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6194E">
      <w:pPr>
        <w:pStyle w:val="2"/>
        <w:spacing w:line="241" w:lineRule="auto"/>
      </w:pPr>
    </w:p>
    <w:p w14:paraId="6E7C8A1E">
      <w:pPr>
        <w:pStyle w:val="2"/>
        <w:spacing w:line="241" w:lineRule="auto"/>
      </w:pPr>
    </w:p>
    <w:p w14:paraId="7FB51E82">
      <w:pPr>
        <w:pStyle w:val="2"/>
        <w:spacing w:line="241" w:lineRule="auto"/>
      </w:pPr>
    </w:p>
    <w:p w14:paraId="250E0C42">
      <w:pPr>
        <w:pStyle w:val="2"/>
        <w:spacing w:line="241" w:lineRule="auto"/>
      </w:pPr>
    </w:p>
    <w:p w14:paraId="28A48BE1">
      <w:pPr>
        <w:pStyle w:val="2"/>
        <w:spacing w:line="241" w:lineRule="auto"/>
      </w:pPr>
    </w:p>
    <w:p w14:paraId="111FD1B8">
      <w:pPr>
        <w:pStyle w:val="2"/>
        <w:spacing w:line="241" w:lineRule="auto"/>
      </w:pPr>
    </w:p>
    <w:p w14:paraId="697533D5">
      <w:pPr>
        <w:pStyle w:val="2"/>
        <w:spacing w:line="241" w:lineRule="auto"/>
      </w:pPr>
    </w:p>
    <w:p w14:paraId="18098A82">
      <w:pPr>
        <w:pStyle w:val="2"/>
        <w:spacing w:line="241" w:lineRule="auto"/>
      </w:pPr>
    </w:p>
    <w:p w14:paraId="0C93C5D3">
      <w:pPr>
        <w:pStyle w:val="2"/>
        <w:spacing w:line="241" w:lineRule="auto"/>
      </w:pPr>
    </w:p>
    <w:p w14:paraId="6F35D2AC">
      <w:pPr>
        <w:pStyle w:val="2"/>
        <w:spacing w:line="241" w:lineRule="auto"/>
      </w:pPr>
    </w:p>
    <w:p w14:paraId="5ED8081C">
      <w:pPr>
        <w:pStyle w:val="2"/>
        <w:spacing w:line="241" w:lineRule="auto"/>
      </w:pPr>
    </w:p>
    <w:p w14:paraId="4BCE727E">
      <w:pPr>
        <w:spacing w:before="270" w:line="222" w:lineRule="auto"/>
        <w:ind w:left="2508"/>
        <w:rPr>
          <w:rFonts w:ascii="宋体" w:hAnsi="宋体" w:eastAsia="宋体" w:cs="宋体"/>
          <w:sz w:val="83"/>
          <w:szCs w:val="83"/>
        </w:rPr>
      </w:pPr>
      <w:r>
        <w:rPr>
          <w:rFonts w:ascii="宋体" w:hAnsi="宋体" w:eastAsia="宋体" w:cs="宋体"/>
          <w:b/>
          <w:bCs/>
          <w:spacing w:val="-4"/>
          <w:sz w:val="83"/>
          <w:szCs w:val="83"/>
        </w:rPr>
        <w:t>磋商文件</w:t>
      </w:r>
    </w:p>
    <w:p w14:paraId="1A2E4D21">
      <w:pPr>
        <w:pStyle w:val="2"/>
        <w:spacing w:line="252" w:lineRule="auto"/>
      </w:pPr>
    </w:p>
    <w:p w14:paraId="1AE452F0">
      <w:pPr>
        <w:pStyle w:val="2"/>
        <w:spacing w:line="252" w:lineRule="auto"/>
      </w:pPr>
    </w:p>
    <w:p w14:paraId="73B9E09B">
      <w:pPr>
        <w:pStyle w:val="2"/>
        <w:spacing w:line="252" w:lineRule="auto"/>
      </w:pPr>
    </w:p>
    <w:p w14:paraId="702FD74D">
      <w:pPr>
        <w:pStyle w:val="2"/>
        <w:spacing w:line="252" w:lineRule="auto"/>
      </w:pPr>
    </w:p>
    <w:p w14:paraId="6527F2D5">
      <w:pPr>
        <w:pStyle w:val="2"/>
        <w:spacing w:line="252" w:lineRule="auto"/>
      </w:pPr>
    </w:p>
    <w:p w14:paraId="6BF79B6E">
      <w:pPr>
        <w:pStyle w:val="2"/>
        <w:spacing w:line="252" w:lineRule="auto"/>
      </w:pPr>
    </w:p>
    <w:p w14:paraId="57E80C5D">
      <w:pPr>
        <w:pStyle w:val="2"/>
        <w:spacing w:line="252" w:lineRule="auto"/>
      </w:pPr>
    </w:p>
    <w:p w14:paraId="1FB928B8">
      <w:pPr>
        <w:pStyle w:val="2"/>
        <w:spacing w:line="252" w:lineRule="auto"/>
      </w:pPr>
    </w:p>
    <w:p w14:paraId="7428885D">
      <w:pPr>
        <w:pStyle w:val="2"/>
        <w:spacing w:line="252" w:lineRule="auto"/>
      </w:pPr>
    </w:p>
    <w:p w14:paraId="4EDA3861">
      <w:pPr>
        <w:pStyle w:val="2"/>
        <w:spacing w:line="252" w:lineRule="auto"/>
      </w:pPr>
    </w:p>
    <w:p w14:paraId="6F67A38E">
      <w:pPr>
        <w:pStyle w:val="2"/>
        <w:spacing w:line="252" w:lineRule="auto"/>
      </w:pPr>
    </w:p>
    <w:p w14:paraId="3C3BEF17">
      <w:pPr>
        <w:pStyle w:val="2"/>
        <w:spacing w:line="253" w:lineRule="auto"/>
      </w:pPr>
    </w:p>
    <w:p w14:paraId="767E9B80">
      <w:pPr>
        <w:pStyle w:val="2"/>
        <w:spacing w:line="253" w:lineRule="auto"/>
      </w:pPr>
    </w:p>
    <w:p w14:paraId="62B025E1">
      <w:pPr>
        <w:pStyle w:val="2"/>
        <w:spacing w:line="253" w:lineRule="auto"/>
      </w:pPr>
    </w:p>
    <w:p w14:paraId="390C53B9">
      <w:pPr>
        <w:pStyle w:val="2"/>
        <w:spacing w:line="253" w:lineRule="auto"/>
      </w:pPr>
    </w:p>
    <w:p w14:paraId="3AB24000">
      <w:pPr>
        <w:pStyle w:val="2"/>
        <w:spacing w:line="253" w:lineRule="auto"/>
      </w:pPr>
    </w:p>
    <w:p w14:paraId="732067CE">
      <w:pPr>
        <w:pStyle w:val="2"/>
        <w:spacing w:line="253" w:lineRule="auto"/>
      </w:pPr>
    </w:p>
    <w:p w14:paraId="0F9E4B43">
      <w:pPr>
        <w:spacing w:before="101" w:line="225" w:lineRule="auto"/>
        <w:ind w:left="25"/>
        <w:rPr>
          <w:rFonts w:hint="eastAsia" w:ascii="宋体" w:hAnsi="宋体" w:eastAsia="宋体" w:cs="宋体"/>
          <w:sz w:val="31"/>
          <w:szCs w:val="31"/>
          <w:lang w:eastAsia="zh-CN"/>
        </w:rPr>
      </w:pPr>
      <w:r>
        <w:rPr>
          <w:rFonts w:ascii="宋体" w:hAnsi="宋体" w:eastAsia="宋体" w:cs="宋体"/>
          <w:b/>
          <w:bCs/>
          <w:spacing w:val="6"/>
          <w:sz w:val="31"/>
          <w:szCs w:val="31"/>
        </w:rPr>
        <w:t>采购项目编号：</w:t>
      </w:r>
      <w:r>
        <w:rPr>
          <w:rFonts w:hint="eastAsia" w:ascii="宋体" w:hAnsi="宋体" w:eastAsia="宋体" w:cs="宋体"/>
          <w:b/>
          <w:bCs/>
          <w:spacing w:val="6"/>
          <w:sz w:val="31"/>
          <w:szCs w:val="31"/>
          <w:lang w:eastAsia="zh-CN"/>
        </w:rPr>
        <w:t>青海荣冠竞磋（货物）2025-010</w:t>
      </w:r>
    </w:p>
    <w:p w14:paraId="1FFAEDF9">
      <w:pPr>
        <w:spacing w:before="243" w:line="225" w:lineRule="auto"/>
        <w:ind w:left="2299" w:leftChars="11" w:hanging="2276" w:hangingChars="700"/>
        <w:rPr>
          <w:rFonts w:hint="eastAsia" w:ascii="宋体" w:hAnsi="宋体" w:eastAsia="宋体" w:cs="宋体"/>
          <w:sz w:val="31"/>
          <w:szCs w:val="31"/>
          <w:lang w:eastAsia="zh-CN"/>
        </w:rPr>
      </w:pPr>
      <w:r>
        <w:rPr>
          <w:rFonts w:ascii="宋体" w:hAnsi="宋体" w:eastAsia="宋体" w:cs="宋体"/>
          <w:b/>
          <w:bCs/>
          <w:spacing w:val="7"/>
          <w:sz w:val="31"/>
          <w:szCs w:val="31"/>
        </w:rPr>
        <w:t>采购项目名称：</w:t>
      </w:r>
      <w:r>
        <w:rPr>
          <w:rFonts w:hint="eastAsia" w:ascii="宋体" w:hAnsi="宋体" w:eastAsia="宋体" w:cs="宋体"/>
          <w:b/>
          <w:bCs/>
          <w:spacing w:val="7"/>
          <w:sz w:val="31"/>
          <w:szCs w:val="31"/>
          <w:lang w:eastAsia="zh-CN"/>
        </w:rPr>
        <w:t>久治县哇尔依乡达尕村畜产品加工厂提档升级改造项目</w:t>
      </w:r>
    </w:p>
    <w:p w14:paraId="6607A113">
      <w:pPr>
        <w:spacing w:before="246" w:line="225" w:lineRule="auto"/>
        <w:ind w:left="25"/>
        <w:rPr>
          <w:rFonts w:hint="eastAsia" w:ascii="宋体" w:hAnsi="宋体" w:eastAsia="宋体" w:cs="宋体"/>
          <w:sz w:val="31"/>
          <w:szCs w:val="31"/>
          <w:lang w:eastAsia="zh-CN"/>
        </w:rPr>
      </w:pPr>
      <w:r>
        <w:rPr>
          <w:rFonts w:ascii="宋体" w:hAnsi="宋体" w:eastAsia="宋体" w:cs="宋体"/>
          <w:b/>
          <w:bCs/>
          <w:spacing w:val="5"/>
          <w:sz w:val="31"/>
          <w:szCs w:val="31"/>
        </w:rPr>
        <w:t>采</w:t>
      </w:r>
      <w:r>
        <w:rPr>
          <w:rFonts w:ascii="宋体" w:hAnsi="宋体" w:eastAsia="宋体" w:cs="宋体"/>
          <w:spacing w:val="5"/>
          <w:sz w:val="31"/>
          <w:szCs w:val="31"/>
        </w:rPr>
        <w:t xml:space="preserve">   </w:t>
      </w:r>
      <w:r>
        <w:rPr>
          <w:rFonts w:ascii="宋体" w:hAnsi="宋体" w:eastAsia="宋体" w:cs="宋体"/>
          <w:b/>
          <w:bCs/>
          <w:spacing w:val="5"/>
          <w:sz w:val="31"/>
          <w:szCs w:val="31"/>
        </w:rPr>
        <w:t>购</w:t>
      </w:r>
      <w:r>
        <w:rPr>
          <w:rFonts w:ascii="宋体" w:hAnsi="宋体" w:eastAsia="宋体" w:cs="宋体"/>
          <w:spacing w:val="11"/>
          <w:sz w:val="31"/>
          <w:szCs w:val="31"/>
        </w:rPr>
        <w:t xml:space="preserve">   </w:t>
      </w:r>
      <w:r>
        <w:rPr>
          <w:rFonts w:ascii="宋体" w:hAnsi="宋体" w:eastAsia="宋体" w:cs="宋体"/>
          <w:b/>
          <w:bCs/>
          <w:spacing w:val="5"/>
          <w:sz w:val="31"/>
          <w:szCs w:val="31"/>
        </w:rPr>
        <w:t>人：</w:t>
      </w:r>
      <w:r>
        <w:rPr>
          <w:rFonts w:hint="eastAsia" w:ascii="宋体" w:hAnsi="宋体" w:eastAsia="宋体" w:cs="宋体"/>
          <w:b/>
          <w:bCs/>
          <w:spacing w:val="5"/>
          <w:sz w:val="31"/>
          <w:szCs w:val="31"/>
          <w:lang w:eastAsia="zh-CN"/>
        </w:rPr>
        <w:t>久治县哇尔依乡人民政府</w:t>
      </w:r>
    </w:p>
    <w:p w14:paraId="2F738F4A">
      <w:pPr>
        <w:spacing w:before="243" w:line="225" w:lineRule="auto"/>
        <w:ind w:left="24"/>
        <w:rPr>
          <w:rFonts w:ascii="宋体" w:hAnsi="宋体" w:eastAsia="宋体" w:cs="宋体"/>
          <w:sz w:val="31"/>
          <w:szCs w:val="31"/>
        </w:rPr>
      </w:pPr>
      <w:r>
        <w:rPr>
          <w:rFonts w:ascii="宋体" w:hAnsi="宋体" w:eastAsia="宋体" w:cs="宋体"/>
          <w:b/>
          <w:bCs/>
          <w:spacing w:val="4"/>
          <w:sz w:val="30"/>
          <w:szCs w:val="30"/>
        </w:rPr>
        <w:t>采购代理机构：</w:t>
      </w:r>
      <w:r>
        <w:rPr>
          <w:rFonts w:ascii="宋体" w:hAnsi="宋体" w:eastAsia="宋体" w:cs="宋体"/>
          <w:b/>
          <w:bCs/>
          <w:spacing w:val="4"/>
          <w:sz w:val="31"/>
          <w:szCs w:val="31"/>
        </w:rPr>
        <w:t>青海荣冠工程项目管理有限</w:t>
      </w:r>
      <w:r>
        <w:rPr>
          <w:rFonts w:ascii="宋体" w:hAnsi="宋体" w:eastAsia="宋体" w:cs="宋体"/>
          <w:b/>
          <w:bCs/>
          <w:spacing w:val="3"/>
          <w:sz w:val="31"/>
          <w:szCs w:val="31"/>
        </w:rPr>
        <w:t>公司</w:t>
      </w:r>
    </w:p>
    <w:p w14:paraId="3A11E48B">
      <w:pPr>
        <w:pStyle w:val="2"/>
      </w:pPr>
    </w:p>
    <w:p w14:paraId="2F332BDD">
      <w:pPr>
        <w:pStyle w:val="2"/>
        <w:spacing w:line="241" w:lineRule="auto"/>
      </w:pPr>
    </w:p>
    <w:p w14:paraId="76CDB397">
      <w:pPr>
        <w:pStyle w:val="2"/>
        <w:spacing w:line="241" w:lineRule="auto"/>
      </w:pPr>
    </w:p>
    <w:p w14:paraId="3A0081FF">
      <w:pPr>
        <w:spacing w:before="98" w:line="220" w:lineRule="auto"/>
        <w:ind w:left="3029"/>
        <w:rPr>
          <w:rFonts w:ascii="宋体" w:hAnsi="宋体" w:eastAsia="宋体" w:cs="宋体"/>
          <w:sz w:val="30"/>
          <w:szCs w:val="30"/>
        </w:rPr>
      </w:pPr>
      <w:r>
        <w:rPr>
          <w:rFonts w:ascii="宋体" w:hAnsi="宋体" w:eastAsia="宋体" w:cs="宋体"/>
          <w:b/>
          <w:bCs/>
          <w:spacing w:val="-8"/>
          <w:sz w:val="30"/>
          <w:szCs w:val="30"/>
        </w:rPr>
        <w:t>2025</w:t>
      </w:r>
      <w:r>
        <w:rPr>
          <w:rFonts w:ascii="宋体" w:hAnsi="宋体" w:eastAsia="宋体" w:cs="宋体"/>
          <w:spacing w:val="-62"/>
          <w:sz w:val="30"/>
          <w:szCs w:val="30"/>
        </w:rPr>
        <w:t xml:space="preserve"> </w:t>
      </w:r>
      <w:r>
        <w:rPr>
          <w:rFonts w:ascii="宋体" w:hAnsi="宋体" w:eastAsia="宋体" w:cs="宋体"/>
          <w:b/>
          <w:bCs/>
          <w:spacing w:val="-8"/>
          <w:sz w:val="30"/>
          <w:szCs w:val="30"/>
        </w:rPr>
        <w:t>年</w:t>
      </w:r>
      <w:r>
        <w:rPr>
          <w:rFonts w:ascii="宋体" w:hAnsi="宋体" w:eastAsia="宋体" w:cs="宋体"/>
          <w:spacing w:val="-59"/>
          <w:sz w:val="30"/>
          <w:szCs w:val="30"/>
        </w:rPr>
        <w:t xml:space="preserve"> </w:t>
      </w:r>
      <w:r>
        <w:rPr>
          <w:rFonts w:ascii="宋体" w:hAnsi="宋体" w:eastAsia="宋体" w:cs="宋体"/>
          <w:b/>
          <w:bCs/>
          <w:spacing w:val="-8"/>
          <w:sz w:val="30"/>
          <w:szCs w:val="30"/>
        </w:rPr>
        <w:t>0</w:t>
      </w:r>
      <w:r>
        <w:rPr>
          <w:rFonts w:hint="eastAsia" w:ascii="宋体" w:hAnsi="宋体" w:eastAsia="宋体" w:cs="宋体"/>
          <w:b/>
          <w:bCs/>
          <w:spacing w:val="-8"/>
          <w:sz w:val="30"/>
          <w:szCs w:val="30"/>
          <w:lang w:val="en-US" w:eastAsia="zh-CN"/>
        </w:rPr>
        <w:t>6</w:t>
      </w:r>
      <w:r>
        <w:rPr>
          <w:rFonts w:ascii="宋体" w:hAnsi="宋体" w:eastAsia="宋体" w:cs="宋体"/>
          <w:spacing w:val="-55"/>
          <w:sz w:val="30"/>
          <w:szCs w:val="30"/>
        </w:rPr>
        <w:t xml:space="preserve"> </w:t>
      </w:r>
      <w:r>
        <w:rPr>
          <w:rFonts w:ascii="宋体" w:hAnsi="宋体" w:eastAsia="宋体" w:cs="宋体"/>
          <w:b/>
          <w:bCs/>
          <w:spacing w:val="-8"/>
          <w:sz w:val="30"/>
          <w:szCs w:val="30"/>
        </w:rPr>
        <w:t>月</w:t>
      </w:r>
    </w:p>
    <w:p w14:paraId="3EDDB5EB">
      <w:pPr>
        <w:spacing w:line="220" w:lineRule="auto"/>
        <w:rPr>
          <w:rFonts w:ascii="宋体" w:hAnsi="宋体" w:eastAsia="宋体" w:cs="宋体"/>
          <w:sz w:val="30"/>
          <w:szCs w:val="30"/>
        </w:rPr>
        <w:sectPr>
          <w:footerReference r:id="rId5" w:type="default"/>
          <w:pgSz w:w="11906" w:h="16839"/>
          <w:pgMar w:top="1431" w:right="1785" w:bottom="1254" w:left="1785" w:header="0" w:footer="1019" w:gutter="0"/>
          <w:cols w:space="720" w:num="1"/>
        </w:sectPr>
      </w:pPr>
    </w:p>
    <w:sdt>
      <w:sdtPr>
        <w:rPr>
          <w:rFonts w:ascii="宋体" w:hAnsi="宋体" w:eastAsia="宋体" w:cs="宋体"/>
          <w:sz w:val="40"/>
          <w:szCs w:val="40"/>
        </w:rPr>
        <w:id w:val="147469892"/>
        <w:docPartObj>
          <w:docPartGallery w:val="Table of Contents"/>
          <w:docPartUnique/>
        </w:docPartObj>
      </w:sdtPr>
      <w:sdtEndPr>
        <w:rPr>
          <w:rFonts w:ascii="Calibri" w:hAnsi="Calibri" w:eastAsia="Calibri" w:cs="Calibri"/>
          <w:sz w:val="19"/>
          <w:szCs w:val="19"/>
        </w:rPr>
      </w:sdtEndPr>
      <w:sdtContent>
        <w:p w14:paraId="6E4818F0">
          <w:pPr>
            <w:spacing w:before="79" w:line="223" w:lineRule="auto"/>
            <w:ind w:left="3655"/>
            <w:rPr>
              <w:rFonts w:ascii="宋体" w:hAnsi="宋体" w:eastAsia="宋体" w:cs="宋体"/>
              <w:sz w:val="40"/>
              <w:szCs w:val="40"/>
            </w:rPr>
          </w:pPr>
          <w:r>
            <w:rPr>
              <w:rFonts w:ascii="宋体" w:hAnsi="宋体" w:eastAsia="宋体" w:cs="宋体"/>
              <w:b/>
              <w:bCs/>
              <w:spacing w:val="-50"/>
              <w:sz w:val="40"/>
              <w:szCs w:val="40"/>
            </w:rPr>
            <w:t>目</w:t>
          </w:r>
          <w:r>
            <w:rPr>
              <w:rFonts w:ascii="宋体" w:hAnsi="宋体" w:eastAsia="宋体" w:cs="宋体"/>
              <w:spacing w:val="10"/>
              <w:sz w:val="40"/>
              <w:szCs w:val="40"/>
            </w:rPr>
            <w:t xml:space="preserve">  </w:t>
          </w:r>
          <w:r>
            <w:rPr>
              <w:rFonts w:ascii="宋体" w:hAnsi="宋体" w:eastAsia="宋体" w:cs="宋体"/>
              <w:b/>
              <w:bCs/>
              <w:spacing w:val="-50"/>
              <w:sz w:val="40"/>
              <w:szCs w:val="40"/>
            </w:rPr>
            <w:t>录</w:t>
          </w:r>
        </w:p>
        <w:p w14:paraId="61FFCF50">
          <w:pPr>
            <w:tabs>
              <w:tab w:val="right" w:leader="dot" w:pos="8320"/>
            </w:tabs>
            <w:spacing w:before="211" w:line="229" w:lineRule="auto"/>
            <w:ind w:left="381"/>
            <w:rPr>
              <w:rFonts w:ascii="Calibri" w:hAnsi="Calibri" w:eastAsia="Calibri" w:cs="Calibri"/>
              <w:sz w:val="19"/>
              <w:szCs w:val="19"/>
            </w:rPr>
          </w:pPr>
          <w:r>
            <w:fldChar w:fldCharType="begin"/>
          </w:r>
          <w:r>
            <w:instrText xml:space="preserve"> HYPERLINK \l "bookmark1" </w:instrText>
          </w:r>
          <w:r>
            <w:fldChar w:fldCharType="separate"/>
          </w:r>
          <w:r>
            <w:rPr>
              <w:rFonts w:ascii="宋体" w:hAnsi="宋体" w:eastAsia="宋体" w:cs="宋体"/>
              <w:b/>
              <w:bCs/>
              <w:spacing w:val="7"/>
              <w:sz w:val="19"/>
              <w:szCs w:val="19"/>
            </w:rPr>
            <w:t>第一部分</w:t>
          </w:r>
          <w:r>
            <w:rPr>
              <w:rFonts w:ascii="宋体" w:hAnsi="宋体" w:eastAsia="宋体" w:cs="宋体"/>
              <w:spacing w:val="7"/>
              <w:sz w:val="19"/>
              <w:szCs w:val="19"/>
            </w:rPr>
            <w:t xml:space="preserve">  </w:t>
          </w:r>
          <w:r>
            <w:rPr>
              <w:rFonts w:ascii="宋体" w:hAnsi="宋体" w:eastAsia="宋体" w:cs="宋体"/>
              <w:b/>
              <w:bCs/>
              <w:spacing w:val="7"/>
              <w:sz w:val="19"/>
              <w:szCs w:val="19"/>
            </w:rPr>
            <w:t>投标邀请</w:t>
          </w:r>
          <w:r>
            <w:rPr>
              <w:rFonts w:ascii="宋体" w:hAnsi="宋体" w:eastAsia="宋体" w:cs="宋体"/>
              <w:spacing w:val="-54"/>
              <w:sz w:val="19"/>
              <w:szCs w:val="19"/>
            </w:rPr>
            <w:t xml:space="preserve"> </w:t>
          </w:r>
          <w:r>
            <w:rPr>
              <w:rFonts w:ascii="宋体" w:hAnsi="宋体" w:eastAsia="宋体" w:cs="宋体"/>
              <w:sz w:val="19"/>
              <w:szCs w:val="19"/>
            </w:rPr>
            <w:tab/>
          </w:r>
          <w:r>
            <w:rPr>
              <w:rFonts w:ascii="宋体" w:hAnsi="宋体" w:eastAsia="宋体" w:cs="宋体"/>
              <w:spacing w:val="-60"/>
              <w:sz w:val="19"/>
              <w:szCs w:val="19"/>
            </w:rPr>
            <w:t xml:space="preserve"> </w:t>
          </w:r>
          <w:r>
            <w:rPr>
              <w:rFonts w:ascii="Calibri" w:hAnsi="Calibri" w:eastAsia="Calibri" w:cs="Calibri"/>
              <w:b/>
              <w:bCs/>
              <w:sz w:val="19"/>
              <w:szCs w:val="19"/>
            </w:rPr>
            <w:t>4</w:t>
          </w:r>
          <w:r>
            <w:rPr>
              <w:rFonts w:ascii="Calibri" w:hAnsi="Calibri" w:eastAsia="Calibri" w:cs="Calibri"/>
              <w:b/>
              <w:bCs/>
              <w:sz w:val="19"/>
              <w:szCs w:val="19"/>
            </w:rPr>
            <w:fldChar w:fldCharType="end"/>
          </w:r>
        </w:p>
        <w:p w14:paraId="46E7AE02">
          <w:pPr>
            <w:tabs>
              <w:tab w:val="right" w:leader="dot" w:pos="8320"/>
            </w:tabs>
            <w:spacing w:before="285" w:line="228" w:lineRule="auto"/>
            <w:ind w:left="422"/>
            <w:rPr>
              <w:rFonts w:ascii="Calibri" w:hAnsi="Calibri" w:eastAsia="Calibri" w:cs="Calibri"/>
              <w:sz w:val="19"/>
              <w:szCs w:val="19"/>
            </w:rPr>
          </w:pPr>
          <w:r>
            <w:fldChar w:fldCharType="begin"/>
          </w:r>
          <w:r>
            <w:instrText xml:space="preserve"> HYPERLINK \l "bookmark2" </w:instrText>
          </w:r>
          <w:r>
            <w:fldChar w:fldCharType="separate"/>
          </w:r>
          <w:r>
            <w:rPr>
              <w:rFonts w:ascii="宋体" w:hAnsi="宋体" w:eastAsia="宋体" w:cs="宋体"/>
              <w:b/>
              <w:bCs/>
              <w:spacing w:val="7"/>
              <w:sz w:val="19"/>
              <w:szCs w:val="19"/>
            </w:rPr>
            <w:t>第二部分</w:t>
          </w:r>
          <w:r>
            <w:rPr>
              <w:rFonts w:ascii="宋体" w:hAnsi="宋体" w:eastAsia="宋体" w:cs="宋体"/>
              <w:spacing w:val="7"/>
              <w:sz w:val="19"/>
              <w:szCs w:val="19"/>
            </w:rPr>
            <w:t xml:space="preserve">  </w:t>
          </w:r>
          <w:r>
            <w:rPr>
              <w:rFonts w:ascii="宋体" w:hAnsi="宋体" w:eastAsia="宋体" w:cs="宋体"/>
              <w:b/>
              <w:bCs/>
              <w:spacing w:val="7"/>
              <w:sz w:val="19"/>
              <w:szCs w:val="19"/>
            </w:rPr>
            <w:t>供应商须知前附表</w:t>
          </w:r>
          <w:r>
            <w:rPr>
              <w:rFonts w:ascii="宋体" w:hAnsi="宋体" w:eastAsia="宋体" w:cs="宋体"/>
              <w:b/>
              <w:bCs/>
              <w:sz w:val="19"/>
              <w:szCs w:val="19"/>
            </w:rPr>
            <w:tab/>
          </w:r>
          <w:r>
            <w:rPr>
              <w:rFonts w:ascii="宋体" w:hAnsi="宋体" w:eastAsia="宋体" w:cs="宋体"/>
              <w:spacing w:val="-67"/>
              <w:sz w:val="19"/>
              <w:szCs w:val="19"/>
            </w:rPr>
            <w:t xml:space="preserve"> </w:t>
          </w:r>
          <w:r>
            <w:rPr>
              <w:rFonts w:ascii="Calibri" w:hAnsi="Calibri" w:eastAsia="Calibri" w:cs="Calibri"/>
              <w:b/>
              <w:bCs/>
              <w:sz w:val="19"/>
              <w:szCs w:val="19"/>
            </w:rPr>
            <w:t>7</w:t>
          </w:r>
          <w:r>
            <w:rPr>
              <w:rFonts w:ascii="Calibri" w:hAnsi="Calibri" w:eastAsia="Calibri" w:cs="Calibri"/>
              <w:b/>
              <w:bCs/>
              <w:sz w:val="19"/>
              <w:szCs w:val="19"/>
            </w:rPr>
            <w:fldChar w:fldCharType="end"/>
          </w:r>
        </w:p>
        <w:p w14:paraId="6FA12EA3">
          <w:pPr>
            <w:tabs>
              <w:tab w:val="right" w:leader="dot" w:pos="8317"/>
            </w:tabs>
            <w:spacing w:before="261" w:line="254" w:lineRule="exact"/>
            <w:ind w:left="422"/>
            <w:rPr>
              <w:rFonts w:ascii="Calibri" w:hAnsi="Calibri" w:eastAsia="Calibri" w:cs="Calibri"/>
              <w:sz w:val="19"/>
              <w:szCs w:val="19"/>
            </w:rPr>
          </w:pPr>
          <w:r>
            <w:fldChar w:fldCharType="begin"/>
          </w:r>
          <w:r>
            <w:instrText xml:space="preserve"> HYPERLINK \l "bookmark3" </w:instrText>
          </w:r>
          <w:r>
            <w:fldChar w:fldCharType="separate"/>
          </w:r>
          <w:r>
            <w:rPr>
              <w:rFonts w:ascii="宋体" w:hAnsi="宋体" w:eastAsia="宋体" w:cs="宋体"/>
              <w:b/>
              <w:bCs/>
              <w:spacing w:val="7"/>
              <w:position w:val="1"/>
              <w:sz w:val="19"/>
              <w:szCs w:val="19"/>
            </w:rPr>
            <w:t>第三部分</w:t>
          </w:r>
          <w:r>
            <w:rPr>
              <w:rFonts w:ascii="宋体" w:hAnsi="宋体" w:eastAsia="宋体" w:cs="宋体"/>
              <w:spacing w:val="7"/>
              <w:position w:val="1"/>
              <w:sz w:val="19"/>
              <w:szCs w:val="19"/>
            </w:rPr>
            <w:t xml:space="preserve">  </w:t>
          </w:r>
          <w:r>
            <w:rPr>
              <w:rFonts w:ascii="宋体" w:hAnsi="宋体" w:eastAsia="宋体" w:cs="宋体"/>
              <w:b/>
              <w:bCs/>
              <w:spacing w:val="7"/>
              <w:position w:val="1"/>
              <w:sz w:val="19"/>
              <w:szCs w:val="19"/>
            </w:rPr>
            <w:t>供应商须知</w:t>
          </w:r>
          <w:r>
            <w:rPr>
              <w:rFonts w:ascii="宋体" w:hAnsi="宋体" w:eastAsia="宋体" w:cs="宋体"/>
              <w:spacing w:val="-54"/>
              <w:position w:val="1"/>
              <w:sz w:val="19"/>
              <w:szCs w:val="19"/>
            </w:rPr>
            <w:t xml:space="preserve"> </w:t>
          </w:r>
          <w:r>
            <w:rPr>
              <w:rFonts w:ascii="宋体" w:hAnsi="宋体" w:eastAsia="宋体" w:cs="宋体"/>
              <w:position w:val="1"/>
              <w:sz w:val="19"/>
              <w:szCs w:val="19"/>
            </w:rPr>
            <w:tab/>
          </w:r>
          <w:r>
            <w:rPr>
              <w:rFonts w:ascii="宋体" w:hAnsi="宋体" w:eastAsia="宋体" w:cs="宋体"/>
              <w:spacing w:val="-40"/>
              <w:position w:val="1"/>
              <w:sz w:val="19"/>
              <w:szCs w:val="19"/>
            </w:rPr>
            <w:t xml:space="preserve"> </w:t>
          </w:r>
          <w:r>
            <w:rPr>
              <w:rFonts w:ascii="Calibri" w:hAnsi="Calibri" w:eastAsia="Calibri" w:cs="Calibri"/>
              <w:b/>
              <w:bCs/>
              <w:position w:val="1"/>
              <w:sz w:val="19"/>
              <w:szCs w:val="19"/>
            </w:rPr>
            <w:t>9</w:t>
          </w:r>
          <w:r>
            <w:rPr>
              <w:rFonts w:ascii="Calibri" w:hAnsi="Calibri" w:eastAsia="Calibri" w:cs="Calibri"/>
              <w:b/>
              <w:bCs/>
              <w:position w:val="1"/>
              <w:sz w:val="19"/>
              <w:szCs w:val="19"/>
            </w:rPr>
            <w:fldChar w:fldCharType="end"/>
          </w:r>
        </w:p>
        <w:p w14:paraId="7BE7996A">
          <w:pPr>
            <w:pStyle w:val="2"/>
            <w:spacing w:line="267" w:lineRule="auto"/>
          </w:pPr>
        </w:p>
        <w:p w14:paraId="65744B10">
          <w:pPr>
            <w:tabs>
              <w:tab w:val="right" w:leader="dot" w:pos="8320"/>
            </w:tabs>
            <w:spacing w:before="62" w:line="253" w:lineRule="exact"/>
            <w:ind w:left="605"/>
            <w:rPr>
              <w:rFonts w:ascii="Calibri" w:hAnsi="Calibri" w:eastAsia="Calibri" w:cs="Calibri"/>
              <w:sz w:val="19"/>
              <w:szCs w:val="19"/>
            </w:rPr>
          </w:pPr>
          <w:r>
            <w:fldChar w:fldCharType="begin"/>
          </w:r>
          <w:r>
            <w:instrText xml:space="preserve"> HYPERLINK \l "bookmark4" </w:instrText>
          </w:r>
          <w:r>
            <w:fldChar w:fldCharType="separate"/>
          </w:r>
          <w:r>
            <w:rPr>
              <w:rFonts w:ascii="宋体" w:hAnsi="宋体" w:eastAsia="宋体" w:cs="宋体"/>
              <w:spacing w:val="4"/>
              <w:position w:val="1"/>
              <w:sz w:val="19"/>
              <w:szCs w:val="19"/>
            </w:rPr>
            <w:t>1.适用范围</w:t>
          </w:r>
          <w:r>
            <w:rPr>
              <w:rFonts w:ascii="宋体" w:hAnsi="宋体" w:eastAsia="宋体" w:cs="宋体"/>
              <w:position w:val="1"/>
              <w:sz w:val="19"/>
              <w:szCs w:val="19"/>
            </w:rPr>
            <w:tab/>
          </w:r>
          <w:r>
            <w:rPr>
              <w:rFonts w:ascii="Calibri" w:hAnsi="Calibri" w:eastAsia="Calibri" w:cs="Calibri"/>
              <w:spacing w:val="10"/>
              <w:position w:val="1"/>
              <w:sz w:val="19"/>
              <w:szCs w:val="19"/>
            </w:rPr>
            <w:t>10</w:t>
          </w:r>
          <w:r>
            <w:rPr>
              <w:rFonts w:ascii="Calibri" w:hAnsi="Calibri" w:eastAsia="Calibri" w:cs="Calibri"/>
              <w:spacing w:val="10"/>
              <w:position w:val="1"/>
              <w:sz w:val="19"/>
              <w:szCs w:val="19"/>
            </w:rPr>
            <w:fldChar w:fldCharType="end"/>
          </w:r>
        </w:p>
        <w:p w14:paraId="583F1D4D">
          <w:pPr>
            <w:tabs>
              <w:tab w:val="right" w:leader="dot" w:pos="8320"/>
            </w:tabs>
            <w:spacing w:before="227" w:line="253" w:lineRule="exact"/>
            <w:ind w:left="593"/>
            <w:rPr>
              <w:rFonts w:ascii="Calibri" w:hAnsi="Calibri" w:eastAsia="Calibri" w:cs="Calibri"/>
              <w:sz w:val="19"/>
              <w:szCs w:val="19"/>
            </w:rPr>
          </w:pPr>
          <w:r>
            <w:fldChar w:fldCharType="begin"/>
          </w:r>
          <w:r>
            <w:instrText xml:space="preserve"> HYPERLINK \l "bookmark5" </w:instrText>
          </w:r>
          <w:r>
            <w:fldChar w:fldCharType="separate"/>
          </w:r>
          <w:r>
            <w:rPr>
              <w:rFonts w:ascii="宋体" w:hAnsi="宋体" w:eastAsia="宋体" w:cs="宋体"/>
              <w:spacing w:val="8"/>
              <w:position w:val="1"/>
              <w:sz w:val="19"/>
              <w:szCs w:val="19"/>
            </w:rPr>
            <w:t>2.采购方式、合格的供应商</w:t>
          </w:r>
          <w:r>
            <w:rPr>
              <w:rFonts w:ascii="宋体" w:hAnsi="宋体" w:eastAsia="宋体" w:cs="宋体"/>
              <w:position w:val="1"/>
              <w:sz w:val="19"/>
              <w:szCs w:val="19"/>
            </w:rPr>
            <w:tab/>
          </w:r>
          <w:r>
            <w:rPr>
              <w:rFonts w:ascii="Calibri" w:hAnsi="Calibri" w:eastAsia="Calibri" w:cs="Calibri"/>
              <w:spacing w:val="10"/>
              <w:position w:val="1"/>
              <w:sz w:val="19"/>
              <w:szCs w:val="19"/>
            </w:rPr>
            <w:t>10</w:t>
          </w:r>
          <w:r>
            <w:rPr>
              <w:rFonts w:ascii="Calibri" w:hAnsi="Calibri" w:eastAsia="Calibri" w:cs="Calibri"/>
              <w:spacing w:val="10"/>
              <w:position w:val="1"/>
              <w:sz w:val="19"/>
              <w:szCs w:val="19"/>
            </w:rPr>
            <w:fldChar w:fldCharType="end"/>
          </w:r>
        </w:p>
        <w:p w14:paraId="0F9AEB3A">
          <w:pPr>
            <w:tabs>
              <w:tab w:val="right" w:leader="dot" w:pos="8320"/>
            </w:tabs>
            <w:spacing w:before="227" w:line="253" w:lineRule="exact"/>
            <w:ind w:left="594"/>
            <w:rPr>
              <w:rFonts w:ascii="Calibri" w:hAnsi="Calibri" w:eastAsia="Calibri" w:cs="Calibri"/>
              <w:sz w:val="19"/>
              <w:szCs w:val="19"/>
            </w:rPr>
          </w:pPr>
          <w:r>
            <w:fldChar w:fldCharType="begin"/>
          </w:r>
          <w:r>
            <w:instrText xml:space="preserve"> HYPERLINK \l "bookmark6" </w:instrText>
          </w:r>
          <w:r>
            <w:fldChar w:fldCharType="separate"/>
          </w:r>
          <w:r>
            <w:rPr>
              <w:rFonts w:ascii="宋体" w:hAnsi="宋体" w:eastAsia="宋体" w:cs="宋体"/>
              <w:spacing w:val="6"/>
              <w:position w:val="1"/>
              <w:sz w:val="19"/>
              <w:szCs w:val="19"/>
            </w:rPr>
            <w:t>3.磋商费用</w:t>
          </w:r>
          <w:r>
            <w:rPr>
              <w:rFonts w:ascii="宋体" w:hAnsi="宋体" w:eastAsia="宋体" w:cs="宋体"/>
              <w:position w:val="1"/>
              <w:sz w:val="19"/>
              <w:szCs w:val="19"/>
            </w:rPr>
            <w:tab/>
          </w:r>
          <w:r>
            <w:rPr>
              <w:rFonts w:ascii="Calibri" w:hAnsi="Calibri" w:eastAsia="Calibri" w:cs="Calibri"/>
              <w:spacing w:val="10"/>
              <w:position w:val="1"/>
              <w:sz w:val="19"/>
              <w:szCs w:val="19"/>
            </w:rPr>
            <w:t>10</w:t>
          </w:r>
          <w:r>
            <w:rPr>
              <w:rFonts w:ascii="Calibri" w:hAnsi="Calibri" w:eastAsia="Calibri" w:cs="Calibri"/>
              <w:spacing w:val="10"/>
              <w:position w:val="1"/>
              <w:sz w:val="19"/>
              <w:szCs w:val="19"/>
            </w:rPr>
            <w:fldChar w:fldCharType="end"/>
          </w:r>
        </w:p>
        <w:p w14:paraId="2710575E">
          <w:pPr>
            <w:tabs>
              <w:tab w:val="right" w:leader="dot" w:pos="8320"/>
            </w:tabs>
            <w:spacing w:before="227" w:line="253" w:lineRule="exact"/>
            <w:ind w:left="589"/>
            <w:rPr>
              <w:rFonts w:ascii="Calibri" w:hAnsi="Calibri" w:eastAsia="Calibri" w:cs="Calibri"/>
              <w:sz w:val="19"/>
              <w:szCs w:val="19"/>
            </w:rPr>
          </w:pPr>
          <w:r>
            <w:fldChar w:fldCharType="begin"/>
          </w:r>
          <w:r>
            <w:instrText xml:space="preserve"> HYPERLINK \l "bookmark7" </w:instrText>
          </w:r>
          <w:r>
            <w:fldChar w:fldCharType="separate"/>
          </w:r>
          <w:r>
            <w:rPr>
              <w:rFonts w:ascii="宋体" w:hAnsi="宋体" w:eastAsia="宋体" w:cs="宋体"/>
              <w:spacing w:val="7"/>
              <w:position w:val="1"/>
              <w:sz w:val="19"/>
              <w:szCs w:val="19"/>
            </w:rPr>
            <w:t>4.磋商文件的构成</w:t>
          </w:r>
          <w:r>
            <w:rPr>
              <w:rFonts w:ascii="宋体" w:hAnsi="宋体" w:eastAsia="宋体" w:cs="宋体"/>
              <w:position w:val="1"/>
              <w:sz w:val="19"/>
              <w:szCs w:val="19"/>
            </w:rPr>
            <w:tab/>
          </w:r>
          <w:r>
            <w:rPr>
              <w:rFonts w:ascii="Calibri" w:hAnsi="Calibri" w:eastAsia="Calibri" w:cs="Calibri"/>
              <w:spacing w:val="10"/>
              <w:position w:val="1"/>
              <w:sz w:val="19"/>
              <w:szCs w:val="19"/>
            </w:rPr>
            <w:t>10</w:t>
          </w:r>
          <w:r>
            <w:rPr>
              <w:rFonts w:ascii="Calibri" w:hAnsi="Calibri" w:eastAsia="Calibri" w:cs="Calibri"/>
              <w:spacing w:val="10"/>
              <w:position w:val="1"/>
              <w:sz w:val="19"/>
              <w:szCs w:val="19"/>
            </w:rPr>
            <w:fldChar w:fldCharType="end"/>
          </w:r>
        </w:p>
        <w:p w14:paraId="7E31FA97">
          <w:pPr>
            <w:tabs>
              <w:tab w:val="right" w:leader="dot" w:pos="8320"/>
            </w:tabs>
            <w:spacing w:before="227" w:line="253" w:lineRule="exact"/>
            <w:ind w:left="594"/>
            <w:rPr>
              <w:rFonts w:ascii="Calibri" w:hAnsi="Calibri" w:eastAsia="Calibri" w:cs="Calibri"/>
              <w:sz w:val="19"/>
              <w:szCs w:val="19"/>
            </w:rPr>
          </w:pPr>
          <w:r>
            <w:fldChar w:fldCharType="begin"/>
          </w:r>
          <w:r>
            <w:instrText xml:space="preserve"> HYPERLINK \l "bookmark8" </w:instrText>
          </w:r>
          <w:r>
            <w:fldChar w:fldCharType="separate"/>
          </w:r>
          <w:r>
            <w:rPr>
              <w:rFonts w:ascii="宋体" w:hAnsi="宋体" w:eastAsia="宋体" w:cs="宋体"/>
              <w:spacing w:val="7"/>
              <w:position w:val="1"/>
              <w:sz w:val="19"/>
              <w:szCs w:val="19"/>
            </w:rPr>
            <w:t>5.磋商文件的质疑</w:t>
          </w:r>
          <w:r>
            <w:rPr>
              <w:rFonts w:ascii="宋体" w:hAnsi="宋体" w:eastAsia="宋体" w:cs="宋体"/>
              <w:position w:val="1"/>
              <w:sz w:val="19"/>
              <w:szCs w:val="19"/>
            </w:rPr>
            <w:tab/>
          </w:r>
          <w:r>
            <w:rPr>
              <w:rFonts w:ascii="Calibri" w:hAnsi="Calibri" w:eastAsia="Calibri" w:cs="Calibri"/>
              <w:spacing w:val="10"/>
              <w:position w:val="1"/>
              <w:sz w:val="19"/>
              <w:szCs w:val="19"/>
            </w:rPr>
            <w:t>10</w:t>
          </w:r>
          <w:r>
            <w:rPr>
              <w:rFonts w:ascii="Calibri" w:hAnsi="Calibri" w:eastAsia="Calibri" w:cs="Calibri"/>
              <w:spacing w:val="10"/>
              <w:position w:val="1"/>
              <w:sz w:val="19"/>
              <w:szCs w:val="19"/>
            </w:rPr>
            <w:fldChar w:fldCharType="end"/>
          </w:r>
        </w:p>
        <w:p w14:paraId="4D6074BC">
          <w:pPr>
            <w:tabs>
              <w:tab w:val="right" w:leader="dot" w:pos="8320"/>
            </w:tabs>
            <w:spacing w:before="227" w:line="253" w:lineRule="exact"/>
            <w:ind w:left="592"/>
            <w:rPr>
              <w:rFonts w:ascii="Calibri" w:hAnsi="Calibri" w:eastAsia="Calibri" w:cs="Calibri"/>
              <w:sz w:val="19"/>
              <w:szCs w:val="19"/>
            </w:rPr>
          </w:pPr>
          <w:r>
            <w:fldChar w:fldCharType="begin"/>
          </w:r>
          <w:r>
            <w:instrText xml:space="preserve"> HYPERLINK \l "bookmark9" </w:instrText>
          </w:r>
          <w:r>
            <w:fldChar w:fldCharType="separate"/>
          </w:r>
          <w:r>
            <w:rPr>
              <w:rFonts w:ascii="宋体" w:hAnsi="宋体" w:eastAsia="宋体" w:cs="宋体"/>
              <w:spacing w:val="8"/>
              <w:position w:val="1"/>
              <w:sz w:val="19"/>
              <w:szCs w:val="19"/>
            </w:rPr>
            <w:t>6.磋商文件的澄清、修改</w:t>
          </w:r>
          <w:r>
            <w:rPr>
              <w:rFonts w:ascii="宋体" w:hAnsi="宋体" w:eastAsia="宋体" w:cs="宋体"/>
              <w:position w:val="1"/>
              <w:sz w:val="19"/>
              <w:szCs w:val="19"/>
            </w:rPr>
            <w:tab/>
          </w:r>
          <w:r>
            <w:rPr>
              <w:rFonts w:ascii="Calibri" w:hAnsi="Calibri" w:eastAsia="Calibri" w:cs="Calibri"/>
              <w:spacing w:val="10"/>
              <w:position w:val="1"/>
              <w:sz w:val="19"/>
              <w:szCs w:val="19"/>
            </w:rPr>
            <w:t>11</w:t>
          </w:r>
          <w:r>
            <w:rPr>
              <w:rFonts w:ascii="Calibri" w:hAnsi="Calibri" w:eastAsia="Calibri" w:cs="Calibri"/>
              <w:spacing w:val="10"/>
              <w:position w:val="1"/>
              <w:sz w:val="19"/>
              <w:szCs w:val="19"/>
            </w:rPr>
            <w:fldChar w:fldCharType="end"/>
          </w:r>
        </w:p>
        <w:p w14:paraId="0BAF9AB8">
          <w:pPr>
            <w:tabs>
              <w:tab w:val="right" w:leader="dot" w:pos="8320"/>
            </w:tabs>
            <w:spacing w:before="227" w:line="253" w:lineRule="exact"/>
            <w:ind w:left="595"/>
            <w:rPr>
              <w:rFonts w:ascii="Calibri" w:hAnsi="Calibri" w:eastAsia="Calibri" w:cs="Calibri"/>
              <w:sz w:val="19"/>
              <w:szCs w:val="19"/>
            </w:rPr>
          </w:pPr>
          <w:r>
            <w:fldChar w:fldCharType="begin"/>
          </w:r>
          <w:r>
            <w:instrText xml:space="preserve"> HYPERLINK \l "bookmark10" </w:instrText>
          </w:r>
          <w:r>
            <w:fldChar w:fldCharType="separate"/>
          </w:r>
          <w:r>
            <w:rPr>
              <w:rFonts w:ascii="宋体" w:hAnsi="宋体" w:eastAsia="宋体" w:cs="宋体"/>
              <w:spacing w:val="8"/>
              <w:position w:val="1"/>
              <w:sz w:val="19"/>
              <w:szCs w:val="19"/>
            </w:rPr>
            <w:t>7.响应文件的语言及度量衡单位</w:t>
          </w:r>
          <w:r>
            <w:rPr>
              <w:rFonts w:ascii="宋体" w:hAnsi="宋体" w:eastAsia="宋体" w:cs="宋体"/>
              <w:position w:val="1"/>
              <w:sz w:val="19"/>
              <w:szCs w:val="19"/>
            </w:rPr>
            <w:tab/>
          </w:r>
          <w:r>
            <w:rPr>
              <w:rFonts w:ascii="Calibri" w:hAnsi="Calibri" w:eastAsia="Calibri" w:cs="Calibri"/>
              <w:spacing w:val="10"/>
              <w:position w:val="1"/>
              <w:sz w:val="19"/>
              <w:szCs w:val="19"/>
            </w:rPr>
            <w:t>11</w:t>
          </w:r>
          <w:r>
            <w:rPr>
              <w:rFonts w:ascii="Calibri" w:hAnsi="Calibri" w:eastAsia="Calibri" w:cs="Calibri"/>
              <w:spacing w:val="10"/>
              <w:position w:val="1"/>
              <w:sz w:val="19"/>
              <w:szCs w:val="19"/>
            </w:rPr>
            <w:fldChar w:fldCharType="end"/>
          </w:r>
        </w:p>
        <w:p w14:paraId="31438481">
          <w:pPr>
            <w:tabs>
              <w:tab w:val="right" w:leader="dot" w:pos="8320"/>
            </w:tabs>
            <w:spacing w:before="227" w:line="253" w:lineRule="exact"/>
            <w:ind w:left="591"/>
            <w:rPr>
              <w:rFonts w:ascii="Calibri" w:hAnsi="Calibri" w:eastAsia="Calibri" w:cs="Calibri"/>
              <w:sz w:val="19"/>
              <w:szCs w:val="19"/>
            </w:rPr>
          </w:pPr>
          <w:r>
            <w:fldChar w:fldCharType="begin"/>
          </w:r>
          <w:r>
            <w:instrText xml:space="preserve"> HYPERLINK \l "bookmark11" </w:instrText>
          </w:r>
          <w:r>
            <w:fldChar w:fldCharType="separate"/>
          </w:r>
          <w:r>
            <w:rPr>
              <w:rFonts w:ascii="宋体" w:hAnsi="宋体" w:eastAsia="宋体" w:cs="宋体"/>
              <w:spacing w:val="6"/>
              <w:position w:val="1"/>
              <w:sz w:val="19"/>
              <w:szCs w:val="19"/>
            </w:rPr>
            <w:t>8.磋商保证金</w:t>
          </w:r>
          <w:r>
            <w:rPr>
              <w:rFonts w:ascii="宋体" w:hAnsi="宋体" w:eastAsia="宋体" w:cs="宋体"/>
              <w:position w:val="1"/>
              <w:sz w:val="19"/>
              <w:szCs w:val="19"/>
            </w:rPr>
            <w:tab/>
          </w:r>
          <w:r>
            <w:rPr>
              <w:rFonts w:ascii="Calibri" w:hAnsi="Calibri" w:eastAsia="Calibri" w:cs="Calibri"/>
              <w:spacing w:val="10"/>
              <w:position w:val="1"/>
              <w:sz w:val="19"/>
              <w:szCs w:val="19"/>
            </w:rPr>
            <w:t>11</w:t>
          </w:r>
          <w:r>
            <w:rPr>
              <w:rFonts w:ascii="Calibri" w:hAnsi="Calibri" w:eastAsia="Calibri" w:cs="Calibri"/>
              <w:spacing w:val="10"/>
              <w:position w:val="1"/>
              <w:sz w:val="19"/>
              <w:szCs w:val="19"/>
            </w:rPr>
            <w:fldChar w:fldCharType="end"/>
          </w:r>
        </w:p>
        <w:p w14:paraId="5CEB473F">
          <w:pPr>
            <w:tabs>
              <w:tab w:val="right" w:leader="dot" w:pos="8320"/>
            </w:tabs>
            <w:spacing w:before="227" w:line="253" w:lineRule="exact"/>
            <w:ind w:left="591"/>
            <w:rPr>
              <w:rFonts w:ascii="Calibri" w:hAnsi="Calibri" w:eastAsia="Calibri" w:cs="Calibri"/>
              <w:sz w:val="19"/>
              <w:szCs w:val="19"/>
            </w:rPr>
          </w:pPr>
          <w:r>
            <w:fldChar w:fldCharType="begin"/>
          </w:r>
          <w:r>
            <w:instrText xml:space="preserve"> HYPERLINK \l "bookmark12" </w:instrText>
          </w:r>
          <w:r>
            <w:fldChar w:fldCharType="separate"/>
          </w:r>
          <w:r>
            <w:rPr>
              <w:rFonts w:ascii="宋体" w:hAnsi="宋体" w:eastAsia="宋体" w:cs="宋体"/>
              <w:spacing w:val="6"/>
              <w:position w:val="1"/>
              <w:sz w:val="19"/>
              <w:szCs w:val="19"/>
            </w:rPr>
            <w:t>9.磋商有效期</w:t>
          </w:r>
          <w:r>
            <w:rPr>
              <w:rFonts w:ascii="宋体" w:hAnsi="宋体" w:eastAsia="宋体" w:cs="宋体"/>
              <w:position w:val="1"/>
              <w:sz w:val="19"/>
              <w:szCs w:val="19"/>
            </w:rPr>
            <w:tab/>
          </w:r>
          <w:r>
            <w:rPr>
              <w:rFonts w:ascii="Calibri" w:hAnsi="Calibri" w:eastAsia="Calibri" w:cs="Calibri"/>
              <w:spacing w:val="10"/>
              <w:position w:val="1"/>
              <w:sz w:val="19"/>
              <w:szCs w:val="19"/>
            </w:rPr>
            <w:t>12</w:t>
          </w:r>
          <w:r>
            <w:rPr>
              <w:rFonts w:ascii="Calibri" w:hAnsi="Calibri" w:eastAsia="Calibri" w:cs="Calibri"/>
              <w:spacing w:val="10"/>
              <w:position w:val="1"/>
              <w:sz w:val="19"/>
              <w:szCs w:val="19"/>
            </w:rPr>
            <w:fldChar w:fldCharType="end"/>
          </w:r>
        </w:p>
        <w:p w14:paraId="7BC355EC">
          <w:pPr>
            <w:tabs>
              <w:tab w:val="right" w:leader="dot" w:pos="8320"/>
            </w:tabs>
            <w:spacing w:before="227" w:line="253" w:lineRule="exact"/>
            <w:ind w:left="605"/>
            <w:rPr>
              <w:rFonts w:ascii="Calibri" w:hAnsi="Calibri" w:eastAsia="Calibri" w:cs="Calibri"/>
              <w:sz w:val="19"/>
              <w:szCs w:val="19"/>
            </w:rPr>
          </w:pPr>
          <w:r>
            <w:fldChar w:fldCharType="begin"/>
          </w:r>
          <w:r>
            <w:instrText xml:space="preserve"> HYPERLINK \l "bookmark13" </w:instrText>
          </w:r>
          <w:r>
            <w:fldChar w:fldCharType="separate"/>
          </w:r>
          <w:r>
            <w:rPr>
              <w:rFonts w:ascii="宋体" w:hAnsi="宋体" w:eastAsia="宋体" w:cs="宋体"/>
              <w:spacing w:val="5"/>
              <w:position w:val="1"/>
              <w:sz w:val="19"/>
              <w:szCs w:val="19"/>
            </w:rPr>
            <w:t>10.响应文件构成</w:t>
          </w:r>
          <w:r>
            <w:rPr>
              <w:rFonts w:ascii="宋体" w:hAnsi="宋体" w:eastAsia="宋体" w:cs="宋体"/>
              <w:position w:val="1"/>
              <w:sz w:val="19"/>
              <w:szCs w:val="19"/>
            </w:rPr>
            <w:tab/>
          </w:r>
          <w:r>
            <w:rPr>
              <w:rFonts w:ascii="Calibri" w:hAnsi="Calibri" w:eastAsia="Calibri" w:cs="Calibri"/>
              <w:spacing w:val="10"/>
              <w:position w:val="1"/>
              <w:sz w:val="19"/>
              <w:szCs w:val="19"/>
            </w:rPr>
            <w:t>12</w:t>
          </w:r>
          <w:r>
            <w:rPr>
              <w:rFonts w:ascii="Calibri" w:hAnsi="Calibri" w:eastAsia="Calibri" w:cs="Calibri"/>
              <w:spacing w:val="10"/>
              <w:position w:val="1"/>
              <w:sz w:val="19"/>
              <w:szCs w:val="19"/>
            </w:rPr>
            <w:fldChar w:fldCharType="end"/>
          </w:r>
        </w:p>
        <w:p w14:paraId="368E9732">
          <w:pPr>
            <w:tabs>
              <w:tab w:val="right" w:leader="dot" w:pos="8320"/>
            </w:tabs>
            <w:spacing w:before="227" w:line="253" w:lineRule="exact"/>
            <w:ind w:left="605"/>
            <w:rPr>
              <w:rFonts w:ascii="Calibri" w:hAnsi="Calibri" w:eastAsia="Calibri" w:cs="Calibri"/>
              <w:sz w:val="19"/>
              <w:szCs w:val="19"/>
            </w:rPr>
          </w:pPr>
          <w:r>
            <w:fldChar w:fldCharType="begin"/>
          </w:r>
          <w:r>
            <w:instrText xml:space="preserve"> HYPERLINK \l "bookmark14" </w:instrText>
          </w:r>
          <w:r>
            <w:fldChar w:fldCharType="separate"/>
          </w:r>
          <w:r>
            <w:rPr>
              <w:rFonts w:ascii="宋体" w:hAnsi="宋体" w:eastAsia="宋体" w:cs="宋体"/>
              <w:spacing w:val="6"/>
              <w:position w:val="1"/>
              <w:sz w:val="19"/>
              <w:szCs w:val="19"/>
            </w:rPr>
            <w:t>11.响应文件编印和签署</w:t>
          </w:r>
          <w:r>
            <w:rPr>
              <w:rFonts w:ascii="宋体" w:hAnsi="宋体" w:eastAsia="宋体" w:cs="宋体"/>
              <w:position w:val="1"/>
              <w:sz w:val="19"/>
              <w:szCs w:val="19"/>
            </w:rPr>
            <w:tab/>
          </w:r>
          <w:r>
            <w:rPr>
              <w:rFonts w:ascii="Calibri" w:hAnsi="Calibri" w:eastAsia="Calibri" w:cs="Calibri"/>
              <w:spacing w:val="10"/>
              <w:position w:val="1"/>
              <w:sz w:val="19"/>
              <w:szCs w:val="19"/>
            </w:rPr>
            <w:t>13</w:t>
          </w:r>
          <w:r>
            <w:rPr>
              <w:rFonts w:ascii="Calibri" w:hAnsi="Calibri" w:eastAsia="Calibri" w:cs="Calibri"/>
              <w:spacing w:val="10"/>
              <w:position w:val="1"/>
              <w:sz w:val="19"/>
              <w:szCs w:val="19"/>
            </w:rPr>
            <w:fldChar w:fldCharType="end"/>
          </w:r>
        </w:p>
        <w:p w14:paraId="466AEE76">
          <w:pPr>
            <w:tabs>
              <w:tab w:val="right" w:leader="dot" w:pos="8320"/>
            </w:tabs>
            <w:spacing w:before="227" w:line="253" w:lineRule="exact"/>
            <w:ind w:left="605"/>
            <w:rPr>
              <w:rFonts w:ascii="Calibri" w:hAnsi="Calibri" w:eastAsia="Calibri" w:cs="Calibri"/>
              <w:sz w:val="19"/>
              <w:szCs w:val="19"/>
            </w:rPr>
          </w:pPr>
          <w:r>
            <w:fldChar w:fldCharType="begin"/>
          </w:r>
          <w:r>
            <w:instrText xml:space="preserve"> HYPERLINK \l "bookmark15" </w:instrText>
          </w:r>
          <w:r>
            <w:fldChar w:fldCharType="separate"/>
          </w:r>
          <w:r>
            <w:rPr>
              <w:rFonts w:ascii="宋体" w:hAnsi="宋体" w:eastAsia="宋体" w:cs="宋体"/>
              <w:spacing w:val="7"/>
              <w:position w:val="1"/>
              <w:sz w:val="19"/>
              <w:szCs w:val="19"/>
            </w:rPr>
            <w:t>12.响应文件的密封和标记</w:t>
          </w:r>
          <w:r>
            <w:rPr>
              <w:rFonts w:ascii="宋体" w:hAnsi="宋体" w:eastAsia="宋体" w:cs="宋体"/>
              <w:position w:val="1"/>
              <w:sz w:val="19"/>
              <w:szCs w:val="19"/>
            </w:rPr>
            <w:tab/>
          </w:r>
          <w:r>
            <w:rPr>
              <w:rFonts w:ascii="Calibri" w:hAnsi="Calibri" w:eastAsia="Calibri" w:cs="Calibri"/>
              <w:spacing w:val="10"/>
              <w:position w:val="1"/>
              <w:sz w:val="19"/>
              <w:szCs w:val="19"/>
            </w:rPr>
            <w:t>13</w:t>
          </w:r>
          <w:r>
            <w:rPr>
              <w:rFonts w:ascii="Calibri" w:hAnsi="Calibri" w:eastAsia="Calibri" w:cs="Calibri"/>
              <w:spacing w:val="10"/>
              <w:position w:val="1"/>
              <w:sz w:val="19"/>
              <w:szCs w:val="19"/>
            </w:rPr>
            <w:fldChar w:fldCharType="end"/>
          </w:r>
        </w:p>
        <w:p w14:paraId="29711606">
          <w:pPr>
            <w:tabs>
              <w:tab w:val="right" w:leader="dot" w:pos="8320"/>
            </w:tabs>
            <w:spacing w:before="227" w:line="253" w:lineRule="exact"/>
            <w:ind w:left="605"/>
            <w:rPr>
              <w:rFonts w:ascii="Calibri" w:hAnsi="Calibri" w:eastAsia="Calibri" w:cs="Calibri"/>
              <w:sz w:val="19"/>
              <w:szCs w:val="19"/>
            </w:rPr>
          </w:pPr>
          <w:r>
            <w:fldChar w:fldCharType="begin"/>
          </w:r>
          <w:r>
            <w:instrText xml:space="preserve"> HYPERLINK \l "bookmark16" </w:instrText>
          </w:r>
          <w:r>
            <w:fldChar w:fldCharType="separate"/>
          </w:r>
          <w:r>
            <w:rPr>
              <w:rFonts w:ascii="宋体" w:hAnsi="宋体" w:eastAsia="宋体" w:cs="宋体"/>
              <w:spacing w:val="7"/>
              <w:position w:val="1"/>
              <w:sz w:val="19"/>
              <w:szCs w:val="19"/>
            </w:rPr>
            <w:t>13.提交响应文件截止时间、地点</w:t>
          </w:r>
          <w:r>
            <w:rPr>
              <w:rFonts w:ascii="宋体" w:hAnsi="宋体" w:eastAsia="宋体" w:cs="宋体"/>
              <w:position w:val="1"/>
              <w:sz w:val="19"/>
              <w:szCs w:val="19"/>
            </w:rPr>
            <w:tab/>
          </w:r>
          <w:r>
            <w:rPr>
              <w:rFonts w:ascii="Calibri" w:hAnsi="Calibri" w:eastAsia="Calibri" w:cs="Calibri"/>
              <w:spacing w:val="10"/>
              <w:position w:val="1"/>
              <w:sz w:val="19"/>
              <w:szCs w:val="19"/>
            </w:rPr>
            <w:t>13</w:t>
          </w:r>
          <w:r>
            <w:rPr>
              <w:rFonts w:ascii="Calibri" w:hAnsi="Calibri" w:eastAsia="Calibri" w:cs="Calibri"/>
              <w:spacing w:val="10"/>
              <w:position w:val="1"/>
              <w:sz w:val="19"/>
              <w:szCs w:val="19"/>
            </w:rPr>
            <w:fldChar w:fldCharType="end"/>
          </w:r>
        </w:p>
        <w:p w14:paraId="63C283B5">
          <w:pPr>
            <w:tabs>
              <w:tab w:val="right" w:leader="dot" w:pos="8320"/>
            </w:tabs>
            <w:spacing w:before="227" w:line="253" w:lineRule="exact"/>
            <w:ind w:left="605"/>
            <w:rPr>
              <w:rFonts w:ascii="Calibri" w:hAnsi="Calibri" w:eastAsia="Calibri" w:cs="Calibri"/>
              <w:sz w:val="19"/>
              <w:szCs w:val="19"/>
            </w:rPr>
          </w:pPr>
          <w:r>
            <w:fldChar w:fldCharType="begin"/>
          </w:r>
          <w:r>
            <w:instrText xml:space="preserve"> HYPERLINK \l "bookmark17" </w:instrText>
          </w:r>
          <w:r>
            <w:fldChar w:fldCharType="separate"/>
          </w:r>
          <w:r>
            <w:rPr>
              <w:rFonts w:ascii="宋体" w:hAnsi="宋体" w:eastAsia="宋体" w:cs="宋体"/>
              <w:spacing w:val="4"/>
              <w:position w:val="1"/>
              <w:sz w:val="19"/>
              <w:szCs w:val="19"/>
            </w:rPr>
            <w:t>14.磋商小组</w:t>
          </w:r>
          <w:r>
            <w:rPr>
              <w:rFonts w:ascii="宋体" w:hAnsi="宋体" w:eastAsia="宋体" w:cs="宋体"/>
              <w:position w:val="1"/>
              <w:sz w:val="19"/>
              <w:szCs w:val="19"/>
            </w:rPr>
            <w:tab/>
          </w:r>
          <w:r>
            <w:rPr>
              <w:rFonts w:ascii="Calibri" w:hAnsi="Calibri" w:eastAsia="Calibri" w:cs="Calibri"/>
              <w:spacing w:val="10"/>
              <w:position w:val="1"/>
              <w:sz w:val="19"/>
              <w:szCs w:val="19"/>
            </w:rPr>
            <w:t>13</w:t>
          </w:r>
          <w:r>
            <w:rPr>
              <w:rFonts w:ascii="Calibri" w:hAnsi="Calibri" w:eastAsia="Calibri" w:cs="Calibri"/>
              <w:spacing w:val="10"/>
              <w:position w:val="1"/>
              <w:sz w:val="19"/>
              <w:szCs w:val="19"/>
            </w:rPr>
            <w:fldChar w:fldCharType="end"/>
          </w:r>
        </w:p>
        <w:p w14:paraId="0EDEFB4B">
          <w:pPr>
            <w:tabs>
              <w:tab w:val="right" w:leader="dot" w:pos="8320"/>
            </w:tabs>
            <w:spacing w:before="227" w:line="253" w:lineRule="exact"/>
            <w:ind w:left="605"/>
            <w:rPr>
              <w:rFonts w:ascii="Calibri" w:hAnsi="Calibri" w:eastAsia="Calibri" w:cs="Calibri"/>
              <w:sz w:val="19"/>
              <w:szCs w:val="19"/>
            </w:rPr>
          </w:pPr>
          <w:r>
            <w:fldChar w:fldCharType="begin"/>
          </w:r>
          <w:r>
            <w:instrText xml:space="preserve"> HYPERLINK \l "bookmark18" </w:instrText>
          </w:r>
          <w:r>
            <w:fldChar w:fldCharType="separate"/>
          </w:r>
          <w:r>
            <w:rPr>
              <w:rFonts w:ascii="宋体" w:hAnsi="宋体" w:eastAsia="宋体" w:cs="宋体"/>
              <w:spacing w:val="4"/>
              <w:position w:val="1"/>
              <w:sz w:val="19"/>
              <w:szCs w:val="19"/>
            </w:rPr>
            <w:t>15.磋商程序</w:t>
          </w:r>
          <w:r>
            <w:rPr>
              <w:rFonts w:ascii="宋体" w:hAnsi="宋体" w:eastAsia="宋体" w:cs="宋体"/>
              <w:position w:val="1"/>
              <w:sz w:val="19"/>
              <w:szCs w:val="19"/>
            </w:rPr>
            <w:tab/>
          </w:r>
          <w:r>
            <w:rPr>
              <w:rFonts w:ascii="Calibri" w:hAnsi="Calibri" w:eastAsia="Calibri" w:cs="Calibri"/>
              <w:spacing w:val="10"/>
              <w:position w:val="1"/>
              <w:sz w:val="19"/>
              <w:szCs w:val="19"/>
            </w:rPr>
            <w:t>14</w:t>
          </w:r>
          <w:r>
            <w:rPr>
              <w:rFonts w:ascii="Calibri" w:hAnsi="Calibri" w:eastAsia="Calibri" w:cs="Calibri"/>
              <w:spacing w:val="10"/>
              <w:position w:val="1"/>
              <w:sz w:val="19"/>
              <w:szCs w:val="19"/>
            </w:rPr>
            <w:fldChar w:fldCharType="end"/>
          </w:r>
        </w:p>
        <w:p w14:paraId="49204324">
          <w:pPr>
            <w:tabs>
              <w:tab w:val="right" w:leader="dot" w:pos="8320"/>
            </w:tabs>
            <w:spacing w:before="227" w:line="253" w:lineRule="exact"/>
            <w:ind w:left="605"/>
            <w:rPr>
              <w:rFonts w:ascii="Calibri" w:hAnsi="Calibri" w:eastAsia="Calibri" w:cs="Calibri"/>
              <w:sz w:val="19"/>
              <w:szCs w:val="19"/>
            </w:rPr>
          </w:pPr>
          <w:r>
            <w:fldChar w:fldCharType="begin"/>
          </w:r>
          <w:r>
            <w:instrText xml:space="preserve"> HYPERLINK \l "bookmark19" </w:instrText>
          </w:r>
          <w:r>
            <w:fldChar w:fldCharType="separate"/>
          </w:r>
          <w:r>
            <w:rPr>
              <w:rFonts w:ascii="宋体" w:hAnsi="宋体" w:eastAsia="宋体" w:cs="宋体"/>
              <w:spacing w:val="4"/>
              <w:position w:val="1"/>
              <w:sz w:val="19"/>
              <w:szCs w:val="19"/>
            </w:rPr>
            <w:t>16.评审办法</w:t>
          </w:r>
          <w:r>
            <w:rPr>
              <w:rFonts w:ascii="宋体" w:hAnsi="宋体" w:eastAsia="宋体" w:cs="宋体"/>
              <w:position w:val="1"/>
              <w:sz w:val="19"/>
              <w:szCs w:val="19"/>
            </w:rPr>
            <w:tab/>
          </w:r>
          <w:r>
            <w:rPr>
              <w:rFonts w:ascii="Calibri" w:hAnsi="Calibri" w:eastAsia="Calibri" w:cs="Calibri"/>
              <w:spacing w:val="10"/>
              <w:position w:val="1"/>
              <w:sz w:val="19"/>
              <w:szCs w:val="19"/>
            </w:rPr>
            <w:t>16</w:t>
          </w:r>
          <w:r>
            <w:rPr>
              <w:rFonts w:ascii="Calibri" w:hAnsi="Calibri" w:eastAsia="Calibri" w:cs="Calibri"/>
              <w:spacing w:val="10"/>
              <w:position w:val="1"/>
              <w:sz w:val="19"/>
              <w:szCs w:val="19"/>
            </w:rPr>
            <w:fldChar w:fldCharType="end"/>
          </w:r>
        </w:p>
        <w:p w14:paraId="59ADCA6E">
          <w:pPr>
            <w:tabs>
              <w:tab w:val="right" w:leader="dot" w:pos="8320"/>
            </w:tabs>
            <w:spacing w:before="227" w:line="253" w:lineRule="exact"/>
            <w:ind w:left="605"/>
            <w:rPr>
              <w:rFonts w:ascii="Calibri" w:hAnsi="Calibri" w:eastAsia="Calibri" w:cs="Calibri"/>
              <w:sz w:val="19"/>
              <w:szCs w:val="19"/>
            </w:rPr>
          </w:pPr>
          <w:r>
            <w:fldChar w:fldCharType="begin"/>
          </w:r>
          <w:r>
            <w:instrText xml:space="preserve"> HYPERLINK \l "bookmark20" </w:instrText>
          </w:r>
          <w:r>
            <w:fldChar w:fldCharType="separate"/>
          </w:r>
          <w:r>
            <w:rPr>
              <w:rFonts w:ascii="宋体" w:hAnsi="宋体" w:eastAsia="宋体" w:cs="宋体"/>
              <w:spacing w:val="7"/>
              <w:position w:val="1"/>
              <w:sz w:val="19"/>
              <w:szCs w:val="19"/>
            </w:rPr>
            <w:t>17.推荐并确定成交供应商</w:t>
          </w:r>
          <w:r>
            <w:rPr>
              <w:rFonts w:ascii="宋体" w:hAnsi="宋体" w:eastAsia="宋体" w:cs="宋体"/>
              <w:position w:val="1"/>
              <w:sz w:val="19"/>
              <w:szCs w:val="19"/>
            </w:rPr>
            <w:tab/>
          </w:r>
          <w:r>
            <w:rPr>
              <w:rFonts w:ascii="Calibri" w:hAnsi="Calibri" w:eastAsia="Calibri" w:cs="Calibri"/>
              <w:spacing w:val="10"/>
              <w:position w:val="1"/>
              <w:sz w:val="19"/>
              <w:szCs w:val="19"/>
            </w:rPr>
            <w:t>19</w:t>
          </w:r>
          <w:r>
            <w:rPr>
              <w:rFonts w:ascii="Calibri" w:hAnsi="Calibri" w:eastAsia="Calibri" w:cs="Calibri"/>
              <w:spacing w:val="10"/>
              <w:position w:val="1"/>
              <w:sz w:val="19"/>
              <w:szCs w:val="19"/>
            </w:rPr>
            <w:fldChar w:fldCharType="end"/>
          </w:r>
        </w:p>
        <w:p w14:paraId="01C09624">
          <w:pPr>
            <w:tabs>
              <w:tab w:val="right" w:leader="dot" w:pos="8320"/>
            </w:tabs>
            <w:spacing w:before="227" w:line="253" w:lineRule="exact"/>
            <w:ind w:left="605"/>
            <w:rPr>
              <w:rFonts w:ascii="Calibri" w:hAnsi="Calibri" w:eastAsia="Calibri" w:cs="Calibri"/>
              <w:sz w:val="19"/>
              <w:szCs w:val="19"/>
            </w:rPr>
          </w:pPr>
          <w:r>
            <w:fldChar w:fldCharType="begin"/>
          </w:r>
          <w:r>
            <w:instrText xml:space="preserve"> HYPERLINK \l "bookmark21" </w:instrText>
          </w:r>
          <w:r>
            <w:fldChar w:fldCharType="separate"/>
          </w:r>
          <w:r>
            <w:rPr>
              <w:rFonts w:ascii="宋体" w:hAnsi="宋体" w:eastAsia="宋体" w:cs="宋体"/>
              <w:spacing w:val="4"/>
              <w:position w:val="1"/>
              <w:sz w:val="19"/>
              <w:szCs w:val="19"/>
            </w:rPr>
            <w:t>18.成交通知</w:t>
          </w:r>
          <w:r>
            <w:rPr>
              <w:rFonts w:ascii="宋体" w:hAnsi="宋体" w:eastAsia="宋体" w:cs="宋体"/>
              <w:position w:val="1"/>
              <w:sz w:val="19"/>
              <w:szCs w:val="19"/>
            </w:rPr>
            <w:tab/>
          </w:r>
          <w:r>
            <w:rPr>
              <w:rFonts w:ascii="Calibri" w:hAnsi="Calibri" w:eastAsia="Calibri" w:cs="Calibri"/>
              <w:spacing w:val="10"/>
              <w:position w:val="1"/>
              <w:sz w:val="19"/>
              <w:szCs w:val="19"/>
            </w:rPr>
            <w:t>19</w:t>
          </w:r>
          <w:r>
            <w:rPr>
              <w:rFonts w:ascii="Calibri" w:hAnsi="Calibri" w:eastAsia="Calibri" w:cs="Calibri"/>
              <w:spacing w:val="10"/>
              <w:position w:val="1"/>
              <w:sz w:val="19"/>
              <w:szCs w:val="19"/>
            </w:rPr>
            <w:fldChar w:fldCharType="end"/>
          </w:r>
        </w:p>
        <w:p w14:paraId="320EEB73">
          <w:pPr>
            <w:tabs>
              <w:tab w:val="right" w:leader="dot" w:pos="8320"/>
            </w:tabs>
            <w:spacing w:before="227" w:line="253" w:lineRule="exact"/>
            <w:ind w:left="605"/>
            <w:rPr>
              <w:rFonts w:ascii="Calibri" w:hAnsi="Calibri" w:eastAsia="Calibri" w:cs="Calibri"/>
              <w:sz w:val="19"/>
              <w:szCs w:val="19"/>
            </w:rPr>
          </w:pPr>
          <w:r>
            <w:fldChar w:fldCharType="begin"/>
          </w:r>
          <w:r>
            <w:instrText xml:space="preserve"> HYPERLINK \l "bookmark22" </w:instrText>
          </w:r>
          <w:r>
            <w:fldChar w:fldCharType="separate"/>
          </w:r>
          <w:r>
            <w:rPr>
              <w:rFonts w:ascii="宋体" w:hAnsi="宋体" w:eastAsia="宋体" w:cs="宋体"/>
              <w:spacing w:val="4"/>
              <w:position w:val="1"/>
              <w:sz w:val="19"/>
              <w:szCs w:val="19"/>
            </w:rPr>
            <w:t>19.签订合同</w:t>
          </w:r>
          <w:r>
            <w:rPr>
              <w:rFonts w:ascii="宋体" w:hAnsi="宋体" w:eastAsia="宋体" w:cs="宋体"/>
              <w:position w:val="1"/>
              <w:sz w:val="19"/>
              <w:szCs w:val="19"/>
            </w:rPr>
            <w:tab/>
          </w:r>
          <w:r>
            <w:rPr>
              <w:rFonts w:ascii="Calibri" w:hAnsi="Calibri" w:eastAsia="Calibri" w:cs="Calibri"/>
              <w:spacing w:val="10"/>
              <w:position w:val="1"/>
              <w:sz w:val="19"/>
              <w:szCs w:val="19"/>
            </w:rPr>
            <w:t>19</w:t>
          </w:r>
          <w:r>
            <w:rPr>
              <w:rFonts w:ascii="Calibri" w:hAnsi="Calibri" w:eastAsia="Calibri" w:cs="Calibri"/>
              <w:spacing w:val="10"/>
              <w:position w:val="1"/>
              <w:sz w:val="19"/>
              <w:szCs w:val="19"/>
            </w:rPr>
            <w:fldChar w:fldCharType="end"/>
          </w:r>
        </w:p>
        <w:p w14:paraId="5DA7FE8A">
          <w:pPr>
            <w:tabs>
              <w:tab w:val="right" w:leader="dot" w:pos="8320"/>
            </w:tabs>
            <w:spacing w:before="227" w:line="253" w:lineRule="exact"/>
            <w:ind w:left="593"/>
            <w:rPr>
              <w:rFonts w:ascii="Calibri" w:hAnsi="Calibri" w:eastAsia="Calibri" w:cs="Calibri"/>
              <w:sz w:val="19"/>
              <w:szCs w:val="19"/>
            </w:rPr>
          </w:pPr>
          <w:r>
            <w:fldChar w:fldCharType="begin"/>
          </w:r>
          <w:r>
            <w:instrText xml:space="preserve"> HYPERLINK \l "bookmark23" </w:instrText>
          </w:r>
          <w:r>
            <w:fldChar w:fldCharType="separate"/>
          </w:r>
          <w:r>
            <w:rPr>
              <w:rFonts w:ascii="宋体" w:hAnsi="宋体" w:eastAsia="宋体" w:cs="宋体"/>
              <w:spacing w:val="6"/>
              <w:position w:val="1"/>
              <w:sz w:val="19"/>
              <w:szCs w:val="19"/>
            </w:rPr>
            <w:t>20.终止情形</w:t>
          </w:r>
          <w:r>
            <w:rPr>
              <w:rFonts w:ascii="宋体" w:hAnsi="宋体" w:eastAsia="宋体" w:cs="宋体"/>
              <w:position w:val="1"/>
              <w:sz w:val="19"/>
              <w:szCs w:val="19"/>
            </w:rPr>
            <w:tab/>
          </w:r>
          <w:r>
            <w:rPr>
              <w:rFonts w:ascii="Calibri" w:hAnsi="Calibri" w:eastAsia="Calibri" w:cs="Calibri"/>
              <w:spacing w:val="10"/>
              <w:position w:val="1"/>
              <w:sz w:val="19"/>
              <w:szCs w:val="19"/>
            </w:rPr>
            <w:t>19</w:t>
          </w:r>
          <w:r>
            <w:rPr>
              <w:rFonts w:ascii="Calibri" w:hAnsi="Calibri" w:eastAsia="Calibri" w:cs="Calibri"/>
              <w:spacing w:val="10"/>
              <w:position w:val="1"/>
              <w:sz w:val="19"/>
              <w:szCs w:val="19"/>
            </w:rPr>
            <w:fldChar w:fldCharType="end"/>
          </w:r>
        </w:p>
        <w:p w14:paraId="74EBEE8A">
          <w:pPr>
            <w:tabs>
              <w:tab w:val="right" w:leader="dot" w:pos="8320"/>
            </w:tabs>
            <w:spacing w:before="227" w:line="253" w:lineRule="exact"/>
            <w:ind w:left="593"/>
            <w:rPr>
              <w:rFonts w:ascii="Calibri" w:hAnsi="Calibri" w:eastAsia="Calibri" w:cs="Calibri"/>
              <w:sz w:val="19"/>
              <w:szCs w:val="19"/>
            </w:rPr>
          </w:pPr>
          <w:r>
            <w:fldChar w:fldCharType="begin"/>
          </w:r>
          <w:r>
            <w:instrText xml:space="preserve"> HYPERLINK \l "bookmark24" </w:instrText>
          </w:r>
          <w:r>
            <w:fldChar w:fldCharType="separate"/>
          </w:r>
          <w:r>
            <w:rPr>
              <w:rFonts w:ascii="宋体" w:hAnsi="宋体" w:eastAsia="宋体" w:cs="宋体"/>
              <w:spacing w:val="6"/>
              <w:position w:val="1"/>
              <w:sz w:val="19"/>
              <w:szCs w:val="19"/>
            </w:rPr>
            <w:t>21.处罚情形</w:t>
          </w:r>
          <w:r>
            <w:rPr>
              <w:rFonts w:ascii="宋体" w:hAnsi="宋体" w:eastAsia="宋体" w:cs="宋体"/>
              <w:position w:val="1"/>
              <w:sz w:val="19"/>
              <w:szCs w:val="19"/>
            </w:rPr>
            <w:tab/>
          </w:r>
          <w:r>
            <w:rPr>
              <w:rFonts w:ascii="Calibri" w:hAnsi="Calibri" w:eastAsia="Calibri" w:cs="Calibri"/>
              <w:spacing w:val="10"/>
              <w:position w:val="1"/>
              <w:sz w:val="19"/>
              <w:szCs w:val="19"/>
            </w:rPr>
            <w:t>20</w:t>
          </w:r>
          <w:r>
            <w:rPr>
              <w:rFonts w:ascii="Calibri" w:hAnsi="Calibri" w:eastAsia="Calibri" w:cs="Calibri"/>
              <w:spacing w:val="10"/>
              <w:position w:val="1"/>
              <w:sz w:val="19"/>
              <w:szCs w:val="19"/>
            </w:rPr>
            <w:fldChar w:fldCharType="end"/>
          </w:r>
        </w:p>
        <w:p w14:paraId="412C1E4C">
          <w:pPr>
            <w:tabs>
              <w:tab w:val="right" w:leader="dot" w:pos="8317"/>
            </w:tabs>
            <w:spacing w:before="283" w:line="254" w:lineRule="exact"/>
            <w:ind w:left="422"/>
            <w:rPr>
              <w:rFonts w:ascii="Calibri" w:hAnsi="Calibri" w:eastAsia="Calibri" w:cs="Calibri"/>
              <w:sz w:val="19"/>
              <w:szCs w:val="19"/>
            </w:rPr>
          </w:pPr>
          <w:r>
            <w:fldChar w:fldCharType="begin"/>
          </w:r>
          <w:r>
            <w:instrText xml:space="preserve"> HYPERLINK \l "bookmark25" </w:instrText>
          </w:r>
          <w:r>
            <w:fldChar w:fldCharType="separate"/>
          </w:r>
          <w:r>
            <w:rPr>
              <w:rFonts w:ascii="宋体" w:hAnsi="宋体" w:eastAsia="宋体" w:cs="宋体"/>
              <w:b/>
              <w:bCs/>
              <w:spacing w:val="7"/>
              <w:position w:val="1"/>
              <w:sz w:val="19"/>
              <w:szCs w:val="19"/>
            </w:rPr>
            <w:t>第四部分</w:t>
          </w:r>
          <w:r>
            <w:rPr>
              <w:rFonts w:ascii="宋体" w:hAnsi="宋体" w:eastAsia="宋体" w:cs="宋体"/>
              <w:spacing w:val="7"/>
              <w:position w:val="1"/>
              <w:sz w:val="19"/>
              <w:szCs w:val="19"/>
            </w:rPr>
            <w:t xml:space="preserve">  </w:t>
          </w:r>
          <w:r>
            <w:rPr>
              <w:rFonts w:ascii="宋体" w:hAnsi="宋体" w:eastAsia="宋体" w:cs="宋体"/>
              <w:b/>
              <w:bCs/>
              <w:spacing w:val="7"/>
              <w:position w:val="1"/>
              <w:sz w:val="19"/>
              <w:szCs w:val="19"/>
            </w:rPr>
            <w:t>采购项目合同书</w:t>
          </w:r>
          <w:r>
            <w:rPr>
              <w:rFonts w:ascii="宋体" w:hAnsi="宋体" w:eastAsia="宋体" w:cs="宋体"/>
              <w:spacing w:val="-51"/>
              <w:position w:val="1"/>
              <w:sz w:val="19"/>
              <w:szCs w:val="19"/>
            </w:rPr>
            <w:t xml:space="preserve"> </w:t>
          </w:r>
          <w:r>
            <w:rPr>
              <w:rFonts w:ascii="宋体" w:hAnsi="宋体" w:eastAsia="宋体" w:cs="宋体"/>
              <w:position w:val="1"/>
              <w:sz w:val="19"/>
              <w:szCs w:val="19"/>
            </w:rPr>
            <w:tab/>
          </w:r>
          <w:r>
            <w:rPr>
              <w:rFonts w:ascii="Calibri" w:hAnsi="Calibri" w:eastAsia="Calibri" w:cs="Calibri"/>
              <w:b/>
              <w:bCs/>
              <w:spacing w:val="12"/>
              <w:position w:val="1"/>
              <w:sz w:val="19"/>
              <w:szCs w:val="19"/>
            </w:rPr>
            <w:t>21</w:t>
          </w:r>
          <w:r>
            <w:rPr>
              <w:rFonts w:ascii="Calibri" w:hAnsi="Calibri" w:eastAsia="Calibri" w:cs="Calibri"/>
              <w:b/>
              <w:bCs/>
              <w:spacing w:val="12"/>
              <w:position w:val="1"/>
              <w:sz w:val="19"/>
              <w:szCs w:val="19"/>
            </w:rPr>
            <w:fldChar w:fldCharType="end"/>
          </w:r>
        </w:p>
        <w:p w14:paraId="6920A17A">
          <w:pPr>
            <w:tabs>
              <w:tab w:val="right" w:leader="dot" w:pos="8317"/>
            </w:tabs>
            <w:spacing w:before="264" w:line="254" w:lineRule="exact"/>
            <w:ind w:left="422"/>
            <w:rPr>
              <w:rFonts w:ascii="Calibri" w:hAnsi="Calibri" w:eastAsia="Calibri" w:cs="Calibri"/>
              <w:sz w:val="19"/>
              <w:szCs w:val="19"/>
            </w:rPr>
          </w:pPr>
          <w:r>
            <w:fldChar w:fldCharType="begin"/>
          </w:r>
          <w:r>
            <w:instrText xml:space="preserve"> HYPERLINK \l "bookmark26" </w:instrText>
          </w:r>
          <w:r>
            <w:fldChar w:fldCharType="separate"/>
          </w:r>
          <w:r>
            <w:rPr>
              <w:rFonts w:ascii="宋体" w:hAnsi="宋体" w:eastAsia="宋体" w:cs="宋体"/>
              <w:b/>
              <w:bCs/>
              <w:spacing w:val="7"/>
              <w:position w:val="1"/>
              <w:sz w:val="19"/>
              <w:szCs w:val="19"/>
            </w:rPr>
            <w:t>青海省政府采购项目合同书</w:t>
          </w:r>
          <w:r>
            <w:rPr>
              <w:rFonts w:ascii="宋体" w:hAnsi="宋体" w:eastAsia="宋体" w:cs="宋体"/>
              <w:b/>
              <w:bCs/>
              <w:position w:val="1"/>
              <w:sz w:val="19"/>
              <w:szCs w:val="19"/>
            </w:rPr>
            <w:tab/>
          </w:r>
          <w:r>
            <w:rPr>
              <w:rFonts w:ascii="Calibri" w:hAnsi="Calibri" w:eastAsia="Calibri" w:cs="Calibri"/>
              <w:b/>
              <w:bCs/>
              <w:spacing w:val="12"/>
              <w:position w:val="1"/>
              <w:sz w:val="19"/>
              <w:szCs w:val="19"/>
            </w:rPr>
            <w:t>21</w:t>
          </w:r>
          <w:r>
            <w:rPr>
              <w:rFonts w:ascii="Calibri" w:hAnsi="Calibri" w:eastAsia="Calibri" w:cs="Calibri"/>
              <w:b/>
              <w:bCs/>
              <w:spacing w:val="12"/>
              <w:position w:val="1"/>
              <w:sz w:val="19"/>
              <w:szCs w:val="19"/>
            </w:rPr>
            <w:fldChar w:fldCharType="end"/>
          </w:r>
        </w:p>
        <w:p w14:paraId="1F6CFECD">
          <w:pPr>
            <w:tabs>
              <w:tab w:val="right" w:leader="dot" w:pos="8317"/>
            </w:tabs>
            <w:spacing w:before="267" w:line="254" w:lineRule="exact"/>
            <w:ind w:left="422"/>
            <w:rPr>
              <w:rFonts w:ascii="Calibri" w:hAnsi="Calibri" w:eastAsia="Calibri" w:cs="Calibri"/>
              <w:sz w:val="19"/>
              <w:szCs w:val="19"/>
            </w:rPr>
          </w:pPr>
          <w:r>
            <w:fldChar w:fldCharType="begin"/>
          </w:r>
          <w:r>
            <w:instrText xml:space="preserve"> HYPERLINK \l "bookmark27" </w:instrText>
          </w:r>
          <w:r>
            <w:fldChar w:fldCharType="separate"/>
          </w:r>
          <w:r>
            <w:rPr>
              <w:rFonts w:ascii="宋体" w:hAnsi="宋体" w:eastAsia="宋体" w:cs="宋体"/>
              <w:b/>
              <w:bCs/>
              <w:spacing w:val="5"/>
              <w:position w:val="1"/>
              <w:sz w:val="19"/>
              <w:szCs w:val="19"/>
            </w:rPr>
            <w:t>第五部分</w:t>
          </w:r>
          <w:r>
            <w:rPr>
              <w:rFonts w:ascii="宋体" w:hAnsi="宋体" w:eastAsia="宋体" w:cs="宋体"/>
              <w:spacing w:val="18"/>
              <w:position w:val="1"/>
              <w:sz w:val="19"/>
              <w:szCs w:val="19"/>
            </w:rPr>
            <w:t xml:space="preserve">  </w:t>
          </w:r>
          <w:r>
            <w:rPr>
              <w:rFonts w:ascii="宋体" w:hAnsi="宋体" w:eastAsia="宋体" w:cs="宋体"/>
              <w:b/>
              <w:bCs/>
              <w:spacing w:val="5"/>
              <w:position w:val="1"/>
              <w:sz w:val="19"/>
              <w:szCs w:val="19"/>
            </w:rPr>
            <w:t>响应文件格式</w:t>
          </w:r>
          <w:r>
            <w:rPr>
              <w:rFonts w:ascii="宋体" w:hAnsi="宋体" w:eastAsia="宋体" w:cs="宋体"/>
              <w:spacing w:val="-56"/>
              <w:position w:val="1"/>
              <w:sz w:val="19"/>
              <w:szCs w:val="19"/>
            </w:rPr>
            <w:t xml:space="preserve"> </w:t>
          </w:r>
          <w:r>
            <w:rPr>
              <w:rFonts w:ascii="宋体" w:hAnsi="宋体" w:eastAsia="宋体" w:cs="宋体"/>
              <w:position w:val="1"/>
              <w:sz w:val="19"/>
              <w:szCs w:val="19"/>
            </w:rPr>
            <w:tab/>
          </w:r>
          <w:r>
            <w:rPr>
              <w:rFonts w:ascii="Calibri" w:hAnsi="Calibri" w:eastAsia="Calibri" w:cs="Calibri"/>
              <w:b/>
              <w:bCs/>
              <w:spacing w:val="8"/>
              <w:position w:val="1"/>
              <w:sz w:val="19"/>
              <w:szCs w:val="19"/>
            </w:rPr>
            <w:t>33</w:t>
          </w:r>
          <w:r>
            <w:rPr>
              <w:rFonts w:ascii="Calibri" w:hAnsi="Calibri" w:eastAsia="Calibri" w:cs="Calibri"/>
              <w:b/>
              <w:bCs/>
              <w:spacing w:val="8"/>
              <w:position w:val="1"/>
              <w:sz w:val="19"/>
              <w:szCs w:val="19"/>
            </w:rPr>
            <w:fldChar w:fldCharType="end"/>
          </w:r>
        </w:p>
      </w:sdtContent>
    </w:sdt>
    <w:p w14:paraId="2F5FD793">
      <w:pPr>
        <w:spacing w:line="254" w:lineRule="exact"/>
        <w:rPr>
          <w:rFonts w:ascii="Calibri" w:hAnsi="Calibri" w:eastAsia="Calibri" w:cs="Calibri"/>
          <w:sz w:val="19"/>
          <w:szCs w:val="19"/>
        </w:rPr>
        <w:sectPr>
          <w:footerReference r:id="rId6" w:type="default"/>
          <w:pgSz w:w="11906" w:h="16839"/>
          <w:pgMar w:top="1335" w:right="1785" w:bottom="1254" w:left="1785" w:header="0" w:footer="1019" w:gutter="0"/>
          <w:cols w:space="720" w:num="1"/>
        </w:sectPr>
      </w:pPr>
    </w:p>
    <w:sdt>
      <w:sdtPr>
        <w:rPr>
          <w:rFonts w:ascii="宋体" w:hAnsi="宋体" w:eastAsia="宋体" w:cs="宋体"/>
          <w:sz w:val="19"/>
          <w:szCs w:val="19"/>
        </w:rPr>
        <w:id w:val="147476915"/>
        <w:docPartObj>
          <w:docPartGallery w:val="Table of Contents"/>
          <w:docPartUnique/>
        </w:docPartObj>
      </w:sdtPr>
      <w:sdtEndPr>
        <w:rPr>
          <w:rFonts w:ascii="Calibri" w:hAnsi="Calibri" w:eastAsia="Calibri" w:cs="Calibri"/>
          <w:sz w:val="19"/>
          <w:szCs w:val="19"/>
        </w:rPr>
      </w:sdtEndPr>
      <w:sdtContent>
        <w:p w14:paraId="3E1A1207">
          <w:pPr>
            <w:tabs>
              <w:tab w:val="right" w:leader="dot" w:pos="8319"/>
            </w:tabs>
            <w:spacing w:before="157" w:line="194" w:lineRule="auto"/>
            <w:ind w:left="836"/>
            <w:rPr>
              <w:rFonts w:ascii="宋体" w:hAnsi="宋体" w:eastAsia="宋体" w:cs="宋体"/>
              <w:sz w:val="19"/>
              <w:szCs w:val="19"/>
            </w:rPr>
          </w:pPr>
          <w:r>
            <w:fldChar w:fldCharType="begin"/>
          </w:r>
          <w:r>
            <w:instrText xml:space="preserve"> HYPERLINK \l "bookmark28" </w:instrText>
          </w:r>
          <w:r>
            <w:fldChar w:fldCharType="separate"/>
          </w:r>
          <w:r>
            <w:rPr>
              <w:rFonts w:ascii="宋体" w:hAnsi="宋体" w:eastAsia="宋体" w:cs="宋体"/>
              <w:spacing w:val="2"/>
              <w:sz w:val="19"/>
              <w:szCs w:val="19"/>
            </w:rPr>
            <w:t>附件</w:t>
          </w:r>
          <w:r>
            <w:rPr>
              <w:rFonts w:ascii="宋体" w:hAnsi="宋体" w:eastAsia="宋体" w:cs="宋体"/>
              <w:spacing w:val="-20"/>
              <w:sz w:val="19"/>
              <w:szCs w:val="19"/>
            </w:rPr>
            <w:t xml:space="preserve"> </w:t>
          </w:r>
          <w:r>
            <w:rPr>
              <w:rFonts w:ascii="宋体" w:hAnsi="宋体" w:eastAsia="宋体" w:cs="宋体"/>
              <w:spacing w:val="2"/>
              <w:sz w:val="19"/>
              <w:szCs w:val="19"/>
            </w:rPr>
            <w:t>1：磋商函</w:t>
          </w:r>
          <w:r>
            <w:rPr>
              <w:rFonts w:ascii="宋体" w:hAnsi="宋体" w:eastAsia="宋体" w:cs="宋体"/>
              <w:spacing w:val="-29"/>
              <w:sz w:val="19"/>
              <w:szCs w:val="19"/>
            </w:rPr>
            <w:t xml:space="preserve"> </w:t>
          </w:r>
          <w:r>
            <w:rPr>
              <w:rFonts w:ascii="宋体" w:hAnsi="宋体" w:eastAsia="宋体" w:cs="宋体"/>
              <w:sz w:val="19"/>
              <w:szCs w:val="19"/>
            </w:rPr>
            <w:tab/>
          </w:r>
          <w:r>
            <w:rPr>
              <w:rFonts w:ascii="宋体" w:hAnsi="宋体" w:eastAsia="宋体" w:cs="宋体"/>
              <w:spacing w:val="7"/>
              <w:sz w:val="19"/>
              <w:szCs w:val="19"/>
            </w:rPr>
            <w:t>35</w:t>
          </w:r>
          <w:r>
            <w:rPr>
              <w:rFonts w:ascii="宋体" w:hAnsi="宋体" w:eastAsia="宋体" w:cs="宋体"/>
              <w:spacing w:val="7"/>
              <w:sz w:val="19"/>
              <w:szCs w:val="19"/>
            </w:rPr>
            <w:fldChar w:fldCharType="end"/>
          </w:r>
        </w:p>
        <w:p w14:paraId="0993D6C9">
          <w:pPr>
            <w:tabs>
              <w:tab w:val="right" w:leader="dot" w:pos="8319"/>
            </w:tabs>
            <w:spacing w:before="201" w:line="194" w:lineRule="auto"/>
            <w:ind w:left="836"/>
            <w:rPr>
              <w:rFonts w:ascii="宋体" w:hAnsi="宋体" w:eastAsia="宋体" w:cs="宋体"/>
              <w:sz w:val="19"/>
              <w:szCs w:val="19"/>
            </w:rPr>
          </w:pPr>
          <w:r>
            <w:fldChar w:fldCharType="begin"/>
          </w:r>
          <w:r>
            <w:instrText xml:space="preserve"> HYPERLINK \l "bookmark29" </w:instrText>
          </w:r>
          <w:r>
            <w:fldChar w:fldCharType="separate"/>
          </w:r>
          <w:r>
            <w:rPr>
              <w:rFonts w:ascii="宋体" w:hAnsi="宋体" w:eastAsia="宋体" w:cs="宋体"/>
              <w:spacing w:val="6"/>
              <w:sz w:val="19"/>
              <w:szCs w:val="19"/>
            </w:rPr>
            <w:t>附件</w:t>
          </w:r>
          <w:r>
            <w:rPr>
              <w:rFonts w:ascii="宋体" w:hAnsi="宋体" w:eastAsia="宋体" w:cs="宋体"/>
              <w:spacing w:val="-27"/>
              <w:sz w:val="19"/>
              <w:szCs w:val="19"/>
            </w:rPr>
            <w:t xml:space="preserve"> </w:t>
          </w:r>
          <w:r>
            <w:rPr>
              <w:rFonts w:ascii="宋体" w:hAnsi="宋体" w:eastAsia="宋体" w:cs="宋体"/>
              <w:spacing w:val="6"/>
              <w:sz w:val="19"/>
              <w:szCs w:val="19"/>
            </w:rPr>
            <w:t>2：法定代表人证明书</w:t>
          </w:r>
          <w:r>
            <w:rPr>
              <w:rFonts w:ascii="宋体" w:hAnsi="宋体" w:eastAsia="宋体" w:cs="宋体"/>
              <w:spacing w:val="-32"/>
              <w:sz w:val="19"/>
              <w:szCs w:val="19"/>
            </w:rPr>
            <w:t xml:space="preserve"> </w:t>
          </w:r>
          <w:r>
            <w:rPr>
              <w:rFonts w:ascii="宋体" w:hAnsi="宋体" w:eastAsia="宋体" w:cs="宋体"/>
              <w:sz w:val="19"/>
              <w:szCs w:val="19"/>
            </w:rPr>
            <w:tab/>
          </w:r>
          <w:r>
            <w:rPr>
              <w:rFonts w:ascii="宋体" w:hAnsi="宋体" w:eastAsia="宋体" w:cs="宋体"/>
              <w:spacing w:val="8"/>
              <w:sz w:val="19"/>
              <w:szCs w:val="19"/>
            </w:rPr>
            <w:t>36</w:t>
          </w:r>
          <w:r>
            <w:rPr>
              <w:rFonts w:ascii="宋体" w:hAnsi="宋体" w:eastAsia="宋体" w:cs="宋体"/>
              <w:spacing w:val="8"/>
              <w:sz w:val="19"/>
              <w:szCs w:val="19"/>
            </w:rPr>
            <w:fldChar w:fldCharType="end"/>
          </w:r>
        </w:p>
        <w:p w14:paraId="33D905C5">
          <w:pPr>
            <w:tabs>
              <w:tab w:val="right" w:leader="dot" w:pos="8319"/>
            </w:tabs>
            <w:spacing w:before="201" w:line="194" w:lineRule="auto"/>
            <w:ind w:left="836"/>
            <w:rPr>
              <w:rFonts w:ascii="宋体" w:hAnsi="宋体" w:eastAsia="宋体" w:cs="宋体"/>
              <w:sz w:val="19"/>
              <w:szCs w:val="19"/>
            </w:rPr>
          </w:pPr>
          <w:r>
            <w:fldChar w:fldCharType="begin"/>
          </w:r>
          <w:r>
            <w:instrText xml:space="preserve"> HYPERLINK \l "bookmark30" </w:instrText>
          </w:r>
          <w:r>
            <w:fldChar w:fldCharType="separate"/>
          </w:r>
          <w:r>
            <w:rPr>
              <w:rFonts w:ascii="宋体" w:hAnsi="宋体" w:eastAsia="宋体" w:cs="宋体"/>
              <w:spacing w:val="6"/>
              <w:sz w:val="19"/>
              <w:szCs w:val="19"/>
            </w:rPr>
            <w:t>附件</w:t>
          </w:r>
          <w:r>
            <w:rPr>
              <w:rFonts w:ascii="宋体" w:hAnsi="宋体" w:eastAsia="宋体" w:cs="宋体"/>
              <w:spacing w:val="-27"/>
              <w:sz w:val="19"/>
              <w:szCs w:val="19"/>
            </w:rPr>
            <w:t xml:space="preserve"> </w:t>
          </w:r>
          <w:r>
            <w:rPr>
              <w:rFonts w:ascii="宋体" w:hAnsi="宋体" w:eastAsia="宋体" w:cs="宋体"/>
              <w:spacing w:val="6"/>
              <w:sz w:val="19"/>
              <w:szCs w:val="19"/>
            </w:rPr>
            <w:t>3：法定代表人授权书</w:t>
          </w:r>
          <w:r>
            <w:rPr>
              <w:rFonts w:ascii="宋体" w:hAnsi="宋体" w:eastAsia="宋体" w:cs="宋体"/>
              <w:spacing w:val="-32"/>
              <w:sz w:val="19"/>
              <w:szCs w:val="19"/>
            </w:rPr>
            <w:t xml:space="preserve"> </w:t>
          </w:r>
          <w:r>
            <w:rPr>
              <w:rFonts w:ascii="宋体" w:hAnsi="宋体" w:eastAsia="宋体" w:cs="宋体"/>
              <w:sz w:val="19"/>
              <w:szCs w:val="19"/>
            </w:rPr>
            <w:tab/>
          </w:r>
          <w:r>
            <w:rPr>
              <w:rFonts w:ascii="宋体" w:hAnsi="宋体" w:eastAsia="宋体" w:cs="宋体"/>
              <w:spacing w:val="8"/>
              <w:sz w:val="19"/>
              <w:szCs w:val="19"/>
            </w:rPr>
            <w:t>37</w:t>
          </w:r>
          <w:r>
            <w:rPr>
              <w:rFonts w:ascii="宋体" w:hAnsi="宋体" w:eastAsia="宋体" w:cs="宋体"/>
              <w:spacing w:val="8"/>
              <w:sz w:val="19"/>
              <w:szCs w:val="19"/>
            </w:rPr>
            <w:fldChar w:fldCharType="end"/>
          </w:r>
        </w:p>
        <w:p w14:paraId="39B68428">
          <w:pPr>
            <w:tabs>
              <w:tab w:val="right" w:leader="dot" w:pos="8319"/>
            </w:tabs>
            <w:spacing w:before="198" w:line="194" w:lineRule="auto"/>
            <w:ind w:left="836"/>
            <w:rPr>
              <w:rFonts w:ascii="宋体" w:hAnsi="宋体" w:eastAsia="宋体" w:cs="宋体"/>
              <w:sz w:val="19"/>
              <w:szCs w:val="19"/>
            </w:rPr>
          </w:pPr>
          <w:r>
            <w:fldChar w:fldCharType="begin"/>
          </w:r>
          <w:r>
            <w:instrText xml:space="preserve"> HYPERLINK \l "bookmark31" </w:instrText>
          </w:r>
          <w:r>
            <w:fldChar w:fldCharType="separate"/>
          </w:r>
          <w:r>
            <w:rPr>
              <w:rFonts w:ascii="宋体" w:hAnsi="宋体" w:eastAsia="宋体" w:cs="宋体"/>
              <w:spacing w:val="6"/>
              <w:sz w:val="19"/>
              <w:szCs w:val="19"/>
            </w:rPr>
            <w:t>附件</w:t>
          </w:r>
          <w:r>
            <w:rPr>
              <w:rFonts w:ascii="宋体" w:hAnsi="宋体" w:eastAsia="宋体" w:cs="宋体"/>
              <w:spacing w:val="-36"/>
              <w:sz w:val="19"/>
              <w:szCs w:val="19"/>
            </w:rPr>
            <w:t xml:space="preserve"> </w:t>
          </w:r>
          <w:r>
            <w:rPr>
              <w:rFonts w:ascii="宋体" w:hAnsi="宋体" w:eastAsia="宋体" w:cs="宋体"/>
              <w:spacing w:val="6"/>
              <w:sz w:val="19"/>
              <w:szCs w:val="19"/>
            </w:rPr>
            <w:t>4：供应商承诺函</w:t>
          </w:r>
          <w:r>
            <w:rPr>
              <w:rFonts w:ascii="宋体" w:hAnsi="宋体" w:eastAsia="宋体" w:cs="宋体"/>
              <w:spacing w:val="-29"/>
              <w:sz w:val="19"/>
              <w:szCs w:val="19"/>
            </w:rPr>
            <w:t xml:space="preserve"> </w:t>
          </w:r>
          <w:r>
            <w:rPr>
              <w:rFonts w:ascii="宋体" w:hAnsi="宋体" w:eastAsia="宋体" w:cs="宋体"/>
              <w:sz w:val="19"/>
              <w:szCs w:val="19"/>
            </w:rPr>
            <w:tab/>
          </w:r>
          <w:r>
            <w:rPr>
              <w:rFonts w:ascii="宋体" w:hAnsi="宋体" w:eastAsia="宋体" w:cs="宋体"/>
              <w:spacing w:val="7"/>
              <w:sz w:val="19"/>
              <w:szCs w:val="19"/>
            </w:rPr>
            <w:t>38</w:t>
          </w:r>
          <w:r>
            <w:rPr>
              <w:rFonts w:ascii="宋体" w:hAnsi="宋体" w:eastAsia="宋体" w:cs="宋体"/>
              <w:spacing w:val="7"/>
              <w:sz w:val="19"/>
              <w:szCs w:val="19"/>
            </w:rPr>
            <w:fldChar w:fldCharType="end"/>
          </w:r>
        </w:p>
        <w:p w14:paraId="753E3EB7">
          <w:pPr>
            <w:tabs>
              <w:tab w:val="right" w:leader="dot" w:pos="8319"/>
            </w:tabs>
            <w:spacing w:before="201" w:line="194" w:lineRule="auto"/>
            <w:ind w:left="836"/>
            <w:rPr>
              <w:rFonts w:ascii="宋体" w:hAnsi="宋体" w:eastAsia="宋体" w:cs="宋体"/>
              <w:sz w:val="19"/>
              <w:szCs w:val="19"/>
            </w:rPr>
          </w:pPr>
          <w:r>
            <w:fldChar w:fldCharType="begin"/>
          </w:r>
          <w:r>
            <w:instrText xml:space="preserve"> HYPERLINK \l "bookmark32" </w:instrText>
          </w:r>
          <w:r>
            <w:fldChar w:fldCharType="separate"/>
          </w:r>
          <w:r>
            <w:rPr>
              <w:rFonts w:ascii="宋体" w:hAnsi="宋体" w:eastAsia="宋体" w:cs="宋体"/>
              <w:spacing w:val="6"/>
              <w:sz w:val="19"/>
              <w:szCs w:val="19"/>
            </w:rPr>
            <w:t>附件</w:t>
          </w:r>
          <w:r>
            <w:rPr>
              <w:rFonts w:ascii="宋体" w:hAnsi="宋体" w:eastAsia="宋体" w:cs="宋体"/>
              <w:spacing w:val="-27"/>
              <w:sz w:val="19"/>
              <w:szCs w:val="19"/>
            </w:rPr>
            <w:t xml:space="preserve"> </w:t>
          </w:r>
          <w:r>
            <w:rPr>
              <w:rFonts w:ascii="宋体" w:hAnsi="宋体" w:eastAsia="宋体" w:cs="宋体"/>
              <w:spacing w:val="6"/>
              <w:sz w:val="19"/>
              <w:szCs w:val="19"/>
            </w:rPr>
            <w:t>5：供应商诚信承诺书</w:t>
          </w:r>
          <w:r>
            <w:rPr>
              <w:rFonts w:ascii="宋体" w:hAnsi="宋体" w:eastAsia="宋体" w:cs="宋体"/>
              <w:spacing w:val="-32"/>
              <w:sz w:val="19"/>
              <w:szCs w:val="19"/>
            </w:rPr>
            <w:t xml:space="preserve"> </w:t>
          </w:r>
          <w:r>
            <w:rPr>
              <w:rFonts w:ascii="宋体" w:hAnsi="宋体" w:eastAsia="宋体" w:cs="宋体"/>
              <w:sz w:val="19"/>
              <w:szCs w:val="19"/>
            </w:rPr>
            <w:tab/>
          </w:r>
          <w:r>
            <w:rPr>
              <w:rFonts w:ascii="宋体" w:hAnsi="宋体" w:eastAsia="宋体" w:cs="宋体"/>
              <w:spacing w:val="8"/>
              <w:sz w:val="19"/>
              <w:szCs w:val="19"/>
            </w:rPr>
            <w:t>39</w:t>
          </w:r>
          <w:r>
            <w:rPr>
              <w:rFonts w:ascii="宋体" w:hAnsi="宋体" w:eastAsia="宋体" w:cs="宋体"/>
              <w:spacing w:val="8"/>
              <w:sz w:val="19"/>
              <w:szCs w:val="19"/>
            </w:rPr>
            <w:fldChar w:fldCharType="end"/>
          </w:r>
        </w:p>
        <w:p w14:paraId="2696CB75">
          <w:pPr>
            <w:tabs>
              <w:tab w:val="right" w:leader="dot" w:pos="8319"/>
            </w:tabs>
            <w:spacing w:before="201" w:line="194" w:lineRule="auto"/>
            <w:ind w:left="836"/>
            <w:rPr>
              <w:rFonts w:ascii="宋体" w:hAnsi="宋体" w:eastAsia="宋体" w:cs="宋体"/>
              <w:sz w:val="19"/>
              <w:szCs w:val="19"/>
            </w:rPr>
          </w:pPr>
          <w:r>
            <w:fldChar w:fldCharType="begin"/>
          </w:r>
          <w:r>
            <w:instrText xml:space="preserve"> HYPERLINK \l "bookmark33" </w:instrText>
          </w:r>
          <w:r>
            <w:fldChar w:fldCharType="separate"/>
          </w:r>
          <w:r>
            <w:rPr>
              <w:rFonts w:ascii="宋体" w:hAnsi="宋体" w:eastAsia="宋体" w:cs="宋体"/>
              <w:spacing w:val="5"/>
              <w:sz w:val="19"/>
              <w:szCs w:val="19"/>
            </w:rPr>
            <w:t>附件</w:t>
          </w:r>
          <w:r>
            <w:rPr>
              <w:rFonts w:ascii="宋体" w:hAnsi="宋体" w:eastAsia="宋体" w:cs="宋体"/>
              <w:spacing w:val="-26"/>
              <w:sz w:val="19"/>
              <w:szCs w:val="19"/>
            </w:rPr>
            <w:t xml:space="preserve"> </w:t>
          </w:r>
          <w:r>
            <w:rPr>
              <w:rFonts w:ascii="宋体" w:hAnsi="宋体" w:eastAsia="宋体" w:cs="宋体"/>
              <w:spacing w:val="5"/>
              <w:sz w:val="19"/>
              <w:szCs w:val="19"/>
            </w:rPr>
            <w:t>6：资格证明材料</w:t>
          </w:r>
          <w:r>
            <w:rPr>
              <w:rFonts w:ascii="宋体" w:hAnsi="宋体" w:eastAsia="宋体" w:cs="宋体"/>
              <w:spacing w:val="-29"/>
              <w:sz w:val="19"/>
              <w:szCs w:val="19"/>
            </w:rPr>
            <w:t xml:space="preserve"> </w:t>
          </w:r>
          <w:r>
            <w:rPr>
              <w:rFonts w:ascii="宋体" w:hAnsi="宋体" w:eastAsia="宋体" w:cs="宋体"/>
              <w:sz w:val="19"/>
              <w:szCs w:val="19"/>
            </w:rPr>
            <w:tab/>
          </w:r>
          <w:r>
            <w:rPr>
              <w:rFonts w:ascii="宋体" w:hAnsi="宋体" w:eastAsia="宋体" w:cs="宋体"/>
              <w:spacing w:val="7"/>
              <w:sz w:val="19"/>
              <w:szCs w:val="19"/>
            </w:rPr>
            <w:t>40</w:t>
          </w:r>
          <w:r>
            <w:rPr>
              <w:rFonts w:ascii="宋体" w:hAnsi="宋体" w:eastAsia="宋体" w:cs="宋体"/>
              <w:spacing w:val="7"/>
              <w:sz w:val="19"/>
              <w:szCs w:val="19"/>
            </w:rPr>
            <w:fldChar w:fldCharType="end"/>
          </w:r>
        </w:p>
        <w:p w14:paraId="542FECCC">
          <w:pPr>
            <w:tabs>
              <w:tab w:val="right" w:leader="dot" w:pos="8319"/>
            </w:tabs>
            <w:spacing w:before="198" w:line="194" w:lineRule="auto"/>
            <w:ind w:left="836"/>
            <w:rPr>
              <w:rFonts w:ascii="宋体" w:hAnsi="宋体" w:eastAsia="宋体" w:cs="宋体"/>
              <w:sz w:val="19"/>
              <w:szCs w:val="19"/>
            </w:rPr>
          </w:pPr>
          <w:r>
            <w:fldChar w:fldCharType="begin"/>
          </w:r>
          <w:r>
            <w:instrText xml:space="preserve"> HYPERLINK \l "bookmark34" </w:instrText>
          </w:r>
          <w:r>
            <w:fldChar w:fldCharType="separate"/>
          </w:r>
          <w:r>
            <w:rPr>
              <w:rFonts w:ascii="宋体" w:hAnsi="宋体" w:eastAsia="宋体" w:cs="宋体"/>
              <w:spacing w:val="5"/>
              <w:sz w:val="19"/>
              <w:szCs w:val="19"/>
            </w:rPr>
            <w:t>附件</w:t>
          </w:r>
          <w:r>
            <w:rPr>
              <w:rFonts w:ascii="宋体" w:hAnsi="宋体" w:eastAsia="宋体" w:cs="宋体"/>
              <w:spacing w:val="-26"/>
              <w:sz w:val="19"/>
              <w:szCs w:val="19"/>
            </w:rPr>
            <w:t xml:space="preserve"> </w:t>
          </w:r>
          <w:r>
            <w:rPr>
              <w:rFonts w:ascii="宋体" w:hAnsi="宋体" w:eastAsia="宋体" w:cs="宋体"/>
              <w:spacing w:val="5"/>
              <w:sz w:val="19"/>
              <w:szCs w:val="19"/>
            </w:rPr>
            <w:t>7：财务状况证明</w:t>
          </w:r>
          <w:r>
            <w:rPr>
              <w:rFonts w:ascii="宋体" w:hAnsi="宋体" w:eastAsia="宋体" w:cs="宋体"/>
              <w:spacing w:val="-29"/>
              <w:sz w:val="19"/>
              <w:szCs w:val="19"/>
            </w:rPr>
            <w:t xml:space="preserve"> </w:t>
          </w:r>
          <w:r>
            <w:rPr>
              <w:rFonts w:ascii="宋体" w:hAnsi="宋体" w:eastAsia="宋体" w:cs="宋体"/>
              <w:sz w:val="19"/>
              <w:szCs w:val="19"/>
            </w:rPr>
            <w:tab/>
          </w:r>
          <w:r>
            <w:rPr>
              <w:rFonts w:ascii="宋体" w:hAnsi="宋体" w:eastAsia="宋体" w:cs="宋体"/>
              <w:spacing w:val="7"/>
              <w:sz w:val="19"/>
              <w:szCs w:val="19"/>
            </w:rPr>
            <w:t>41</w:t>
          </w:r>
          <w:r>
            <w:rPr>
              <w:rFonts w:ascii="宋体" w:hAnsi="宋体" w:eastAsia="宋体" w:cs="宋体"/>
              <w:spacing w:val="7"/>
              <w:sz w:val="19"/>
              <w:szCs w:val="19"/>
            </w:rPr>
            <w:fldChar w:fldCharType="end"/>
          </w:r>
        </w:p>
        <w:p w14:paraId="3EBD738F">
          <w:pPr>
            <w:tabs>
              <w:tab w:val="right" w:leader="dot" w:pos="8319"/>
            </w:tabs>
            <w:spacing w:before="202" w:line="194" w:lineRule="auto"/>
            <w:ind w:left="836"/>
            <w:rPr>
              <w:rFonts w:ascii="宋体" w:hAnsi="宋体" w:eastAsia="宋体" w:cs="宋体"/>
              <w:sz w:val="19"/>
              <w:szCs w:val="19"/>
            </w:rPr>
          </w:pPr>
          <w:r>
            <w:fldChar w:fldCharType="begin"/>
          </w:r>
          <w:r>
            <w:instrText xml:space="preserve"> HYPERLINK \l "bookmark35" </w:instrText>
          </w:r>
          <w:r>
            <w:fldChar w:fldCharType="separate"/>
          </w:r>
          <w:r>
            <w:rPr>
              <w:rFonts w:ascii="宋体" w:hAnsi="宋体" w:eastAsia="宋体" w:cs="宋体"/>
              <w:spacing w:val="8"/>
              <w:sz w:val="19"/>
              <w:szCs w:val="19"/>
            </w:rPr>
            <w:t>附件</w:t>
          </w:r>
          <w:r>
            <w:rPr>
              <w:rFonts w:ascii="宋体" w:hAnsi="宋体" w:eastAsia="宋体" w:cs="宋体"/>
              <w:spacing w:val="-18"/>
              <w:sz w:val="19"/>
              <w:szCs w:val="19"/>
            </w:rPr>
            <w:t xml:space="preserve"> </w:t>
          </w:r>
          <w:r>
            <w:rPr>
              <w:rFonts w:ascii="宋体" w:hAnsi="宋体" w:eastAsia="宋体" w:cs="宋体"/>
              <w:spacing w:val="8"/>
              <w:sz w:val="19"/>
              <w:szCs w:val="19"/>
            </w:rPr>
            <w:t>8：具备履行合同所必需的设备和专业技术能力的证明材料</w:t>
          </w:r>
          <w:r>
            <w:rPr>
              <w:rFonts w:ascii="宋体" w:hAnsi="宋体" w:eastAsia="宋体" w:cs="宋体"/>
              <w:spacing w:val="-31"/>
              <w:sz w:val="19"/>
              <w:szCs w:val="19"/>
            </w:rPr>
            <w:t xml:space="preserve"> </w:t>
          </w:r>
          <w:r>
            <w:rPr>
              <w:rFonts w:ascii="宋体" w:hAnsi="宋体" w:eastAsia="宋体" w:cs="宋体"/>
              <w:sz w:val="19"/>
              <w:szCs w:val="19"/>
            </w:rPr>
            <w:tab/>
          </w:r>
          <w:r>
            <w:rPr>
              <w:rFonts w:ascii="宋体" w:hAnsi="宋体" w:eastAsia="宋体" w:cs="宋体"/>
              <w:spacing w:val="7"/>
              <w:sz w:val="19"/>
              <w:szCs w:val="19"/>
            </w:rPr>
            <w:t>42</w:t>
          </w:r>
          <w:r>
            <w:rPr>
              <w:rFonts w:ascii="宋体" w:hAnsi="宋体" w:eastAsia="宋体" w:cs="宋体"/>
              <w:spacing w:val="7"/>
              <w:sz w:val="19"/>
              <w:szCs w:val="19"/>
            </w:rPr>
            <w:fldChar w:fldCharType="end"/>
          </w:r>
        </w:p>
        <w:p w14:paraId="7CCAD45E">
          <w:pPr>
            <w:tabs>
              <w:tab w:val="right" w:leader="dot" w:pos="8319"/>
            </w:tabs>
            <w:spacing w:before="201" w:line="194" w:lineRule="auto"/>
            <w:ind w:left="836"/>
            <w:rPr>
              <w:rFonts w:ascii="宋体" w:hAnsi="宋体" w:eastAsia="宋体" w:cs="宋体"/>
              <w:sz w:val="19"/>
              <w:szCs w:val="19"/>
            </w:rPr>
          </w:pPr>
          <w:r>
            <w:fldChar w:fldCharType="begin"/>
          </w:r>
          <w:r>
            <w:instrText xml:space="preserve"> HYPERLINK \l "bookmark36" </w:instrText>
          </w:r>
          <w:r>
            <w:fldChar w:fldCharType="separate"/>
          </w:r>
          <w:r>
            <w:rPr>
              <w:rFonts w:ascii="宋体" w:hAnsi="宋体" w:eastAsia="宋体" w:cs="宋体"/>
              <w:spacing w:val="7"/>
              <w:sz w:val="19"/>
              <w:szCs w:val="19"/>
            </w:rPr>
            <w:t>附件:9：无重大违法记录声明</w:t>
          </w:r>
          <w:r>
            <w:rPr>
              <w:rFonts w:ascii="宋体" w:hAnsi="宋体" w:eastAsia="宋体" w:cs="宋体"/>
              <w:spacing w:val="-25"/>
              <w:sz w:val="19"/>
              <w:szCs w:val="19"/>
            </w:rPr>
            <w:t xml:space="preserve"> </w:t>
          </w:r>
          <w:r>
            <w:rPr>
              <w:rFonts w:ascii="宋体" w:hAnsi="宋体" w:eastAsia="宋体" w:cs="宋体"/>
              <w:sz w:val="19"/>
              <w:szCs w:val="19"/>
            </w:rPr>
            <w:tab/>
          </w:r>
          <w:r>
            <w:rPr>
              <w:rFonts w:ascii="宋体" w:hAnsi="宋体" w:eastAsia="宋体" w:cs="宋体"/>
              <w:spacing w:val="-31"/>
              <w:sz w:val="19"/>
              <w:szCs w:val="19"/>
            </w:rPr>
            <w:t xml:space="preserve"> </w:t>
          </w:r>
          <w:r>
            <w:rPr>
              <w:rFonts w:ascii="宋体" w:hAnsi="宋体" w:eastAsia="宋体" w:cs="宋体"/>
              <w:spacing w:val="1"/>
              <w:sz w:val="19"/>
              <w:szCs w:val="19"/>
            </w:rPr>
            <w:t>43</w:t>
          </w:r>
          <w:r>
            <w:rPr>
              <w:rFonts w:ascii="宋体" w:hAnsi="宋体" w:eastAsia="宋体" w:cs="宋体"/>
              <w:spacing w:val="1"/>
              <w:sz w:val="19"/>
              <w:szCs w:val="19"/>
            </w:rPr>
            <w:fldChar w:fldCharType="end"/>
          </w:r>
        </w:p>
        <w:p w14:paraId="40600478">
          <w:pPr>
            <w:tabs>
              <w:tab w:val="right" w:leader="dot" w:pos="8319"/>
            </w:tabs>
            <w:spacing w:before="199" w:line="194" w:lineRule="auto"/>
            <w:ind w:left="836"/>
            <w:rPr>
              <w:rFonts w:ascii="宋体" w:hAnsi="宋体" w:eastAsia="宋体" w:cs="宋体"/>
              <w:sz w:val="19"/>
              <w:szCs w:val="19"/>
            </w:rPr>
          </w:pPr>
          <w:r>
            <w:fldChar w:fldCharType="begin"/>
          </w:r>
          <w:r>
            <w:instrText xml:space="preserve"> HYPERLINK \l "bookmark37" </w:instrText>
          </w:r>
          <w:r>
            <w:fldChar w:fldCharType="separate"/>
          </w:r>
          <w:r>
            <w:rPr>
              <w:rFonts w:ascii="宋体" w:hAnsi="宋体" w:eastAsia="宋体" w:cs="宋体"/>
              <w:spacing w:val="4"/>
              <w:sz w:val="19"/>
              <w:szCs w:val="19"/>
            </w:rPr>
            <w:t>附件</w:t>
          </w:r>
          <w:r>
            <w:rPr>
              <w:rFonts w:ascii="宋体" w:hAnsi="宋体" w:eastAsia="宋体" w:cs="宋体"/>
              <w:spacing w:val="-9"/>
              <w:sz w:val="19"/>
              <w:szCs w:val="19"/>
            </w:rPr>
            <w:t xml:space="preserve"> </w:t>
          </w:r>
          <w:r>
            <w:rPr>
              <w:rFonts w:ascii="宋体" w:hAnsi="宋体" w:eastAsia="宋体" w:cs="宋体"/>
              <w:spacing w:val="4"/>
              <w:sz w:val="19"/>
              <w:szCs w:val="19"/>
            </w:rPr>
            <w:t>10：投标报价一览表</w:t>
          </w:r>
          <w:r>
            <w:rPr>
              <w:rFonts w:ascii="宋体" w:hAnsi="宋体" w:eastAsia="宋体" w:cs="宋体"/>
              <w:spacing w:val="-29"/>
              <w:sz w:val="19"/>
              <w:szCs w:val="19"/>
            </w:rPr>
            <w:t xml:space="preserve"> </w:t>
          </w:r>
          <w:r>
            <w:rPr>
              <w:rFonts w:ascii="宋体" w:hAnsi="宋体" w:eastAsia="宋体" w:cs="宋体"/>
              <w:sz w:val="19"/>
              <w:szCs w:val="19"/>
            </w:rPr>
            <w:tab/>
          </w:r>
          <w:r>
            <w:rPr>
              <w:rFonts w:ascii="宋体" w:hAnsi="宋体" w:eastAsia="宋体" w:cs="宋体"/>
              <w:spacing w:val="7"/>
              <w:sz w:val="19"/>
              <w:szCs w:val="19"/>
            </w:rPr>
            <w:t>46</w:t>
          </w:r>
          <w:r>
            <w:rPr>
              <w:rFonts w:ascii="宋体" w:hAnsi="宋体" w:eastAsia="宋体" w:cs="宋体"/>
              <w:spacing w:val="7"/>
              <w:sz w:val="19"/>
              <w:szCs w:val="19"/>
            </w:rPr>
            <w:fldChar w:fldCharType="end"/>
          </w:r>
        </w:p>
        <w:p w14:paraId="0FA1C2D2">
          <w:pPr>
            <w:tabs>
              <w:tab w:val="right" w:leader="dot" w:pos="8319"/>
            </w:tabs>
            <w:spacing w:before="201" w:line="194" w:lineRule="auto"/>
            <w:ind w:left="836"/>
            <w:rPr>
              <w:rFonts w:ascii="宋体" w:hAnsi="宋体" w:eastAsia="宋体" w:cs="宋体"/>
              <w:sz w:val="19"/>
              <w:szCs w:val="19"/>
            </w:rPr>
          </w:pPr>
          <w:r>
            <w:fldChar w:fldCharType="begin"/>
          </w:r>
          <w:r>
            <w:instrText xml:space="preserve"> HYPERLINK \l "bookmark38" </w:instrText>
          </w:r>
          <w:r>
            <w:fldChar w:fldCharType="separate"/>
          </w:r>
          <w:r>
            <w:rPr>
              <w:rFonts w:ascii="宋体" w:hAnsi="宋体" w:eastAsia="宋体" w:cs="宋体"/>
              <w:spacing w:val="3"/>
              <w:sz w:val="19"/>
              <w:szCs w:val="19"/>
            </w:rPr>
            <w:t>附件</w:t>
          </w:r>
          <w:r>
            <w:rPr>
              <w:rFonts w:ascii="宋体" w:hAnsi="宋体" w:eastAsia="宋体" w:cs="宋体"/>
              <w:spacing w:val="-12"/>
              <w:sz w:val="19"/>
              <w:szCs w:val="19"/>
            </w:rPr>
            <w:t xml:space="preserve"> </w:t>
          </w:r>
          <w:r>
            <w:rPr>
              <w:rFonts w:ascii="宋体" w:hAnsi="宋体" w:eastAsia="宋体" w:cs="宋体"/>
              <w:spacing w:val="3"/>
              <w:sz w:val="19"/>
              <w:szCs w:val="19"/>
            </w:rPr>
            <w:t>11：分项报价表</w:t>
          </w:r>
          <w:r>
            <w:rPr>
              <w:rFonts w:ascii="宋体" w:hAnsi="宋体" w:eastAsia="宋体" w:cs="宋体"/>
              <w:spacing w:val="-29"/>
              <w:sz w:val="19"/>
              <w:szCs w:val="19"/>
            </w:rPr>
            <w:t xml:space="preserve"> </w:t>
          </w:r>
          <w:r>
            <w:rPr>
              <w:rFonts w:ascii="宋体" w:hAnsi="宋体" w:eastAsia="宋体" w:cs="宋体"/>
              <w:sz w:val="19"/>
              <w:szCs w:val="19"/>
            </w:rPr>
            <w:tab/>
          </w:r>
          <w:r>
            <w:rPr>
              <w:rFonts w:ascii="宋体" w:hAnsi="宋体" w:eastAsia="宋体" w:cs="宋体"/>
              <w:spacing w:val="8"/>
              <w:sz w:val="19"/>
              <w:szCs w:val="19"/>
            </w:rPr>
            <w:t>47</w:t>
          </w:r>
          <w:r>
            <w:rPr>
              <w:rFonts w:ascii="宋体" w:hAnsi="宋体" w:eastAsia="宋体" w:cs="宋体"/>
              <w:spacing w:val="8"/>
              <w:sz w:val="19"/>
              <w:szCs w:val="19"/>
            </w:rPr>
            <w:fldChar w:fldCharType="end"/>
          </w:r>
        </w:p>
        <w:p w14:paraId="65D14D88">
          <w:pPr>
            <w:tabs>
              <w:tab w:val="right" w:leader="dot" w:pos="8319"/>
            </w:tabs>
            <w:spacing w:before="201" w:line="194" w:lineRule="auto"/>
            <w:ind w:left="836"/>
            <w:rPr>
              <w:rFonts w:ascii="宋体" w:hAnsi="宋体" w:eastAsia="宋体" w:cs="宋体"/>
              <w:sz w:val="19"/>
              <w:szCs w:val="19"/>
            </w:rPr>
          </w:pPr>
          <w:r>
            <w:fldChar w:fldCharType="begin"/>
          </w:r>
          <w:r>
            <w:instrText xml:space="preserve"> HYPERLINK \l "bookmark39" </w:instrText>
          </w:r>
          <w:r>
            <w:fldChar w:fldCharType="separate"/>
          </w:r>
          <w:r>
            <w:rPr>
              <w:rFonts w:ascii="宋体" w:hAnsi="宋体" w:eastAsia="宋体" w:cs="宋体"/>
              <w:spacing w:val="4"/>
              <w:sz w:val="19"/>
              <w:szCs w:val="19"/>
            </w:rPr>
            <w:t>附件</w:t>
          </w:r>
          <w:r>
            <w:rPr>
              <w:rFonts w:ascii="宋体" w:hAnsi="宋体" w:eastAsia="宋体" w:cs="宋体"/>
              <w:spacing w:val="-9"/>
              <w:sz w:val="19"/>
              <w:szCs w:val="19"/>
            </w:rPr>
            <w:t xml:space="preserve"> </w:t>
          </w:r>
          <w:r>
            <w:rPr>
              <w:rFonts w:ascii="宋体" w:hAnsi="宋体" w:eastAsia="宋体" w:cs="宋体"/>
              <w:spacing w:val="4"/>
              <w:sz w:val="19"/>
              <w:szCs w:val="19"/>
            </w:rPr>
            <w:t>12：技术规格响应表</w:t>
          </w:r>
          <w:r>
            <w:rPr>
              <w:rFonts w:ascii="宋体" w:hAnsi="宋体" w:eastAsia="宋体" w:cs="宋体"/>
              <w:spacing w:val="-29"/>
              <w:sz w:val="19"/>
              <w:szCs w:val="19"/>
            </w:rPr>
            <w:t xml:space="preserve"> </w:t>
          </w:r>
          <w:r>
            <w:rPr>
              <w:rFonts w:ascii="宋体" w:hAnsi="宋体" w:eastAsia="宋体" w:cs="宋体"/>
              <w:sz w:val="19"/>
              <w:szCs w:val="19"/>
            </w:rPr>
            <w:tab/>
          </w:r>
          <w:r>
            <w:rPr>
              <w:rFonts w:ascii="宋体" w:hAnsi="宋体" w:eastAsia="宋体" w:cs="宋体"/>
              <w:spacing w:val="7"/>
              <w:sz w:val="19"/>
              <w:szCs w:val="19"/>
            </w:rPr>
            <w:t>48</w:t>
          </w:r>
          <w:r>
            <w:rPr>
              <w:rFonts w:ascii="宋体" w:hAnsi="宋体" w:eastAsia="宋体" w:cs="宋体"/>
              <w:spacing w:val="7"/>
              <w:sz w:val="19"/>
              <w:szCs w:val="19"/>
            </w:rPr>
            <w:fldChar w:fldCharType="end"/>
          </w:r>
        </w:p>
        <w:p w14:paraId="7EF5934A">
          <w:pPr>
            <w:tabs>
              <w:tab w:val="right" w:leader="dot" w:pos="8319"/>
            </w:tabs>
            <w:spacing w:before="199" w:line="194" w:lineRule="auto"/>
            <w:ind w:left="836"/>
            <w:rPr>
              <w:rFonts w:ascii="宋体" w:hAnsi="宋体" w:eastAsia="宋体" w:cs="宋体"/>
              <w:sz w:val="19"/>
              <w:szCs w:val="19"/>
            </w:rPr>
          </w:pPr>
          <w:r>
            <w:fldChar w:fldCharType="begin"/>
          </w:r>
          <w:r>
            <w:instrText xml:space="preserve"> HYPERLINK \l "bookmark40" </w:instrText>
          </w:r>
          <w:r>
            <w:fldChar w:fldCharType="separate"/>
          </w:r>
          <w:r>
            <w:rPr>
              <w:rFonts w:ascii="宋体" w:hAnsi="宋体" w:eastAsia="宋体" w:cs="宋体"/>
              <w:spacing w:val="6"/>
              <w:sz w:val="19"/>
              <w:szCs w:val="19"/>
            </w:rPr>
            <w:t>附件</w:t>
          </w:r>
          <w:r>
            <w:rPr>
              <w:rFonts w:ascii="宋体" w:hAnsi="宋体" w:eastAsia="宋体" w:cs="宋体"/>
              <w:spacing w:val="-12"/>
              <w:sz w:val="19"/>
              <w:szCs w:val="19"/>
            </w:rPr>
            <w:t xml:space="preserve"> </w:t>
          </w:r>
          <w:r>
            <w:rPr>
              <w:rFonts w:ascii="宋体" w:hAnsi="宋体" w:eastAsia="宋体" w:cs="宋体"/>
              <w:spacing w:val="6"/>
              <w:sz w:val="19"/>
              <w:szCs w:val="19"/>
            </w:rPr>
            <w:t>13：投标人的类似业绩证明材料</w:t>
          </w:r>
          <w:r>
            <w:rPr>
              <w:rFonts w:ascii="宋体" w:hAnsi="宋体" w:eastAsia="宋体" w:cs="宋体"/>
              <w:spacing w:val="-32"/>
              <w:sz w:val="19"/>
              <w:szCs w:val="19"/>
            </w:rPr>
            <w:t xml:space="preserve"> </w:t>
          </w:r>
          <w:r>
            <w:rPr>
              <w:rFonts w:ascii="宋体" w:hAnsi="宋体" w:eastAsia="宋体" w:cs="宋体"/>
              <w:sz w:val="19"/>
              <w:szCs w:val="19"/>
            </w:rPr>
            <w:tab/>
          </w:r>
          <w:r>
            <w:rPr>
              <w:rFonts w:ascii="宋体" w:hAnsi="宋体" w:eastAsia="宋体" w:cs="宋体"/>
              <w:spacing w:val="8"/>
              <w:sz w:val="19"/>
              <w:szCs w:val="19"/>
            </w:rPr>
            <w:t>49</w:t>
          </w:r>
          <w:r>
            <w:rPr>
              <w:rFonts w:ascii="宋体" w:hAnsi="宋体" w:eastAsia="宋体" w:cs="宋体"/>
              <w:spacing w:val="8"/>
              <w:sz w:val="19"/>
              <w:szCs w:val="19"/>
            </w:rPr>
            <w:fldChar w:fldCharType="end"/>
          </w:r>
        </w:p>
        <w:p w14:paraId="151543F4">
          <w:pPr>
            <w:tabs>
              <w:tab w:val="right" w:leader="dot" w:pos="8319"/>
            </w:tabs>
            <w:spacing w:before="201" w:line="194" w:lineRule="auto"/>
            <w:ind w:left="836"/>
            <w:rPr>
              <w:rFonts w:ascii="宋体" w:hAnsi="宋体" w:eastAsia="宋体" w:cs="宋体"/>
              <w:sz w:val="19"/>
              <w:szCs w:val="19"/>
            </w:rPr>
          </w:pPr>
          <w:r>
            <w:fldChar w:fldCharType="begin"/>
          </w:r>
          <w:r>
            <w:instrText xml:space="preserve"> HYPERLINK \l "bookmark41" </w:instrText>
          </w:r>
          <w:r>
            <w:fldChar w:fldCharType="separate"/>
          </w:r>
          <w:r>
            <w:rPr>
              <w:rFonts w:ascii="宋体" w:hAnsi="宋体" w:eastAsia="宋体" w:cs="宋体"/>
              <w:spacing w:val="5"/>
              <w:sz w:val="19"/>
              <w:szCs w:val="19"/>
            </w:rPr>
            <w:t>附件</w:t>
          </w:r>
          <w:r>
            <w:rPr>
              <w:rFonts w:ascii="宋体" w:hAnsi="宋体" w:eastAsia="宋体" w:cs="宋体"/>
              <w:spacing w:val="-15"/>
              <w:sz w:val="19"/>
              <w:szCs w:val="19"/>
            </w:rPr>
            <w:t xml:space="preserve"> </w:t>
          </w:r>
          <w:r>
            <w:rPr>
              <w:rFonts w:ascii="宋体" w:hAnsi="宋体" w:eastAsia="宋体" w:cs="宋体"/>
              <w:spacing w:val="5"/>
              <w:sz w:val="19"/>
              <w:szCs w:val="19"/>
            </w:rPr>
            <w:t>14：供应商最后报价表</w:t>
          </w:r>
          <w:r>
            <w:rPr>
              <w:rFonts w:ascii="宋体" w:hAnsi="宋体" w:eastAsia="宋体" w:cs="宋体"/>
              <w:spacing w:val="-31"/>
              <w:sz w:val="19"/>
              <w:szCs w:val="19"/>
            </w:rPr>
            <w:t xml:space="preserve"> </w:t>
          </w:r>
          <w:r>
            <w:rPr>
              <w:rFonts w:ascii="宋体" w:hAnsi="宋体" w:eastAsia="宋体" w:cs="宋体"/>
              <w:sz w:val="19"/>
              <w:szCs w:val="19"/>
            </w:rPr>
            <w:tab/>
          </w:r>
          <w:r>
            <w:rPr>
              <w:rFonts w:ascii="宋体" w:hAnsi="宋体" w:eastAsia="宋体" w:cs="宋体"/>
              <w:spacing w:val="8"/>
              <w:sz w:val="19"/>
              <w:szCs w:val="19"/>
            </w:rPr>
            <w:t>50</w:t>
          </w:r>
          <w:r>
            <w:rPr>
              <w:rFonts w:ascii="宋体" w:hAnsi="宋体" w:eastAsia="宋体" w:cs="宋体"/>
              <w:spacing w:val="8"/>
              <w:sz w:val="19"/>
              <w:szCs w:val="19"/>
            </w:rPr>
            <w:fldChar w:fldCharType="end"/>
          </w:r>
        </w:p>
        <w:p w14:paraId="7A3F97A6">
          <w:pPr>
            <w:tabs>
              <w:tab w:val="right" w:leader="dot" w:pos="8319"/>
            </w:tabs>
            <w:spacing w:before="201" w:line="194" w:lineRule="auto"/>
            <w:ind w:left="836"/>
            <w:rPr>
              <w:rFonts w:ascii="宋体" w:hAnsi="宋体" w:eastAsia="宋体" w:cs="宋体"/>
              <w:sz w:val="19"/>
              <w:szCs w:val="19"/>
            </w:rPr>
          </w:pPr>
          <w:r>
            <w:fldChar w:fldCharType="begin"/>
          </w:r>
          <w:r>
            <w:instrText xml:space="preserve"> HYPERLINK \l "bookmark42" </w:instrText>
          </w:r>
          <w:r>
            <w:fldChar w:fldCharType="separate"/>
          </w:r>
          <w:r>
            <w:rPr>
              <w:rFonts w:ascii="宋体" w:hAnsi="宋体" w:eastAsia="宋体" w:cs="宋体"/>
              <w:spacing w:val="5"/>
              <w:sz w:val="19"/>
              <w:szCs w:val="19"/>
            </w:rPr>
            <w:t>附件</w:t>
          </w:r>
          <w:r>
            <w:rPr>
              <w:rFonts w:ascii="宋体" w:hAnsi="宋体" w:eastAsia="宋体" w:cs="宋体"/>
              <w:spacing w:val="-11"/>
              <w:sz w:val="19"/>
              <w:szCs w:val="19"/>
            </w:rPr>
            <w:t xml:space="preserve"> </w:t>
          </w:r>
          <w:r>
            <w:rPr>
              <w:rFonts w:ascii="宋体" w:hAnsi="宋体" w:eastAsia="宋体" w:cs="宋体"/>
              <w:spacing w:val="5"/>
              <w:sz w:val="19"/>
              <w:szCs w:val="19"/>
            </w:rPr>
            <w:t>15：中小企业声明函（货物）</w:t>
          </w:r>
          <w:r>
            <w:rPr>
              <w:rFonts w:ascii="宋体" w:hAnsi="宋体" w:eastAsia="宋体" w:cs="宋体"/>
              <w:spacing w:val="-20"/>
              <w:sz w:val="19"/>
              <w:szCs w:val="19"/>
            </w:rPr>
            <w:t xml:space="preserve"> </w:t>
          </w:r>
          <w:r>
            <w:rPr>
              <w:rFonts w:ascii="宋体" w:hAnsi="宋体" w:eastAsia="宋体" w:cs="宋体"/>
              <w:sz w:val="19"/>
              <w:szCs w:val="19"/>
            </w:rPr>
            <w:tab/>
          </w:r>
          <w:r>
            <w:rPr>
              <w:rFonts w:ascii="宋体" w:hAnsi="宋体" w:eastAsia="宋体" w:cs="宋体"/>
              <w:spacing w:val="8"/>
              <w:sz w:val="19"/>
              <w:szCs w:val="19"/>
            </w:rPr>
            <w:t>51</w:t>
          </w:r>
          <w:r>
            <w:rPr>
              <w:rFonts w:ascii="宋体" w:hAnsi="宋体" w:eastAsia="宋体" w:cs="宋体"/>
              <w:spacing w:val="8"/>
              <w:sz w:val="19"/>
              <w:szCs w:val="19"/>
            </w:rPr>
            <w:fldChar w:fldCharType="end"/>
          </w:r>
        </w:p>
        <w:p w14:paraId="12A6560E">
          <w:pPr>
            <w:tabs>
              <w:tab w:val="right" w:leader="dot" w:pos="8319"/>
            </w:tabs>
            <w:spacing w:before="199" w:line="194" w:lineRule="auto"/>
            <w:ind w:left="836"/>
            <w:rPr>
              <w:rFonts w:ascii="宋体" w:hAnsi="宋体" w:eastAsia="宋体" w:cs="宋体"/>
              <w:sz w:val="19"/>
              <w:szCs w:val="19"/>
            </w:rPr>
          </w:pPr>
          <w:r>
            <w:fldChar w:fldCharType="begin"/>
          </w:r>
          <w:r>
            <w:instrText xml:space="preserve"> HYPERLINK \l "bookmark43" </w:instrText>
          </w:r>
          <w:r>
            <w:fldChar w:fldCharType="separate"/>
          </w:r>
          <w:r>
            <w:rPr>
              <w:rFonts w:ascii="宋体" w:hAnsi="宋体" w:eastAsia="宋体" w:cs="宋体"/>
              <w:spacing w:val="5"/>
              <w:sz w:val="19"/>
              <w:szCs w:val="19"/>
            </w:rPr>
            <w:t>附件</w:t>
          </w:r>
          <w:r>
            <w:rPr>
              <w:rFonts w:ascii="宋体" w:hAnsi="宋体" w:eastAsia="宋体" w:cs="宋体"/>
              <w:spacing w:val="-17"/>
              <w:sz w:val="19"/>
              <w:szCs w:val="19"/>
            </w:rPr>
            <w:t xml:space="preserve"> </w:t>
          </w:r>
          <w:r>
            <w:rPr>
              <w:rFonts w:ascii="宋体" w:hAnsi="宋体" w:eastAsia="宋体" w:cs="宋体"/>
              <w:spacing w:val="5"/>
              <w:sz w:val="19"/>
              <w:szCs w:val="19"/>
            </w:rPr>
            <w:t>16：监狱企业证明资料</w:t>
          </w:r>
          <w:r>
            <w:rPr>
              <w:rFonts w:ascii="宋体" w:hAnsi="宋体" w:eastAsia="宋体" w:cs="宋体"/>
              <w:spacing w:val="-29"/>
              <w:sz w:val="19"/>
              <w:szCs w:val="19"/>
            </w:rPr>
            <w:t xml:space="preserve"> </w:t>
          </w:r>
          <w:r>
            <w:rPr>
              <w:rFonts w:ascii="宋体" w:hAnsi="宋体" w:eastAsia="宋体" w:cs="宋体"/>
              <w:sz w:val="19"/>
              <w:szCs w:val="19"/>
            </w:rPr>
            <w:tab/>
          </w:r>
          <w:r>
            <w:rPr>
              <w:rFonts w:ascii="宋体" w:hAnsi="宋体" w:eastAsia="宋体" w:cs="宋体"/>
              <w:spacing w:val="8"/>
              <w:sz w:val="19"/>
              <w:szCs w:val="19"/>
            </w:rPr>
            <w:t>52</w:t>
          </w:r>
          <w:r>
            <w:rPr>
              <w:rFonts w:ascii="宋体" w:hAnsi="宋体" w:eastAsia="宋体" w:cs="宋体"/>
              <w:spacing w:val="8"/>
              <w:sz w:val="19"/>
              <w:szCs w:val="19"/>
            </w:rPr>
            <w:fldChar w:fldCharType="end"/>
          </w:r>
        </w:p>
        <w:p w14:paraId="6509F674">
          <w:pPr>
            <w:tabs>
              <w:tab w:val="right" w:leader="dot" w:pos="8319"/>
            </w:tabs>
            <w:spacing w:before="201" w:line="194" w:lineRule="auto"/>
            <w:ind w:left="836"/>
            <w:rPr>
              <w:rFonts w:ascii="宋体" w:hAnsi="宋体" w:eastAsia="宋体" w:cs="宋体"/>
              <w:sz w:val="19"/>
              <w:szCs w:val="19"/>
            </w:rPr>
          </w:pPr>
          <w:r>
            <w:fldChar w:fldCharType="begin"/>
          </w:r>
          <w:r>
            <w:instrText xml:space="preserve"> HYPERLINK \l "bookmark44" </w:instrText>
          </w:r>
          <w:r>
            <w:fldChar w:fldCharType="separate"/>
          </w:r>
          <w:r>
            <w:rPr>
              <w:rFonts w:ascii="宋体" w:hAnsi="宋体" w:eastAsia="宋体" w:cs="宋体"/>
              <w:spacing w:val="6"/>
              <w:sz w:val="19"/>
              <w:szCs w:val="19"/>
            </w:rPr>
            <w:t>附件</w:t>
          </w:r>
          <w:r>
            <w:rPr>
              <w:rFonts w:ascii="宋体" w:hAnsi="宋体" w:eastAsia="宋体" w:cs="宋体"/>
              <w:spacing w:val="-16"/>
              <w:sz w:val="19"/>
              <w:szCs w:val="19"/>
            </w:rPr>
            <w:t xml:space="preserve"> </w:t>
          </w:r>
          <w:r>
            <w:rPr>
              <w:rFonts w:ascii="宋体" w:hAnsi="宋体" w:eastAsia="宋体" w:cs="宋体"/>
              <w:spacing w:val="6"/>
              <w:sz w:val="19"/>
              <w:szCs w:val="19"/>
            </w:rPr>
            <w:t>17：残疾人福利性单位声明函</w:t>
          </w:r>
          <w:r>
            <w:rPr>
              <w:rFonts w:ascii="宋体" w:hAnsi="宋体" w:eastAsia="宋体" w:cs="宋体"/>
              <w:spacing w:val="-31"/>
              <w:sz w:val="19"/>
              <w:szCs w:val="19"/>
            </w:rPr>
            <w:t xml:space="preserve"> </w:t>
          </w:r>
          <w:r>
            <w:rPr>
              <w:rFonts w:ascii="宋体" w:hAnsi="宋体" w:eastAsia="宋体" w:cs="宋体"/>
              <w:sz w:val="19"/>
              <w:szCs w:val="19"/>
            </w:rPr>
            <w:tab/>
          </w:r>
          <w:r>
            <w:rPr>
              <w:rFonts w:ascii="宋体" w:hAnsi="宋体" w:eastAsia="宋体" w:cs="宋体"/>
              <w:spacing w:val="8"/>
              <w:sz w:val="19"/>
              <w:szCs w:val="19"/>
            </w:rPr>
            <w:t>53</w:t>
          </w:r>
          <w:r>
            <w:rPr>
              <w:rFonts w:ascii="宋体" w:hAnsi="宋体" w:eastAsia="宋体" w:cs="宋体"/>
              <w:spacing w:val="8"/>
              <w:sz w:val="19"/>
              <w:szCs w:val="19"/>
            </w:rPr>
            <w:fldChar w:fldCharType="end"/>
          </w:r>
        </w:p>
        <w:p w14:paraId="0AE4B82D">
          <w:pPr>
            <w:tabs>
              <w:tab w:val="right" w:leader="dot" w:pos="8319"/>
            </w:tabs>
            <w:spacing w:before="201" w:line="228" w:lineRule="auto"/>
            <w:ind w:left="836"/>
            <w:rPr>
              <w:rFonts w:ascii="宋体" w:hAnsi="宋体" w:eastAsia="宋体" w:cs="宋体"/>
              <w:sz w:val="19"/>
              <w:szCs w:val="19"/>
            </w:rPr>
          </w:pPr>
          <w:r>
            <w:fldChar w:fldCharType="begin"/>
          </w:r>
          <w:r>
            <w:instrText xml:space="preserve"> HYPERLINK \l "bookmark45" </w:instrText>
          </w:r>
          <w:r>
            <w:fldChar w:fldCharType="separate"/>
          </w:r>
          <w:r>
            <w:rPr>
              <w:rFonts w:ascii="宋体" w:hAnsi="宋体" w:eastAsia="宋体" w:cs="宋体"/>
              <w:spacing w:val="7"/>
              <w:sz w:val="19"/>
              <w:szCs w:val="19"/>
            </w:rPr>
            <w:t>附件</w:t>
          </w:r>
          <w:r>
            <w:rPr>
              <w:rFonts w:ascii="宋体" w:hAnsi="宋体" w:eastAsia="宋体" w:cs="宋体"/>
              <w:spacing w:val="-12"/>
              <w:sz w:val="19"/>
              <w:szCs w:val="19"/>
            </w:rPr>
            <w:t xml:space="preserve"> </w:t>
          </w:r>
          <w:r>
            <w:rPr>
              <w:rFonts w:ascii="宋体" w:hAnsi="宋体" w:eastAsia="宋体" w:cs="宋体"/>
              <w:spacing w:val="7"/>
              <w:sz w:val="19"/>
              <w:szCs w:val="19"/>
            </w:rPr>
            <w:t>18：供应商认为在其他方面有必要说明的事项</w:t>
          </w:r>
          <w:r>
            <w:rPr>
              <w:rFonts w:ascii="宋体" w:hAnsi="宋体" w:eastAsia="宋体" w:cs="宋体"/>
              <w:spacing w:val="-31"/>
              <w:sz w:val="19"/>
              <w:szCs w:val="19"/>
            </w:rPr>
            <w:t xml:space="preserve"> </w:t>
          </w:r>
          <w:r>
            <w:rPr>
              <w:rFonts w:ascii="宋体" w:hAnsi="宋体" w:eastAsia="宋体" w:cs="宋体"/>
              <w:sz w:val="19"/>
              <w:szCs w:val="19"/>
            </w:rPr>
            <w:tab/>
          </w:r>
          <w:r>
            <w:rPr>
              <w:rFonts w:ascii="宋体" w:hAnsi="宋体" w:eastAsia="宋体" w:cs="宋体"/>
              <w:spacing w:val="8"/>
              <w:sz w:val="19"/>
              <w:szCs w:val="19"/>
            </w:rPr>
            <w:t>54</w:t>
          </w:r>
          <w:r>
            <w:rPr>
              <w:rFonts w:ascii="宋体" w:hAnsi="宋体" w:eastAsia="宋体" w:cs="宋体"/>
              <w:spacing w:val="8"/>
              <w:sz w:val="19"/>
              <w:szCs w:val="19"/>
            </w:rPr>
            <w:fldChar w:fldCharType="end"/>
          </w:r>
        </w:p>
        <w:p w14:paraId="6A025D6E">
          <w:pPr>
            <w:tabs>
              <w:tab w:val="right" w:leader="dot" w:pos="8317"/>
            </w:tabs>
            <w:spacing w:before="284" w:line="228" w:lineRule="auto"/>
            <w:ind w:left="422"/>
            <w:rPr>
              <w:rFonts w:ascii="Calibri" w:hAnsi="Calibri" w:eastAsia="Calibri" w:cs="Calibri"/>
              <w:sz w:val="19"/>
              <w:szCs w:val="19"/>
            </w:rPr>
          </w:pPr>
          <w:r>
            <w:fldChar w:fldCharType="begin"/>
          </w:r>
          <w:r>
            <w:instrText xml:space="preserve"> HYPERLINK \l "bookmark46" </w:instrText>
          </w:r>
          <w:r>
            <w:fldChar w:fldCharType="separate"/>
          </w:r>
          <w:r>
            <w:rPr>
              <w:rFonts w:ascii="宋体" w:hAnsi="宋体" w:eastAsia="宋体" w:cs="宋体"/>
              <w:b/>
              <w:bCs/>
              <w:spacing w:val="7"/>
              <w:sz w:val="19"/>
              <w:szCs w:val="19"/>
            </w:rPr>
            <w:t>第六部分</w:t>
          </w:r>
          <w:r>
            <w:rPr>
              <w:rFonts w:ascii="宋体" w:hAnsi="宋体" w:eastAsia="宋体" w:cs="宋体"/>
              <w:spacing w:val="7"/>
              <w:sz w:val="19"/>
              <w:szCs w:val="19"/>
            </w:rPr>
            <w:t xml:space="preserve">  </w:t>
          </w:r>
          <w:r>
            <w:rPr>
              <w:rFonts w:ascii="宋体" w:hAnsi="宋体" w:eastAsia="宋体" w:cs="宋体"/>
              <w:b/>
              <w:bCs/>
              <w:spacing w:val="7"/>
              <w:sz w:val="19"/>
              <w:szCs w:val="19"/>
            </w:rPr>
            <w:t>采购项目要求及服务要求</w:t>
          </w:r>
          <w:r>
            <w:rPr>
              <w:rFonts w:ascii="宋体" w:hAnsi="宋体" w:eastAsia="宋体" w:cs="宋体"/>
              <w:spacing w:val="-43"/>
              <w:sz w:val="19"/>
              <w:szCs w:val="19"/>
            </w:rPr>
            <w:t xml:space="preserve"> </w:t>
          </w:r>
          <w:r>
            <w:rPr>
              <w:rFonts w:ascii="宋体" w:hAnsi="宋体" w:eastAsia="宋体" w:cs="宋体"/>
              <w:sz w:val="19"/>
              <w:szCs w:val="19"/>
            </w:rPr>
            <w:tab/>
          </w:r>
          <w:r>
            <w:rPr>
              <w:rFonts w:ascii="宋体" w:hAnsi="宋体" w:eastAsia="宋体" w:cs="宋体"/>
              <w:spacing w:val="-42"/>
              <w:sz w:val="19"/>
              <w:szCs w:val="19"/>
            </w:rPr>
            <w:t xml:space="preserve"> </w:t>
          </w:r>
          <w:r>
            <w:rPr>
              <w:rFonts w:ascii="Calibri" w:hAnsi="Calibri" w:eastAsia="Calibri" w:cs="Calibri"/>
              <w:b/>
              <w:bCs/>
              <w:spacing w:val="-1"/>
              <w:sz w:val="19"/>
              <w:szCs w:val="19"/>
            </w:rPr>
            <w:t>55</w:t>
          </w:r>
          <w:r>
            <w:rPr>
              <w:rFonts w:ascii="Calibri" w:hAnsi="Calibri" w:eastAsia="Calibri" w:cs="Calibri"/>
              <w:b/>
              <w:bCs/>
              <w:spacing w:val="-1"/>
              <w:sz w:val="19"/>
              <w:szCs w:val="19"/>
            </w:rPr>
            <w:fldChar w:fldCharType="end"/>
          </w:r>
        </w:p>
        <w:p w14:paraId="786A3FF9">
          <w:pPr>
            <w:tabs>
              <w:tab w:val="right" w:leader="dot" w:pos="8319"/>
            </w:tabs>
            <w:spacing w:before="286" w:line="194" w:lineRule="auto"/>
            <w:ind w:left="830"/>
            <w:rPr>
              <w:rFonts w:ascii="宋体" w:hAnsi="宋体" w:eastAsia="宋体" w:cs="宋体"/>
              <w:sz w:val="19"/>
              <w:szCs w:val="19"/>
            </w:rPr>
          </w:pPr>
          <w:r>
            <w:fldChar w:fldCharType="begin"/>
          </w:r>
          <w:r>
            <w:instrText xml:space="preserve"> HYPERLINK \l "bookmark47" </w:instrText>
          </w:r>
          <w:r>
            <w:fldChar w:fldCharType="separate"/>
          </w:r>
          <w:r>
            <w:rPr>
              <w:rFonts w:ascii="宋体" w:hAnsi="宋体" w:eastAsia="宋体" w:cs="宋体"/>
              <w:spacing w:val="7"/>
              <w:sz w:val="19"/>
              <w:szCs w:val="19"/>
            </w:rPr>
            <w:t>（一）投标要求</w:t>
          </w:r>
          <w:r>
            <w:rPr>
              <w:rFonts w:ascii="宋体" w:hAnsi="宋体" w:eastAsia="宋体" w:cs="宋体"/>
              <w:spacing w:val="-30"/>
              <w:sz w:val="19"/>
              <w:szCs w:val="19"/>
            </w:rPr>
            <w:t xml:space="preserve"> </w:t>
          </w:r>
          <w:r>
            <w:rPr>
              <w:rFonts w:ascii="宋体" w:hAnsi="宋体" w:eastAsia="宋体" w:cs="宋体"/>
              <w:sz w:val="19"/>
              <w:szCs w:val="19"/>
            </w:rPr>
            <w:tab/>
          </w:r>
          <w:r>
            <w:rPr>
              <w:rFonts w:ascii="宋体" w:hAnsi="宋体" w:eastAsia="宋体" w:cs="宋体"/>
              <w:spacing w:val="-27"/>
              <w:sz w:val="19"/>
              <w:szCs w:val="19"/>
            </w:rPr>
            <w:t xml:space="preserve"> </w:t>
          </w:r>
          <w:r>
            <w:rPr>
              <w:rFonts w:ascii="宋体" w:hAnsi="宋体" w:eastAsia="宋体" w:cs="宋体"/>
              <w:spacing w:val="-1"/>
              <w:sz w:val="19"/>
              <w:szCs w:val="19"/>
            </w:rPr>
            <w:t>55</w:t>
          </w:r>
          <w:r>
            <w:rPr>
              <w:rFonts w:ascii="宋体" w:hAnsi="宋体" w:eastAsia="宋体" w:cs="宋体"/>
              <w:spacing w:val="-1"/>
              <w:sz w:val="19"/>
              <w:szCs w:val="19"/>
            </w:rPr>
            <w:fldChar w:fldCharType="end"/>
          </w:r>
        </w:p>
        <w:p w14:paraId="3D8BE50A">
          <w:pPr>
            <w:tabs>
              <w:tab w:val="right" w:leader="dot" w:pos="8319"/>
            </w:tabs>
            <w:spacing w:before="201" w:line="194" w:lineRule="auto"/>
            <w:ind w:left="835"/>
            <w:rPr>
              <w:rFonts w:ascii="宋体" w:hAnsi="宋体" w:eastAsia="宋体" w:cs="宋体"/>
              <w:sz w:val="19"/>
              <w:szCs w:val="19"/>
            </w:rPr>
          </w:pPr>
          <w:r>
            <w:fldChar w:fldCharType="begin"/>
          </w:r>
          <w:r>
            <w:instrText xml:space="preserve"> HYPERLINK \l "bookmark48" </w:instrText>
          </w:r>
          <w:r>
            <w:fldChar w:fldCharType="separate"/>
          </w:r>
          <w:r>
            <w:rPr>
              <w:rFonts w:ascii="宋体" w:hAnsi="宋体" w:eastAsia="宋体" w:cs="宋体"/>
              <w:spacing w:val="4"/>
              <w:sz w:val="19"/>
              <w:szCs w:val="19"/>
            </w:rPr>
            <w:t>1.投标说明</w:t>
          </w:r>
          <w:r>
            <w:rPr>
              <w:rFonts w:ascii="宋体" w:hAnsi="宋体" w:eastAsia="宋体" w:cs="宋体"/>
              <w:spacing w:val="-29"/>
              <w:sz w:val="19"/>
              <w:szCs w:val="19"/>
            </w:rPr>
            <w:t xml:space="preserve"> </w:t>
          </w:r>
          <w:r>
            <w:rPr>
              <w:rFonts w:ascii="宋体" w:hAnsi="宋体" w:eastAsia="宋体" w:cs="宋体"/>
              <w:sz w:val="19"/>
              <w:szCs w:val="19"/>
            </w:rPr>
            <w:tab/>
          </w:r>
          <w:r>
            <w:rPr>
              <w:rFonts w:ascii="宋体" w:hAnsi="宋体" w:eastAsia="宋体" w:cs="宋体"/>
              <w:spacing w:val="-28"/>
              <w:sz w:val="19"/>
              <w:szCs w:val="19"/>
            </w:rPr>
            <w:t xml:space="preserve"> </w:t>
          </w:r>
          <w:r>
            <w:rPr>
              <w:rFonts w:ascii="宋体" w:hAnsi="宋体" w:eastAsia="宋体" w:cs="宋体"/>
              <w:spacing w:val="-1"/>
              <w:sz w:val="19"/>
              <w:szCs w:val="19"/>
            </w:rPr>
            <w:t>55</w:t>
          </w:r>
          <w:r>
            <w:rPr>
              <w:rFonts w:ascii="宋体" w:hAnsi="宋体" w:eastAsia="宋体" w:cs="宋体"/>
              <w:spacing w:val="-1"/>
              <w:sz w:val="19"/>
              <w:szCs w:val="19"/>
            </w:rPr>
            <w:fldChar w:fldCharType="end"/>
          </w:r>
        </w:p>
        <w:p w14:paraId="2F8209BF">
          <w:pPr>
            <w:tabs>
              <w:tab w:val="right" w:leader="dot" w:pos="8319"/>
            </w:tabs>
            <w:spacing w:before="199" w:line="194" w:lineRule="auto"/>
            <w:ind w:left="823"/>
            <w:rPr>
              <w:rFonts w:ascii="宋体" w:hAnsi="宋体" w:eastAsia="宋体" w:cs="宋体"/>
              <w:sz w:val="19"/>
              <w:szCs w:val="19"/>
            </w:rPr>
          </w:pPr>
          <w:r>
            <w:fldChar w:fldCharType="begin"/>
          </w:r>
          <w:r>
            <w:instrText xml:space="preserve"> HYPERLINK \l "bookmark49" </w:instrText>
          </w:r>
          <w:r>
            <w:fldChar w:fldCharType="separate"/>
          </w:r>
          <w:r>
            <w:rPr>
              <w:rFonts w:ascii="宋体" w:hAnsi="宋体" w:eastAsia="宋体" w:cs="宋体"/>
              <w:spacing w:val="6"/>
              <w:sz w:val="19"/>
              <w:szCs w:val="19"/>
            </w:rPr>
            <w:t>2.重要指标</w:t>
          </w:r>
          <w:r>
            <w:rPr>
              <w:rFonts w:ascii="宋体" w:hAnsi="宋体" w:eastAsia="宋体" w:cs="宋体"/>
              <w:spacing w:val="-28"/>
              <w:sz w:val="19"/>
              <w:szCs w:val="19"/>
            </w:rPr>
            <w:t xml:space="preserve"> </w:t>
          </w:r>
          <w:r>
            <w:rPr>
              <w:rFonts w:ascii="宋体" w:hAnsi="宋体" w:eastAsia="宋体" w:cs="宋体"/>
              <w:sz w:val="19"/>
              <w:szCs w:val="19"/>
            </w:rPr>
            <w:tab/>
          </w:r>
          <w:r>
            <w:rPr>
              <w:rFonts w:ascii="宋体" w:hAnsi="宋体" w:eastAsia="宋体" w:cs="宋体"/>
              <w:spacing w:val="-28"/>
              <w:sz w:val="19"/>
              <w:szCs w:val="19"/>
            </w:rPr>
            <w:t xml:space="preserve"> </w:t>
          </w:r>
          <w:r>
            <w:rPr>
              <w:rFonts w:ascii="宋体" w:hAnsi="宋体" w:eastAsia="宋体" w:cs="宋体"/>
              <w:spacing w:val="-1"/>
              <w:sz w:val="19"/>
              <w:szCs w:val="19"/>
            </w:rPr>
            <w:t>55</w:t>
          </w:r>
          <w:r>
            <w:rPr>
              <w:rFonts w:ascii="宋体" w:hAnsi="宋体" w:eastAsia="宋体" w:cs="宋体"/>
              <w:spacing w:val="-1"/>
              <w:sz w:val="19"/>
              <w:szCs w:val="19"/>
            </w:rPr>
            <w:fldChar w:fldCharType="end"/>
          </w:r>
        </w:p>
        <w:p w14:paraId="14D4969F">
          <w:pPr>
            <w:tabs>
              <w:tab w:val="right" w:leader="dot" w:pos="8319"/>
            </w:tabs>
            <w:spacing w:before="201" w:line="229" w:lineRule="auto"/>
            <w:ind w:left="825"/>
            <w:rPr>
              <w:rFonts w:ascii="宋体" w:hAnsi="宋体" w:eastAsia="宋体" w:cs="宋体"/>
              <w:sz w:val="19"/>
              <w:szCs w:val="19"/>
            </w:rPr>
          </w:pPr>
          <w:r>
            <w:fldChar w:fldCharType="begin"/>
          </w:r>
          <w:r>
            <w:instrText xml:space="preserve"> HYPERLINK \l "bookmark50" </w:instrText>
          </w:r>
          <w:r>
            <w:fldChar w:fldCharType="separate"/>
          </w:r>
          <w:r>
            <w:rPr>
              <w:rFonts w:ascii="宋体" w:hAnsi="宋体" w:eastAsia="宋体" w:cs="宋体"/>
              <w:spacing w:val="6"/>
              <w:sz w:val="19"/>
              <w:szCs w:val="19"/>
            </w:rPr>
            <w:t>3.商务要求</w:t>
          </w:r>
          <w:r>
            <w:rPr>
              <w:rFonts w:ascii="宋体" w:hAnsi="宋体" w:eastAsia="宋体" w:cs="宋体"/>
              <w:spacing w:val="-30"/>
              <w:sz w:val="19"/>
              <w:szCs w:val="19"/>
            </w:rPr>
            <w:t xml:space="preserve"> </w:t>
          </w:r>
          <w:r>
            <w:rPr>
              <w:rFonts w:ascii="宋体" w:hAnsi="宋体" w:eastAsia="宋体" w:cs="宋体"/>
              <w:sz w:val="19"/>
              <w:szCs w:val="19"/>
            </w:rPr>
            <w:tab/>
          </w:r>
          <w:r>
            <w:rPr>
              <w:rFonts w:ascii="宋体" w:hAnsi="宋体" w:eastAsia="宋体" w:cs="宋体"/>
              <w:spacing w:val="-28"/>
              <w:sz w:val="19"/>
              <w:szCs w:val="19"/>
            </w:rPr>
            <w:t xml:space="preserve"> </w:t>
          </w:r>
          <w:r>
            <w:rPr>
              <w:rFonts w:ascii="宋体" w:hAnsi="宋体" w:eastAsia="宋体" w:cs="宋体"/>
              <w:spacing w:val="-1"/>
              <w:sz w:val="19"/>
              <w:szCs w:val="19"/>
            </w:rPr>
            <w:t>55</w:t>
          </w:r>
          <w:r>
            <w:rPr>
              <w:rFonts w:ascii="宋体" w:hAnsi="宋体" w:eastAsia="宋体" w:cs="宋体"/>
              <w:spacing w:val="-1"/>
              <w:sz w:val="19"/>
              <w:szCs w:val="19"/>
            </w:rPr>
            <w:fldChar w:fldCharType="end"/>
          </w:r>
        </w:p>
        <w:p w14:paraId="545BE2C4">
          <w:pPr>
            <w:tabs>
              <w:tab w:val="right" w:leader="dot" w:pos="8317"/>
            </w:tabs>
            <w:spacing w:before="260" w:line="254" w:lineRule="exact"/>
            <w:ind w:left="432"/>
            <w:rPr>
              <w:rFonts w:ascii="Calibri" w:hAnsi="Calibri" w:eastAsia="Calibri" w:cs="Calibri"/>
              <w:sz w:val="19"/>
              <w:szCs w:val="19"/>
            </w:rPr>
          </w:pPr>
          <w:r>
            <w:fldChar w:fldCharType="begin"/>
          </w:r>
          <w:r>
            <w:instrText xml:space="preserve"> HYPERLINK \l "bookmark51" </w:instrText>
          </w:r>
          <w:r>
            <w:fldChar w:fldCharType="separate"/>
          </w:r>
          <w:r>
            <w:rPr>
              <w:rFonts w:ascii="宋体" w:hAnsi="宋体" w:eastAsia="宋体" w:cs="宋体"/>
              <w:b/>
              <w:bCs/>
              <w:spacing w:val="5"/>
              <w:position w:val="1"/>
              <w:sz w:val="19"/>
              <w:szCs w:val="19"/>
            </w:rPr>
            <w:t>（二）</w:t>
          </w:r>
          <w:r>
            <w:rPr>
              <w:rFonts w:ascii="宋体" w:hAnsi="宋体" w:eastAsia="宋体" w:cs="宋体"/>
              <w:spacing w:val="27"/>
              <w:position w:val="1"/>
              <w:sz w:val="19"/>
              <w:szCs w:val="19"/>
            </w:rPr>
            <w:t xml:space="preserve"> </w:t>
          </w:r>
          <w:r>
            <w:rPr>
              <w:rFonts w:ascii="宋体" w:hAnsi="宋体" w:eastAsia="宋体" w:cs="宋体"/>
              <w:b/>
              <w:bCs/>
              <w:spacing w:val="5"/>
              <w:position w:val="1"/>
              <w:sz w:val="19"/>
              <w:szCs w:val="19"/>
            </w:rPr>
            <w:t>项目概况及服务要求</w:t>
          </w:r>
          <w:r>
            <w:rPr>
              <w:rFonts w:ascii="宋体" w:hAnsi="宋体" w:eastAsia="宋体" w:cs="宋体"/>
              <w:spacing w:val="-54"/>
              <w:position w:val="1"/>
              <w:sz w:val="19"/>
              <w:szCs w:val="19"/>
            </w:rPr>
            <w:t xml:space="preserve"> </w:t>
          </w:r>
          <w:r>
            <w:rPr>
              <w:rFonts w:ascii="宋体" w:hAnsi="宋体" w:eastAsia="宋体" w:cs="宋体"/>
              <w:position w:val="1"/>
              <w:sz w:val="19"/>
              <w:szCs w:val="19"/>
            </w:rPr>
            <w:tab/>
          </w:r>
          <w:r>
            <w:rPr>
              <w:rFonts w:ascii="Calibri" w:hAnsi="Calibri" w:eastAsia="Calibri" w:cs="Calibri"/>
              <w:b/>
              <w:bCs/>
              <w:spacing w:val="13"/>
              <w:position w:val="1"/>
              <w:sz w:val="19"/>
              <w:szCs w:val="19"/>
            </w:rPr>
            <w:t>56</w:t>
          </w:r>
          <w:r>
            <w:rPr>
              <w:rFonts w:ascii="Calibri" w:hAnsi="Calibri" w:eastAsia="Calibri" w:cs="Calibri"/>
              <w:b/>
              <w:bCs/>
              <w:spacing w:val="13"/>
              <w:position w:val="1"/>
              <w:sz w:val="19"/>
              <w:szCs w:val="19"/>
            </w:rPr>
            <w:fldChar w:fldCharType="end"/>
          </w:r>
        </w:p>
      </w:sdtContent>
    </w:sdt>
    <w:p w14:paraId="033C3016">
      <w:pPr>
        <w:spacing w:line="254" w:lineRule="exact"/>
        <w:rPr>
          <w:rFonts w:ascii="Calibri" w:hAnsi="Calibri" w:eastAsia="Calibri" w:cs="Calibri"/>
          <w:sz w:val="19"/>
          <w:szCs w:val="19"/>
        </w:rPr>
        <w:sectPr>
          <w:footerReference r:id="rId7" w:type="default"/>
          <w:pgSz w:w="11906" w:h="16839"/>
          <w:pgMar w:top="1431" w:right="1785" w:bottom="1254" w:left="1785" w:header="0" w:footer="1020" w:gutter="0"/>
          <w:cols w:space="720" w:num="1"/>
        </w:sectPr>
      </w:pPr>
    </w:p>
    <w:p w14:paraId="5F00F7D4">
      <w:pPr>
        <w:spacing w:before="72" w:line="225" w:lineRule="auto"/>
        <w:ind w:left="2621"/>
        <w:outlineLvl w:val="0"/>
        <w:rPr>
          <w:rFonts w:ascii="宋体" w:hAnsi="宋体" w:eastAsia="宋体" w:cs="宋体"/>
          <w:sz w:val="35"/>
          <w:szCs w:val="35"/>
        </w:rPr>
      </w:pPr>
      <w:bookmarkStart w:id="0" w:name="bookmark1"/>
      <w:bookmarkEnd w:id="0"/>
      <w:r>
        <w:rPr>
          <w:rFonts w:ascii="宋体" w:hAnsi="宋体" w:eastAsia="宋体" w:cs="宋体"/>
          <w:b/>
          <w:bCs/>
          <w:spacing w:val="5"/>
          <w:sz w:val="35"/>
          <w:szCs w:val="35"/>
        </w:rPr>
        <w:t>第一部分</w:t>
      </w:r>
      <w:r>
        <w:rPr>
          <w:rFonts w:ascii="宋体" w:hAnsi="宋体" w:eastAsia="宋体" w:cs="宋体"/>
          <w:spacing w:val="5"/>
          <w:sz w:val="35"/>
          <w:szCs w:val="35"/>
        </w:rPr>
        <w:t xml:space="preserve">  </w:t>
      </w:r>
      <w:r>
        <w:rPr>
          <w:rFonts w:ascii="宋体" w:hAnsi="宋体" w:eastAsia="宋体" w:cs="宋体"/>
          <w:b/>
          <w:bCs/>
          <w:spacing w:val="5"/>
          <w:sz w:val="35"/>
          <w:szCs w:val="35"/>
        </w:rPr>
        <w:t>投标邀请</w:t>
      </w:r>
    </w:p>
    <w:p w14:paraId="0DF39403">
      <w:pPr>
        <w:spacing w:before="88" w:line="220" w:lineRule="auto"/>
        <w:ind w:left="120"/>
        <w:rPr>
          <w:rFonts w:ascii="宋体" w:hAnsi="宋体" w:eastAsia="宋体" w:cs="宋体"/>
          <w:sz w:val="24"/>
          <w:szCs w:val="24"/>
        </w:rPr>
      </w:pPr>
      <w:r>
        <w:rPr>
          <w:rFonts w:ascii="宋体" w:hAnsi="宋体" w:eastAsia="宋体" w:cs="宋体"/>
          <w:b/>
          <w:bCs/>
          <w:spacing w:val="-6"/>
          <w:sz w:val="24"/>
          <w:szCs w:val="24"/>
        </w:rPr>
        <w:t>项目概况</w:t>
      </w:r>
    </w:p>
    <w:p w14:paraId="3F4973B5">
      <w:pPr>
        <w:spacing w:line="40" w:lineRule="auto"/>
        <w:rPr>
          <w:rFonts w:ascii="Arial"/>
          <w:sz w:val="2"/>
        </w:rPr>
      </w:pPr>
    </w:p>
    <w:tbl>
      <w:tblPr>
        <w:tblStyle w:val="7"/>
        <w:tblW w:w="8479" w:type="dxa"/>
        <w:tblInd w:w="1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79"/>
      </w:tblGrid>
      <w:tr w14:paraId="6BDBEB6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09" w:hRule="atLeast"/>
        </w:trPr>
        <w:tc>
          <w:tcPr>
            <w:tcW w:w="8479" w:type="dxa"/>
            <w:vAlign w:val="top"/>
          </w:tcPr>
          <w:p w14:paraId="5129B849">
            <w:pPr>
              <w:pStyle w:val="8"/>
              <w:spacing w:before="156" w:line="293" w:lineRule="auto"/>
              <w:ind w:left="96" w:right="82" w:firstLine="480"/>
              <w:jc w:val="both"/>
            </w:pPr>
            <w:r>
              <w:rPr>
                <w:rFonts w:hint="eastAsia"/>
                <w:spacing w:val="4"/>
                <w:u w:val="single" w:color="auto"/>
                <w:lang w:eastAsia="zh-CN"/>
              </w:rPr>
              <w:t>久治县哇尔依乡达尕村畜产品加工厂提档升级改造项目</w:t>
            </w:r>
            <w:r>
              <w:rPr>
                <w:spacing w:val="4"/>
              </w:rPr>
              <w:t>的潜在投标人应在</w:t>
            </w:r>
            <w:r>
              <w:rPr>
                <w:spacing w:val="4"/>
                <w:u w:val="single" w:color="auto"/>
              </w:rPr>
              <w:t>供应商登录政采云平</w:t>
            </w:r>
            <w:r>
              <w:rPr>
                <w:spacing w:val="6"/>
              </w:rPr>
              <w:t xml:space="preserve"> </w:t>
            </w:r>
            <w:r>
              <w:rPr>
                <w:spacing w:val="-5"/>
                <w:u w:val="single" w:color="auto"/>
              </w:rPr>
              <w:t>台</w:t>
            </w:r>
            <w:r>
              <w:rPr>
                <w:spacing w:val="-5"/>
              </w:rPr>
              <w:t>获取磋商文件，并于</w:t>
            </w:r>
            <w:r>
              <w:rPr>
                <w:spacing w:val="-47"/>
              </w:rPr>
              <w:t xml:space="preserve"> </w:t>
            </w:r>
            <w:r>
              <w:rPr>
                <w:spacing w:val="-5"/>
                <w:u w:val="single" w:color="auto"/>
              </w:rPr>
              <w:t>2025</w:t>
            </w:r>
            <w:r>
              <w:rPr>
                <w:spacing w:val="-48"/>
                <w:u w:val="single" w:color="auto"/>
              </w:rPr>
              <w:t xml:space="preserve"> </w:t>
            </w:r>
            <w:r>
              <w:rPr>
                <w:spacing w:val="-5"/>
                <w:u w:val="single" w:color="auto"/>
              </w:rPr>
              <w:t>年</w:t>
            </w:r>
            <w:r>
              <w:rPr>
                <w:spacing w:val="-48"/>
                <w:u w:val="single" w:color="auto"/>
              </w:rPr>
              <w:t xml:space="preserve"> </w:t>
            </w:r>
            <w:r>
              <w:rPr>
                <w:spacing w:val="-5"/>
                <w:u w:val="single" w:color="auto"/>
              </w:rPr>
              <w:t>0</w:t>
            </w:r>
            <w:r>
              <w:rPr>
                <w:rFonts w:hint="eastAsia"/>
                <w:spacing w:val="-5"/>
                <w:u w:val="single" w:color="auto"/>
                <w:lang w:val="en-US" w:eastAsia="zh-CN"/>
              </w:rPr>
              <w:t>7</w:t>
            </w:r>
            <w:r>
              <w:rPr>
                <w:spacing w:val="-43"/>
                <w:u w:val="single" w:color="auto"/>
              </w:rPr>
              <w:t xml:space="preserve"> </w:t>
            </w:r>
            <w:r>
              <w:rPr>
                <w:spacing w:val="-5"/>
                <w:u w:val="single" w:color="auto"/>
              </w:rPr>
              <w:t>月</w:t>
            </w:r>
            <w:r>
              <w:rPr>
                <w:spacing w:val="-33"/>
                <w:u w:val="single" w:color="auto"/>
              </w:rPr>
              <w:t xml:space="preserve"> </w:t>
            </w:r>
            <w:r>
              <w:rPr>
                <w:rFonts w:hint="eastAsia"/>
                <w:spacing w:val="-33"/>
                <w:u w:val="single" w:color="auto"/>
                <w:lang w:val="en-US" w:eastAsia="zh-CN"/>
              </w:rPr>
              <w:t>0</w:t>
            </w:r>
            <w:r>
              <w:rPr>
                <w:rFonts w:hint="eastAsia"/>
                <w:spacing w:val="-5"/>
                <w:u w:val="single" w:color="auto"/>
                <w:lang w:val="en-US" w:eastAsia="zh-CN"/>
              </w:rPr>
              <w:t>4</w:t>
            </w:r>
            <w:r>
              <w:rPr>
                <w:spacing w:val="-5"/>
                <w:u w:val="single" w:color="auto"/>
              </w:rPr>
              <w:t xml:space="preserve"> 日</w:t>
            </w:r>
            <w:r>
              <w:rPr>
                <w:spacing w:val="-33"/>
                <w:u w:val="single" w:color="auto"/>
              </w:rPr>
              <w:t xml:space="preserve"> </w:t>
            </w:r>
            <w:r>
              <w:rPr>
                <w:rFonts w:hint="eastAsia"/>
                <w:spacing w:val="-5"/>
                <w:u w:val="single" w:color="auto"/>
                <w:lang w:val="en-US" w:eastAsia="zh-CN"/>
              </w:rPr>
              <w:t>09</w:t>
            </w:r>
            <w:r>
              <w:rPr>
                <w:spacing w:val="-37"/>
                <w:u w:val="single" w:color="auto"/>
              </w:rPr>
              <w:t xml:space="preserve"> </w:t>
            </w:r>
            <w:r>
              <w:rPr>
                <w:spacing w:val="-5"/>
                <w:u w:val="single" w:color="auto"/>
              </w:rPr>
              <w:t>时</w:t>
            </w:r>
            <w:r>
              <w:rPr>
                <w:spacing w:val="-45"/>
                <w:u w:val="single" w:color="auto"/>
              </w:rPr>
              <w:t xml:space="preserve"> </w:t>
            </w:r>
            <w:r>
              <w:rPr>
                <w:rFonts w:hint="eastAsia"/>
                <w:spacing w:val="-6"/>
                <w:u w:val="single" w:color="auto"/>
                <w:lang w:val="en-US" w:eastAsia="zh-CN"/>
              </w:rPr>
              <w:t>00</w:t>
            </w:r>
            <w:r>
              <w:rPr>
                <w:spacing w:val="-46"/>
                <w:u w:val="single" w:color="auto"/>
              </w:rPr>
              <w:t xml:space="preserve"> </w:t>
            </w:r>
            <w:r>
              <w:rPr>
                <w:spacing w:val="-6"/>
                <w:u w:val="single" w:color="auto"/>
              </w:rPr>
              <w:t>分（</w:t>
            </w:r>
            <w:r>
              <w:rPr>
                <w:spacing w:val="-6"/>
              </w:rPr>
              <w:t>北京时间）前递交响应</w:t>
            </w:r>
            <w:r>
              <w:t xml:space="preserve"> </w:t>
            </w:r>
            <w:r>
              <w:rPr>
                <w:spacing w:val="-4"/>
              </w:rPr>
              <w:t>文件。</w:t>
            </w:r>
          </w:p>
        </w:tc>
      </w:tr>
    </w:tbl>
    <w:p w14:paraId="02DB04CA">
      <w:pPr>
        <w:spacing w:before="130" w:line="219" w:lineRule="auto"/>
        <w:ind w:left="600"/>
        <w:rPr>
          <w:rFonts w:ascii="宋体" w:hAnsi="宋体" w:eastAsia="宋体" w:cs="宋体"/>
          <w:sz w:val="24"/>
          <w:szCs w:val="24"/>
        </w:rPr>
      </w:pPr>
      <w:r>
        <w:rPr>
          <w:rFonts w:ascii="宋体" w:hAnsi="宋体" w:eastAsia="宋体" w:cs="宋体"/>
          <w:b/>
          <w:bCs/>
          <w:spacing w:val="-4"/>
          <w:sz w:val="24"/>
          <w:szCs w:val="24"/>
        </w:rPr>
        <w:t>一、项目基本情况</w:t>
      </w:r>
    </w:p>
    <w:p w14:paraId="6ED6DB2C">
      <w:pPr>
        <w:spacing w:before="135" w:line="219" w:lineRule="auto"/>
        <w:ind w:left="600"/>
        <w:rPr>
          <w:rFonts w:hint="eastAsia" w:ascii="宋体" w:hAnsi="宋体" w:eastAsia="宋体" w:cs="宋体"/>
          <w:sz w:val="24"/>
          <w:szCs w:val="24"/>
          <w:lang w:eastAsia="zh-CN"/>
        </w:rPr>
      </w:pPr>
      <w:r>
        <w:rPr>
          <w:rFonts w:ascii="宋体" w:hAnsi="宋体" w:eastAsia="宋体" w:cs="宋体"/>
          <w:spacing w:val="-1"/>
          <w:sz w:val="24"/>
          <w:szCs w:val="24"/>
        </w:rPr>
        <w:t>项目编号：</w:t>
      </w:r>
      <w:r>
        <w:rPr>
          <w:rFonts w:hint="eastAsia" w:ascii="宋体" w:hAnsi="宋体" w:eastAsia="宋体" w:cs="宋体"/>
          <w:spacing w:val="-1"/>
          <w:sz w:val="24"/>
          <w:szCs w:val="24"/>
          <w:lang w:eastAsia="zh-CN"/>
        </w:rPr>
        <w:t>青海荣冠竞磋（货物）2025-010</w:t>
      </w:r>
    </w:p>
    <w:p w14:paraId="5C499286">
      <w:pPr>
        <w:spacing w:before="135" w:line="220" w:lineRule="auto"/>
        <w:ind w:left="600"/>
        <w:rPr>
          <w:rFonts w:hint="eastAsia" w:ascii="宋体" w:hAnsi="宋体" w:eastAsia="宋体" w:cs="宋体"/>
          <w:sz w:val="24"/>
          <w:szCs w:val="24"/>
          <w:lang w:eastAsia="zh-CN"/>
        </w:rPr>
      </w:pPr>
      <w:r>
        <w:rPr>
          <w:rFonts w:ascii="宋体" w:hAnsi="宋体" w:eastAsia="宋体" w:cs="宋体"/>
          <w:spacing w:val="-1"/>
          <w:sz w:val="24"/>
          <w:szCs w:val="24"/>
        </w:rPr>
        <w:t>项目名称：</w:t>
      </w:r>
      <w:r>
        <w:rPr>
          <w:rFonts w:hint="eastAsia" w:ascii="宋体" w:hAnsi="宋体" w:eastAsia="宋体" w:cs="宋体"/>
          <w:spacing w:val="-1"/>
          <w:sz w:val="24"/>
          <w:szCs w:val="24"/>
          <w:lang w:eastAsia="zh-CN"/>
        </w:rPr>
        <w:t>久治县哇尔依乡达尕村畜产品加工厂提档升级改造项目</w:t>
      </w:r>
    </w:p>
    <w:p w14:paraId="68DF3A29">
      <w:pPr>
        <w:spacing w:before="134" w:line="220" w:lineRule="auto"/>
        <w:ind w:left="598"/>
        <w:rPr>
          <w:rFonts w:ascii="宋体" w:hAnsi="宋体" w:eastAsia="宋体" w:cs="宋体"/>
          <w:sz w:val="24"/>
          <w:szCs w:val="24"/>
        </w:rPr>
      </w:pPr>
      <w:r>
        <w:rPr>
          <w:rFonts w:ascii="宋体" w:hAnsi="宋体" w:eastAsia="宋体" w:cs="宋体"/>
          <w:spacing w:val="-1"/>
          <w:sz w:val="24"/>
          <w:szCs w:val="24"/>
        </w:rPr>
        <w:t>预算金额：</w:t>
      </w:r>
      <w:r>
        <w:rPr>
          <w:rFonts w:hint="eastAsia" w:ascii="宋体" w:hAnsi="宋体" w:eastAsia="宋体" w:cs="宋体"/>
          <w:spacing w:val="-1"/>
          <w:sz w:val="24"/>
          <w:szCs w:val="24"/>
          <w:lang w:val="en-US" w:eastAsia="zh-CN"/>
        </w:rPr>
        <w:t>1030000</w:t>
      </w:r>
      <w:r>
        <w:rPr>
          <w:rFonts w:ascii="宋体" w:hAnsi="宋体" w:eastAsia="宋体" w:cs="宋体"/>
          <w:spacing w:val="-1"/>
          <w:sz w:val="24"/>
          <w:szCs w:val="24"/>
        </w:rPr>
        <w:t>.00</w:t>
      </w:r>
      <w:r>
        <w:rPr>
          <w:rFonts w:ascii="宋体" w:hAnsi="宋体" w:eastAsia="宋体" w:cs="宋体"/>
          <w:spacing w:val="-45"/>
          <w:sz w:val="24"/>
          <w:szCs w:val="24"/>
        </w:rPr>
        <w:t xml:space="preserve"> </w:t>
      </w:r>
      <w:r>
        <w:rPr>
          <w:rFonts w:ascii="宋体" w:hAnsi="宋体" w:eastAsia="宋体" w:cs="宋体"/>
          <w:spacing w:val="-1"/>
          <w:sz w:val="24"/>
          <w:szCs w:val="24"/>
        </w:rPr>
        <w:t>元</w:t>
      </w:r>
    </w:p>
    <w:p w14:paraId="353784A4">
      <w:pPr>
        <w:spacing w:before="134" w:line="219" w:lineRule="auto"/>
        <w:ind w:left="599"/>
        <w:rPr>
          <w:rFonts w:ascii="宋体" w:hAnsi="宋体" w:eastAsia="宋体" w:cs="宋体"/>
          <w:sz w:val="24"/>
          <w:szCs w:val="24"/>
        </w:rPr>
      </w:pPr>
      <w:r>
        <w:rPr>
          <w:rFonts w:ascii="宋体" w:hAnsi="宋体" w:eastAsia="宋体" w:cs="宋体"/>
          <w:spacing w:val="-1"/>
          <w:sz w:val="24"/>
          <w:szCs w:val="24"/>
        </w:rPr>
        <w:t>最高限价：</w:t>
      </w:r>
      <w:r>
        <w:rPr>
          <w:rFonts w:hint="eastAsia" w:ascii="宋体" w:hAnsi="宋体" w:eastAsia="宋体" w:cs="宋体"/>
          <w:spacing w:val="-1"/>
          <w:sz w:val="24"/>
          <w:szCs w:val="24"/>
          <w:lang w:val="en-US" w:eastAsia="zh-CN"/>
        </w:rPr>
        <w:t>1030000</w:t>
      </w:r>
      <w:r>
        <w:rPr>
          <w:rFonts w:ascii="宋体" w:hAnsi="宋体" w:eastAsia="宋体" w:cs="宋体"/>
          <w:spacing w:val="-1"/>
          <w:sz w:val="24"/>
          <w:szCs w:val="24"/>
        </w:rPr>
        <w:t>.00</w:t>
      </w:r>
      <w:r>
        <w:rPr>
          <w:rFonts w:ascii="宋体" w:hAnsi="宋体" w:eastAsia="宋体" w:cs="宋体"/>
          <w:spacing w:val="-47"/>
          <w:sz w:val="24"/>
          <w:szCs w:val="24"/>
        </w:rPr>
        <w:t xml:space="preserve"> </w:t>
      </w:r>
      <w:r>
        <w:rPr>
          <w:rFonts w:ascii="宋体" w:hAnsi="宋体" w:eastAsia="宋体" w:cs="宋体"/>
          <w:spacing w:val="-1"/>
          <w:sz w:val="24"/>
          <w:szCs w:val="24"/>
        </w:rPr>
        <w:t>元</w:t>
      </w:r>
    </w:p>
    <w:p w14:paraId="4839234A">
      <w:pPr>
        <w:spacing w:before="136" w:line="219" w:lineRule="auto"/>
        <w:ind w:left="595"/>
        <w:rPr>
          <w:rFonts w:ascii="宋体" w:hAnsi="宋体" w:eastAsia="宋体" w:cs="宋体"/>
          <w:sz w:val="24"/>
          <w:szCs w:val="24"/>
        </w:rPr>
      </w:pPr>
      <w:r>
        <w:rPr>
          <w:rFonts w:ascii="宋体" w:hAnsi="宋体" w:eastAsia="宋体" w:cs="宋体"/>
          <w:b/>
          <w:bCs/>
          <w:spacing w:val="-4"/>
          <w:sz w:val="24"/>
          <w:szCs w:val="24"/>
        </w:rPr>
        <w:t>采购需求：</w:t>
      </w:r>
    </w:p>
    <w:p w14:paraId="4A854A97">
      <w:pPr>
        <w:spacing w:line="54" w:lineRule="auto"/>
        <w:rPr>
          <w:rFonts w:ascii="Arial"/>
          <w:sz w:val="2"/>
        </w:rPr>
      </w:pPr>
    </w:p>
    <w:tbl>
      <w:tblPr>
        <w:tblStyle w:val="7"/>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6"/>
        <w:gridCol w:w="2453"/>
        <w:gridCol w:w="1919"/>
        <w:gridCol w:w="2632"/>
        <w:gridCol w:w="779"/>
      </w:tblGrid>
      <w:tr w14:paraId="20F4C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726" w:type="dxa"/>
            <w:vAlign w:val="top"/>
          </w:tcPr>
          <w:p w14:paraId="2F35CF92">
            <w:pPr>
              <w:pStyle w:val="8"/>
              <w:spacing w:before="134" w:line="221" w:lineRule="auto"/>
              <w:ind w:left="131"/>
            </w:pPr>
            <w:r>
              <w:rPr>
                <w:spacing w:val="-6"/>
              </w:rPr>
              <w:t>标项</w:t>
            </w:r>
          </w:p>
          <w:p w14:paraId="5B508CDC">
            <w:pPr>
              <w:pStyle w:val="8"/>
              <w:spacing w:before="132" w:line="218" w:lineRule="auto"/>
              <w:ind w:left="129"/>
            </w:pPr>
            <w:r>
              <w:rPr>
                <w:spacing w:val="-5"/>
              </w:rPr>
              <w:t>序号</w:t>
            </w:r>
          </w:p>
        </w:tc>
        <w:tc>
          <w:tcPr>
            <w:tcW w:w="2453" w:type="dxa"/>
            <w:vAlign w:val="top"/>
          </w:tcPr>
          <w:p w14:paraId="1412ADD7">
            <w:pPr>
              <w:spacing w:line="265" w:lineRule="auto"/>
              <w:rPr>
                <w:rFonts w:ascii="Arial"/>
                <w:sz w:val="21"/>
              </w:rPr>
            </w:pPr>
          </w:p>
          <w:p w14:paraId="31474A83">
            <w:pPr>
              <w:pStyle w:val="8"/>
              <w:spacing w:before="78" w:line="221" w:lineRule="auto"/>
              <w:ind w:left="754"/>
            </w:pPr>
            <w:r>
              <w:rPr>
                <w:spacing w:val="-3"/>
              </w:rPr>
              <w:t>标项名称</w:t>
            </w:r>
          </w:p>
        </w:tc>
        <w:tc>
          <w:tcPr>
            <w:tcW w:w="1919" w:type="dxa"/>
            <w:vAlign w:val="top"/>
          </w:tcPr>
          <w:p w14:paraId="3CDCD53E">
            <w:pPr>
              <w:spacing w:line="265" w:lineRule="auto"/>
              <w:rPr>
                <w:rFonts w:ascii="Arial"/>
                <w:sz w:val="21"/>
              </w:rPr>
            </w:pPr>
          </w:p>
          <w:p w14:paraId="43F264CB">
            <w:pPr>
              <w:pStyle w:val="8"/>
              <w:spacing w:before="78" w:line="219" w:lineRule="auto"/>
              <w:ind w:left="249"/>
            </w:pPr>
            <w:r>
              <w:rPr>
                <w:spacing w:val="-2"/>
              </w:rPr>
              <w:t>最高限价(元)</w:t>
            </w:r>
          </w:p>
        </w:tc>
        <w:tc>
          <w:tcPr>
            <w:tcW w:w="2632" w:type="dxa"/>
            <w:vAlign w:val="top"/>
          </w:tcPr>
          <w:p w14:paraId="6CE5BAEC">
            <w:pPr>
              <w:spacing w:line="266" w:lineRule="auto"/>
              <w:rPr>
                <w:rFonts w:ascii="Arial"/>
                <w:sz w:val="21"/>
              </w:rPr>
            </w:pPr>
          </w:p>
          <w:p w14:paraId="1D25D5E8">
            <w:pPr>
              <w:pStyle w:val="8"/>
              <w:spacing w:before="78" w:line="219" w:lineRule="auto"/>
              <w:ind w:left="609"/>
            </w:pPr>
            <w:r>
              <w:rPr>
                <w:spacing w:val="-3"/>
              </w:rPr>
              <w:t>简要规格描述</w:t>
            </w:r>
          </w:p>
        </w:tc>
        <w:tc>
          <w:tcPr>
            <w:tcW w:w="779" w:type="dxa"/>
            <w:vAlign w:val="top"/>
          </w:tcPr>
          <w:p w14:paraId="0495D957">
            <w:pPr>
              <w:spacing w:line="265" w:lineRule="auto"/>
              <w:rPr>
                <w:rFonts w:ascii="Arial"/>
                <w:sz w:val="21"/>
              </w:rPr>
            </w:pPr>
          </w:p>
          <w:p w14:paraId="7BFB25D1">
            <w:pPr>
              <w:pStyle w:val="8"/>
              <w:spacing w:before="78" w:line="222" w:lineRule="auto"/>
              <w:ind w:left="160"/>
            </w:pPr>
            <w:r>
              <w:rPr>
                <w:spacing w:val="-7"/>
              </w:rPr>
              <w:t>备注</w:t>
            </w:r>
          </w:p>
        </w:tc>
      </w:tr>
      <w:tr w14:paraId="12CDC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9" w:hRule="atLeast"/>
        </w:trPr>
        <w:tc>
          <w:tcPr>
            <w:tcW w:w="726" w:type="dxa"/>
            <w:vAlign w:val="top"/>
          </w:tcPr>
          <w:p w14:paraId="68D30DB2">
            <w:pPr>
              <w:spacing w:line="262" w:lineRule="auto"/>
              <w:rPr>
                <w:rFonts w:ascii="Arial"/>
                <w:sz w:val="21"/>
              </w:rPr>
            </w:pPr>
          </w:p>
          <w:p w14:paraId="59AD7B4D">
            <w:pPr>
              <w:spacing w:line="262" w:lineRule="auto"/>
              <w:rPr>
                <w:rFonts w:ascii="Arial"/>
                <w:sz w:val="21"/>
              </w:rPr>
            </w:pPr>
          </w:p>
          <w:p w14:paraId="7BE6D49F">
            <w:pPr>
              <w:pStyle w:val="8"/>
              <w:spacing w:before="78" w:line="242" w:lineRule="auto"/>
              <w:ind w:left="328"/>
            </w:pPr>
            <w:r>
              <w:t>1</w:t>
            </w:r>
          </w:p>
        </w:tc>
        <w:tc>
          <w:tcPr>
            <w:tcW w:w="2453" w:type="dxa"/>
            <w:vAlign w:val="top"/>
          </w:tcPr>
          <w:p w14:paraId="7FC92325">
            <w:pPr>
              <w:spacing w:line="267" w:lineRule="auto"/>
              <w:rPr>
                <w:rFonts w:ascii="Arial"/>
                <w:sz w:val="21"/>
              </w:rPr>
            </w:pPr>
          </w:p>
          <w:p w14:paraId="0C691E8F">
            <w:pPr>
              <w:spacing w:line="268" w:lineRule="auto"/>
              <w:rPr>
                <w:rFonts w:ascii="Arial"/>
                <w:sz w:val="21"/>
              </w:rPr>
            </w:pPr>
          </w:p>
          <w:p w14:paraId="5F98A33E">
            <w:pPr>
              <w:pStyle w:val="8"/>
              <w:spacing w:before="133" w:line="220" w:lineRule="auto"/>
              <w:ind w:left="123"/>
            </w:pPr>
            <w:r>
              <w:rPr>
                <w:rFonts w:hint="eastAsia"/>
                <w:spacing w:val="-6"/>
                <w:lang w:eastAsia="zh-CN"/>
              </w:rPr>
              <w:t>久治县哇尔依乡达尕村畜产品加工厂提档升级改造项目</w:t>
            </w:r>
          </w:p>
        </w:tc>
        <w:tc>
          <w:tcPr>
            <w:tcW w:w="1919" w:type="dxa"/>
            <w:vAlign w:val="top"/>
          </w:tcPr>
          <w:p w14:paraId="5B79B0E9">
            <w:pPr>
              <w:spacing w:line="256" w:lineRule="auto"/>
              <w:rPr>
                <w:rFonts w:ascii="Arial"/>
                <w:sz w:val="21"/>
              </w:rPr>
            </w:pPr>
          </w:p>
          <w:p w14:paraId="082A7206">
            <w:pPr>
              <w:spacing w:line="256" w:lineRule="auto"/>
              <w:rPr>
                <w:rFonts w:ascii="Arial"/>
                <w:sz w:val="21"/>
              </w:rPr>
            </w:pPr>
          </w:p>
          <w:p w14:paraId="282DE828">
            <w:pPr>
              <w:spacing w:line="256" w:lineRule="auto"/>
              <w:rPr>
                <w:rFonts w:ascii="Arial"/>
                <w:sz w:val="21"/>
              </w:rPr>
            </w:pPr>
          </w:p>
          <w:p w14:paraId="427482F5">
            <w:pPr>
              <w:pStyle w:val="8"/>
              <w:spacing w:before="78"/>
              <w:ind w:left="427"/>
            </w:pPr>
            <w:r>
              <w:rPr>
                <w:rFonts w:hint="eastAsia" w:ascii="宋体" w:hAnsi="宋体" w:eastAsia="宋体" w:cs="宋体"/>
                <w:spacing w:val="-1"/>
                <w:sz w:val="24"/>
                <w:szCs w:val="24"/>
                <w:lang w:val="en-US" w:eastAsia="zh-CN"/>
              </w:rPr>
              <w:t>1030000</w:t>
            </w:r>
            <w:r>
              <w:rPr>
                <w:rFonts w:ascii="宋体" w:hAnsi="宋体" w:eastAsia="宋体" w:cs="宋体"/>
                <w:spacing w:val="-1"/>
                <w:sz w:val="24"/>
                <w:szCs w:val="24"/>
              </w:rPr>
              <w:t>.00</w:t>
            </w:r>
          </w:p>
        </w:tc>
        <w:tc>
          <w:tcPr>
            <w:tcW w:w="2632" w:type="dxa"/>
            <w:vAlign w:val="top"/>
          </w:tcPr>
          <w:p w14:paraId="3F28C838">
            <w:pPr>
              <w:pStyle w:val="8"/>
              <w:spacing w:before="133" w:line="220" w:lineRule="auto"/>
              <w:ind w:left="123"/>
            </w:pPr>
            <w:r>
              <w:rPr>
                <w:rFonts w:hint="eastAsia"/>
                <w:spacing w:val="-6"/>
              </w:rPr>
              <w:t>对现有畜产品加工厂生产车间、附属厂房建筑进行改造，内设净化板隔断，购置受奶槽、净乳机等设施设备</w:t>
            </w:r>
          </w:p>
        </w:tc>
        <w:tc>
          <w:tcPr>
            <w:tcW w:w="779" w:type="dxa"/>
            <w:vAlign w:val="top"/>
          </w:tcPr>
          <w:p w14:paraId="5CC0E3FC">
            <w:pPr>
              <w:rPr>
                <w:rFonts w:ascii="Arial"/>
                <w:sz w:val="21"/>
              </w:rPr>
            </w:pPr>
          </w:p>
        </w:tc>
      </w:tr>
    </w:tbl>
    <w:p w14:paraId="5AF5834C">
      <w:pPr>
        <w:spacing w:before="132" w:line="219" w:lineRule="auto"/>
        <w:ind w:left="600"/>
        <w:rPr>
          <w:rFonts w:ascii="宋体" w:hAnsi="宋体" w:eastAsia="宋体" w:cs="宋体"/>
          <w:sz w:val="24"/>
          <w:szCs w:val="24"/>
        </w:rPr>
      </w:pPr>
      <w:r>
        <w:rPr>
          <w:rFonts w:ascii="宋体" w:hAnsi="宋体" w:eastAsia="宋体" w:cs="宋体"/>
          <w:spacing w:val="-1"/>
          <w:sz w:val="24"/>
          <w:szCs w:val="24"/>
        </w:rPr>
        <w:t xml:space="preserve">交货时间: </w:t>
      </w:r>
      <w:r>
        <w:rPr>
          <w:rFonts w:hint="eastAsia" w:ascii="宋体" w:hAnsi="宋体" w:eastAsia="宋体" w:cs="宋体"/>
          <w:spacing w:val="-1"/>
          <w:sz w:val="24"/>
          <w:szCs w:val="24"/>
          <w:lang w:val="en-US" w:eastAsia="zh-CN"/>
        </w:rPr>
        <w:t>2025年09月之前</w:t>
      </w:r>
      <w:r>
        <w:rPr>
          <w:rFonts w:ascii="宋体" w:hAnsi="宋体" w:eastAsia="宋体" w:cs="宋体"/>
          <w:spacing w:val="-6"/>
          <w:sz w:val="24"/>
          <w:szCs w:val="24"/>
        </w:rPr>
        <w:t>；</w:t>
      </w:r>
    </w:p>
    <w:p w14:paraId="451EF7CB">
      <w:pPr>
        <w:spacing w:before="135" w:line="219" w:lineRule="auto"/>
        <w:ind w:left="597"/>
        <w:rPr>
          <w:rFonts w:ascii="宋体" w:hAnsi="宋体" w:eastAsia="宋体" w:cs="宋体"/>
          <w:sz w:val="24"/>
          <w:szCs w:val="24"/>
        </w:rPr>
      </w:pPr>
      <w:r>
        <w:rPr>
          <w:rFonts w:ascii="宋体" w:hAnsi="宋体" w:eastAsia="宋体" w:cs="宋体"/>
          <w:spacing w:val="-1"/>
          <w:sz w:val="24"/>
          <w:szCs w:val="24"/>
        </w:rPr>
        <w:t>本项目不接受联合体投标。</w:t>
      </w:r>
    </w:p>
    <w:p w14:paraId="48BFE396">
      <w:pPr>
        <w:spacing w:before="135" w:line="220" w:lineRule="auto"/>
        <w:ind w:left="600"/>
        <w:rPr>
          <w:rFonts w:ascii="宋体" w:hAnsi="宋体" w:eastAsia="宋体" w:cs="宋体"/>
          <w:sz w:val="24"/>
          <w:szCs w:val="24"/>
        </w:rPr>
      </w:pPr>
      <w:r>
        <w:rPr>
          <w:rFonts w:ascii="宋体" w:hAnsi="宋体" w:eastAsia="宋体" w:cs="宋体"/>
          <w:b/>
          <w:bCs/>
          <w:spacing w:val="-3"/>
          <w:sz w:val="24"/>
          <w:szCs w:val="24"/>
        </w:rPr>
        <w:t>二、申请人的资格要求：</w:t>
      </w:r>
    </w:p>
    <w:p w14:paraId="3826821A">
      <w:pPr>
        <w:spacing w:before="134" w:line="219" w:lineRule="auto"/>
        <w:ind w:left="607"/>
        <w:rPr>
          <w:rFonts w:ascii="宋体" w:hAnsi="宋体" w:eastAsia="宋体" w:cs="宋体"/>
          <w:sz w:val="24"/>
          <w:szCs w:val="24"/>
        </w:rPr>
      </w:pPr>
      <w:r>
        <w:rPr>
          <w:rFonts w:ascii="宋体" w:hAnsi="宋体" w:eastAsia="宋体" w:cs="宋体"/>
          <w:spacing w:val="-2"/>
          <w:sz w:val="24"/>
          <w:szCs w:val="24"/>
        </w:rPr>
        <w:t>（1）符合《政府采购法》第</w:t>
      </w:r>
      <w:r>
        <w:rPr>
          <w:rFonts w:ascii="宋体" w:hAnsi="宋体" w:eastAsia="宋体" w:cs="宋体"/>
          <w:spacing w:val="-40"/>
          <w:sz w:val="24"/>
          <w:szCs w:val="24"/>
        </w:rPr>
        <w:t xml:space="preserve"> </w:t>
      </w:r>
      <w:r>
        <w:rPr>
          <w:rFonts w:ascii="宋体" w:hAnsi="宋体" w:eastAsia="宋体" w:cs="宋体"/>
          <w:spacing w:val="-2"/>
          <w:sz w:val="24"/>
          <w:szCs w:val="24"/>
        </w:rPr>
        <w:t>22</w:t>
      </w:r>
      <w:r>
        <w:rPr>
          <w:rFonts w:ascii="宋体" w:hAnsi="宋体" w:eastAsia="宋体" w:cs="宋体"/>
          <w:spacing w:val="-48"/>
          <w:sz w:val="24"/>
          <w:szCs w:val="24"/>
        </w:rPr>
        <w:t xml:space="preserve"> </w:t>
      </w:r>
      <w:r>
        <w:rPr>
          <w:rFonts w:ascii="宋体" w:hAnsi="宋体" w:eastAsia="宋体" w:cs="宋体"/>
          <w:spacing w:val="-2"/>
          <w:sz w:val="24"/>
          <w:szCs w:val="24"/>
        </w:rPr>
        <w:t>条条件，并提供下列材料：</w:t>
      </w:r>
    </w:p>
    <w:p w14:paraId="7127E873">
      <w:pPr>
        <w:spacing w:before="135" w:line="220" w:lineRule="auto"/>
        <w:ind w:left="597"/>
        <w:rPr>
          <w:rFonts w:ascii="宋体" w:hAnsi="宋体" w:eastAsia="宋体" w:cs="宋体"/>
          <w:sz w:val="24"/>
          <w:szCs w:val="24"/>
        </w:rPr>
      </w:pPr>
      <w:r>
        <w:rPr>
          <w:rFonts w:ascii="宋体" w:hAnsi="宋体" w:eastAsia="宋体" w:cs="宋体"/>
          <w:spacing w:val="-1"/>
          <w:sz w:val="24"/>
          <w:szCs w:val="24"/>
        </w:rPr>
        <w:t>a.投标人的营业执照等证明文件，自然人的身份证明。</w:t>
      </w:r>
    </w:p>
    <w:p w14:paraId="17EB849E">
      <w:pPr>
        <w:spacing w:before="134" w:line="219" w:lineRule="auto"/>
        <w:ind w:left="592"/>
        <w:rPr>
          <w:rFonts w:ascii="宋体" w:hAnsi="宋体" w:eastAsia="宋体" w:cs="宋体"/>
          <w:sz w:val="24"/>
          <w:szCs w:val="24"/>
        </w:rPr>
      </w:pPr>
      <w:r>
        <w:rPr>
          <w:rFonts w:ascii="宋体" w:hAnsi="宋体" w:eastAsia="宋体" w:cs="宋体"/>
          <w:sz w:val="24"/>
          <w:szCs w:val="24"/>
        </w:rPr>
        <w:t>b.财务状况报告、社会保障资金和依法缴纳税</w:t>
      </w:r>
      <w:r>
        <w:rPr>
          <w:rFonts w:ascii="宋体" w:hAnsi="宋体" w:eastAsia="宋体" w:cs="宋体"/>
          <w:spacing w:val="-1"/>
          <w:sz w:val="24"/>
          <w:szCs w:val="24"/>
        </w:rPr>
        <w:t>收的相关材料。</w:t>
      </w:r>
    </w:p>
    <w:p w14:paraId="48CDF1BD">
      <w:pPr>
        <w:spacing w:before="136" w:line="219" w:lineRule="auto"/>
        <w:ind w:left="600"/>
        <w:rPr>
          <w:rFonts w:ascii="宋体" w:hAnsi="宋体" w:eastAsia="宋体" w:cs="宋体"/>
          <w:sz w:val="24"/>
          <w:szCs w:val="24"/>
        </w:rPr>
      </w:pPr>
      <w:r>
        <w:rPr>
          <w:rFonts w:ascii="宋体" w:hAnsi="宋体" w:eastAsia="宋体" w:cs="宋体"/>
          <w:spacing w:val="-1"/>
          <w:sz w:val="24"/>
          <w:szCs w:val="24"/>
        </w:rPr>
        <w:t>c.具备履行合同所必须的货物和专业技术能力的证明材料。</w:t>
      </w:r>
    </w:p>
    <w:p w14:paraId="612CCE8D">
      <w:pPr>
        <w:spacing w:before="135" w:line="219" w:lineRule="auto"/>
        <w:ind w:right="7"/>
        <w:jc w:val="right"/>
        <w:rPr>
          <w:rFonts w:ascii="宋体" w:hAnsi="宋体" w:eastAsia="宋体" w:cs="宋体"/>
          <w:sz w:val="24"/>
          <w:szCs w:val="24"/>
        </w:rPr>
      </w:pPr>
      <w:r>
        <w:rPr>
          <w:rFonts w:ascii="宋体" w:hAnsi="宋体" w:eastAsia="宋体" w:cs="宋体"/>
          <w:spacing w:val="-1"/>
          <w:sz w:val="24"/>
          <w:szCs w:val="24"/>
        </w:rPr>
        <w:t>d.参加政府采购活动前</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50"/>
          <w:sz w:val="24"/>
          <w:szCs w:val="24"/>
        </w:rPr>
        <w:t xml:space="preserve"> </w:t>
      </w:r>
      <w:r>
        <w:rPr>
          <w:rFonts w:ascii="宋体" w:hAnsi="宋体" w:eastAsia="宋体" w:cs="宋体"/>
          <w:spacing w:val="-1"/>
          <w:sz w:val="24"/>
          <w:szCs w:val="24"/>
        </w:rPr>
        <w:t>年内在经营活动中没有重大违法记录</w:t>
      </w:r>
      <w:r>
        <w:rPr>
          <w:rFonts w:ascii="宋体" w:hAnsi="宋体" w:eastAsia="宋体" w:cs="宋体"/>
          <w:spacing w:val="-2"/>
          <w:sz w:val="24"/>
          <w:szCs w:val="24"/>
        </w:rPr>
        <w:t>的书面声明。</w:t>
      </w:r>
    </w:p>
    <w:p w14:paraId="3EC0DC31">
      <w:pPr>
        <w:spacing w:before="135" w:line="219" w:lineRule="auto"/>
        <w:ind w:left="601"/>
        <w:rPr>
          <w:rFonts w:ascii="宋体" w:hAnsi="宋体" w:eastAsia="宋体" w:cs="宋体"/>
          <w:sz w:val="24"/>
          <w:szCs w:val="24"/>
        </w:rPr>
      </w:pPr>
      <w:r>
        <w:rPr>
          <w:rFonts w:ascii="宋体" w:hAnsi="宋体" w:eastAsia="宋体" w:cs="宋体"/>
          <w:spacing w:val="-1"/>
          <w:sz w:val="24"/>
          <w:szCs w:val="24"/>
        </w:rPr>
        <w:t>e.具备法律、行政法规规定的其他条件的证明材料。</w:t>
      </w:r>
    </w:p>
    <w:p w14:paraId="6C8BDBDC">
      <w:pPr>
        <w:spacing w:before="136" w:line="271" w:lineRule="auto"/>
        <w:ind w:left="118" w:right="103" w:firstLine="520"/>
        <w:rPr>
          <w:rFonts w:ascii="宋体" w:hAnsi="宋体" w:eastAsia="宋体" w:cs="宋体"/>
          <w:sz w:val="24"/>
          <w:szCs w:val="24"/>
        </w:rPr>
      </w:pPr>
      <w:r>
        <w:rPr>
          <w:rFonts w:ascii="宋体" w:hAnsi="宋体" w:eastAsia="宋体" w:cs="宋体"/>
          <w:spacing w:val="-1"/>
          <w:sz w:val="24"/>
          <w:szCs w:val="24"/>
        </w:rPr>
        <w:t>(2)单位负责人为同一人或者存在直接控股、管理关系的不同供应商，不得</w:t>
      </w:r>
      <w:r>
        <w:rPr>
          <w:rFonts w:ascii="宋体" w:hAnsi="宋体" w:eastAsia="宋体" w:cs="宋体"/>
          <w:spacing w:val="5"/>
          <w:sz w:val="24"/>
          <w:szCs w:val="24"/>
        </w:rPr>
        <w:t xml:space="preserve"> </w:t>
      </w:r>
      <w:r>
        <w:rPr>
          <w:rFonts w:ascii="宋体" w:hAnsi="宋体" w:eastAsia="宋体" w:cs="宋体"/>
          <w:spacing w:val="-1"/>
          <w:sz w:val="24"/>
          <w:szCs w:val="24"/>
        </w:rPr>
        <w:t>参加同一合同项下的政府采购活动。否则，皆取消投标资格；</w:t>
      </w:r>
    </w:p>
    <w:p w14:paraId="2A571D19">
      <w:pPr>
        <w:spacing w:before="135" w:line="219" w:lineRule="auto"/>
        <w:ind w:left="638"/>
        <w:rPr>
          <w:rFonts w:ascii="宋体" w:hAnsi="宋体" w:eastAsia="宋体" w:cs="宋体"/>
          <w:sz w:val="24"/>
          <w:szCs w:val="24"/>
        </w:rPr>
      </w:pPr>
      <w:r>
        <w:rPr>
          <w:rFonts w:ascii="宋体" w:hAnsi="宋体" w:eastAsia="宋体" w:cs="宋体"/>
          <w:spacing w:val="-1"/>
          <w:sz w:val="24"/>
          <w:szCs w:val="24"/>
        </w:rPr>
        <w:t>(3)为本采购项目提供整体设计、规范编制或者项目管理、监理、检测等服</w:t>
      </w:r>
    </w:p>
    <w:p w14:paraId="68F4D45F">
      <w:pPr>
        <w:spacing w:line="219" w:lineRule="auto"/>
        <w:rPr>
          <w:rFonts w:ascii="宋体" w:hAnsi="宋体" w:eastAsia="宋体" w:cs="宋体"/>
          <w:sz w:val="24"/>
          <w:szCs w:val="24"/>
        </w:rPr>
        <w:sectPr>
          <w:footerReference r:id="rId8" w:type="default"/>
          <w:pgSz w:w="11906" w:h="16839"/>
          <w:pgMar w:top="1361" w:right="1698" w:bottom="1502" w:left="1693" w:header="0" w:footer="1266" w:gutter="0"/>
          <w:cols w:space="720" w:num="1"/>
        </w:sectPr>
      </w:pPr>
    </w:p>
    <w:p w14:paraId="45F1D63C">
      <w:pPr>
        <w:spacing w:before="140" w:line="219" w:lineRule="auto"/>
        <w:ind w:left="25"/>
        <w:rPr>
          <w:rFonts w:ascii="宋体" w:hAnsi="宋体" w:eastAsia="宋体" w:cs="宋体"/>
          <w:sz w:val="24"/>
          <w:szCs w:val="24"/>
        </w:rPr>
      </w:pPr>
      <w:r>
        <w:rPr>
          <w:rFonts w:ascii="宋体" w:hAnsi="宋体" w:eastAsia="宋体" w:cs="宋体"/>
          <w:spacing w:val="-1"/>
          <w:sz w:val="24"/>
          <w:szCs w:val="24"/>
        </w:rPr>
        <w:t>务的供应商，不得再参加该采购项目的其他采购活动；</w:t>
      </w:r>
    </w:p>
    <w:p w14:paraId="32C56F0A">
      <w:pPr>
        <w:spacing w:before="135" w:line="219" w:lineRule="auto"/>
        <w:ind w:left="545"/>
        <w:rPr>
          <w:rFonts w:ascii="宋体" w:hAnsi="宋体" w:eastAsia="宋体" w:cs="宋体"/>
          <w:sz w:val="24"/>
          <w:szCs w:val="24"/>
        </w:rPr>
      </w:pPr>
      <w:r>
        <w:rPr>
          <w:rFonts w:ascii="宋体" w:hAnsi="宋体" w:eastAsia="宋体" w:cs="宋体"/>
          <w:spacing w:val="-3"/>
          <w:sz w:val="24"/>
          <w:szCs w:val="24"/>
        </w:rPr>
        <w:t>(4)本项目不接受供应商以联合体方式进行投标；</w:t>
      </w:r>
    </w:p>
    <w:p w14:paraId="66BD3852">
      <w:pPr>
        <w:spacing w:before="135" w:line="214" w:lineRule="auto"/>
        <w:ind w:left="545"/>
        <w:rPr>
          <w:rFonts w:ascii="宋体" w:hAnsi="宋体" w:eastAsia="宋体" w:cs="宋体"/>
          <w:sz w:val="24"/>
          <w:szCs w:val="24"/>
        </w:rPr>
      </w:pPr>
      <w:r>
        <w:rPr>
          <w:rFonts w:ascii="宋体" w:hAnsi="宋体" w:eastAsia="宋体" w:cs="宋体"/>
          <w:spacing w:val="-1"/>
          <w:sz w:val="24"/>
          <w:szCs w:val="24"/>
        </w:rPr>
        <w:t>(5)经信用中国（</w:t>
      </w:r>
      <w:r>
        <w:fldChar w:fldCharType="begin"/>
      </w:r>
      <w:r>
        <w:instrText xml:space="preserve"> HYPERLINK "https://www.creditchina.gov.cn" </w:instrText>
      </w:r>
      <w:r>
        <w:fldChar w:fldCharType="separate"/>
      </w:r>
      <w:r>
        <w:rPr>
          <w:rFonts w:ascii="宋体" w:hAnsi="宋体" w:eastAsia="宋体" w:cs="宋体"/>
          <w:spacing w:val="-1"/>
          <w:sz w:val="24"/>
          <w:szCs w:val="24"/>
        </w:rPr>
        <w:t>www.creditchina.go</w:t>
      </w:r>
      <w:r>
        <w:rPr>
          <w:rFonts w:ascii="宋体" w:hAnsi="宋体" w:eastAsia="宋体" w:cs="宋体"/>
          <w:spacing w:val="-2"/>
          <w:sz w:val="24"/>
          <w:szCs w:val="24"/>
        </w:rPr>
        <w:t>v.cn</w:t>
      </w:r>
      <w:r>
        <w:rPr>
          <w:rFonts w:ascii="宋体" w:hAnsi="宋体" w:eastAsia="宋体" w:cs="宋体"/>
          <w:spacing w:val="-2"/>
          <w:sz w:val="24"/>
          <w:szCs w:val="24"/>
        </w:rPr>
        <w:fldChar w:fldCharType="end"/>
      </w:r>
      <w:r>
        <w:rPr>
          <w:rFonts w:ascii="宋体" w:hAnsi="宋体" w:eastAsia="宋体" w:cs="宋体"/>
          <w:spacing w:val="-2"/>
          <w:sz w:val="24"/>
          <w:szCs w:val="24"/>
        </w:rPr>
        <w:t>）、中国政府采购网</w:t>
      </w:r>
    </w:p>
    <w:p w14:paraId="3123F60B">
      <w:pPr>
        <w:spacing w:before="143" w:line="297" w:lineRule="auto"/>
        <w:ind w:left="23" w:right="13" w:firstLine="11"/>
        <w:rPr>
          <w:rFonts w:ascii="宋体" w:hAnsi="宋体" w:eastAsia="宋体" w:cs="宋体"/>
          <w:sz w:val="24"/>
          <w:szCs w:val="24"/>
        </w:rPr>
      </w:pPr>
      <w:r>
        <w:rPr>
          <w:rFonts w:ascii="宋体" w:hAnsi="宋体" w:eastAsia="宋体" w:cs="宋体"/>
          <w:sz w:val="24"/>
          <w:szCs w:val="24"/>
        </w:rPr>
        <w:t>（</w:t>
      </w:r>
      <w:r>
        <w:fldChar w:fldCharType="begin"/>
      </w:r>
      <w:r>
        <w:instrText xml:space="preserve"> HYPERLINK "https://www.ccgp.gov.cn" </w:instrText>
      </w:r>
      <w:r>
        <w:fldChar w:fldCharType="separate"/>
      </w:r>
      <w:r>
        <w:rPr>
          <w:rFonts w:ascii="宋体" w:hAnsi="宋体" w:eastAsia="宋体" w:cs="宋体"/>
          <w:sz w:val="24"/>
          <w:szCs w:val="24"/>
        </w:rPr>
        <w:t>www.ccgp.gov.cn</w:t>
      </w:r>
      <w:r>
        <w:rPr>
          <w:rFonts w:ascii="宋体" w:hAnsi="宋体" w:eastAsia="宋体" w:cs="宋体"/>
          <w:sz w:val="24"/>
          <w:szCs w:val="24"/>
        </w:rPr>
        <w:fldChar w:fldCharType="end"/>
      </w:r>
      <w:r>
        <w:rPr>
          <w:rFonts w:ascii="宋体" w:hAnsi="宋体" w:eastAsia="宋体" w:cs="宋体"/>
          <w:sz w:val="24"/>
          <w:szCs w:val="24"/>
        </w:rPr>
        <w:t>）等渠道</w:t>
      </w:r>
      <w:r>
        <w:rPr>
          <w:rFonts w:ascii="宋体" w:hAnsi="宋体" w:eastAsia="宋体" w:cs="宋体"/>
          <w:spacing w:val="-1"/>
          <w:sz w:val="24"/>
          <w:szCs w:val="24"/>
        </w:rPr>
        <w:t>查询后，列入失信被执行人、重大税收违法案件当</w:t>
      </w:r>
      <w:r>
        <w:rPr>
          <w:rFonts w:ascii="宋体" w:hAnsi="宋体" w:eastAsia="宋体" w:cs="宋体"/>
          <w:sz w:val="24"/>
          <w:szCs w:val="24"/>
        </w:rPr>
        <w:t xml:space="preserve"> </w:t>
      </w:r>
      <w:r>
        <w:rPr>
          <w:rFonts w:ascii="宋体" w:hAnsi="宋体" w:eastAsia="宋体" w:cs="宋体"/>
          <w:spacing w:val="-3"/>
          <w:sz w:val="24"/>
          <w:szCs w:val="24"/>
        </w:rPr>
        <w:t>事人名单、政府采购严重违法失信行为记录名单的，取消投标资格。（提供“信</w:t>
      </w:r>
      <w:r>
        <w:rPr>
          <w:rFonts w:ascii="宋体" w:hAnsi="宋体" w:eastAsia="宋体" w:cs="宋体"/>
          <w:spacing w:val="1"/>
          <w:sz w:val="24"/>
          <w:szCs w:val="24"/>
        </w:rPr>
        <w:t xml:space="preserve"> </w:t>
      </w:r>
      <w:r>
        <w:rPr>
          <w:rFonts w:ascii="宋体" w:hAnsi="宋体" w:eastAsia="宋体" w:cs="宋体"/>
          <w:spacing w:val="-4"/>
          <w:sz w:val="24"/>
          <w:szCs w:val="24"/>
        </w:rPr>
        <w:t>用中国</w:t>
      </w:r>
      <w:r>
        <w:rPr>
          <w:rFonts w:ascii="宋体" w:hAnsi="宋体" w:eastAsia="宋体" w:cs="宋体"/>
          <w:spacing w:val="-88"/>
          <w:sz w:val="24"/>
          <w:szCs w:val="24"/>
        </w:rPr>
        <w:t xml:space="preserve"> </w:t>
      </w:r>
      <w:r>
        <w:rPr>
          <w:rFonts w:ascii="宋体" w:hAnsi="宋体" w:eastAsia="宋体" w:cs="宋体"/>
          <w:spacing w:val="-4"/>
          <w:sz w:val="24"/>
          <w:szCs w:val="24"/>
        </w:rPr>
        <w:t>”、“</w:t>
      </w:r>
      <w:r>
        <w:rPr>
          <w:rFonts w:ascii="宋体" w:hAnsi="宋体" w:eastAsia="宋体" w:cs="宋体"/>
          <w:spacing w:val="-88"/>
          <w:sz w:val="24"/>
          <w:szCs w:val="24"/>
        </w:rPr>
        <w:t xml:space="preserve"> </w:t>
      </w:r>
      <w:r>
        <w:rPr>
          <w:rFonts w:ascii="宋体" w:hAnsi="宋体" w:eastAsia="宋体" w:cs="宋体"/>
          <w:spacing w:val="-4"/>
          <w:sz w:val="24"/>
          <w:szCs w:val="24"/>
        </w:rPr>
        <w:t>中国政府采购网</w:t>
      </w:r>
      <w:r>
        <w:rPr>
          <w:rFonts w:ascii="宋体" w:hAnsi="宋体" w:eastAsia="宋体" w:cs="宋体"/>
          <w:spacing w:val="-88"/>
          <w:sz w:val="24"/>
          <w:szCs w:val="24"/>
        </w:rPr>
        <w:t xml:space="preserve"> </w:t>
      </w:r>
      <w:r>
        <w:rPr>
          <w:rFonts w:ascii="宋体" w:hAnsi="宋体" w:eastAsia="宋体" w:cs="宋体"/>
          <w:spacing w:val="-4"/>
          <w:sz w:val="24"/>
          <w:szCs w:val="24"/>
        </w:rPr>
        <w:t>”网站的查询截图，时间为投标</w:t>
      </w:r>
      <w:r>
        <w:rPr>
          <w:rFonts w:ascii="宋体" w:hAnsi="宋体" w:eastAsia="宋体" w:cs="宋体"/>
          <w:spacing w:val="-5"/>
          <w:sz w:val="24"/>
          <w:szCs w:val="24"/>
        </w:rPr>
        <w:t>截止时间前</w:t>
      </w:r>
      <w:r>
        <w:rPr>
          <w:rFonts w:ascii="宋体" w:hAnsi="宋体" w:eastAsia="宋体" w:cs="宋体"/>
          <w:spacing w:val="-33"/>
          <w:sz w:val="24"/>
          <w:szCs w:val="24"/>
        </w:rPr>
        <w:t xml:space="preserve"> </w:t>
      </w:r>
      <w:r>
        <w:rPr>
          <w:rFonts w:ascii="宋体" w:hAnsi="宋体" w:eastAsia="宋体" w:cs="宋体"/>
          <w:spacing w:val="-5"/>
          <w:sz w:val="24"/>
          <w:szCs w:val="24"/>
        </w:rPr>
        <w:t>10</w:t>
      </w:r>
      <w:r>
        <w:rPr>
          <w:rFonts w:ascii="宋体" w:hAnsi="宋体" w:eastAsia="宋体" w:cs="宋体"/>
          <w:spacing w:val="-46"/>
          <w:sz w:val="24"/>
          <w:szCs w:val="24"/>
        </w:rPr>
        <w:t xml:space="preserve"> </w:t>
      </w:r>
      <w:r>
        <w:rPr>
          <w:rFonts w:ascii="宋体" w:hAnsi="宋体" w:eastAsia="宋体" w:cs="宋体"/>
          <w:spacing w:val="-5"/>
          <w:sz w:val="24"/>
          <w:szCs w:val="24"/>
        </w:rPr>
        <w:t>天</w:t>
      </w:r>
      <w:r>
        <w:rPr>
          <w:rFonts w:ascii="宋体" w:hAnsi="宋体" w:eastAsia="宋体" w:cs="宋体"/>
          <w:sz w:val="24"/>
          <w:szCs w:val="24"/>
        </w:rPr>
        <w:t xml:space="preserve"> </w:t>
      </w:r>
      <w:r>
        <w:rPr>
          <w:rFonts w:ascii="宋体" w:hAnsi="宋体" w:eastAsia="宋体" w:cs="宋体"/>
          <w:spacing w:val="-10"/>
          <w:sz w:val="24"/>
          <w:szCs w:val="24"/>
        </w:rPr>
        <w:t>内</w:t>
      </w:r>
      <w:r>
        <w:rPr>
          <w:rFonts w:ascii="宋体" w:hAnsi="宋体" w:eastAsia="宋体" w:cs="宋体"/>
          <w:sz w:val="24"/>
          <w:szCs w:val="24"/>
        </w:rPr>
        <w:t>）；</w:t>
      </w:r>
    </w:p>
    <w:p w14:paraId="05B46821">
      <w:pPr>
        <w:spacing w:before="137" w:line="219" w:lineRule="auto"/>
        <w:ind w:left="503"/>
        <w:rPr>
          <w:rFonts w:ascii="宋体" w:hAnsi="宋体" w:eastAsia="宋体" w:cs="宋体"/>
          <w:sz w:val="24"/>
          <w:szCs w:val="24"/>
        </w:rPr>
      </w:pPr>
      <w:r>
        <w:rPr>
          <w:rFonts w:ascii="宋体" w:hAnsi="宋体" w:eastAsia="宋体" w:cs="宋体"/>
          <w:b/>
          <w:bCs/>
          <w:spacing w:val="-3"/>
          <w:sz w:val="24"/>
          <w:szCs w:val="24"/>
        </w:rPr>
        <w:t>三、获取采购文件</w:t>
      </w:r>
    </w:p>
    <w:p w14:paraId="671F1518">
      <w:pPr>
        <w:spacing w:before="134" w:line="220" w:lineRule="auto"/>
        <w:ind w:left="514"/>
        <w:rPr>
          <w:rFonts w:ascii="宋体" w:hAnsi="宋体" w:eastAsia="宋体" w:cs="宋体"/>
          <w:sz w:val="24"/>
          <w:szCs w:val="24"/>
        </w:rPr>
      </w:pPr>
      <w:r>
        <w:rPr>
          <w:rFonts w:ascii="宋体" w:hAnsi="宋体" w:eastAsia="宋体" w:cs="宋体"/>
          <w:spacing w:val="-9"/>
          <w:sz w:val="24"/>
          <w:szCs w:val="24"/>
        </w:rPr>
        <w:t>时间：2025</w:t>
      </w:r>
      <w:r>
        <w:rPr>
          <w:rFonts w:ascii="宋体" w:hAnsi="宋体" w:eastAsia="宋体" w:cs="宋体"/>
          <w:spacing w:val="-40"/>
          <w:sz w:val="24"/>
          <w:szCs w:val="24"/>
        </w:rPr>
        <w:t xml:space="preserve"> </w:t>
      </w:r>
      <w:r>
        <w:rPr>
          <w:rFonts w:ascii="宋体" w:hAnsi="宋体" w:eastAsia="宋体" w:cs="宋体"/>
          <w:spacing w:val="-9"/>
          <w:sz w:val="24"/>
          <w:szCs w:val="24"/>
        </w:rPr>
        <w:t>年</w:t>
      </w:r>
      <w:r>
        <w:rPr>
          <w:rFonts w:ascii="宋体" w:hAnsi="宋体" w:eastAsia="宋体" w:cs="宋体"/>
          <w:spacing w:val="-49"/>
          <w:sz w:val="24"/>
          <w:szCs w:val="24"/>
        </w:rPr>
        <w:t xml:space="preserve"> </w:t>
      </w:r>
      <w:r>
        <w:rPr>
          <w:rFonts w:ascii="宋体" w:hAnsi="宋体" w:eastAsia="宋体" w:cs="宋体"/>
          <w:spacing w:val="-9"/>
          <w:sz w:val="24"/>
          <w:szCs w:val="24"/>
        </w:rPr>
        <w:t>0</w:t>
      </w:r>
      <w:r>
        <w:rPr>
          <w:rFonts w:hint="eastAsia" w:ascii="宋体" w:hAnsi="宋体" w:eastAsia="宋体" w:cs="宋体"/>
          <w:spacing w:val="-9"/>
          <w:sz w:val="24"/>
          <w:szCs w:val="24"/>
          <w:lang w:val="en-US" w:eastAsia="zh-CN"/>
        </w:rPr>
        <w:t>6</w:t>
      </w:r>
      <w:r>
        <w:rPr>
          <w:rFonts w:ascii="宋体" w:hAnsi="宋体" w:eastAsia="宋体" w:cs="宋体"/>
          <w:spacing w:val="-45"/>
          <w:sz w:val="24"/>
          <w:szCs w:val="24"/>
        </w:rPr>
        <w:t xml:space="preserve"> </w:t>
      </w:r>
      <w:r>
        <w:rPr>
          <w:rFonts w:ascii="宋体" w:hAnsi="宋体" w:eastAsia="宋体" w:cs="宋体"/>
          <w:spacing w:val="-9"/>
          <w:sz w:val="24"/>
          <w:szCs w:val="24"/>
        </w:rPr>
        <w:t>月</w:t>
      </w:r>
      <w:r>
        <w:rPr>
          <w:rFonts w:hint="eastAsia" w:ascii="宋体" w:hAnsi="宋体" w:eastAsia="宋体" w:cs="宋体"/>
          <w:spacing w:val="-47"/>
          <w:sz w:val="24"/>
          <w:szCs w:val="24"/>
          <w:lang w:val="en-US" w:eastAsia="zh-CN"/>
        </w:rPr>
        <w:t xml:space="preserve">24 </w:t>
      </w:r>
      <w:r>
        <w:rPr>
          <w:rFonts w:ascii="宋体" w:hAnsi="宋体" w:eastAsia="宋体" w:cs="宋体"/>
          <w:spacing w:val="-9"/>
          <w:sz w:val="24"/>
          <w:szCs w:val="24"/>
        </w:rPr>
        <w:t>日至</w:t>
      </w:r>
      <w:r>
        <w:rPr>
          <w:rFonts w:ascii="宋体" w:hAnsi="宋体" w:eastAsia="宋体" w:cs="宋体"/>
          <w:spacing w:val="-48"/>
          <w:sz w:val="24"/>
          <w:szCs w:val="24"/>
        </w:rPr>
        <w:t xml:space="preserve"> </w:t>
      </w:r>
      <w:r>
        <w:rPr>
          <w:rFonts w:ascii="宋体" w:hAnsi="宋体" w:eastAsia="宋体" w:cs="宋体"/>
          <w:spacing w:val="-9"/>
          <w:sz w:val="24"/>
          <w:szCs w:val="24"/>
        </w:rPr>
        <w:t>2025</w:t>
      </w:r>
      <w:r>
        <w:rPr>
          <w:rFonts w:ascii="宋体" w:hAnsi="宋体" w:eastAsia="宋体" w:cs="宋体"/>
          <w:spacing w:val="-50"/>
          <w:sz w:val="24"/>
          <w:szCs w:val="24"/>
        </w:rPr>
        <w:t xml:space="preserve"> </w:t>
      </w:r>
      <w:r>
        <w:rPr>
          <w:rFonts w:ascii="宋体" w:hAnsi="宋体" w:eastAsia="宋体" w:cs="宋体"/>
          <w:spacing w:val="-9"/>
          <w:sz w:val="24"/>
          <w:szCs w:val="24"/>
        </w:rPr>
        <w:t>年</w:t>
      </w:r>
      <w:r>
        <w:rPr>
          <w:rFonts w:ascii="宋体" w:hAnsi="宋体" w:eastAsia="宋体" w:cs="宋体"/>
          <w:spacing w:val="-49"/>
          <w:sz w:val="24"/>
          <w:szCs w:val="24"/>
        </w:rPr>
        <w:t xml:space="preserve"> </w:t>
      </w:r>
      <w:r>
        <w:rPr>
          <w:rFonts w:ascii="宋体" w:hAnsi="宋体" w:eastAsia="宋体" w:cs="宋体"/>
          <w:spacing w:val="-9"/>
          <w:sz w:val="24"/>
          <w:szCs w:val="24"/>
        </w:rPr>
        <w:t>0</w:t>
      </w:r>
      <w:r>
        <w:rPr>
          <w:rFonts w:hint="eastAsia" w:ascii="宋体" w:hAnsi="宋体" w:eastAsia="宋体" w:cs="宋体"/>
          <w:spacing w:val="-9"/>
          <w:sz w:val="24"/>
          <w:szCs w:val="24"/>
          <w:lang w:val="en-US" w:eastAsia="zh-CN"/>
        </w:rPr>
        <w:t>7</w:t>
      </w:r>
      <w:r>
        <w:rPr>
          <w:rFonts w:ascii="宋体" w:hAnsi="宋体" w:eastAsia="宋体" w:cs="宋体"/>
          <w:spacing w:val="-44"/>
          <w:sz w:val="24"/>
          <w:szCs w:val="24"/>
        </w:rPr>
        <w:t xml:space="preserve"> </w:t>
      </w:r>
      <w:r>
        <w:rPr>
          <w:rFonts w:ascii="宋体" w:hAnsi="宋体" w:eastAsia="宋体" w:cs="宋体"/>
          <w:spacing w:val="-9"/>
          <w:sz w:val="24"/>
          <w:szCs w:val="24"/>
        </w:rPr>
        <w:t>月</w:t>
      </w:r>
      <w:r>
        <w:rPr>
          <w:rFonts w:ascii="宋体" w:hAnsi="宋体" w:eastAsia="宋体" w:cs="宋体"/>
          <w:spacing w:val="-49"/>
          <w:sz w:val="24"/>
          <w:szCs w:val="24"/>
        </w:rPr>
        <w:t xml:space="preserve"> </w:t>
      </w:r>
      <w:r>
        <w:rPr>
          <w:rFonts w:ascii="宋体" w:hAnsi="宋体" w:eastAsia="宋体" w:cs="宋体"/>
          <w:spacing w:val="-9"/>
          <w:sz w:val="24"/>
          <w:szCs w:val="24"/>
        </w:rPr>
        <w:t>0</w:t>
      </w:r>
      <w:r>
        <w:rPr>
          <w:rFonts w:hint="eastAsia" w:ascii="宋体" w:hAnsi="宋体" w:eastAsia="宋体" w:cs="宋体"/>
          <w:spacing w:val="-9"/>
          <w:sz w:val="24"/>
          <w:szCs w:val="24"/>
          <w:lang w:val="en-US" w:eastAsia="zh-CN"/>
        </w:rPr>
        <w:t>1</w:t>
      </w:r>
      <w:r>
        <w:rPr>
          <w:rFonts w:ascii="宋体" w:hAnsi="宋体" w:eastAsia="宋体" w:cs="宋体"/>
          <w:spacing w:val="-9"/>
          <w:sz w:val="24"/>
          <w:szCs w:val="24"/>
        </w:rPr>
        <w:t xml:space="preserve"> 日；</w:t>
      </w:r>
    </w:p>
    <w:p w14:paraId="5EE20758">
      <w:pPr>
        <w:spacing w:before="134" w:line="219" w:lineRule="auto"/>
        <w:ind w:left="503"/>
        <w:rPr>
          <w:rFonts w:ascii="宋体" w:hAnsi="宋体" w:eastAsia="宋体" w:cs="宋体"/>
          <w:sz w:val="24"/>
          <w:szCs w:val="24"/>
        </w:rPr>
      </w:pPr>
      <w:r>
        <w:rPr>
          <w:rFonts w:ascii="宋体" w:hAnsi="宋体" w:eastAsia="宋体" w:cs="宋体"/>
          <w:spacing w:val="-1"/>
          <w:sz w:val="24"/>
          <w:szCs w:val="24"/>
        </w:rPr>
        <w:t>地点：供应商登录政采云平台</w:t>
      </w:r>
    </w:p>
    <w:p w14:paraId="44BEE53D">
      <w:pPr>
        <w:spacing w:before="6" w:line="354" w:lineRule="auto"/>
        <w:ind w:left="25" w:right="13" w:firstLine="479"/>
        <w:jc w:val="both"/>
        <w:rPr>
          <w:rFonts w:ascii="宋体" w:hAnsi="宋体" w:eastAsia="宋体" w:cs="宋体"/>
          <w:sz w:val="24"/>
          <w:szCs w:val="24"/>
        </w:rPr>
      </w:pPr>
      <w:r>
        <w:rPr>
          <w:rFonts w:ascii="宋体" w:hAnsi="宋体" w:eastAsia="宋体" w:cs="宋体"/>
          <w:sz w:val="24"/>
          <w:szCs w:val="24"/>
        </w:rPr>
        <w:t xml:space="preserve">方式：供应商登录政采云平台 </w:t>
      </w:r>
      <w:r>
        <w:fldChar w:fldCharType="begin"/>
      </w:r>
      <w:r>
        <w:instrText xml:space="preserve"> HYPERLINK "https://www.zcygov.cn/在线申请获取采购文件（进入“项目采购”应用，在获取采购文件菜单中选择项目，申请获取采购文件）。" </w:instrText>
      </w:r>
      <w:r>
        <w:fldChar w:fldCharType="separate"/>
      </w:r>
      <w:r>
        <w:rPr>
          <w:rFonts w:ascii="宋体" w:hAnsi="宋体" w:eastAsia="宋体" w:cs="宋体"/>
          <w:sz w:val="24"/>
          <w:szCs w:val="24"/>
        </w:rPr>
        <w:t>https://www.zcygov.cn/在线申请获取采购</w:t>
      </w:r>
      <w:r>
        <w:rPr>
          <w:rFonts w:ascii="宋体" w:hAnsi="宋体" w:eastAsia="宋体" w:cs="宋体"/>
          <w:sz w:val="24"/>
          <w:szCs w:val="24"/>
        </w:rPr>
        <w:fldChar w:fldCharType="end"/>
      </w:r>
      <w:r>
        <w:rPr>
          <w:rFonts w:ascii="宋体" w:hAnsi="宋体" w:eastAsia="宋体" w:cs="宋体"/>
          <w:spacing w:val="12"/>
          <w:sz w:val="24"/>
          <w:szCs w:val="24"/>
        </w:rPr>
        <w:t xml:space="preserve"> </w:t>
      </w:r>
      <w:r>
        <w:fldChar w:fldCharType="begin"/>
      </w:r>
      <w:r>
        <w:instrText xml:space="preserve"> HYPERLINK "https://www.zcygov.cn/在线申请获取采购文件（进入“项目采购”应用，在获取采购文件菜单中选择项目，申请获取采购文件）。" </w:instrText>
      </w:r>
      <w:r>
        <w:fldChar w:fldCharType="separate"/>
      </w:r>
      <w:r>
        <w:rPr>
          <w:rFonts w:ascii="宋体" w:hAnsi="宋体" w:eastAsia="宋体" w:cs="宋体"/>
          <w:spacing w:val="-3"/>
          <w:sz w:val="24"/>
          <w:szCs w:val="24"/>
        </w:rPr>
        <w:t>文件（进入“项目采购”应用，在获取采购文件菜单中选择项目，申请获取采购</w:t>
      </w:r>
      <w:r>
        <w:rPr>
          <w:rFonts w:ascii="宋体" w:hAnsi="宋体" w:eastAsia="宋体" w:cs="宋体"/>
          <w:spacing w:val="-3"/>
          <w:sz w:val="24"/>
          <w:szCs w:val="24"/>
        </w:rPr>
        <w:fldChar w:fldCharType="end"/>
      </w:r>
      <w:r>
        <w:rPr>
          <w:rFonts w:ascii="宋体" w:hAnsi="宋体" w:eastAsia="宋体" w:cs="宋体"/>
          <w:sz w:val="24"/>
          <w:szCs w:val="24"/>
        </w:rPr>
        <w:t xml:space="preserve"> </w:t>
      </w:r>
      <w:r>
        <w:fldChar w:fldCharType="begin"/>
      </w:r>
      <w:r>
        <w:instrText xml:space="preserve"> HYPERLINK "https://www.zcygov.cn/在线申请获取采购文件（进入“项目采购”应用，在获取采购文件菜单中选择项目，申请获取采购文件）。" </w:instrText>
      </w:r>
      <w:r>
        <w:fldChar w:fldCharType="separate"/>
      </w:r>
      <w:r>
        <w:rPr>
          <w:rFonts w:ascii="宋体" w:hAnsi="宋体" w:eastAsia="宋体" w:cs="宋体"/>
          <w:spacing w:val="-3"/>
          <w:sz w:val="24"/>
          <w:szCs w:val="24"/>
        </w:rPr>
        <w:t>文件）。</w:t>
      </w:r>
      <w:r>
        <w:rPr>
          <w:rFonts w:ascii="宋体" w:hAnsi="宋体" w:eastAsia="宋体" w:cs="宋体"/>
          <w:spacing w:val="-3"/>
          <w:sz w:val="24"/>
          <w:szCs w:val="24"/>
        </w:rPr>
        <w:fldChar w:fldCharType="end"/>
      </w:r>
    </w:p>
    <w:p w14:paraId="6E39DAFB">
      <w:pPr>
        <w:spacing w:before="9" w:line="220" w:lineRule="auto"/>
        <w:ind w:left="526"/>
        <w:rPr>
          <w:rFonts w:ascii="宋体" w:hAnsi="宋体" w:eastAsia="宋体" w:cs="宋体"/>
          <w:sz w:val="24"/>
          <w:szCs w:val="24"/>
        </w:rPr>
      </w:pPr>
      <w:r>
        <w:rPr>
          <w:rFonts w:ascii="宋体" w:hAnsi="宋体" w:eastAsia="宋体" w:cs="宋体"/>
          <w:b/>
          <w:bCs/>
          <w:spacing w:val="-6"/>
          <w:sz w:val="24"/>
          <w:szCs w:val="24"/>
        </w:rPr>
        <w:t>四、响应文件提交</w:t>
      </w:r>
    </w:p>
    <w:p w14:paraId="241A2D15">
      <w:pPr>
        <w:spacing w:before="134" w:line="220" w:lineRule="auto"/>
        <w:ind w:left="502"/>
        <w:rPr>
          <w:rFonts w:ascii="宋体" w:hAnsi="宋体" w:eastAsia="宋体" w:cs="宋体"/>
          <w:sz w:val="24"/>
          <w:szCs w:val="24"/>
        </w:rPr>
      </w:pPr>
      <w:r>
        <w:rPr>
          <w:rFonts w:ascii="宋体" w:hAnsi="宋体" w:eastAsia="宋体" w:cs="宋体"/>
          <w:spacing w:val="-7"/>
          <w:sz w:val="24"/>
          <w:szCs w:val="24"/>
        </w:rPr>
        <w:t>截止时间：2025</w:t>
      </w:r>
      <w:r>
        <w:rPr>
          <w:rFonts w:ascii="宋体" w:hAnsi="宋体" w:eastAsia="宋体" w:cs="宋体"/>
          <w:spacing w:val="-50"/>
          <w:sz w:val="24"/>
          <w:szCs w:val="24"/>
        </w:rPr>
        <w:t xml:space="preserve"> </w:t>
      </w:r>
      <w:r>
        <w:rPr>
          <w:rFonts w:ascii="宋体" w:hAnsi="宋体" w:eastAsia="宋体" w:cs="宋体"/>
          <w:spacing w:val="-7"/>
          <w:sz w:val="24"/>
          <w:szCs w:val="24"/>
        </w:rPr>
        <w:t>年</w:t>
      </w:r>
      <w:r>
        <w:rPr>
          <w:rFonts w:ascii="宋体" w:hAnsi="宋体" w:eastAsia="宋体" w:cs="宋体"/>
          <w:spacing w:val="-48"/>
          <w:sz w:val="24"/>
          <w:szCs w:val="24"/>
        </w:rPr>
        <w:t xml:space="preserve"> </w:t>
      </w:r>
      <w:r>
        <w:rPr>
          <w:rFonts w:ascii="宋体" w:hAnsi="宋体" w:eastAsia="宋体" w:cs="宋体"/>
          <w:spacing w:val="-7"/>
          <w:sz w:val="24"/>
          <w:szCs w:val="24"/>
        </w:rPr>
        <w:t>0</w:t>
      </w:r>
      <w:r>
        <w:rPr>
          <w:rFonts w:hint="eastAsia" w:ascii="宋体" w:hAnsi="宋体" w:eastAsia="宋体" w:cs="宋体"/>
          <w:spacing w:val="-7"/>
          <w:sz w:val="24"/>
          <w:szCs w:val="24"/>
          <w:lang w:val="en-US" w:eastAsia="zh-CN"/>
        </w:rPr>
        <w:t>7</w:t>
      </w:r>
      <w:r>
        <w:rPr>
          <w:rFonts w:ascii="宋体" w:hAnsi="宋体" w:eastAsia="宋体" w:cs="宋体"/>
          <w:spacing w:val="-45"/>
          <w:sz w:val="24"/>
          <w:szCs w:val="24"/>
        </w:rPr>
        <w:t xml:space="preserve"> </w:t>
      </w:r>
      <w:r>
        <w:rPr>
          <w:rFonts w:ascii="宋体" w:hAnsi="宋体" w:eastAsia="宋体" w:cs="宋体"/>
          <w:spacing w:val="-7"/>
          <w:sz w:val="24"/>
          <w:szCs w:val="24"/>
        </w:rPr>
        <w:t>月</w:t>
      </w:r>
      <w:r>
        <w:rPr>
          <w:rFonts w:ascii="宋体" w:hAnsi="宋体" w:eastAsia="宋体" w:cs="宋体"/>
          <w:spacing w:val="-33"/>
          <w:sz w:val="24"/>
          <w:szCs w:val="24"/>
        </w:rPr>
        <w:t xml:space="preserve"> </w:t>
      </w:r>
      <w:r>
        <w:rPr>
          <w:rFonts w:hint="eastAsia" w:ascii="宋体" w:hAnsi="宋体" w:eastAsia="宋体" w:cs="宋体"/>
          <w:spacing w:val="-7"/>
          <w:sz w:val="24"/>
          <w:szCs w:val="24"/>
          <w:lang w:val="en-US" w:eastAsia="zh-CN"/>
        </w:rPr>
        <w:t>04</w:t>
      </w:r>
      <w:r>
        <w:rPr>
          <w:rFonts w:ascii="宋体" w:hAnsi="宋体" w:eastAsia="宋体" w:cs="宋体"/>
          <w:spacing w:val="-7"/>
          <w:sz w:val="24"/>
          <w:szCs w:val="24"/>
        </w:rPr>
        <w:t xml:space="preserve"> 日</w:t>
      </w:r>
      <w:r>
        <w:rPr>
          <w:rFonts w:ascii="宋体" w:hAnsi="宋体" w:eastAsia="宋体" w:cs="宋体"/>
          <w:spacing w:val="-33"/>
          <w:sz w:val="24"/>
          <w:szCs w:val="24"/>
        </w:rPr>
        <w:t xml:space="preserve"> </w:t>
      </w:r>
      <w:r>
        <w:rPr>
          <w:rFonts w:hint="eastAsia" w:ascii="宋体" w:hAnsi="宋体" w:eastAsia="宋体" w:cs="宋体"/>
          <w:spacing w:val="-7"/>
          <w:sz w:val="24"/>
          <w:szCs w:val="24"/>
          <w:lang w:val="en-US" w:eastAsia="zh-CN"/>
        </w:rPr>
        <w:t>09</w:t>
      </w:r>
      <w:r>
        <w:rPr>
          <w:rFonts w:ascii="宋体" w:hAnsi="宋体" w:eastAsia="宋体" w:cs="宋体"/>
          <w:spacing w:val="-39"/>
          <w:sz w:val="24"/>
          <w:szCs w:val="24"/>
        </w:rPr>
        <w:t xml:space="preserve"> </w:t>
      </w:r>
      <w:r>
        <w:rPr>
          <w:rFonts w:ascii="宋体" w:hAnsi="宋体" w:eastAsia="宋体" w:cs="宋体"/>
          <w:spacing w:val="-7"/>
          <w:sz w:val="24"/>
          <w:szCs w:val="24"/>
        </w:rPr>
        <w:t>时</w:t>
      </w:r>
      <w:r>
        <w:rPr>
          <w:rFonts w:ascii="宋体" w:hAnsi="宋体" w:eastAsia="宋体" w:cs="宋体"/>
          <w:spacing w:val="-46"/>
          <w:sz w:val="24"/>
          <w:szCs w:val="24"/>
        </w:rPr>
        <w:t xml:space="preserve"> </w:t>
      </w:r>
      <w:r>
        <w:rPr>
          <w:rFonts w:hint="eastAsia" w:ascii="宋体" w:hAnsi="宋体" w:eastAsia="宋体" w:cs="宋体"/>
          <w:spacing w:val="-7"/>
          <w:sz w:val="24"/>
          <w:szCs w:val="24"/>
          <w:lang w:val="en-US" w:eastAsia="zh-CN"/>
        </w:rPr>
        <w:t>0</w:t>
      </w:r>
      <w:r>
        <w:rPr>
          <w:rFonts w:ascii="宋体" w:hAnsi="宋体" w:eastAsia="宋体" w:cs="宋体"/>
          <w:spacing w:val="-7"/>
          <w:sz w:val="24"/>
          <w:szCs w:val="24"/>
        </w:rPr>
        <w:t>0</w:t>
      </w:r>
      <w:r>
        <w:rPr>
          <w:rFonts w:ascii="宋体" w:hAnsi="宋体" w:eastAsia="宋体" w:cs="宋体"/>
          <w:spacing w:val="-48"/>
          <w:sz w:val="24"/>
          <w:szCs w:val="24"/>
        </w:rPr>
        <w:t xml:space="preserve"> </w:t>
      </w:r>
      <w:r>
        <w:rPr>
          <w:rFonts w:ascii="宋体" w:hAnsi="宋体" w:eastAsia="宋体" w:cs="宋体"/>
          <w:spacing w:val="-7"/>
          <w:sz w:val="24"/>
          <w:szCs w:val="24"/>
        </w:rPr>
        <w:t>分（</w:t>
      </w:r>
      <w:r>
        <w:rPr>
          <w:rFonts w:ascii="宋体" w:hAnsi="宋体" w:eastAsia="宋体" w:cs="宋体"/>
          <w:spacing w:val="-8"/>
          <w:sz w:val="24"/>
          <w:szCs w:val="24"/>
        </w:rPr>
        <w:t>北京时间）</w:t>
      </w:r>
    </w:p>
    <w:p w14:paraId="69832E1E">
      <w:pPr>
        <w:spacing w:before="134" w:line="219" w:lineRule="auto"/>
        <w:ind w:left="503"/>
        <w:rPr>
          <w:rFonts w:ascii="宋体" w:hAnsi="宋体" w:eastAsia="宋体" w:cs="宋体"/>
          <w:sz w:val="24"/>
          <w:szCs w:val="24"/>
        </w:rPr>
      </w:pPr>
      <w:r>
        <w:rPr>
          <w:rFonts w:ascii="宋体" w:hAnsi="宋体" w:eastAsia="宋体" w:cs="宋体"/>
          <w:spacing w:val="-1"/>
          <w:sz w:val="24"/>
          <w:szCs w:val="24"/>
        </w:rPr>
        <w:t>地点：供应商登录政采云平台</w:t>
      </w:r>
    </w:p>
    <w:p w14:paraId="404A250B">
      <w:pPr>
        <w:spacing w:before="135" w:line="220" w:lineRule="auto"/>
        <w:ind w:left="507"/>
        <w:rPr>
          <w:rFonts w:ascii="宋体" w:hAnsi="宋体" w:eastAsia="宋体" w:cs="宋体"/>
          <w:sz w:val="24"/>
          <w:szCs w:val="24"/>
        </w:rPr>
      </w:pPr>
      <w:r>
        <w:rPr>
          <w:rFonts w:ascii="宋体" w:hAnsi="宋体" w:eastAsia="宋体" w:cs="宋体"/>
          <w:b/>
          <w:bCs/>
          <w:spacing w:val="-4"/>
          <w:sz w:val="24"/>
          <w:szCs w:val="24"/>
        </w:rPr>
        <w:t>五、响应文件开启</w:t>
      </w:r>
    </w:p>
    <w:p w14:paraId="7C18C2F3">
      <w:pPr>
        <w:spacing w:before="134" w:line="220" w:lineRule="auto"/>
        <w:ind w:left="502"/>
        <w:rPr>
          <w:rFonts w:ascii="宋体" w:hAnsi="宋体" w:eastAsia="宋体" w:cs="宋体"/>
          <w:sz w:val="24"/>
          <w:szCs w:val="24"/>
        </w:rPr>
      </w:pPr>
      <w:r>
        <w:rPr>
          <w:rFonts w:ascii="宋体" w:hAnsi="宋体" w:eastAsia="宋体" w:cs="宋体"/>
          <w:spacing w:val="-8"/>
          <w:sz w:val="24"/>
          <w:szCs w:val="24"/>
        </w:rPr>
        <w:t>时间：</w:t>
      </w:r>
      <w:r>
        <w:rPr>
          <w:rFonts w:ascii="宋体" w:hAnsi="宋体" w:eastAsia="宋体" w:cs="宋体"/>
          <w:spacing w:val="-7"/>
          <w:sz w:val="24"/>
          <w:szCs w:val="24"/>
        </w:rPr>
        <w:t>2025</w:t>
      </w:r>
      <w:r>
        <w:rPr>
          <w:rFonts w:ascii="宋体" w:hAnsi="宋体" w:eastAsia="宋体" w:cs="宋体"/>
          <w:spacing w:val="-50"/>
          <w:sz w:val="24"/>
          <w:szCs w:val="24"/>
        </w:rPr>
        <w:t xml:space="preserve"> </w:t>
      </w:r>
      <w:r>
        <w:rPr>
          <w:rFonts w:ascii="宋体" w:hAnsi="宋体" w:eastAsia="宋体" w:cs="宋体"/>
          <w:spacing w:val="-7"/>
          <w:sz w:val="24"/>
          <w:szCs w:val="24"/>
        </w:rPr>
        <w:t>年</w:t>
      </w:r>
      <w:r>
        <w:rPr>
          <w:rFonts w:ascii="宋体" w:hAnsi="宋体" w:eastAsia="宋体" w:cs="宋体"/>
          <w:spacing w:val="-48"/>
          <w:sz w:val="24"/>
          <w:szCs w:val="24"/>
        </w:rPr>
        <w:t xml:space="preserve"> </w:t>
      </w:r>
      <w:r>
        <w:rPr>
          <w:rFonts w:ascii="宋体" w:hAnsi="宋体" w:eastAsia="宋体" w:cs="宋体"/>
          <w:spacing w:val="-7"/>
          <w:sz w:val="24"/>
          <w:szCs w:val="24"/>
        </w:rPr>
        <w:t>0</w:t>
      </w:r>
      <w:r>
        <w:rPr>
          <w:rFonts w:hint="eastAsia" w:ascii="宋体" w:hAnsi="宋体" w:eastAsia="宋体" w:cs="宋体"/>
          <w:spacing w:val="-7"/>
          <w:sz w:val="24"/>
          <w:szCs w:val="24"/>
          <w:lang w:val="en-US" w:eastAsia="zh-CN"/>
        </w:rPr>
        <w:t>7</w:t>
      </w:r>
      <w:r>
        <w:rPr>
          <w:rFonts w:ascii="宋体" w:hAnsi="宋体" w:eastAsia="宋体" w:cs="宋体"/>
          <w:spacing w:val="-45"/>
          <w:sz w:val="24"/>
          <w:szCs w:val="24"/>
        </w:rPr>
        <w:t xml:space="preserve"> </w:t>
      </w:r>
      <w:r>
        <w:rPr>
          <w:rFonts w:ascii="宋体" w:hAnsi="宋体" w:eastAsia="宋体" w:cs="宋体"/>
          <w:spacing w:val="-7"/>
          <w:sz w:val="24"/>
          <w:szCs w:val="24"/>
        </w:rPr>
        <w:t>月</w:t>
      </w:r>
      <w:r>
        <w:rPr>
          <w:rFonts w:ascii="宋体" w:hAnsi="宋体" w:eastAsia="宋体" w:cs="宋体"/>
          <w:spacing w:val="-33"/>
          <w:sz w:val="24"/>
          <w:szCs w:val="24"/>
        </w:rPr>
        <w:t xml:space="preserve"> </w:t>
      </w:r>
      <w:r>
        <w:rPr>
          <w:rFonts w:hint="eastAsia" w:ascii="宋体" w:hAnsi="宋体" w:eastAsia="宋体" w:cs="宋体"/>
          <w:spacing w:val="-7"/>
          <w:sz w:val="24"/>
          <w:szCs w:val="24"/>
          <w:lang w:val="en-US" w:eastAsia="zh-CN"/>
        </w:rPr>
        <w:t>04</w:t>
      </w:r>
      <w:r>
        <w:rPr>
          <w:rFonts w:ascii="宋体" w:hAnsi="宋体" w:eastAsia="宋体" w:cs="宋体"/>
          <w:spacing w:val="-7"/>
          <w:sz w:val="24"/>
          <w:szCs w:val="24"/>
        </w:rPr>
        <w:t xml:space="preserve"> 日</w:t>
      </w:r>
      <w:r>
        <w:rPr>
          <w:rFonts w:ascii="宋体" w:hAnsi="宋体" w:eastAsia="宋体" w:cs="宋体"/>
          <w:spacing w:val="-33"/>
          <w:sz w:val="24"/>
          <w:szCs w:val="24"/>
        </w:rPr>
        <w:t xml:space="preserve"> </w:t>
      </w:r>
      <w:r>
        <w:rPr>
          <w:rFonts w:hint="eastAsia" w:ascii="宋体" w:hAnsi="宋体" w:eastAsia="宋体" w:cs="宋体"/>
          <w:spacing w:val="-7"/>
          <w:sz w:val="24"/>
          <w:szCs w:val="24"/>
          <w:lang w:val="en-US" w:eastAsia="zh-CN"/>
        </w:rPr>
        <w:t>09</w:t>
      </w:r>
      <w:r>
        <w:rPr>
          <w:rFonts w:ascii="宋体" w:hAnsi="宋体" w:eastAsia="宋体" w:cs="宋体"/>
          <w:spacing w:val="-39"/>
          <w:sz w:val="24"/>
          <w:szCs w:val="24"/>
        </w:rPr>
        <w:t xml:space="preserve"> </w:t>
      </w:r>
      <w:r>
        <w:rPr>
          <w:rFonts w:ascii="宋体" w:hAnsi="宋体" w:eastAsia="宋体" w:cs="宋体"/>
          <w:spacing w:val="-7"/>
          <w:sz w:val="24"/>
          <w:szCs w:val="24"/>
        </w:rPr>
        <w:t>时</w:t>
      </w:r>
      <w:r>
        <w:rPr>
          <w:rFonts w:ascii="宋体" w:hAnsi="宋体" w:eastAsia="宋体" w:cs="宋体"/>
          <w:spacing w:val="-46"/>
          <w:sz w:val="24"/>
          <w:szCs w:val="24"/>
        </w:rPr>
        <w:t xml:space="preserve"> </w:t>
      </w:r>
      <w:r>
        <w:rPr>
          <w:rFonts w:hint="eastAsia" w:ascii="宋体" w:hAnsi="宋体" w:eastAsia="宋体" w:cs="宋体"/>
          <w:spacing w:val="-7"/>
          <w:sz w:val="24"/>
          <w:szCs w:val="24"/>
          <w:lang w:val="en-US" w:eastAsia="zh-CN"/>
        </w:rPr>
        <w:t>0</w:t>
      </w:r>
      <w:r>
        <w:rPr>
          <w:rFonts w:ascii="宋体" w:hAnsi="宋体" w:eastAsia="宋体" w:cs="宋体"/>
          <w:spacing w:val="-7"/>
          <w:sz w:val="24"/>
          <w:szCs w:val="24"/>
        </w:rPr>
        <w:t>0</w:t>
      </w:r>
      <w:r>
        <w:rPr>
          <w:rFonts w:ascii="宋体" w:hAnsi="宋体" w:eastAsia="宋体" w:cs="宋体"/>
          <w:spacing w:val="-48"/>
          <w:sz w:val="24"/>
          <w:szCs w:val="24"/>
        </w:rPr>
        <w:t xml:space="preserve"> </w:t>
      </w:r>
      <w:r>
        <w:rPr>
          <w:rFonts w:ascii="宋体" w:hAnsi="宋体" w:eastAsia="宋体" w:cs="宋体"/>
          <w:spacing w:val="-7"/>
          <w:sz w:val="24"/>
          <w:szCs w:val="24"/>
        </w:rPr>
        <w:t>分（</w:t>
      </w:r>
      <w:r>
        <w:rPr>
          <w:rFonts w:ascii="宋体" w:hAnsi="宋体" w:eastAsia="宋体" w:cs="宋体"/>
          <w:spacing w:val="-8"/>
          <w:sz w:val="24"/>
          <w:szCs w:val="24"/>
        </w:rPr>
        <w:t>北京时间）</w:t>
      </w:r>
    </w:p>
    <w:p w14:paraId="3D432A1E">
      <w:pPr>
        <w:spacing w:before="134" w:line="219" w:lineRule="auto"/>
        <w:ind w:left="503"/>
        <w:rPr>
          <w:rFonts w:ascii="宋体" w:hAnsi="宋体" w:eastAsia="宋体" w:cs="宋体"/>
          <w:sz w:val="24"/>
          <w:szCs w:val="24"/>
        </w:rPr>
      </w:pPr>
      <w:r>
        <w:rPr>
          <w:rFonts w:ascii="宋体" w:hAnsi="宋体" w:eastAsia="宋体" w:cs="宋体"/>
          <w:spacing w:val="-1"/>
          <w:sz w:val="24"/>
          <w:szCs w:val="24"/>
        </w:rPr>
        <w:t>地点：供应商登录政采云平台</w:t>
      </w:r>
    </w:p>
    <w:p w14:paraId="4CE04FB1">
      <w:pPr>
        <w:spacing w:before="135" w:line="219" w:lineRule="auto"/>
        <w:ind w:left="505"/>
        <w:rPr>
          <w:rFonts w:ascii="宋体" w:hAnsi="宋体" w:eastAsia="宋体" w:cs="宋体"/>
          <w:sz w:val="24"/>
          <w:szCs w:val="24"/>
        </w:rPr>
      </w:pPr>
      <w:r>
        <w:rPr>
          <w:rFonts w:ascii="宋体" w:hAnsi="宋体" w:eastAsia="宋体" w:cs="宋体"/>
          <w:b/>
          <w:bCs/>
          <w:spacing w:val="-4"/>
          <w:sz w:val="24"/>
          <w:szCs w:val="24"/>
        </w:rPr>
        <w:t>六、公告期限</w:t>
      </w:r>
    </w:p>
    <w:p w14:paraId="52604F99">
      <w:pPr>
        <w:spacing w:before="135" w:line="219" w:lineRule="auto"/>
        <w:ind w:left="542"/>
        <w:rPr>
          <w:rFonts w:ascii="宋体" w:hAnsi="宋体" w:eastAsia="宋体" w:cs="宋体"/>
          <w:sz w:val="24"/>
          <w:szCs w:val="24"/>
        </w:rPr>
      </w:pPr>
      <w:r>
        <w:rPr>
          <w:rFonts w:ascii="宋体" w:hAnsi="宋体" w:eastAsia="宋体" w:cs="宋体"/>
          <w:spacing w:val="-5"/>
          <w:sz w:val="24"/>
          <w:szCs w:val="24"/>
        </w:rPr>
        <w:t>自本公告发布之日起</w:t>
      </w:r>
      <w:r>
        <w:rPr>
          <w:rFonts w:ascii="宋体" w:hAnsi="宋体" w:eastAsia="宋体" w:cs="宋体"/>
          <w:spacing w:val="-45"/>
          <w:sz w:val="24"/>
          <w:szCs w:val="24"/>
        </w:rPr>
        <w:t xml:space="preserve"> </w:t>
      </w:r>
      <w:r>
        <w:rPr>
          <w:rFonts w:ascii="宋体" w:hAnsi="宋体" w:eastAsia="宋体" w:cs="宋体"/>
          <w:spacing w:val="-5"/>
          <w:sz w:val="24"/>
          <w:szCs w:val="24"/>
        </w:rPr>
        <w:t>5</w:t>
      </w:r>
      <w:r>
        <w:rPr>
          <w:rFonts w:ascii="宋体" w:hAnsi="宋体" w:eastAsia="宋体" w:cs="宋体"/>
          <w:spacing w:val="-50"/>
          <w:sz w:val="24"/>
          <w:szCs w:val="24"/>
        </w:rPr>
        <w:t xml:space="preserve"> </w:t>
      </w:r>
      <w:r>
        <w:rPr>
          <w:rFonts w:ascii="宋体" w:hAnsi="宋体" w:eastAsia="宋体" w:cs="宋体"/>
          <w:spacing w:val="-5"/>
          <w:sz w:val="24"/>
          <w:szCs w:val="24"/>
        </w:rPr>
        <w:t>个工作日。</w:t>
      </w:r>
    </w:p>
    <w:p w14:paraId="40E32BA0">
      <w:pPr>
        <w:spacing w:before="135" w:line="221" w:lineRule="auto"/>
        <w:ind w:left="502"/>
        <w:rPr>
          <w:rFonts w:ascii="宋体" w:hAnsi="宋体" w:eastAsia="宋体" w:cs="宋体"/>
          <w:sz w:val="24"/>
          <w:szCs w:val="24"/>
        </w:rPr>
      </w:pPr>
      <w:r>
        <w:rPr>
          <w:rFonts w:ascii="宋体" w:hAnsi="宋体" w:eastAsia="宋体" w:cs="宋体"/>
          <w:b/>
          <w:bCs/>
          <w:spacing w:val="-3"/>
          <w:sz w:val="24"/>
          <w:szCs w:val="24"/>
        </w:rPr>
        <w:t>七、其它补充事宜</w:t>
      </w:r>
    </w:p>
    <w:p w14:paraId="43D63CC5">
      <w:pPr>
        <w:spacing w:before="131" w:line="289" w:lineRule="auto"/>
        <w:ind w:left="30" w:right="13" w:firstLine="490"/>
        <w:rPr>
          <w:rFonts w:ascii="宋体" w:hAnsi="宋体" w:eastAsia="宋体" w:cs="宋体"/>
          <w:sz w:val="24"/>
          <w:szCs w:val="24"/>
        </w:rPr>
      </w:pPr>
      <w:r>
        <w:rPr>
          <w:rFonts w:ascii="宋体" w:hAnsi="宋体" w:eastAsia="宋体" w:cs="宋体"/>
          <w:sz w:val="24"/>
          <w:szCs w:val="24"/>
        </w:rPr>
        <w:t>1、本项目采购公告同时在《青海省政府采购网》、《青海省电</w:t>
      </w:r>
      <w:r>
        <w:rPr>
          <w:rFonts w:ascii="宋体" w:hAnsi="宋体" w:eastAsia="宋体" w:cs="宋体"/>
          <w:spacing w:val="-1"/>
          <w:sz w:val="24"/>
          <w:szCs w:val="24"/>
        </w:rPr>
        <w:t>子招标投标</w:t>
      </w:r>
      <w:r>
        <w:rPr>
          <w:rFonts w:ascii="宋体" w:hAnsi="宋体" w:eastAsia="宋体" w:cs="宋体"/>
          <w:sz w:val="24"/>
          <w:szCs w:val="24"/>
        </w:rPr>
        <w:t xml:space="preserve"> </w:t>
      </w:r>
      <w:r>
        <w:rPr>
          <w:rFonts w:ascii="宋体" w:hAnsi="宋体" w:eastAsia="宋体" w:cs="宋体"/>
          <w:spacing w:val="-3"/>
          <w:sz w:val="24"/>
          <w:szCs w:val="24"/>
        </w:rPr>
        <w:t>公共服务平台》、《中国采购与招标网》上发布。公告内容以《</w:t>
      </w:r>
      <w:r>
        <w:rPr>
          <w:rFonts w:ascii="宋体" w:hAnsi="宋体" w:eastAsia="宋体" w:cs="宋体"/>
          <w:spacing w:val="-4"/>
          <w:sz w:val="24"/>
          <w:szCs w:val="24"/>
        </w:rPr>
        <w:t>青海省政府采购</w:t>
      </w:r>
      <w:r>
        <w:rPr>
          <w:rFonts w:ascii="宋体" w:hAnsi="宋体" w:eastAsia="宋体" w:cs="宋体"/>
          <w:sz w:val="24"/>
          <w:szCs w:val="24"/>
        </w:rPr>
        <w:t xml:space="preserve"> </w:t>
      </w:r>
      <w:r>
        <w:rPr>
          <w:rFonts w:ascii="宋体" w:hAnsi="宋体" w:eastAsia="宋体" w:cs="宋体"/>
          <w:spacing w:val="-3"/>
          <w:sz w:val="24"/>
          <w:szCs w:val="24"/>
        </w:rPr>
        <w:t>网》发布的为准。</w:t>
      </w:r>
    </w:p>
    <w:p w14:paraId="6C7DD074">
      <w:pPr>
        <w:spacing w:before="133" w:line="289" w:lineRule="auto"/>
        <w:ind w:left="22" w:right="13" w:firstLine="483"/>
        <w:rPr>
          <w:rFonts w:ascii="宋体" w:hAnsi="宋体" w:eastAsia="宋体" w:cs="宋体"/>
          <w:sz w:val="24"/>
          <w:szCs w:val="24"/>
        </w:rPr>
      </w:pPr>
      <w:r>
        <w:rPr>
          <w:rFonts w:ascii="宋体" w:hAnsi="宋体" w:eastAsia="宋体" w:cs="宋体"/>
          <w:sz w:val="24"/>
          <w:szCs w:val="24"/>
        </w:rPr>
        <w:t>2、本次项目招标采用线上进行，供应商无需到现场开标；如非系统原因造</w:t>
      </w:r>
      <w:r>
        <w:rPr>
          <w:rFonts w:ascii="宋体" w:hAnsi="宋体" w:eastAsia="宋体" w:cs="宋体"/>
          <w:spacing w:val="10"/>
          <w:sz w:val="24"/>
          <w:szCs w:val="24"/>
        </w:rPr>
        <w:t xml:space="preserve"> </w:t>
      </w:r>
      <w:r>
        <w:rPr>
          <w:rFonts w:ascii="宋体" w:hAnsi="宋体" w:eastAsia="宋体" w:cs="宋体"/>
          <w:sz w:val="24"/>
          <w:szCs w:val="24"/>
        </w:rPr>
        <w:t>成无法解密的或非系统原因加密文件上传不成功的或没办理</w:t>
      </w:r>
      <w:r>
        <w:rPr>
          <w:rFonts w:ascii="宋体" w:hAnsi="宋体" w:eastAsia="宋体" w:cs="宋体"/>
          <w:spacing w:val="-52"/>
          <w:sz w:val="24"/>
          <w:szCs w:val="24"/>
        </w:rPr>
        <w:t xml:space="preserve"> </w:t>
      </w:r>
      <w:r>
        <w:rPr>
          <w:rFonts w:ascii="宋体" w:hAnsi="宋体" w:eastAsia="宋体" w:cs="宋体"/>
          <w:sz w:val="24"/>
          <w:szCs w:val="24"/>
        </w:rPr>
        <w:t>CA</w:t>
      </w:r>
      <w:r>
        <w:rPr>
          <w:rFonts w:ascii="宋体" w:hAnsi="宋体" w:eastAsia="宋体" w:cs="宋体"/>
          <w:spacing w:val="-49"/>
          <w:sz w:val="24"/>
          <w:szCs w:val="24"/>
        </w:rPr>
        <w:t xml:space="preserve"> </w:t>
      </w:r>
      <w:r>
        <w:rPr>
          <w:rFonts w:ascii="宋体" w:hAnsi="宋体" w:eastAsia="宋体" w:cs="宋体"/>
          <w:sz w:val="24"/>
          <w:szCs w:val="24"/>
        </w:rPr>
        <w:t>锁而造成</w:t>
      </w:r>
      <w:r>
        <w:rPr>
          <w:rFonts w:ascii="宋体" w:hAnsi="宋体" w:eastAsia="宋体" w:cs="宋体"/>
          <w:spacing w:val="-1"/>
          <w:sz w:val="24"/>
          <w:szCs w:val="24"/>
        </w:rPr>
        <w:t>加密文</w:t>
      </w:r>
      <w:r>
        <w:rPr>
          <w:rFonts w:ascii="宋体" w:hAnsi="宋体" w:eastAsia="宋体" w:cs="宋体"/>
          <w:sz w:val="24"/>
          <w:szCs w:val="24"/>
        </w:rPr>
        <w:t xml:space="preserve"> </w:t>
      </w:r>
      <w:r>
        <w:rPr>
          <w:rFonts w:ascii="宋体" w:hAnsi="宋体" w:eastAsia="宋体" w:cs="宋体"/>
          <w:spacing w:val="-3"/>
          <w:sz w:val="24"/>
          <w:szCs w:val="24"/>
        </w:rPr>
        <w:t>件无法解密、加密文件无法上传的视为无效投标，线上电子加密响应文件必须在</w:t>
      </w:r>
    </w:p>
    <w:p w14:paraId="4731A41A">
      <w:pPr>
        <w:spacing w:line="289" w:lineRule="auto"/>
        <w:rPr>
          <w:rFonts w:ascii="宋体" w:hAnsi="宋体" w:eastAsia="宋体" w:cs="宋体"/>
          <w:sz w:val="24"/>
          <w:szCs w:val="24"/>
        </w:rPr>
        <w:sectPr>
          <w:footerReference r:id="rId9" w:type="default"/>
          <w:pgSz w:w="11906" w:h="16839"/>
          <w:pgMar w:top="1431" w:right="1785" w:bottom="1502" w:left="1785" w:header="0" w:footer="1267" w:gutter="0"/>
          <w:cols w:space="720" w:num="1"/>
        </w:sectPr>
      </w:pPr>
    </w:p>
    <w:p w14:paraId="3C47BD92">
      <w:pPr>
        <w:spacing w:before="140" w:line="219" w:lineRule="auto"/>
        <w:ind w:left="35"/>
        <w:rPr>
          <w:rFonts w:ascii="宋体" w:hAnsi="宋体" w:eastAsia="宋体" w:cs="宋体"/>
          <w:sz w:val="24"/>
          <w:szCs w:val="24"/>
        </w:rPr>
      </w:pPr>
      <w:r>
        <w:rPr>
          <w:rFonts w:ascii="宋体" w:hAnsi="宋体" w:eastAsia="宋体" w:cs="宋体"/>
          <w:spacing w:val="-2"/>
          <w:sz w:val="24"/>
          <w:szCs w:val="24"/>
        </w:rPr>
        <w:t>响应文件递交截止时间前上传至政采云系统；</w:t>
      </w:r>
    </w:p>
    <w:p w14:paraId="73222433">
      <w:pPr>
        <w:spacing w:before="132" w:line="289" w:lineRule="auto"/>
        <w:ind w:left="23" w:right="16" w:firstLine="499"/>
        <w:rPr>
          <w:rFonts w:ascii="宋体" w:hAnsi="宋体" w:eastAsia="宋体" w:cs="宋体"/>
          <w:sz w:val="24"/>
          <w:szCs w:val="24"/>
        </w:rPr>
      </w:pPr>
      <w:r>
        <w:rPr>
          <w:rFonts w:ascii="宋体" w:hAnsi="宋体" w:eastAsia="宋体" w:cs="宋体"/>
          <w:spacing w:val="-16"/>
          <w:sz w:val="24"/>
          <w:szCs w:val="24"/>
        </w:rPr>
        <w:t>3 、</w:t>
      </w:r>
      <w:r>
        <w:rPr>
          <w:rFonts w:ascii="宋体" w:hAnsi="宋体" w:eastAsia="宋体" w:cs="宋体"/>
          <w:spacing w:val="-42"/>
          <w:sz w:val="24"/>
          <w:szCs w:val="24"/>
        </w:rPr>
        <w:t xml:space="preserve"> </w:t>
      </w:r>
      <w:r>
        <w:rPr>
          <w:rFonts w:ascii="宋体" w:hAnsi="宋体" w:eastAsia="宋体" w:cs="宋体"/>
          <w:spacing w:val="-16"/>
          <w:sz w:val="24"/>
          <w:szCs w:val="24"/>
        </w:rPr>
        <w:t>若</w:t>
      </w:r>
      <w:r>
        <w:rPr>
          <w:rFonts w:ascii="宋体" w:hAnsi="宋体" w:eastAsia="宋体" w:cs="宋体"/>
          <w:spacing w:val="-45"/>
          <w:sz w:val="24"/>
          <w:szCs w:val="24"/>
        </w:rPr>
        <w:t xml:space="preserve"> </w:t>
      </w:r>
      <w:r>
        <w:rPr>
          <w:rFonts w:ascii="宋体" w:hAnsi="宋体" w:eastAsia="宋体" w:cs="宋体"/>
          <w:spacing w:val="-16"/>
          <w:sz w:val="24"/>
          <w:szCs w:val="24"/>
        </w:rPr>
        <w:t>对</w:t>
      </w:r>
      <w:r>
        <w:rPr>
          <w:rFonts w:ascii="宋体" w:hAnsi="宋体" w:eastAsia="宋体" w:cs="宋体"/>
          <w:spacing w:val="-37"/>
          <w:sz w:val="24"/>
          <w:szCs w:val="24"/>
        </w:rPr>
        <w:t xml:space="preserve"> </w:t>
      </w:r>
      <w:r>
        <w:rPr>
          <w:rFonts w:ascii="宋体" w:hAnsi="宋体" w:eastAsia="宋体" w:cs="宋体"/>
          <w:spacing w:val="-16"/>
          <w:sz w:val="24"/>
          <w:szCs w:val="24"/>
        </w:rPr>
        <w:t>项 目</w:t>
      </w:r>
      <w:r>
        <w:rPr>
          <w:rFonts w:ascii="宋体" w:hAnsi="宋体" w:eastAsia="宋体" w:cs="宋体"/>
          <w:spacing w:val="-44"/>
          <w:sz w:val="24"/>
          <w:szCs w:val="24"/>
        </w:rPr>
        <w:t xml:space="preserve"> </w:t>
      </w:r>
      <w:r>
        <w:rPr>
          <w:rFonts w:ascii="宋体" w:hAnsi="宋体" w:eastAsia="宋体" w:cs="宋体"/>
          <w:spacing w:val="-16"/>
          <w:sz w:val="24"/>
          <w:szCs w:val="24"/>
        </w:rPr>
        <w:t>采</w:t>
      </w:r>
      <w:r>
        <w:rPr>
          <w:rFonts w:ascii="宋体" w:hAnsi="宋体" w:eastAsia="宋体" w:cs="宋体"/>
          <w:spacing w:val="-46"/>
          <w:sz w:val="24"/>
          <w:szCs w:val="24"/>
        </w:rPr>
        <w:t xml:space="preserve"> </w:t>
      </w:r>
      <w:r>
        <w:rPr>
          <w:rFonts w:ascii="宋体" w:hAnsi="宋体" w:eastAsia="宋体" w:cs="宋体"/>
          <w:spacing w:val="-16"/>
          <w:sz w:val="24"/>
          <w:szCs w:val="24"/>
        </w:rPr>
        <w:t>购 电</w:t>
      </w:r>
      <w:r>
        <w:rPr>
          <w:rFonts w:ascii="宋体" w:hAnsi="宋体" w:eastAsia="宋体" w:cs="宋体"/>
          <w:spacing w:val="-42"/>
          <w:sz w:val="24"/>
          <w:szCs w:val="24"/>
        </w:rPr>
        <w:t xml:space="preserve"> </w:t>
      </w:r>
      <w:r>
        <w:rPr>
          <w:rFonts w:ascii="宋体" w:hAnsi="宋体" w:eastAsia="宋体" w:cs="宋体"/>
          <w:spacing w:val="-16"/>
          <w:sz w:val="24"/>
          <w:szCs w:val="24"/>
        </w:rPr>
        <w:t>子</w:t>
      </w:r>
      <w:r>
        <w:rPr>
          <w:rFonts w:ascii="宋体" w:hAnsi="宋体" w:eastAsia="宋体" w:cs="宋体"/>
          <w:spacing w:val="-36"/>
          <w:sz w:val="24"/>
          <w:szCs w:val="24"/>
        </w:rPr>
        <w:t xml:space="preserve"> </w:t>
      </w:r>
      <w:r>
        <w:rPr>
          <w:rFonts w:ascii="宋体" w:hAnsi="宋体" w:eastAsia="宋体" w:cs="宋体"/>
          <w:spacing w:val="-16"/>
          <w:sz w:val="24"/>
          <w:szCs w:val="24"/>
        </w:rPr>
        <w:t>交</w:t>
      </w:r>
      <w:r>
        <w:rPr>
          <w:rFonts w:ascii="宋体" w:hAnsi="宋体" w:eastAsia="宋体" w:cs="宋体"/>
          <w:spacing w:val="-28"/>
          <w:sz w:val="24"/>
          <w:szCs w:val="24"/>
        </w:rPr>
        <w:t xml:space="preserve"> </w:t>
      </w:r>
      <w:r>
        <w:rPr>
          <w:rFonts w:ascii="宋体" w:hAnsi="宋体" w:eastAsia="宋体" w:cs="宋体"/>
          <w:spacing w:val="-16"/>
          <w:sz w:val="24"/>
          <w:szCs w:val="24"/>
        </w:rPr>
        <w:t>易</w:t>
      </w:r>
      <w:r>
        <w:rPr>
          <w:rFonts w:ascii="宋体" w:hAnsi="宋体" w:eastAsia="宋体" w:cs="宋体"/>
          <w:spacing w:val="-39"/>
          <w:sz w:val="24"/>
          <w:szCs w:val="24"/>
        </w:rPr>
        <w:t xml:space="preserve"> </w:t>
      </w:r>
      <w:r>
        <w:rPr>
          <w:rFonts w:ascii="宋体" w:hAnsi="宋体" w:eastAsia="宋体" w:cs="宋体"/>
          <w:spacing w:val="-16"/>
          <w:sz w:val="24"/>
          <w:szCs w:val="24"/>
        </w:rPr>
        <w:t>系</w:t>
      </w:r>
      <w:r>
        <w:rPr>
          <w:rFonts w:ascii="宋体" w:hAnsi="宋体" w:eastAsia="宋体" w:cs="宋体"/>
          <w:spacing w:val="-37"/>
          <w:sz w:val="24"/>
          <w:szCs w:val="24"/>
        </w:rPr>
        <w:t xml:space="preserve"> </w:t>
      </w:r>
      <w:r>
        <w:rPr>
          <w:rFonts w:ascii="宋体" w:hAnsi="宋体" w:eastAsia="宋体" w:cs="宋体"/>
          <w:spacing w:val="-16"/>
          <w:sz w:val="24"/>
          <w:szCs w:val="24"/>
        </w:rPr>
        <w:t>统</w:t>
      </w:r>
      <w:r>
        <w:rPr>
          <w:rFonts w:ascii="宋体" w:hAnsi="宋体" w:eastAsia="宋体" w:cs="宋体"/>
          <w:spacing w:val="-45"/>
          <w:sz w:val="24"/>
          <w:szCs w:val="24"/>
        </w:rPr>
        <w:t xml:space="preserve"> </w:t>
      </w:r>
      <w:r>
        <w:rPr>
          <w:rFonts w:ascii="宋体" w:hAnsi="宋体" w:eastAsia="宋体" w:cs="宋体"/>
          <w:spacing w:val="-16"/>
          <w:sz w:val="24"/>
          <w:szCs w:val="24"/>
        </w:rPr>
        <w:t>操</w:t>
      </w:r>
      <w:r>
        <w:rPr>
          <w:rFonts w:ascii="宋体" w:hAnsi="宋体" w:eastAsia="宋体" w:cs="宋体"/>
          <w:spacing w:val="-40"/>
          <w:sz w:val="24"/>
          <w:szCs w:val="24"/>
        </w:rPr>
        <w:t xml:space="preserve"> </w:t>
      </w:r>
      <w:r>
        <w:rPr>
          <w:rFonts w:ascii="宋体" w:hAnsi="宋体" w:eastAsia="宋体" w:cs="宋体"/>
          <w:spacing w:val="-16"/>
          <w:sz w:val="24"/>
          <w:szCs w:val="24"/>
        </w:rPr>
        <w:t>作</w:t>
      </w:r>
      <w:r>
        <w:rPr>
          <w:rFonts w:ascii="宋体" w:hAnsi="宋体" w:eastAsia="宋体" w:cs="宋体"/>
          <w:spacing w:val="-42"/>
          <w:sz w:val="24"/>
          <w:szCs w:val="24"/>
        </w:rPr>
        <w:t xml:space="preserve"> </w:t>
      </w:r>
      <w:r>
        <w:rPr>
          <w:rFonts w:ascii="宋体" w:hAnsi="宋体" w:eastAsia="宋体" w:cs="宋体"/>
          <w:spacing w:val="-16"/>
          <w:sz w:val="24"/>
          <w:szCs w:val="24"/>
        </w:rPr>
        <w:t>有</w:t>
      </w:r>
      <w:r>
        <w:rPr>
          <w:rFonts w:ascii="宋体" w:hAnsi="宋体" w:eastAsia="宋体" w:cs="宋体"/>
          <w:spacing w:val="-41"/>
          <w:sz w:val="24"/>
          <w:szCs w:val="24"/>
        </w:rPr>
        <w:t xml:space="preserve"> </w:t>
      </w:r>
      <w:r>
        <w:rPr>
          <w:rFonts w:ascii="宋体" w:hAnsi="宋体" w:eastAsia="宋体" w:cs="宋体"/>
          <w:spacing w:val="-16"/>
          <w:sz w:val="24"/>
          <w:szCs w:val="24"/>
        </w:rPr>
        <w:t xml:space="preserve">疑 </w:t>
      </w:r>
      <w:r>
        <w:rPr>
          <w:rFonts w:ascii="宋体" w:hAnsi="宋体" w:eastAsia="宋体" w:cs="宋体"/>
          <w:spacing w:val="-17"/>
          <w:sz w:val="24"/>
          <w:szCs w:val="24"/>
        </w:rPr>
        <w:t>问</w:t>
      </w:r>
      <w:r>
        <w:rPr>
          <w:rFonts w:ascii="宋体" w:hAnsi="宋体" w:eastAsia="宋体" w:cs="宋体"/>
          <w:spacing w:val="-26"/>
          <w:sz w:val="24"/>
          <w:szCs w:val="24"/>
        </w:rPr>
        <w:t xml:space="preserve"> </w:t>
      </w:r>
      <w:r>
        <w:rPr>
          <w:rFonts w:ascii="宋体" w:hAnsi="宋体" w:eastAsia="宋体" w:cs="宋体"/>
          <w:spacing w:val="-17"/>
          <w:sz w:val="24"/>
          <w:szCs w:val="24"/>
        </w:rPr>
        <w:t>，</w:t>
      </w:r>
      <w:r>
        <w:rPr>
          <w:rFonts w:ascii="宋体" w:hAnsi="宋体" w:eastAsia="宋体" w:cs="宋体"/>
          <w:spacing w:val="-44"/>
          <w:sz w:val="24"/>
          <w:szCs w:val="24"/>
        </w:rPr>
        <w:t xml:space="preserve"> </w:t>
      </w:r>
      <w:r>
        <w:rPr>
          <w:rFonts w:ascii="宋体" w:hAnsi="宋体" w:eastAsia="宋体" w:cs="宋体"/>
          <w:spacing w:val="-17"/>
          <w:sz w:val="24"/>
          <w:szCs w:val="24"/>
        </w:rPr>
        <w:t>可</w:t>
      </w:r>
      <w:r>
        <w:rPr>
          <w:rFonts w:ascii="宋体" w:hAnsi="宋体" w:eastAsia="宋体" w:cs="宋体"/>
          <w:spacing w:val="-36"/>
          <w:sz w:val="24"/>
          <w:szCs w:val="24"/>
        </w:rPr>
        <w:t xml:space="preserve"> </w:t>
      </w:r>
      <w:r>
        <w:rPr>
          <w:rFonts w:ascii="宋体" w:hAnsi="宋体" w:eastAsia="宋体" w:cs="宋体"/>
          <w:spacing w:val="-17"/>
          <w:sz w:val="24"/>
          <w:szCs w:val="24"/>
        </w:rPr>
        <w:t>登</w:t>
      </w:r>
      <w:r>
        <w:rPr>
          <w:rFonts w:ascii="宋体" w:hAnsi="宋体" w:eastAsia="宋体" w:cs="宋体"/>
          <w:spacing w:val="-43"/>
          <w:sz w:val="24"/>
          <w:szCs w:val="24"/>
        </w:rPr>
        <w:t xml:space="preserve"> </w:t>
      </w:r>
      <w:r>
        <w:rPr>
          <w:rFonts w:ascii="宋体" w:hAnsi="宋体" w:eastAsia="宋体" w:cs="宋体"/>
          <w:spacing w:val="-17"/>
          <w:sz w:val="24"/>
          <w:szCs w:val="24"/>
        </w:rPr>
        <w:t>录</w:t>
      </w:r>
      <w:r>
        <w:rPr>
          <w:rFonts w:ascii="宋体" w:hAnsi="宋体" w:eastAsia="宋体" w:cs="宋体"/>
          <w:spacing w:val="-44"/>
          <w:sz w:val="24"/>
          <w:szCs w:val="24"/>
        </w:rPr>
        <w:t xml:space="preserve"> </w:t>
      </w:r>
      <w:r>
        <w:rPr>
          <w:rFonts w:ascii="宋体" w:hAnsi="宋体" w:eastAsia="宋体" w:cs="宋体"/>
          <w:spacing w:val="-17"/>
          <w:sz w:val="24"/>
          <w:szCs w:val="24"/>
        </w:rPr>
        <w:t>政</w:t>
      </w:r>
      <w:r>
        <w:rPr>
          <w:rFonts w:ascii="宋体" w:hAnsi="宋体" w:eastAsia="宋体" w:cs="宋体"/>
          <w:spacing w:val="-44"/>
          <w:sz w:val="24"/>
          <w:szCs w:val="24"/>
        </w:rPr>
        <w:t xml:space="preserve"> </w:t>
      </w:r>
      <w:r>
        <w:rPr>
          <w:rFonts w:ascii="宋体" w:hAnsi="宋体" w:eastAsia="宋体" w:cs="宋体"/>
          <w:spacing w:val="-17"/>
          <w:sz w:val="24"/>
          <w:szCs w:val="24"/>
        </w:rPr>
        <w:t>采</w:t>
      </w:r>
      <w:r>
        <w:rPr>
          <w:rFonts w:ascii="宋体" w:hAnsi="宋体" w:eastAsia="宋体" w:cs="宋体"/>
          <w:spacing w:val="-37"/>
          <w:sz w:val="24"/>
          <w:szCs w:val="24"/>
        </w:rPr>
        <w:t xml:space="preserve"> </w:t>
      </w:r>
      <w:r>
        <w:rPr>
          <w:rFonts w:ascii="宋体" w:hAnsi="宋体" w:eastAsia="宋体" w:cs="宋体"/>
          <w:spacing w:val="-17"/>
          <w:sz w:val="24"/>
          <w:szCs w:val="24"/>
        </w:rPr>
        <w:t>云</w:t>
      </w:r>
      <w:r>
        <w:rPr>
          <w:rFonts w:ascii="宋体" w:hAnsi="宋体" w:eastAsia="宋体" w:cs="宋体"/>
          <w:sz w:val="24"/>
          <w:szCs w:val="24"/>
        </w:rPr>
        <w:t xml:space="preserve"> </w:t>
      </w:r>
      <w:r>
        <w:rPr>
          <w:rFonts w:ascii="宋体" w:hAnsi="宋体" w:eastAsia="宋体" w:cs="宋体"/>
          <w:spacing w:val="-1"/>
          <w:sz w:val="24"/>
          <w:szCs w:val="24"/>
        </w:rPr>
        <w:t>（</w:t>
      </w:r>
      <w:r>
        <w:fldChar w:fldCharType="begin"/>
      </w:r>
      <w:r>
        <w:instrText xml:space="preserve"> HYPERLINK "https://www.zcygov.cn/" </w:instrText>
      </w:r>
      <w:r>
        <w:fldChar w:fldCharType="separate"/>
      </w:r>
      <w:r>
        <w:rPr>
          <w:rFonts w:ascii="宋体" w:hAnsi="宋体" w:eastAsia="宋体" w:cs="宋体"/>
          <w:spacing w:val="-1"/>
          <w:sz w:val="24"/>
          <w:szCs w:val="24"/>
        </w:rPr>
        <w:t>https://www.zcygov.cn/</w:t>
      </w:r>
      <w:r>
        <w:rPr>
          <w:rFonts w:ascii="宋体" w:hAnsi="宋体" w:eastAsia="宋体" w:cs="宋体"/>
          <w:spacing w:val="-1"/>
          <w:sz w:val="24"/>
          <w:szCs w:val="24"/>
        </w:rPr>
        <w:fldChar w:fldCharType="end"/>
      </w:r>
      <w:r>
        <w:rPr>
          <w:rFonts w:ascii="宋体" w:hAnsi="宋体" w:eastAsia="宋体" w:cs="宋体"/>
          <w:spacing w:val="-23"/>
          <w:sz w:val="24"/>
          <w:szCs w:val="24"/>
        </w:rPr>
        <w:t>），</w:t>
      </w:r>
      <w:r>
        <w:rPr>
          <w:rFonts w:ascii="宋体" w:hAnsi="宋体" w:eastAsia="宋体" w:cs="宋体"/>
          <w:spacing w:val="-1"/>
          <w:sz w:val="24"/>
          <w:szCs w:val="24"/>
        </w:rPr>
        <w:t>点击右</w:t>
      </w:r>
      <w:r>
        <w:rPr>
          <w:rFonts w:ascii="宋体" w:hAnsi="宋体" w:eastAsia="宋体" w:cs="宋体"/>
          <w:spacing w:val="-2"/>
          <w:sz w:val="24"/>
          <w:szCs w:val="24"/>
        </w:rPr>
        <w:t>侧咨询小采，获取采小蜜智能服务管家帮</w:t>
      </w:r>
      <w:r>
        <w:rPr>
          <w:rFonts w:ascii="宋体" w:hAnsi="宋体" w:eastAsia="宋体" w:cs="宋体"/>
          <w:spacing w:val="1"/>
          <w:sz w:val="24"/>
          <w:szCs w:val="24"/>
        </w:rPr>
        <w:t xml:space="preserve"> 助，或拨打政采云服务热线95763</w:t>
      </w:r>
      <w:r>
        <w:rPr>
          <w:rFonts w:ascii="宋体" w:hAnsi="宋体" w:eastAsia="宋体" w:cs="宋体"/>
          <w:spacing w:val="-37"/>
          <w:sz w:val="24"/>
          <w:szCs w:val="24"/>
        </w:rPr>
        <w:t xml:space="preserve"> </w:t>
      </w:r>
      <w:r>
        <w:rPr>
          <w:rFonts w:ascii="宋体" w:hAnsi="宋体" w:eastAsia="宋体" w:cs="宋体"/>
          <w:spacing w:val="1"/>
          <w:sz w:val="24"/>
          <w:szCs w:val="24"/>
        </w:rPr>
        <w:t>获取热线服务帮助。</w:t>
      </w:r>
    </w:p>
    <w:p w14:paraId="343971D1">
      <w:pPr>
        <w:spacing w:before="134" w:line="269" w:lineRule="auto"/>
        <w:ind w:left="23" w:right="13" w:firstLine="428"/>
        <w:rPr>
          <w:rFonts w:ascii="宋体" w:hAnsi="宋体" w:eastAsia="宋体" w:cs="宋体"/>
          <w:sz w:val="24"/>
          <w:szCs w:val="24"/>
        </w:rPr>
      </w:pPr>
      <w:r>
        <w:rPr>
          <w:rFonts w:ascii="宋体" w:hAnsi="宋体" w:eastAsia="宋体" w:cs="宋体"/>
          <w:spacing w:val="9"/>
          <w:sz w:val="24"/>
          <w:szCs w:val="24"/>
        </w:rPr>
        <w:t>4</w:t>
      </w:r>
      <w:r>
        <w:rPr>
          <w:rFonts w:ascii="宋体" w:hAnsi="宋体" w:eastAsia="宋体" w:cs="宋体"/>
          <w:spacing w:val="-56"/>
          <w:sz w:val="24"/>
          <w:szCs w:val="24"/>
        </w:rPr>
        <w:t xml:space="preserve"> </w:t>
      </w:r>
      <w:r>
        <w:rPr>
          <w:rFonts w:ascii="宋体" w:hAnsi="宋体" w:eastAsia="宋体" w:cs="宋体"/>
          <w:spacing w:val="9"/>
          <w:sz w:val="24"/>
          <w:szCs w:val="24"/>
        </w:rPr>
        <w:t>、</w:t>
      </w:r>
      <w:r>
        <w:rPr>
          <w:rFonts w:ascii="宋体" w:hAnsi="宋体" w:eastAsia="宋体" w:cs="宋体"/>
          <w:spacing w:val="-71"/>
          <w:sz w:val="24"/>
          <w:szCs w:val="24"/>
        </w:rPr>
        <w:t xml:space="preserve"> </w:t>
      </w:r>
      <w:r>
        <w:rPr>
          <w:rFonts w:ascii="宋体" w:hAnsi="宋体" w:eastAsia="宋体" w:cs="宋体"/>
          <w:spacing w:val="9"/>
          <w:sz w:val="24"/>
          <w:szCs w:val="24"/>
        </w:rPr>
        <w:t>线上</w:t>
      </w:r>
      <w:r>
        <w:rPr>
          <w:rFonts w:ascii="宋体" w:hAnsi="宋体" w:eastAsia="宋体" w:cs="宋体"/>
          <w:spacing w:val="-17"/>
          <w:sz w:val="24"/>
          <w:szCs w:val="24"/>
        </w:rPr>
        <w:t xml:space="preserve"> </w:t>
      </w:r>
      <w:r>
        <w:rPr>
          <w:rFonts w:ascii="宋体" w:hAnsi="宋体" w:eastAsia="宋体" w:cs="宋体"/>
          <w:sz w:val="24"/>
          <w:szCs w:val="24"/>
        </w:rPr>
        <w:t>CA</w:t>
      </w:r>
      <w:r>
        <w:rPr>
          <w:rFonts w:ascii="宋体" w:hAnsi="宋体" w:eastAsia="宋体" w:cs="宋体"/>
          <w:spacing w:val="-54"/>
          <w:sz w:val="24"/>
          <w:szCs w:val="24"/>
        </w:rPr>
        <w:t xml:space="preserve"> </w:t>
      </w:r>
      <w:r>
        <w:rPr>
          <w:rFonts w:ascii="宋体" w:hAnsi="宋体" w:eastAsia="宋体" w:cs="宋体"/>
          <w:spacing w:val="9"/>
          <w:sz w:val="24"/>
          <w:szCs w:val="24"/>
        </w:rPr>
        <w:t>：</w:t>
      </w:r>
      <w:r>
        <w:rPr>
          <w:rFonts w:ascii="宋体" w:hAnsi="宋体" w:eastAsia="宋体" w:cs="宋体"/>
          <w:spacing w:val="-65"/>
          <w:sz w:val="24"/>
          <w:szCs w:val="24"/>
        </w:rPr>
        <w:t xml:space="preserve"> </w:t>
      </w:r>
      <w:r>
        <w:rPr>
          <w:rFonts w:ascii="宋体" w:hAnsi="宋体" w:eastAsia="宋体" w:cs="宋体"/>
          <w:spacing w:val="9"/>
          <w:sz w:val="24"/>
          <w:szCs w:val="24"/>
        </w:rPr>
        <w:t>咨询</w:t>
      </w:r>
      <w:r>
        <w:rPr>
          <w:rFonts w:ascii="宋体" w:hAnsi="宋体" w:eastAsia="宋体" w:cs="宋体"/>
          <w:spacing w:val="-56"/>
          <w:sz w:val="24"/>
          <w:szCs w:val="24"/>
        </w:rPr>
        <w:t xml:space="preserve"> </w:t>
      </w:r>
      <w:r>
        <w:rPr>
          <w:rFonts w:ascii="宋体" w:hAnsi="宋体" w:eastAsia="宋体" w:cs="宋体"/>
          <w:spacing w:val="9"/>
          <w:sz w:val="24"/>
          <w:szCs w:val="24"/>
        </w:rPr>
        <w:t>网址（可及</w:t>
      </w:r>
      <w:r>
        <w:rPr>
          <w:rFonts w:ascii="宋体" w:hAnsi="宋体" w:eastAsia="宋体" w:cs="宋体"/>
          <w:spacing w:val="-66"/>
          <w:sz w:val="24"/>
          <w:szCs w:val="24"/>
        </w:rPr>
        <w:t xml:space="preserve"> </w:t>
      </w:r>
      <w:r>
        <w:rPr>
          <w:rFonts w:ascii="宋体" w:hAnsi="宋体" w:eastAsia="宋体" w:cs="宋体"/>
          <w:spacing w:val="9"/>
          <w:sz w:val="24"/>
          <w:szCs w:val="24"/>
        </w:rPr>
        <w:t>时反馈</w:t>
      </w:r>
      <w:r>
        <w:rPr>
          <w:rFonts w:ascii="宋体" w:hAnsi="宋体" w:eastAsia="宋体" w:cs="宋体"/>
          <w:spacing w:val="-48"/>
          <w:sz w:val="24"/>
          <w:szCs w:val="24"/>
        </w:rPr>
        <w:t xml:space="preserve"> </w:t>
      </w:r>
      <w:r>
        <w:rPr>
          <w:rFonts w:ascii="宋体" w:hAnsi="宋体" w:eastAsia="宋体" w:cs="宋体"/>
          <w:spacing w:val="9"/>
          <w:sz w:val="24"/>
          <w:szCs w:val="24"/>
        </w:rPr>
        <w:t>问题截</w:t>
      </w:r>
      <w:r>
        <w:rPr>
          <w:rFonts w:ascii="宋体" w:hAnsi="宋体" w:eastAsia="宋体" w:cs="宋体"/>
          <w:spacing w:val="-53"/>
          <w:sz w:val="24"/>
          <w:szCs w:val="24"/>
        </w:rPr>
        <w:t xml:space="preserve"> </w:t>
      </w:r>
      <w:r>
        <w:rPr>
          <w:rFonts w:ascii="宋体" w:hAnsi="宋体" w:eastAsia="宋体" w:cs="宋体"/>
          <w:spacing w:val="9"/>
          <w:sz w:val="24"/>
          <w:szCs w:val="24"/>
        </w:rPr>
        <w:t>图</w:t>
      </w:r>
      <w:r>
        <w:rPr>
          <w:rFonts w:ascii="宋体" w:hAnsi="宋体" w:eastAsia="宋体" w:cs="宋体"/>
          <w:spacing w:val="-58"/>
          <w:sz w:val="24"/>
          <w:szCs w:val="24"/>
        </w:rPr>
        <w:t xml:space="preserve"> </w:t>
      </w:r>
      <w:r>
        <w:rPr>
          <w:rFonts w:ascii="宋体" w:hAnsi="宋体" w:eastAsia="宋体" w:cs="宋体"/>
          <w:spacing w:val="9"/>
          <w:sz w:val="24"/>
          <w:szCs w:val="24"/>
        </w:rPr>
        <w:t>，让客服快速</w:t>
      </w:r>
      <w:r>
        <w:rPr>
          <w:rFonts w:ascii="宋体" w:hAnsi="宋体" w:eastAsia="宋体" w:cs="宋体"/>
          <w:spacing w:val="-71"/>
          <w:sz w:val="24"/>
          <w:szCs w:val="24"/>
        </w:rPr>
        <w:t xml:space="preserve"> </w:t>
      </w:r>
      <w:r>
        <w:rPr>
          <w:rFonts w:ascii="宋体" w:hAnsi="宋体" w:eastAsia="宋体" w:cs="宋体"/>
          <w:spacing w:val="9"/>
          <w:sz w:val="24"/>
          <w:szCs w:val="24"/>
        </w:rPr>
        <w:t>定位</w:t>
      </w:r>
      <w:r>
        <w:rPr>
          <w:rFonts w:ascii="宋体" w:hAnsi="宋体" w:eastAsia="宋体" w:cs="宋体"/>
          <w:spacing w:val="-50"/>
          <w:sz w:val="24"/>
          <w:szCs w:val="24"/>
        </w:rPr>
        <w:t xml:space="preserve"> </w:t>
      </w:r>
      <w:r>
        <w:rPr>
          <w:rFonts w:ascii="宋体" w:hAnsi="宋体" w:eastAsia="宋体" w:cs="宋体"/>
          <w:spacing w:val="9"/>
          <w:sz w:val="24"/>
          <w:szCs w:val="24"/>
        </w:rPr>
        <w:t>问</w:t>
      </w:r>
      <w:r>
        <w:rPr>
          <w:rFonts w:ascii="宋体" w:hAnsi="宋体" w:eastAsia="宋体" w:cs="宋体"/>
          <w:sz w:val="24"/>
          <w:szCs w:val="24"/>
        </w:rPr>
        <w:t xml:space="preserve"> 题）:</w:t>
      </w:r>
      <w:r>
        <w:fldChar w:fldCharType="begin"/>
      </w:r>
      <w:r>
        <w:instrText xml:space="preserve"> HYPERLINK "http://tseal.cn/k.html" </w:instrText>
      </w:r>
      <w:r>
        <w:fldChar w:fldCharType="separate"/>
      </w:r>
      <w:r>
        <w:rPr>
          <w:rFonts w:ascii="宋体" w:hAnsi="宋体" w:eastAsia="宋体" w:cs="宋体"/>
          <w:sz w:val="24"/>
          <w:szCs w:val="24"/>
        </w:rPr>
        <w:t>http://tseal.cn/k.html</w:t>
      </w:r>
      <w:r>
        <w:rPr>
          <w:rFonts w:ascii="宋体" w:hAnsi="宋体" w:eastAsia="宋体" w:cs="宋体"/>
          <w:sz w:val="24"/>
          <w:szCs w:val="24"/>
        </w:rPr>
        <w:fldChar w:fldCharType="end"/>
      </w:r>
      <w:r>
        <w:rPr>
          <w:rFonts w:ascii="宋体" w:hAnsi="宋体" w:eastAsia="宋体" w:cs="宋体"/>
          <w:sz w:val="24"/>
          <w:szCs w:val="24"/>
        </w:rPr>
        <w:t>，</w:t>
      </w:r>
      <w:r>
        <w:rPr>
          <w:rFonts w:ascii="宋体" w:hAnsi="宋体" w:eastAsia="宋体" w:cs="宋体"/>
          <w:spacing w:val="-1"/>
          <w:sz w:val="24"/>
          <w:szCs w:val="24"/>
        </w:rPr>
        <w:t>咨询电话：95763；</w:t>
      </w:r>
    </w:p>
    <w:p w14:paraId="25882C95">
      <w:pPr>
        <w:spacing w:before="140" w:line="219" w:lineRule="auto"/>
        <w:ind w:left="507"/>
        <w:rPr>
          <w:rFonts w:ascii="宋体" w:hAnsi="宋体" w:eastAsia="宋体" w:cs="宋体"/>
          <w:sz w:val="24"/>
          <w:szCs w:val="24"/>
        </w:rPr>
      </w:pPr>
      <w:r>
        <w:rPr>
          <w:rFonts w:ascii="宋体" w:hAnsi="宋体" w:eastAsia="宋体" w:cs="宋体"/>
          <w:b/>
          <w:bCs/>
          <w:spacing w:val="-3"/>
          <w:sz w:val="24"/>
          <w:szCs w:val="24"/>
        </w:rPr>
        <w:t>八、凡对本次采购提出询问，请按以下方式联系</w:t>
      </w:r>
    </w:p>
    <w:p w14:paraId="4F643EC3">
      <w:pPr>
        <w:spacing w:before="136" w:line="219" w:lineRule="auto"/>
        <w:ind w:left="521"/>
        <w:rPr>
          <w:rFonts w:ascii="宋体" w:hAnsi="宋体" w:eastAsia="宋体" w:cs="宋体"/>
          <w:sz w:val="24"/>
          <w:szCs w:val="24"/>
        </w:rPr>
      </w:pPr>
      <w:r>
        <w:rPr>
          <w:rFonts w:ascii="宋体" w:hAnsi="宋体" w:eastAsia="宋体" w:cs="宋体"/>
          <w:b/>
          <w:bCs/>
          <w:spacing w:val="-6"/>
          <w:sz w:val="24"/>
          <w:szCs w:val="24"/>
        </w:rPr>
        <w:t>1.采购人信息</w:t>
      </w:r>
    </w:p>
    <w:p w14:paraId="45C7317C">
      <w:pPr>
        <w:spacing w:before="134" w:line="222" w:lineRule="auto"/>
        <w:ind w:left="506"/>
        <w:rPr>
          <w:rFonts w:hint="eastAsia" w:ascii="宋体" w:hAnsi="宋体" w:eastAsia="宋体" w:cs="宋体"/>
          <w:sz w:val="24"/>
          <w:szCs w:val="24"/>
          <w:lang w:eastAsia="zh-CN"/>
        </w:rPr>
      </w:pPr>
      <w:r>
        <w:rPr>
          <w:rFonts w:ascii="宋体" w:hAnsi="宋体" w:eastAsia="宋体" w:cs="宋体"/>
          <w:spacing w:val="-1"/>
          <w:sz w:val="24"/>
          <w:szCs w:val="24"/>
        </w:rPr>
        <w:t>名    称：</w:t>
      </w:r>
      <w:r>
        <w:rPr>
          <w:rFonts w:hint="eastAsia" w:ascii="宋体" w:hAnsi="宋体" w:eastAsia="宋体" w:cs="宋体"/>
          <w:spacing w:val="-1"/>
          <w:sz w:val="24"/>
          <w:szCs w:val="24"/>
          <w:lang w:eastAsia="zh-CN"/>
        </w:rPr>
        <w:t>久治县哇尔依乡人民政府</w:t>
      </w:r>
    </w:p>
    <w:p w14:paraId="2A734CC2">
      <w:pPr>
        <w:spacing w:before="175" w:line="220" w:lineRule="auto"/>
        <w:ind w:firstLine="496" w:firstLineChars="200"/>
        <w:rPr>
          <w:rFonts w:hint="eastAsia" w:ascii="宋体" w:hAnsi="宋体" w:eastAsia="宋体" w:cs="宋体"/>
          <w:sz w:val="24"/>
          <w:szCs w:val="24"/>
          <w:lang w:eastAsia="zh-CN"/>
        </w:rPr>
      </w:pPr>
      <w:r>
        <w:rPr>
          <w:rFonts w:ascii="宋体" w:hAnsi="宋体" w:eastAsia="宋体" w:cs="宋体"/>
          <w:spacing w:val="4"/>
          <w:sz w:val="24"/>
          <w:szCs w:val="24"/>
        </w:rPr>
        <w:t>地    址：青海省果洛藏族自治州</w:t>
      </w:r>
      <w:r>
        <w:rPr>
          <w:rFonts w:hint="eastAsia" w:ascii="宋体" w:hAnsi="宋体" w:eastAsia="宋体" w:cs="宋体"/>
          <w:spacing w:val="4"/>
          <w:sz w:val="24"/>
          <w:szCs w:val="24"/>
          <w:lang w:eastAsia="zh-CN"/>
        </w:rPr>
        <w:t>久治县</w:t>
      </w:r>
      <w:r>
        <w:rPr>
          <w:rFonts w:hint="eastAsia" w:ascii="宋体" w:hAnsi="宋体" w:eastAsia="宋体" w:cs="宋体"/>
          <w:spacing w:val="-1"/>
          <w:sz w:val="24"/>
          <w:szCs w:val="24"/>
          <w:lang w:eastAsia="zh-CN"/>
        </w:rPr>
        <w:t>哇尔依乡人民政府</w:t>
      </w:r>
    </w:p>
    <w:p w14:paraId="04B17386">
      <w:pPr>
        <w:spacing w:before="175" w:line="220" w:lineRule="auto"/>
        <w:ind w:left="504"/>
        <w:rPr>
          <w:rFonts w:hint="eastAsia" w:ascii="宋体" w:hAnsi="宋体" w:eastAsia="宋体" w:cs="宋体"/>
          <w:sz w:val="24"/>
          <w:szCs w:val="24"/>
          <w:lang w:eastAsia="zh-CN"/>
        </w:rPr>
      </w:pPr>
      <w:r>
        <w:rPr>
          <w:rFonts w:ascii="宋体" w:hAnsi="宋体" w:eastAsia="宋体" w:cs="宋体"/>
          <w:spacing w:val="-3"/>
          <w:sz w:val="24"/>
          <w:szCs w:val="24"/>
        </w:rPr>
        <w:t>联 系</w:t>
      </w:r>
      <w:r>
        <w:rPr>
          <w:rFonts w:ascii="宋体" w:hAnsi="宋体" w:eastAsia="宋体" w:cs="宋体"/>
          <w:spacing w:val="15"/>
          <w:sz w:val="24"/>
          <w:szCs w:val="24"/>
        </w:rPr>
        <w:t xml:space="preserve"> </w:t>
      </w:r>
      <w:r>
        <w:rPr>
          <w:rFonts w:ascii="宋体" w:hAnsi="宋体" w:eastAsia="宋体" w:cs="宋体"/>
          <w:spacing w:val="-3"/>
          <w:sz w:val="24"/>
          <w:szCs w:val="24"/>
        </w:rPr>
        <w:t>人：</w:t>
      </w:r>
      <w:r>
        <w:rPr>
          <w:rFonts w:hint="eastAsia" w:ascii="宋体" w:hAnsi="宋体" w:eastAsia="宋体" w:cs="宋体"/>
          <w:spacing w:val="-3"/>
          <w:sz w:val="24"/>
          <w:szCs w:val="24"/>
          <w:lang w:eastAsia="zh-CN"/>
        </w:rPr>
        <w:t>吴书记</w:t>
      </w:r>
    </w:p>
    <w:p w14:paraId="4768B87E">
      <w:pPr>
        <w:spacing w:before="142" w:line="222" w:lineRule="auto"/>
        <w:ind w:left="531"/>
        <w:rPr>
          <w:rFonts w:ascii="宋体" w:hAnsi="宋体" w:eastAsia="宋体" w:cs="宋体"/>
          <w:sz w:val="24"/>
          <w:szCs w:val="24"/>
        </w:rPr>
      </w:pPr>
      <w:r>
        <w:rPr>
          <w:rFonts w:ascii="宋体" w:hAnsi="宋体" w:eastAsia="宋体" w:cs="宋体"/>
          <w:spacing w:val="-2"/>
          <w:sz w:val="24"/>
          <w:szCs w:val="24"/>
        </w:rPr>
        <w:t>电    话：</w:t>
      </w:r>
      <w:r>
        <w:rPr>
          <w:rFonts w:hint="eastAsia" w:ascii="宋体" w:hAnsi="宋体" w:eastAsia="宋体" w:cs="宋体"/>
          <w:spacing w:val="-2"/>
          <w:sz w:val="24"/>
          <w:szCs w:val="24"/>
        </w:rPr>
        <w:t>1313915</w:t>
      </w:r>
      <w:r>
        <w:rPr>
          <w:rFonts w:hint="eastAsia" w:ascii="宋体" w:hAnsi="宋体" w:eastAsia="宋体" w:cs="宋体"/>
          <w:spacing w:val="-2"/>
          <w:sz w:val="24"/>
          <w:szCs w:val="24"/>
          <w:lang w:val="en-US" w:eastAsia="zh-CN"/>
        </w:rPr>
        <w:t>0</w:t>
      </w:r>
      <w:r>
        <w:rPr>
          <w:rFonts w:hint="eastAsia" w:ascii="宋体" w:hAnsi="宋体" w:eastAsia="宋体" w:cs="宋体"/>
          <w:spacing w:val="-2"/>
          <w:sz w:val="24"/>
          <w:szCs w:val="24"/>
        </w:rPr>
        <w:t>524</w:t>
      </w:r>
    </w:p>
    <w:p w14:paraId="532AAFC8">
      <w:pPr>
        <w:spacing w:before="148" w:line="219" w:lineRule="auto"/>
        <w:ind w:left="506"/>
        <w:rPr>
          <w:rFonts w:ascii="宋体" w:hAnsi="宋体" w:eastAsia="宋体" w:cs="宋体"/>
          <w:sz w:val="24"/>
          <w:szCs w:val="24"/>
        </w:rPr>
      </w:pPr>
      <w:r>
        <w:rPr>
          <w:rFonts w:ascii="宋体" w:hAnsi="宋体" w:eastAsia="宋体" w:cs="宋体"/>
          <w:b/>
          <w:bCs/>
          <w:spacing w:val="-4"/>
          <w:sz w:val="24"/>
          <w:szCs w:val="24"/>
        </w:rPr>
        <w:t>2.采购代理机构信息</w:t>
      </w:r>
    </w:p>
    <w:p w14:paraId="559C925B">
      <w:pPr>
        <w:spacing w:before="154" w:line="219" w:lineRule="auto"/>
        <w:ind w:left="506"/>
        <w:rPr>
          <w:rFonts w:ascii="宋体" w:hAnsi="宋体" w:eastAsia="宋体" w:cs="宋体"/>
          <w:sz w:val="24"/>
          <w:szCs w:val="24"/>
        </w:rPr>
      </w:pPr>
      <w:r>
        <w:rPr>
          <w:rFonts w:ascii="宋体" w:hAnsi="宋体" w:eastAsia="宋体" w:cs="宋体"/>
          <w:spacing w:val="-1"/>
          <w:sz w:val="24"/>
          <w:szCs w:val="24"/>
        </w:rPr>
        <w:t>名    称：青海荣冠工程项目管理有限公司</w:t>
      </w:r>
    </w:p>
    <w:p w14:paraId="09CD5534">
      <w:pPr>
        <w:spacing w:before="155" w:line="219" w:lineRule="auto"/>
        <w:ind w:left="503"/>
        <w:rPr>
          <w:rFonts w:ascii="宋体" w:hAnsi="宋体" w:eastAsia="宋体" w:cs="宋体"/>
          <w:sz w:val="24"/>
          <w:szCs w:val="24"/>
        </w:rPr>
      </w:pPr>
      <w:r>
        <w:rPr>
          <w:rFonts w:ascii="宋体" w:hAnsi="宋体" w:eastAsia="宋体" w:cs="宋体"/>
          <w:spacing w:val="-3"/>
          <w:sz w:val="24"/>
          <w:szCs w:val="24"/>
        </w:rPr>
        <w:t>地    址：青海省西宁市城西区五四西路</w:t>
      </w:r>
      <w:r>
        <w:rPr>
          <w:rFonts w:ascii="宋体" w:hAnsi="宋体" w:eastAsia="宋体" w:cs="宋体"/>
          <w:spacing w:val="-33"/>
          <w:sz w:val="24"/>
          <w:szCs w:val="24"/>
        </w:rPr>
        <w:t xml:space="preserve"> </w:t>
      </w:r>
      <w:r>
        <w:rPr>
          <w:rFonts w:ascii="宋体" w:hAnsi="宋体" w:eastAsia="宋体" w:cs="宋体"/>
          <w:spacing w:val="-3"/>
          <w:sz w:val="24"/>
          <w:szCs w:val="24"/>
        </w:rPr>
        <w:t>16</w:t>
      </w:r>
      <w:r>
        <w:rPr>
          <w:rFonts w:ascii="宋体" w:hAnsi="宋体" w:eastAsia="宋体" w:cs="宋体"/>
          <w:spacing w:val="-45"/>
          <w:sz w:val="24"/>
          <w:szCs w:val="24"/>
        </w:rPr>
        <w:t xml:space="preserve"> </w:t>
      </w:r>
      <w:r>
        <w:rPr>
          <w:rFonts w:ascii="宋体" w:hAnsi="宋体" w:eastAsia="宋体" w:cs="宋体"/>
          <w:spacing w:val="-3"/>
          <w:sz w:val="24"/>
          <w:szCs w:val="24"/>
        </w:rPr>
        <w:t>号</w:t>
      </w:r>
      <w:r>
        <w:rPr>
          <w:rFonts w:ascii="宋体" w:hAnsi="宋体" w:eastAsia="宋体" w:cs="宋体"/>
          <w:spacing w:val="-33"/>
          <w:sz w:val="24"/>
          <w:szCs w:val="24"/>
        </w:rPr>
        <w:t xml:space="preserve"> </w:t>
      </w:r>
      <w:r>
        <w:rPr>
          <w:rFonts w:ascii="宋体" w:hAnsi="宋体" w:eastAsia="宋体" w:cs="宋体"/>
          <w:spacing w:val="-4"/>
          <w:sz w:val="24"/>
          <w:szCs w:val="24"/>
        </w:rPr>
        <w:t>1</w:t>
      </w:r>
      <w:r>
        <w:rPr>
          <w:rFonts w:ascii="宋体" w:hAnsi="宋体" w:eastAsia="宋体" w:cs="宋体"/>
          <w:spacing w:val="-45"/>
          <w:sz w:val="24"/>
          <w:szCs w:val="24"/>
        </w:rPr>
        <w:t xml:space="preserve"> </w:t>
      </w:r>
      <w:r>
        <w:rPr>
          <w:rFonts w:ascii="宋体" w:hAnsi="宋体" w:eastAsia="宋体" w:cs="宋体"/>
          <w:spacing w:val="-4"/>
          <w:sz w:val="24"/>
          <w:szCs w:val="24"/>
        </w:rPr>
        <w:t>号楼</w:t>
      </w:r>
      <w:r>
        <w:rPr>
          <w:rFonts w:ascii="宋体" w:hAnsi="宋体" w:eastAsia="宋体" w:cs="宋体"/>
          <w:spacing w:val="-33"/>
          <w:sz w:val="24"/>
          <w:szCs w:val="24"/>
        </w:rPr>
        <w:t xml:space="preserve"> </w:t>
      </w:r>
      <w:r>
        <w:rPr>
          <w:rFonts w:ascii="宋体" w:hAnsi="宋体" w:eastAsia="宋体" w:cs="宋体"/>
          <w:spacing w:val="-4"/>
          <w:sz w:val="24"/>
          <w:szCs w:val="24"/>
        </w:rPr>
        <w:t>16-19 室</w:t>
      </w:r>
    </w:p>
    <w:p w14:paraId="02EABEB1">
      <w:pPr>
        <w:spacing w:before="156" w:line="220" w:lineRule="auto"/>
        <w:ind w:left="507"/>
        <w:rPr>
          <w:rFonts w:ascii="宋体" w:hAnsi="宋体" w:eastAsia="宋体" w:cs="宋体"/>
          <w:sz w:val="24"/>
          <w:szCs w:val="24"/>
        </w:rPr>
      </w:pPr>
      <w:r>
        <w:rPr>
          <w:rFonts w:ascii="宋体" w:hAnsi="宋体" w:eastAsia="宋体" w:cs="宋体"/>
          <w:spacing w:val="-2"/>
          <w:sz w:val="24"/>
          <w:szCs w:val="24"/>
        </w:rPr>
        <w:t>项目联系人：</w:t>
      </w:r>
      <w:r>
        <w:rPr>
          <w:rFonts w:hint="eastAsia" w:ascii="宋体" w:hAnsi="宋体" w:eastAsia="宋体" w:cs="宋体"/>
          <w:spacing w:val="-2"/>
          <w:sz w:val="24"/>
          <w:szCs w:val="24"/>
          <w:lang w:eastAsia="zh-CN"/>
        </w:rPr>
        <w:t>李</w:t>
      </w:r>
      <w:r>
        <w:rPr>
          <w:rFonts w:ascii="宋体" w:hAnsi="宋体" w:eastAsia="宋体" w:cs="宋体"/>
          <w:spacing w:val="-2"/>
          <w:sz w:val="24"/>
          <w:szCs w:val="24"/>
        </w:rPr>
        <w:t>女士</w:t>
      </w:r>
    </w:p>
    <w:p w14:paraId="6E2C717B">
      <w:pPr>
        <w:spacing w:before="137" w:line="222" w:lineRule="auto"/>
        <w:ind w:left="531"/>
        <w:rPr>
          <w:rFonts w:ascii="宋体" w:hAnsi="宋体" w:eastAsia="宋体" w:cs="宋体"/>
          <w:sz w:val="24"/>
          <w:szCs w:val="24"/>
        </w:rPr>
      </w:pPr>
      <w:r>
        <w:rPr>
          <w:rFonts w:ascii="宋体" w:hAnsi="宋体" w:eastAsia="宋体" w:cs="宋体"/>
          <w:spacing w:val="-2"/>
          <w:sz w:val="24"/>
          <w:szCs w:val="24"/>
        </w:rPr>
        <w:t>电     话：0971-6278005</w:t>
      </w:r>
    </w:p>
    <w:p w14:paraId="6606DF98">
      <w:pPr>
        <w:pStyle w:val="2"/>
        <w:spacing w:line="261" w:lineRule="auto"/>
      </w:pPr>
    </w:p>
    <w:p w14:paraId="28F4B244">
      <w:pPr>
        <w:pStyle w:val="2"/>
        <w:spacing w:line="261" w:lineRule="auto"/>
      </w:pPr>
    </w:p>
    <w:p w14:paraId="5B90C88C">
      <w:pPr>
        <w:pStyle w:val="2"/>
        <w:spacing w:line="261" w:lineRule="auto"/>
      </w:pPr>
    </w:p>
    <w:p w14:paraId="001DA15F">
      <w:pPr>
        <w:pStyle w:val="2"/>
        <w:spacing w:line="261" w:lineRule="auto"/>
      </w:pPr>
    </w:p>
    <w:p w14:paraId="46D70570">
      <w:pPr>
        <w:pStyle w:val="2"/>
        <w:spacing w:line="261" w:lineRule="auto"/>
      </w:pPr>
    </w:p>
    <w:p w14:paraId="408DA433">
      <w:pPr>
        <w:spacing w:before="79" w:line="219" w:lineRule="auto"/>
        <w:ind w:right="13"/>
        <w:jc w:val="right"/>
        <w:rPr>
          <w:rFonts w:ascii="宋体" w:hAnsi="宋体" w:eastAsia="宋体" w:cs="宋体"/>
          <w:sz w:val="24"/>
          <w:szCs w:val="24"/>
        </w:rPr>
      </w:pPr>
      <w:r>
        <w:rPr>
          <w:rFonts w:ascii="宋体" w:hAnsi="宋体" w:eastAsia="宋体" w:cs="宋体"/>
          <w:spacing w:val="-1"/>
          <w:sz w:val="24"/>
          <w:szCs w:val="24"/>
        </w:rPr>
        <w:t>青海荣冠工程项目管理有限公司</w:t>
      </w:r>
    </w:p>
    <w:p w14:paraId="2E67C42A">
      <w:pPr>
        <w:spacing w:before="134" w:line="220" w:lineRule="auto"/>
        <w:jc w:val="right"/>
        <w:outlineLvl w:val="0"/>
        <w:rPr>
          <w:rFonts w:ascii="宋体" w:hAnsi="宋体" w:eastAsia="宋体" w:cs="宋体"/>
          <w:sz w:val="24"/>
          <w:szCs w:val="24"/>
        </w:rPr>
      </w:pPr>
      <w:r>
        <w:rPr>
          <w:rFonts w:ascii="宋体" w:hAnsi="宋体" w:eastAsia="宋体" w:cs="宋体"/>
          <w:spacing w:val="-11"/>
          <w:sz w:val="24"/>
          <w:szCs w:val="24"/>
        </w:rPr>
        <w:t>2025</w:t>
      </w:r>
      <w:r>
        <w:rPr>
          <w:rFonts w:ascii="宋体" w:hAnsi="宋体" w:eastAsia="宋体" w:cs="宋体"/>
          <w:spacing w:val="-40"/>
          <w:sz w:val="24"/>
          <w:szCs w:val="24"/>
        </w:rPr>
        <w:t xml:space="preserve"> </w:t>
      </w:r>
      <w:r>
        <w:rPr>
          <w:rFonts w:ascii="宋体" w:hAnsi="宋体" w:eastAsia="宋体" w:cs="宋体"/>
          <w:spacing w:val="-11"/>
          <w:sz w:val="24"/>
          <w:szCs w:val="24"/>
        </w:rPr>
        <w:t>年</w:t>
      </w:r>
      <w:r>
        <w:rPr>
          <w:rFonts w:ascii="宋体" w:hAnsi="宋体" w:eastAsia="宋体" w:cs="宋体"/>
          <w:spacing w:val="-49"/>
          <w:sz w:val="24"/>
          <w:szCs w:val="24"/>
        </w:rPr>
        <w:t xml:space="preserve"> </w:t>
      </w:r>
      <w:r>
        <w:rPr>
          <w:rFonts w:ascii="宋体" w:hAnsi="宋体" w:eastAsia="宋体" w:cs="宋体"/>
          <w:spacing w:val="-11"/>
          <w:sz w:val="24"/>
          <w:szCs w:val="24"/>
        </w:rPr>
        <w:t>0</w:t>
      </w:r>
      <w:r>
        <w:rPr>
          <w:rFonts w:hint="eastAsia" w:ascii="宋体" w:hAnsi="宋体" w:eastAsia="宋体" w:cs="宋体"/>
          <w:spacing w:val="-11"/>
          <w:sz w:val="24"/>
          <w:szCs w:val="24"/>
          <w:lang w:val="en-US" w:eastAsia="zh-CN"/>
        </w:rPr>
        <w:t>6</w:t>
      </w:r>
      <w:r>
        <w:rPr>
          <w:rFonts w:ascii="宋体" w:hAnsi="宋体" w:eastAsia="宋体" w:cs="宋体"/>
          <w:spacing w:val="-45"/>
          <w:sz w:val="24"/>
          <w:szCs w:val="24"/>
        </w:rPr>
        <w:t xml:space="preserve"> </w:t>
      </w:r>
      <w:r>
        <w:rPr>
          <w:rFonts w:ascii="宋体" w:hAnsi="宋体" w:eastAsia="宋体" w:cs="宋体"/>
          <w:spacing w:val="-11"/>
          <w:sz w:val="24"/>
          <w:szCs w:val="24"/>
        </w:rPr>
        <w:t>月</w:t>
      </w:r>
      <w:r>
        <w:rPr>
          <w:rFonts w:ascii="宋体" w:hAnsi="宋体" w:eastAsia="宋体" w:cs="宋体"/>
          <w:spacing w:val="-48"/>
          <w:sz w:val="24"/>
          <w:szCs w:val="24"/>
        </w:rPr>
        <w:t xml:space="preserve"> </w:t>
      </w:r>
      <w:r>
        <w:rPr>
          <w:rFonts w:hint="eastAsia" w:ascii="宋体" w:hAnsi="宋体" w:eastAsia="宋体" w:cs="宋体"/>
          <w:spacing w:val="-11"/>
          <w:sz w:val="24"/>
          <w:szCs w:val="24"/>
          <w:lang w:val="en-US" w:eastAsia="zh-CN"/>
        </w:rPr>
        <w:t xml:space="preserve">24 </w:t>
      </w:r>
      <w:r>
        <w:rPr>
          <w:rFonts w:ascii="宋体" w:hAnsi="宋体" w:eastAsia="宋体" w:cs="宋体"/>
          <w:spacing w:val="-11"/>
          <w:sz w:val="24"/>
          <w:szCs w:val="24"/>
        </w:rPr>
        <w:t>日</w:t>
      </w:r>
    </w:p>
    <w:p w14:paraId="0C9DFF03">
      <w:pPr>
        <w:spacing w:line="220" w:lineRule="auto"/>
        <w:rPr>
          <w:rFonts w:ascii="宋体" w:hAnsi="宋体" w:eastAsia="宋体" w:cs="宋体"/>
          <w:sz w:val="24"/>
          <w:szCs w:val="24"/>
        </w:rPr>
        <w:sectPr>
          <w:footerReference r:id="rId10" w:type="default"/>
          <w:pgSz w:w="11906" w:h="16839"/>
          <w:pgMar w:top="1431" w:right="1785" w:bottom="1502" w:left="1785" w:header="0" w:footer="1267" w:gutter="0"/>
          <w:cols w:space="720" w:num="1"/>
        </w:sectPr>
      </w:pPr>
    </w:p>
    <w:p w14:paraId="0AAD7815">
      <w:pPr>
        <w:spacing w:before="72" w:line="219" w:lineRule="auto"/>
        <w:ind w:left="2436"/>
        <w:outlineLvl w:val="0"/>
        <w:rPr>
          <w:rFonts w:ascii="宋体" w:hAnsi="宋体" w:eastAsia="宋体" w:cs="宋体"/>
          <w:sz w:val="35"/>
          <w:szCs w:val="35"/>
        </w:rPr>
      </w:pPr>
      <w:bookmarkStart w:id="1" w:name="bookmark2"/>
      <w:bookmarkEnd w:id="1"/>
      <w:r>
        <w:rPr>
          <w:rFonts w:ascii="宋体" w:hAnsi="宋体" w:eastAsia="宋体" w:cs="宋体"/>
          <w:b/>
          <w:bCs/>
          <w:spacing w:val="6"/>
          <w:sz w:val="35"/>
          <w:szCs w:val="35"/>
        </w:rPr>
        <w:t>第二部分</w:t>
      </w:r>
      <w:r>
        <w:rPr>
          <w:rFonts w:ascii="宋体" w:hAnsi="宋体" w:eastAsia="宋体" w:cs="宋体"/>
          <w:spacing w:val="6"/>
          <w:sz w:val="35"/>
          <w:szCs w:val="35"/>
        </w:rPr>
        <w:t xml:space="preserve">  </w:t>
      </w:r>
      <w:r>
        <w:rPr>
          <w:rFonts w:ascii="宋体" w:hAnsi="宋体" w:eastAsia="宋体" w:cs="宋体"/>
          <w:b/>
          <w:bCs/>
          <w:spacing w:val="6"/>
          <w:sz w:val="35"/>
          <w:szCs w:val="35"/>
        </w:rPr>
        <w:t>供应商须知前附表</w:t>
      </w:r>
    </w:p>
    <w:tbl>
      <w:tblPr>
        <w:tblStyle w:val="7"/>
        <w:tblW w:w="95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2373"/>
        <w:gridCol w:w="6413"/>
      </w:tblGrid>
      <w:tr w14:paraId="1AA18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44" w:type="dxa"/>
            <w:vAlign w:val="top"/>
          </w:tcPr>
          <w:p w14:paraId="69DB4B55">
            <w:pPr>
              <w:pStyle w:val="8"/>
              <w:spacing w:before="195" w:line="222" w:lineRule="auto"/>
              <w:ind w:left="63"/>
            </w:pPr>
            <w:r>
              <w:rPr>
                <w:b/>
                <w:bCs/>
                <w:spacing w:val="-7"/>
              </w:rPr>
              <w:t>序号</w:t>
            </w:r>
          </w:p>
        </w:tc>
        <w:tc>
          <w:tcPr>
            <w:tcW w:w="8786" w:type="dxa"/>
            <w:gridSpan w:val="2"/>
            <w:vAlign w:val="top"/>
          </w:tcPr>
          <w:p w14:paraId="071B1859">
            <w:pPr>
              <w:pStyle w:val="8"/>
              <w:spacing w:before="196" w:line="220" w:lineRule="auto"/>
              <w:ind w:left="4183"/>
            </w:pPr>
            <w:r>
              <w:rPr>
                <w:b/>
                <w:bCs/>
                <w:spacing w:val="-22"/>
              </w:rPr>
              <w:t>内容</w:t>
            </w:r>
          </w:p>
        </w:tc>
      </w:tr>
      <w:tr w14:paraId="519C2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44" w:type="dxa"/>
            <w:vAlign w:val="top"/>
          </w:tcPr>
          <w:p w14:paraId="734EB876">
            <w:pPr>
              <w:pStyle w:val="8"/>
              <w:spacing w:before="187" w:line="242" w:lineRule="auto"/>
              <w:ind w:left="82"/>
            </w:pPr>
            <w:r>
              <w:rPr>
                <w:b/>
                <w:bCs/>
                <w:spacing w:val="-3"/>
              </w:rPr>
              <w:t>1</w:t>
            </w:r>
          </w:p>
        </w:tc>
        <w:tc>
          <w:tcPr>
            <w:tcW w:w="2373" w:type="dxa"/>
            <w:vAlign w:val="top"/>
          </w:tcPr>
          <w:p w14:paraId="1F49B3CE">
            <w:pPr>
              <w:pStyle w:val="8"/>
              <w:spacing w:before="188" w:line="219" w:lineRule="auto"/>
              <w:ind w:left="56"/>
            </w:pPr>
            <w:r>
              <w:rPr>
                <w:b/>
                <w:bCs/>
                <w:spacing w:val="-4"/>
              </w:rPr>
              <w:t>采购项目编号</w:t>
            </w:r>
          </w:p>
        </w:tc>
        <w:tc>
          <w:tcPr>
            <w:tcW w:w="6413" w:type="dxa"/>
            <w:vAlign w:val="top"/>
          </w:tcPr>
          <w:p w14:paraId="2D3FE35C">
            <w:pPr>
              <w:pStyle w:val="8"/>
              <w:spacing w:before="188" w:line="219" w:lineRule="auto"/>
              <w:ind w:left="60"/>
              <w:rPr>
                <w:rFonts w:hint="eastAsia" w:eastAsia="宋体"/>
                <w:lang w:eastAsia="zh-CN"/>
              </w:rPr>
            </w:pPr>
            <w:r>
              <w:rPr>
                <w:rFonts w:hint="eastAsia"/>
                <w:spacing w:val="-1"/>
                <w:lang w:eastAsia="zh-CN"/>
              </w:rPr>
              <w:t>青海荣冠竞磋（货物）2025-010</w:t>
            </w:r>
          </w:p>
        </w:tc>
      </w:tr>
      <w:tr w14:paraId="1DE51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44" w:type="dxa"/>
            <w:vAlign w:val="top"/>
          </w:tcPr>
          <w:p w14:paraId="74DB19A6">
            <w:pPr>
              <w:pStyle w:val="8"/>
              <w:spacing w:before="188" w:line="242" w:lineRule="auto"/>
              <w:ind w:left="67"/>
            </w:pPr>
            <w:r>
              <w:rPr>
                <w:b/>
                <w:bCs/>
                <w:spacing w:val="-3"/>
              </w:rPr>
              <w:t>2</w:t>
            </w:r>
          </w:p>
        </w:tc>
        <w:tc>
          <w:tcPr>
            <w:tcW w:w="2373" w:type="dxa"/>
            <w:vAlign w:val="top"/>
          </w:tcPr>
          <w:p w14:paraId="3B951828">
            <w:pPr>
              <w:pStyle w:val="8"/>
              <w:spacing w:before="189" w:line="219" w:lineRule="auto"/>
              <w:ind w:left="56"/>
            </w:pPr>
            <w:r>
              <w:rPr>
                <w:b/>
                <w:bCs/>
                <w:spacing w:val="-4"/>
              </w:rPr>
              <w:t>采购项目名称</w:t>
            </w:r>
          </w:p>
        </w:tc>
        <w:tc>
          <w:tcPr>
            <w:tcW w:w="6413" w:type="dxa"/>
            <w:vAlign w:val="top"/>
          </w:tcPr>
          <w:p w14:paraId="395D3B94">
            <w:pPr>
              <w:pStyle w:val="8"/>
              <w:spacing w:before="189" w:line="220" w:lineRule="auto"/>
              <w:ind w:left="62"/>
              <w:rPr>
                <w:rFonts w:hint="eastAsia" w:eastAsia="宋体"/>
                <w:lang w:eastAsia="zh-CN"/>
              </w:rPr>
            </w:pPr>
            <w:r>
              <w:rPr>
                <w:rFonts w:hint="eastAsia"/>
                <w:spacing w:val="-1"/>
                <w:lang w:eastAsia="zh-CN"/>
              </w:rPr>
              <w:t>久治县哇尔依乡达尕村畜产品加工厂提档升级改造项目</w:t>
            </w:r>
          </w:p>
        </w:tc>
      </w:tr>
      <w:tr w14:paraId="7ABC0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44" w:type="dxa"/>
            <w:vAlign w:val="top"/>
          </w:tcPr>
          <w:p w14:paraId="4624CAF0">
            <w:pPr>
              <w:pStyle w:val="8"/>
              <w:spacing w:before="189"/>
              <w:ind w:left="69"/>
            </w:pPr>
            <w:r>
              <w:rPr>
                <w:b/>
                <w:bCs/>
                <w:spacing w:val="-3"/>
              </w:rPr>
              <w:t>3</w:t>
            </w:r>
          </w:p>
        </w:tc>
        <w:tc>
          <w:tcPr>
            <w:tcW w:w="2373" w:type="dxa"/>
            <w:vAlign w:val="top"/>
          </w:tcPr>
          <w:p w14:paraId="2960AEA0">
            <w:pPr>
              <w:pStyle w:val="8"/>
              <w:spacing w:before="189" w:line="219" w:lineRule="auto"/>
              <w:ind w:left="56"/>
            </w:pPr>
            <w:r>
              <w:rPr>
                <w:b/>
                <w:bCs/>
                <w:spacing w:val="-5"/>
              </w:rPr>
              <w:t>采购人</w:t>
            </w:r>
          </w:p>
        </w:tc>
        <w:tc>
          <w:tcPr>
            <w:tcW w:w="6413" w:type="dxa"/>
            <w:vAlign w:val="top"/>
          </w:tcPr>
          <w:p w14:paraId="6A067A47">
            <w:pPr>
              <w:pStyle w:val="8"/>
              <w:spacing w:before="188" w:line="222" w:lineRule="auto"/>
              <w:ind w:left="62"/>
              <w:rPr>
                <w:rFonts w:hint="eastAsia" w:eastAsia="宋体"/>
                <w:lang w:eastAsia="zh-CN"/>
              </w:rPr>
            </w:pPr>
            <w:r>
              <w:rPr>
                <w:rFonts w:hint="eastAsia"/>
                <w:spacing w:val="-2"/>
                <w:lang w:eastAsia="zh-CN"/>
              </w:rPr>
              <w:t>久治县哇尔依乡人民政府</w:t>
            </w:r>
          </w:p>
        </w:tc>
      </w:tr>
      <w:tr w14:paraId="6ABEC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44" w:type="dxa"/>
            <w:vAlign w:val="top"/>
          </w:tcPr>
          <w:p w14:paraId="358E5000">
            <w:pPr>
              <w:pStyle w:val="8"/>
              <w:spacing w:before="190" w:line="242" w:lineRule="auto"/>
              <w:ind w:left="63"/>
            </w:pPr>
            <w:r>
              <w:rPr>
                <w:b/>
                <w:bCs/>
                <w:spacing w:val="-3"/>
              </w:rPr>
              <w:t>4</w:t>
            </w:r>
          </w:p>
        </w:tc>
        <w:tc>
          <w:tcPr>
            <w:tcW w:w="2373" w:type="dxa"/>
            <w:vAlign w:val="top"/>
          </w:tcPr>
          <w:p w14:paraId="7EA5E39C">
            <w:pPr>
              <w:pStyle w:val="8"/>
              <w:spacing w:before="191" w:line="219" w:lineRule="auto"/>
              <w:ind w:left="56"/>
            </w:pPr>
            <w:r>
              <w:rPr>
                <w:b/>
                <w:bCs/>
                <w:spacing w:val="-4"/>
              </w:rPr>
              <w:t>采购代理机构</w:t>
            </w:r>
          </w:p>
        </w:tc>
        <w:tc>
          <w:tcPr>
            <w:tcW w:w="6413" w:type="dxa"/>
            <w:vAlign w:val="top"/>
          </w:tcPr>
          <w:p w14:paraId="62B77C66">
            <w:pPr>
              <w:pStyle w:val="8"/>
              <w:spacing w:before="191" w:line="219" w:lineRule="auto"/>
              <w:ind w:left="60"/>
            </w:pPr>
            <w:r>
              <w:rPr>
                <w:spacing w:val="-1"/>
              </w:rPr>
              <w:t>青海荣冠工程项目管理有限公司</w:t>
            </w:r>
          </w:p>
        </w:tc>
      </w:tr>
      <w:tr w14:paraId="4BFB8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44" w:type="dxa"/>
            <w:vAlign w:val="top"/>
          </w:tcPr>
          <w:p w14:paraId="6BA08AB6">
            <w:pPr>
              <w:pStyle w:val="8"/>
              <w:spacing w:before="191"/>
              <w:ind w:left="69"/>
            </w:pPr>
            <w:r>
              <w:rPr>
                <w:b/>
                <w:bCs/>
                <w:spacing w:val="-3"/>
              </w:rPr>
              <w:t>5</w:t>
            </w:r>
          </w:p>
        </w:tc>
        <w:tc>
          <w:tcPr>
            <w:tcW w:w="2373" w:type="dxa"/>
            <w:vAlign w:val="top"/>
          </w:tcPr>
          <w:p w14:paraId="2C9C154D">
            <w:pPr>
              <w:pStyle w:val="8"/>
              <w:spacing w:before="191" w:line="219" w:lineRule="auto"/>
              <w:ind w:left="56"/>
            </w:pPr>
            <w:r>
              <w:rPr>
                <w:b/>
                <w:bCs/>
                <w:spacing w:val="-5"/>
              </w:rPr>
              <w:t>采购方式</w:t>
            </w:r>
          </w:p>
        </w:tc>
        <w:tc>
          <w:tcPr>
            <w:tcW w:w="6413" w:type="dxa"/>
            <w:vAlign w:val="top"/>
          </w:tcPr>
          <w:p w14:paraId="6B2F0210">
            <w:pPr>
              <w:pStyle w:val="8"/>
              <w:spacing w:before="191" w:line="220" w:lineRule="auto"/>
              <w:ind w:left="63"/>
            </w:pPr>
            <w:r>
              <w:rPr>
                <w:spacing w:val="-3"/>
              </w:rPr>
              <w:t>竞争性磋商</w:t>
            </w:r>
          </w:p>
        </w:tc>
      </w:tr>
      <w:tr w14:paraId="3A40E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44" w:type="dxa"/>
            <w:vAlign w:val="top"/>
          </w:tcPr>
          <w:p w14:paraId="703DD6FC">
            <w:pPr>
              <w:pStyle w:val="8"/>
              <w:spacing w:before="192"/>
              <w:ind w:left="66"/>
            </w:pPr>
            <w:r>
              <w:rPr>
                <w:b/>
                <w:bCs/>
                <w:spacing w:val="-3"/>
              </w:rPr>
              <w:t>6</w:t>
            </w:r>
          </w:p>
        </w:tc>
        <w:tc>
          <w:tcPr>
            <w:tcW w:w="2373" w:type="dxa"/>
            <w:vAlign w:val="top"/>
          </w:tcPr>
          <w:p w14:paraId="22981702">
            <w:pPr>
              <w:pStyle w:val="8"/>
              <w:spacing w:before="192" w:line="220" w:lineRule="auto"/>
              <w:ind w:left="56"/>
            </w:pPr>
            <w:r>
              <w:rPr>
                <w:b/>
                <w:bCs/>
                <w:spacing w:val="-5"/>
              </w:rPr>
              <w:t>评分办法</w:t>
            </w:r>
          </w:p>
        </w:tc>
        <w:tc>
          <w:tcPr>
            <w:tcW w:w="6413" w:type="dxa"/>
            <w:vAlign w:val="top"/>
          </w:tcPr>
          <w:p w14:paraId="0E7B67B7">
            <w:pPr>
              <w:pStyle w:val="8"/>
              <w:spacing w:before="191" w:line="221" w:lineRule="auto"/>
              <w:ind w:left="63"/>
            </w:pPr>
            <w:r>
              <w:rPr>
                <w:spacing w:val="-3"/>
              </w:rPr>
              <w:t>综合评分法</w:t>
            </w:r>
          </w:p>
        </w:tc>
      </w:tr>
      <w:tr w14:paraId="3C9AB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44" w:type="dxa"/>
            <w:vAlign w:val="top"/>
          </w:tcPr>
          <w:p w14:paraId="522E011B">
            <w:pPr>
              <w:pStyle w:val="8"/>
              <w:spacing w:before="191"/>
              <w:ind w:left="70"/>
            </w:pPr>
            <w:r>
              <w:rPr>
                <w:b/>
                <w:bCs/>
                <w:spacing w:val="-3"/>
              </w:rPr>
              <w:t>7</w:t>
            </w:r>
          </w:p>
        </w:tc>
        <w:tc>
          <w:tcPr>
            <w:tcW w:w="2373" w:type="dxa"/>
            <w:vAlign w:val="top"/>
          </w:tcPr>
          <w:p w14:paraId="76211124">
            <w:pPr>
              <w:pStyle w:val="8"/>
              <w:spacing w:before="191" w:line="219" w:lineRule="auto"/>
              <w:ind w:left="56"/>
            </w:pPr>
            <w:r>
              <w:rPr>
                <w:b/>
                <w:bCs/>
                <w:spacing w:val="-3"/>
              </w:rPr>
              <w:t>采购预算控制额度</w:t>
            </w:r>
          </w:p>
        </w:tc>
        <w:tc>
          <w:tcPr>
            <w:tcW w:w="6413" w:type="dxa"/>
            <w:vAlign w:val="top"/>
          </w:tcPr>
          <w:p w14:paraId="51FFF01C">
            <w:pPr>
              <w:pStyle w:val="8"/>
              <w:spacing w:before="190" w:line="221" w:lineRule="auto"/>
              <w:ind w:left="78"/>
            </w:pPr>
            <w:r>
              <w:rPr>
                <w:rFonts w:hint="eastAsia"/>
                <w:spacing w:val="-3"/>
                <w:lang w:val="en-US" w:eastAsia="zh-CN"/>
              </w:rPr>
              <w:t>1030000</w:t>
            </w:r>
            <w:r>
              <w:rPr>
                <w:spacing w:val="-3"/>
              </w:rPr>
              <w:t>.00</w:t>
            </w:r>
            <w:r>
              <w:rPr>
                <w:spacing w:val="-44"/>
              </w:rPr>
              <w:t xml:space="preserve"> </w:t>
            </w:r>
            <w:r>
              <w:rPr>
                <w:spacing w:val="-3"/>
              </w:rPr>
              <w:t>元</w:t>
            </w:r>
          </w:p>
        </w:tc>
      </w:tr>
      <w:tr w14:paraId="5C844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44" w:type="dxa"/>
            <w:vAlign w:val="top"/>
          </w:tcPr>
          <w:p w14:paraId="08FEF072">
            <w:pPr>
              <w:pStyle w:val="8"/>
              <w:spacing w:before="193"/>
              <w:ind w:left="65"/>
            </w:pPr>
            <w:r>
              <w:rPr>
                <w:b/>
                <w:bCs/>
                <w:spacing w:val="-3"/>
              </w:rPr>
              <w:t>8</w:t>
            </w:r>
          </w:p>
        </w:tc>
        <w:tc>
          <w:tcPr>
            <w:tcW w:w="2373" w:type="dxa"/>
            <w:vAlign w:val="top"/>
          </w:tcPr>
          <w:p w14:paraId="52011E1A">
            <w:pPr>
              <w:pStyle w:val="8"/>
              <w:spacing w:before="192" w:line="219" w:lineRule="auto"/>
              <w:ind w:left="60"/>
            </w:pPr>
            <w:r>
              <w:rPr>
                <w:b/>
                <w:bCs/>
                <w:spacing w:val="-5"/>
              </w:rPr>
              <w:t>最高限价</w:t>
            </w:r>
          </w:p>
        </w:tc>
        <w:tc>
          <w:tcPr>
            <w:tcW w:w="6413" w:type="dxa"/>
            <w:vAlign w:val="top"/>
          </w:tcPr>
          <w:p w14:paraId="1A7904FD">
            <w:pPr>
              <w:pStyle w:val="8"/>
              <w:spacing w:before="192" w:line="221" w:lineRule="auto"/>
              <w:ind w:left="61"/>
            </w:pPr>
            <w:r>
              <w:rPr>
                <w:rFonts w:hint="eastAsia"/>
                <w:spacing w:val="-3"/>
                <w:lang w:val="en-US" w:eastAsia="zh-CN"/>
              </w:rPr>
              <w:t>1030000</w:t>
            </w:r>
            <w:r>
              <w:rPr>
                <w:spacing w:val="-3"/>
              </w:rPr>
              <w:t>.00</w:t>
            </w:r>
            <w:r>
              <w:rPr>
                <w:spacing w:val="-44"/>
              </w:rPr>
              <w:t xml:space="preserve"> </w:t>
            </w:r>
            <w:r>
              <w:rPr>
                <w:spacing w:val="-3"/>
              </w:rPr>
              <w:t>元</w:t>
            </w:r>
          </w:p>
        </w:tc>
      </w:tr>
      <w:tr w14:paraId="1A74F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44" w:type="dxa"/>
            <w:vAlign w:val="top"/>
          </w:tcPr>
          <w:p w14:paraId="53AA8345">
            <w:pPr>
              <w:pStyle w:val="8"/>
              <w:spacing w:before="192"/>
              <w:ind w:left="65"/>
            </w:pPr>
            <w:r>
              <w:rPr>
                <w:b/>
                <w:bCs/>
                <w:spacing w:val="-3"/>
              </w:rPr>
              <w:t>9</w:t>
            </w:r>
          </w:p>
        </w:tc>
        <w:tc>
          <w:tcPr>
            <w:tcW w:w="2373" w:type="dxa"/>
            <w:vAlign w:val="top"/>
          </w:tcPr>
          <w:p w14:paraId="288651D6">
            <w:pPr>
              <w:pStyle w:val="8"/>
              <w:spacing w:before="192" w:line="220" w:lineRule="auto"/>
              <w:ind w:left="61"/>
            </w:pPr>
            <w:r>
              <w:rPr>
                <w:b/>
                <w:bCs/>
                <w:spacing w:val="-4"/>
              </w:rPr>
              <w:t>项目分包个数</w:t>
            </w:r>
          </w:p>
        </w:tc>
        <w:tc>
          <w:tcPr>
            <w:tcW w:w="6413" w:type="dxa"/>
            <w:vAlign w:val="top"/>
          </w:tcPr>
          <w:p w14:paraId="226FE6CF">
            <w:pPr>
              <w:pStyle w:val="8"/>
              <w:spacing w:before="192" w:line="220" w:lineRule="auto"/>
              <w:ind w:left="78" w:firstLine="440" w:firstLineChars="200"/>
              <w:rPr>
                <w:rFonts w:hint="eastAsia" w:eastAsia="宋体"/>
                <w:lang w:eastAsia="zh-CN"/>
              </w:rPr>
            </w:pPr>
            <w:r>
              <w:rPr>
                <w:rFonts w:hint="eastAsia"/>
                <w:spacing w:val="-10"/>
                <w:lang w:val="en-US" w:eastAsia="zh-CN"/>
              </w:rPr>
              <w:t>/</w:t>
            </w:r>
          </w:p>
        </w:tc>
      </w:tr>
      <w:tr w14:paraId="37D2E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744" w:type="dxa"/>
            <w:vAlign w:val="top"/>
          </w:tcPr>
          <w:p w14:paraId="352212B5">
            <w:pPr>
              <w:pStyle w:val="8"/>
              <w:spacing w:before="78"/>
              <w:ind w:left="82"/>
            </w:pPr>
            <w:r>
              <w:rPr>
                <w:b/>
                <w:bCs/>
                <w:spacing w:val="-17"/>
              </w:rPr>
              <w:t>10</w:t>
            </w:r>
          </w:p>
        </w:tc>
        <w:tc>
          <w:tcPr>
            <w:tcW w:w="2373" w:type="dxa"/>
            <w:vAlign w:val="top"/>
          </w:tcPr>
          <w:p w14:paraId="5E49CE1E">
            <w:pPr>
              <w:pStyle w:val="8"/>
              <w:spacing w:before="78" w:line="219" w:lineRule="auto"/>
              <w:ind w:left="56"/>
            </w:pPr>
            <w:r>
              <w:rPr>
                <w:b/>
                <w:bCs/>
                <w:spacing w:val="-5"/>
              </w:rPr>
              <w:t>采购要求</w:t>
            </w:r>
          </w:p>
        </w:tc>
        <w:tc>
          <w:tcPr>
            <w:tcW w:w="6413" w:type="dxa"/>
            <w:vAlign w:val="top"/>
          </w:tcPr>
          <w:p w14:paraId="0E594F5C">
            <w:pPr>
              <w:pStyle w:val="8"/>
              <w:spacing w:before="100" w:line="265" w:lineRule="auto"/>
              <w:ind w:left="60" w:right="112" w:hanging="2"/>
              <w:jc w:val="both"/>
            </w:pPr>
            <w:r>
              <w:rPr>
                <w:rFonts w:hint="eastAsia"/>
                <w:spacing w:val="-6"/>
              </w:rPr>
              <w:t>对现有畜产品加工厂生产车间、附属厂房建筑进行改造，内设净化板隔断，购置受奶槽、净乳机等设施设备</w:t>
            </w:r>
            <w:r>
              <w:rPr>
                <w:spacing w:val="-2"/>
              </w:rPr>
              <w:t>。</w:t>
            </w:r>
          </w:p>
        </w:tc>
      </w:tr>
      <w:tr w14:paraId="7B28A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5" w:hRule="atLeast"/>
        </w:trPr>
        <w:tc>
          <w:tcPr>
            <w:tcW w:w="744" w:type="dxa"/>
            <w:vAlign w:val="top"/>
          </w:tcPr>
          <w:p w14:paraId="5D523795">
            <w:pPr>
              <w:spacing w:line="259" w:lineRule="auto"/>
              <w:rPr>
                <w:rFonts w:ascii="Arial"/>
                <w:sz w:val="21"/>
              </w:rPr>
            </w:pPr>
          </w:p>
          <w:p w14:paraId="75B15D5B">
            <w:pPr>
              <w:spacing w:line="259" w:lineRule="auto"/>
              <w:rPr>
                <w:rFonts w:ascii="Arial"/>
                <w:sz w:val="21"/>
              </w:rPr>
            </w:pPr>
          </w:p>
          <w:p w14:paraId="5A9EB332">
            <w:pPr>
              <w:spacing w:line="259" w:lineRule="auto"/>
              <w:rPr>
                <w:rFonts w:ascii="Arial"/>
                <w:sz w:val="21"/>
              </w:rPr>
            </w:pPr>
          </w:p>
          <w:p w14:paraId="586E1E7F">
            <w:pPr>
              <w:spacing w:line="259" w:lineRule="auto"/>
              <w:rPr>
                <w:rFonts w:ascii="Arial"/>
                <w:sz w:val="21"/>
              </w:rPr>
            </w:pPr>
          </w:p>
          <w:p w14:paraId="259F80E3">
            <w:pPr>
              <w:spacing w:line="259" w:lineRule="auto"/>
              <w:rPr>
                <w:rFonts w:ascii="Arial"/>
                <w:sz w:val="21"/>
              </w:rPr>
            </w:pPr>
          </w:p>
          <w:p w14:paraId="15631369">
            <w:pPr>
              <w:spacing w:line="260" w:lineRule="auto"/>
              <w:rPr>
                <w:rFonts w:ascii="Arial"/>
                <w:sz w:val="21"/>
              </w:rPr>
            </w:pPr>
          </w:p>
          <w:p w14:paraId="3270F655">
            <w:pPr>
              <w:spacing w:line="260" w:lineRule="auto"/>
              <w:rPr>
                <w:rFonts w:ascii="Arial"/>
                <w:sz w:val="21"/>
              </w:rPr>
            </w:pPr>
          </w:p>
          <w:p w14:paraId="044DCB2E">
            <w:pPr>
              <w:spacing w:line="260" w:lineRule="auto"/>
              <w:rPr>
                <w:rFonts w:ascii="Arial"/>
                <w:sz w:val="21"/>
              </w:rPr>
            </w:pPr>
          </w:p>
          <w:p w14:paraId="089560E5">
            <w:pPr>
              <w:spacing w:line="260" w:lineRule="auto"/>
              <w:rPr>
                <w:rFonts w:ascii="Arial"/>
                <w:sz w:val="21"/>
              </w:rPr>
            </w:pPr>
          </w:p>
          <w:p w14:paraId="639CB649">
            <w:pPr>
              <w:spacing w:line="260" w:lineRule="auto"/>
              <w:rPr>
                <w:rFonts w:ascii="Arial"/>
                <w:sz w:val="21"/>
              </w:rPr>
            </w:pPr>
          </w:p>
          <w:p w14:paraId="3DC44801">
            <w:pPr>
              <w:spacing w:line="260" w:lineRule="auto"/>
              <w:rPr>
                <w:rFonts w:ascii="Arial"/>
                <w:sz w:val="21"/>
              </w:rPr>
            </w:pPr>
          </w:p>
          <w:p w14:paraId="301C58C5">
            <w:pPr>
              <w:pStyle w:val="8"/>
              <w:spacing w:before="78" w:line="242" w:lineRule="auto"/>
              <w:ind w:left="271"/>
            </w:pPr>
            <w:r>
              <w:rPr>
                <w:b/>
                <w:bCs/>
                <w:spacing w:val="-15"/>
              </w:rPr>
              <w:t>11</w:t>
            </w:r>
          </w:p>
        </w:tc>
        <w:tc>
          <w:tcPr>
            <w:tcW w:w="2373" w:type="dxa"/>
            <w:vAlign w:val="top"/>
          </w:tcPr>
          <w:p w14:paraId="4152C07A">
            <w:pPr>
              <w:spacing w:line="259" w:lineRule="auto"/>
              <w:rPr>
                <w:rFonts w:ascii="Arial"/>
                <w:sz w:val="21"/>
              </w:rPr>
            </w:pPr>
          </w:p>
          <w:p w14:paraId="51981DE4">
            <w:pPr>
              <w:spacing w:line="259" w:lineRule="auto"/>
              <w:rPr>
                <w:rFonts w:ascii="Arial"/>
                <w:sz w:val="21"/>
              </w:rPr>
            </w:pPr>
          </w:p>
          <w:p w14:paraId="4CEBA82E">
            <w:pPr>
              <w:spacing w:line="259" w:lineRule="auto"/>
              <w:rPr>
                <w:rFonts w:ascii="Arial"/>
                <w:sz w:val="21"/>
              </w:rPr>
            </w:pPr>
          </w:p>
          <w:p w14:paraId="6DB6D9D2">
            <w:pPr>
              <w:spacing w:line="259" w:lineRule="auto"/>
              <w:rPr>
                <w:rFonts w:ascii="Arial"/>
                <w:sz w:val="21"/>
              </w:rPr>
            </w:pPr>
          </w:p>
          <w:p w14:paraId="7C2102F5">
            <w:pPr>
              <w:spacing w:line="260" w:lineRule="auto"/>
              <w:rPr>
                <w:rFonts w:ascii="Arial"/>
                <w:sz w:val="21"/>
              </w:rPr>
            </w:pPr>
          </w:p>
          <w:p w14:paraId="774A645B">
            <w:pPr>
              <w:spacing w:line="260" w:lineRule="auto"/>
              <w:rPr>
                <w:rFonts w:ascii="Arial"/>
                <w:sz w:val="21"/>
              </w:rPr>
            </w:pPr>
          </w:p>
          <w:p w14:paraId="1F4095F8">
            <w:pPr>
              <w:spacing w:line="260" w:lineRule="auto"/>
              <w:rPr>
                <w:rFonts w:ascii="Arial"/>
                <w:sz w:val="21"/>
              </w:rPr>
            </w:pPr>
          </w:p>
          <w:p w14:paraId="7C5258DE">
            <w:pPr>
              <w:spacing w:line="260" w:lineRule="auto"/>
              <w:rPr>
                <w:rFonts w:ascii="Arial"/>
                <w:sz w:val="21"/>
              </w:rPr>
            </w:pPr>
          </w:p>
          <w:p w14:paraId="01C995F2">
            <w:pPr>
              <w:spacing w:line="260" w:lineRule="auto"/>
              <w:rPr>
                <w:rFonts w:ascii="Arial"/>
                <w:sz w:val="21"/>
              </w:rPr>
            </w:pPr>
          </w:p>
          <w:p w14:paraId="23D0137F">
            <w:pPr>
              <w:spacing w:line="260" w:lineRule="auto"/>
              <w:rPr>
                <w:rFonts w:ascii="Arial"/>
                <w:sz w:val="21"/>
              </w:rPr>
            </w:pPr>
          </w:p>
          <w:p w14:paraId="2687C79A">
            <w:pPr>
              <w:spacing w:line="260" w:lineRule="auto"/>
              <w:rPr>
                <w:rFonts w:ascii="Arial"/>
                <w:sz w:val="21"/>
              </w:rPr>
            </w:pPr>
          </w:p>
          <w:p w14:paraId="1F85A137">
            <w:pPr>
              <w:pStyle w:val="8"/>
              <w:spacing w:before="78" w:line="219" w:lineRule="auto"/>
              <w:ind w:left="57"/>
            </w:pPr>
            <w:r>
              <w:rPr>
                <w:b/>
                <w:bCs/>
                <w:spacing w:val="-4"/>
              </w:rPr>
              <w:t>供应商资格条件</w:t>
            </w:r>
          </w:p>
        </w:tc>
        <w:tc>
          <w:tcPr>
            <w:tcW w:w="6413" w:type="dxa"/>
            <w:vAlign w:val="top"/>
          </w:tcPr>
          <w:p w14:paraId="3200E821">
            <w:pPr>
              <w:pStyle w:val="8"/>
              <w:spacing w:before="100" w:line="219" w:lineRule="auto"/>
              <w:ind w:left="102"/>
            </w:pPr>
            <w:r>
              <w:rPr>
                <w:spacing w:val="-3"/>
              </w:rPr>
              <w:t>(1)符合《政府采购法》第</w:t>
            </w:r>
            <w:r>
              <w:rPr>
                <w:spacing w:val="-43"/>
              </w:rPr>
              <w:t xml:space="preserve"> </w:t>
            </w:r>
            <w:r>
              <w:rPr>
                <w:spacing w:val="-3"/>
              </w:rPr>
              <w:t>22</w:t>
            </w:r>
            <w:r>
              <w:rPr>
                <w:spacing w:val="-49"/>
              </w:rPr>
              <w:t xml:space="preserve"> </w:t>
            </w:r>
            <w:r>
              <w:rPr>
                <w:spacing w:val="-3"/>
              </w:rPr>
              <w:t>条条件，并提供下列材料：</w:t>
            </w:r>
          </w:p>
          <w:p w14:paraId="6478E66C">
            <w:pPr>
              <w:pStyle w:val="8"/>
              <w:spacing w:before="96" w:line="220" w:lineRule="auto"/>
              <w:ind w:left="61"/>
            </w:pPr>
            <w:r>
              <w:rPr>
                <w:spacing w:val="-1"/>
              </w:rPr>
              <w:t>a.投标人的营业执照等证明文件，自然人的身份证明。</w:t>
            </w:r>
          </w:p>
          <w:p w14:paraId="311E0A11">
            <w:pPr>
              <w:pStyle w:val="8"/>
              <w:spacing w:before="92" w:line="219" w:lineRule="auto"/>
              <w:jc w:val="right"/>
            </w:pPr>
            <w:r>
              <w:rPr>
                <w:spacing w:val="-5"/>
              </w:rPr>
              <w:t>b.财务状况报告、社会保障资金和依法缴纳税收的相关材料。</w:t>
            </w:r>
          </w:p>
          <w:p w14:paraId="76E21600">
            <w:pPr>
              <w:pStyle w:val="8"/>
              <w:spacing w:before="95" w:line="219" w:lineRule="auto"/>
              <w:ind w:left="65"/>
            </w:pPr>
            <w:r>
              <w:rPr>
                <w:spacing w:val="-1"/>
              </w:rPr>
              <w:t>c.具备履行合同所必须的货物和专业技术能力的证明材料。</w:t>
            </w:r>
          </w:p>
          <w:p w14:paraId="17E82A58">
            <w:pPr>
              <w:pStyle w:val="8"/>
              <w:spacing w:before="95" w:line="256" w:lineRule="auto"/>
              <w:ind w:left="61" w:right="54" w:firstLine="3"/>
            </w:pPr>
            <w:r>
              <w:t>d.参加政府采购活动前</w:t>
            </w:r>
            <w:r>
              <w:rPr>
                <w:spacing w:val="-31"/>
              </w:rPr>
              <w:t xml:space="preserve"> </w:t>
            </w:r>
            <w:r>
              <w:t>3</w:t>
            </w:r>
            <w:r>
              <w:rPr>
                <w:spacing w:val="-47"/>
              </w:rPr>
              <w:t xml:space="preserve"> </w:t>
            </w:r>
            <w:r>
              <w:t xml:space="preserve">年内在经营活动中没有重大违法记 </w:t>
            </w:r>
            <w:r>
              <w:rPr>
                <w:spacing w:val="-2"/>
              </w:rPr>
              <w:t>录的书面声明。</w:t>
            </w:r>
          </w:p>
          <w:p w14:paraId="0DC51927">
            <w:pPr>
              <w:pStyle w:val="8"/>
              <w:spacing w:before="94" w:line="219" w:lineRule="auto"/>
              <w:ind w:left="66"/>
            </w:pPr>
            <w:r>
              <w:rPr>
                <w:spacing w:val="-1"/>
              </w:rPr>
              <w:t>e.具备法律、行政法规规定的其他条件的证明材料。</w:t>
            </w:r>
          </w:p>
          <w:p w14:paraId="7975E829">
            <w:pPr>
              <w:pStyle w:val="8"/>
              <w:spacing w:before="96" w:line="268" w:lineRule="auto"/>
              <w:ind w:left="60" w:right="52" w:firstLine="42"/>
            </w:pPr>
            <w:r>
              <w:rPr>
                <w:spacing w:val="-4"/>
              </w:rPr>
              <w:t>(2)单位负责人为同一人或者存在直接控股、管理关</w:t>
            </w:r>
            <w:r>
              <w:rPr>
                <w:spacing w:val="-5"/>
              </w:rPr>
              <w:t>系的不同</w:t>
            </w:r>
            <w:r>
              <w:t xml:space="preserve"> </w:t>
            </w:r>
            <w:r>
              <w:rPr>
                <w:spacing w:val="2"/>
              </w:rPr>
              <w:t>供应商，不得参加同一合同项下的政府采购活动。否</w:t>
            </w:r>
            <w:r>
              <w:rPr>
                <w:spacing w:val="1"/>
              </w:rPr>
              <w:t>则，皆</w:t>
            </w:r>
            <w:r>
              <w:t xml:space="preserve"> </w:t>
            </w:r>
            <w:r>
              <w:rPr>
                <w:spacing w:val="-2"/>
              </w:rPr>
              <w:t>取消投标资格；</w:t>
            </w:r>
          </w:p>
          <w:p w14:paraId="0C3A9E21">
            <w:pPr>
              <w:pStyle w:val="8"/>
              <w:spacing w:before="96" w:line="268" w:lineRule="auto"/>
              <w:ind w:left="58" w:right="52" w:firstLine="44"/>
            </w:pPr>
            <w:r>
              <w:rPr>
                <w:spacing w:val="-4"/>
              </w:rPr>
              <w:t>(3)为本采购项目提供整体设计、规范编制或者项目</w:t>
            </w:r>
            <w:r>
              <w:rPr>
                <w:spacing w:val="-5"/>
              </w:rPr>
              <w:t>管理、监</w:t>
            </w:r>
            <w:r>
              <w:t xml:space="preserve"> </w:t>
            </w:r>
            <w:r>
              <w:rPr>
                <w:spacing w:val="2"/>
              </w:rPr>
              <w:t>理、检测等服务的供应商，不得再参加该采购项目的其他采</w:t>
            </w:r>
            <w:r>
              <w:t xml:space="preserve"> </w:t>
            </w:r>
            <w:r>
              <w:rPr>
                <w:spacing w:val="-2"/>
              </w:rPr>
              <w:t>购活动；</w:t>
            </w:r>
          </w:p>
          <w:p w14:paraId="26BA21AD">
            <w:pPr>
              <w:pStyle w:val="8"/>
              <w:spacing w:before="95" w:line="219" w:lineRule="auto"/>
              <w:ind w:left="102"/>
            </w:pPr>
            <w:r>
              <w:rPr>
                <w:spacing w:val="-3"/>
              </w:rPr>
              <w:t>(4)本项目不接受供应商以联合体方式进行投标；</w:t>
            </w:r>
          </w:p>
          <w:p w14:paraId="1CE1E282">
            <w:pPr>
              <w:pStyle w:val="8"/>
              <w:spacing w:before="93" w:line="252" w:lineRule="auto"/>
              <w:ind w:left="79" w:right="31" w:firstLine="23"/>
            </w:pPr>
            <w:r>
              <w:rPr>
                <w:spacing w:val="-3"/>
              </w:rPr>
              <w:t>(5)经信用中国（</w:t>
            </w:r>
            <w:r>
              <w:fldChar w:fldCharType="begin"/>
            </w:r>
            <w:r>
              <w:instrText xml:space="preserve"> HYPERLINK "https://www.creditchina.gov.cn" </w:instrText>
            </w:r>
            <w:r>
              <w:fldChar w:fldCharType="separate"/>
            </w:r>
            <w:r>
              <w:rPr>
                <w:spacing w:val="-3"/>
              </w:rPr>
              <w:t>www.creditchina.gov.cn</w:t>
            </w:r>
            <w:r>
              <w:rPr>
                <w:spacing w:val="-3"/>
              </w:rPr>
              <w:fldChar w:fldCharType="end"/>
            </w:r>
            <w:r>
              <w:rPr>
                <w:spacing w:val="-3"/>
              </w:rPr>
              <w:t>）、中国政府采购</w:t>
            </w:r>
            <w:r>
              <w:rPr>
                <w:spacing w:val="1"/>
              </w:rPr>
              <w:t xml:space="preserve"> </w:t>
            </w:r>
            <w:r>
              <w:rPr>
                <w:spacing w:val="-2"/>
              </w:rPr>
              <w:t>网（</w:t>
            </w:r>
            <w:r>
              <w:fldChar w:fldCharType="begin"/>
            </w:r>
            <w:r>
              <w:instrText xml:space="preserve"> HYPERLINK "https://www.ccgp.gov.cn" </w:instrText>
            </w:r>
            <w:r>
              <w:fldChar w:fldCharType="separate"/>
            </w:r>
            <w:r>
              <w:rPr>
                <w:spacing w:val="-2"/>
              </w:rPr>
              <w:t>www.ccgp.gov.cn</w:t>
            </w:r>
            <w:r>
              <w:rPr>
                <w:spacing w:val="-2"/>
              </w:rPr>
              <w:fldChar w:fldCharType="end"/>
            </w:r>
            <w:r>
              <w:rPr>
                <w:spacing w:val="-2"/>
              </w:rPr>
              <w:t>）等渠道查询后，列入失信被执行人、</w:t>
            </w:r>
          </w:p>
        </w:tc>
      </w:tr>
    </w:tbl>
    <w:p w14:paraId="409FF928">
      <w:pPr>
        <w:pStyle w:val="2"/>
      </w:pPr>
    </w:p>
    <w:p w14:paraId="25DAE552">
      <w:pPr>
        <w:sectPr>
          <w:footerReference r:id="rId11" w:type="default"/>
          <w:pgSz w:w="11906" w:h="16839"/>
          <w:pgMar w:top="1419" w:right="1182" w:bottom="1502" w:left="1182" w:header="0" w:footer="1267" w:gutter="0"/>
          <w:cols w:space="720" w:num="1"/>
        </w:sectPr>
      </w:pPr>
    </w:p>
    <w:p w14:paraId="1A4B9A69">
      <w:pPr>
        <w:spacing w:line="91" w:lineRule="auto"/>
        <w:rPr>
          <w:rFonts w:ascii="Arial"/>
          <w:sz w:val="2"/>
        </w:rPr>
      </w:pPr>
    </w:p>
    <w:tbl>
      <w:tblPr>
        <w:tblStyle w:val="7"/>
        <w:tblW w:w="95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2373"/>
        <w:gridCol w:w="6413"/>
      </w:tblGrid>
      <w:tr w14:paraId="2EE62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744" w:type="dxa"/>
            <w:vAlign w:val="top"/>
          </w:tcPr>
          <w:p w14:paraId="3B858DA8">
            <w:pPr>
              <w:rPr>
                <w:rFonts w:ascii="Arial"/>
                <w:sz w:val="21"/>
              </w:rPr>
            </w:pPr>
          </w:p>
        </w:tc>
        <w:tc>
          <w:tcPr>
            <w:tcW w:w="2373" w:type="dxa"/>
            <w:vAlign w:val="top"/>
          </w:tcPr>
          <w:p w14:paraId="571AE018">
            <w:pPr>
              <w:rPr>
                <w:rFonts w:ascii="Arial"/>
                <w:sz w:val="21"/>
              </w:rPr>
            </w:pPr>
          </w:p>
        </w:tc>
        <w:tc>
          <w:tcPr>
            <w:tcW w:w="6413" w:type="dxa"/>
            <w:vAlign w:val="top"/>
          </w:tcPr>
          <w:p w14:paraId="3E1EAB8F">
            <w:pPr>
              <w:pStyle w:val="8"/>
              <w:spacing w:before="105" w:line="293" w:lineRule="auto"/>
              <w:ind w:left="59" w:right="52" w:firstLine="1"/>
              <w:jc w:val="both"/>
            </w:pPr>
            <w:r>
              <w:rPr>
                <w:spacing w:val="2"/>
              </w:rPr>
              <w:t>重大税收违法案件当事人名单、政府采购严重违法</w:t>
            </w:r>
            <w:r>
              <w:rPr>
                <w:spacing w:val="1"/>
              </w:rPr>
              <w:t>失信行为</w:t>
            </w:r>
            <w:r>
              <w:t xml:space="preserve"> </w:t>
            </w:r>
            <w:r>
              <w:rPr>
                <w:spacing w:val="-1"/>
              </w:rPr>
              <w:t>记录名单的，取消投标资格。（提供“信用中国</w:t>
            </w:r>
            <w:r>
              <w:rPr>
                <w:spacing w:val="-81"/>
              </w:rPr>
              <w:t xml:space="preserve"> </w:t>
            </w:r>
            <w:r>
              <w:rPr>
                <w:spacing w:val="-1"/>
              </w:rPr>
              <w:t>”、“</w:t>
            </w:r>
            <w:r>
              <w:rPr>
                <w:spacing w:val="-85"/>
              </w:rPr>
              <w:t xml:space="preserve"> </w:t>
            </w:r>
            <w:r>
              <w:rPr>
                <w:spacing w:val="-1"/>
              </w:rPr>
              <w:t>中国</w:t>
            </w:r>
            <w:r>
              <w:t xml:space="preserve"> </w:t>
            </w:r>
            <w:r>
              <w:rPr>
                <w:spacing w:val="-6"/>
              </w:rPr>
              <w:t>政府采购网</w:t>
            </w:r>
            <w:r>
              <w:rPr>
                <w:spacing w:val="-72"/>
              </w:rPr>
              <w:t xml:space="preserve"> </w:t>
            </w:r>
            <w:r>
              <w:rPr>
                <w:spacing w:val="-6"/>
              </w:rPr>
              <w:t>”网站的查询截图，时间为投标截止时间前</w:t>
            </w:r>
            <w:r>
              <w:rPr>
                <w:spacing w:val="-32"/>
              </w:rPr>
              <w:t xml:space="preserve"> </w:t>
            </w:r>
            <w:r>
              <w:rPr>
                <w:spacing w:val="-6"/>
              </w:rPr>
              <w:t>10</w:t>
            </w:r>
            <w:r>
              <w:rPr>
                <w:spacing w:val="-46"/>
              </w:rPr>
              <w:t xml:space="preserve"> </w:t>
            </w:r>
            <w:r>
              <w:rPr>
                <w:spacing w:val="-6"/>
              </w:rPr>
              <w:t>天</w:t>
            </w:r>
            <w:r>
              <w:t xml:space="preserve"> </w:t>
            </w:r>
            <w:r>
              <w:rPr>
                <w:spacing w:val="-9"/>
              </w:rPr>
              <w:t>内</w:t>
            </w:r>
            <w:r>
              <w:t>）；</w:t>
            </w:r>
          </w:p>
        </w:tc>
      </w:tr>
      <w:tr w14:paraId="2A4B7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44" w:type="dxa"/>
            <w:vAlign w:val="top"/>
          </w:tcPr>
          <w:p w14:paraId="1446E507">
            <w:pPr>
              <w:pStyle w:val="8"/>
              <w:spacing w:before="191" w:line="242" w:lineRule="auto"/>
              <w:ind w:left="271"/>
            </w:pPr>
            <w:r>
              <w:rPr>
                <w:b/>
                <w:bCs/>
                <w:spacing w:val="-15"/>
              </w:rPr>
              <w:t>12</w:t>
            </w:r>
          </w:p>
        </w:tc>
        <w:tc>
          <w:tcPr>
            <w:tcW w:w="2373" w:type="dxa"/>
            <w:vAlign w:val="top"/>
          </w:tcPr>
          <w:p w14:paraId="2B1598A5">
            <w:pPr>
              <w:pStyle w:val="8"/>
              <w:spacing w:before="191" w:line="221" w:lineRule="auto"/>
              <w:ind w:left="56"/>
            </w:pPr>
            <w:r>
              <w:rPr>
                <w:b/>
                <w:bCs/>
                <w:spacing w:val="-4"/>
              </w:rPr>
              <w:t>磋商保证金</w:t>
            </w:r>
          </w:p>
        </w:tc>
        <w:tc>
          <w:tcPr>
            <w:tcW w:w="6413" w:type="dxa"/>
            <w:vAlign w:val="top"/>
          </w:tcPr>
          <w:p w14:paraId="52D46D99">
            <w:pPr>
              <w:pStyle w:val="8"/>
              <w:spacing w:before="99" w:line="219" w:lineRule="auto"/>
              <w:ind w:left="59"/>
            </w:pPr>
            <w:r>
              <w:rPr>
                <w:spacing w:val="-1"/>
              </w:rPr>
              <w:t>磋商保证金：本项目不收取保证金</w:t>
            </w:r>
          </w:p>
        </w:tc>
      </w:tr>
      <w:tr w14:paraId="55D1D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744" w:type="dxa"/>
            <w:vAlign w:val="top"/>
          </w:tcPr>
          <w:p w14:paraId="0CAA754F">
            <w:pPr>
              <w:pStyle w:val="8"/>
              <w:spacing w:before="289"/>
              <w:ind w:left="271"/>
            </w:pPr>
            <w:r>
              <w:rPr>
                <w:b/>
                <w:bCs/>
                <w:spacing w:val="-15"/>
              </w:rPr>
              <w:t>13</w:t>
            </w:r>
          </w:p>
        </w:tc>
        <w:tc>
          <w:tcPr>
            <w:tcW w:w="2373" w:type="dxa"/>
            <w:vAlign w:val="top"/>
          </w:tcPr>
          <w:p w14:paraId="18C6E753">
            <w:pPr>
              <w:pStyle w:val="8"/>
              <w:spacing w:before="289" w:line="220" w:lineRule="auto"/>
              <w:ind w:left="58"/>
            </w:pPr>
            <w:r>
              <w:rPr>
                <w:b/>
                <w:bCs/>
                <w:spacing w:val="-3"/>
              </w:rPr>
              <w:t>递交响应文件方式</w:t>
            </w:r>
          </w:p>
        </w:tc>
        <w:tc>
          <w:tcPr>
            <w:tcW w:w="6413" w:type="dxa"/>
            <w:vAlign w:val="top"/>
          </w:tcPr>
          <w:p w14:paraId="38D41A1B">
            <w:pPr>
              <w:pStyle w:val="8"/>
              <w:spacing w:before="98" w:line="252" w:lineRule="auto"/>
              <w:ind w:left="61" w:right="112"/>
            </w:pPr>
            <w:r>
              <w:rPr>
                <w:spacing w:val="-1"/>
              </w:rPr>
              <w:t>本次项目招标采用线上进行，线上电子加密响应文件在响应</w:t>
            </w:r>
            <w:r>
              <w:rPr>
                <w:spacing w:val="14"/>
              </w:rPr>
              <w:t xml:space="preserve"> </w:t>
            </w:r>
            <w:r>
              <w:rPr>
                <w:spacing w:val="-1"/>
              </w:rPr>
              <w:t>文件递交截止时间前上传至电子开评标系统</w:t>
            </w:r>
          </w:p>
        </w:tc>
      </w:tr>
      <w:tr w14:paraId="70749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4" w:hRule="atLeast"/>
        </w:trPr>
        <w:tc>
          <w:tcPr>
            <w:tcW w:w="744" w:type="dxa"/>
            <w:vAlign w:val="top"/>
          </w:tcPr>
          <w:p w14:paraId="74E9412B">
            <w:pPr>
              <w:pStyle w:val="8"/>
              <w:spacing w:before="290" w:line="242" w:lineRule="auto"/>
              <w:ind w:left="271"/>
            </w:pPr>
            <w:r>
              <w:rPr>
                <w:b/>
                <w:bCs/>
                <w:spacing w:val="-15"/>
              </w:rPr>
              <w:t>14</w:t>
            </w:r>
          </w:p>
        </w:tc>
        <w:tc>
          <w:tcPr>
            <w:tcW w:w="2373" w:type="dxa"/>
            <w:vAlign w:val="top"/>
          </w:tcPr>
          <w:p w14:paraId="22B3F82F">
            <w:pPr>
              <w:pStyle w:val="8"/>
              <w:spacing w:before="101" w:line="251" w:lineRule="auto"/>
              <w:ind w:left="75" w:right="147" w:hanging="17"/>
            </w:pPr>
            <w:r>
              <w:rPr>
                <w:b/>
                <w:bCs/>
                <w:spacing w:val="-3"/>
              </w:rPr>
              <w:t>提交响应文件截止时</w:t>
            </w:r>
            <w:r>
              <w:t xml:space="preserve"> </w:t>
            </w:r>
            <w:r>
              <w:rPr>
                <w:b/>
                <w:bCs/>
                <w:spacing w:val="-3"/>
              </w:rPr>
              <w:t>间</w:t>
            </w:r>
          </w:p>
        </w:tc>
        <w:tc>
          <w:tcPr>
            <w:tcW w:w="6413" w:type="dxa"/>
            <w:vAlign w:val="top"/>
          </w:tcPr>
          <w:p w14:paraId="180CCF03">
            <w:pPr>
              <w:pStyle w:val="8"/>
              <w:spacing w:before="290" w:line="220" w:lineRule="auto"/>
              <w:ind w:left="63"/>
            </w:pPr>
            <w:r>
              <w:rPr>
                <w:rFonts w:ascii="宋体" w:hAnsi="宋体" w:eastAsia="宋体" w:cs="宋体"/>
                <w:spacing w:val="-7"/>
                <w:sz w:val="24"/>
                <w:szCs w:val="24"/>
              </w:rPr>
              <w:t>2025</w:t>
            </w:r>
            <w:r>
              <w:rPr>
                <w:rFonts w:ascii="宋体" w:hAnsi="宋体" w:eastAsia="宋体" w:cs="宋体"/>
                <w:spacing w:val="-50"/>
                <w:sz w:val="24"/>
                <w:szCs w:val="24"/>
              </w:rPr>
              <w:t xml:space="preserve"> </w:t>
            </w:r>
            <w:r>
              <w:rPr>
                <w:rFonts w:ascii="宋体" w:hAnsi="宋体" w:eastAsia="宋体" w:cs="宋体"/>
                <w:spacing w:val="-7"/>
                <w:sz w:val="24"/>
                <w:szCs w:val="24"/>
              </w:rPr>
              <w:t>年</w:t>
            </w:r>
            <w:r>
              <w:rPr>
                <w:rFonts w:ascii="宋体" w:hAnsi="宋体" w:eastAsia="宋体" w:cs="宋体"/>
                <w:spacing w:val="-48"/>
                <w:sz w:val="24"/>
                <w:szCs w:val="24"/>
              </w:rPr>
              <w:t xml:space="preserve"> </w:t>
            </w:r>
            <w:r>
              <w:rPr>
                <w:rFonts w:ascii="宋体" w:hAnsi="宋体" w:eastAsia="宋体" w:cs="宋体"/>
                <w:spacing w:val="-7"/>
                <w:sz w:val="24"/>
                <w:szCs w:val="24"/>
              </w:rPr>
              <w:t>0</w:t>
            </w:r>
            <w:r>
              <w:rPr>
                <w:rFonts w:hint="eastAsia" w:ascii="宋体" w:hAnsi="宋体" w:eastAsia="宋体" w:cs="宋体"/>
                <w:spacing w:val="-7"/>
                <w:sz w:val="24"/>
                <w:szCs w:val="24"/>
                <w:lang w:val="en-US" w:eastAsia="zh-CN"/>
              </w:rPr>
              <w:t>7</w:t>
            </w:r>
            <w:r>
              <w:rPr>
                <w:rFonts w:ascii="宋体" w:hAnsi="宋体" w:eastAsia="宋体" w:cs="宋体"/>
                <w:spacing w:val="-45"/>
                <w:sz w:val="24"/>
                <w:szCs w:val="24"/>
              </w:rPr>
              <w:t xml:space="preserve"> </w:t>
            </w:r>
            <w:r>
              <w:rPr>
                <w:rFonts w:ascii="宋体" w:hAnsi="宋体" w:eastAsia="宋体" w:cs="宋体"/>
                <w:spacing w:val="-7"/>
                <w:sz w:val="24"/>
                <w:szCs w:val="24"/>
              </w:rPr>
              <w:t>月</w:t>
            </w:r>
            <w:r>
              <w:rPr>
                <w:rFonts w:ascii="宋体" w:hAnsi="宋体" w:eastAsia="宋体" w:cs="宋体"/>
                <w:spacing w:val="-33"/>
                <w:sz w:val="24"/>
                <w:szCs w:val="24"/>
              </w:rPr>
              <w:t xml:space="preserve"> </w:t>
            </w:r>
            <w:r>
              <w:rPr>
                <w:rFonts w:hint="eastAsia" w:ascii="宋体" w:hAnsi="宋体" w:eastAsia="宋体" w:cs="宋体"/>
                <w:spacing w:val="-7"/>
                <w:sz w:val="24"/>
                <w:szCs w:val="24"/>
                <w:lang w:val="en-US" w:eastAsia="zh-CN"/>
              </w:rPr>
              <w:t>04</w:t>
            </w:r>
            <w:r>
              <w:rPr>
                <w:rFonts w:ascii="宋体" w:hAnsi="宋体" w:eastAsia="宋体" w:cs="宋体"/>
                <w:spacing w:val="-7"/>
                <w:sz w:val="24"/>
                <w:szCs w:val="24"/>
              </w:rPr>
              <w:t xml:space="preserve"> 日</w:t>
            </w:r>
            <w:r>
              <w:rPr>
                <w:rFonts w:ascii="宋体" w:hAnsi="宋体" w:eastAsia="宋体" w:cs="宋体"/>
                <w:spacing w:val="-33"/>
                <w:sz w:val="24"/>
                <w:szCs w:val="24"/>
              </w:rPr>
              <w:t xml:space="preserve"> </w:t>
            </w:r>
            <w:r>
              <w:rPr>
                <w:rFonts w:hint="eastAsia" w:ascii="宋体" w:hAnsi="宋体" w:eastAsia="宋体" w:cs="宋体"/>
                <w:spacing w:val="-7"/>
                <w:sz w:val="24"/>
                <w:szCs w:val="24"/>
                <w:lang w:val="en-US" w:eastAsia="zh-CN"/>
              </w:rPr>
              <w:t>09</w:t>
            </w:r>
            <w:r>
              <w:rPr>
                <w:rFonts w:ascii="宋体" w:hAnsi="宋体" w:eastAsia="宋体" w:cs="宋体"/>
                <w:spacing w:val="-39"/>
                <w:sz w:val="24"/>
                <w:szCs w:val="24"/>
              </w:rPr>
              <w:t xml:space="preserve"> </w:t>
            </w:r>
            <w:r>
              <w:rPr>
                <w:rFonts w:ascii="宋体" w:hAnsi="宋体" w:eastAsia="宋体" w:cs="宋体"/>
                <w:spacing w:val="-7"/>
                <w:sz w:val="24"/>
                <w:szCs w:val="24"/>
              </w:rPr>
              <w:t>时</w:t>
            </w:r>
            <w:r>
              <w:rPr>
                <w:rFonts w:ascii="宋体" w:hAnsi="宋体" w:eastAsia="宋体" w:cs="宋体"/>
                <w:spacing w:val="-46"/>
                <w:sz w:val="24"/>
                <w:szCs w:val="24"/>
              </w:rPr>
              <w:t xml:space="preserve"> </w:t>
            </w:r>
            <w:r>
              <w:rPr>
                <w:rFonts w:hint="eastAsia" w:ascii="宋体" w:hAnsi="宋体" w:eastAsia="宋体" w:cs="宋体"/>
                <w:spacing w:val="-7"/>
                <w:sz w:val="24"/>
                <w:szCs w:val="24"/>
                <w:lang w:val="en-US" w:eastAsia="zh-CN"/>
              </w:rPr>
              <w:t>0</w:t>
            </w:r>
            <w:r>
              <w:rPr>
                <w:rFonts w:ascii="宋体" w:hAnsi="宋体" w:eastAsia="宋体" w:cs="宋体"/>
                <w:spacing w:val="-7"/>
                <w:sz w:val="24"/>
                <w:szCs w:val="24"/>
              </w:rPr>
              <w:t>0</w:t>
            </w:r>
            <w:r>
              <w:rPr>
                <w:rFonts w:ascii="宋体" w:hAnsi="宋体" w:eastAsia="宋体" w:cs="宋体"/>
                <w:spacing w:val="-48"/>
                <w:sz w:val="24"/>
                <w:szCs w:val="24"/>
              </w:rPr>
              <w:t xml:space="preserve"> </w:t>
            </w:r>
            <w:r>
              <w:rPr>
                <w:rFonts w:ascii="宋体" w:hAnsi="宋体" w:eastAsia="宋体" w:cs="宋体"/>
                <w:spacing w:val="-7"/>
                <w:sz w:val="24"/>
                <w:szCs w:val="24"/>
              </w:rPr>
              <w:t>分（</w:t>
            </w:r>
            <w:r>
              <w:rPr>
                <w:rFonts w:ascii="宋体" w:hAnsi="宋体" w:eastAsia="宋体" w:cs="宋体"/>
                <w:spacing w:val="-8"/>
                <w:sz w:val="24"/>
                <w:szCs w:val="24"/>
              </w:rPr>
              <w:t>北京时间）</w:t>
            </w:r>
          </w:p>
        </w:tc>
      </w:tr>
      <w:tr w14:paraId="061A3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44" w:type="dxa"/>
            <w:vAlign w:val="top"/>
          </w:tcPr>
          <w:p w14:paraId="745EF7A4">
            <w:pPr>
              <w:pStyle w:val="8"/>
              <w:spacing w:before="196"/>
              <w:ind w:left="271"/>
            </w:pPr>
            <w:r>
              <w:rPr>
                <w:b/>
                <w:bCs/>
                <w:spacing w:val="-15"/>
              </w:rPr>
              <w:t>15</w:t>
            </w:r>
          </w:p>
        </w:tc>
        <w:tc>
          <w:tcPr>
            <w:tcW w:w="2373" w:type="dxa"/>
            <w:vAlign w:val="top"/>
          </w:tcPr>
          <w:p w14:paraId="49F79722">
            <w:pPr>
              <w:pStyle w:val="8"/>
              <w:spacing w:before="195" w:line="220" w:lineRule="auto"/>
              <w:ind w:left="69"/>
            </w:pPr>
            <w:r>
              <w:rPr>
                <w:b/>
                <w:bCs/>
                <w:spacing w:val="-5"/>
              </w:rPr>
              <w:t>响应文件开启时间</w:t>
            </w:r>
          </w:p>
        </w:tc>
        <w:tc>
          <w:tcPr>
            <w:tcW w:w="6413" w:type="dxa"/>
            <w:vAlign w:val="top"/>
          </w:tcPr>
          <w:p w14:paraId="2F7D05F0">
            <w:pPr>
              <w:pStyle w:val="8"/>
              <w:spacing w:before="195" w:line="220" w:lineRule="auto"/>
              <w:ind w:left="63"/>
            </w:pPr>
            <w:r>
              <w:rPr>
                <w:rFonts w:ascii="宋体" w:hAnsi="宋体" w:eastAsia="宋体" w:cs="宋体"/>
                <w:spacing w:val="-7"/>
                <w:sz w:val="24"/>
                <w:szCs w:val="24"/>
              </w:rPr>
              <w:t>2025</w:t>
            </w:r>
            <w:r>
              <w:rPr>
                <w:rFonts w:ascii="宋体" w:hAnsi="宋体" w:eastAsia="宋体" w:cs="宋体"/>
                <w:spacing w:val="-50"/>
                <w:sz w:val="24"/>
                <w:szCs w:val="24"/>
              </w:rPr>
              <w:t xml:space="preserve"> </w:t>
            </w:r>
            <w:r>
              <w:rPr>
                <w:rFonts w:ascii="宋体" w:hAnsi="宋体" w:eastAsia="宋体" w:cs="宋体"/>
                <w:spacing w:val="-7"/>
                <w:sz w:val="24"/>
                <w:szCs w:val="24"/>
              </w:rPr>
              <w:t>年</w:t>
            </w:r>
            <w:r>
              <w:rPr>
                <w:rFonts w:ascii="宋体" w:hAnsi="宋体" w:eastAsia="宋体" w:cs="宋体"/>
                <w:spacing w:val="-48"/>
                <w:sz w:val="24"/>
                <w:szCs w:val="24"/>
              </w:rPr>
              <w:t xml:space="preserve"> </w:t>
            </w:r>
            <w:r>
              <w:rPr>
                <w:rFonts w:ascii="宋体" w:hAnsi="宋体" w:eastAsia="宋体" w:cs="宋体"/>
                <w:spacing w:val="-7"/>
                <w:sz w:val="24"/>
                <w:szCs w:val="24"/>
              </w:rPr>
              <w:t>0</w:t>
            </w:r>
            <w:r>
              <w:rPr>
                <w:rFonts w:hint="eastAsia" w:ascii="宋体" w:hAnsi="宋体" w:eastAsia="宋体" w:cs="宋体"/>
                <w:spacing w:val="-7"/>
                <w:sz w:val="24"/>
                <w:szCs w:val="24"/>
                <w:lang w:val="en-US" w:eastAsia="zh-CN"/>
              </w:rPr>
              <w:t>7</w:t>
            </w:r>
            <w:r>
              <w:rPr>
                <w:rFonts w:ascii="宋体" w:hAnsi="宋体" w:eastAsia="宋体" w:cs="宋体"/>
                <w:spacing w:val="-45"/>
                <w:sz w:val="24"/>
                <w:szCs w:val="24"/>
              </w:rPr>
              <w:t xml:space="preserve"> </w:t>
            </w:r>
            <w:r>
              <w:rPr>
                <w:rFonts w:ascii="宋体" w:hAnsi="宋体" w:eastAsia="宋体" w:cs="宋体"/>
                <w:spacing w:val="-7"/>
                <w:sz w:val="24"/>
                <w:szCs w:val="24"/>
              </w:rPr>
              <w:t>月</w:t>
            </w:r>
            <w:r>
              <w:rPr>
                <w:rFonts w:ascii="宋体" w:hAnsi="宋体" w:eastAsia="宋体" w:cs="宋体"/>
                <w:spacing w:val="-33"/>
                <w:sz w:val="24"/>
                <w:szCs w:val="24"/>
              </w:rPr>
              <w:t xml:space="preserve"> </w:t>
            </w:r>
            <w:r>
              <w:rPr>
                <w:rFonts w:hint="eastAsia" w:ascii="宋体" w:hAnsi="宋体" w:eastAsia="宋体" w:cs="宋体"/>
                <w:spacing w:val="-7"/>
                <w:sz w:val="24"/>
                <w:szCs w:val="24"/>
                <w:lang w:val="en-US" w:eastAsia="zh-CN"/>
              </w:rPr>
              <w:t>04</w:t>
            </w:r>
            <w:r>
              <w:rPr>
                <w:rFonts w:ascii="宋体" w:hAnsi="宋体" w:eastAsia="宋体" w:cs="宋体"/>
                <w:spacing w:val="-7"/>
                <w:sz w:val="24"/>
                <w:szCs w:val="24"/>
              </w:rPr>
              <w:t xml:space="preserve"> 日</w:t>
            </w:r>
            <w:r>
              <w:rPr>
                <w:rFonts w:ascii="宋体" w:hAnsi="宋体" w:eastAsia="宋体" w:cs="宋体"/>
                <w:spacing w:val="-33"/>
                <w:sz w:val="24"/>
                <w:szCs w:val="24"/>
              </w:rPr>
              <w:t xml:space="preserve"> </w:t>
            </w:r>
            <w:r>
              <w:rPr>
                <w:rFonts w:hint="eastAsia" w:ascii="宋体" w:hAnsi="宋体" w:eastAsia="宋体" w:cs="宋体"/>
                <w:spacing w:val="-7"/>
                <w:sz w:val="24"/>
                <w:szCs w:val="24"/>
                <w:lang w:val="en-US" w:eastAsia="zh-CN"/>
              </w:rPr>
              <w:t>09</w:t>
            </w:r>
            <w:r>
              <w:rPr>
                <w:rFonts w:ascii="宋体" w:hAnsi="宋体" w:eastAsia="宋体" w:cs="宋体"/>
                <w:spacing w:val="-39"/>
                <w:sz w:val="24"/>
                <w:szCs w:val="24"/>
              </w:rPr>
              <w:t xml:space="preserve"> </w:t>
            </w:r>
            <w:r>
              <w:rPr>
                <w:rFonts w:ascii="宋体" w:hAnsi="宋体" w:eastAsia="宋体" w:cs="宋体"/>
                <w:spacing w:val="-7"/>
                <w:sz w:val="24"/>
                <w:szCs w:val="24"/>
              </w:rPr>
              <w:t>时</w:t>
            </w:r>
            <w:r>
              <w:rPr>
                <w:rFonts w:ascii="宋体" w:hAnsi="宋体" w:eastAsia="宋体" w:cs="宋体"/>
                <w:spacing w:val="-46"/>
                <w:sz w:val="24"/>
                <w:szCs w:val="24"/>
              </w:rPr>
              <w:t xml:space="preserve"> </w:t>
            </w:r>
            <w:r>
              <w:rPr>
                <w:rFonts w:hint="eastAsia" w:ascii="宋体" w:hAnsi="宋体" w:eastAsia="宋体" w:cs="宋体"/>
                <w:spacing w:val="-7"/>
                <w:sz w:val="24"/>
                <w:szCs w:val="24"/>
                <w:lang w:val="en-US" w:eastAsia="zh-CN"/>
              </w:rPr>
              <w:t>0</w:t>
            </w:r>
            <w:r>
              <w:rPr>
                <w:rFonts w:ascii="宋体" w:hAnsi="宋体" w:eastAsia="宋体" w:cs="宋体"/>
                <w:spacing w:val="-7"/>
                <w:sz w:val="24"/>
                <w:szCs w:val="24"/>
              </w:rPr>
              <w:t>0</w:t>
            </w:r>
            <w:r>
              <w:rPr>
                <w:rFonts w:ascii="宋体" w:hAnsi="宋体" w:eastAsia="宋体" w:cs="宋体"/>
                <w:spacing w:val="-48"/>
                <w:sz w:val="24"/>
                <w:szCs w:val="24"/>
              </w:rPr>
              <w:t xml:space="preserve"> </w:t>
            </w:r>
            <w:r>
              <w:rPr>
                <w:rFonts w:ascii="宋体" w:hAnsi="宋体" w:eastAsia="宋体" w:cs="宋体"/>
                <w:spacing w:val="-7"/>
                <w:sz w:val="24"/>
                <w:szCs w:val="24"/>
              </w:rPr>
              <w:t>分（</w:t>
            </w:r>
            <w:r>
              <w:rPr>
                <w:rFonts w:ascii="宋体" w:hAnsi="宋体" w:eastAsia="宋体" w:cs="宋体"/>
                <w:spacing w:val="-8"/>
                <w:sz w:val="24"/>
                <w:szCs w:val="24"/>
              </w:rPr>
              <w:t>北京时间）</w:t>
            </w:r>
          </w:p>
        </w:tc>
      </w:tr>
      <w:tr w14:paraId="431D6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44" w:type="dxa"/>
            <w:vAlign w:val="top"/>
          </w:tcPr>
          <w:p w14:paraId="298F3891">
            <w:pPr>
              <w:pStyle w:val="8"/>
              <w:spacing w:before="195"/>
              <w:ind w:left="271"/>
            </w:pPr>
            <w:r>
              <w:rPr>
                <w:b/>
                <w:bCs/>
                <w:spacing w:val="-15"/>
              </w:rPr>
              <w:t>16</w:t>
            </w:r>
          </w:p>
        </w:tc>
        <w:tc>
          <w:tcPr>
            <w:tcW w:w="2373" w:type="dxa"/>
            <w:vAlign w:val="top"/>
          </w:tcPr>
          <w:p w14:paraId="7BA7B395">
            <w:pPr>
              <w:pStyle w:val="8"/>
              <w:spacing w:before="195" w:line="220" w:lineRule="auto"/>
              <w:ind w:left="58"/>
            </w:pPr>
            <w:r>
              <w:rPr>
                <w:b/>
                <w:bCs/>
                <w:spacing w:val="-3"/>
              </w:rPr>
              <w:t>提交响应文件地点</w:t>
            </w:r>
          </w:p>
        </w:tc>
        <w:tc>
          <w:tcPr>
            <w:tcW w:w="6413" w:type="dxa"/>
            <w:vAlign w:val="top"/>
          </w:tcPr>
          <w:p w14:paraId="13DFBBE3">
            <w:pPr>
              <w:pStyle w:val="8"/>
              <w:spacing w:before="196" w:line="219" w:lineRule="auto"/>
              <w:ind w:left="60"/>
            </w:pPr>
            <w:r>
              <w:rPr>
                <w:spacing w:val="-1"/>
              </w:rPr>
              <w:t>供应商登录政采云平台</w:t>
            </w:r>
          </w:p>
        </w:tc>
      </w:tr>
      <w:tr w14:paraId="6F723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744" w:type="dxa"/>
            <w:vAlign w:val="top"/>
          </w:tcPr>
          <w:p w14:paraId="518889D9">
            <w:pPr>
              <w:spacing w:line="289" w:lineRule="auto"/>
              <w:rPr>
                <w:rFonts w:ascii="Arial"/>
                <w:sz w:val="21"/>
              </w:rPr>
            </w:pPr>
          </w:p>
          <w:p w14:paraId="699427EA">
            <w:pPr>
              <w:spacing w:line="289" w:lineRule="auto"/>
              <w:rPr>
                <w:rFonts w:ascii="Arial"/>
                <w:sz w:val="21"/>
              </w:rPr>
            </w:pPr>
          </w:p>
          <w:p w14:paraId="31C3B6F7">
            <w:pPr>
              <w:spacing w:line="290" w:lineRule="auto"/>
              <w:rPr>
                <w:rFonts w:ascii="Arial"/>
                <w:sz w:val="21"/>
              </w:rPr>
            </w:pPr>
          </w:p>
          <w:p w14:paraId="0042FF4C">
            <w:pPr>
              <w:spacing w:line="290" w:lineRule="auto"/>
              <w:rPr>
                <w:rFonts w:ascii="Arial"/>
                <w:sz w:val="21"/>
              </w:rPr>
            </w:pPr>
          </w:p>
          <w:p w14:paraId="20180B50">
            <w:pPr>
              <w:pStyle w:val="8"/>
              <w:spacing w:before="78"/>
              <w:ind w:left="271"/>
            </w:pPr>
            <w:r>
              <w:rPr>
                <w:b/>
                <w:bCs/>
                <w:spacing w:val="-15"/>
              </w:rPr>
              <w:t>17</w:t>
            </w:r>
          </w:p>
        </w:tc>
        <w:tc>
          <w:tcPr>
            <w:tcW w:w="2373" w:type="dxa"/>
            <w:vAlign w:val="top"/>
          </w:tcPr>
          <w:p w14:paraId="7352F1AC">
            <w:pPr>
              <w:spacing w:line="289" w:lineRule="auto"/>
              <w:rPr>
                <w:rFonts w:ascii="Arial"/>
                <w:sz w:val="21"/>
              </w:rPr>
            </w:pPr>
          </w:p>
          <w:p w14:paraId="3CFA0947">
            <w:pPr>
              <w:spacing w:line="289" w:lineRule="auto"/>
              <w:rPr>
                <w:rFonts w:ascii="Arial"/>
                <w:sz w:val="21"/>
              </w:rPr>
            </w:pPr>
          </w:p>
          <w:p w14:paraId="17275008">
            <w:pPr>
              <w:spacing w:line="290" w:lineRule="auto"/>
              <w:rPr>
                <w:rFonts w:ascii="Arial"/>
                <w:sz w:val="21"/>
              </w:rPr>
            </w:pPr>
          </w:p>
          <w:p w14:paraId="7B35202A">
            <w:pPr>
              <w:spacing w:line="290" w:lineRule="auto"/>
              <w:rPr>
                <w:rFonts w:ascii="Arial"/>
                <w:sz w:val="21"/>
              </w:rPr>
            </w:pPr>
          </w:p>
          <w:p w14:paraId="0C643694">
            <w:pPr>
              <w:pStyle w:val="8"/>
              <w:spacing w:before="78" w:line="220" w:lineRule="auto"/>
              <w:ind w:left="56"/>
            </w:pPr>
            <w:r>
              <w:rPr>
                <w:b/>
                <w:bCs/>
                <w:spacing w:val="-4"/>
              </w:rPr>
              <w:t>代理服务费收取</w:t>
            </w:r>
          </w:p>
        </w:tc>
        <w:tc>
          <w:tcPr>
            <w:tcW w:w="6413" w:type="dxa"/>
            <w:vAlign w:val="top"/>
          </w:tcPr>
          <w:p w14:paraId="39995129">
            <w:pPr>
              <w:pStyle w:val="8"/>
              <w:spacing w:before="96" w:line="292" w:lineRule="auto"/>
              <w:ind w:left="60" w:right="54" w:firstLine="2"/>
              <w:rPr>
                <w:spacing w:val="-1"/>
              </w:rPr>
            </w:pPr>
            <w:r>
              <w:rPr>
                <w:spacing w:val="-1"/>
              </w:rPr>
              <w:t>收取对象：采购人</w:t>
            </w:r>
          </w:p>
          <w:p w14:paraId="12609101">
            <w:pPr>
              <w:pStyle w:val="8"/>
              <w:spacing w:before="96" w:line="292" w:lineRule="auto"/>
              <w:ind w:left="60" w:right="54" w:firstLine="2"/>
            </w:pPr>
            <w:r>
              <w:rPr>
                <w:spacing w:val="-1"/>
              </w:rPr>
              <w:t>说明：根据《关于进一步放开建设项目专项业务服务价格的</w:t>
            </w:r>
            <w:r>
              <w:rPr>
                <w:spacing w:val="12"/>
              </w:rPr>
              <w:t xml:space="preserve"> </w:t>
            </w:r>
            <w:r>
              <w:rPr>
                <w:spacing w:val="-2"/>
              </w:rPr>
              <w:t>通知》（发改价格[2015]299号）规</w:t>
            </w:r>
            <w:r>
              <w:rPr>
                <w:spacing w:val="-3"/>
              </w:rPr>
              <w:t>定，实行市场调节价，应</w:t>
            </w:r>
            <w:r>
              <w:t xml:space="preserve"> </w:t>
            </w:r>
            <w:r>
              <w:rPr>
                <w:spacing w:val="-1"/>
              </w:rPr>
              <w:t>严格遵守《价格法》、《关于商品和服务实行明码标价的规</w:t>
            </w:r>
            <w:r>
              <w:rPr>
                <w:spacing w:val="15"/>
              </w:rPr>
              <w:t xml:space="preserve"> </w:t>
            </w:r>
            <w:r>
              <w:rPr>
                <w:spacing w:val="-1"/>
              </w:rPr>
              <w:t>定》等法律法规的规定，由采购人和采购代理机构共同确定</w:t>
            </w:r>
            <w:r>
              <w:rPr>
                <w:spacing w:val="15"/>
              </w:rPr>
              <w:t xml:space="preserve"> </w:t>
            </w:r>
            <w:r>
              <w:rPr>
                <w:spacing w:val="-2"/>
              </w:rPr>
              <w:t>合理的收费金额。</w:t>
            </w:r>
          </w:p>
          <w:p w14:paraId="698AC379">
            <w:pPr>
              <w:pStyle w:val="8"/>
              <w:spacing w:line="207" w:lineRule="auto"/>
              <w:ind w:left="71"/>
            </w:pPr>
            <w:r>
              <w:rPr>
                <w:spacing w:val="-1"/>
              </w:rPr>
              <w:t>（小写）：</w:t>
            </w:r>
            <w:r>
              <w:rPr>
                <w:rFonts w:hint="eastAsia"/>
                <w:spacing w:val="-1"/>
                <w:lang w:val="en-US" w:eastAsia="zh-CN"/>
              </w:rPr>
              <w:t>13800.00</w:t>
            </w:r>
            <w:r>
              <w:rPr>
                <w:spacing w:val="-1"/>
              </w:rPr>
              <w:t>元  （大写）：</w:t>
            </w:r>
            <w:r>
              <w:rPr>
                <w:rFonts w:hint="eastAsia"/>
                <w:spacing w:val="-1"/>
                <w:lang w:eastAsia="zh-CN"/>
              </w:rPr>
              <w:t>壹万叁仟捌佰</w:t>
            </w:r>
            <w:r>
              <w:rPr>
                <w:spacing w:val="-1"/>
              </w:rPr>
              <w:t>元整</w:t>
            </w:r>
          </w:p>
        </w:tc>
      </w:tr>
      <w:tr w14:paraId="182BF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44" w:type="dxa"/>
            <w:vAlign w:val="top"/>
          </w:tcPr>
          <w:p w14:paraId="6D52B12F">
            <w:pPr>
              <w:pStyle w:val="8"/>
              <w:spacing w:before="197"/>
              <w:ind w:left="271"/>
            </w:pPr>
            <w:r>
              <w:rPr>
                <w:b/>
                <w:bCs/>
                <w:spacing w:val="-15"/>
              </w:rPr>
              <w:t>18</w:t>
            </w:r>
          </w:p>
        </w:tc>
        <w:tc>
          <w:tcPr>
            <w:tcW w:w="2373" w:type="dxa"/>
            <w:vAlign w:val="top"/>
          </w:tcPr>
          <w:p w14:paraId="4A8240A7">
            <w:pPr>
              <w:pStyle w:val="8"/>
              <w:spacing w:before="197" w:line="221" w:lineRule="auto"/>
              <w:ind w:left="58"/>
            </w:pPr>
            <w:r>
              <w:rPr>
                <w:b/>
                <w:bCs/>
                <w:spacing w:val="-4"/>
              </w:rPr>
              <w:t>合同签订有效期</w:t>
            </w:r>
          </w:p>
        </w:tc>
        <w:tc>
          <w:tcPr>
            <w:tcW w:w="6413" w:type="dxa"/>
            <w:vAlign w:val="top"/>
          </w:tcPr>
          <w:p w14:paraId="6FCFB0D0">
            <w:pPr>
              <w:pStyle w:val="8"/>
              <w:spacing w:before="104" w:line="219" w:lineRule="auto"/>
              <w:ind w:left="99"/>
            </w:pPr>
            <w:r>
              <w:rPr>
                <w:spacing w:val="-2"/>
              </w:rPr>
              <w:t>自成交通知书发出之日起30日内与采购人签订供货合同</w:t>
            </w:r>
          </w:p>
        </w:tc>
      </w:tr>
      <w:tr w14:paraId="66D10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44" w:type="dxa"/>
            <w:vAlign w:val="top"/>
          </w:tcPr>
          <w:p w14:paraId="3986815B">
            <w:pPr>
              <w:pStyle w:val="8"/>
              <w:spacing w:before="198"/>
              <w:ind w:left="271"/>
            </w:pPr>
            <w:r>
              <w:rPr>
                <w:b/>
                <w:bCs/>
                <w:spacing w:val="-15"/>
              </w:rPr>
              <w:t>19</w:t>
            </w:r>
          </w:p>
        </w:tc>
        <w:tc>
          <w:tcPr>
            <w:tcW w:w="2373" w:type="dxa"/>
            <w:vAlign w:val="top"/>
          </w:tcPr>
          <w:p w14:paraId="601F908B">
            <w:pPr>
              <w:pStyle w:val="8"/>
              <w:spacing w:before="198" w:line="221" w:lineRule="auto"/>
              <w:ind w:left="56"/>
            </w:pPr>
            <w:r>
              <w:rPr>
                <w:b/>
                <w:bCs/>
                <w:spacing w:val="-4"/>
              </w:rPr>
              <w:t>磋商有效期</w:t>
            </w:r>
          </w:p>
        </w:tc>
        <w:tc>
          <w:tcPr>
            <w:tcW w:w="6413" w:type="dxa"/>
            <w:vAlign w:val="top"/>
          </w:tcPr>
          <w:p w14:paraId="062CC6B3">
            <w:pPr>
              <w:pStyle w:val="8"/>
              <w:spacing w:before="104" w:line="221" w:lineRule="auto"/>
              <w:ind w:left="59"/>
            </w:pPr>
            <w:r>
              <w:rPr>
                <w:spacing w:val="-1"/>
              </w:rPr>
              <w:t>磋商有效期为自磋商开始之日起60天</w:t>
            </w:r>
          </w:p>
        </w:tc>
      </w:tr>
      <w:tr w14:paraId="4F9D2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8" w:hRule="atLeast"/>
        </w:trPr>
        <w:tc>
          <w:tcPr>
            <w:tcW w:w="744" w:type="dxa"/>
            <w:vAlign w:val="top"/>
          </w:tcPr>
          <w:p w14:paraId="2947D539">
            <w:pPr>
              <w:spacing w:line="242" w:lineRule="auto"/>
              <w:rPr>
                <w:rFonts w:ascii="Arial"/>
                <w:sz w:val="21"/>
              </w:rPr>
            </w:pPr>
          </w:p>
          <w:p w14:paraId="76EDFAC5">
            <w:pPr>
              <w:spacing w:line="242" w:lineRule="auto"/>
              <w:rPr>
                <w:rFonts w:ascii="Arial"/>
                <w:sz w:val="21"/>
              </w:rPr>
            </w:pPr>
          </w:p>
          <w:p w14:paraId="53E59810">
            <w:pPr>
              <w:spacing w:line="243" w:lineRule="auto"/>
              <w:rPr>
                <w:rFonts w:ascii="Arial"/>
                <w:sz w:val="21"/>
              </w:rPr>
            </w:pPr>
          </w:p>
          <w:p w14:paraId="34FFD0F9">
            <w:pPr>
              <w:spacing w:line="243" w:lineRule="auto"/>
              <w:rPr>
                <w:rFonts w:ascii="Arial"/>
                <w:sz w:val="21"/>
              </w:rPr>
            </w:pPr>
          </w:p>
          <w:p w14:paraId="3AFBFCEB">
            <w:pPr>
              <w:pStyle w:val="8"/>
              <w:spacing w:before="78"/>
              <w:ind w:left="257"/>
            </w:pPr>
            <w:r>
              <w:rPr>
                <w:b/>
                <w:bCs/>
                <w:spacing w:val="-8"/>
              </w:rPr>
              <w:t>20</w:t>
            </w:r>
          </w:p>
        </w:tc>
        <w:tc>
          <w:tcPr>
            <w:tcW w:w="2373" w:type="dxa"/>
            <w:vAlign w:val="top"/>
          </w:tcPr>
          <w:p w14:paraId="00082B8D">
            <w:pPr>
              <w:spacing w:line="242" w:lineRule="auto"/>
              <w:rPr>
                <w:rFonts w:ascii="Arial"/>
                <w:sz w:val="21"/>
              </w:rPr>
            </w:pPr>
          </w:p>
          <w:p w14:paraId="4E206EB7">
            <w:pPr>
              <w:spacing w:line="242" w:lineRule="auto"/>
              <w:rPr>
                <w:rFonts w:ascii="Arial"/>
                <w:sz w:val="21"/>
              </w:rPr>
            </w:pPr>
          </w:p>
          <w:p w14:paraId="690E58F2">
            <w:pPr>
              <w:spacing w:line="242" w:lineRule="auto"/>
              <w:rPr>
                <w:rFonts w:ascii="Arial"/>
                <w:sz w:val="21"/>
              </w:rPr>
            </w:pPr>
          </w:p>
          <w:p w14:paraId="3E828BBB">
            <w:pPr>
              <w:spacing w:line="243" w:lineRule="auto"/>
              <w:rPr>
                <w:rFonts w:ascii="Arial"/>
                <w:sz w:val="21"/>
              </w:rPr>
            </w:pPr>
          </w:p>
          <w:p w14:paraId="73084674">
            <w:pPr>
              <w:pStyle w:val="8"/>
              <w:spacing w:before="78" w:line="221" w:lineRule="auto"/>
              <w:ind w:left="58"/>
            </w:pPr>
            <w:r>
              <w:rPr>
                <w:b/>
                <w:bCs/>
                <w:spacing w:val="-5"/>
              </w:rPr>
              <w:t>其他事项</w:t>
            </w:r>
          </w:p>
        </w:tc>
        <w:tc>
          <w:tcPr>
            <w:tcW w:w="6413" w:type="dxa"/>
            <w:vAlign w:val="top"/>
          </w:tcPr>
          <w:p w14:paraId="3B350A75">
            <w:pPr>
              <w:pStyle w:val="8"/>
              <w:spacing w:before="104" w:line="268" w:lineRule="auto"/>
              <w:ind w:left="61" w:right="54" w:firstLine="16"/>
            </w:pPr>
            <w:r>
              <w:rPr>
                <w:spacing w:val="-4"/>
              </w:rPr>
              <w:t>1、公告内容以《青海省政府采购网》发布的为准，本公告同</w:t>
            </w:r>
            <w:r>
              <w:rPr>
                <w:spacing w:val="17"/>
              </w:rPr>
              <w:t xml:space="preserve"> </w:t>
            </w:r>
            <w:r>
              <w:rPr>
                <w:spacing w:val="-1"/>
              </w:rPr>
              <w:t>时在《青海省电子招标投标公共服务平台》、《中国采购与</w:t>
            </w:r>
            <w:r>
              <w:rPr>
                <w:spacing w:val="14"/>
              </w:rPr>
              <w:t xml:space="preserve"> </w:t>
            </w:r>
            <w:r>
              <w:rPr>
                <w:spacing w:val="-2"/>
              </w:rPr>
              <w:t>招标网》同时发布。</w:t>
            </w:r>
          </w:p>
          <w:p w14:paraId="77CB9BA9">
            <w:pPr>
              <w:pStyle w:val="8"/>
              <w:spacing w:before="95" w:line="256" w:lineRule="auto"/>
              <w:ind w:left="60" w:right="54" w:firstLine="2"/>
            </w:pPr>
            <w:r>
              <w:rPr>
                <w:spacing w:val="-3"/>
              </w:rPr>
              <w:t>2、本次招标采用线上提交响应文件的方式进行采购，线上响</w:t>
            </w:r>
            <w:r>
              <w:rPr>
                <w:spacing w:val="5"/>
              </w:rPr>
              <w:t xml:space="preserve"> </w:t>
            </w:r>
            <w:r>
              <w:rPr>
                <w:spacing w:val="-1"/>
              </w:rPr>
              <w:t>应文件必须在响应文件递交截止时间前上传平台。</w:t>
            </w:r>
          </w:p>
          <w:p w14:paraId="6FA5256C">
            <w:pPr>
              <w:pStyle w:val="8"/>
              <w:spacing w:before="94" w:line="210" w:lineRule="auto"/>
              <w:ind w:left="65"/>
            </w:pPr>
            <w:r>
              <w:rPr>
                <w:spacing w:val="-1"/>
              </w:rPr>
              <w:t>3、若对项目采购电子交易系统操作有疑问，可登录政采云</w:t>
            </w:r>
          </w:p>
        </w:tc>
      </w:tr>
    </w:tbl>
    <w:p w14:paraId="15B087B4">
      <w:pPr>
        <w:pStyle w:val="2"/>
      </w:pPr>
    </w:p>
    <w:p w14:paraId="3D1A87BB">
      <w:pPr>
        <w:sectPr>
          <w:footerReference r:id="rId12" w:type="default"/>
          <w:pgSz w:w="11906" w:h="16839"/>
          <w:pgMar w:top="1431" w:right="1182" w:bottom="1502" w:left="1182" w:header="0" w:footer="1267" w:gutter="0"/>
          <w:cols w:space="720" w:num="1"/>
        </w:sectPr>
      </w:pPr>
    </w:p>
    <w:p w14:paraId="7BFD3CD5">
      <w:pPr>
        <w:spacing w:line="91" w:lineRule="auto"/>
        <w:rPr>
          <w:rFonts w:ascii="Arial"/>
          <w:sz w:val="2"/>
        </w:rPr>
      </w:pPr>
    </w:p>
    <w:tbl>
      <w:tblPr>
        <w:tblStyle w:val="7"/>
        <w:tblW w:w="95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2373"/>
        <w:gridCol w:w="6413"/>
      </w:tblGrid>
      <w:tr w14:paraId="13702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7" w:hRule="atLeast"/>
        </w:trPr>
        <w:tc>
          <w:tcPr>
            <w:tcW w:w="744" w:type="dxa"/>
            <w:vAlign w:val="top"/>
          </w:tcPr>
          <w:p w14:paraId="078534E8">
            <w:pPr>
              <w:rPr>
                <w:rFonts w:ascii="Arial"/>
                <w:sz w:val="21"/>
              </w:rPr>
            </w:pPr>
          </w:p>
        </w:tc>
        <w:tc>
          <w:tcPr>
            <w:tcW w:w="2373" w:type="dxa"/>
            <w:vAlign w:val="top"/>
          </w:tcPr>
          <w:p w14:paraId="204F243F">
            <w:pPr>
              <w:rPr>
                <w:rFonts w:ascii="Arial"/>
                <w:sz w:val="21"/>
              </w:rPr>
            </w:pPr>
          </w:p>
        </w:tc>
        <w:tc>
          <w:tcPr>
            <w:tcW w:w="6413" w:type="dxa"/>
            <w:vAlign w:val="top"/>
          </w:tcPr>
          <w:p w14:paraId="25A79129">
            <w:pPr>
              <w:pStyle w:val="8"/>
              <w:spacing w:before="103" w:line="265" w:lineRule="auto"/>
              <w:ind w:left="63" w:right="54" w:firstLine="8"/>
              <w:jc w:val="both"/>
            </w:pPr>
            <w:r>
              <w:rPr>
                <w:spacing w:val="-1"/>
              </w:rPr>
              <w:t>（</w:t>
            </w:r>
            <w:r>
              <w:fldChar w:fldCharType="begin"/>
            </w:r>
            <w:r>
              <w:instrText xml:space="preserve"> HYPERLINK "https://www.zcygov.cn/" </w:instrText>
            </w:r>
            <w:r>
              <w:fldChar w:fldCharType="separate"/>
            </w:r>
            <w:r>
              <w:rPr>
                <w:spacing w:val="-1"/>
              </w:rPr>
              <w:t>https://www.zcygov.cn/</w:t>
            </w:r>
            <w:r>
              <w:rPr>
                <w:spacing w:val="-1"/>
              </w:rPr>
              <w:fldChar w:fldCharType="end"/>
            </w:r>
            <w:r>
              <w:rPr>
                <w:spacing w:val="9"/>
              </w:rPr>
              <w:t>），</w:t>
            </w:r>
            <w:r>
              <w:rPr>
                <w:spacing w:val="-1"/>
              </w:rPr>
              <w:t>点击右侧咨询小</w:t>
            </w:r>
            <w:r>
              <w:rPr>
                <w:spacing w:val="-2"/>
              </w:rPr>
              <w:t>采，获取采</w:t>
            </w:r>
            <w:r>
              <w:t xml:space="preserve"> </w:t>
            </w:r>
            <w:r>
              <w:rPr>
                <w:spacing w:val="-3"/>
              </w:rPr>
              <w:t>小蜜智能服务管家帮助，或拨打政采云服务热线95763获取热</w:t>
            </w:r>
            <w:r>
              <w:rPr>
                <w:spacing w:val="11"/>
              </w:rPr>
              <w:t xml:space="preserve"> </w:t>
            </w:r>
            <w:r>
              <w:rPr>
                <w:spacing w:val="-1"/>
              </w:rPr>
              <w:t>线服务帮助。 CA问题联系电话（人工</w:t>
            </w:r>
            <w:r>
              <w:rPr>
                <w:spacing w:val="7"/>
              </w:rPr>
              <w:t>）；</w:t>
            </w:r>
            <w:r>
              <w:rPr>
                <w:spacing w:val="-1"/>
              </w:rPr>
              <w:t>天谷CA 95763。</w:t>
            </w:r>
          </w:p>
        </w:tc>
      </w:tr>
      <w:tr w14:paraId="47525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44" w:type="dxa"/>
            <w:vAlign w:val="top"/>
          </w:tcPr>
          <w:p w14:paraId="36BF4374">
            <w:pPr>
              <w:pStyle w:val="8"/>
              <w:spacing w:before="194" w:line="242" w:lineRule="auto"/>
              <w:ind w:left="257"/>
            </w:pPr>
            <w:bookmarkStart w:id="2" w:name="bookmark3"/>
            <w:bookmarkEnd w:id="2"/>
            <w:r>
              <w:rPr>
                <w:b/>
                <w:bCs/>
                <w:spacing w:val="-8"/>
              </w:rPr>
              <w:t>21</w:t>
            </w:r>
          </w:p>
        </w:tc>
        <w:tc>
          <w:tcPr>
            <w:tcW w:w="2373" w:type="dxa"/>
            <w:vAlign w:val="top"/>
          </w:tcPr>
          <w:p w14:paraId="41C0254D">
            <w:pPr>
              <w:pStyle w:val="8"/>
              <w:spacing w:before="194" w:line="221" w:lineRule="auto"/>
              <w:ind w:left="58"/>
            </w:pPr>
            <w:r>
              <w:rPr>
                <w:b/>
                <w:bCs/>
                <w:spacing w:val="-4"/>
              </w:rPr>
              <w:t>标的所属行业</w:t>
            </w:r>
          </w:p>
        </w:tc>
        <w:tc>
          <w:tcPr>
            <w:tcW w:w="6413" w:type="dxa"/>
            <w:vAlign w:val="top"/>
          </w:tcPr>
          <w:p w14:paraId="2A1428BF">
            <w:pPr>
              <w:pStyle w:val="8"/>
              <w:spacing w:before="117" w:line="221" w:lineRule="auto"/>
              <w:ind w:left="61"/>
              <w:rPr>
                <w:rFonts w:hint="eastAsia" w:eastAsia="宋体"/>
                <w:lang w:eastAsia="zh-CN"/>
              </w:rPr>
            </w:pPr>
            <w:r>
              <w:rPr>
                <w:rFonts w:hint="eastAsia"/>
                <w:spacing w:val="-4"/>
                <w:lang w:eastAsia="zh-CN"/>
              </w:rPr>
              <w:t>农产品加工业</w:t>
            </w:r>
          </w:p>
        </w:tc>
      </w:tr>
      <w:tr w14:paraId="64B46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44" w:type="dxa"/>
            <w:vAlign w:val="top"/>
          </w:tcPr>
          <w:p w14:paraId="135DA7BC">
            <w:pPr>
              <w:pStyle w:val="8"/>
              <w:spacing w:before="313" w:line="242" w:lineRule="auto"/>
              <w:ind w:left="257"/>
            </w:pPr>
            <w:r>
              <w:rPr>
                <w:b/>
                <w:bCs/>
                <w:spacing w:val="-8"/>
              </w:rPr>
              <w:t>22</w:t>
            </w:r>
          </w:p>
        </w:tc>
        <w:tc>
          <w:tcPr>
            <w:tcW w:w="2373" w:type="dxa"/>
            <w:vAlign w:val="top"/>
          </w:tcPr>
          <w:p w14:paraId="42B8B7D6">
            <w:pPr>
              <w:pStyle w:val="8"/>
              <w:spacing w:before="313" w:line="220" w:lineRule="auto"/>
              <w:ind w:left="58"/>
            </w:pPr>
            <w:r>
              <w:rPr>
                <w:b/>
                <w:bCs/>
                <w:spacing w:val="-3"/>
              </w:rPr>
              <w:t>财政部门监督电话</w:t>
            </w:r>
          </w:p>
        </w:tc>
        <w:tc>
          <w:tcPr>
            <w:tcW w:w="6413" w:type="dxa"/>
            <w:vAlign w:val="top"/>
          </w:tcPr>
          <w:p w14:paraId="566FE029">
            <w:pPr>
              <w:pStyle w:val="8"/>
              <w:spacing w:before="118" w:line="221" w:lineRule="auto"/>
              <w:ind w:left="61"/>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监督单位：</w:t>
            </w:r>
            <w:r>
              <w:rPr>
                <w:rFonts w:hint="eastAsia" w:ascii="宋体" w:hAnsi="宋体" w:eastAsia="宋体" w:cs="宋体"/>
                <w:snapToGrid w:val="0"/>
                <w:color w:val="000000"/>
                <w:spacing w:val="-1"/>
                <w:kern w:val="0"/>
                <w:sz w:val="24"/>
                <w:szCs w:val="24"/>
                <w:lang w:val="en-US" w:eastAsia="zh-CN" w:bidi="ar-SA"/>
              </w:rPr>
              <w:t>久治</w:t>
            </w:r>
            <w:r>
              <w:rPr>
                <w:rFonts w:ascii="宋体" w:hAnsi="宋体" w:eastAsia="宋体" w:cs="宋体"/>
                <w:snapToGrid w:val="0"/>
                <w:color w:val="000000"/>
                <w:spacing w:val="-1"/>
                <w:kern w:val="0"/>
                <w:sz w:val="24"/>
                <w:szCs w:val="24"/>
                <w:lang w:val="en-US" w:eastAsia="en-US" w:bidi="ar-SA"/>
              </w:rPr>
              <w:t>县财政局</w:t>
            </w:r>
          </w:p>
          <w:p w14:paraId="02321826">
            <w:pPr>
              <w:pStyle w:val="8"/>
              <w:spacing w:before="113" w:line="215" w:lineRule="auto"/>
              <w:ind w:left="61"/>
            </w:pPr>
            <w:r>
              <w:rPr>
                <w:rFonts w:ascii="宋体" w:hAnsi="宋体" w:eastAsia="宋体" w:cs="宋体"/>
                <w:snapToGrid w:val="0"/>
                <w:color w:val="000000"/>
                <w:spacing w:val="-1"/>
                <w:kern w:val="0"/>
                <w:sz w:val="24"/>
                <w:szCs w:val="24"/>
                <w:lang w:val="en-US" w:eastAsia="en-US" w:bidi="ar-SA"/>
              </w:rPr>
              <w:t>监督电话：0975-8331261</w:t>
            </w:r>
          </w:p>
        </w:tc>
      </w:tr>
    </w:tbl>
    <w:p w14:paraId="25F6D64C">
      <w:pPr>
        <w:pStyle w:val="2"/>
      </w:pPr>
    </w:p>
    <w:p w14:paraId="0BBAAD7F">
      <w:pPr>
        <w:sectPr>
          <w:footerReference r:id="rId13" w:type="default"/>
          <w:pgSz w:w="11906" w:h="16839"/>
          <w:pgMar w:top="1431" w:right="1182" w:bottom="1502" w:left="1182" w:header="0" w:footer="1267" w:gutter="0"/>
          <w:cols w:space="720" w:num="1"/>
        </w:sectPr>
      </w:pPr>
    </w:p>
    <w:p w14:paraId="333F79A1">
      <w:pPr>
        <w:spacing w:before="71" w:line="225" w:lineRule="auto"/>
        <w:ind w:left="2372"/>
        <w:outlineLvl w:val="0"/>
        <w:rPr>
          <w:rFonts w:ascii="宋体" w:hAnsi="宋体" w:eastAsia="宋体" w:cs="宋体"/>
          <w:sz w:val="35"/>
          <w:szCs w:val="35"/>
        </w:rPr>
      </w:pPr>
      <w:bookmarkStart w:id="3" w:name="bookmark4"/>
      <w:bookmarkEnd w:id="3"/>
      <w:bookmarkStart w:id="4" w:name="bookmark5"/>
      <w:bookmarkEnd w:id="4"/>
      <w:r>
        <w:rPr>
          <w:rFonts w:ascii="宋体" w:hAnsi="宋体" w:eastAsia="宋体" w:cs="宋体"/>
          <w:b/>
          <w:bCs/>
          <w:spacing w:val="5"/>
          <w:sz w:val="35"/>
          <w:szCs w:val="35"/>
        </w:rPr>
        <w:t>第三部分</w:t>
      </w:r>
      <w:r>
        <w:rPr>
          <w:rFonts w:ascii="宋体" w:hAnsi="宋体" w:eastAsia="宋体" w:cs="宋体"/>
          <w:spacing w:val="5"/>
          <w:sz w:val="35"/>
          <w:szCs w:val="35"/>
        </w:rPr>
        <w:t xml:space="preserve">  </w:t>
      </w:r>
      <w:r>
        <w:rPr>
          <w:rFonts w:ascii="宋体" w:hAnsi="宋体" w:eastAsia="宋体" w:cs="宋体"/>
          <w:b/>
          <w:bCs/>
          <w:spacing w:val="5"/>
          <w:sz w:val="35"/>
          <w:szCs w:val="35"/>
        </w:rPr>
        <w:t>供应商须知</w:t>
      </w:r>
    </w:p>
    <w:p w14:paraId="39BFA35A">
      <w:pPr>
        <w:spacing w:before="25" w:line="220" w:lineRule="auto"/>
        <w:ind w:left="3576"/>
        <w:rPr>
          <w:rFonts w:ascii="宋体" w:hAnsi="宋体" w:eastAsia="宋体" w:cs="宋体"/>
          <w:sz w:val="24"/>
          <w:szCs w:val="24"/>
        </w:rPr>
      </w:pPr>
      <w:r>
        <w:rPr>
          <w:rFonts w:ascii="宋体" w:hAnsi="宋体" w:eastAsia="宋体" w:cs="宋体"/>
          <w:b/>
          <w:bCs/>
          <w:spacing w:val="-12"/>
          <w:sz w:val="24"/>
          <w:szCs w:val="24"/>
        </w:rPr>
        <w:t>一</w:t>
      </w:r>
      <w:r>
        <w:rPr>
          <w:rFonts w:ascii="宋体" w:hAnsi="宋体" w:eastAsia="宋体" w:cs="宋体"/>
          <w:spacing w:val="-94"/>
          <w:sz w:val="24"/>
          <w:szCs w:val="24"/>
        </w:rPr>
        <w:t xml:space="preserve"> </w:t>
      </w:r>
      <w:r>
        <w:rPr>
          <w:rFonts w:ascii="宋体" w:hAnsi="宋体" w:eastAsia="宋体" w:cs="宋体"/>
          <w:b/>
          <w:bCs/>
          <w:spacing w:val="-12"/>
          <w:sz w:val="24"/>
          <w:szCs w:val="24"/>
        </w:rPr>
        <w:t>、说</w:t>
      </w:r>
      <w:r>
        <w:rPr>
          <w:rFonts w:ascii="宋体" w:hAnsi="宋体" w:eastAsia="宋体" w:cs="宋体"/>
          <w:spacing w:val="16"/>
          <w:sz w:val="24"/>
          <w:szCs w:val="24"/>
        </w:rPr>
        <w:t xml:space="preserve">  </w:t>
      </w:r>
      <w:r>
        <w:rPr>
          <w:rFonts w:ascii="宋体" w:hAnsi="宋体" w:eastAsia="宋体" w:cs="宋体"/>
          <w:b/>
          <w:bCs/>
          <w:spacing w:val="-12"/>
          <w:sz w:val="24"/>
          <w:szCs w:val="24"/>
        </w:rPr>
        <w:t>明</w:t>
      </w:r>
    </w:p>
    <w:p w14:paraId="28447D5E">
      <w:pPr>
        <w:spacing w:before="179" w:line="221" w:lineRule="auto"/>
        <w:ind w:left="41"/>
        <w:outlineLvl w:val="1"/>
        <w:rPr>
          <w:rFonts w:ascii="宋体" w:hAnsi="宋体" w:eastAsia="宋体" w:cs="宋体"/>
          <w:sz w:val="24"/>
          <w:szCs w:val="24"/>
        </w:rPr>
      </w:pPr>
      <w:bookmarkStart w:id="5" w:name="bookmark52"/>
      <w:bookmarkEnd w:id="5"/>
      <w:r>
        <w:rPr>
          <w:rFonts w:ascii="宋体" w:hAnsi="宋体" w:eastAsia="宋体" w:cs="宋体"/>
          <w:b/>
          <w:bCs/>
          <w:spacing w:val="-7"/>
          <w:sz w:val="24"/>
          <w:szCs w:val="24"/>
        </w:rPr>
        <w:t>1.适用范围</w:t>
      </w:r>
    </w:p>
    <w:p w14:paraId="77FD3ED0">
      <w:pPr>
        <w:spacing w:before="181" w:line="219" w:lineRule="auto"/>
        <w:ind w:left="41"/>
        <w:rPr>
          <w:rFonts w:ascii="宋体" w:hAnsi="宋体" w:eastAsia="宋体" w:cs="宋体"/>
          <w:sz w:val="24"/>
          <w:szCs w:val="24"/>
        </w:rPr>
      </w:pPr>
      <w:r>
        <w:rPr>
          <w:rFonts w:ascii="宋体" w:hAnsi="宋体" w:eastAsia="宋体" w:cs="宋体"/>
          <w:spacing w:val="-1"/>
          <w:sz w:val="24"/>
          <w:szCs w:val="24"/>
        </w:rPr>
        <w:t>1.1</w:t>
      </w:r>
      <w:r>
        <w:rPr>
          <w:rFonts w:ascii="宋体" w:hAnsi="宋体" w:eastAsia="宋体" w:cs="宋体"/>
          <w:spacing w:val="-50"/>
          <w:sz w:val="24"/>
          <w:szCs w:val="24"/>
        </w:rPr>
        <w:t xml:space="preserve"> </w:t>
      </w:r>
      <w:r>
        <w:rPr>
          <w:rFonts w:ascii="宋体" w:hAnsi="宋体" w:eastAsia="宋体" w:cs="宋体"/>
          <w:spacing w:val="-1"/>
          <w:sz w:val="24"/>
          <w:szCs w:val="24"/>
        </w:rPr>
        <w:t>本次招标依据采购人的采购计划，仅适用于本招标文件中所叙述</w:t>
      </w:r>
      <w:r>
        <w:rPr>
          <w:rFonts w:ascii="宋体" w:hAnsi="宋体" w:eastAsia="宋体" w:cs="宋体"/>
          <w:spacing w:val="-2"/>
          <w:sz w:val="24"/>
          <w:szCs w:val="24"/>
        </w:rPr>
        <w:t>的项目。</w:t>
      </w:r>
    </w:p>
    <w:p w14:paraId="4714A673">
      <w:pPr>
        <w:spacing w:before="180" w:line="219" w:lineRule="auto"/>
        <w:ind w:left="26"/>
        <w:outlineLvl w:val="1"/>
        <w:rPr>
          <w:rFonts w:ascii="宋体" w:hAnsi="宋体" w:eastAsia="宋体" w:cs="宋体"/>
          <w:sz w:val="24"/>
          <w:szCs w:val="24"/>
        </w:rPr>
      </w:pPr>
      <w:bookmarkStart w:id="6" w:name="bookmark53"/>
      <w:bookmarkEnd w:id="6"/>
      <w:r>
        <w:rPr>
          <w:rFonts w:ascii="宋体" w:hAnsi="宋体" w:eastAsia="宋体" w:cs="宋体"/>
          <w:b/>
          <w:bCs/>
          <w:spacing w:val="-3"/>
          <w:sz w:val="24"/>
          <w:szCs w:val="24"/>
        </w:rPr>
        <w:t>2.采购方式、合格的供应商</w:t>
      </w:r>
    </w:p>
    <w:p w14:paraId="564F8593">
      <w:pPr>
        <w:spacing w:before="183" w:line="219" w:lineRule="auto"/>
        <w:ind w:left="26"/>
        <w:rPr>
          <w:rFonts w:ascii="宋体" w:hAnsi="宋体" w:eastAsia="宋体" w:cs="宋体"/>
          <w:sz w:val="24"/>
          <w:szCs w:val="24"/>
        </w:rPr>
      </w:pPr>
      <w:r>
        <w:rPr>
          <w:rFonts w:ascii="宋体" w:hAnsi="宋体" w:eastAsia="宋体" w:cs="宋体"/>
          <w:spacing w:val="-1"/>
          <w:sz w:val="24"/>
          <w:szCs w:val="24"/>
        </w:rPr>
        <w:t>2.1 本次招标采取竞争性磋商方式。</w:t>
      </w:r>
    </w:p>
    <w:p w14:paraId="120E59A3">
      <w:pPr>
        <w:spacing w:before="181" w:line="219" w:lineRule="auto"/>
        <w:ind w:left="26"/>
        <w:rPr>
          <w:rFonts w:ascii="宋体" w:hAnsi="宋体" w:eastAsia="宋体" w:cs="宋体"/>
          <w:sz w:val="24"/>
          <w:szCs w:val="24"/>
        </w:rPr>
      </w:pPr>
      <w:r>
        <w:rPr>
          <w:rFonts w:ascii="宋体" w:hAnsi="宋体" w:eastAsia="宋体" w:cs="宋体"/>
          <w:spacing w:val="-1"/>
          <w:sz w:val="24"/>
          <w:szCs w:val="24"/>
        </w:rPr>
        <w:t>2.2 合格的投标人：供应商须知前附表“供应商资格条件</w:t>
      </w:r>
      <w:r>
        <w:rPr>
          <w:rFonts w:ascii="宋体" w:hAnsi="宋体" w:eastAsia="宋体" w:cs="宋体"/>
          <w:spacing w:val="-72"/>
          <w:sz w:val="24"/>
          <w:szCs w:val="24"/>
        </w:rPr>
        <w:t xml:space="preserve"> </w:t>
      </w:r>
      <w:r>
        <w:rPr>
          <w:rFonts w:ascii="宋体" w:hAnsi="宋体" w:eastAsia="宋体" w:cs="宋体"/>
          <w:spacing w:val="-1"/>
          <w:sz w:val="24"/>
          <w:szCs w:val="24"/>
        </w:rPr>
        <w:t>”。</w:t>
      </w:r>
    </w:p>
    <w:p w14:paraId="5135E6F7">
      <w:pPr>
        <w:spacing w:before="183" w:line="221" w:lineRule="auto"/>
        <w:ind w:left="28"/>
        <w:outlineLvl w:val="1"/>
        <w:rPr>
          <w:rFonts w:ascii="宋体" w:hAnsi="宋体" w:eastAsia="宋体" w:cs="宋体"/>
          <w:sz w:val="24"/>
          <w:szCs w:val="24"/>
        </w:rPr>
      </w:pPr>
      <w:bookmarkStart w:id="7" w:name="bookmark6"/>
      <w:bookmarkEnd w:id="7"/>
      <w:r>
        <w:rPr>
          <w:rFonts w:ascii="宋体" w:hAnsi="宋体" w:eastAsia="宋体" w:cs="宋体"/>
          <w:b/>
          <w:bCs/>
          <w:spacing w:val="-5"/>
          <w:sz w:val="24"/>
          <w:szCs w:val="24"/>
        </w:rPr>
        <w:t>3.磋商费用</w:t>
      </w:r>
    </w:p>
    <w:p w14:paraId="7795BEB6">
      <w:pPr>
        <w:spacing w:before="181" w:line="358" w:lineRule="auto"/>
        <w:ind w:left="43" w:right="37" w:firstLine="460"/>
        <w:rPr>
          <w:rFonts w:ascii="宋体" w:hAnsi="宋体" w:eastAsia="宋体" w:cs="宋体"/>
          <w:sz w:val="24"/>
          <w:szCs w:val="24"/>
        </w:rPr>
      </w:pPr>
      <w:r>
        <w:rPr>
          <w:rFonts w:ascii="宋体" w:hAnsi="宋体" w:eastAsia="宋体" w:cs="宋体"/>
          <w:spacing w:val="-3"/>
          <w:sz w:val="24"/>
          <w:szCs w:val="24"/>
        </w:rPr>
        <w:t>供应商应自愿承担与参加本次投标有关的费用。采购代理机构对</w:t>
      </w:r>
      <w:r>
        <w:rPr>
          <w:rFonts w:ascii="宋体" w:hAnsi="宋体" w:eastAsia="宋体" w:cs="宋体"/>
          <w:spacing w:val="-4"/>
          <w:sz w:val="24"/>
          <w:szCs w:val="24"/>
        </w:rPr>
        <w:t>供应商发生</w:t>
      </w:r>
      <w:r>
        <w:rPr>
          <w:rFonts w:ascii="宋体" w:hAnsi="宋体" w:eastAsia="宋体" w:cs="宋体"/>
          <w:sz w:val="24"/>
          <w:szCs w:val="24"/>
        </w:rPr>
        <w:t xml:space="preserve"> </w:t>
      </w:r>
      <w:r>
        <w:rPr>
          <w:rFonts w:ascii="宋体" w:hAnsi="宋体" w:eastAsia="宋体" w:cs="宋体"/>
          <w:spacing w:val="-3"/>
          <w:sz w:val="24"/>
          <w:szCs w:val="24"/>
        </w:rPr>
        <w:t>的费用不承担任何责任。</w:t>
      </w:r>
    </w:p>
    <w:p w14:paraId="07ED8D19">
      <w:pPr>
        <w:spacing w:line="220" w:lineRule="auto"/>
        <w:ind w:left="3216"/>
        <w:rPr>
          <w:rFonts w:ascii="宋体" w:hAnsi="宋体" w:eastAsia="宋体" w:cs="宋体"/>
          <w:sz w:val="24"/>
          <w:szCs w:val="24"/>
        </w:rPr>
      </w:pPr>
      <w:r>
        <w:rPr>
          <w:rFonts w:ascii="宋体" w:hAnsi="宋体" w:eastAsia="宋体" w:cs="宋体"/>
          <w:b/>
          <w:bCs/>
          <w:spacing w:val="-4"/>
          <w:sz w:val="24"/>
          <w:szCs w:val="24"/>
        </w:rPr>
        <w:t>二、磋商文件说明</w:t>
      </w:r>
    </w:p>
    <w:p w14:paraId="5AB0402D">
      <w:pPr>
        <w:spacing w:before="182" w:line="220" w:lineRule="auto"/>
        <w:ind w:left="22"/>
        <w:outlineLvl w:val="1"/>
        <w:rPr>
          <w:rFonts w:ascii="宋体" w:hAnsi="宋体" w:eastAsia="宋体" w:cs="宋体"/>
          <w:sz w:val="24"/>
          <w:szCs w:val="24"/>
        </w:rPr>
      </w:pPr>
      <w:bookmarkStart w:id="8" w:name="bookmark7"/>
      <w:bookmarkEnd w:id="8"/>
      <w:r>
        <w:rPr>
          <w:rFonts w:ascii="宋体" w:hAnsi="宋体" w:eastAsia="宋体" w:cs="宋体"/>
          <w:b/>
          <w:bCs/>
          <w:spacing w:val="-3"/>
          <w:sz w:val="24"/>
          <w:szCs w:val="24"/>
        </w:rPr>
        <w:t>4.磋商文件的构成</w:t>
      </w:r>
    </w:p>
    <w:p w14:paraId="03F90BFB">
      <w:pPr>
        <w:spacing w:before="182" w:line="220" w:lineRule="auto"/>
        <w:ind w:left="22"/>
        <w:rPr>
          <w:rFonts w:ascii="宋体" w:hAnsi="宋体" w:eastAsia="宋体" w:cs="宋体"/>
          <w:sz w:val="24"/>
          <w:szCs w:val="24"/>
        </w:rPr>
      </w:pPr>
      <w:r>
        <w:rPr>
          <w:rFonts w:ascii="宋体" w:hAnsi="宋体" w:eastAsia="宋体" w:cs="宋体"/>
          <w:spacing w:val="-2"/>
          <w:sz w:val="24"/>
          <w:szCs w:val="24"/>
        </w:rPr>
        <w:t>4.1</w:t>
      </w:r>
      <w:r>
        <w:rPr>
          <w:rFonts w:ascii="宋体" w:hAnsi="宋体" w:eastAsia="宋体" w:cs="宋体"/>
          <w:spacing w:val="-50"/>
          <w:sz w:val="24"/>
          <w:szCs w:val="24"/>
        </w:rPr>
        <w:t xml:space="preserve"> </w:t>
      </w:r>
      <w:r>
        <w:rPr>
          <w:rFonts w:ascii="宋体" w:hAnsi="宋体" w:eastAsia="宋体" w:cs="宋体"/>
          <w:spacing w:val="-2"/>
          <w:sz w:val="24"/>
          <w:szCs w:val="24"/>
        </w:rPr>
        <w:t>磋商文件包括：</w:t>
      </w:r>
    </w:p>
    <w:p w14:paraId="102B0991">
      <w:pPr>
        <w:spacing w:before="179" w:line="221" w:lineRule="auto"/>
        <w:ind w:left="34"/>
        <w:rPr>
          <w:rFonts w:ascii="宋体" w:hAnsi="宋体" w:eastAsia="宋体" w:cs="宋体"/>
          <w:sz w:val="24"/>
          <w:szCs w:val="24"/>
        </w:rPr>
      </w:pPr>
      <w:r>
        <w:rPr>
          <w:rFonts w:ascii="宋体" w:hAnsi="宋体" w:eastAsia="宋体" w:cs="宋体"/>
          <w:spacing w:val="-3"/>
          <w:sz w:val="24"/>
          <w:szCs w:val="24"/>
        </w:rPr>
        <w:t>（1）投标邀请</w:t>
      </w:r>
    </w:p>
    <w:p w14:paraId="388427A1">
      <w:pPr>
        <w:spacing w:before="182" w:line="219" w:lineRule="auto"/>
        <w:ind w:left="34"/>
        <w:rPr>
          <w:rFonts w:ascii="宋体" w:hAnsi="宋体" w:eastAsia="宋体" w:cs="宋体"/>
          <w:sz w:val="24"/>
          <w:szCs w:val="24"/>
        </w:rPr>
      </w:pPr>
      <w:r>
        <w:rPr>
          <w:rFonts w:ascii="宋体" w:hAnsi="宋体" w:eastAsia="宋体" w:cs="宋体"/>
          <w:spacing w:val="-2"/>
          <w:sz w:val="24"/>
          <w:szCs w:val="24"/>
        </w:rPr>
        <w:t>（2）供应商须知前附表</w:t>
      </w:r>
    </w:p>
    <w:p w14:paraId="1DE043EE">
      <w:pPr>
        <w:spacing w:before="181" w:line="219" w:lineRule="auto"/>
        <w:ind w:left="34"/>
        <w:rPr>
          <w:rFonts w:ascii="宋体" w:hAnsi="宋体" w:eastAsia="宋体" w:cs="宋体"/>
          <w:sz w:val="24"/>
          <w:szCs w:val="24"/>
        </w:rPr>
      </w:pPr>
      <w:r>
        <w:rPr>
          <w:rFonts w:ascii="宋体" w:hAnsi="宋体" w:eastAsia="宋体" w:cs="宋体"/>
          <w:spacing w:val="-3"/>
          <w:sz w:val="24"/>
          <w:szCs w:val="24"/>
        </w:rPr>
        <w:t>（3）供应商须知</w:t>
      </w:r>
    </w:p>
    <w:p w14:paraId="38545BF4">
      <w:pPr>
        <w:spacing w:before="183" w:line="219" w:lineRule="auto"/>
        <w:ind w:left="34"/>
        <w:rPr>
          <w:rFonts w:ascii="宋体" w:hAnsi="宋体" w:eastAsia="宋体" w:cs="宋体"/>
          <w:sz w:val="24"/>
          <w:szCs w:val="24"/>
        </w:rPr>
      </w:pPr>
      <w:r>
        <w:rPr>
          <w:rFonts w:ascii="宋体" w:hAnsi="宋体" w:eastAsia="宋体" w:cs="宋体"/>
          <w:spacing w:val="-3"/>
          <w:sz w:val="24"/>
          <w:szCs w:val="24"/>
        </w:rPr>
        <w:t>（4）采购项目合同书</w:t>
      </w:r>
    </w:p>
    <w:p w14:paraId="3836EB63">
      <w:pPr>
        <w:spacing w:before="181" w:line="219" w:lineRule="auto"/>
        <w:ind w:left="34"/>
        <w:rPr>
          <w:rFonts w:ascii="宋体" w:hAnsi="宋体" w:eastAsia="宋体" w:cs="宋体"/>
          <w:sz w:val="24"/>
          <w:szCs w:val="24"/>
        </w:rPr>
      </w:pPr>
      <w:r>
        <w:rPr>
          <w:rFonts w:ascii="宋体" w:hAnsi="宋体" w:eastAsia="宋体" w:cs="宋体"/>
          <w:spacing w:val="-2"/>
          <w:sz w:val="24"/>
          <w:szCs w:val="24"/>
        </w:rPr>
        <w:t>（5）响应文件格式（相关附件）</w:t>
      </w:r>
    </w:p>
    <w:p w14:paraId="58D76216">
      <w:pPr>
        <w:spacing w:before="183" w:line="219" w:lineRule="auto"/>
        <w:ind w:left="34"/>
        <w:rPr>
          <w:rFonts w:ascii="宋体" w:hAnsi="宋体" w:eastAsia="宋体" w:cs="宋体"/>
          <w:sz w:val="24"/>
          <w:szCs w:val="24"/>
        </w:rPr>
      </w:pPr>
      <w:r>
        <w:rPr>
          <w:rFonts w:ascii="宋体" w:hAnsi="宋体" w:eastAsia="宋体" w:cs="宋体"/>
          <w:spacing w:val="-2"/>
          <w:sz w:val="24"/>
          <w:szCs w:val="24"/>
        </w:rPr>
        <w:t>（6）采购项目要求及服务要求</w:t>
      </w:r>
    </w:p>
    <w:p w14:paraId="087CDFC9">
      <w:pPr>
        <w:spacing w:before="181" w:line="220" w:lineRule="auto"/>
        <w:ind w:left="34"/>
        <w:rPr>
          <w:rFonts w:ascii="宋体" w:hAnsi="宋体" w:eastAsia="宋体" w:cs="宋体"/>
          <w:sz w:val="24"/>
          <w:szCs w:val="24"/>
        </w:rPr>
      </w:pPr>
      <w:r>
        <w:rPr>
          <w:rFonts w:ascii="宋体" w:hAnsi="宋体" w:eastAsia="宋体" w:cs="宋体"/>
          <w:spacing w:val="-1"/>
          <w:sz w:val="24"/>
          <w:szCs w:val="24"/>
        </w:rPr>
        <w:t>（7）磋商过程中发生的澄清、变更和补充文件</w:t>
      </w:r>
    </w:p>
    <w:p w14:paraId="297DE12E">
      <w:pPr>
        <w:spacing w:before="183" w:line="359" w:lineRule="auto"/>
        <w:ind w:left="21"/>
        <w:jc w:val="both"/>
        <w:rPr>
          <w:rFonts w:ascii="宋体" w:hAnsi="宋体" w:eastAsia="宋体" w:cs="宋体"/>
          <w:sz w:val="24"/>
          <w:szCs w:val="24"/>
        </w:rPr>
      </w:pPr>
      <w:r>
        <w:rPr>
          <w:rFonts w:ascii="宋体" w:hAnsi="宋体" w:eastAsia="宋体" w:cs="宋体"/>
          <w:spacing w:val="-3"/>
          <w:sz w:val="24"/>
          <w:szCs w:val="24"/>
        </w:rPr>
        <w:t>4.2 供应商应认真阅读磋商文件中列示的事项、格式、条款和要求等内容。如果</w:t>
      </w:r>
      <w:r>
        <w:rPr>
          <w:rFonts w:ascii="宋体" w:hAnsi="宋体" w:eastAsia="宋体" w:cs="宋体"/>
          <w:spacing w:val="7"/>
          <w:sz w:val="24"/>
          <w:szCs w:val="24"/>
        </w:rPr>
        <w:t xml:space="preserve"> </w:t>
      </w:r>
      <w:r>
        <w:rPr>
          <w:rFonts w:ascii="宋体" w:hAnsi="宋体" w:eastAsia="宋体" w:cs="宋体"/>
          <w:spacing w:val="-2"/>
          <w:sz w:val="24"/>
          <w:szCs w:val="24"/>
        </w:rPr>
        <w:t>供应商未按磋商文件要求提交全部资料，或者对磋商文件未作出实质性响应的，</w:t>
      </w:r>
      <w:r>
        <w:rPr>
          <w:rFonts w:ascii="宋体" w:hAnsi="宋体" w:eastAsia="宋体" w:cs="宋体"/>
          <w:spacing w:val="4"/>
          <w:sz w:val="24"/>
          <w:szCs w:val="24"/>
        </w:rPr>
        <w:t xml:space="preserve"> </w:t>
      </w:r>
      <w:r>
        <w:rPr>
          <w:rFonts w:ascii="宋体" w:hAnsi="宋体" w:eastAsia="宋体" w:cs="宋体"/>
          <w:spacing w:val="-1"/>
          <w:sz w:val="24"/>
          <w:szCs w:val="24"/>
        </w:rPr>
        <w:t>将视为无效响应）。</w:t>
      </w:r>
    </w:p>
    <w:p w14:paraId="2DD9AE6D">
      <w:pPr>
        <w:spacing w:line="220" w:lineRule="auto"/>
        <w:ind w:left="28"/>
        <w:outlineLvl w:val="1"/>
        <w:rPr>
          <w:rFonts w:ascii="宋体" w:hAnsi="宋体" w:eastAsia="宋体" w:cs="宋体"/>
          <w:sz w:val="24"/>
          <w:szCs w:val="24"/>
        </w:rPr>
      </w:pPr>
      <w:bookmarkStart w:id="9" w:name="bookmark8"/>
      <w:bookmarkEnd w:id="9"/>
      <w:r>
        <w:rPr>
          <w:rFonts w:ascii="宋体" w:hAnsi="宋体" w:eastAsia="宋体" w:cs="宋体"/>
          <w:b/>
          <w:bCs/>
          <w:spacing w:val="-4"/>
          <w:sz w:val="24"/>
          <w:szCs w:val="24"/>
        </w:rPr>
        <w:t>5.磋商文件的质疑</w:t>
      </w:r>
    </w:p>
    <w:p w14:paraId="5CEF476F">
      <w:pPr>
        <w:spacing w:before="177" w:line="360" w:lineRule="auto"/>
        <w:ind w:left="22" w:firstLine="483"/>
        <w:jc w:val="both"/>
        <w:rPr>
          <w:rFonts w:ascii="宋体" w:hAnsi="宋体" w:eastAsia="宋体" w:cs="宋体"/>
          <w:sz w:val="24"/>
          <w:szCs w:val="24"/>
        </w:rPr>
      </w:pPr>
      <w:r>
        <w:rPr>
          <w:rFonts w:ascii="宋体" w:hAnsi="宋体" w:eastAsia="宋体" w:cs="宋体"/>
          <w:spacing w:val="-3"/>
          <w:sz w:val="24"/>
          <w:szCs w:val="24"/>
        </w:rPr>
        <w:t>投标人认为磋商文件、采购过程和成交结果使自己的权益</w:t>
      </w:r>
      <w:r>
        <w:rPr>
          <w:rFonts w:ascii="宋体" w:hAnsi="宋体" w:eastAsia="宋体" w:cs="宋体"/>
          <w:spacing w:val="-4"/>
          <w:sz w:val="24"/>
          <w:szCs w:val="24"/>
        </w:rPr>
        <w:t>受到损害的，可以</w:t>
      </w:r>
      <w:r>
        <w:rPr>
          <w:rFonts w:ascii="宋体" w:hAnsi="宋体" w:eastAsia="宋体" w:cs="宋体"/>
          <w:sz w:val="24"/>
          <w:szCs w:val="24"/>
        </w:rPr>
        <w:t xml:space="preserve"> </w:t>
      </w:r>
      <w:r>
        <w:rPr>
          <w:rFonts w:ascii="宋体" w:hAnsi="宋体" w:eastAsia="宋体" w:cs="宋体"/>
          <w:spacing w:val="-4"/>
          <w:sz w:val="24"/>
          <w:szCs w:val="24"/>
        </w:rPr>
        <w:t>在知道或者应知其权益受到损害之日起</w:t>
      </w:r>
      <w:r>
        <w:rPr>
          <w:rFonts w:ascii="宋体" w:hAnsi="宋体" w:eastAsia="宋体" w:cs="宋体"/>
          <w:spacing w:val="-33"/>
          <w:sz w:val="24"/>
          <w:szCs w:val="24"/>
        </w:rPr>
        <w:t xml:space="preserve"> </w:t>
      </w:r>
      <w:r>
        <w:rPr>
          <w:rFonts w:ascii="宋体" w:hAnsi="宋体" w:eastAsia="宋体" w:cs="宋体"/>
          <w:spacing w:val="-4"/>
          <w:sz w:val="24"/>
          <w:szCs w:val="24"/>
        </w:rPr>
        <w:t>7</w:t>
      </w:r>
      <w:r>
        <w:rPr>
          <w:rFonts w:ascii="宋体" w:hAnsi="宋体" w:eastAsia="宋体" w:cs="宋体"/>
          <w:spacing w:val="-51"/>
          <w:sz w:val="24"/>
          <w:szCs w:val="24"/>
        </w:rPr>
        <w:t xml:space="preserve"> </w:t>
      </w:r>
      <w:r>
        <w:rPr>
          <w:rFonts w:ascii="宋体" w:hAnsi="宋体" w:eastAsia="宋体" w:cs="宋体"/>
          <w:spacing w:val="-4"/>
          <w:sz w:val="24"/>
          <w:szCs w:val="24"/>
        </w:rPr>
        <w:t>个工作日内以书面形式（如信件、传真</w:t>
      </w:r>
      <w:r>
        <w:rPr>
          <w:rFonts w:ascii="宋体" w:hAnsi="宋体" w:eastAsia="宋体" w:cs="宋体"/>
          <w:sz w:val="24"/>
          <w:szCs w:val="24"/>
        </w:rPr>
        <w:t xml:space="preserve"> </w:t>
      </w:r>
      <w:r>
        <w:rPr>
          <w:rFonts w:ascii="宋体" w:hAnsi="宋体" w:eastAsia="宋体" w:cs="宋体"/>
          <w:spacing w:val="-3"/>
          <w:sz w:val="24"/>
          <w:szCs w:val="24"/>
        </w:rPr>
        <w:t>等）向采购人或者采购代理机构提出质疑，不接受匿名质疑。潜在供应商已依法</w:t>
      </w:r>
      <w:r>
        <w:rPr>
          <w:rFonts w:ascii="宋体" w:hAnsi="宋体" w:eastAsia="宋体" w:cs="宋体"/>
          <w:spacing w:val="1"/>
          <w:sz w:val="24"/>
          <w:szCs w:val="24"/>
        </w:rPr>
        <w:t xml:space="preserve"> </w:t>
      </w:r>
      <w:r>
        <w:rPr>
          <w:rFonts w:ascii="宋体" w:hAnsi="宋体" w:eastAsia="宋体" w:cs="宋体"/>
          <w:spacing w:val="-2"/>
          <w:sz w:val="24"/>
          <w:szCs w:val="24"/>
        </w:rPr>
        <w:t>获取其可质疑的磋商文件的，可以对该文件提出质疑，对磋商文件提出质疑的，</w:t>
      </w:r>
      <w:r>
        <w:rPr>
          <w:rFonts w:ascii="宋体" w:hAnsi="宋体" w:eastAsia="宋体" w:cs="宋体"/>
          <w:spacing w:val="4"/>
          <w:sz w:val="24"/>
          <w:szCs w:val="24"/>
        </w:rPr>
        <w:t xml:space="preserve"> </w:t>
      </w:r>
      <w:r>
        <w:rPr>
          <w:rFonts w:ascii="宋体" w:hAnsi="宋体" w:eastAsia="宋体" w:cs="宋体"/>
          <w:spacing w:val="-4"/>
          <w:sz w:val="24"/>
          <w:szCs w:val="24"/>
        </w:rPr>
        <w:t>应当在获取磋商文件或者采购文件公告期限届满之日起</w:t>
      </w:r>
      <w:r>
        <w:rPr>
          <w:rFonts w:ascii="宋体" w:hAnsi="宋体" w:eastAsia="宋体" w:cs="宋体"/>
          <w:spacing w:val="-33"/>
          <w:sz w:val="24"/>
          <w:szCs w:val="24"/>
        </w:rPr>
        <w:t xml:space="preserve"> </w:t>
      </w:r>
      <w:r>
        <w:rPr>
          <w:rFonts w:ascii="宋体" w:hAnsi="宋体" w:eastAsia="宋体" w:cs="宋体"/>
          <w:spacing w:val="-4"/>
          <w:sz w:val="24"/>
          <w:szCs w:val="24"/>
        </w:rPr>
        <w:t>7</w:t>
      </w:r>
      <w:r>
        <w:rPr>
          <w:rFonts w:ascii="宋体" w:hAnsi="宋体" w:eastAsia="宋体" w:cs="宋体"/>
          <w:spacing w:val="-51"/>
          <w:sz w:val="24"/>
          <w:szCs w:val="24"/>
        </w:rPr>
        <w:t xml:space="preserve"> </w:t>
      </w:r>
      <w:r>
        <w:rPr>
          <w:rFonts w:ascii="宋体" w:hAnsi="宋体" w:eastAsia="宋体" w:cs="宋体"/>
          <w:spacing w:val="-4"/>
          <w:sz w:val="24"/>
          <w:szCs w:val="24"/>
        </w:rPr>
        <w:t>个工作日内提出。供应</w:t>
      </w:r>
    </w:p>
    <w:p w14:paraId="0283CC3B">
      <w:pPr>
        <w:spacing w:line="360" w:lineRule="auto"/>
        <w:rPr>
          <w:rFonts w:ascii="宋体" w:hAnsi="宋体" w:eastAsia="宋体" w:cs="宋体"/>
          <w:sz w:val="24"/>
          <w:szCs w:val="24"/>
        </w:rPr>
        <w:sectPr>
          <w:footerReference r:id="rId14" w:type="default"/>
          <w:pgSz w:w="11906" w:h="16839"/>
          <w:pgMar w:top="1419" w:right="1762" w:bottom="1502" w:left="1785" w:header="0" w:footer="1267" w:gutter="0"/>
          <w:cols w:space="720" w:num="1"/>
        </w:sectPr>
      </w:pPr>
    </w:p>
    <w:p w14:paraId="1C3C9D8A">
      <w:pPr>
        <w:spacing w:before="48" w:line="359" w:lineRule="auto"/>
        <w:ind w:left="26" w:right="63" w:firstLine="1"/>
        <w:rPr>
          <w:rFonts w:ascii="宋体" w:hAnsi="宋体" w:eastAsia="宋体" w:cs="宋体"/>
          <w:sz w:val="24"/>
          <w:szCs w:val="24"/>
        </w:rPr>
      </w:pPr>
      <w:r>
        <w:rPr>
          <w:rFonts w:ascii="宋体" w:hAnsi="宋体" w:eastAsia="宋体" w:cs="宋体"/>
          <w:spacing w:val="-3"/>
          <w:sz w:val="24"/>
          <w:szCs w:val="24"/>
        </w:rPr>
        <w:t>商须在法定质疑期内一次性提出针对同一采购程序环节的质疑。采购人</w:t>
      </w:r>
      <w:r>
        <w:rPr>
          <w:rFonts w:ascii="宋体" w:hAnsi="宋体" w:eastAsia="宋体" w:cs="宋体"/>
          <w:spacing w:val="-4"/>
          <w:sz w:val="24"/>
          <w:szCs w:val="24"/>
        </w:rPr>
        <w:t>或采购代</w:t>
      </w:r>
      <w:r>
        <w:rPr>
          <w:rFonts w:ascii="宋体" w:hAnsi="宋体" w:eastAsia="宋体" w:cs="宋体"/>
          <w:sz w:val="24"/>
          <w:szCs w:val="24"/>
        </w:rPr>
        <w:t xml:space="preserve"> </w:t>
      </w:r>
      <w:r>
        <w:rPr>
          <w:rFonts w:ascii="宋体" w:hAnsi="宋体" w:eastAsia="宋体" w:cs="宋体"/>
          <w:spacing w:val="-2"/>
          <w:sz w:val="24"/>
          <w:szCs w:val="24"/>
        </w:rPr>
        <w:t>理机构在收到书面质疑函后</w:t>
      </w:r>
      <w:r>
        <w:rPr>
          <w:rFonts w:ascii="宋体" w:hAnsi="宋体" w:eastAsia="宋体" w:cs="宋体"/>
          <w:spacing w:val="-37"/>
          <w:sz w:val="24"/>
          <w:szCs w:val="24"/>
        </w:rPr>
        <w:t xml:space="preserve"> </w:t>
      </w:r>
      <w:r>
        <w:rPr>
          <w:rFonts w:ascii="宋体" w:hAnsi="宋体" w:eastAsia="宋体" w:cs="宋体"/>
          <w:spacing w:val="-2"/>
          <w:sz w:val="24"/>
          <w:szCs w:val="24"/>
        </w:rPr>
        <w:t>7</w:t>
      </w:r>
      <w:r>
        <w:rPr>
          <w:rFonts w:ascii="宋体" w:hAnsi="宋体" w:eastAsia="宋体" w:cs="宋体"/>
          <w:spacing w:val="-51"/>
          <w:sz w:val="24"/>
          <w:szCs w:val="24"/>
        </w:rPr>
        <w:t xml:space="preserve"> </w:t>
      </w:r>
      <w:r>
        <w:rPr>
          <w:rFonts w:ascii="宋体" w:hAnsi="宋体" w:eastAsia="宋体" w:cs="宋体"/>
          <w:spacing w:val="-2"/>
          <w:sz w:val="24"/>
          <w:szCs w:val="24"/>
        </w:rPr>
        <w:t>个工作日内作出答复。</w:t>
      </w:r>
    </w:p>
    <w:p w14:paraId="3FF94151">
      <w:pPr>
        <w:spacing w:line="359" w:lineRule="auto"/>
        <w:ind w:left="22" w:right="63" w:firstLine="482"/>
        <w:rPr>
          <w:rFonts w:ascii="宋体" w:hAnsi="宋体" w:eastAsia="宋体" w:cs="宋体"/>
          <w:sz w:val="24"/>
          <w:szCs w:val="24"/>
        </w:rPr>
      </w:pPr>
      <w:r>
        <w:rPr>
          <w:rFonts w:ascii="宋体" w:hAnsi="宋体" w:eastAsia="宋体" w:cs="宋体"/>
          <w:spacing w:val="-3"/>
          <w:sz w:val="24"/>
          <w:szCs w:val="24"/>
        </w:rPr>
        <w:t>参与采购活动的投标人对评审过程或者结果提出质疑的，采</w:t>
      </w:r>
      <w:r>
        <w:rPr>
          <w:rFonts w:ascii="宋体" w:hAnsi="宋体" w:eastAsia="宋体" w:cs="宋体"/>
          <w:spacing w:val="-4"/>
          <w:sz w:val="24"/>
          <w:szCs w:val="24"/>
        </w:rPr>
        <w:t>购人、采购代理</w:t>
      </w:r>
      <w:r>
        <w:rPr>
          <w:rFonts w:ascii="宋体" w:hAnsi="宋体" w:eastAsia="宋体" w:cs="宋体"/>
          <w:sz w:val="24"/>
          <w:szCs w:val="24"/>
        </w:rPr>
        <w:t xml:space="preserve"> </w:t>
      </w:r>
      <w:r>
        <w:rPr>
          <w:rFonts w:ascii="宋体" w:hAnsi="宋体" w:eastAsia="宋体" w:cs="宋体"/>
          <w:spacing w:val="-1"/>
          <w:sz w:val="24"/>
          <w:szCs w:val="24"/>
        </w:rPr>
        <w:t>机构可以组织原评审委员会协助答复质疑。</w:t>
      </w:r>
    </w:p>
    <w:p w14:paraId="7FEC67CA">
      <w:pPr>
        <w:spacing w:line="220" w:lineRule="auto"/>
        <w:ind w:left="26"/>
        <w:rPr>
          <w:rFonts w:ascii="宋体" w:hAnsi="宋体" w:eastAsia="宋体" w:cs="宋体"/>
          <w:sz w:val="24"/>
          <w:szCs w:val="24"/>
        </w:rPr>
      </w:pPr>
      <w:r>
        <w:rPr>
          <w:rFonts w:ascii="宋体" w:hAnsi="宋体" w:eastAsia="宋体" w:cs="宋体"/>
          <w:spacing w:val="-1"/>
          <w:sz w:val="24"/>
          <w:szCs w:val="24"/>
        </w:rPr>
        <w:t>投标人应知其权益受到损害之日，是指：</w:t>
      </w:r>
    </w:p>
    <w:p w14:paraId="354583B2">
      <w:pPr>
        <w:spacing w:before="182" w:line="288" w:lineRule="auto"/>
        <w:ind w:left="29" w:right="63" w:firstLine="5"/>
        <w:rPr>
          <w:rFonts w:ascii="宋体" w:hAnsi="宋体" w:eastAsia="宋体" w:cs="宋体"/>
          <w:sz w:val="24"/>
          <w:szCs w:val="24"/>
        </w:rPr>
      </w:pPr>
      <w:r>
        <w:rPr>
          <w:rFonts w:ascii="宋体" w:hAnsi="宋体" w:eastAsia="宋体" w:cs="宋体"/>
          <w:spacing w:val="-3"/>
          <w:sz w:val="24"/>
          <w:szCs w:val="24"/>
        </w:rPr>
        <w:t>（一）对可以质疑的磋商文件提出质疑的，为收到招标</w:t>
      </w:r>
      <w:r>
        <w:rPr>
          <w:rFonts w:ascii="宋体" w:hAnsi="宋体" w:eastAsia="宋体" w:cs="宋体"/>
          <w:spacing w:val="-4"/>
          <w:sz w:val="24"/>
          <w:szCs w:val="24"/>
        </w:rPr>
        <w:t>文件之日或者招标文件公</w:t>
      </w:r>
      <w:r>
        <w:rPr>
          <w:rFonts w:ascii="宋体" w:hAnsi="宋体" w:eastAsia="宋体" w:cs="宋体"/>
          <w:sz w:val="24"/>
          <w:szCs w:val="24"/>
        </w:rPr>
        <w:t xml:space="preserve"> </w:t>
      </w:r>
      <w:r>
        <w:rPr>
          <w:rFonts w:ascii="宋体" w:hAnsi="宋体" w:eastAsia="宋体" w:cs="宋体"/>
          <w:spacing w:val="-2"/>
          <w:sz w:val="24"/>
          <w:szCs w:val="24"/>
        </w:rPr>
        <w:t>告期限届满之日；</w:t>
      </w:r>
    </w:p>
    <w:p w14:paraId="047873B4">
      <w:pPr>
        <w:spacing w:before="184" w:line="219" w:lineRule="auto"/>
        <w:ind w:left="34"/>
        <w:rPr>
          <w:rFonts w:ascii="宋体" w:hAnsi="宋体" w:eastAsia="宋体" w:cs="宋体"/>
          <w:sz w:val="24"/>
          <w:szCs w:val="24"/>
        </w:rPr>
      </w:pPr>
      <w:r>
        <w:rPr>
          <w:rFonts w:ascii="宋体" w:hAnsi="宋体" w:eastAsia="宋体" w:cs="宋体"/>
          <w:spacing w:val="-1"/>
          <w:sz w:val="24"/>
          <w:szCs w:val="24"/>
        </w:rPr>
        <w:t>（二）对采购过程提出质疑的，为各采购程序环节结束之日；</w:t>
      </w:r>
    </w:p>
    <w:p w14:paraId="26326C80">
      <w:pPr>
        <w:spacing w:before="182" w:line="219" w:lineRule="auto"/>
        <w:ind w:left="34"/>
        <w:rPr>
          <w:rFonts w:ascii="宋体" w:hAnsi="宋体" w:eastAsia="宋体" w:cs="宋体"/>
          <w:sz w:val="24"/>
          <w:szCs w:val="24"/>
        </w:rPr>
      </w:pPr>
      <w:r>
        <w:rPr>
          <w:rFonts w:ascii="宋体" w:hAnsi="宋体" w:eastAsia="宋体" w:cs="宋体"/>
          <w:spacing w:val="-1"/>
          <w:sz w:val="24"/>
          <w:szCs w:val="24"/>
        </w:rPr>
        <w:t>（三）对成交结果提出质疑的，为成交结果公告期限届满之日。</w:t>
      </w:r>
    </w:p>
    <w:p w14:paraId="2FC77454">
      <w:pPr>
        <w:spacing w:before="181" w:line="220" w:lineRule="auto"/>
        <w:ind w:left="25"/>
        <w:outlineLvl w:val="1"/>
        <w:rPr>
          <w:rFonts w:ascii="宋体" w:hAnsi="宋体" w:eastAsia="宋体" w:cs="宋体"/>
          <w:sz w:val="24"/>
          <w:szCs w:val="24"/>
        </w:rPr>
      </w:pPr>
      <w:bookmarkStart w:id="10" w:name="bookmark9"/>
      <w:bookmarkEnd w:id="10"/>
      <w:r>
        <w:rPr>
          <w:rFonts w:ascii="宋体" w:hAnsi="宋体" w:eastAsia="宋体" w:cs="宋体"/>
          <w:b/>
          <w:bCs/>
          <w:spacing w:val="-3"/>
          <w:sz w:val="24"/>
          <w:szCs w:val="24"/>
        </w:rPr>
        <w:t>6.磋商文件的澄清、修改</w:t>
      </w:r>
    </w:p>
    <w:p w14:paraId="08190382">
      <w:pPr>
        <w:spacing w:before="181" w:line="359" w:lineRule="auto"/>
        <w:ind w:left="21" w:firstLine="483"/>
        <w:jc w:val="both"/>
        <w:rPr>
          <w:rFonts w:ascii="宋体" w:hAnsi="宋体" w:eastAsia="宋体" w:cs="宋体"/>
          <w:sz w:val="24"/>
          <w:szCs w:val="24"/>
        </w:rPr>
      </w:pPr>
      <w:r>
        <w:rPr>
          <w:rFonts w:ascii="宋体" w:hAnsi="宋体" w:eastAsia="宋体" w:cs="宋体"/>
          <w:spacing w:val="-2"/>
          <w:sz w:val="24"/>
          <w:szCs w:val="24"/>
        </w:rPr>
        <w:t>6.1</w:t>
      </w:r>
      <w:r>
        <w:rPr>
          <w:rFonts w:ascii="宋体" w:hAnsi="宋体" w:eastAsia="宋体" w:cs="宋体"/>
          <w:spacing w:val="-38"/>
          <w:sz w:val="24"/>
          <w:szCs w:val="24"/>
        </w:rPr>
        <w:t xml:space="preserve"> </w:t>
      </w:r>
      <w:r>
        <w:rPr>
          <w:rFonts w:ascii="宋体" w:hAnsi="宋体" w:eastAsia="宋体" w:cs="宋体"/>
          <w:spacing w:val="-2"/>
          <w:sz w:val="24"/>
          <w:szCs w:val="24"/>
        </w:rPr>
        <w:t>提交首次响应文件截止之日前，采购代理机构可以对已发出的磋商文件</w:t>
      </w:r>
      <w:r>
        <w:rPr>
          <w:rFonts w:ascii="宋体" w:hAnsi="宋体" w:eastAsia="宋体" w:cs="宋体"/>
          <w:sz w:val="24"/>
          <w:szCs w:val="24"/>
        </w:rPr>
        <w:t xml:space="preserve"> </w:t>
      </w:r>
      <w:r>
        <w:rPr>
          <w:rFonts w:ascii="宋体" w:hAnsi="宋体" w:eastAsia="宋体" w:cs="宋体"/>
          <w:spacing w:val="-3"/>
          <w:sz w:val="24"/>
          <w:szCs w:val="24"/>
        </w:rPr>
        <w:t>进行必要的澄清或者修改，澄清或者修改的内容作为磋商文件的组成部分。澄清</w:t>
      </w:r>
      <w:r>
        <w:rPr>
          <w:rFonts w:ascii="宋体" w:hAnsi="宋体" w:eastAsia="宋体" w:cs="宋体"/>
          <w:spacing w:val="2"/>
          <w:sz w:val="24"/>
          <w:szCs w:val="24"/>
        </w:rPr>
        <w:t xml:space="preserve"> </w:t>
      </w:r>
      <w:r>
        <w:rPr>
          <w:rFonts w:ascii="宋体" w:hAnsi="宋体" w:eastAsia="宋体" w:cs="宋体"/>
          <w:spacing w:val="-3"/>
          <w:sz w:val="24"/>
          <w:szCs w:val="24"/>
        </w:rPr>
        <w:t>或者修改的内容可能影响响应文件编制的，采购代理机构应在提交首次响应文件</w:t>
      </w:r>
      <w:r>
        <w:rPr>
          <w:rFonts w:ascii="宋体" w:hAnsi="宋体" w:eastAsia="宋体" w:cs="宋体"/>
          <w:spacing w:val="2"/>
          <w:sz w:val="24"/>
          <w:szCs w:val="24"/>
        </w:rPr>
        <w:t xml:space="preserve"> </w:t>
      </w:r>
      <w:r>
        <w:rPr>
          <w:rFonts w:ascii="宋体" w:hAnsi="宋体" w:eastAsia="宋体" w:cs="宋体"/>
          <w:spacing w:val="-11"/>
          <w:sz w:val="24"/>
          <w:szCs w:val="24"/>
        </w:rPr>
        <w:t>截止时间至少</w:t>
      </w:r>
      <w:r>
        <w:rPr>
          <w:rFonts w:ascii="宋体" w:hAnsi="宋体" w:eastAsia="宋体" w:cs="宋体"/>
          <w:spacing w:val="-46"/>
          <w:sz w:val="24"/>
          <w:szCs w:val="24"/>
        </w:rPr>
        <w:t xml:space="preserve"> </w:t>
      </w:r>
      <w:r>
        <w:rPr>
          <w:rFonts w:ascii="宋体" w:hAnsi="宋体" w:eastAsia="宋体" w:cs="宋体"/>
          <w:spacing w:val="-11"/>
          <w:sz w:val="24"/>
          <w:szCs w:val="24"/>
        </w:rPr>
        <w:t>5 日前，以书面形式通知所有获取磋商文件的供应</w:t>
      </w:r>
      <w:r>
        <w:rPr>
          <w:rFonts w:ascii="宋体" w:hAnsi="宋体" w:eastAsia="宋体" w:cs="宋体"/>
          <w:spacing w:val="-12"/>
          <w:sz w:val="24"/>
          <w:szCs w:val="24"/>
        </w:rPr>
        <w:t>商；不足</w:t>
      </w:r>
      <w:r>
        <w:rPr>
          <w:rFonts w:ascii="宋体" w:hAnsi="宋体" w:eastAsia="宋体" w:cs="宋体"/>
          <w:spacing w:val="-46"/>
          <w:sz w:val="24"/>
          <w:szCs w:val="24"/>
        </w:rPr>
        <w:t xml:space="preserve"> </w:t>
      </w:r>
      <w:r>
        <w:rPr>
          <w:rFonts w:ascii="宋体" w:hAnsi="宋体" w:eastAsia="宋体" w:cs="宋体"/>
          <w:spacing w:val="-12"/>
          <w:sz w:val="24"/>
          <w:szCs w:val="24"/>
        </w:rPr>
        <w:t>5 日的，</w:t>
      </w:r>
      <w:r>
        <w:rPr>
          <w:rFonts w:ascii="宋体" w:hAnsi="宋体" w:eastAsia="宋体" w:cs="宋体"/>
          <w:sz w:val="24"/>
          <w:szCs w:val="24"/>
        </w:rPr>
        <w:t xml:space="preserve"> </w:t>
      </w:r>
      <w:r>
        <w:rPr>
          <w:rFonts w:ascii="宋体" w:hAnsi="宋体" w:eastAsia="宋体" w:cs="宋体"/>
          <w:spacing w:val="-1"/>
          <w:sz w:val="24"/>
          <w:szCs w:val="24"/>
        </w:rPr>
        <w:t>采购代理机构应当顺延提交首次响应文件截止时间。</w:t>
      </w:r>
    </w:p>
    <w:p w14:paraId="47D66D8C">
      <w:pPr>
        <w:spacing w:line="220" w:lineRule="auto"/>
        <w:ind w:left="3093"/>
        <w:rPr>
          <w:rFonts w:ascii="宋体" w:hAnsi="宋体" w:eastAsia="宋体" w:cs="宋体"/>
          <w:sz w:val="24"/>
          <w:szCs w:val="24"/>
        </w:rPr>
      </w:pPr>
      <w:r>
        <w:rPr>
          <w:rFonts w:ascii="宋体" w:hAnsi="宋体" w:eastAsia="宋体" w:cs="宋体"/>
          <w:b/>
          <w:bCs/>
          <w:spacing w:val="-3"/>
          <w:sz w:val="24"/>
          <w:szCs w:val="24"/>
        </w:rPr>
        <w:t>三、响应文件的编制</w:t>
      </w:r>
    </w:p>
    <w:p w14:paraId="2DE8B3D1">
      <w:pPr>
        <w:spacing w:before="182" w:line="220" w:lineRule="auto"/>
        <w:ind w:left="29"/>
        <w:outlineLvl w:val="1"/>
        <w:rPr>
          <w:rFonts w:ascii="宋体" w:hAnsi="宋体" w:eastAsia="宋体" w:cs="宋体"/>
          <w:sz w:val="24"/>
          <w:szCs w:val="24"/>
        </w:rPr>
      </w:pPr>
      <w:bookmarkStart w:id="11" w:name="bookmark10"/>
      <w:bookmarkEnd w:id="11"/>
      <w:r>
        <w:rPr>
          <w:rFonts w:ascii="宋体" w:hAnsi="宋体" w:eastAsia="宋体" w:cs="宋体"/>
          <w:b/>
          <w:bCs/>
          <w:spacing w:val="-3"/>
          <w:sz w:val="24"/>
          <w:szCs w:val="24"/>
        </w:rPr>
        <w:t>7.响应文件的语言及度量衡单位</w:t>
      </w:r>
    </w:p>
    <w:p w14:paraId="578F2FE5">
      <w:pPr>
        <w:spacing w:before="179" w:line="290" w:lineRule="auto"/>
        <w:ind w:left="22" w:right="66" w:firstLine="6"/>
        <w:rPr>
          <w:rFonts w:ascii="宋体" w:hAnsi="宋体" w:eastAsia="宋体" w:cs="宋体"/>
          <w:sz w:val="24"/>
          <w:szCs w:val="24"/>
        </w:rPr>
      </w:pPr>
      <w:r>
        <w:rPr>
          <w:rFonts w:ascii="宋体" w:hAnsi="宋体" w:eastAsia="宋体" w:cs="宋体"/>
          <w:spacing w:val="5"/>
          <w:sz w:val="24"/>
          <w:szCs w:val="24"/>
        </w:rPr>
        <w:t>7.1</w:t>
      </w:r>
      <w:r>
        <w:rPr>
          <w:rFonts w:ascii="宋体" w:hAnsi="宋体" w:eastAsia="宋体" w:cs="宋体"/>
          <w:spacing w:val="-46"/>
          <w:sz w:val="24"/>
          <w:szCs w:val="24"/>
        </w:rPr>
        <w:t xml:space="preserve"> </w:t>
      </w:r>
      <w:r>
        <w:rPr>
          <w:rFonts w:ascii="宋体" w:hAnsi="宋体" w:eastAsia="宋体" w:cs="宋体"/>
          <w:spacing w:val="5"/>
          <w:sz w:val="24"/>
          <w:szCs w:val="24"/>
        </w:rPr>
        <w:t>供应商提交的响应文件以及供应商与采购代理机构就此磋商发生的所</w:t>
      </w:r>
      <w:r>
        <w:rPr>
          <w:rFonts w:ascii="宋体" w:hAnsi="宋体" w:eastAsia="宋体" w:cs="宋体"/>
          <w:spacing w:val="4"/>
          <w:sz w:val="24"/>
          <w:szCs w:val="24"/>
        </w:rPr>
        <w:t>有来</w:t>
      </w:r>
      <w:r>
        <w:rPr>
          <w:rFonts w:ascii="宋体" w:hAnsi="宋体" w:eastAsia="宋体" w:cs="宋体"/>
          <w:sz w:val="24"/>
          <w:szCs w:val="24"/>
        </w:rPr>
        <w:t xml:space="preserve"> </w:t>
      </w:r>
      <w:r>
        <w:rPr>
          <w:rFonts w:ascii="宋体" w:hAnsi="宋体" w:eastAsia="宋体" w:cs="宋体"/>
          <w:spacing w:val="-1"/>
          <w:sz w:val="24"/>
          <w:szCs w:val="24"/>
        </w:rPr>
        <w:t>往函电均应使用简体中文。</w:t>
      </w:r>
    </w:p>
    <w:p w14:paraId="54B1DCCF">
      <w:pPr>
        <w:spacing w:before="182" w:line="290" w:lineRule="auto"/>
        <w:ind w:left="29" w:right="63"/>
        <w:rPr>
          <w:rFonts w:ascii="宋体" w:hAnsi="宋体" w:eastAsia="宋体" w:cs="宋体"/>
          <w:sz w:val="24"/>
          <w:szCs w:val="24"/>
        </w:rPr>
      </w:pPr>
      <w:r>
        <w:rPr>
          <w:rFonts w:ascii="宋体" w:hAnsi="宋体" w:eastAsia="宋体" w:cs="宋体"/>
          <w:spacing w:val="-3"/>
          <w:sz w:val="24"/>
          <w:szCs w:val="24"/>
        </w:rPr>
        <w:t>7.2 除磋商文件中另有规定外，响应文件所使用的度量衡单位，均须采用国家法</w:t>
      </w:r>
      <w:r>
        <w:rPr>
          <w:rFonts w:ascii="宋体" w:hAnsi="宋体" w:eastAsia="宋体" w:cs="宋体"/>
          <w:spacing w:val="1"/>
          <w:sz w:val="24"/>
          <w:szCs w:val="24"/>
        </w:rPr>
        <w:t xml:space="preserve"> </w:t>
      </w:r>
      <w:r>
        <w:rPr>
          <w:rFonts w:ascii="宋体" w:hAnsi="宋体" w:eastAsia="宋体" w:cs="宋体"/>
          <w:spacing w:val="-3"/>
          <w:sz w:val="24"/>
          <w:szCs w:val="24"/>
        </w:rPr>
        <w:t>定计量单位。</w:t>
      </w:r>
    </w:p>
    <w:p w14:paraId="53017B9D">
      <w:pPr>
        <w:spacing w:before="177" w:line="290" w:lineRule="auto"/>
        <w:ind w:left="28" w:right="63"/>
        <w:rPr>
          <w:rFonts w:ascii="宋体" w:hAnsi="宋体" w:eastAsia="宋体" w:cs="宋体"/>
          <w:sz w:val="24"/>
          <w:szCs w:val="24"/>
        </w:rPr>
      </w:pPr>
      <w:r>
        <w:rPr>
          <w:rFonts w:ascii="宋体" w:hAnsi="宋体" w:eastAsia="宋体" w:cs="宋体"/>
          <w:spacing w:val="-2"/>
          <w:sz w:val="24"/>
          <w:szCs w:val="24"/>
        </w:rPr>
        <w:t>7.3</w:t>
      </w:r>
      <w:r>
        <w:rPr>
          <w:rFonts w:ascii="宋体" w:hAnsi="宋体" w:eastAsia="宋体" w:cs="宋体"/>
          <w:spacing w:val="-32"/>
          <w:sz w:val="24"/>
          <w:szCs w:val="24"/>
        </w:rPr>
        <w:t xml:space="preserve"> </w:t>
      </w:r>
      <w:r>
        <w:rPr>
          <w:rFonts w:ascii="宋体" w:hAnsi="宋体" w:eastAsia="宋体" w:cs="宋体"/>
          <w:spacing w:val="-2"/>
          <w:sz w:val="24"/>
          <w:szCs w:val="24"/>
        </w:rPr>
        <w:t>附有外文资料的，须翻译成中文并加盖供应商公章，如果翻译</w:t>
      </w:r>
      <w:r>
        <w:rPr>
          <w:rFonts w:ascii="宋体" w:hAnsi="宋体" w:eastAsia="宋体" w:cs="宋体"/>
          <w:spacing w:val="-3"/>
          <w:sz w:val="24"/>
          <w:szCs w:val="24"/>
        </w:rPr>
        <w:t>的中文资料与</w:t>
      </w:r>
      <w:r>
        <w:rPr>
          <w:rFonts w:ascii="宋体" w:hAnsi="宋体" w:eastAsia="宋体" w:cs="宋体"/>
          <w:sz w:val="24"/>
          <w:szCs w:val="24"/>
        </w:rPr>
        <w:t xml:space="preserve"> </w:t>
      </w:r>
      <w:r>
        <w:rPr>
          <w:rFonts w:ascii="宋体" w:hAnsi="宋体" w:eastAsia="宋体" w:cs="宋体"/>
          <w:spacing w:val="-1"/>
          <w:sz w:val="24"/>
          <w:szCs w:val="24"/>
        </w:rPr>
        <w:t>外文资料存在差异和矛盾时，以中文资料为准。其准确性由供应商负责。</w:t>
      </w:r>
    </w:p>
    <w:p w14:paraId="23437102">
      <w:pPr>
        <w:spacing w:before="184" w:line="219" w:lineRule="auto"/>
        <w:ind w:left="24"/>
        <w:outlineLvl w:val="1"/>
        <w:rPr>
          <w:rFonts w:ascii="宋体" w:hAnsi="宋体" w:eastAsia="宋体" w:cs="宋体"/>
          <w:sz w:val="24"/>
          <w:szCs w:val="24"/>
        </w:rPr>
      </w:pPr>
      <w:bookmarkStart w:id="12" w:name="bookmark11"/>
      <w:bookmarkEnd w:id="12"/>
      <w:r>
        <w:rPr>
          <w:rFonts w:ascii="宋体" w:hAnsi="宋体" w:eastAsia="宋体" w:cs="宋体"/>
          <w:b/>
          <w:bCs/>
          <w:spacing w:val="-3"/>
          <w:sz w:val="24"/>
          <w:szCs w:val="24"/>
        </w:rPr>
        <w:t>8.磋商保证金（本项目不适用）</w:t>
      </w:r>
    </w:p>
    <w:p w14:paraId="20619DF1">
      <w:pPr>
        <w:spacing w:before="180" w:line="324" w:lineRule="auto"/>
        <w:ind w:left="23" w:right="63"/>
        <w:rPr>
          <w:rFonts w:ascii="宋体" w:hAnsi="宋体" w:eastAsia="宋体" w:cs="宋体"/>
          <w:sz w:val="24"/>
          <w:szCs w:val="24"/>
        </w:rPr>
      </w:pPr>
      <w:r>
        <w:rPr>
          <w:rFonts w:ascii="宋体" w:hAnsi="宋体" w:eastAsia="宋体" w:cs="宋体"/>
          <w:spacing w:val="-3"/>
          <w:sz w:val="24"/>
          <w:szCs w:val="24"/>
        </w:rPr>
        <w:t>8.1 投标保证金缴纳形式：支票、汇票、本票、保函等非现金形式缴纳或提交保</w:t>
      </w:r>
      <w:r>
        <w:rPr>
          <w:rFonts w:ascii="宋体" w:hAnsi="宋体" w:eastAsia="宋体" w:cs="宋体"/>
          <w:spacing w:val="6"/>
          <w:sz w:val="24"/>
          <w:szCs w:val="24"/>
        </w:rPr>
        <w:t xml:space="preserve"> </w:t>
      </w:r>
      <w:r>
        <w:rPr>
          <w:rFonts w:ascii="宋体" w:hAnsi="宋体" w:eastAsia="宋体" w:cs="宋体"/>
          <w:spacing w:val="-3"/>
          <w:sz w:val="24"/>
          <w:szCs w:val="24"/>
        </w:rPr>
        <w:t>证金，磋商保证金由供应商以转款方式缴纳的，将缴款证明扫描（或复印）件盖</w:t>
      </w:r>
      <w:r>
        <w:rPr>
          <w:rFonts w:ascii="宋体" w:hAnsi="宋体" w:eastAsia="宋体" w:cs="宋体"/>
          <w:spacing w:val="1"/>
          <w:sz w:val="24"/>
          <w:szCs w:val="24"/>
        </w:rPr>
        <w:t xml:space="preserve"> </w:t>
      </w:r>
      <w:r>
        <w:rPr>
          <w:rFonts w:ascii="宋体" w:hAnsi="宋体" w:eastAsia="宋体" w:cs="宋体"/>
          <w:sz w:val="24"/>
          <w:szCs w:val="24"/>
        </w:rPr>
        <w:t>章后装订在响应文件中。未成交供应商的磋商保证金在成交通知书发出后5个工</w:t>
      </w:r>
      <w:r>
        <w:rPr>
          <w:rFonts w:ascii="宋体" w:hAnsi="宋体" w:eastAsia="宋体" w:cs="宋体"/>
          <w:spacing w:val="13"/>
          <w:sz w:val="24"/>
          <w:szCs w:val="24"/>
        </w:rPr>
        <w:t xml:space="preserve"> </w:t>
      </w:r>
      <w:r>
        <w:rPr>
          <w:rFonts w:ascii="宋体" w:hAnsi="宋体" w:eastAsia="宋体" w:cs="宋体"/>
          <w:sz w:val="24"/>
          <w:szCs w:val="24"/>
        </w:rPr>
        <w:t>作日内退还，成交供应商的磋商保证金在采购合同签</w:t>
      </w:r>
      <w:r>
        <w:rPr>
          <w:rFonts w:ascii="宋体" w:hAnsi="宋体" w:eastAsia="宋体" w:cs="宋体"/>
          <w:spacing w:val="-1"/>
          <w:sz w:val="24"/>
          <w:szCs w:val="24"/>
        </w:rPr>
        <w:t>订后5个工作日内退还。</w:t>
      </w:r>
    </w:p>
    <w:p w14:paraId="65471AC7">
      <w:pPr>
        <w:spacing w:before="182" w:line="221" w:lineRule="auto"/>
        <w:ind w:left="24"/>
        <w:rPr>
          <w:rFonts w:ascii="宋体" w:hAnsi="宋体" w:eastAsia="宋体" w:cs="宋体"/>
          <w:sz w:val="24"/>
          <w:szCs w:val="24"/>
        </w:rPr>
      </w:pPr>
      <w:r>
        <w:rPr>
          <w:rFonts w:ascii="宋体" w:hAnsi="宋体" w:eastAsia="宋体" w:cs="宋体"/>
          <w:spacing w:val="-1"/>
          <w:sz w:val="24"/>
          <w:szCs w:val="24"/>
        </w:rPr>
        <w:t>8.2有下列情形之一的，磋商保证金不予退还：</w:t>
      </w:r>
    </w:p>
    <w:p w14:paraId="6563DEE3">
      <w:pPr>
        <w:spacing w:line="221" w:lineRule="auto"/>
        <w:rPr>
          <w:rFonts w:ascii="宋体" w:hAnsi="宋体" w:eastAsia="宋体" w:cs="宋体"/>
          <w:sz w:val="24"/>
          <w:szCs w:val="24"/>
        </w:rPr>
        <w:sectPr>
          <w:footerReference r:id="rId15" w:type="default"/>
          <w:pgSz w:w="11906" w:h="16839"/>
          <w:pgMar w:top="1426" w:right="1736" w:bottom="1502" w:left="1785" w:header="0" w:footer="1266" w:gutter="0"/>
          <w:cols w:space="720" w:num="1"/>
        </w:sectPr>
      </w:pPr>
    </w:p>
    <w:p w14:paraId="0930E147">
      <w:pPr>
        <w:spacing w:before="48" w:line="219" w:lineRule="auto"/>
        <w:ind w:left="34"/>
        <w:rPr>
          <w:rFonts w:ascii="宋体" w:hAnsi="宋体" w:eastAsia="宋体" w:cs="宋体"/>
          <w:sz w:val="24"/>
          <w:szCs w:val="24"/>
        </w:rPr>
      </w:pPr>
      <w:r>
        <w:rPr>
          <w:rFonts w:ascii="宋体" w:hAnsi="宋体" w:eastAsia="宋体" w:cs="宋体"/>
          <w:spacing w:val="-1"/>
          <w:sz w:val="24"/>
          <w:szCs w:val="24"/>
        </w:rPr>
        <w:t>（1）供应商在提交响应文件截止时间后撤回响应文件的；</w:t>
      </w:r>
    </w:p>
    <w:p w14:paraId="60DBD048">
      <w:pPr>
        <w:spacing w:before="183" w:line="219" w:lineRule="auto"/>
        <w:ind w:left="34"/>
        <w:rPr>
          <w:rFonts w:ascii="宋体" w:hAnsi="宋体" w:eastAsia="宋体" w:cs="宋体"/>
          <w:sz w:val="24"/>
          <w:szCs w:val="24"/>
        </w:rPr>
      </w:pPr>
      <w:r>
        <w:rPr>
          <w:rFonts w:ascii="宋体" w:hAnsi="宋体" w:eastAsia="宋体" w:cs="宋体"/>
          <w:spacing w:val="-2"/>
          <w:sz w:val="24"/>
          <w:szCs w:val="24"/>
        </w:rPr>
        <w:t>（2）供应商在响应文件中提供虚假材料的；</w:t>
      </w:r>
    </w:p>
    <w:p w14:paraId="1DD06D7C">
      <w:pPr>
        <w:spacing w:before="180" w:line="291" w:lineRule="auto"/>
        <w:ind w:left="46" w:right="16" w:hanging="12"/>
        <w:rPr>
          <w:rFonts w:ascii="宋体" w:hAnsi="宋体" w:eastAsia="宋体" w:cs="宋体"/>
          <w:sz w:val="24"/>
          <w:szCs w:val="24"/>
        </w:rPr>
      </w:pPr>
      <w:r>
        <w:rPr>
          <w:rFonts w:ascii="宋体" w:hAnsi="宋体" w:eastAsia="宋体" w:cs="宋体"/>
          <w:sz w:val="24"/>
          <w:szCs w:val="24"/>
        </w:rPr>
        <w:t>（3）除因不可抗力或磋商文件认可的情形以外，成交供应商不与采购人签订合</w:t>
      </w:r>
      <w:r>
        <w:rPr>
          <w:rFonts w:ascii="宋体" w:hAnsi="宋体" w:eastAsia="宋体" w:cs="宋体"/>
          <w:spacing w:val="2"/>
          <w:sz w:val="24"/>
          <w:szCs w:val="24"/>
        </w:rPr>
        <w:t xml:space="preserve"> </w:t>
      </w:r>
      <w:r>
        <w:rPr>
          <w:rFonts w:ascii="宋体" w:hAnsi="宋体" w:eastAsia="宋体" w:cs="宋体"/>
          <w:spacing w:val="-11"/>
          <w:sz w:val="24"/>
          <w:szCs w:val="24"/>
        </w:rPr>
        <w:t>同的；</w:t>
      </w:r>
    </w:p>
    <w:p w14:paraId="1C0F0BD1">
      <w:pPr>
        <w:spacing w:before="177" w:line="219" w:lineRule="auto"/>
        <w:ind w:left="34"/>
        <w:rPr>
          <w:rFonts w:ascii="宋体" w:hAnsi="宋体" w:eastAsia="宋体" w:cs="宋体"/>
          <w:sz w:val="24"/>
          <w:szCs w:val="24"/>
        </w:rPr>
      </w:pPr>
      <w:r>
        <w:rPr>
          <w:rFonts w:ascii="宋体" w:hAnsi="宋体" w:eastAsia="宋体" w:cs="宋体"/>
          <w:spacing w:val="-1"/>
          <w:sz w:val="24"/>
          <w:szCs w:val="24"/>
        </w:rPr>
        <w:t>（4）供应商与采购人、其他供应商或者采购代理机构恶意串通的；</w:t>
      </w:r>
    </w:p>
    <w:p w14:paraId="15BA769A">
      <w:pPr>
        <w:spacing w:before="182" w:line="220" w:lineRule="auto"/>
        <w:ind w:left="34"/>
        <w:rPr>
          <w:rFonts w:ascii="宋体" w:hAnsi="宋体" w:eastAsia="宋体" w:cs="宋体"/>
          <w:sz w:val="24"/>
          <w:szCs w:val="24"/>
        </w:rPr>
      </w:pPr>
      <w:r>
        <w:rPr>
          <w:rFonts w:ascii="宋体" w:hAnsi="宋体" w:eastAsia="宋体" w:cs="宋体"/>
          <w:spacing w:val="-2"/>
          <w:sz w:val="24"/>
          <w:szCs w:val="24"/>
        </w:rPr>
        <w:t>（5）磋商文件规定的其他情形。</w:t>
      </w:r>
    </w:p>
    <w:p w14:paraId="66353925">
      <w:pPr>
        <w:spacing w:before="179" w:line="221" w:lineRule="auto"/>
        <w:ind w:left="24"/>
        <w:outlineLvl w:val="1"/>
        <w:rPr>
          <w:rFonts w:ascii="宋体" w:hAnsi="宋体" w:eastAsia="宋体" w:cs="宋体"/>
          <w:sz w:val="24"/>
          <w:szCs w:val="24"/>
        </w:rPr>
      </w:pPr>
      <w:bookmarkStart w:id="13" w:name="bookmark12"/>
      <w:bookmarkEnd w:id="13"/>
      <w:r>
        <w:rPr>
          <w:rFonts w:ascii="宋体" w:hAnsi="宋体" w:eastAsia="宋体" w:cs="宋体"/>
          <w:b/>
          <w:bCs/>
          <w:spacing w:val="-4"/>
          <w:sz w:val="24"/>
          <w:szCs w:val="24"/>
        </w:rPr>
        <w:t>9.磋商有效期</w:t>
      </w:r>
    </w:p>
    <w:p w14:paraId="599659D0">
      <w:pPr>
        <w:spacing w:before="181" w:line="221" w:lineRule="auto"/>
        <w:ind w:left="22"/>
        <w:rPr>
          <w:rFonts w:ascii="宋体" w:hAnsi="宋体" w:eastAsia="宋体" w:cs="宋体"/>
          <w:sz w:val="24"/>
          <w:szCs w:val="24"/>
        </w:rPr>
      </w:pPr>
      <w:r>
        <w:rPr>
          <w:rFonts w:ascii="宋体" w:hAnsi="宋体" w:eastAsia="宋体" w:cs="宋体"/>
          <w:spacing w:val="3"/>
          <w:sz w:val="24"/>
          <w:szCs w:val="24"/>
        </w:rPr>
        <w:t>磋商有效期为自磋商开始之日起60</w:t>
      </w:r>
      <w:r>
        <w:rPr>
          <w:rFonts w:ascii="宋体" w:hAnsi="宋体" w:eastAsia="宋体" w:cs="宋体"/>
          <w:spacing w:val="-46"/>
          <w:sz w:val="24"/>
          <w:szCs w:val="24"/>
        </w:rPr>
        <w:t xml:space="preserve"> </w:t>
      </w:r>
      <w:r>
        <w:rPr>
          <w:rFonts w:ascii="宋体" w:hAnsi="宋体" w:eastAsia="宋体" w:cs="宋体"/>
          <w:spacing w:val="3"/>
          <w:sz w:val="24"/>
          <w:szCs w:val="24"/>
        </w:rPr>
        <w:t>天</w:t>
      </w:r>
    </w:p>
    <w:p w14:paraId="4F84B6F1">
      <w:pPr>
        <w:spacing w:before="181" w:line="220" w:lineRule="auto"/>
        <w:ind w:left="41"/>
        <w:outlineLvl w:val="1"/>
        <w:rPr>
          <w:rFonts w:ascii="宋体" w:hAnsi="宋体" w:eastAsia="宋体" w:cs="宋体"/>
          <w:sz w:val="24"/>
          <w:szCs w:val="24"/>
        </w:rPr>
      </w:pPr>
      <w:bookmarkStart w:id="14" w:name="bookmark13"/>
      <w:bookmarkEnd w:id="14"/>
      <w:r>
        <w:rPr>
          <w:rFonts w:ascii="宋体" w:hAnsi="宋体" w:eastAsia="宋体" w:cs="宋体"/>
          <w:b/>
          <w:bCs/>
          <w:spacing w:val="-5"/>
          <w:sz w:val="24"/>
          <w:szCs w:val="24"/>
        </w:rPr>
        <w:t>10.响应文件构成</w:t>
      </w:r>
    </w:p>
    <w:p w14:paraId="30DE2158">
      <w:pPr>
        <w:spacing w:before="181" w:line="359" w:lineRule="auto"/>
        <w:ind w:left="23" w:right="13" w:firstLine="17"/>
        <w:jc w:val="both"/>
        <w:rPr>
          <w:rFonts w:ascii="宋体" w:hAnsi="宋体" w:eastAsia="宋体" w:cs="宋体"/>
          <w:sz w:val="24"/>
          <w:szCs w:val="24"/>
        </w:rPr>
      </w:pPr>
      <w:r>
        <w:rPr>
          <w:rFonts w:ascii="宋体" w:hAnsi="宋体" w:eastAsia="宋体" w:cs="宋体"/>
          <w:spacing w:val="1"/>
          <w:sz w:val="24"/>
          <w:szCs w:val="24"/>
        </w:rPr>
        <w:t>10.1</w:t>
      </w:r>
      <w:r>
        <w:rPr>
          <w:rFonts w:ascii="宋体" w:hAnsi="宋体" w:eastAsia="宋体" w:cs="宋体"/>
          <w:spacing w:val="-38"/>
          <w:sz w:val="24"/>
          <w:szCs w:val="24"/>
        </w:rPr>
        <w:t xml:space="preserve"> </w:t>
      </w:r>
      <w:r>
        <w:rPr>
          <w:rFonts w:ascii="宋体" w:hAnsi="宋体" w:eastAsia="宋体" w:cs="宋体"/>
          <w:spacing w:val="1"/>
          <w:sz w:val="24"/>
          <w:szCs w:val="24"/>
        </w:rPr>
        <w:t>供应商应提交相关证明材料，作为其参加投标和成交后有能力履行合同的</w:t>
      </w:r>
      <w:r>
        <w:rPr>
          <w:rFonts w:ascii="宋体" w:hAnsi="宋体" w:eastAsia="宋体" w:cs="宋体"/>
          <w:sz w:val="24"/>
          <w:szCs w:val="24"/>
        </w:rPr>
        <w:t xml:space="preserve"> </w:t>
      </w:r>
      <w:r>
        <w:rPr>
          <w:rFonts w:ascii="宋体" w:hAnsi="宋体" w:eastAsia="宋体" w:cs="宋体"/>
          <w:spacing w:val="-3"/>
          <w:sz w:val="24"/>
          <w:szCs w:val="24"/>
        </w:rPr>
        <w:t>证明。编写的响应文件包括以下内容（具体要求及格式详见磋商文件第五部分内</w:t>
      </w:r>
      <w:r>
        <w:rPr>
          <w:rFonts w:ascii="宋体" w:hAnsi="宋体" w:eastAsia="宋体" w:cs="宋体"/>
          <w:spacing w:val="1"/>
          <w:sz w:val="24"/>
          <w:szCs w:val="24"/>
        </w:rPr>
        <w:t xml:space="preserve"> </w:t>
      </w:r>
      <w:r>
        <w:rPr>
          <w:rFonts w:ascii="宋体" w:hAnsi="宋体" w:eastAsia="宋体" w:cs="宋体"/>
          <w:spacing w:val="-10"/>
          <w:sz w:val="24"/>
          <w:szCs w:val="24"/>
        </w:rPr>
        <w:t>容</w:t>
      </w:r>
      <w:r>
        <w:rPr>
          <w:rFonts w:ascii="宋体" w:hAnsi="宋体" w:eastAsia="宋体" w:cs="宋体"/>
          <w:sz w:val="24"/>
          <w:szCs w:val="24"/>
        </w:rPr>
        <w:t>）：</w:t>
      </w:r>
    </w:p>
    <w:p w14:paraId="0B542392">
      <w:pPr>
        <w:spacing w:before="1" w:line="221" w:lineRule="auto"/>
        <w:ind w:left="505"/>
        <w:rPr>
          <w:rFonts w:ascii="宋体" w:hAnsi="宋体" w:eastAsia="宋体" w:cs="宋体"/>
          <w:sz w:val="24"/>
          <w:szCs w:val="24"/>
        </w:rPr>
      </w:pPr>
      <w:r>
        <w:rPr>
          <w:rFonts w:ascii="宋体" w:hAnsi="宋体" w:eastAsia="宋体" w:cs="宋体"/>
          <w:b/>
          <w:bCs/>
          <w:spacing w:val="-7"/>
          <w:sz w:val="24"/>
          <w:szCs w:val="24"/>
        </w:rPr>
        <w:t>上册：</w:t>
      </w:r>
    </w:p>
    <w:p w14:paraId="3356283E">
      <w:pPr>
        <w:spacing w:before="257" w:line="219" w:lineRule="auto"/>
        <w:ind w:left="522"/>
        <w:rPr>
          <w:rFonts w:ascii="宋体" w:hAnsi="宋体" w:eastAsia="宋体" w:cs="宋体"/>
          <w:sz w:val="24"/>
          <w:szCs w:val="24"/>
        </w:rPr>
      </w:pPr>
      <w:r>
        <w:rPr>
          <w:rFonts w:ascii="宋体" w:hAnsi="宋体" w:eastAsia="宋体" w:cs="宋体"/>
          <w:b/>
          <w:bCs/>
          <w:spacing w:val="-10"/>
          <w:sz w:val="24"/>
          <w:szCs w:val="24"/>
        </w:rPr>
        <w:t>附件</w:t>
      </w:r>
      <w:r>
        <w:rPr>
          <w:rFonts w:ascii="宋体" w:hAnsi="宋体" w:eastAsia="宋体" w:cs="宋体"/>
          <w:spacing w:val="-32"/>
          <w:sz w:val="24"/>
          <w:szCs w:val="24"/>
        </w:rPr>
        <w:t xml:space="preserve"> </w:t>
      </w:r>
      <w:r>
        <w:rPr>
          <w:rFonts w:ascii="宋体" w:hAnsi="宋体" w:eastAsia="宋体" w:cs="宋体"/>
          <w:b/>
          <w:bCs/>
          <w:spacing w:val="-10"/>
          <w:sz w:val="24"/>
          <w:szCs w:val="24"/>
        </w:rPr>
        <w:t>1：磋商函</w:t>
      </w:r>
    </w:p>
    <w:p w14:paraId="717ACDE3">
      <w:pPr>
        <w:spacing w:before="116" w:line="219" w:lineRule="auto"/>
        <w:ind w:left="522"/>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38"/>
          <w:sz w:val="24"/>
          <w:szCs w:val="24"/>
        </w:rPr>
        <w:t xml:space="preserve"> </w:t>
      </w:r>
      <w:r>
        <w:rPr>
          <w:rFonts w:ascii="宋体" w:hAnsi="宋体" w:eastAsia="宋体" w:cs="宋体"/>
          <w:b/>
          <w:bCs/>
          <w:spacing w:val="-6"/>
          <w:sz w:val="24"/>
          <w:szCs w:val="24"/>
        </w:rPr>
        <w:t>2：法定代表人证明书</w:t>
      </w:r>
    </w:p>
    <w:p w14:paraId="111AE278">
      <w:pPr>
        <w:spacing w:before="114" w:line="219" w:lineRule="auto"/>
        <w:ind w:left="522"/>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38"/>
          <w:sz w:val="24"/>
          <w:szCs w:val="24"/>
        </w:rPr>
        <w:t xml:space="preserve"> </w:t>
      </w:r>
      <w:r>
        <w:rPr>
          <w:rFonts w:ascii="宋体" w:hAnsi="宋体" w:eastAsia="宋体" w:cs="宋体"/>
          <w:b/>
          <w:bCs/>
          <w:spacing w:val="-6"/>
          <w:sz w:val="24"/>
          <w:szCs w:val="24"/>
        </w:rPr>
        <w:t>3：法定代表人授权书</w:t>
      </w:r>
    </w:p>
    <w:p w14:paraId="3CFBCAE1">
      <w:pPr>
        <w:spacing w:before="116" w:line="219" w:lineRule="auto"/>
        <w:ind w:left="522"/>
        <w:rPr>
          <w:rFonts w:ascii="宋体" w:hAnsi="宋体" w:eastAsia="宋体" w:cs="宋体"/>
          <w:sz w:val="24"/>
          <w:szCs w:val="24"/>
        </w:rPr>
      </w:pPr>
      <w:r>
        <w:rPr>
          <w:rFonts w:ascii="宋体" w:hAnsi="宋体" w:eastAsia="宋体" w:cs="宋体"/>
          <w:b/>
          <w:bCs/>
          <w:spacing w:val="1"/>
          <w:sz w:val="24"/>
          <w:szCs w:val="24"/>
        </w:rPr>
        <w:t>附件4：供应商承诺函</w:t>
      </w:r>
    </w:p>
    <w:p w14:paraId="16E127B6">
      <w:pPr>
        <w:spacing w:before="116" w:line="219" w:lineRule="auto"/>
        <w:ind w:left="522"/>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38"/>
          <w:sz w:val="24"/>
          <w:szCs w:val="24"/>
        </w:rPr>
        <w:t xml:space="preserve"> </w:t>
      </w:r>
      <w:r>
        <w:rPr>
          <w:rFonts w:ascii="宋体" w:hAnsi="宋体" w:eastAsia="宋体" w:cs="宋体"/>
          <w:b/>
          <w:bCs/>
          <w:spacing w:val="-6"/>
          <w:sz w:val="24"/>
          <w:szCs w:val="24"/>
        </w:rPr>
        <w:t>5：供应商诚信承诺书</w:t>
      </w:r>
    </w:p>
    <w:p w14:paraId="366229D0">
      <w:pPr>
        <w:spacing w:before="114" w:line="219" w:lineRule="auto"/>
        <w:ind w:left="522"/>
        <w:rPr>
          <w:rFonts w:ascii="宋体" w:hAnsi="宋体" w:eastAsia="宋体" w:cs="宋体"/>
          <w:sz w:val="24"/>
          <w:szCs w:val="24"/>
        </w:rPr>
      </w:pPr>
      <w:r>
        <w:rPr>
          <w:rFonts w:ascii="宋体" w:hAnsi="宋体" w:eastAsia="宋体" w:cs="宋体"/>
          <w:b/>
          <w:bCs/>
          <w:spacing w:val="1"/>
          <w:sz w:val="24"/>
          <w:szCs w:val="24"/>
        </w:rPr>
        <w:t>附件6：资格证明材料</w:t>
      </w:r>
    </w:p>
    <w:p w14:paraId="1F36C0F3">
      <w:pPr>
        <w:spacing w:before="116" w:line="219" w:lineRule="auto"/>
        <w:ind w:left="522"/>
        <w:rPr>
          <w:rFonts w:ascii="宋体" w:hAnsi="宋体" w:eastAsia="宋体" w:cs="宋体"/>
          <w:sz w:val="24"/>
          <w:szCs w:val="24"/>
        </w:rPr>
      </w:pPr>
      <w:r>
        <w:rPr>
          <w:rFonts w:ascii="宋体" w:hAnsi="宋体" w:eastAsia="宋体" w:cs="宋体"/>
          <w:b/>
          <w:bCs/>
          <w:spacing w:val="-7"/>
          <w:sz w:val="24"/>
          <w:szCs w:val="24"/>
        </w:rPr>
        <w:t>附件</w:t>
      </w:r>
      <w:r>
        <w:rPr>
          <w:rFonts w:ascii="宋体" w:hAnsi="宋体" w:eastAsia="宋体" w:cs="宋体"/>
          <w:spacing w:val="-38"/>
          <w:sz w:val="24"/>
          <w:szCs w:val="24"/>
        </w:rPr>
        <w:t xml:space="preserve"> </w:t>
      </w:r>
      <w:r>
        <w:rPr>
          <w:rFonts w:ascii="宋体" w:hAnsi="宋体" w:eastAsia="宋体" w:cs="宋体"/>
          <w:b/>
          <w:bCs/>
          <w:spacing w:val="-7"/>
          <w:sz w:val="24"/>
          <w:szCs w:val="24"/>
        </w:rPr>
        <w:t>7：财务状况证明</w:t>
      </w:r>
    </w:p>
    <w:p w14:paraId="232A5734">
      <w:pPr>
        <w:spacing w:before="116" w:line="219" w:lineRule="auto"/>
        <w:ind w:left="522"/>
        <w:rPr>
          <w:rFonts w:ascii="宋体" w:hAnsi="宋体" w:eastAsia="宋体" w:cs="宋体"/>
          <w:sz w:val="24"/>
          <w:szCs w:val="24"/>
        </w:rPr>
      </w:pPr>
      <w:r>
        <w:rPr>
          <w:rFonts w:ascii="宋体" w:hAnsi="宋体" w:eastAsia="宋体" w:cs="宋体"/>
          <w:b/>
          <w:bCs/>
          <w:spacing w:val="-1"/>
          <w:sz w:val="24"/>
          <w:szCs w:val="24"/>
        </w:rPr>
        <w:t>附件8：具备履行合同所必需的设备和专业技术能力的证明材料</w:t>
      </w:r>
    </w:p>
    <w:p w14:paraId="3EE455E5">
      <w:pPr>
        <w:spacing w:before="114" w:line="219" w:lineRule="auto"/>
        <w:ind w:left="522"/>
        <w:rPr>
          <w:rFonts w:ascii="宋体" w:hAnsi="宋体" w:eastAsia="宋体" w:cs="宋体"/>
          <w:sz w:val="24"/>
          <w:szCs w:val="24"/>
        </w:rPr>
      </w:pPr>
      <w:r>
        <w:rPr>
          <w:rFonts w:ascii="宋体" w:hAnsi="宋体" w:eastAsia="宋体" w:cs="宋体"/>
          <w:b/>
          <w:bCs/>
          <w:spacing w:val="-4"/>
          <w:sz w:val="24"/>
          <w:szCs w:val="24"/>
        </w:rPr>
        <w:t>附件:9：无重大违法记录声明</w:t>
      </w:r>
    </w:p>
    <w:p w14:paraId="2F6D7737">
      <w:pPr>
        <w:spacing w:before="115" w:line="222" w:lineRule="auto"/>
        <w:ind w:left="510"/>
        <w:rPr>
          <w:rFonts w:ascii="宋体" w:hAnsi="宋体" w:eastAsia="宋体" w:cs="宋体"/>
          <w:sz w:val="24"/>
          <w:szCs w:val="24"/>
        </w:rPr>
      </w:pPr>
      <w:r>
        <w:rPr>
          <w:rFonts w:ascii="宋体" w:hAnsi="宋体" w:eastAsia="宋体" w:cs="宋体"/>
          <w:b/>
          <w:bCs/>
          <w:spacing w:val="-9"/>
          <w:sz w:val="24"/>
          <w:szCs w:val="24"/>
        </w:rPr>
        <w:t>下册：</w:t>
      </w:r>
    </w:p>
    <w:p w14:paraId="71F5C820">
      <w:pPr>
        <w:spacing w:before="112" w:line="219" w:lineRule="auto"/>
        <w:ind w:left="522"/>
        <w:rPr>
          <w:rFonts w:ascii="宋体" w:hAnsi="宋体" w:eastAsia="宋体" w:cs="宋体"/>
          <w:sz w:val="24"/>
          <w:szCs w:val="24"/>
        </w:rPr>
      </w:pPr>
      <w:r>
        <w:rPr>
          <w:rFonts w:ascii="宋体" w:hAnsi="宋体" w:eastAsia="宋体" w:cs="宋体"/>
          <w:b/>
          <w:bCs/>
          <w:spacing w:val="-7"/>
          <w:sz w:val="24"/>
          <w:szCs w:val="24"/>
        </w:rPr>
        <w:t>附件</w:t>
      </w:r>
      <w:r>
        <w:rPr>
          <w:rFonts w:ascii="宋体" w:hAnsi="宋体" w:eastAsia="宋体" w:cs="宋体"/>
          <w:spacing w:val="-26"/>
          <w:sz w:val="24"/>
          <w:szCs w:val="24"/>
        </w:rPr>
        <w:t xml:space="preserve"> </w:t>
      </w:r>
      <w:r>
        <w:rPr>
          <w:rFonts w:ascii="宋体" w:hAnsi="宋体" w:eastAsia="宋体" w:cs="宋体"/>
          <w:b/>
          <w:bCs/>
          <w:spacing w:val="-7"/>
          <w:sz w:val="24"/>
          <w:szCs w:val="24"/>
        </w:rPr>
        <w:t>10：投标报价一览表</w:t>
      </w:r>
    </w:p>
    <w:p w14:paraId="128CD27B">
      <w:pPr>
        <w:spacing w:before="114" w:line="219" w:lineRule="auto"/>
        <w:ind w:left="522"/>
        <w:rPr>
          <w:rFonts w:ascii="宋体" w:hAnsi="宋体" w:eastAsia="宋体" w:cs="宋体"/>
          <w:sz w:val="24"/>
          <w:szCs w:val="24"/>
        </w:rPr>
      </w:pPr>
      <w:r>
        <w:rPr>
          <w:rFonts w:ascii="宋体" w:hAnsi="宋体" w:eastAsia="宋体" w:cs="宋体"/>
          <w:b/>
          <w:bCs/>
          <w:spacing w:val="-8"/>
          <w:sz w:val="24"/>
          <w:szCs w:val="24"/>
        </w:rPr>
        <w:t>附件</w:t>
      </w:r>
      <w:r>
        <w:rPr>
          <w:rFonts w:ascii="宋体" w:hAnsi="宋体" w:eastAsia="宋体" w:cs="宋体"/>
          <w:spacing w:val="-28"/>
          <w:sz w:val="24"/>
          <w:szCs w:val="24"/>
        </w:rPr>
        <w:t xml:space="preserve"> </w:t>
      </w:r>
      <w:r>
        <w:rPr>
          <w:rFonts w:ascii="宋体" w:hAnsi="宋体" w:eastAsia="宋体" w:cs="宋体"/>
          <w:b/>
          <w:bCs/>
          <w:spacing w:val="-8"/>
          <w:sz w:val="24"/>
          <w:szCs w:val="24"/>
        </w:rPr>
        <w:t>11：分项报价表</w:t>
      </w:r>
    </w:p>
    <w:p w14:paraId="314BBD7A">
      <w:pPr>
        <w:spacing w:before="117" w:line="219" w:lineRule="auto"/>
        <w:ind w:left="522"/>
        <w:rPr>
          <w:rFonts w:ascii="宋体" w:hAnsi="宋体" w:eastAsia="宋体" w:cs="宋体"/>
          <w:sz w:val="24"/>
          <w:szCs w:val="24"/>
        </w:rPr>
      </w:pPr>
      <w:r>
        <w:rPr>
          <w:rFonts w:ascii="宋体" w:hAnsi="宋体" w:eastAsia="宋体" w:cs="宋体"/>
          <w:b/>
          <w:bCs/>
          <w:spacing w:val="-7"/>
          <w:sz w:val="24"/>
          <w:szCs w:val="24"/>
        </w:rPr>
        <w:t>附件</w:t>
      </w:r>
      <w:r>
        <w:rPr>
          <w:rFonts w:ascii="宋体" w:hAnsi="宋体" w:eastAsia="宋体" w:cs="宋体"/>
          <w:spacing w:val="-26"/>
          <w:sz w:val="24"/>
          <w:szCs w:val="24"/>
        </w:rPr>
        <w:t xml:space="preserve"> </w:t>
      </w:r>
      <w:r>
        <w:rPr>
          <w:rFonts w:ascii="宋体" w:hAnsi="宋体" w:eastAsia="宋体" w:cs="宋体"/>
          <w:b/>
          <w:bCs/>
          <w:spacing w:val="-7"/>
          <w:sz w:val="24"/>
          <w:szCs w:val="24"/>
        </w:rPr>
        <w:t>12：技术规格响应表</w:t>
      </w:r>
    </w:p>
    <w:p w14:paraId="4F2C729C">
      <w:pPr>
        <w:spacing w:before="116" w:line="219" w:lineRule="auto"/>
        <w:ind w:left="522"/>
        <w:rPr>
          <w:rFonts w:ascii="宋体" w:hAnsi="宋体" w:eastAsia="宋体" w:cs="宋体"/>
          <w:sz w:val="24"/>
          <w:szCs w:val="24"/>
        </w:rPr>
      </w:pPr>
      <w:r>
        <w:rPr>
          <w:rFonts w:ascii="宋体" w:hAnsi="宋体" w:eastAsia="宋体" w:cs="宋体"/>
          <w:b/>
          <w:bCs/>
          <w:spacing w:val="-5"/>
          <w:sz w:val="24"/>
          <w:szCs w:val="24"/>
        </w:rPr>
        <w:t>附件</w:t>
      </w:r>
      <w:r>
        <w:rPr>
          <w:rFonts w:ascii="宋体" w:hAnsi="宋体" w:eastAsia="宋体" w:cs="宋体"/>
          <w:spacing w:val="-33"/>
          <w:sz w:val="24"/>
          <w:szCs w:val="24"/>
        </w:rPr>
        <w:t xml:space="preserve"> </w:t>
      </w:r>
      <w:r>
        <w:rPr>
          <w:rFonts w:ascii="宋体" w:hAnsi="宋体" w:eastAsia="宋体" w:cs="宋体"/>
          <w:b/>
          <w:bCs/>
          <w:spacing w:val="-5"/>
          <w:sz w:val="24"/>
          <w:szCs w:val="24"/>
        </w:rPr>
        <w:t>13：投标人的类似业绩证明材料</w:t>
      </w:r>
    </w:p>
    <w:p w14:paraId="6C29F3D0">
      <w:pPr>
        <w:spacing w:before="113" w:line="219" w:lineRule="auto"/>
        <w:ind w:left="522"/>
        <w:rPr>
          <w:rFonts w:ascii="宋体" w:hAnsi="宋体" w:eastAsia="宋体" w:cs="宋体"/>
          <w:sz w:val="24"/>
          <w:szCs w:val="24"/>
        </w:rPr>
      </w:pPr>
      <w:r>
        <w:rPr>
          <w:rFonts w:ascii="宋体" w:hAnsi="宋体" w:eastAsia="宋体" w:cs="宋体"/>
          <w:b/>
          <w:bCs/>
          <w:spacing w:val="-7"/>
          <w:sz w:val="24"/>
          <w:szCs w:val="24"/>
        </w:rPr>
        <w:t>附件</w:t>
      </w:r>
      <w:r>
        <w:rPr>
          <w:rFonts w:ascii="宋体" w:hAnsi="宋体" w:eastAsia="宋体" w:cs="宋体"/>
          <w:spacing w:val="-22"/>
          <w:sz w:val="24"/>
          <w:szCs w:val="24"/>
        </w:rPr>
        <w:t xml:space="preserve"> </w:t>
      </w:r>
      <w:r>
        <w:rPr>
          <w:rFonts w:ascii="宋体" w:hAnsi="宋体" w:eastAsia="宋体" w:cs="宋体"/>
          <w:b/>
          <w:bCs/>
          <w:spacing w:val="-7"/>
          <w:sz w:val="24"/>
          <w:szCs w:val="24"/>
        </w:rPr>
        <w:t>14：供应商最后报价表</w:t>
      </w:r>
    </w:p>
    <w:p w14:paraId="77498F9B">
      <w:pPr>
        <w:spacing w:before="117" w:line="219" w:lineRule="auto"/>
        <w:ind w:left="522"/>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22"/>
          <w:sz w:val="24"/>
          <w:szCs w:val="24"/>
        </w:rPr>
        <w:t xml:space="preserve"> </w:t>
      </w:r>
      <w:r>
        <w:rPr>
          <w:rFonts w:ascii="宋体" w:hAnsi="宋体" w:eastAsia="宋体" w:cs="宋体"/>
          <w:b/>
          <w:bCs/>
          <w:spacing w:val="-6"/>
          <w:sz w:val="24"/>
          <w:szCs w:val="24"/>
        </w:rPr>
        <w:t>15：中小企业声明函（货物）</w:t>
      </w:r>
    </w:p>
    <w:p w14:paraId="032F5F88">
      <w:pPr>
        <w:spacing w:before="116" w:line="219" w:lineRule="auto"/>
        <w:ind w:left="522"/>
        <w:rPr>
          <w:rFonts w:ascii="宋体" w:hAnsi="宋体" w:eastAsia="宋体" w:cs="宋体"/>
          <w:sz w:val="24"/>
          <w:szCs w:val="24"/>
        </w:rPr>
      </w:pPr>
      <w:r>
        <w:rPr>
          <w:rFonts w:ascii="宋体" w:hAnsi="宋体" w:eastAsia="宋体" w:cs="宋体"/>
          <w:b/>
          <w:bCs/>
          <w:spacing w:val="-7"/>
          <w:sz w:val="24"/>
          <w:szCs w:val="24"/>
        </w:rPr>
        <w:t>附件</w:t>
      </w:r>
      <w:r>
        <w:rPr>
          <w:rFonts w:ascii="宋体" w:hAnsi="宋体" w:eastAsia="宋体" w:cs="宋体"/>
          <w:spacing w:val="-22"/>
          <w:sz w:val="24"/>
          <w:szCs w:val="24"/>
        </w:rPr>
        <w:t xml:space="preserve"> </w:t>
      </w:r>
      <w:r>
        <w:rPr>
          <w:rFonts w:ascii="宋体" w:hAnsi="宋体" w:eastAsia="宋体" w:cs="宋体"/>
          <w:b/>
          <w:bCs/>
          <w:spacing w:val="-7"/>
          <w:sz w:val="24"/>
          <w:szCs w:val="24"/>
        </w:rPr>
        <w:t>16：监狱企业证明资料</w:t>
      </w:r>
    </w:p>
    <w:p w14:paraId="1D125ADE">
      <w:pPr>
        <w:spacing w:before="114" w:line="219" w:lineRule="auto"/>
        <w:ind w:left="522"/>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22"/>
          <w:sz w:val="24"/>
          <w:szCs w:val="24"/>
        </w:rPr>
        <w:t xml:space="preserve"> </w:t>
      </w:r>
      <w:r>
        <w:rPr>
          <w:rFonts w:ascii="宋体" w:hAnsi="宋体" w:eastAsia="宋体" w:cs="宋体"/>
          <w:b/>
          <w:bCs/>
          <w:spacing w:val="-6"/>
          <w:sz w:val="24"/>
          <w:szCs w:val="24"/>
        </w:rPr>
        <w:t>17：残疾人福利性单位声明函</w:t>
      </w:r>
    </w:p>
    <w:p w14:paraId="44B8AE43">
      <w:pPr>
        <w:spacing w:before="116" w:line="219" w:lineRule="auto"/>
        <w:ind w:left="522"/>
        <w:rPr>
          <w:rFonts w:ascii="宋体" w:hAnsi="宋体" w:eastAsia="宋体" w:cs="宋体"/>
          <w:sz w:val="24"/>
          <w:szCs w:val="24"/>
        </w:rPr>
      </w:pPr>
      <w:r>
        <w:rPr>
          <w:rFonts w:ascii="宋体" w:hAnsi="宋体" w:eastAsia="宋体" w:cs="宋体"/>
          <w:b/>
          <w:bCs/>
          <w:spacing w:val="-4"/>
          <w:sz w:val="24"/>
          <w:szCs w:val="24"/>
        </w:rPr>
        <w:t>附件</w:t>
      </w:r>
      <w:r>
        <w:rPr>
          <w:rFonts w:ascii="宋体" w:hAnsi="宋体" w:eastAsia="宋体" w:cs="宋体"/>
          <w:spacing w:val="-32"/>
          <w:sz w:val="24"/>
          <w:szCs w:val="24"/>
        </w:rPr>
        <w:t xml:space="preserve"> </w:t>
      </w:r>
      <w:r>
        <w:rPr>
          <w:rFonts w:ascii="宋体" w:hAnsi="宋体" w:eastAsia="宋体" w:cs="宋体"/>
          <w:b/>
          <w:bCs/>
          <w:spacing w:val="-4"/>
          <w:sz w:val="24"/>
          <w:szCs w:val="24"/>
        </w:rPr>
        <w:t>18：供应商认为在其他方面有必要说</w:t>
      </w:r>
      <w:r>
        <w:rPr>
          <w:rFonts w:ascii="宋体" w:hAnsi="宋体" w:eastAsia="宋体" w:cs="宋体"/>
          <w:b/>
          <w:bCs/>
          <w:spacing w:val="-5"/>
          <w:sz w:val="24"/>
          <w:szCs w:val="24"/>
        </w:rPr>
        <w:t>明的事项</w:t>
      </w:r>
    </w:p>
    <w:p w14:paraId="56E3C8A3">
      <w:pPr>
        <w:spacing w:line="219" w:lineRule="auto"/>
        <w:rPr>
          <w:rFonts w:ascii="宋体" w:hAnsi="宋体" w:eastAsia="宋体" w:cs="宋体"/>
          <w:sz w:val="24"/>
          <w:szCs w:val="24"/>
        </w:rPr>
        <w:sectPr>
          <w:footerReference r:id="rId16" w:type="default"/>
          <w:pgSz w:w="11906" w:h="16839"/>
          <w:pgMar w:top="1426" w:right="1785" w:bottom="1502" w:left="1785" w:header="0" w:footer="1266" w:gutter="0"/>
          <w:cols w:space="720" w:num="1"/>
        </w:sectPr>
      </w:pPr>
    </w:p>
    <w:p w14:paraId="11A08F32">
      <w:pPr>
        <w:spacing w:before="49" w:line="359" w:lineRule="auto"/>
        <w:ind w:left="23" w:right="183"/>
        <w:jc w:val="both"/>
        <w:rPr>
          <w:rFonts w:ascii="宋体" w:hAnsi="宋体" w:eastAsia="宋体" w:cs="宋体"/>
          <w:sz w:val="24"/>
          <w:szCs w:val="24"/>
        </w:rPr>
      </w:pPr>
      <w:r>
        <w:rPr>
          <w:rFonts w:ascii="宋体" w:hAnsi="宋体" w:eastAsia="宋体" w:cs="宋体"/>
          <w:spacing w:val="-3"/>
          <w:sz w:val="24"/>
          <w:szCs w:val="24"/>
        </w:rPr>
        <w:t>注：磋商文件要求签字、盖章的地方必须由供应商的法定代表人或委托代理人按</w:t>
      </w:r>
      <w:r>
        <w:rPr>
          <w:rFonts w:ascii="宋体" w:hAnsi="宋体" w:eastAsia="宋体" w:cs="宋体"/>
          <w:spacing w:val="1"/>
          <w:sz w:val="24"/>
          <w:szCs w:val="24"/>
        </w:rPr>
        <w:t xml:space="preserve"> </w:t>
      </w:r>
      <w:r>
        <w:rPr>
          <w:rFonts w:ascii="宋体" w:hAnsi="宋体" w:eastAsia="宋体" w:cs="宋体"/>
          <w:spacing w:val="-3"/>
          <w:sz w:val="24"/>
          <w:szCs w:val="24"/>
        </w:rPr>
        <w:t>要求签字、盖章；供应商提供的扫描（或复印）件均需加盖公章。供应商须按上</w:t>
      </w:r>
      <w:r>
        <w:rPr>
          <w:rFonts w:ascii="宋体" w:hAnsi="宋体" w:eastAsia="宋体" w:cs="宋体"/>
          <w:spacing w:val="1"/>
          <w:sz w:val="24"/>
          <w:szCs w:val="24"/>
        </w:rPr>
        <w:t xml:space="preserve"> </w:t>
      </w:r>
      <w:r>
        <w:rPr>
          <w:rFonts w:ascii="宋体" w:hAnsi="宋体" w:eastAsia="宋体" w:cs="宋体"/>
          <w:spacing w:val="-1"/>
          <w:sz w:val="24"/>
          <w:szCs w:val="24"/>
        </w:rPr>
        <w:t>述内容、顺序和格式编制响应文件，并按要求编制目录、页码。</w:t>
      </w:r>
    </w:p>
    <w:p w14:paraId="07793BBD">
      <w:pPr>
        <w:spacing w:line="220" w:lineRule="auto"/>
        <w:ind w:left="41"/>
        <w:outlineLvl w:val="1"/>
        <w:rPr>
          <w:rFonts w:ascii="宋体" w:hAnsi="宋体" w:eastAsia="宋体" w:cs="宋体"/>
          <w:sz w:val="24"/>
          <w:szCs w:val="24"/>
        </w:rPr>
      </w:pPr>
      <w:bookmarkStart w:id="15" w:name="bookmark14"/>
      <w:bookmarkEnd w:id="15"/>
      <w:r>
        <w:rPr>
          <w:rFonts w:ascii="宋体" w:hAnsi="宋体" w:eastAsia="宋体" w:cs="宋体"/>
          <w:b/>
          <w:bCs/>
          <w:spacing w:val="-4"/>
          <w:sz w:val="24"/>
          <w:szCs w:val="24"/>
        </w:rPr>
        <w:t>11.响应文件编印和签署</w:t>
      </w:r>
    </w:p>
    <w:p w14:paraId="4E5E7DA6">
      <w:pPr>
        <w:spacing w:before="177" w:line="313" w:lineRule="auto"/>
        <w:ind w:left="27" w:right="183" w:firstLine="13"/>
        <w:rPr>
          <w:rFonts w:ascii="宋体" w:hAnsi="宋体" w:eastAsia="宋体" w:cs="宋体"/>
          <w:sz w:val="24"/>
          <w:szCs w:val="24"/>
        </w:rPr>
      </w:pPr>
      <w:r>
        <w:rPr>
          <w:rFonts w:ascii="宋体" w:hAnsi="宋体" w:eastAsia="宋体" w:cs="宋体"/>
          <w:sz w:val="24"/>
          <w:szCs w:val="24"/>
        </w:rPr>
        <w:t>11.1 投标人应按照磋商文件所提供的磋商响应文件格式，分别填写</w:t>
      </w:r>
      <w:r>
        <w:rPr>
          <w:rFonts w:ascii="宋体" w:hAnsi="宋体" w:eastAsia="宋体" w:cs="宋体"/>
          <w:spacing w:val="-1"/>
          <w:sz w:val="24"/>
          <w:szCs w:val="24"/>
        </w:rPr>
        <w:t>磋商文件第</w:t>
      </w:r>
      <w:r>
        <w:rPr>
          <w:rFonts w:ascii="宋体" w:hAnsi="宋体" w:eastAsia="宋体" w:cs="宋体"/>
          <w:sz w:val="24"/>
          <w:szCs w:val="24"/>
        </w:rPr>
        <w:t xml:space="preserve"> </w:t>
      </w:r>
      <w:r>
        <w:rPr>
          <w:rFonts w:ascii="宋体" w:hAnsi="宋体" w:eastAsia="宋体" w:cs="宋体"/>
          <w:spacing w:val="-3"/>
          <w:sz w:val="24"/>
          <w:szCs w:val="24"/>
        </w:rPr>
        <w:t>五部分的内容，应分别注明所提供项目的内容、价格等；磋商文件要求签</w:t>
      </w:r>
      <w:r>
        <w:rPr>
          <w:rFonts w:ascii="宋体" w:hAnsi="宋体" w:eastAsia="宋体" w:cs="宋体"/>
          <w:spacing w:val="-4"/>
          <w:sz w:val="24"/>
          <w:szCs w:val="24"/>
        </w:rPr>
        <w:t>字、盖</w:t>
      </w:r>
      <w:r>
        <w:rPr>
          <w:rFonts w:ascii="宋体" w:hAnsi="宋体" w:eastAsia="宋体" w:cs="宋体"/>
          <w:sz w:val="24"/>
          <w:szCs w:val="24"/>
        </w:rPr>
        <w:t xml:space="preserve"> </w:t>
      </w:r>
      <w:r>
        <w:rPr>
          <w:rFonts w:ascii="宋体" w:hAnsi="宋体" w:eastAsia="宋体" w:cs="宋体"/>
          <w:spacing w:val="-1"/>
          <w:sz w:val="24"/>
          <w:szCs w:val="24"/>
        </w:rPr>
        <w:t>章的地方必须由投标人的法定代表人或委托代理人按要求签字、盖章。</w:t>
      </w:r>
    </w:p>
    <w:p w14:paraId="07215836">
      <w:pPr>
        <w:spacing w:before="184" w:line="312" w:lineRule="auto"/>
        <w:ind w:left="26" w:right="183" w:firstLine="14"/>
        <w:rPr>
          <w:rFonts w:ascii="宋体" w:hAnsi="宋体" w:eastAsia="宋体" w:cs="宋体"/>
          <w:sz w:val="24"/>
          <w:szCs w:val="24"/>
        </w:rPr>
      </w:pPr>
      <w:r>
        <w:rPr>
          <w:rFonts w:ascii="宋体" w:hAnsi="宋体" w:eastAsia="宋体" w:cs="宋体"/>
          <w:spacing w:val="3"/>
          <w:sz w:val="24"/>
          <w:szCs w:val="24"/>
        </w:rPr>
        <w:t>11.2 投标人应按竞争性磋商文件要求准备电子磋商响应文件,务必在开标截止</w:t>
      </w:r>
      <w:r>
        <w:rPr>
          <w:rFonts w:ascii="宋体" w:hAnsi="宋体" w:eastAsia="宋体" w:cs="宋体"/>
          <w:spacing w:val="4"/>
          <w:sz w:val="24"/>
          <w:szCs w:val="24"/>
        </w:rPr>
        <w:t xml:space="preserve"> </w:t>
      </w:r>
      <w:r>
        <w:rPr>
          <w:rFonts w:ascii="宋体" w:hAnsi="宋体" w:eastAsia="宋体" w:cs="宋体"/>
          <w:spacing w:val="-3"/>
          <w:sz w:val="24"/>
          <w:szCs w:val="24"/>
        </w:rPr>
        <w:t>前上传至电子开评标系统；因供应商原因解密不成功的视为无效投标。加密</w:t>
      </w:r>
      <w:r>
        <w:rPr>
          <w:rFonts w:ascii="宋体" w:hAnsi="宋体" w:eastAsia="宋体" w:cs="宋体"/>
          <w:spacing w:val="-4"/>
          <w:sz w:val="24"/>
          <w:szCs w:val="24"/>
        </w:rPr>
        <w:t>电子</w:t>
      </w:r>
      <w:r>
        <w:rPr>
          <w:rFonts w:ascii="宋体" w:hAnsi="宋体" w:eastAsia="宋体" w:cs="宋体"/>
          <w:sz w:val="24"/>
          <w:szCs w:val="24"/>
        </w:rPr>
        <w:t xml:space="preserve"> </w:t>
      </w:r>
      <w:r>
        <w:rPr>
          <w:rFonts w:ascii="宋体" w:hAnsi="宋体" w:eastAsia="宋体" w:cs="宋体"/>
          <w:spacing w:val="-1"/>
          <w:sz w:val="24"/>
          <w:szCs w:val="24"/>
        </w:rPr>
        <w:t>投标文件的制作详情请咨询政采云，咨询电话：95763。</w:t>
      </w:r>
    </w:p>
    <w:p w14:paraId="38704964">
      <w:pPr>
        <w:spacing w:before="180" w:line="290" w:lineRule="auto"/>
        <w:ind w:left="27" w:right="185" w:firstLine="13"/>
        <w:rPr>
          <w:rFonts w:ascii="宋体" w:hAnsi="宋体" w:eastAsia="宋体" w:cs="宋体"/>
          <w:sz w:val="24"/>
          <w:szCs w:val="24"/>
        </w:rPr>
      </w:pPr>
      <w:r>
        <w:rPr>
          <w:rFonts w:ascii="宋体" w:hAnsi="宋体" w:eastAsia="宋体" w:cs="宋体"/>
          <w:sz w:val="24"/>
          <w:szCs w:val="24"/>
        </w:rPr>
        <w:t>11.3 磋商响应文件中不得行间插字、涂改或增删，如有修改错漏处</w:t>
      </w:r>
      <w:r>
        <w:rPr>
          <w:rFonts w:ascii="宋体" w:hAnsi="宋体" w:eastAsia="宋体" w:cs="宋体"/>
          <w:spacing w:val="-1"/>
          <w:sz w:val="24"/>
          <w:szCs w:val="24"/>
        </w:rPr>
        <w:t>，须由投标</w:t>
      </w:r>
      <w:r>
        <w:rPr>
          <w:rFonts w:ascii="宋体" w:hAnsi="宋体" w:eastAsia="宋体" w:cs="宋体"/>
          <w:sz w:val="24"/>
          <w:szCs w:val="24"/>
        </w:rPr>
        <w:t xml:space="preserve"> </w:t>
      </w:r>
      <w:r>
        <w:rPr>
          <w:rFonts w:ascii="宋体" w:hAnsi="宋体" w:eastAsia="宋体" w:cs="宋体"/>
          <w:spacing w:val="-1"/>
          <w:sz w:val="24"/>
          <w:szCs w:val="24"/>
        </w:rPr>
        <w:t>企业法人或其委托代理人签字或盖个人印鉴。</w:t>
      </w:r>
    </w:p>
    <w:p w14:paraId="47526557">
      <w:pPr>
        <w:pStyle w:val="2"/>
        <w:spacing w:line="283" w:lineRule="auto"/>
      </w:pPr>
    </w:p>
    <w:p w14:paraId="35C10AFD">
      <w:pPr>
        <w:pStyle w:val="2"/>
        <w:spacing w:line="283" w:lineRule="auto"/>
      </w:pPr>
    </w:p>
    <w:p w14:paraId="310A91D6">
      <w:pPr>
        <w:spacing w:before="78" w:line="220" w:lineRule="auto"/>
        <w:ind w:left="3115"/>
        <w:rPr>
          <w:rFonts w:ascii="宋体" w:hAnsi="宋体" w:eastAsia="宋体" w:cs="宋体"/>
          <w:sz w:val="24"/>
          <w:szCs w:val="24"/>
        </w:rPr>
      </w:pPr>
      <w:r>
        <w:rPr>
          <w:rFonts w:ascii="宋体" w:hAnsi="宋体" w:eastAsia="宋体" w:cs="宋体"/>
          <w:b/>
          <w:bCs/>
          <w:spacing w:val="-6"/>
          <w:sz w:val="24"/>
          <w:szCs w:val="24"/>
        </w:rPr>
        <w:t>四、响应文件的递交</w:t>
      </w:r>
    </w:p>
    <w:p w14:paraId="780BBF76">
      <w:pPr>
        <w:spacing w:before="182" w:line="220" w:lineRule="auto"/>
        <w:ind w:left="41"/>
        <w:outlineLvl w:val="1"/>
        <w:rPr>
          <w:rFonts w:ascii="宋体" w:hAnsi="宋体" w:eastAsia="宋体" w:cs="宋体"/>
          <w:sz w:val="24"/>
          <w:szCs w:val="24"/>
        </w:rPr>
      </w:pPr>
      <w:bookmarkStart w:id="16" w:name="bookmark15"/>
      <w:bookmarkEnd w:id="16"/>
      <w:r>
        <w:rPr>
          <w:rFonts w:ascii="宋体" w:hAnsi="宋体" w:eastAsia="宋体" w:cs="宋体"/>
          <w:b/>
          <w:bCs/>
          <w:spacing w:val="-4"/>
          <w:sz w:val="24"/>
          <w:szCs w:val="24"/>
        </w:rPr>
        <w:t>12.响应文件的密封和标记</w:t>
      </w:r>
    </w:p>
    <w:p w14:paraId="099A7A31">
      <w:pPr>
        <w:spacing w:before="180" w:line="219" w:lineRule="auto"/>
        <w:ind w:left="41"/>
        <w:rPr>
          <w:rFonts w:ascii="宋体" w:hAnsi="宋体" w:eastAsia="宋体" w:cs="宋体"/>
          <w:sz w:val="24"/>
          <w:szCs w:val="24"/>
        </w:rPr>
      </w:pPr>
      <w:r>
        <w:rPr>
          <w:rFonts w:ascii="宋体" w:hAnsi="宋体" w:eastAsia="宋体" w:cs="宋体"/>
          <w:spacing w:val="-2"/>
          <w:sz w:val="24"/>
          <w:szCs w:val="24"/>
        </w:rPr>
        <w:t>12.1</w:t>
      </w:r>
      <w:r>
        <w:rPr>
          <w:rFonts w:ascii="宋体" w:hAnsi="宋体" w:eastAsia="宋体" w:cs="宋体"/>
          <w:spacing w:val="-47"/>
          <w:sz w:val="24"/>
          <w:szCs w:val="24"/>
        </w:rPr>
        <w:t xml:space="preserve"> </w:t>
      </w:r>
      <w:r>
        <w:rPr>
          <w:rFonts w:ascii="宋体" w:hAnsi="宋体" w:eastAsia="宋体" w:cs="宋体"/>
          <w:spacing w:val="-2"/>
          <w:sz w:val="24"/>
          <w:szCs w:val="24"/>
        </w:rPr>
        <w:t>供应商无需到现场提交纸质响应文件。</w:t>
      </w:r>
    </w:p>
    <w:p w14:paraId="347E9AF6">
      <w:pPr>
        <w:spacing w:before="184" w:line="288" w:lineRule="auto"/>
        <w:ind w:left="28" w:right="183" w:firstLine="12"/>
        <w:rPr>
          <w:rFonts w:ascii="宋体" w:hAnsi="宋体" w:eastAsia="宋体" w:cs="宋体"/>
          <w:sz w:val="24"/>
          <w:szCs w:val="24"/>
        </w:rPr>
      </w:pPr>
      <w:r>
        <w:rPr>
          <w:rFonts w:ascii="宋体" w:hAnsi="宋体" w:eastAsia="宋体" w:cs="宋体"/>
          <w:spacing w:val="1"/>
          <w:sz w:val="24"/>
          <w:szCs w:val="24"/>
        </w:rPr>
        <w:t>12.2</w:t>
      </w:r>
      <w:r>
        <w:rPr>
          <w:rFonts w:ascii="宋体" w:hAnsi="宋体" w:eastAsia="宋体" w:cs="宋体"/>
          <w:spacing w:val="-38"/>
          <w:sz w:val="24"/>
          <w:szCs w:val="24"/>
        </w:rPr>
        <w:t xml:space="preserve"> </w:t>
      </w:r>
      <w:r>
        <w:rPr>
          <w:rFonts w:ascii="宋体" w:hAnsi="宋体" w:eastAsia="宋体" w:cs="宋体"/>
          <w:spacing w:val="1"/>
          <w:sz w:val="24"/>
          <w:szCs w:val="24"/>
        </w:rPr>
        <w:t>加密电子投标文件需供应商线上提交，由磋商小组发起新一轮报价，供应</w:t>
      </w:r>
      <w:r>
        <w:rPr>
          <w:rFonts w:ascii="宋体" w:hAnsi="宋体" w:eastAsia="宋体" w:cs="宋体"/>
          <w:sz w:val="24"/>
          <w:szCs w:val="24"/>
        </w:rPr>
        <w:t xml:space="preserve"> </w:t>
      </w:r>
      <w:r>
        <w:rPr>
          <w:rFonts w:ascii="宋体" w:hAnsi="宋体" w:eastAsia="宋体" w:cs="宋体"/>
          <w:spacing w:val="-1"/>
          <w:sz w:val="24"/>
          <w:szCs w:val="24"/>
        </w:rPr>
        <w:t>商须在规定的时间内上传“最终报价表</w:t>
      </w:r>
      <w:r>
        <w:rPr>
          <w:rFonts w:ascii="宋体" w:hAnsi="宋体" w:eastAsia="宋体" w:cs="宋体"/>
          <w:spacing w:val="-84"/>
          <w:sz w:val="24"/>
          <w:szCs w:val="24"/>
        </w:rPr>
        <w:t xml:space="preserve"> </w:t>
      </w:r>
      <w:r>
        <w:rPr>
          <w:rFonts w:ascii="宋体" w:hAnsi="宋体" w:eastAsia="宋体" w:cs="宋体"/>
          <w:spacing w:val="-1"/>
          <w:sz w:val="24"/>
          <w:szCs w:val="24"/>
        </w:rPr>
        <w:t>”。</w:t>
      </w:r>
    </w:p>
    <w:p w14:paraId="3560DD38">
      <w:pPr>
        <w:spacing w:before="184" w:line="220" w:lineRule="auto"/>
        <w:ind w:left="41"/>
        <w:outlineLvl w:val="1"/>
        <w:rPr>
          <w:rFonts w:ascii="宋体" w:hAnsi="宋体" w:eastAsia="宋体" w:cs="宋体"/>
          <w:sz w:val="24"/>
          <w:szCs w:val="24"/>
        </w:rPr>
      </w:pPr>
      <w:bookmarkStart w:id="17" w:name="bookmark16"/>
      <w:bookmarkEnd w:id="17"/>
      <w:r>
        <w:rPr>
          <w:rFonts w:ascii="宋体" w:hAnsi="宋体" w:eastAsia="宋体" w:cs="宋体"/>
          <w:b/>
          <w:bCs/>
          <w:spacing w:val="-4"/>
          <w:sz w:val="24"/>
          <w:szCs w:val="24"/>
        </w:rPr>
        <w:t>13.提交响应文件截止时间、地点</w:t>
      </w:r>
    </w:p>
    <w:p w14:paraId="47F4EC9E">
      <w:pPr>
        <w:spacing w:before="179" w:line="290" w:lineRule="auto"/>
        <w:ind w:left="25" w:right="183" w:firstLine="15"/>
        <w:rPr>
          <w:rFonts w:ascii="宋体" w:hAnsi="宋体" w:eastAsia="宋体" w:cs="宋体"/>
          <w:sz w:val="24"/>
          <w:szCs w:val="24"/>
        </w:rPr>
      </w:pPr>
      <w:r>
        <w:rPr>
          <w:rFonts w:ascii="宋体" w:hAnsi="宋体" w:eastAsia="宋体" w:cs="宋体"/>
          <w:spacing w:val="1"/>
          <w:sz w:val="24"/>
          <w:szCs w:val="24"/>
        </w:rPr>
        <w:t>13.1</w:t>
      </w:r>
      <w:r>
        <w:rPr>
          <w:rFonts w:ascii="宋体" w:hAnsi="宋体" w:eastAsia="宋体" w:cs="宋体"/>
          <w:spacing w:val="-38"/>
          <w:sz w:val="24"/>
          <w:szCs w:val="24"/>
        </w:rPr>
        <w:t xml:space="preserve"> </w:t>
      </w:r>
      <w:r>
        <w:rPr>
          <w:rFonts w:ascii="宋体" w:hAnsi="宋体" w:eastAsia="宋体" w:cs="宋体"/>
          <w:spacing w:val="1"/>
          <w:sz w:val="24"/>
          <w:szCs w:val="24"/>
        </w:rPr>
        <w:t>所有磋商响应文件都必须按竞争性磋商文件规定的投标截止时间之前的要</w:t>
      </w:r>
      <w:r>
        <w:rPr>
          <w:rFonts w:ascii="宋体" w:hAnsi="宋体" w:eastAsia="宋体" w:cs="宋体"/>
          <w:sz w:val="24"/>
          <w:szCs w:val="24"/>
        </w:rPr>
        <w:t xml:space="preserve"> </w:t>
      </w:r>
      <w:r>
        <w:rPr>
          <w:rFonts w:ascii="宋体" w:hAnsi="宋体" w:eastAsia="宋体" w:cs="宋体"/>
          <w:spacing w:val="-1"/>
          <w:sz w:val="24"/>
          <w:szCs w:val="24"/>
        </w:rPr>
        <w:t>求上传，并在解密时间段内进行解密。</w:t>
      </w:r>
    </w:p>
    <w:p w14:paraId="72E408B2">
      <w:pPr>
        <w:spacing w:before="181" w:line="313" w:lineRule="auto"/>
        <w:ind w:left="22" w:right="183" w:firstLine="18"/>
        <w:rPr>
          <w:rFonts w:ascii="宋体" w:hAnsi="宋体" w:eastAsia="宋体" w:cs="宋体"/>
          <w:sz w:val="24"/>
          <w:szCs w:val="24"/>
        </w:rPr>
      </w:pPr>
      <w:r>
        <w:rPr>
          <w:rFonts w:ascii="宋体" w:hAnsi="宋体" w:eastAsia="宋体" w:cs="宋体"/>
          <w:spacing w:val="1"/>
          <w:sz w:val="24"/>
          <w:szCs w:val="24"/>
        </w:rPr>
        <w:t>13.2</w:t>
      </w:r>
      <w:r>
        <w:rPr>
          <w:rFonts w:ascii="宋体" w:hAnsi="宋体" w:eastAsia="宋体" w:cs="宋体"/>
          <w:spacing w:val="-50"/>
          <w:sz w:val="24"/>
          <w:szCs w:val="24"/>
        </w:rPr>
        <w:t xml:space="preserve"> </w:t>
      </w:r>
      <w:r>
        <w:rPr>
          <w:rFonts w:ascii="宋体" w:hAnsi="宋体" w:eastAsia="宋体" w:cs="宋体"/>
          <w:spacing w:val="1"/>
          <w:sz w:val="24"/>
          <w:szCs w:val="24"/>
        </w:rPr>
        <w:t>采购人和采购代理机构可以按照本章</w:t>
      </w:r>
      <w:r>
        <w:rPr>
          <w:rFonts w:ascii="宋体" w:hAnsi="宋体" w:eastAsia="宋体" w:cs="宋体"/>
          <w:sz w:val="24"/>
          <w:szCs w:val="24"/>
        </w:rPr>
        <w:t>第</w:t>
      </w:r>
      <w:r>
        <w:rPr>
          <w:rFonts w:ascii="宋体" w:hAnsi="宋体" w:eastAsia="宋体" w:cs="宋体"/>
          <w:spacing w:val="-46"/>
          <w:sz w:val="24"/>
          <w:szCs w:val="24"/>
        </w:rPr>
        <w:t xml:space="preserve"> </w:t>
      </w:r>
      <w:r>
        <w:rPr>
          <w:rFonts w:ascii="宋体" w:hAnsi="宋体" w:eastAsia="宋体" w:cs="宋体"/>
          <w:sz w:val="24"/>
          <w:szCs w:val="24"/>
        </w:rPr>
        <w:t>6</w:t>
      </w:r>
      <w:r>
        <w:rPr>
          <w:rFonts w:ascii="宋体" w:hAnsi="宋体" w:eastAsia="宋体" w:cs="宋体"/>
          <w:spacing w:val="-46"/>
          <w:sz w:val="24"/>
          <w:szCs w:val="24"/>
        </w:rPr>
        <w:t xml:space="preserve"> </w:t>
      </w:r>
      <w:r>
        <w:rPr>
          <w:rFonts w:ascii="宋体" w:hAnsi="宋体" w:eastAsia="宋体" w:cs="宋体"/>
          <w:sz w:val="24"/>
          <w:szCs w:val="24"/>
        </w:rPr>
        <w:t xml:space="preserve">条规定，通过修改竞争性磋商文 </w:t>
      </w:r>
      <w:r>
        <w:rPr>
          <w:rFonts w:ascii="宋体" w:hAnsi="宋体" w:eastAsia="宋体" w:cs="宋体"/>
          <w:spacing w:val="-3"/>
          <w:sz w:val="24"/>
          <w:szCs w:val="24"/>
        </w:rPr>
        <w:t>件自行决定酌情延长投标截止期，在此情况下，采购人与采购代理机构和投标人</w:t>
      </w:r>
      <w:r>
        <w:rPr>
          <w:rFonts w:ascii="宋体" w:hAnsi="宋体" w:eastAsia="宋体" w:cs="宋体"/>
          <w:spacing w:val="1"/>
          <w:sz w:val="24"/>
          <w:szCs w:val="24"/>
        </w:rPr>
        <w:t xml:space="preserve"> </w:t>
      </w:r>
      <w:r>
        <w:rPr>
          <w:rFonts w:ascii="宋体" w:hAnsi="宋体" w:eastAsia="宋体" w:cs="宋体"/>
          <w:spacing w:val="-1"/>
          <w:sz w:val="24"/>
          <w:szCs w:val="24"/>
        </w:rPr>
        <w:t>受投标截止时间制约的所有权利和义务均延长至新的截止日期。</w:t>
      </w:r>
    </w:p>
    <w:p w14:paraId="476133B0">
      <w:pPr>
        <w:spacing w:before="180" w:line="289" w:lineRule="auto"/>
        <w:ind w:left="21" w:firstLine="19"/>
        <w:rPr>
          <w:rFonts w:ascii="宋体" w:hAnsi="宋体" w:eastAsia="宋体" w:cs="宋体"/>
          <w:sz w:val="24"/>
          <w:szCs w:val="24"/>
        </w:rPr>
      </w:pPr>
      <w:r>
        <w:rPr>
          <w:rFonts w:ascii="宋体" w:hAnsi="宋体" w:eastAsia="宋体" w:cs="宋体"/>
          <w:spacing w:val="-2"/>
          <w:sz w:val="24"/>
          <w:szCs w:val="24"/>
        </w:rPr>
        <w:t>13.3</w:t>
      </w:r>
      <w:r>
        <w:rPr>
          <w:rFonts w:ascii="宋体" w:hAnsi="宋体" w:eastAsia="宋体" w:cs="宋体"/>
          <w:spacing w:val="-39"/>
          <w:sz w:val="24"/>
          <w:szCs w:val="24"/>
        </w:rPr>
        <w:t xml:space="preserve"> </w:t>
      </w:r>
      <w:r>
        <w:rPr>
          <w:rFonts w:ascii="宋体" w:hAnsi="宋体" w:eastAsia="宋体" w:cs="宋体"/>
          <w:spacing w:val="-2"/>
          <w:sz w:val="24"/>
          <w:szCs w:val="24"/>
        </w:rPr>
        <w:t>允许投标人在投标截止期前撤回其投标（须以书面形式</w:t>
      </w:r>
      <w:r>
        <w:rPr>
          <w:rFonts w:ascii="宋体" w:hAnsi="宋体" w:eastAsia="宋体" w:cs="宋体"/>
          <w:spacing w:val="-3"/>
          <w:sz w:val="24"/>
          <w:szCs w:val="24"/>
        </w:rPr>
        <w:t>通知采购代理机构</w:t>
      </w:r>
      <w:r>
        <w:rPr>
          <w:rFonts w:ascii="宋体" w:hAnsi="宋体" w:eastAsia="宋体" w:cs="宋体"/>
          <w:spacing w:val="-54"/>
          <w:w w:val="85"/>
          <w:sz w:val="24"/>
          <w:szCs w:val="24"/>
        </w:rPr>
        <w:t>），</w:t>
      </w:r>
      <w:r>
        <w:rPr>
          <w:rFonts w:ascii="宋体" w:hAnsi="宋体" w:eastAsia="宋体" w:cs="宋体"/>
          <w:sz w:val="24"/>
          <w:szCs w:val="24"/>
        </w:rPr>
        <w:t xml:space="preserve"> </w:t>
      </w:r>
      <w:r>
        <w:rPr>
          <w:rFonts w:ascii="宋体" w:hAnsi="宋体" w:eastAsia="宋体" w:cs="宋体"/>
          <w:spacing w:val="-1"/>
          <w:sz w:val="24"/>
          <w:szCs w:val="24"/>
        </w:rPr>
        <w:t>但投标截止时间后不得撤回其投标。</w:t>
      </w:r>
    </w:p>
    <w:p w14:paraId="61781DCF">
      <w:pPr>
        <w:spacing w:before="182" w:line="221" w:lineRule="auto"/>
        <w:ind w:left="3096"/>
        <w:rPr>
          <w:rFonts w:ascii="宋体" w:hAnsi="宋体" w:eastAsia="宋体" w:cs="宋体"/>
          <w:sz w:val="24"/>
          <w:szCs w:val="24"/>
        </w:rPr>
      </w:pPr>
      <w:r>
        <w:rPr>
          <w:rFonts w:ascii="宋体" w:hAnsi="宋体" w:eastAsia="宋体" w:cs="宋体"/>
          <w:b/>
          <w:bCs/>
          <w:spacing w:val="-4"/>
          <w:sz w:val="24"/>
          <w:szCs w:val="24"/>
        </w:rPr>
        <w:t>五、磋商程序及方法</w:t>
      </w:r>
    </w:p>
    <w:p w14:paraId="16F3AB43">
      <w:pPr>
        <w:spacing w:before="178" w:line="221" w:lineRule="auto"/>
        <w:ind w:left="41"/>
        <w:outlineLvl w:val="1"/>
        <w:rPr>
          <w:rFonts w:ascii="宋体" w:hAnsi="宋体" w:eastAsia="宋体" w:cs="宋体"/>
          <w:sz w:val="24"/>
          <w:szCs w:val="24"/>
        </w:rPr>
      </w:pPr>
      <w:bookmarkStart w:id="18" w:name="bookmark17"/>
      <w:bookmarkEnd w:id="18"/>
      <w:r>
        <w:rPr>
          <w:rFonts w:ascii="宋体" w:hAnsi="宋体" w:eastAsia="宋体" w:cs="宋体"/>
          <w:b/>
          <w:bCs/>
          <w:spacing w:val="-6"/>
          <w:sz w:val="24"/>
          <w:szCs w:val="24"/>
        </w:rPr>
        <w:t>14.磋商小组</w:t>
      </w:r>
    </w:p>
    <w:p w14:paraId="454AEBF0">
      <w:pPr>
        <w:spacing w:before="182" w:line="219" w:lineRule="auto"/>
        <w:ind w:left="41"/>
        <w:rPr>
          <w:rFonts w:ascii="宋体" w:hAnsi="宋体" w:eastAsia="宋体" w:cs="宋体"/>
          <w:sz w:val="24"/>
          <w:szCs w:val="24"/>
        </w:rPr>
      </w:pPr>
      <w:r>
        <w:rPr>
          <w:rFonts w:ascii="宋体" w:hAnsi="宋体" w:eastAsia="宋体" w:cs="宋体"/>
          <w:spacing w:val="-1"/>
          <w:sz w:val="24"/>
          <w:szCs w:val="24"/>
        </w:rPr>
        <w:t>14.1</w:t>
      </w:r>
      <w:r>
        <w:rPr>
          <w:rFonts w:ascii="宋体" w:hAnsi="宋体" w:eastAsia="宋体" w:cs="宋体"/>
          <w:spacing w:val="-39"/>
          <w:sz w:val="24"/>
          <w:szCs w:val="24"/>
        </w:rPr>
        <w:t xml:space="preserve"> </w:t>
      </w:r>
      <w:r>
        <w:rPr>
          <w:rFonts w:ascii="宋体" w:hAnsi="宋体" w:eastAsia="宋体" w:cs="宋体"/>
          <w:spacing w:val="-1"/>
          <w:sz w:val="24"/>
          <w:szCs w:val="24"/>
        </w:rPr>
        <w:t>采购代理机构将根据采购项目的特点依法组建磋商小组，其成员由具有一</w:t>
      </w:r>
    </w:p>
    <w:p w14:paraId="41298C63">
      <w:pPr>
        <w:spacing w:line="219" w:lineRule="auto"/>
        <w:rPr>
          <w:rFonts w:ascii="宋体" w:hAnsi="宋体" w:eastAsia="宋体" w:cs="宋体"/>
          <w:sz w:val="24"/>
          <w:szCs w:val="24"/>
        </w:rPr>
        <w:sectPr>
          <w:footerReference r:id="rId17" w:type="default"/>
          <w:pgSz w:w="11906" w:h="16839"/>
          <w:pgMar w:top="1426" w:right="1616" w:bottom="1502" w:left="1785" w:header="0" w:footer="1267" w:gutter="0"/>
          <w:cols w:space="720" w:num="1"/>
        </w:sectPr>
      </w:pPr>
    </w:p>
    <w:p w14:paraId="27C61B51">
      <w:pPr>
        <w:spacing w:before="48" w:line="359" w:lineRule="auto"/>
        <w:ind w:left="24" w:right="63" w:firstLine="4"/>
        <w:rPr>
          <w:rFonts w:ascii="宋体" w:hAnsi="宋体" w:eastAsia="宋体" w:cs="宋体"/>
          <w:sz w:val="24"/>
          <w:szCs w:val="24"/>
        </w:rPr>
      </w:pPr>
      <w:r>
        <w:rPr>
          <w:rFonts w:ascii="宋体" w:hAnsi="宋体" w:eastAsia="宋体" w:cs="宋体"/>
          <w:spacing w:val="-3"/>
          <w:sz w:val="24"/>
          <w:szCs w:val="24"/>
        </w:rPr>
        <w:t>定专业水平的技术、经济等方面的专家和采购人代表等三人以上单数</w:t>
      </w:r>
      <w:r>
        <w:rPr>
          <w:rFonts w:ascii="宋体" w:hAnsi="宋体" w:eastAsia="宋体" w:cs="宋体"/>
          <w:spacing w:val="-4"/>
          <w:sz w:val="24"/>
          <w:szCs w:val="24"/>
        </w:rPr>
        <w:t>组成。其中</w:t>
      </w:r>
      <w:r>
        <w:rPr>
          <w:rFonts w:ascii="宋体" w:hAnsi="宋体" w:eastAsia="宋体" w:cs="宋体"/>
          <w:sz w:val="24"/>
          <w:szCs w:val="24"/>
        </w:rPr>
        <w:t xml:space="preserve"> </w:t>
      </w:r>
      <w:r>
        <w:rPr>
          <w:rFonts w:ascii="宋体" w:hAnsi="宋体" w:eastAsia="宋体" w:cs="宋体"/>
          <w:spacing w:val="-1"/>
          <w:sz w:val="24"/>
          <w:szCs w:val="24"/>
        </w:rPr>
        <w:t>技术、经济等方面的专家不少于成员总数的三分之二。</w:t>
      </w:r>
    </w:p>
    <w:p w14:paraId="39F672BB">
      <w:pPr>
        <w:spacing w:line="359" w:lineRule="auto"/>
        <w:ind w:left="29" w:firstLine="12"/>
        <w:rPr>
          <w:rFonts w:ascii="宋体" w:hAnsi="宋体" w:eastAsia="宋体" w:cs="宋体"/>
          <w:sz w:val="24"/>
          <w:szCs w:val="24"/>
        </w:rPr>
      </w:pPr>
      <w:r>
        <w:rPr>
          <w:rFonts w:ascii="宋体" w:hAnsi="宋体" w:eastAsia="宋体" w:cs="宋体"/>
          <w:spacing w:val="-3"/>
          <w:sz w:val="24"/>
          <w:szCs w:val="24"/>
        </w:rPr>
        <w:t>14.2</w:t>
      </w:r>
      <w:r>
        <w:rPr>
          <w:rFonts w:ascii="宋体" w:hAnsi="宋体" w:eastAsia="宋体" w:cs="宋体"/>
          <w:spacing w:val="-52"/>
          <w:sz w:val="24"/>
          <w:szCs w:val="24"/>
        </w:rPr>
        <w:t xml:space="preserve"> </w:t>
      </w:r>
      <w:r>
        <w:rPr>
          <w:rFonts w:ascii="宋体" w:hAnsi="宋体" w:eastAsia="宋体" w:cs="宋体"/>
          <w:spacing w:val="-3"/>
          <w:sz w:val="24"/>
          <w:szCs w:val="24"/>
        </w:rPr>
        <w:t>磋商由采购代理机构负责组织，具体磋</w:t>
      </w:r>
      <w:r>
        <w:rPr>
          <w:rFonts w:ascii="宋体" w:hAnsi="宋体" w:eastAsia="宋体" w:cs="宋体"/>
          <w:spacing w:val="-4"/>
          <w:sz w:val="24"/>
          <w:szCs w:val="24"/>
        </w:rPr>
        <w:t>商事务由依法组建的磋商小组负责，</w:t>
      </w:r>
      <w:r>
        <w:rPr>
          <w:rFonts w:ascii="宋体" w:hAnsi="宋体" w:eastAsia="宋体" w:cs="宋体"/>
          <w:sz w:val="24"/>
          <w:szCs w:val="24"/>
        </w:rPr>
        <w:t xml:space="preserve"> </w:t>
      </w:r>
      <w:r>
        <w:rPr>
          <w:rFonts w:ascii="宋体" w:hAnsi="宋体" w:eastAsia="宋体" w:cs="宋体"/>
          <w:spacing w:val="-2"/>
          <w:sz w:val="24"/>
          <w:szCs w:val="24"/>
        </w:rPr>
        <w:t>并独立履行下列职责：</w:t>
      </w:r>
    </w:p>
    <w:p w14:paraId="05C49D1A">
      <w:pPr>
        <w:spacing w:line="218" w:lineRule="auto"/>
        <w:ind w:left="34"/>
        <w:rPr>
          <w:rFonts w:ascii="宋体" w:hAnsi="宋体" w:eastAsia="宋体" w:cs="宋体"/>
          <w:sz w:val="24"/>
          <w:szCs w:val="24"/>
        </w:rPr>
      </w:pPr>
      <w:r>
        <w:rPr>
          <w:rFonts w:ascii="宋体" w:hAnsi="宋体" w:eastAsia="宋体" w:cs="宋体"/>
          <w:spacing w:val="-1"/>
          <w:sz w:val="24"/>
          <w:szCs w:val="24"/>
        </w:rPr>
        <w:t>（1）审查响应文件是否符合磋商文件要求，并作出评价；</w:t>
      </w:r>
    </w:p>
    <w:p w14:paraId="50C4D702">
      <w:pPr>
        <w:spacing w:before="184" w:line="219" w:lineRule="auto"/>
        <w:ind w:left="34"/>
        <w:rPr>
          <w:rFonts w:ascii="宋体" w:hAnsi="宋体" w:eastAsia="宋体" w:cs="宋体"/>
          <w:sz w:val="24"/>
          <w:szCs w:val="24"/>
        </w:rPr>
      </w:pPr>
      <w:r>
        <w:rPr>
          <w:rFonts w:ascii="宋体" w:hAnsi="宋体" w:eastAsia="宋体" w:cs="宋体"/>
          <w:spacing w:val="-1"/>
          <w:sz w:val="24"/>
          <w:szCs w:val="24"/>
        </w:rPr>
        <w:t>（2）要求供应商对响应文件有关事项作出解释或澄清；</w:t>
      </w:r>
    </w:p>
    <w:p w14:paraId="318F35C9">
      <w:pPr>
        <w:spacing w:before="180" w:line="219" w:lineRule="auto"/>
        <w:ind w:left="34"/>
        <w:rPr>
          <w:rFonts w:ascii="宋体" w:hAnsi="宋体" w:eastAsia="宋体" w:cs="宋体"/>
          <w:sz w:val="24"/>
          <w:szCs w:val="24"/>
        </w:rPr>
      </w:pPr>
      <w:r>
        <w:rPr>
          <w:rFonts w:ascii="宋体" w:hAnsi="宋体" w:eastAsia="宋体" w:cs="宋体"/>
          <w:spacing w:val="-2"/>
          <w:sz w:val="24"/>
          <w:szCs w:val="24"/>
        </w:rPr>
        <w:t>（3）推荐预成交候选供应商；</w:t>
      </w:r>
    </w:p>
    <w:p w14:paraId="6730329D">
      <w:pPr>
        <w:spacing w:before="183" w:line="219" w:lineRule="auto"/>
        <w:ind w:left="34"/>
        <w:rPr>
          <w:rFonts w:ascii="宋体" w:hAnsi="宋体" w:eastAsia="宋体" w:cs="宋体"/>
          <w:sz w:val="24"/>
          <w:szCs w:val="24"/>
        </w:rPr>
      </w:pPr>
      <w:r>
        <w:rPr>
          <w:rFonts w:ascii="宋体" w:hAnsi="宋体" w:eastAsia="宋体" w:cs="宋体"/>
          <w:spacing w:val="-2"/>
          <w:sz w:val="24"/>
          <w:szCs w:val="24"/>
        </w:rPr>
        <w:t>（4）对非法干预评标进行举报或投诉。</w:t>
      </w:r>
    </w:p>
    <w:p w14:paraId="603A325F">
      <w:pPr>
        <w:spacing w:before="183" w:line="220" w:lineRule="auto"/>
        <w:ind w:left="41"/>
        <w:rPr>
          <w:rFonts w:ascii="宋体" w:hAnsi="宋体" w:eastAsia="宋体" w:cs="宋体"/>
          <w:sz w:val="24"/>
          <w:szCs w:val="24"/>
        </w:rPr>
      </w:pPr>
      <w:r>
        <w:rPr>
          <w:rFonts w:ascii="宋体" w:hAnsi="宋体" w:eastAsia="宋体" w:cs="宋体"/>
          <w:spacing w:val="-2"/>
          <w:sz w:val="24"/>
          <w:szCs w:val="24"/>
        </w:rPr>
        <w:t>14.3</w:t>
      </w:r>
      <w:r>
        <w:rPr>
          <w:rFonts w:ascii="宋体" w:hAnsi="宋体" w:eastAsia="宋体" w:cs="宋体"/>
          <w:spacing w:val="-51"/>
          <w:sz w:val="24"/>
          <w:szCs w:val="24"/>
        </w:rPr>
        <w:t xml:space="preserve"> </w:t>
      </w:r>
      <w:r>
        <w:rPr>
          <w:rFonts w:ascii="宋体" w:hAnsi="宋体" w:eastAsia="宋体" w:cs="宋体"/>
          <w:spacing w:val="-2"/>
          <w:sz w:val="24"/>
          <w:szCs w:val="24"/>
        </w:rPr>
        <w:t>磋商小组应遵守并履行下列义务：</w:t>
      </w:r>
    </w:p>
    <w:p w14:paraId="56C54872">
      <w:pPr>
        <w:spacing w:before="180" w:line="220" w:lineRule="auto"/>
        <w:ind w:left="34"/>
        <w:rPr>
          <w:rFonts w:ascii="宋体" w:hAnsi="宋体" w:eastAsia="宋体" w:cs="宋体"/>
          <w:sz w:val="24"/>
          <w:szCs w:val="24"/>
        </w:rPr>
      </w:pPr>
      <w:r>
        <w:rPr>
          <w:rFonts w:ascii="宋体" w:hAnsi="宋体" w:eastAsia="宋体" w:cs="宋体"/>
          <w:spacing w:val="-1"/>
          <w:sz w:val="24"/>
          <w:szCs w:val="24"/>
        </w:rPr>
        <w:t>（1）遵纪守法，客观、公正、廉洁地履行职责；</w:t>
      </w:r>
    </w:p>
    <w:p w14:paraId="7C06273B">
      <w:pPr>
        <w:spacing w:before="179" w:line="290" w:lineRule="auto"/>
        <w:ind w:left="29" w:right="89" w:firstLine="5"/>
        <w:rPr>
          <w:rFonts w:ascii="宋体" w:hAnsi="宋体" w:eastAsia="宋体" w:cs="宋体"/>
          <w:sz w:val="24"/>
          <w:szCs w:val="24"/>
        </w:rPr>
      </w:pPr>
      <w:r>
        <w:rPr>
          <w:rFonts w:ascii="宋体" w:hAnsi="宋体" w:eastAsia="宋体" w:cs="宋体"/>
          <w:spacing w:val="-1"/>
          <w:sz w:val="24"/>
          <w:szCs w:val="24"/>
        </w:rPr>
        <w:t>（2）按照磋商文件规定的评审方法和评审标准进行评审，对评审意见承担磋商</w:t>
      </w:r>
      <w:r>
        <w:rPr>
          <w:rFonts w:ascii="宋体" w:hAnsi="宋体" w:eastAsia="宋体" w:cs="宋体"/>
          <w:spacing w:val="13"/>
          <w:sz w:val="24"/>
          <w:szCs w:val="24"/>
        </w:rPr>
        <w:t xml:space="preserve"> </w:t>
      </w:r>
      <w:r>
        <w:rPr>
          <w:rFonts w:ascii="宋体" w:hAnsi="宋体" w:eastAsia="宋体" w:cs="宋体"/>
          <w:spacing w:val="-3"/>
          <w:sz w:val="24"/>
          <w:szCs w:val="24"/>
        </w:rPr>
        <w:t>小组成员责任；</w:t>
      </w:r>
    </w:p>
    <w:p w14:paraId="66C6DF0B">
      <w:pPr>
        <w:spacing w:before="182" w:line="220" w:lineRule="auto"/>
        <w:ind w:left="34"/>
        <w:rPr>
          <w:rFonts w:ascii="宋体" w:hAnsi="宋体" w:eastAsia="宋体" w:cs="宋体"/>
          <w:sz w:val="24"/>
          <w:szCs w:val="24"/>
        </w:rPr>
      </w:pPr>
      <w:r>
        <w:rPr>
          <w:rFonts w:ascii="宋体" w:hAnsi="宋体" w:eastAsia="宋体" w:cs="宋体"/>
          <w:spacing w:val="-1"/>
          <w:sz w:val="24"/>
          <w:szCs w:val="24"/>
        </w:rPr>
        <w:t>（3）对响应文件、磋商情况和磋商中获悉的商业秘密保密；</w:t>
      </w:r>
    </w:p>
    <w:p w14:paraId="26BFD025">
      <w:pPr>
        <w:spacing w:before="179" w:line="219" w:lineRule="auto"/>
        <w:ind w:left="34"/>
        <w:rPr>
          <w:rFonts w:ascii="宋体" w:hAnsi="宋体" w:eastAsia="宋体" w:cs="宋体"/>
          <w:sz w:val="24"/>
          <w:szCs w:val="24"/>
        </w:rPr>
      </w:pPr>
      <w:r>
        <w:rPr>
          <w:rFonts w:ascii="宋体" w:hAnsi="宋体" w:eastAsia="宋体" w:cs="宋体"/>
          <w:spacing w:val="-2"/>
          <w:sz w:val="24"/>
          <w:szCs w:val="24"/>
        </w:rPr>
        <w:t>（4）参与磋商报告的起草；</w:t>
      </w:r>
    </w:p>
    <w:p w14:paraId="21C209F3">
      <w:pPr>
        <w:spacing w:before="185" w:line="219" w:lineRule="auto"/>
        <w:ind w:left="34"/>
        <w:rPr>
          <w:rFonts w:ascii="宋体" w:hAnsi="宋体" w:eastAsia="宋体" w:cs="宋体"/>
          <w:sz w:val="24"/>
          <w:szCs w:val="24"/>
        </w:rPr>
      </w:pPr>
      <w:r>
        <w:rPr>
          <w:rFonts w:ascii="宋体" w:hAnsi="宋体" w:eastAsia="宋体" w:cs="宋体"/>
          <w:spacing w:val="-2"/>
          <w:sz w:val="24"/>
          <w:szCs w:val="24"/>
        </w:rPr>
        <w:t>（5）解答供应商及有关方面的质疑；</w:t>
      </w:r>
    </w:p>
    <w:p w14:paraId="462024CF">
      <w:pPr>
        <w:spacing w:before="180" w:line="220" w:lineRule="auto"/>
        <w:ind w:left="34"/>
        <w:rPr>
          <w:rFonts w:ascii="宋体" w:hAnsi="宋体" w:eastAsia="宋体" w:cs="宋体"/>
          <w:sz w:val="24"/>
          <w:szCs w:val="24"/>
        </w:rPr>
      </w:pPr>
      <w:r>
        <w:rPr>
          <w:rFonts w:ascii="宋体" w:hAnsi="宋体" w:eastAsia="宋体" w:cs="宋体"/>
          <w:spacing w:val="-2"/>
          <w:sz w:val="24"/>
          <w:szCs w:val="24"/>
        </w:rPr>
        <w:t>（6）配合纪检部门进行投诉处理工作。</w:t>
      </w:r>
    </w:p>
    <w:p w14:paraId="186FCC23">
      <w:pPr>
        <w:spacing w:before="182" w:line="289" w:lineRule="auto"/>
        <w:ind w:left="22" w:right="149" w:firstLine="18"/>
        <w:rPr>
          <w:rFonts w:ascii="宋体" w:hAnsi="宋体" w:eastAsia="宋体" w:cs="宋体"/>
          <w:sz w:val="24"/>
          <w:szCs w:val="24"/>
        </w:rPr>
      </w:pPr>
      <w:r>
        <w:rPr>
          <w:rFonts w:ascii="宋体" w:hAnsi="宋体" w:eastAsia="宋体" w:cs="宋体"/>
          <w:spacing w:val="-1"/>
          <w:sz w:val="24"/>
          <w:szCs w:val="24"/>
        </w:rPr>
        <w:t>14.4</w:t>
      </w:r>
      <w:r>
        <w:rPr>
          <w:rFonts w:ascii="宋体" w:hAnsi="宋体" w:eastAsia="宋体" w:cs="宋体"/>
          <w:spacing w:val="-52"/>
          <w:sz w:val="24"/>
          <w:szCs w:val="24"/>
        </w:rPr>
        <w:t xml:space="preserve"> </w:t>
      </w:r>
      <w:r>
        <w:rPr>
          <w:rFonts w:ascii="宋体" w:hAnsi="宋体" w:eastAsia="宋体" w:cs="宋体"/>
          <w:spacing w:val="-1"/>
          <w:sz w:val="24"/>
          <w:szCs w:val="24"/>
        </w:rPr>
        <w:t>磋商小组所有成员应当集中与单一供应商分别进行磋商，并给予所有参加</w:t>
      </w:r>
      <w:r>
        <w:rPr>
          <w:rFonts w:ascii="宋体" w:hAnsi="宋体" w:eastAsia="宋体" w:cs="宋体"/>
          <w:sz w:val="24"/>
          <w:szCs w:val="24"/>
        </w:rPr>
        <w:t xml:space="preserve"> </w:t>
      </w:r>
      <w:r>
        <w:rPr>
          <w:rFonts w:ascii="宋体" w:hAnsi="宋体" w:eastAsia="宋体" w:cs="宋体"/>
          <w:spacing w:val="-1"/>
          <w:sz w:val="24"/>
          <w:szCs w:val="24"/>
        </w:rPr>
        <w:t>磋商的供应商平等的磋商机会。</w:t>
      </w:r>
    </w:p>
    <w:p w14:paraId="5301A11E">
      <w:pPr>
        <w:spacing w:before="182" w:line="289" w:lineRule="auto"/>
        <w:ind w:left="25" w:right="149" w:firstLine="15"/>
        <w:rPr>
          <w:rFonts w:ascii="宋体" w:hAnsi="宋体" w:eastAsia="宋体" w:cs="宋体"/>
          <w:sz w:val="24"/>
          <w:szCs w:val="24"/>
        </w:rPr>
      </w:pPr>
      <w:r>
        <w:rPr>
          <w:rFonts w:ascii="宋体" w:hAnsi="宋体" w:eastAsia="宋体" w:cs="宋体"/>
          <w:spacing w:val="-1"/>
          <w:sz w:val="24"/>
          <w:szCs w:val="24"/>
        </w:rPr>
        <w:t>14.5</w:t>
      </w:r>
      <w:r>
        <w:rPr>
          <w:rFonts w:ascii="宋体" w:hAnsi="宋体" w:eastAsia="宋体" w:cs="宋体"/>
          <w:spacing w:val="-52"/>
          <w:sz w:val="24"/>
          <w:szCs w:val="24"/>
        </w:rPr>
        <w:t xml:space="preserve"> </w:t>
      </w:r>
      <w:r>
        <w:rPr>
          <w:rFonts w:ascii="宋体" w:hAnsi="宋体" w:eastAsia="宋体" w:cs="宋体"/>
          <w:spacing w:val="-1"/>
          <w:sz w:val="24"/>
          <w:szCs w:val="24"/>
        </w:rPr>
        <w:t>磋商工作在有关部门的监督和严格保密的情况下依法开展，任何单位和个</w:t>
      </w:r>
      <w:r>
        <w:rPr>
          <w:rFonts w:ascii="宋体" w:hAnsi="宋体" w:eastAsia="宋体" w:cs="宋体"/>
          <w:sz w:val="24"/>
          <w:szCs w:val="24"/>
        </w:rPr>
        <w:t xml:space="preserve"> </w:t>
      </w:r>
      <w:r>
        <w:rPr>
          <w:rFonts w:ascii="宋体" w:hAnsi="宋体" w:eastAsia="宋体" w:cs="宋体"/>
          <w:spacing w:val="-1"/>
          <w:sz w:val="24"/>
          <w:szCs w:val="24"/>
        </w:rPr>
        <w:t>人不得非法干预、影响磋商工作和磋商结果。</w:t>
      </w:r>
    </w:p>
    <w:p w14:paraId="5FC974F4">
      <w:pPr>
        <w:spacing w:before="182" w:line="221" w:lineRule="auto"/>
        <w:ind w:left="41"/>
        <w:outlineLvl w:val="1"/>
        <w:rPr>
          <w:rFonts w:ascii="宋体" w:hAnsi="宋体" w:eastAsia="宋体" w:cs="宋体"/>
          <w:sz w:val="24"/>
          <w:szCs w:val="24"/>
        </w:rPr>
      </w:pPr>
      <w:bookmarkStart w:id="19" w:name="bookmark18"/>
      <w:bookmarkEnd w:id="19"/>
      <w:r>
        <w:rPr>
          <w:rFonts w:ascii="宋体" w:hAnsi="宋体" w:eastAsia="宋体" w:cs="宋体"/>
          <w:b/>
          <w:bCs/>
          <w:spacing w:val="-6"/>
          <w:sz w:val="24"/>
          <w:szCs w:val="24"/>
        </w:rPr>
        <w:t>15.磋商程序</w:t>
      </w:r>
    </w:p>
    <w:p w14:paraId="4F6A8900">
      <w:pPr>
        <w:spacing w:before="180" w:line="313" w:lineRule="auto"/>
        <w:ind w:left="24" w:right="63" w:firstLine="16"/>
        <w:rPr>
          <w:rFonts w:ascii="宋体" w:hAnsi="宋体" w:eastAsia="宋体" w:cs="宋体"/>
          <w:sz w:val="24"/>
          <w:szCs w:val="24"/>
        </w:rPr>
      </w:pPr>
      <w:r>
        <w:rPr>
          <w:rFonts w:ascii="宋体" w:hAnsi="宋体" w:eastAsia="宋体" w:cs="宋体"/>
          <w:spacing w:val="-1"/>
          <w:sz w:val="24"/>
          <w:szCs w:val="24"/>
        </w:rPr>
        <w:t>15.1</w:t>
      </w:r>
      <w:r>
        <w:rPr>
          <w:rFonts w:ascii="宋体" w:hAnsi="宋体" w:eastAsia="宋体" w:cs="宋体"/>
          <w:spacing w:val="-53"/>
          <w:sz w:val="24"/>
          <w:szCs w:val="24"/>
        </w:rPr>
        <w:t xml:space="preserve"> </w:t>
      </w:r>
      <w:r>
        <w:rPr>
          <w:rFonts w:ascii="宋体" w:hAnsi="宋体" w:eastAsia="宋体" w:cs="宋体"/>
          <w:spacing w:val="-1"/>
          <w:sz w:val="24"/>
          <w:szCs w:val="24"/>
        </w:rPr>
        <w:t>进入磋商阶段后，磋商小组成员按照客观、公正、审慎的原则，根据磋商</w:t>
      </w:r>
      <w:r>
        <w:rPr>
          <w:rFonts w:ascii="宋体" w:hAnsi="宋体" w:eastAsia="宋体" w:cs="宋体"/>
          <w:sz w:val="24"/>
          <w:szCs w:val="24"/>
        </w:rPr>
        <w:t xml:space="preserve"> </w:t>
      </w:r>
      <w:r>
        <w:rPr>
          <w:rFonts w:ascii="宋体" w:hAnsi="宋体" w:eastAsia="宋体" w:cs="宋体"/>
          <w:spacing w:val="-3"/>
          <w:sz w:val="24"/>
          <w:szCs w:val="24"/>
        </w:rPr>
        <w:t>文件规定的评审程序、评审方法和评审标准进行独立开展评审工作，负责审议所</w:t>
      </w:r>
      <w:r>
        <w:rPr>
          <w:rFonts w:ascii="宋体" w:hAnsi="宋体" w:eastAsia="宋体" w:cs="宋体"/>
          <w:sz w:val="24"/>
          <w:szCs w:val="24"/>
        </w:rPr>
        <w:t xml:space="preserve"> 有响应文件，并按先初审、后详审的程序对</w:t>
      </w:r>
      <w:r>
        <w:rPr>
          <w:rFonts w:ascii="宋体" w:hAnsi="宋体" w:eastAsia="宋体" w:cs="宋体"/>
          <w:spacing w:val="-1"/>
          <w:sz w:val="24"/>
          <w:szCs w:val="24"/>
        </w:rPr>
        <w:t>响应文件进行评审、评分。</w:t>
      </w:r>
    </w:p>
    <w:p w14:paraId="02B503C2">
      <w:pPr>
        <w:spacing w:before="180" w:line="289" w:lineRule="auto"/>
        <w:ind w:left="43" w:right="149" w:hanging="2"/>
        <w:rPr>
          <w:rFonts w:ascii="宋体" w:hAnsi="宋体" w:eastAsia="宋体" w:cs="宋体"/>
          <w:sz w:val="24"/>
          <w:szCs w:val="24"/>
        </w:rPr>
      </w:pPr>
      <w:r>
        <w:rPr>
          <w:rFonts w:ascii="宋体" w:hAnsi="宋体" w:eastAsia="宋体" w:cs="宋体"/>
          <w:spacing w:val="-1"/>
          <w:sz w:val="24"/>
          <w:szCs w:val="24"/>
        </w:rPr>
        <w:t>15.2</w:t>
      </w:r>
      <w:r>
        <w:rPr>
          <w:rFonts w:ascii="宋体" w:hAnsi="宋体" w:eastAsia="宋体" w:cs="宋体"/>
          <w:spacing w:val="-52"/>
          <w:sz w:val="24"/>
          <w:szCs w:val="24"/>
        </w:rPr>
        <w:t xml:space="preserve"> </w:t>
      </w:r>
      <w:r>
        <w:rPr>
          <w:rFonts w:ascii="宋体" w:hAnsi="宋体" w:eastAsia="宋体" w:cs="宋体"/>
          <w:spacing w:val="-1"/>
          <w:sz w:val="24"/>
          <w:szCs w:val="24"/>
        </w:rPr>
        <w:t>初审阶段为资格性审查和符合性审查。响应文件在响应磋商文件要求方面</w:t>
      </w:r>
      <w:r>
        <w:rPr>
          <w:rFonts w:ascii="宋体" w:hAnsi="宋体" w:eastAsia="宋体" w:cs="宋体"/>
          <w:sz w:val="24"/>
          <w:szCs w:val="24"/>
        </w:rPr>
        <w:t xml:space="preserve"> </w:t>
      </w:r>
      <w:r>
        <w:rPr>
          <w:rFonts w:ascii="宋体" w:hAnsi="宋体" w:eastAsia="宋体" w:cs="宋体"/>
          <w:spacing w:val="-2"/>
          <w:sz w:val="24"/>
          <w:szCs w:val="24"/>
        </w:rPr>
        <w:t>出现的偏离，分为实质性偏离和非实质性偏离。</w:t>
      </w:r>
    </w:p>
    <w:p w14:paraId="0DC90A98">
      <w:pPr>
        <w:spacing w:before="182" w:line="289" w:lineRule="auto"/>
        <w:ind w:left="26" w:right="149" w:firstLine="14"/>
        <w:rPr>
          <w:rFonts w:ascii="宋体" w:hAnsi="宋体" w:eastAsia="宋体" w:cs="宋体"/>
          <w:sz w:val="24"/>
          <w:szCs w:val="24"/>
        </w:rPr>
      </w:pPr>
      <w:r>
        <w:rPr>
          <w:rFonts w:ascii="宋体" w:hAnsi="宋体" w:eastAsia="宋体" w:cs="宋体"/>
          <w:spacing w:val="-1"/>
          <w:sz w:val="24"/>
          <w:szCs w:val="24"/>
        </w:rPr>
        <w:t>15.3</w:t>
      </w:r>
      <w:r>
        <w:rPr>
          <w:rFonts w:ascii="宋体" w:hAnsi="宋体" w:eastAsia="宋体" w:cs="宋体"/>
          <w:spacing w:val="-45"/>
          <w:sz w:val="24"/>
          <w:szCs w:val="24"/>
        </w:rPr>
        <w:t xml:space="preserve"> </w:t>
      </w:r>
      <w:r>
        <w:rPr>
          <w:rFonts w:ascii="宋体" w:hAnsi="宋体" w:eastAsia="宋体" w:cs="宋体"/>
          <w:spacing w:val="-1"/>
          <w:sz w:val="24"/>
          <w:szCs w:val="24"/>
        </w:rPr>
        <w:t>实质性偏离是指响应文件未能实质性响应磋商文件的要</w:t>
      </w:r>
      <w:r>
        <w:rPr>
          <w:rFonts w:ascii="宋体" w:hAnsi="宋体" w:eastAsia="宋体" w:cs="宋体"/>
          <w:spacing w:val="-2"/>
          <w:sz w:val="24"/>
          <w:szCs w:val="24"/>
        </w:rPr>
        <w:t>求，分为资格性审</w:t>
      </w:r>
      <w:r>
        <w:rPr>
          <w:rFonts w:ascii="宋体" w:hAnsi="宋体" w:eastAsia="宋体" w:cs="宋体"/>
          <w:sz w:val="24"/>
          <w:szCs w:val="24"/>
        </w:rPr>
        <w:t xml:space="preserve"> </w:t>
      </w:r>
      <w:r>
        <w:rPr>
          <w:rFonts w:ascii="宋体" w:hAnsi="宋体" w:eastAsia="宋体" w:cs="宋体"/>
          <w:spacing w:val="-2"/>
          <w:sz w:val="24"/>
          <w:szCs w:val="24"/>
        </w:rPr>
        <w:t>查和符合性审查。</w:t>
      </w:r>
    </w:p>
    <w:p w14:paraId="2BECA04E">
      <w:pPr>
        <w:spacing w:before="182" w:line="220" w:lineRule="auto"/>
        <w:ind w:left="521"/>
        <w:rPr>
          <w:rFonts w:ascii="宋体" w:hAnsi="宋体" w:eastAsia="宋体" w:cs="宋体"/>
          <w:sz w:val="24"/>
          <w:szCs w:val="24"/>
        </w:rPr>
      </w:pPr>
      <w:r>
        <w:rPr>
          <w:rFonts w:ascii="宋体" w:hAnsi="宋体" w:eastAsia="宋体" w:cs="宋体"/>
          <w:spacing w:val="-3"/>
          <w:sz w:val="24"/>
          <w:szCs w:val="24"/>
        </w:rPr>
        <w:t>15.3.1资格审查：评审小组对投标单位的的</w:t>
      </w:r>
      <w:r>
        <w:rPr>
          <w:rFonts w:ascii="宋体" w:hAnsi="宋体" w:eastAsia="宋体" w:cs="宋体"/>
          <w:spacing w:val="-4"/>
          <w:sz w:val="24"/>
          <w:szCs w:val="24"/>
        </w:rPr>
        <w:t>资格性审查文件（上册）进行审</w:t>
      </w:r>
    </w:p>
    <w:p w14:paraId="7832D451">
      <w:pPr>
        <w:spacing w:line="220" w:lineRule="auto"/>
        <w:rPr>
          <w:rFonts w:ascii="宋体" w:hAnsi="宋体" w:eastAsia="宋体" w:cs="宋体"/>
          <w:sz w:val="24"/>
          <w:szCs w:val="24"/>
        </w:rPr>
        <w:sectPr>
          <w:footerReference r:id="rId18" w:type="default"/>
          <w:pgSz w:w="11906" w:h="16839"/>
          <w:pgMar w:top="1426" w:right="1736" w:bottom="1502" w:left="1785" w:header="0" w:footer="1266" w:gutter="0"/>
          <w:cols w:space="720" w:num="1"/>
        </w:sectPr>
      </w:pPr>
    </w:p>
    <w:p w14:paraId="73632883">
      <w:pPr>
        <w:spacing w:before="48" w:line="220" w:lineRule="auto"/>
        <w:ind w:left="26"/>
        <w:rPr>
          <w:rFonts w:ascii="宋体" w:hAnsi="宋体" w:eastAsia="宋体" w:cs="宋体"/>
          <w:sz w:val="24"/>
          <w:szCs w:val="24"/>
        </w:rPr>
      </w:pPr>
      <w:r>
        <w:rPr>
          <w:rFonts w:ascii="宋体" w:hAnsi="宋体" w:eastAsia="宋体" w:cs="宋体"/>
          <w:spacing w:val="-1"/>
          <w:sz w:val="24"/>
          <w:szCs w:val="24"/>
        </w:rPr>
        <w:t>查。 资格审查时，投标人存在下列情况之一的，按无效投标处理：</w:t>
      </w:r>
    </w:p>
    <w:p w14:paraId="613AC28F">
      <w:pPr>
        <w:spacing w:before="182" w:line="220" w:lineRule="auto"/>
        <w:ind w:left="545"/>
        <w:rPr>
          <w:rFonts w:ascii="宋体" w:hAnsi="宋体" w:eastAsia="宋体" w:cs="宋体"/>
          <w:sz w:val="24"/>
          <w:szCs w:val="24"/>
        </w:rPr>
      </w:pPr>
      <w:r>
        <w:rPr>
          <w:rFonts w:ascii="宋体" w:hAnsi="宋体" w:eastAsia="宋体" w:cs="宋体"/>
          <w:spacing w:val="-3"/>
          <w:sz w:val="24"/>
          <w:szCs w:val="24"/>
        </w:rPr>
        <w:t>(1) 不具备第一部分“投标邀请</w:t>
      </w:r>
      <w:r>
        <w:rPr>
          <w:rFonts w:ascii="宋体" w:hAnsi="宋体" w:eastAsia="宋体" w:cs="宋体"/>
          <w:spacing w:val="-89"/>
          <w:sz w:val="24"/>
          <w:szCs w:val="24"/>
        </w:rPr>
        <w:t xml:space="preserve"> </w:t>
      </w:r>
      <w:r>
        <w:rPr>
          <w:rFonts w:ascii="宋体" w:hAnsi="宋体" w:eastAsia="宋体" w:cs="宋体"/>
          <w:spacing w:val="-3"/>
          <w:sz w:val="24"/>
          <w:szCs w:val="24"/>
        </w:rPr>
        <w:t>”中申请人的资格要求的；</w:t>
      </w:r>
    </w:p>
    <w:p w14:paraId="17FAE263">
      <w:pPr>
        <w:spacing w:before="179" w:line="219" w:lineRule="auto"/>
        <w:ind w:left="545"/>
        <w:rPr>
          <w:rFonts w:ascii="宋体" w:hAnsi="宋体" w:eastAsia="宋体" w:cs="宋体"/>
          <w:sz w:val="24"/>
          <w:szCs w:val="24"/>
        </w:rPr>
      </w:pPr>
      <w:r>
        <w:rPr>
          <w:rFonts w:ascii="宋体" w:hAnsi="宋体" w:eastAsia="宋体" w:cs="宋体"/>
          <w:spacing w:val="-3"/>
          <w:sz w:val="24"/>
          <w:szCs w:val="24"/>
        </w:rPr>
        <w:t>(2) 未按第10.1要求提供上册相关资料的；</w:t>
      </w:r>
    </w:p>
    <w:p w14:paraId="0EE35CF4">
      <w:pPr>
        <w:spacing w:before="183" w:line="219" w:lineRule="auto"/>
        <w:ind w:left="545"/>
        <w:rPr>
          <w:rFonts w:ascii="宋体" w:hAnsi="宋体" w:eastAsia="宋体" w:cs="宋体"/>
          <w:sz w:val="24"/>
          <w:szCs w:val="24"/>
        </w:rPr>
      </w:pPr>
      <w:r>
        <w:rPr>
          <w:rFonts w:ascii="宋体" w:hAnsi="宋体" w:eastAsia="宋体" w:cs="宋体"/>
          <w:spacing w:val="-2"/>
          <w:sz w:val="24"/>
          <w:szCs w:val="24"/>
        </w:rPr>
        <w:t>(3) 资格性审查文件未按磋商文件规定和要求签字、盖章的；</w:t>
      </w:r>
    </w:p>
    <w:p w14:paraId="1CA8A35F">
      <w:pPr>
        <w:spacing w:before="179" w:line="219" w:lineRule="auto"/>
        <w:ind w:left="545"/>
        <w:rPr>
          <w:rFonts w:ascii="宋体" w:hAnsi="宋体" w:eastAsia="宋体" w:cs="宋体"/>
          <w:sz w:val="24"/>
          <w:szCs w:val="24"/>
        </w:rPr>
      </w:pPr>
      <w:r>
        <w:rPr>
          <w:rFonts w:ascii="宋体" w:hAnsi="宋体" w:eastAsia="宋体" w:cs="宋体"/>
          <w:spacing w:val="-2"/>
          <w:sz w:val="24"/>
          <w:szCs w:val="24"/>
        </w:rPr>
        <w:t>(4) 报价超过磋商文件中规定的预算金额或者最高限价的；</w:t>
      </w:r>
    </w:p>
    <w:p w14:paraId="32B9E344">
      <w:pPr>
        <w:spacing w:before="184" w:line="220" w:lineRule="auto"/>
        <w:ind w:left="545"/>
        <w:rPr>
          <w:rFonts w:ascii="宋体" w:hAnsi="宋体" w:eastAsia="宋体" w:cs="宋体"/>
          <w:sz w:val="24"/>
          <w:szCs w:val="24"/>
        </w:rPr>
      </w:pPr>
      <w:r>
        <w:rPr>
          <w:rFonts w:ascii="宋体" w:hAnsi="宋体" w:eastAsia="宋体" w:cs="宋体"/>
          <w:spacing w:val="-3"/>
          <w:sz w:val="24"/>
          <w:szCs w:val="24"/>
        </w:rPr>
        <w:t>(5) 投标有效期不能满足磋商文件要求的；</w:t>
      </w:r>
    </w:p>
    <w:p w14:paraId="76E440A8">
      <w:pPr>
        <w:spacing w:before="179" w:line="220" w:lineRule="auto"/>
        <w:ind w:left="521"/>
        <w:rPr>
          <w:rFonts w:ascii="宋体" w:hAnsi="宋体" w:eastAsia="宋体" w:cs="宋体"/>
          <w:sz w:val="24"/>
          <w:szCs w:val="24"/>
        </w:rPr>
      </w:pPr>
      <w:r>
        <w:rPr>
          <w:rFonts w:ascii="宋体" w:hAnsi="宋体" w:eastAsia="宋体" w:cs="宋体"/>
          <w:sz w:val="24"/>
          <w:szCs w:val="24"/>
        </w:rPr>
        <w:t>15.3.2符合性审查（下册</w:t>
      </w:r>
      <w:r>
        <w:rPr>
          <w:rFonts w:ascii="宋体" w:hAnsi="宋体" w:eastAsia="宋体" w:cs="宋体"/>
          <w:spacing w:val="8"/>
          <w:sz w:val="24"/>
          <w:szCs w:val="24"/>
        </w:rPr>
        <w:t>）：</w:t>
      </w:r>
      <w:r>
        <w:rPr>
          <w:rFonts w:ascii="宋体" w:hAnsi="宋体" w:eastAsia="宋体" w:cs="宋体"/>
          <w:sz w:val="24"/>
          <w:szCs w:val="24"/>
        </w:rPr>
        <w:t>投标人存在下列情况之一的，投标无效:</w:t>
      </w:r>
    </w:p>
    <w:p w14:paraId="4EED9368">
      <w:pPr>
        <w:spacing w:before="183" w:line="219" w:lineRule="auto"/>
        <w:ind w:left="545"/>
        <w:rPr>
          <w:rFonts w:ascii="宋体" w:hAnsi="宋体" w:eastAsia="宋体" w:cs="宋体"/>
          <w:sz w:val="24"/>
          <w:szCs w:val="24"/>
        </w:rPr>
      </w:pPr>
      <w:r>
        <w:rPr>
          <w:rFonts w:ascii="宋体" w:hAnsi="宋体" w:eastAsia="宋体" w:cs="宋体"/>
          <w:spacing w:val="-2"/>
          <w:sz w:val="24"/>
          <w:szCs w:val="24"/>
        </w:rPr>
        <w:t>(6) 符合性审查文件未按磋商文件要求签署、盖章的；</w:t>
      </w:r>
    </w:p>
    <w:p w14:paraId="4C4356B6">
      <w:pPr>
        <w:spacing w:before="183" w:line="219" w:lineRule="auto"/>
        <w:ind w:left="545"/>
        <w:rPr>
          <w:rFonts w:ascii="宋体" w:hAnsi="宋体" w:eastAsia="宋体" w:cs="宋体"/>
          <w:sz w:val="24"/>
          <w:szCs w:val="24"/>
        </w:rPr>
      </w:pPr>
      <w:r>
        <w:rPr>
          <w:rFonts w:ascii="宋体" w:hAnsi="宋体" w:eastAsia="宋体" w:cs="宋体"/>
          <w:spacing w:val="-1"/>
          <w:sz w:val="24"/>
          <w:szCs w:val="24"/>
        </w:rPr>
        <w:t>(7) 未按第10.1要求提供下册（10）</w:t>
      </w:r>
      <w:r>
        <w:rPr>
          <w:rFonts w:ascii="宋体" w:hAnsi="宋体" w:eastAsia="宋体" w:cs="宋体"/>
          <w:spacing w:val="-2"/>
          <w:sz w:val="24"/>
          <w:szCs w:val="24"/>
        </w:rPr>
        <w:t>-（12）款要求提供相关资料的；</w:t>
      </w:r>
    </w:p>
    <w:p w14:paraId="111D569E">
      <w:pPr>
        <w:spacing w:before="181" w:line="219" w:lineRule="auto"/>
        <w:ind w:left="545"/>
        <w:rPr>
          <w:rFonts w:ascii="宋体" w:hAnsi="宋体" w:eastAsia="宋体" w:cs="宋体"/>
          <w:sz w:val="24"/>
          <w:szCs w:val="24"/>
        </w:rPr>
      </w:pPr>
      <w:r>
        <w:rPr>
          <w:rFonts w:ascii="宋体" w:hAnsi="宋体" w:eastAsia="宋体" w:cs="宋体"/>
          <w:spacing w:val="-2"/>
          <w:sz w:val="24"/>
          <w:szCs w:val="24"/>
        </w:rPr>
        <w:t>(8) 响应文件含有采购人不能接受的附</w:t>
      </w:r>
      <w:r>
        <w:rPr>
          <w:rFonts w:ascii="宋体" w:hAnsi="宋体" w:eastAsia="宋体" w:cs="宋体"/>
          <w:spacing w:val="-3"/>
          <w:sz w:val="24"/>
          <w:szCs w:val="24"/>
        </w:rPr>
        <w:t>加条件的；</w:t>
      </w:r>
    </w:p>
    <w:p w14:paraId="6CCC0BDA">
      <w:pPr>
        <w:spacing w:before="181" w:line="219" w:lineRule="auto"/>
        <w:ind w:left="545"/>
        <w:rPr>
          <w:rFonts w:ascii="宋体" w:hAnsi="宋体" w:eastAsia="宋体" w:cs="宋体"/>
          <w:sz w:val="24"/>
          <w:szCs w:val="24"/>
        </w:rPr>
      </w:pPr>
      <w:r>
        <w:rPr>
          <w:rFonts w:ascii="宋体" w:hAnsi="宋体" w:eastAsia="宋体" w:cs="宋体"/>
          <w:spacing w:val="-3"/>
          <w:sz w:val="24"/>
          <w:szCs w:val="24"/>
        </w:rPr>
        <w:t>(9) 交货时间不能满足磋商文件要求的；</w:t>
      </w:r>
    </w:p>
    <w:p w14:paraId="2C1ADFB7">
      <w:pPr>
        <w:spacing w:before="182" w:line="219" w:lineRule="auto"/>
        <w:ind w:left="545"/>
        <w:rPr>
          <w:rFonts w:ascii="宋体" w:hAnsi="宋体" w:eastAsia="宋体" w:cs="宋体"/>
          <w:sz w:val="24"/>
          <w:szCs w:val="24"/>
        </w:rPr>
      </w:pPr>
      <w:r>
        <w:rPr>
          <w:rFonts w:ascii="宋体" w:hAnsi="宋体" w:eastAsia="宋体" w:cs="宋体"/>
          <w:spacing w:val="-2"/>
          <w:sz w:val="24"/>
          <w:szCs w:val="24"/>
        </w:rPr>
        <w:t>(10)投标总报价超过磋商文件规定的采购预算额度或者最高限价的；</w:t>
      </w:r>
    </w:p>
    <w:p w14:paraId="460845D7">
      <w:pPr>
        <w:spacing w:before="185" w:line="219" w:lineRule="auto"/>
        <w:ind w:left="545"/>
        <w:rPr>
          <w:rFonts w:ascii="宋体" w:hAnsi="宋体" w:eastAsia="宋体" w:cs="宋体"/>
          <w:sz w:val="24"/>
          <w:szCs w:val="24"/>
        </w:rPr>
      </w:pPr>
      <w:r>
        <w:rPr>
          <w:rFonts w:ascii="宋体" w:hAnsi="宋体" w:eastAsia="宋体" w:cs="宋体"/>
          <w:spacing w:val="-2"/>
          <w:sz w:val="24"/>
          <w:szCs w:val="24"/>
        </w:rPr>
        <w:t>(11)投标产品的技术规格、技术标准明显不符合采购项目要求的；</w:t>
      </w:r>
    </w:p>
    <w:p w14:paraId="01B5D81A">
      <w:pPr>
        <w:spacing w:before="180" w:line="220" w:lineRule="auto"/>
        <w:ind w:left="545"/>
        <w:rPr>
          <w:rFonts w:ascii="宋体" w:hAnsi="宋体" w:eastAsia="宋体" w:cs="宋体"/>
          <w:sz w:val="24"/>
          <w:szCs w:val="24"/>
        </w:rPr>
      </w:pPr>
      <w:r>
        <w:rPr>
          <w:rFonts w:ascii="宋体" w:hAnsi="宋体" w:eastAsia="宋体" w:cs="宋体"/>
          <w:spacing w:val="-4"/>
          <w:sz w:val="24"/>
          <w:szCs w:val="24"/>
        </w:rPr>
        <w:t>(12)存在串通投标行为；</w:t>
      </w:r>
    </w:p>
    <w:p w14:paraId="17F8C50B">
      <w:pPr>
        <w:spacing w:before="182" w:line="220" w:lineRule="auto"/>
        <w:ind w:left="545"/>
        <w:rPr>
          <w:rFonts w:ascii="宋体" w:hAnsi="宋体" w:eastAsia="宋体" w:cs="宋体"/>
          <w:sz w:val="24"/>
          <w:szCs w:val="24"/>
        </w:rPr>
      </w:pPr>
      <w:r>
        <w:rPr>
          <w:rFonts w:ascii="宋体" w:hAnsi="宋体" w:eastAsia="宋体" w:cs="宋体"/>
          <w:spacing w:val="-2"/>
          <w:sz w:val="24"/>
          <w:szCs w:val="24"/>
        </w:rPr>
        <w:t>(13)磋商小组认为应按无效投标处理的</w:t>
      </w:r>
      <w:r>
        <w:rPr>
          <w:rFonts w:ascii="宋体" w:hAnsi="宋体" w:eastAsia="宋体" w:cs="宋体"/>
          <w:spacing w:val="-3"/>
          <w:sz w:val="24"/>
          <w:szCs w:val="24"/>
        </w:rPr>
        <w:t>其他情况；</w:t>
      </w:r>
    </w:p>
    <w:p w14:paraId="07904E52">
      <w:pPr>
        <w:spacing w:before="180" w:line="220" w:lineRule="auto"/>
        <w:ind w:left="545"/>
        <w:rPr>
          <w:rFonts w:ascii="宋体" w:hAnsi="宋体" w:eastAsia="宋体" w:cs="宋体"/>
          <w:sz w:val="24"/>
          <w:szCs w:val="24"/>
        </w:rPr>
      </w:pPr>
      <w:r>
        <w:rPr>
          <w:rFonts w:ascii="宋体" w:hAnsi="宋体" w:eastAsia="宋体" w:cs="宋体"/>
          <w:spacing w:val="-2"/>
          <w:sz w:val="24"/>
          <w:szCs w:val="24"/>
        </w:rPr>
        <w:t>(14)法律、法规和磋商文件规定的其他</w:t>
      </w:r>
      <w:r>
        <w:rPr>
          <w:rFonts w:ascii="宋体" w:hAnsi="宋体" w:eastAsia="宋体" w:cs="宋体"/>
          <w:spacing w:val="-3"/>
          <w:sz w:val="24"/>
          <w:szCs w:val="24"/>
        </w:rPr>
        <w:t>无效情形。</w:t>
      </w:r>
    </w:p>
    <w:p w14:paraId="25AC1237">
      <w:pPr>
        <w:spacing w:before="182" w:line="359" w:lineRule="auto"/>
        <w:ind w:left="26" w:firstLine="14"/>
        <w:jc w:val="both"/>
        <w:rPr>
          <w:rFonts w:ascii="宋体" w:hAnsi="宋体" w:eastAsia="宋体" w:cs="宋体"/>
          <w:sz w:val="24"/>
          <w:szCs w:val="24"/>
        </w:rPr>
      </w:pPr>
      <w:r>
        <w:rPr>
          <w:rFonts w:ascii="宋体" w:hAnsi="宋体" w:eastAsia="宋体" w:cs="宋体"/>
          <w:spacing w:val="-1"/>
          <w:sz w:val="24"/>
          <w:szCs w:val="24"/>
        </w:rPr>
        <w:t>15.4</w:t>
      </w:r>
      <w:r>
        <w:rPr>
          <w:rFonts w:ascii="宋体" w:hAnsi="宋体" w:eastAsia="宋体" w:cs="宋体"/>
          <w:spacing w:val="-47"/>
          <w:sz w:val="24"/>
          <w:szCs w:val="24"/>
        </w:rPr>
        <w:t xml:space="preserve"> </w:t>
      </w:r>
      <w:r>
        <w:rPr>
          <w:rFonts w:ascii="宋体" w:hAnsi="宋体" w:eastAsia="宋体" w:cs="宋体"/>
          <w:spacing w:val="-1"/>
          <w:sz w:val="24"/>
          <w:szCs w:val="24"/>
        </w:rPr>
        <w:t>非实质性偏离指磋商小组在对响应文件的有效性、完整性和</w:t>
      </w:r>
      <w:r>
        <w:rPr>
          <w:rFonts w:ascii="宋体" w:hAnsi="宋体" w:eastAsia="宋体" w:cs="宋体"/>
          <w:spacing w:val="-2"/>
          <w:sz w:val="24"/>
          <w:szCs w:val="24"/>
        </w:rPr>
        <w:t>响应程度进行</w:t>
      </w:r>
      <w:r>
        <w:rPr>
          <w:rFonts w:ascii="宋体" w:hAnsi="宋体" w:eastAsia="宋体" w:cs="宋体"/>
          <w:sz w:val="24"/>
          <w:szCs w:val="24"/>
        </w:rPr>
        <w:t xml:space="preserve">  </w:t>
      </w:r>
      <w:r>
        <w:rPr>
          <w:rFonts w:ascii="宋体" w:hAnsi="宋体" w:eastAsia="宋体" w:cs="宋体"/>
          <w:spacing w:val="-3"/>
          <w:sz w:val="24"/>
          <w:szCs w:val="24"/>
        </w:rPr>
        <w:t>审查时，可以要求供应商对响应文件中含义不明确、同类问题表述不一致或</w:t>
      </w:r>
      <w:r>
        <w:rPr>
          <w:rFonts w:ascii="宋体" w:hAnsi="宋体" w:eastAsia="宋体" w:cs="宋体"/>
          <w:spacing w:val="-4"/>
          <w:sz w:val="24"/>
          <w:szCs w:val="24"/>
        </w:rPr>
        <w:t>者有</w:t>
      </w:r>
      <w:r>
        <w:rPr>
          <w:rFonts w:ascii="宋体" w:hAnsi="宋体" w:eastAsia="宋体" w:cs="宋体"/>
          <w:sz w:val="24"/>
          <w:szCs w:val="24"/>
        </w:rPr>
        <w:t xml:space="preserve"> </w:t>
      </w:r>
      <w:r>
        <w:rPr>
          <w:rFonts w:ascii="宋体" w:hAnsi="宋体" w:eastAsia="宋体" w:cs="宋体"/>
          <w:spacing w:val="-2"/>
          <w:sz w:val="24"/>
          <w:szCs w:val="24"/>
        </w:rPr>
        <w:t>明显文字和计算错误的内容等作出必要的澄清、说明或者更正。供应商的澄清、</w:t>
      </w:r>
      <w:r>
        <w:rPr>
          <w:rFonts w:ascii="宋体" w:hAnsi="宋体" w:eastAsia="宋体" w:cs="宋体"/>
          <w:spacing w:val="16"/>
          <w:sz w:val="24"/>
          <w:szCs w:val="24"/>
        </w:rPr>
        <w:t xml:space="preserve"> </w:t>
      </w:r>
      <w:r>
        <w:rPr>
          <w:rFonts w:ascii="宋体" w:hAnsi="宋体" w:eastAsia="宋体" w:cs="宋体"/>
          <w:spacing w:val="-1"/>
          <w:sz w:val="24"/>
          <w:szCs w:val="24"/>
        </w:rPr>
        <w:t>说明或者更正不得超出响应文件的范围或者改变响应文件的实质性内容。</w:t>
      </w:r>
    </w:p>
    <w:p w14:paraId="215A300E">
      <w:pPr>
        <w:spacing w:before="1" w:line="359" w:lineRule="auto"/>
        <w:ind w:left="22" w:right="54"/>
        <w:jc w:val="both"/>
        <w:rPr>
          <w:rFonts w:ascii="宋体" w:hAnsi="宋体" w:eastAsia="宋体" w:cs="宋体"/>
          <w:sz w:val="24"/>
          <w:szCs w:val="24"/>
        </w:rPr>
      </w:pPr>
      <w:r>
        <w:rPr>
          <w:rFonts w:ascii="宋体" w:hAnsi="宋体" w:eastAsia="宋体" w:cs="宋体"/>
          <w:spacing w:val="-3"/>
          <w:sz w:val="24"/>
          <w:szCs w:val="24"/>
        </w:rPr>
        <w:t>磋商小组要求供应商澄清、说明或者更正响应文件应当以书面形式作出。供应商</w:t>
      </w:r>
      <w:r>
        <w:rPr>
          <w:rFonts w:ascii="宋体" w:hAnsi="宋体" w:eastAsia="宋体" w:cs="宋体"/>
          <w:spacing w:val="1"/>
          <w:sz w:val="24"/>
          <w:szCs w:val="24"/>
        </w:rPr>
        <w:t xml:space="preserve"> </w:t>
      </w:r>
      <w:r>
        <w:rPr>
          <w:rFonts w:ascii="宋体" w:hAnsi="宋体" w:eastAsia="宋体" w:cs="宋体"/>
          <w:spacing w:val="-3"/>
          <w:sz w:val="24"/>
          <w:szCs w:val="24"/>
        </w:rPr>
        <w:t>的澄清、说明或者更正应当由法定代表人或其授权代表签字或者加盖公章。由授</w:t>
      </w:r>
      <w:r>
        <w:rPr>
          <w:rFonts w:ascii="宋体" w:hAnsi="宋体" w:eastAsia="宋体" w:cs="宋体"/>
          <w:spacing w:val="1"/>
          <w:sz w:val="24"/>
          <w:szCs w:val="24"/>
        </w:rPr>
        <w:t xml:space="preserve"> </w:t>
      </w:r>
      <w:r>
        <w:rPr>
          <w:rFonts w:ascii="宋体" w:hAnsi="宋体" w:eastAsia="宋体" w:cs="宋体"/>
          <w:spacing w:val="-1"/>
          <w:sz w:val="24"/>
          <w:szCs w:val="24"/>
        </w:rPr>
        <w:t>权代表签字的，应当附法定代表人授权书。</w:t>
      </w:r>
    </w:p>
    <w:p w14:paraId="5B436393">
      <w:pPr>
        <w:spacing w:before="3" w:line="358" w:lineRule="auto"/>
        <w:ind w:left="25" w:right="54" w:firstLine="15"/>
        <w:jc w:val="both"/>
        <w:rPr>
          <w:rFonts w:ascii="宋体" w:hAnsi="宋体" w:eastAsia="宋体" w:cs="宋体"/>
          <w:sz w:val="24"/>
          <w:szCs w:val="24"/>
        </w:rPr>
      </w:pPr>
      <w:r>
        <w:rPr>
          <w:rFonts w:ascii="宋体" w:hAnsi="宋体" w:eastAsia="宋体" w:cs="宋体"/>
          <w:spacing w:val="-3"/>
          <w:sz w:val="24"/>
          <w:szCs w:val="24"/>
        </w:rPr>
        <w:t>15.2.3在响应文件初审、详审过程中，如果磋商小组成员出现</w:t>
      </w:r>
      <w:r>
        <w:rPr>
          <w:rFonts w:ascii="宋体" w:hAnsi="宋体" w:eastAsia="宋体" w:cs="宋体"/>
          <w:spacing w:val="-4"/>
          <w:sz w:val="24"/>
          <w:szCs w:val="24"/>
        </w:rPr>
        <w:t>对评审结果有不同</w:t>
      </w:r>
      <w:r>
        <w:rPr>
          <w:rFonts w:ascii="宋体" w:hAnsi="宋体" w:eastAsia="宋体" w:cs="宋体"/>
          <w:sz w:val="24"/>
          <w:szCs w:val="24"/>
        </w:rPr>
        <w:t xml:space="preserve"> </w:t>
      </w:r>
      <w:r>
        <w:rPr>
          <w:rFonts w:ascii="宋体" w:hAnsi="宋体" w:eastAsia="宋体" w:cs="宋体"/>
          <w:spacing w:val="-3"/>
          <w:sz w:val="24"/>
          <w:szCs w:val="24"/>
        </w:rPr>
        <w:t>意见的，应当以书面形式反映，磋商报告中应注明该不同意见。磋商小组成员拒</w:t>
      </w:r>
      <w:r>
        <w:rPr>
          <w:rFonts w:ascii="宋体" w:hAnsi="宋体" w:eastAsia="宋体" w:cs="宋体"/>
          <w:sz w:val="24"/>
          <w:szCs w:val="24"/>
        </w:rPr>
        <w:t xml:space="preserve"> 绝在磋商报告中签字又不书面说明其不同意见和</w:t>
      </w:r>
      <w:r>
        <w:rPr>
          <w:rFonts w:ascii="宋体" w:hAnsi="宋体" w:eastAsia="宋体" w:cs="宋体"/>
          <w:spacing w:val="-1"/>
          <w:sz w:val="24"/>
          <w:szCs w:val="24"/>
        </w:rPr>
        <w:t>理由的，视为同意磋商结果。</w:t>
      </w:r>
    </w:p>
    <w:p w14:paraId="631808AA">
      <w:pPr>
        <w:spacing w:before="1" w:line="360" w:lineRule="auto"/>
        <w:ind w:left="25" w:firstLine="15"/>
        <w:jc w:val="both"/>
        <w:rPr>
          <w:rFonts w:ascii="宋体" w:hAnsi="宋体" w:eastAsia="宋体" w:cs="宋体"/>
          <w:sz w:val="24"/>
          <w:szCs w:val="24"/>
        </w:rPr>
      </w:pPr>
      <w:r>
        <w:rPr>
          <w:rFonts w:ascii="宋体" w:hAnsi="宋体" w:eastAsia="宋体" w:cs="宋体"/>
          <w:spacing w:val="-1"/>
          <w:sz w:val="24"/>
          <w:szCs w:val="24"/>
        </w:rPr>
        <w:t>15.5 在磋商过程中，磋商小组可以根据磋商文件和磋商情况实质性变动采购需</w:t>
      </w:r>
      <w:r>
        <w:rPr>
          <w:rFonts w:ascii="宋体" w:hAnsi="宋体" w:eastAsia="宋体" w:cs="宋体"/>
          <w:spacing w:val="8"/>
          <w:sz w:val="24"/>
          <w:szCs w:val="24"/>
        </w:rPr>
        <w:t xml:space="preserve"> </w:t>
      </w:r>
      <w:r>
        <w:rPr>
          <w:rFonts w:ascii="宋体" w:hAnsi="宋体" w:eastAsia="宋体" w:cs="宋体"/>
          <w:spacing w:val="-2"/>
          <w:sz w:val="24"/>
          <w:szCs w:val="24"/>
        </w:rPr>
        <w:t>求中的技术、服务要求以及合同草案条款，但不得变动磋商文件中的其他内容。</w:t>
      </w:r>
      <w:r>
        <w:rPr>
          <w:rFonts w:ascii="宋体" w:hAnsi="宋体" w:eastAsia="宋体" w:cs="宋体"/>
          <w:spacing w:val="18"/>
          <w:sz w:val="24"/>
          <w:szCs w:val="24"/>
        </w:rPr>
        <w:t xml:space="preserve"> </w:t>
      </w:r>
      <w:r>
        <w:rPr>
          <w:rFonts w:ascii="宋体" w:hAnsi="宋体" w:eastAsia="宋体" w:cs="宋体"/>
          <w:spacing w:val="-3"/>
          <w:sz w:val="24"/>
          <w:szCs w:val="24"/>
        </w:rPr>
        <w:t>实质性变动的内容，须经采购人代表确认。对磋商文件作出的实质性变动是磋商</w:t>
      </w:r>
    </w:p>
    <w:p w14:paraId="187AD02D">
      <w:pPr>
        <w:spacing w:line="360" w:lineRule="auto"/>
        <w:rPr>
          <w:rFonts w:ascii="宋体" w:hAnsi="宋体" w:eastAsia="宋体" w:cs="宋体"/>
          <w:sz w:val="24"/>
          <w:szCs w:val="24"/>
        </w:rPr>
        <w:sectPr>
          <w:footerReference r:id="rId19" w:type="default"/>
          <w:pgSz w:w="11906" w:h="16839"/>
          <w:pgMar w:top="1426" w:right="1744" w:bottom="1502" w:left="1785" w:header="0" w:footer="1267" w:gutter="0"/>
          <w:cols w:space="720" w:num="1"/>
        </w:sectPr>
      </w:pPr>
    </w:p>
    <w:p w14:paraId="23E0DFE0">
      <w:pPr>
        <w:spacing w:before="49" w:line="359" w:lineRule="auto"/>
        <w:ind w:left="27" w:right="171" w:hanging="2"/>
        <w:jc w:val="both"/>
        <w:rPr>
          <w:rFonts w:ascii="宋体" w:hAnsi="宋体" w:eastAsia="宋体" w:cs="宋体"/>
          <w:sz w:val="24"/>
          <w:szCs w:val="24"/>
        </w:rPr>
      </w:pPr>
      <w:r>
        <w:rPr>
          <w:rFonts w:ascii="宋体" w:hAnsi="宋体" w:eastAsia="宋体" w:cs="宋体"/>
          <w:spacing w:val="-3"/>
          <w:sz w:val="24"/>
          <w:szCs w:val="24"/>
        </w:rPr>
        <w:t>文件的有效组成部分，磋商小组应及时以书面形式同时通知所有参加磋商的供应</w:t>
      </w:r>
      <w:r>
        <w:rPr>
          <w:rFonts w:ascii="宋体" w:hAnsi="宋体" w:eastAsia="宋体" w:cs="宋体"/>
          <w:sz w:val="24"/>
          <w:szCs w:val="24"/>
        </w:rPr>
        <w:t xml:space="preserve"> </w:t>
      </w:r>
      <w:r>
        <w:rPr>
          <w:rFonts w:ascii="宋体" w:hAnsi="宋体" w:eastAsia="宋体" w:cs="宋体"/>
          <w:spacing w:val="-2"/>
          <w:sz w:val="24"/>
          <w:szCs w:val="24"/>
        </w:rPr>
        <w:t>商。供应商应当按照磋商文件的变动情况和磋商小组的要求重新提交响应文</w:t>
      </w:r>
      <w:r>
        <w:rPr>
          <w:rFonts w:ascii="宋体" w:hAnsi="宋体" w:eastAsia="宋体" w:cs="宋体"/>
          <w:spacing w:val="-3"/>
          <w:sz w:val="24"/>
          <w:szCs w:val="24"/>
        </w:rPr>
        <w:t>件，</w:t>
      </w:r>
      <w:r>
        <w:rPr>
          <w:rFonts w:ascii="宋体" w:hAnsi="宋体" w:eastAsia="宋体" w:cs="宋体"/>
          <w:sz w:val="24"/>
          <w:szCs w:val="24"/>
        </w:rPr>
        <w:t xml:space="preserve"> </w:t>
      </w:r>
      <w:r>
        <w:rPr>
          <w:rFonts w:ascii="宋体" w:hAnsi="宋体" w:eastAsia="宋体" w:cs="宋体"/>
          <w:spacing w:val="-1"/>
          <w:sz w:val="24"/>
          <w:szCs w:val="24"/>
        </w:rPr>
        <w:t>并由其法定代表人或委托代理人签字或者加盖公章。</w:t>
      </w:r>
    </w:p>
    <w:p w14:paraId="0E74C279">
      <w:pPr>
        <w:spacing w:before="1" w:line="336" w:lineRule="auto"/>
        <w:ind w:left="22" w:right="208" w:firstLine="18"/>
        <w:rPr>
          <w:rFonts w:ascii="宋体" w:hAnsi="宋体" w:eastAsia="宋体" w:cs="宋体"/>
          <w:sz w:val="24"/>
          <w:szCs w:val="24"/>
        </w:rPr>
      </w:pPr>
      <w:r>
        <w:rPr>
          <w:rFonts w:ascii="宋体" w:hAnsi="宋体" w:eastAsia="宋体" w:cs="宋体"/>
          <w:spacing w:val="1"/>
          <w:sz w:val="24"/>
          <w:szCs w:val="24"/>
        </w:rPr>
        <w:t>15.6</w:t>
      </w:r>
      <w:r>
        <w:rPr>
          <w:rFonts w:ascii="宋体" w:hAnsi="宋体" w:eastAsia="宋体" w:cs="宋体"/>
          <w:spacing w:val="-38"/>
          <w:sz w:val="24"/>
          <w:szCs w:val="24"/>
        </w:rPr>
        <w:t xml:space="preserve"> </w:t>
      </w:r>
      <w:r>
        <w:rPr>
          <w:rFonts w:ascii="宋体" w:hAnsi="宋体" w:eastAsia="宋体" w:cs="宋体"/>
          <w:spacing w:val="1"/>
          <w:sz w:val="24"/>
          <w:szCs w:val="24"/>
        </w:rPr>
        <w:t>磋商小组应当要求所有实质性响应的供应商在规定时间内提交最后报价，</w:t>
      </w:r>
      <w:r>
        <w:rPr>
          <w:rFonts w:ascii="宋体" w:hAnsi="宋体" w:eastAsia="宋体" w:cs="宋体"/>
          <w:sz w:val="24"/>
          <w:szCs w:val="24"/>
        </w:rPr>
        <w:t xml:space="preserve"> </w:t>
      </w:r>
      <w:r>
        <w:rPr>
          <w:rFonts w:ascii="宋体" w:hAnsi="宋体" w:eastAsia="宋体" w:cs="宋体"/>
          <w:spacing w:val="-4"/>
          <w:sz w:val="24"/>
          <w:szCs w:val="24"/>
        </w:rPr>
        <w:t>提交最后报价的供应商不得少于</w:t>
      </w:r>
      <w:r>
        <w:rPr>
          <w:rFonts w:ascii="宋体" w:hAnsi="宋体" w:eastAsia="宋体" w:cs="宋体"/>
          <w:spacing w:val="-35"/>
          <w:sz w:val="24"/>
          <w:szCs w:val="24"/>
        </w:rPr>
        <w:t xml:space="preserve"> </w:t>
      </w:r>
      <w:r>
        <w:rPr>
          <w:rFonts w:ascii="宋体" w:hAnsi="宋体" w:eastAsia="宋体" w:cs="宋体"/>
          <w:spacing w:val="-4"/>
          <w:sz w:val="24"/>
          <w:szCs w:val="24"/>
        </w:rPr>
        <w:t>3</w:t>
      </w:r>
      <w:r>
        <w:rPr>
          <w:rFonts w:ascii="宋体" w:hAnsi="宋体" w:eastAsia="宋体" w:cs="宋体"/>
          <w:spacing w:val="-49"/>
          <w:sz w:val="24"/>
          <w:szCs w:val="24"/>
        </w:rPr>
        <w:t xml:space="preserve"> </w:t>
      </w:r>
      <w:r>
        <w:rPr>
          <w:rFonts w:ascii="宋体" w:hAnsi="宋体" w:eastAsia="宋体" w:cs="宋体"/>
          <w:spacing w:val="-4"/>
          <w:sz w:val="24"/>
          <w:szCs w:val="24"/>
        </w:rPr>
        <w:t>家。最后报价是供应商响应文件的有效组成部</w:t>
      </w:r>
      <w:r>
        <w:rPr>
          <w:rFonts w:ascii="宋体" w:hAnsi="宋体" w:eastAsia="宋体" w:cs="宋体"/>
          <w:sz w:val="24"/>
          <w:szCs w:val="24"/>
        </w:rPr>
        <w:t xml:space="preserve"> </w:t>
      </w:r>
      <w:r>
        <w:rPr>
          <w:rFonts w:ascii="宋体" w:hAnsi="宋体" w:eastAsia="宋体" w:cs="宋体"/>
          <w:spacing w:val="-3"/>
          <w:sz w:val="24"/>
          <w:szCs w:val="24"/>
        </w:rPr>
        <w:t>分。经磋商确定最终采购需求和提交最后报价的供应商后，由磋商小组采用综合</w:t>
      </w:r>
      <w:r>
        <w:rPr>
          <w:rFonts w:ascii="宋体" w:hAnsi="宋体" w:eastAsia="宋体" w:cs="宋体"/>
          <w:spacing w:val="1"/>
          <w:sz w:val="24"/>
          <w:szCs w:val="24"/>
        </w:rPr>
        <w:t xml:space="preserve"> </w:t>
      </w:r>
      <w:r>
        <w:rPr>
          <w:rFonts w:ascii="宋体" w:hAnsi="宋体" w:eastAsia="宋体" w:cs="宋体"/>
          <w:spacing w:val="-3"/>
          <w:sz w:val="24"/>
          <w:szCs w:val="24"/>
        </w:rPr>
        <w:t>评分法对提交最后报价的供应商的响应文件和最后报价进行综合评分。二轮报价</w:t>
      </w:r>
      <w:r>
        <w:rPr>
          <w:rFonts w:ascii="宋体" w:hAnsi="宋体" w:eastAsia="宋体" w:cs="宋体"/>
          <w:spacing w:val="1"/>
          <w:sz w:val="24"/>
          <w:szCs w:val="24"/>
        </w:rPr>
        <w:t xml:space="preserve"> </w:t>
      </w:r>
      <w:r>
        <w:rPr>
          <w:rFonts w:ascii="宋体" w:hAnsi="宋体" w:eastAsia="宋体" w:cs="宋体"/>
          <w:spacing w:val="-3"/>
          <w:sz w:val="24"/>
          <w:szCs w:val="24"/>
        </w:rPr>
        <w:t>开启时进行线上填报，因供应商原因无法线上填报最终报价表的，以首轮报价评</w:t>
      </w:r>
      <w:r>
        <w:rPr>
          <w:rFonts w:ascii="宋体" w:hAnsi="宋体" w:eastAsia="宋体" w:cs="宋体"/>
          <w:spacing w:val="1"/>
          <w:sz w:val="24"/>
          <w:szCs w:val="24"/>
        </w:rPr>
        <w:t xml:space="preserve"> </w:t>
      </w:r>
      <w:r>
        <w:rPr>
          <w:rFonts w:ascii="宋体" w:hAnsi="宋体" w:eastAsia="宋体" w:cs="宋体"/>
          <w:spacing w:val="-5"/>
          <w:sz w:val="24"/>
          <w:szCs w:val="24"/>
        </w:rPr>
        <w:t>审。</w:t>
      </w:r>
    </w:p>
    <w:p w14:paraId="0A70BE05">
      <w:pPr>
        <w:spacing w:before="177" w:line="289" w:lineRule="auto"/>
        <w:ind w:left="23" w:right="295" w:firstLine="17"/>
        <w:rPr>
          <w:rFonts w:ascii="宋体" w:hAnsi="宋体" w:eastAsia="宋体" w:cs="宋体"/>
          <w:sz w:val="24"/>
          <w:szCs w:val="24"/>
        </w:rPr>
      </w:pPr>
      <w:r>
        <w:rPr>
          <w:rFonts w:ascii="宋体" w:hAnsi="宋体" w:eastAsia="宋体" w:cs="宋体"/>
          <w:spacing w:val="-1"/>
          <w:sz w:val="24"/>
          <w:szCs w:val="24"/>
        </w:rPr>
        <w:t>15.7</w:t>
      </w:r>
      <w:r>
        <w:rPr>
          <w:rFonts w:ascii="宋体" w:hAnsi="宋体" w:eastAsia="宋体" w:cs="宋体"/>
          <w:spacing w:val="-48"/>
          <w:sz w:val="24"/>
          <w:szCs w:val="24"/>
        </w:rPr>
        <w:t xml:space="preserve"> </w:t>
      </w:r>
      <w:r>
        <w:rPr>
          <w:rFonts w:ascii="宋体" w:hAnsi="宋体" w:eastAsia="宋体" w:cs="宋体"/>
          <w:spacing w:val="-1"/>
          <w:sz w:val="24"/>
          <w:szCs w:val="24"/>
        </w:rPr>
        <w:t>综合评分法，是指响应文件满足磋商文件全部实质性要求且按</w:t>
      </w:r>
      <w:r>
        <w:rPr>
          <w:rFonts w:ascii="宋体" w:hAnsi="宋体" w:eastAsia="宋体" w:cs="宋体"/>
          <w:spacing w:val="-2"/>
          <w:sz w:val="24"/>
          <w:szCs w:val="24"/>
        </w:rPr>
        <w:t>评审因素的</w:t>
      </w:r>
      <w:r>
        <w:rPr>
          <w:rFonts w:ascii="宋体" w:hAnsi="宋体" w:eastAsia="宋体" w:cs="宋体"/>
          <w:sz w:val="24"/>
          <w:szCs w:val="24"/>
        </w:rPr>
        <w:t xml:space="preserve"> </w:t>
      </w:r>
      <w:r>
        <w:rPr>
          <w:rFonts w:ascii="宋体" w:hAnsi="宋体" w:eastAsia="宋体" w:cs="宋体"/>
          <w:spacing w:val="-1"/>
          <w:sz w:val="24"/>
          <w:szCs w:val="24"/>
        </w:rPr>
        <w:t>量化指标评审得分最高的供应商为成交候选供应商的评审方法。</w:t>
      </w:r>
    </w:p>
    <w:p w14:paraId="0141957F">
      <w:pPr>
        <w:spacing w:before="182" w:line="219" w:lineRule="auto"/>
        <w:ind w:left="41"/>
        <w:rPr>
          <w:rFonts w:ascii="宋体" w:hAnsi="宋体" w:eastAsia="宋体" w:cs="宋体"/>
          <w:sz w:val="24"/>
          <w:szCs w:val="24"/>
        </w:rPr>
      </w:pPr>
      <w:r>
        <w:rPr>
          <w:rFonts w:ascii="宋体" w:hAnsi="宋体" w:eastAsia="宋体" w:cs="宋体"/>
          <w:spacing w:val="-2"/>
          <w:sz w:val="24"/>
          <w:szCs w:val="24"/>
        </w:rPr>
        <w:t>15.8</w:t>
      </w:r>
      <w:r>
        <w:rPr>
          <w:rFonts w:ascii="宋体" w:hAnsi="宋体" w:eastAsia="宋体" w:cs="宋体"/>
          <w:spacing w:val="-33"/>
          <w:sz w:val="24"/>
          <w:szCs w:val="24"/>
        </w:rPr>
        <w:t xml:space="preserve"> </w:t>
      </w:r>
      <w:r>
        <w:rPr>
          <w:rFonts w:ascii="宋体" w:hAnsi="宋体" w:eastAsia="宋体" w:cs="宋体"/>
          <w:spacing w:val="-2"/>
          <w:sz w:val="24"/>
          <w:szCs w:val="24"/>
        </w:rPr>
        <w:t>投标文件报价出现前后不一致的，按照下列规定修正：</w:t>
      </w:r>
    </w:p>
    <w:p w14:paraId="12779ADB">
      <w:pPr>
        <w:spacing w:before="185" w:line="288" w:lineRule="auto"/>
        <w:ind w:left="49" w:right="291" w:hanging="15"/>
        <w:rPr>
          <w:rFonts w:ascii="宋体" w:hAnsi="宋体" w:eastAsia="宋体" w:cs="宋体"/>
          <w:sz w:val="24"/>
          <w:szCs w:val="24"/>
        </w:rPr>
      </w:pPr>
      <w:r>
        <w:rPr>
          <w:rFonts w:ascii="宋体" w:hAnsi="宋体" w:eastAsia="宋体" w:cs="宋体"/>
          <w:spacing w:val="-2"/>
          <w:sz w:val="24"/>
          <w:szCs w:val="24"/>
        </w:rPr>
        <w:t>（1）投标文件中开标一览表（报价表）内容与投标文件中</w:t>
      </w:r>
      <w:r>
        <w:rPr>
          <w:rFonts w:ascii="宋体" w:hAnsi="宋体" w:eastAsia="宋体" w:cs="宋体"/>
          <w:spacing w:val="-3"/>
          <w:sz w:val="24"/>
          <w:szCs w:val="24"/>
        </w:rPr>
        <w:t>相应内容不一致的，</w:t>
      </w:r>
      <w:r>
        <w:rPr>
          <w:rFonts w:ascii="宋体" w:hAnsi="宋体" w:eastAsia="宋体" w:cs="宋体"/>
          <w:sz w:val="24"/>
          <w:szCs w:val="24"/>
        </w:rPr>
        <w:t xml:space="preserve"> </w:t>
      </w:r>
      <w:r>
        <w:rPr>
          <w:rFonts w:ascii="宋体" w:hAnsi="宋体" w:eastAsia="宋体" w:cs="宋体"/>
          <w:spacing w:val="-3"/>
          <w:sz w:val="24"/>
          <w:szCs w:val="24"/>
        </w:rPr>
        <w:t>以开标一览表（报价表）为准；</w:t>
      </w:r>
    </w:p>
    <w:p w14:paraId="51640CDF">
      <w:pPr>
        <w:spacing w:before="184" w:line="220" w:lineRule="auto"/>
        <w:ind w:left="34"/>
        <w:rPr>
          <w:rFonts w:ascii="宋体" w:hAnsi="宋体" w:eastAsia="宋体" w:cs="宋体"/>
          <w:sz w:val="24"/>
          <w:szCs w:val="24"/>
        </w:rPr>
      </w:pPr>
      <w:r>
        <w:rPr>
          <w:rFonts w:ascii="宋体" w:hAnsi="宋体" w:eastAsia="宋体" w:cs="宋体"/>
          <w:spacing w:val="-1"/>
          <w:sz w:val="24"/>
          <w:szCs w:val="24"/>
        </w:rPr>
        <w:t>（2）大写金额和小写金额不一致的，以大写金额为准；</w:t>
      </w:r>
    </w:p>
    <w:p w14:paraId="04F88920">
      <w:pPr>
        <w:spacing w:before="180" w:line="289" w:lineRule="auto"/>
        <w:ind w:left="23" w:right="235" w:firstLine="11"/>
        <w:rPr>
          <w:rFonts w:ascii="宋体" w:hAnsi="宋体" w:eastAsia="宋体" w:cs="宋体"/>
          <w:sz w:val="24"/>
          <w:szCs w:val="24"/>
        </w:rPr>
      </w:pPr>
      <w:r>
        <w:rPr>
          <w:rFonts w:ascii="宋体" w:hAnsi="宋体" w:eastAsia="宋体" w:cs="宋体"/>
          <w:spacing w:val="-1"/>
          <w:sz w:val="24"/>
          <w:szCs w:val="24"/>
        </w:rPr>
        <w:t>（3）单价金额小数点或者百分比有明显错位的，以开标一览表的总价为准，并</w:t>
      </w:r>
      <w:r>
        <w:rPr>
          <w:rFonts w:ascii="宋体" w:hAnsi="宋体" w:eastAsia="宋体" w:cs="宋体"/>
          <w:spacing w:val="13"/>
          <w:sz w:val="24"/>
          <w:szCs w:val="24"/>
        </w:rPr>
        <w:t xml:space="preserve"> </w:t>
      </w:r>
      <w:r>
        <w:rPr>
          <w:rFonts w:ascii="宋体" w:hAnsi="宋体" w:eastAsia="宋体" w:cs="宋体"/>
          <w:spacing w:val="-2"/>
          <w:sz w:val="24"/>
          <w:szCs w:val="24"/>
        </w:rPr>
        <w:t>修改单价；</w:t>
      </w:r>
    </w:p>
    <w:p w14:paraId="0559E044">
      <w:pPr>
        <w:spacing w:before="181" w:line="219" w:lineRule="auto"/>
        <w:ind w:left="34"/>
        <w:rPr>
          <w:rFonts w:ascii="宋体" w:hAnsi="宋体" w:eastAsia="宋体" w:cs="宋体"/>
          <w:sz w:val="24"/>
          <w:szCs w:val="24"/>
        </w:rPr>
      </w:pPr>
      <w:r>
        <w:rPr>
          <w:rFonts w:ascii="宋体" w:hAnsi="宋体" w:eastAsia="宋体" w:cs="宋体"/>
          <w:spacing w:val="-1"/>
          <w:sz w:val="24"/>
          <w:szCs w:val="24"/>
        </w:rPr>
        <w:t>（4）总价金额与按单价汇总金额不一致的，以单价金额计算结果为准。</w:t>
      </w:r>
    </w:p>
    <w:p w14:paraId="3D7F3839">
      <w:pPr>
        <w:spacing w:before="184" w:line="220" w:lineRule="auto"/>
        <w:ind w:left="41"/>
        <w:outlineLvl w:val="1"/>
        <w:rPr>
          <w:rFonts w:ascii="宋体" w:hAnsi="宋体" w:eastAsia="宋体" w:cs="宋体"/>
          <w:sz w:val="24"/>
          <w:szCs w:val="24"/>
        </w:rPr>
      </w:pPr>
      <w:bookmarkStart w:id="20" w:name="bookmark19"/>
      <w:bookmarkEnd w:id="20"/>
      <w:r>
        <w:rPr>
          <w:rFonts w:ascii="宋体" w:hAnsi="宋体" w:eastAsia="宋体" w:cs="宋体"/>
          <w:b/>
          <w:bCs/>
          <w:spacing w:val="-6"/>
          <w:sz w:val="24"/>
          <w:szCs w:val="24"/>
        </w:rPr>
        <w:t>16.评审办法</w:t>
      </w:r>
    </w:p>
    <w:p w14:paraId="5EF4DA5B">
      <w:pPr>
        <w:spacing w:before="276" w:line="323" w:lineRule="auto"/>
        <w:ind w:left="22" w:firstLine="18"/>
        <w:rPr>
          <w:rFonts w:ascii="宋体" w:hAnsi="宋体" w:eastAsia="宋体" w:cs="宋体"/>
          <w:sz w:val="24"/>
          <w:szCs w:val="24"/>
        </w:rPr>
      </w:pPr>
      <w:r>
        <w:rPr>
          <w:rFonts w:ascii="宋体" w:hAnsi="宋体" w:eastAsia="宋体" w:cs="宋体"/>
          <w:spacing w:val="-1"/>
          <w:sz w:val="24"/>
          <w:szCs w:val="24"/>
        </w:rPr>
        <w:t>16.1</w:t>
      </w:r>
      <w:r>
        <w:rPr>
          <w:rFonts w:ascii="宋体" w:hAnsi="宋体" w:eastAsia="宋体" w:cs="宋体"/>
          <w:spacing w:val="-49"/>
          <w:sz w:val="24"/>
          <w:szCs w:val="24"/>
        </w:rPr>
        <w:t xml:space="preserve"> </w:t>
      </w:r>
      <w:r>
        <w:rPr>
          <w:rFonts w:ascii="宋体" w:hAnsi="宋体" w:eastAsia="宋体" w:cs="宋体"/>
          <w:spacing w:val="-1"/>
          <w:sz w:val="24"/>
          <w:szCs w:val="24"/>
        </w:rPr>
        <w:t>依照《中华人民共和国政府采购法》、《中华人民共和国政府采</w:t>
      </w:r>
      <w:r>
        <w:rPr>
          <w:rFonts w:ascii="宋体" w:hAnsi="宋体" w:eastAsia="宋体" w:cs="宋体"/>
          <w:spacing w:val="-2"/>
          <w:sz w:val="24"/>
          <w:szCs w:val="24"/>
        </w:rPr>
        <w:t>购法实施</w:t>
      </w:r>
      <w:r>
        <w:rPr>
          <w:rFonts w:ascii="宋体" w:hAnsi="宋体" w:eastAsia="宋体" w:cs="宋体"/>
          <w:sz w:val="24"/>
          <w:szCs w:val="24"/>
        </w:rPr>
        <w:t xml:space="preserve">   </w:t>
      </w:r>
      <w:r>
        <w:rPr>
          <w:rFonts w:ascii="宋体" w:hAnsi="宋体" w:eastAsia="宋体" w:cs="宋体"/>
          <w:spacing w:val="-3"/>
          <w:sz w:val="24"/>
          <w:szCs w:val="24"/>
        </w:rPr>
        <w:t>条例》、《政府采购竞争性磋商采购方式管理暂行办法》的规定，结合该项目的</w:t>
      </w:r>
      <w:r>
        <w:rPr>
          <w:rFonts w:ascii="宋体" w:hAnsi="宋体" w:eastAsia="宋体" w:cs="宋体"/>
          <w:sz w:val="24"/>
          <w:szCs w:val="24"/>
        </w:rPr>
        <w:t xml:space="preserve">  特点制定本评审办法。本次评审采用综合评分法。评审过程中，在同等条件下，</w:t>
      </w:r>
      <w:r>
        <w:rPr>
          <w:rFonts w:ascii="宋体" w:hAnsi="宋体" w:eastAsia="宋体" w:cs="宋体"/>
          <w:spacing w:val="16"/>
          <w:sz w:val="24"/>
          <w:szCs w:val="24"/>
        </w:rPr>
        <w:t xml:space="preserve"> </w:t>
      </w:r>
      <w:r>
        <w:rPr>
          <w:rFonts w:ascii="宋体" w:hAnsi="宋体" w:eastAsia="宋体" w:cs="宋体"/>
          <w:spacing w:val="-3"/>
          <w:sz w:val="24"/>
          <w:szCs w:val="24"/>
        </w:rPr>
        <w:t>优先采购具有环境标志、节能、自主创新的产品。（注：环境标志产品是指由财</w:t>
      </w:r>
      <w:r>
        <w:rPr>
          <w:rFonts w:ascii="宋体" w:hAnsi="宋体" w:eastAsia="宋体" w:cs="宋体"/>
          <w:sz w:val="24"/>
          <w:szCs w:val="24"/>
        </w:rPr>
        <w:t xml:space="preserve">  </w:t>
      </w:r>
      <w:r>
        <w:rPr>
          <w:rFonts w:ascii="宋体" w:hAnsi="宋体" w:eastAsia="宋体" w:cs="宋体"/>
          <w:spacing w:val="-4"/>
          <w:sz w:val="24"/>
          <w:szCs w:val="24"/>
        </w:rPr>
        <w:t>政部、国家环境保护总局颁布的环境标志产品政府采购清单</w:t>
      </w:r>
      <w:r>
        <w:rPr>
          <w:rFonts w:ascii="宋体" w:hAnsi="宋体" w:eastAsia="宋体" w:cs="宋体"/>
          <w:spacing w:val="-84"/>
          <w:sz w:val="24"/>
          <w:szCs w:val="24"/>
        </w:rPr>
        <w:t xml:space="preserve"> </w:t>
      </w:r>
      <w:r>
        <w:rPr>
          <w:rFonts w:ascii="宋体" w:hAnsi="宋体" w:eastAsia="宋体" w:cs="宋体"/>
          <w:spacing w:val="-4"/>
          <w:sz w:val="24"/>
          <w:szCs w:val="24"/>
        </w:rPr>
        <w:t>”中的有效期内的产</w:t>
      </w:r>
      <w:r>
        <w:rPr>
          <w:rFonts w:ascii="宋体" w:hAnsi="宋体" w:eastAsia="宋体" w:cs="宋体"/>
          <w:sz w:val="24"/>
          <w:szCs w:val="24"/>
        </w:rPr>
        <w:t xml:space="preserve">  </w:t>
      </w:r>
      <w:r>
        <w:rPr>
          <w:rFonts w:ascii="宋体" w:hAnsi="宋体" w:eastAsia="宋体" w:cs="宋体"/>
          <w:spacing w:val="2"/>
          <w:sz w:val="24"/>
          <w:szCs w:val="24"/>
        </w:rPr>
        <w:t>品；节能产品是指由财政部、国家发展改革委颁布的“节能产品政府采购清单</w:t>
      </w:r>
      <w:r>
        <w:rPr>
          <w:rFonts w:ascii="宋体" w:hAnsi="宋体" w:eastAsia="宋体" w:cs="宋体"/>
          <w:spacing w:val="-85"/>
          <w:sz w:val="24"/>
          <w:szCs w:val="24"/>
        </w:rPr>
        <w:t xml:space="preserve"> </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1"/>
          <w:sz w:val="24"/>
          <w:szCs w:val="24"/>
        </w:rPr>
        <w:t>中的有效期内的产品。）</w:t>
      </w:r>
    </w:p>
    <w:p w14:paraId="42679FC3">
      <w:pPr>
        <w:spacing w:line="324" w:lineRule="auto"/>
        <w:ind w:left="23" w:right="102" w:firstLine="480"/>
        <w:jc w:val="both"/>
        <w:rPr>
          <w:rFonts w:ascii="宋体" w:hAnsi="宋体" w:eastAsia="宋体" w:cs="宋体"/>
          <w:sz w:val="24"/>
          <w:szCs w:val="24"/>
        </w:rPr>
      </w:pPr>
      <w:r>
        <w:rPr>
          <w:rFonts w:ascii="宋体" w:hAnsi="宋体" w:eastAsia="宋体" w:cs="宋体"/>
          <w:spacing w:val="-3"/>
          <w:sz w:val="24"/>
          <w:szCs w:val="24"/>
        </w:rPr>
        <w:t>根据《政府采购促进中小企业发展管理办法》《关于进一步加大</w:t>
      </w:r>
      <w:r>
        <w:rPr>
          <w:rFonts w:ascii="宋体" w:hAnsi="宋体" w:eastAsia="宋体" w:cs="宋体"/>
          <w:spacing w:val="-4"/>
          <w:sz w:val="24"/>
          <w:szCs w:val="24"/>
        </w:rPr>
        <w:t>政府采购支</w:t>
      </w:r>
      <w:r>
        <w:rPr>
          <w:rFonts w:ascii="宋体" w:hAnsi="宋体" w:eastAsia="宋体" w:cs="宋体"/>
          <w:sz w:val="24"/>
          <w:szCs w:val="24"/>
        </w:rPr>
        <w:t xml:space="preserve">  </w:t>
      </w:r>
      <w:r>
        <w:rPr>
          <w:rFonts w:ascii="宋体" w:hAnsi="宋体" w:eastAsia="宋体" w:cs="宋体"/>
          <w:spacing w:val="-13"/>
          <w:sz w:val="24"/>
          <w:szCs w:val="24"/>
        </w:rPr>
        <w:t>持中小企业力度的通知》，属中小企业，投标人须提供《中小企业声明函（货物）》</w:t>
      </w:r>
      <w:r>
        <w:rPr>
          <w:rFonts w:ascii="宋体" w:hAnsi="宋体" w:eastAsia="宋体" w:cs="宋体"/>
          <w:spacing w:val="2"/>
          <w:sz w:val="24"/>
          <w:szCs w:val="24"/>
        </w:rPr>
        <w:t xml:space="preserve"> </w:t>
      </w:r>
      <w:r>
        <w:rPr>
          <w:rFonts w:ascii="宋体" w:hAnsi="宋体" w:eastAsia="宋体" w:cs="宋体"/>
          <w:spacing w:val="-2"/>
          <w:sz w:val="24"/>
          <w:szCs w:val="24"/>
        </w:rPr>
        <w:t>（详见附件</w:t>
      </w:r>
      <w:r>
        <w:rPr>
          <w:rFonts w:ascii="宋体" w:hAnsi="宋体" w:eastAsia="宋体" w:cs="宋体"/>
          <w:spacing w:val="-16"/>
          <w:sz w:val="24"/>
          <w:szCs w:val="24"/>
        </w:rPr>
        <w:t>），</w:t>
      </w:r>
      <w:r>
        <w:rPr>
          <w:rFonts w:ascii="宋体" w:hAnsi="宋体" w:eastAsia="宋体" w:cs="宋体"/>
          <w:spacing w:val="-2"/>
          <w:sz w:val="24"/>
          <w:szCs w:val="24"/>
        </w:rPr>
        <w:t>并由投标人加盖公章，其划型标准严格按照国家工</w:t>
      </w:r>
      <w:r>
        <w:rPr>
          <w:rFonts w:ascii="宋体" w:hAnsi="宋体" w:eastAsia="宋体" w:cs="宋体"/>
          <w:spacing w:val="-3"/>
          <w:sz w:val="24"/>
          <w:szCs w:val="24"/>
        </w:rPr>
        <w:t>信部、国家统</w:t>
      </w:r>
      <w:r>
        <w:rPr>
          <w:rFonts w:ascii="宋体" w:hAnsi="宋体" w:eastAsia="宋体" w:cs="宋体"/>
          <w:sz w:val="24"/>
          <w:szCs w:val="24"/>
        </w:rPr>
        <w:t xml:space="preserve">  计局、国家发改委、财政部出台的《中小企业划型标</w:t>
      </w:r>
      <w:r>
        <w:rPr>
          <w:rFonts w:ascii="宋体" w:hAnsi="宋体" w:eastAsia="宋体" w:cs="宋体"/>
          <w:spacing w:val="-1"/>
          <w:sz w:val="24"/>
          <w:szCs w:val="24"/>
        </w:rPr>
        <w:t>准规定》（工信部联企业</w:t>
      </w:r>
    </w:p>
    <w:p w14:paraId="0E0A1229">
      <w:pPr>
        <w:spacing w:line="324" w:lineRule="auto"/>
        <w:rPr>
          <w:rFonts w:ascii="宋体" w:hAnsi="宋体" w:eastAsia="宋体" w:cs="宋体"/>
          <w:sz w:val="24"/>
          <w:szCs w:val="24"/>
        </w:rPr>
        <w:sectPr>
          <w:footerReference r:id="rId20" w:type="default"/>
          <w:pgSz w:w="11906" w:h="16839"/>
          <w:pgMar w:top="1426" w:right="1590" w:bottom="1502" w:left="1785" w:header="0" w:footer="1267" w:gutter="0"/>
          <w:cols w:space="720" w:num="1"/>
        </w:sectPr>
      </w:pPr>
    </w:p>
    <w:p w14:paraId="233510FB">
      <w:pPr>
        <w:spacing w:before="139" w:line="323" w:lineRule="auto"/>
        <w:ind w:left="570" w:right="490" w:firstLine="30"/>
        <w:rPr>
          <w:rFonts w:ascii="宋体" w:hAnsi="宋体" w:eastAsia="宋体" w:cs="宋体"/>
          <w:sz w:val="24"/>
          <w:szCs w:val="24"/>
        </w:rPr>
      </w:pPr>
      <w:r>
        <w:rPr>
          <w:rFonts w:ascii="宋体" w:hAnsi="宋体" w:eastAsia="宋体" w:cs="宋体"/>
          <w:spacing w:val="-8"/>
          <w:sz w:val="24"/>
          <w:szCs w:val="24"/>
        </w:rPr>
        <w:t>[2011]300 号）执行。投标人提供的《中小企业声明函（货物）》资料必须真实，</w:t>
      </w:r>
      <w:r>
        <w:rPr>
          <w:rFonts w:ascii="宋体" w:hAnsi="宋体" w:eastAsia="宋体" w:cs="宋体"/>
          <w:spacing w:val="9"/>
          <w:sz w:val="24"/>
          <w:szCs w:val="24"/>
        </w:rPr>
        <w:t xml:space="preserve"> </w:t>
      </w:r>
      <w:r>
        <w:rPr>
          <w:rFonts w:ascii="宋体" w:hAnsi="宋体" w:eastAsia="宋体" w:cs="宋体"/>
          <w:spacing w:val="-2"/>
          <w:sz w:val="24"/>
          <w:szCs w:val="24"/>
        </w:rPr>
        <w:t>否则，按照有关规定予以处理。</w:t>
      </w:r>
    </w:p>
    <w:p w14:paraId="16593D0F">
      <w:pPr>
        <w:spacing w:line="323" w:lineRule="auto"/>
        <w:ind w:left="562" w:right="516" w:firstLine="480"/>
        <w:jc w:val="both"/>
        <w:rPr>
          <w:rFonts w:ascii="宋体" w:hAnsi="宋体" w:eastAsia="宋体" w:cs="宋体"/>
          <w:sz w:val="24"/>
          <w:szCs w:val="24"/>
        </w:rPr>
      </w:pPr>
      <w:r>
        <w:rPr>
          <w:rFonts w:ascii="宋体" w:hAnsi="宋体" w:eastAsia="宋体" w:cs="宋体"/>
          <w:spacing w:val="-3"/>
          <w:sz w:val="24"/>
          <w:szCs w:val="24"/>
        </w:rPr>
        <w:t>根据财政部、民政部、中国残疾人联合会出台的《关于促进残疾</w:t>
      </w:r>
      <w:r>
        <w:rPr>
          <w:rFonts w:ascii="宋体" w:hAnsi="宋体" w:eastAsia="宋体" w:cs="宋体"/>
          <w:spacing w:val="-4"/>
          <w:sz w:val="24"/>
          <w:szCs w:val="24"/>
        </w:rPr>
        <w:t>人就业政府</w:t>
      </w:r>
      <w:r>
        <w:rPr>
          <w:rFonts w:ascii="宋体" w:hAnsi="宋体" w:eastAsia="宋体" w:cs="宋体"/>
          <w:sz w:val="24"/>
          <w:szCs w:val="24"/>
        </w:rPr>
        <w:t xml:space="preserve"> </w:t>
      </w:r>
      <w:r>
        <w:rPr>
          <w:rFonts w:ascii="宋体" w:hAnsi="宋体" w:eastAsia="宋体" w:cs="宋体"/>
          <w:spacing w:val="-1"/>
          <w:sz w:val="24"/>
          <w:szCs w:val="24"/>
        </w:rPr>
        <w:t>采购政策的通知》（财库[2017]14</w:t>
      </w:r>
      <w:r>
        <w:rPr>
          <w:rFonts w:ascii="宋体" w:hAnsi="宋体" w:eastAsia="宋体" w:cs="宋体"/>
          <w:spacing w:val="-2"/>
          <w:sz w:val="24"/>
          <w:szCs w:val="24"/>
        </w:rPr>
        <w:t>1</w:t>
      </w:r>
      <w:r>
        <w:rPr>
          <w:rFonts w:ascii="宋体" w:hAnsi="宋体" w:eastAsia="宋体" w:cs="宋体"/>
          <w:spacing w:val="-45"/>
          <w:sz w:val="24"/>
          <w:szCs w:val="24"/>
        </w:rPr>
        <w:t xml:space="preserve"> </w:t>
      </w:r>
      <w:r>
        <w:rPr>
          <w:rFonts w:ascii="宋体" w:hAnsi="宋体" w:eastAsia="宋体" w:cs="宋体"/>
          <w:spacing w:val="-2"/>
          <w:sz w:val="24"/>
          <w:szCs w:val="24"/>
        </w:rPr>
        <w:t>号），属残疾人福利性单位的，投标人须提</w:t>
      </w:r>
      <w:r>
        <w:rPr>
          <w:rFonts w:ascii="宋体" w:hAnsi="宋体" w:eastAsia="宋体" w:cs="宋体"/>
          <w:sz w:val="24"/>
          <w:szCs w:val="24"/>
        </w:rPr>
        <w:t xml:space="preserve"> </w:t>
      </w:r>
      <w:r>
        <w:rPr>
          <w:rFonts w:ascii="宋体" w:hAnsi="宋体" w:eastAsia="宋体" w:cs="宋体"/>
          <w:spacing w:val="-3"/>
          <w:sz w:val="24"/>
          <w:szCs w:val="24"/>
        </w:rPr>
        <w:t>供《残疾人福利性单位声明函》（详见附件</w:t>
      </w:r>
      <w:r>
        <w:rPr>
          <w:rFonts w:ascii="宋体" w:hAnsi="宋体" w:eastAsia="宋体" w:cs="宋体"/>
          <w:spacing w:val="-2"/>
          <w:sz w:val="24"/>
          <w:szCs w:val="24"/>
        </w:rPr>
        <w:t>），</w:t>
      </w:r>
      <w:r>
        <w:rPr>
          <w:rFonts w:ascii="宋体" w:hAnsi="宋体" w:eastAsia="宋体" w:cs="宋体"/>
          <w:spacing w:val="-3"/>
          <w:sz w:val="24"/>
          <w:szCs w:val="24"/>
        </w:rPr>
        <w:t>并由投标人加盖公章，残疾人福</w:t>
      </w:r>
      <w:r>
        <w:rPr>
          <w:rFonts w:ascii="宋体" w:hAnsi="宋体" w:eastAsia="宋体" w:cs="宋体"/>
          <w:sz w:val="24"/>
          <w:szCs w:val="24"/>
        </w:rPr>
        <w:t xml:space="preserve"> </w:t>
      </w:r>
      <w:r>
        <w:rPr>
          <w:rFonts w:ascii="宋体" w:hAnsi="宋体" w:eastAsia="宋体" w:cs="宋体"/>
          <w:spacing w:val="-3"/>
          <w:sz w:val="24"/>
          <w:szCs w:val="24"/>
        </w:rPr>
        <w:t>利性单位视同小型、微型企业，享受预留份额、评标中价格扣除等促进中小企业</w:t>
      </w:r>
      <w:r>
        <w:rPr>
          <w:rFonts w:ascii="宋体" w:hAnsi="宋体" w:eastAsia="宋体" w:cs="宋体"/>
          <w:spacing w:val="1"/>
          <w:sz w:val="24"/>
          <w:szCs w:val="24"/>
        </w:rPr>
        <w:t xml:space="preserve"> </w:t>
      </w:r>
      <w:r>
        <w:rPr>
          <w:rFonts w:ascii="宋体" w:hAnsi="宋体" w:eastAsia="宋体" w:cs="宋体"/>
          <w:spacing w:val="-3"/>
          <w:sz w:val="24"/>
          <w:szCs w:val="24"/>
        </w:rPr>
        <w:t>发展的政府采购政策。向残疾人福利性单位采购的金额，计入面向中小企业采购</w:t>
      </w:r>
      <w:r>
        <w:rPr>
          <w:rFonts w:ascii="宋体" w:hAnsi="宋体" w:eastAsia="宋体" w:cs="宋体"/>
          <w:spacing w:val="1"/>
          <w:sz w:val="24"/>
          <w:szCs w:val="24"/>
        </w:rPr>
        <w:t xml:space="preserve"> </w:t>
      </w:r>
      <w:r>
        <w:rPr>
          <w:rFonts w:ascii="宋体" w:hAnsi="宋体" w:eastAsia="宋体" w:cs="宋体"/>
          <w:spacing w:val="-2"/>
          <w:sz w:val="24"/>
          <w:szCs w:val="24"/>
        </w:rPr>
        <w:t>的统计数据。投标人提供的《残疾人福利性单位声明函》资料必须真实，否则，</w:t>
      </w:r>
      <w:r>
        <w:rPr>
          <w:rFonts w:ascii="宋体" w:hAnsi="宋体" w:eastAsia="宋体" w:cs="宋体"/>
          <w:spacing w:val="4"/>
          <w:sz w:val="24"/>
          <w:szCs w:val="24"/>
        </w:rPr>
        <w:t xml:space="preserve"> </w:t>
      </w:r>
      <w:r>
        <w:rPr>
          <w:rFonts w:ascii="宋体" w:hAnsi="宋体" w:eastAsia="宋体" w:cs="宋体"/>
          <w:spacing w:val="-1"/>
          <w:sz w:val="24"/>
          <w:szCs w:val="24"/>
        </w:rPr>
        <w:t>按照有关规定予以处理。</w:t>
      </w:r>
    </w:p>
    <w:p w14:paraId="70A1EAB8">
      <w:pPr>
        <w:spacing w:line="220" w:lineRule="auto"/>
        <w:ind w:left="581"/>
        <w:rPr>
          <w:rFonts w:ascii="宋体" w:hAnsi="宋体" w:eastAsia="宋体" w:cs="宋体"/>
          <w:sz w:val="24"/>
          <w:szCs w:val="24"/>
        </w:rPr>
      </w:pPr>
      <w:r>
        <w:rPr>
          <w:rFonts w:ascii="宋体" w:hAnsi="宋体" w:eastAsia="宋体" w:cs="宋体"/>
          <w:spacing w:val="-3"/>
          <w:sz w:val="24"/>
          <w:szCs w:val="24"/>
        </w:rPr>
        <w:t>16.2</w:t>
      </w:r>
      <w:r>
        <w:rPr>
          <w:rFonts w:ascii="宋体" w:hAnsi="宋体" w:eastAsia="宋体" w:cs="宋体"/>
          <w:spacing w:val="-47"/>
          <w:sz w:val="24"/>
          <w:szCs w:val="24"/>
        </w:rPr>
        <w:t xml:space="preserve"> </w:t>
      </w:r>
      <w:r>
        <w:rPr>
          <w:rFonts w:ascii="宋体" w:hAnsi="宋体" w:eastAsia="宋体" w:cs="宋体"/>
          <w:spacing w:val="-3"/>
          <w:sz w:val="24"/>
          <w:szCs w:val="24"/>
        </w:rPr>
        <w:t>评审标准和分值分配：</w:t>
      </w:r>
    </w:p>
    <w:p w14:paraId="6EEA45D6">
      <w:pPr>
        <w:spacing w:line="31" w:lineRule="auto"/>
        <w:rPr>
          <w:rFonts w:ascii="Arial"/>
          <w:sz w:val="2"/>
        </w:rPr>
      </w:pPr>
    </w:p>
    <w:tbl>
      <w:tblPr>
        <w:tblStyle w:val="7"/>
        <w:tblW w:w="94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6"/>
        <w:gridCol w:w="1348"/>
        <w:gridCol w:w="7310"/>
      </w:tblGrid>
      <w:tr w14:paraId="14A51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746" w:type="dxa"/>
            <w:vAlign w:val="top"/>
          </w:tcPr>
          <w:p w14:paraId="2FCBA03B">
            <w:pPr>
              <w:spacing w:line="385" w:lineRule="auto"/>
              <w:rPr>
                <w:rFonts w:ascii="Arial"/>
                <w:sz w:val="21"/>
              </w:rPr>
            </w:pPr>
          </w:p>
          <w:p w14:paraId="7C1D53DA">
            <w:pPr>
              <w:pStyle w:val="8"/>
              <w:spacing w:before="78" w:line="222" w:lineRule="auto"/>
              <w:ind w:left="113"/>
            </w:pPr>
            <w:r>
              <w:rPr>
                <w:spacing w:val="-5"/>
              </w:rPr>
              <w:t>序号</w:t>
            </w:r>
          </w:p>
        </w:tc>
        <w:tc>
          <w:tcPr>
            <w:tcW w:w="1348" w:type="dxa"/>
            <w:vAlign w:val="top"/>
          </w:tcPr>
          <w:p w14:paraId="7082535C">
            <w:pPr>
              <w:pStyle w:val="8"/>
              <w:spacing w:before="230" w:line="221" w:lineRule="auto"/>
              <w:ind w:left="106"/>
            </w:pPr>
            <w:r>
              <w:rPr>
                <w:spacing w:val="-5"/>
              </w:rPr>
              <w:t>评审</w:t>
            </w:r>
          </w:p>
          <w:p w14:paraId="1C9B7F2D">
            <w:pPr>
              <w:pStyle w:val="8"/>
              <w:spacing w:before="252" w:line="183" w:lineRule="auto"/>
              <w:ind w:left="126"/>
            </w:pPr>
            <w:r>
              <w:rPr>
                <w:spacing w:val="-15"/>
              </w:rPr>
              <w:t>因素</w:t>
            </w:r>
          </w:p>
        </w:tc>
        <w:tc>
          <w:tcPr>
            <w:tcW w:w="7310" w:type="dxa"/>
            <w:vAlign w:val="top"/>
          </w:tcPr>
          <w:p w14:paraId="0EC3C047">
            <w:pPr>
              <w:spacing w:line="385" w:lineRule="auto"/>
              <w:rPr>
                <w:rFonts w:ascii="Arial"/>
                <w:sz w:val="21"/>
              </w:rPr>
            </w:pPr>
          </w:p>
          <w:p w14:paraId="5736CB9F">
            <w:pPr>
              <w:pStyle w:val="8"/>
              <w:spacing w:before="78" w:line="221" w:lineRule="auto"/>
              <w:ind w:left="2987"/>
            </w:pPr>
            <w:r>
              <w:rPr>
                <w:spacing w:val="-3"/>
              </w:rPr>
              <w:t>评审标准</w:t>
            </w:r>
          </w:p>
        </w:tc>
      </w:tr>
      <w:tr w14:paraId="318DF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0" w:hRule="atLeast"/>
        </w:trPr>
        <w:tc>
          <w:tcPr>
            <w:tcW w:w="746" w:type="dxa"/>
            <w:vAlign w:val="top"/>
          </w:tcPr>
          <w:p w14:paraId="624AD647">
            <w:pPr>
              <w:spacing w:line="241" w:lineRule="auto"/>
              <w:rPr>
                <w:rFonts w:ascii="Arial"/>
                <w:sz w:val="21"/>
              </w:rPr>
            </w:pPr>
          </w:p>
          <w:p w14:paraId="37D70E63">
            <w:pPr>
              <w:spacing w:line="241" w:lineRule="auto"/>
              <w:rPr>
                <w:rFonts w:ascii="Arial"/>
                <w:sz w:val="21"/>
              </w:rPr>
            </w:pPr>
          </w:p>
          <w:p w14:paraId="4FD45CBE">
            <w:pPr>
              <w:spacing w:line="242" w:lineRule="auto"/>
              <w:rPr>
                <w:rFonts w:ascii="Arial"/>
                <w:sz w:val="21"/>
              </w:rPr>
            </w:pPr>
          </w:p>
          <w:p w14:paraId="682C38D5">
            <w:pPr>
              <w:spacing w:line="242" w:lineRule="auto"/>
              <w:rPr>
                <w:rFonts w:ascii="Arial"/>
                <w:sz w:val="21"/>
              </w:rPr>
            </w:pPr>
          </w:p>
          <w:p w14:paraId="12F26BA1">
            <w:pPr>
              <w:spacing w:line="242" w:lineRule="auto"/>
              <w:rPr>
                <w:rFonts w:ascii="Arial"/>
                <w:sz w:val="21"/>
              </w:rPr>
            </w:pPr>
          </w:p>
          <w:p w14:paraId="2749DD07">
            <w:pPr>
              <w:spacing w:line="242" w:lineRule="auto"/>
              <w:rPr>
                <w:rFonts w:ascii="Arial"/>
                <w:sz w:val="21"/>
              </w:rPr>
            </w:pPr>
          </w:p>
          <w:p w14:paraId="3AACD95B">
            <w:pPr>
              <w:spacing w:line="242" w:lineRule="auto"/>
              <w:rPr>
                <w:rFonts w:ascii="Arial"/>
                <w:sz w:val="21"/>
              </w:rPr>
            </w:pPr>
          </w:p>
          <w:p w14:paraId="0F7B4AE3">
            <w:pPr>
              <w:spacing w:line="242" w:lineRule="auto"/>
              <w:rPr>
                <w:rFonts w:ascii="Arial"/>
                <w:sz w:val="21"/>
              </w:rPr>
            </w:pPr>
          </w:p>
          <w:p w14:paraId="20A8B25A">
            <w:pPr>
              <w:pStyle w:val="8"/>
              <w:spacing w:before="78" w:line="242" w:lineRule="auto"/>
              <w:ind w:left="132"/>
            </w:pPr>
            <w:r>
              <w:rPr>
                <w:b/>
                <w:bCs/>
                <w:spacing w:val="-3"/>
              </w:rPr>
              <w:t>1</w:t>
            </w:r>
          </w:p>
        </w:tc>
        <w:tc>
          <w:tcPr>
            <w:tcW w:w="1348" w:type="dxa"/>
            <w:vAlign w:val="top"/>
          </w:tcPr>
          <w:p w14:paraId="5620A6AA">
            <w:pPr>
              <w:spacing w:line="277" w:lineRule="auto"/>
              <w:rPr>
                <w:rFonts w:ascii="Arial"/>
                <w:sz w:val="21"/>
              </w:rPr>
            </w:pPr>
          </w:p>
          <w:p w14:paraId="09027455">
            <w:pPr>
              <w:spacing w:line="278" w:lineRule="auto"/>
              <w:rPr>
                <w:rFonts w:ascii="Arial"/>
                <w:sz w:val="21"/>
              </w:rPr>
            </w:pPr>
          </w:p>
          <w:p w14:paraId="50851E88">
            <w:pPr>
              <w:spacing w:line="278" w:lineRule="auto"/>
              <w:rPr>
                <w:rFonts w:ascii="Arial"/>
                <w:sz w:val="21"/>
              </w:rPr>
            </w:pPr>
          </w:p>
          <w:p w14:paraId="3A8B17A8">
            <w:pPr>
              <w:spacing w:line="278" w:lineRule="auto"/>
              <w:rPr>
                <w:rFonts w:ascii="Arial"/>
                <w:sz w:val="21"/>
              </w:rPr>
            </w:pPr>
          </w:p>
          <w:p w14:paraId="1F8B6356">
            <w:pPr>
              <w:spacing w:line="278" w:lineRule="auto"/>
              <w:rPr>
                <w:rFonts w:ascii="Arial"/>
                <w:sz w:val="21"/>
              </w:rPr>
            </w:pPr>
          </w:p>
          <w:p w14:paraId="411A3B61">
            <w:pPr>
              <w:spacing w:line="278" w:lineRule="auto"/>
              <w:rPr>
                <w:rFonts w:ascii="Arial"/>
                <w:sz w:val="21"/>
              </w:rPr>
            </w:pPr>
          </w:p>
          <w:p w14:paraId="71281582">
            <w:pPr>
              <w:pStyle w:val="8"/>
              <w:spacing w:before="78" w:line="219" w:lineRule="auto"/>
              <w:ind w:left="110"/>
            </w:pPr>
            <w:r>
              <w:rPr>
                <w:b/>
                <w:bCs/>
                <w:spacing w:val="-5"/>
              </w:rPr>
              <w:t>投标报价</w:t>
            </w:r>
          </w:p>
          <w:p w14:paraId="48CB4414">
            <w:pPr>
              <w:pStyle w:val="8"/>
              <w:spacing w:before="255" w:line="221" w:lineRule="auto"/>
              <w:ind w:left="149"/>
            </w:pPr>
            <w:r>
              <w:rPr>
                <w:b/>
                <w:bCs/>
                <w:spacing w:val="-15"/>
              </w:rPr>
              <w:t>(30</w:t>
            </w:r>
            <w:r>
              <w:rPr>
                <w:spacing w:val="-46"/>
              </w:rPr>
              <w:t xml:space="preserve"> </w:t>
            </w:r>
            <w:r>
              <w:rPr>
                <w:b/>
                <w:bCs/>
                <w:spacing w:val="-15"/>
              </w:rPr>
              <w:t>分)</w:t>
            </w:r>
          </w:p>
        </w:tc>
        <w:tc>
          <w:tcPr>
            <w:tcW w:w="7310" w:type="dxa"/>
            <w:vAlign w:val="top"/>
          </w:tcPr>
          <w:p w14:paraId="7FCF9E0F">
            <w:pPr>
              <w:pStyle w:val="8"/>
              <w:spacing w:before="159" w:line="354" w:lineRule="auto"/>
              <w:ind w:left="107" w:right="104" w:firstLine="1"/>
              <w:jc w:val="both"/>
            </w:pPr>
            <w:r>
              <w:rPr>
                <w:spacing w:val="-4"/>
              </w:rPr>
              <w:t>价格分应当采用低价优先法计算，即满足磋商文件要求且投标价格最</w:t>
            </w:r>
            <w:r>
              <w:rPr>
                <w:spacing w:val="5"/>
              </w:rPr>
              <w:t xml:space="preserve"> </w:t>
            </w:r>
            <w:r>
              <w:rPr>
                <w:spacing w:val="-4"/>
              </w:rPr>
              <w:t>低的投标报价为评标基准价，其价格分为满分。其他投标人的价格分</w:t>
            </w:r>
            <w:r>
              <w:rPr>
                <w:spacing w:val="7"/>
              </w:rPr>
              <w:t xml:space="preserve"> </w:t>
            </w:r>
            <w:r>
              <w:t>统一按照下列公式计算：投标报价得分=(评标基准价／投标报价)×</w:t>
            </w:r>
            <w:r>
              <w:rPr>
                <w:spacing w:val="7"/>
              </w:rPr>
              <w:t xml:space="preserve"> </w:t>
            </w:r>
            <w:r>
              <w:rPr>
                <w:spacing w:val="-2"/>
              </w:rPr>
              <w:t>100×30%。</w:t>
            </w:r>
          </w:p>
          <w:p w14:paraId="49C17B8E">
            <w:pPr>
              <w:pStyle w:val="8"/>
              <w:spacing w:before="3" w:line="327" w:lineRule="auto"/>
              <w:ind w:left="108" w:right="23"/>
              <w:jc w:val="both"/>
            </w:pPr>
            <w:r>
              <w:rPr>
                <w:spacing w:val="-2"/>
              </w:rPr>
              <w:t>注</w:t>
            </w:r>
            <w:r>
              <w:rPr>
                <w:spacing w:val="-55"/>
                <w:w w:val="86"/>
              </w:rPr>
              <w:t>：（</w:t>
            </w:r>
            <w:r>
              <w:rPr>
                <w:spacing w:val="-2"/>
              </w:rPr>
              <w:t>1）因落实政府采购政策，对于符合《政府采购促进中小企业发</w:t>
            </w:r>
            <w:r>
              <w:rPr>
                <w:spacing w:val="1"/>
              </w:rPr>
              <w:t xml:space="preserve"> </w:t>
            </w:r>
            <w:r>
              <w:rPr>
                <w:spacing w:val="-6"/>
              </w:rPr>
              <w:t>展管理办法》（财库﹝2020﹞46</w:t>
            </w:r>
            <w:r>
              <w:rPr>
                <w:spacing w:val="-36"/>
              </w:rPr>
              <w:t xml:space="preserve"> </w:t>
            </w:r>
            <w:r>
              <w:rPr>
                <w:spacing w:val="-6"/>
              </w:rPr>
              <w:t>号）的小微企业制造（生产）产品的</w:t>
            </w:r>
            <w:r>
              <w:t xml:space="preserve"> </w:t>
            </w:r>
            <w:r>
              <w:rPr>
                <w:spacing w:val="-3"/>
              </w:rPr>
              <w:t>价格给予</w:t>
            </w:r>
            <w:r>
              <w:rPr>
                <w:spacing w:val="-24"/>
              </w:rPr>
              <w:t xml:space="preserve"> </w:t>
            </w:r>
            <w:r>
              <w:rPr>
                <w:spacing w:val="-3"/>
              </w:rPr>
              <w:t>10％的扣除，用扣除后的价格参与评审。（2）残疾人福利</w:t>
            </w:r>
            <w:r>
              <w:t xml:space="preserve"> </w:t>
            </w:r>
            <w:r>
              <w:rPr>
                <w:spacing w:val="-9"/>
              </w:rPr>
              <w:t>性单位、监狱企业视同小型、微型企业；残疾人福利性单位属于小型、</w:t>
            </w:r>
            <w:r>
              <w:rPr>
                <w:spacing w:val="5"/>
              </w:rPr>
              <w:t xml:space="preserve"> </w:t>
            </w:r>
            <w:r>
              <w:rPr>
                <w:spacing w:val="-1"/>
              </w:rPr>
              <w:t>微型企业或监狱企业的，不重复享受政策。</w:t>
            </w:r>
          </w:p>
        </w:tc>
      </w:tr>
      <w:tr w14:paraId="0D8B4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6" w:hRule="atLeast"/>
        </w:trPr>
        <w:tc>
          <w:tcPr>
            <w:tcW w:w="746" w:type="dxa"/>
            <w:vAlign w:val="top"/>
          </w:tcPr>
          <w:p w14:paraId="0A7AF225">
            <w:pPr>
              <w:spacing w:line="246" w:lineRule="auto"/>
              <w:rPr>
                <w:rFonts w:ascii="Arial"/>
                <w:sz w:val="21"/>
              </w:rPr>
            </w:pPr>
          </w:p>
          <w:p w14:paraId="23226C5E">
            <w:pPr>
              <w:spacing w:line="246" w:lineRule="auto"/>
              <w:rPr>
                <w:rFonts w:ascii="Arial"/>
                <w:sz w:val="21"/>
              </w:rPr>
            </w:pPr>
          </w:p>
          <w:p w14:paraId="287B488C">
            <w:pPr>
              <w:spacing w:line="246" w:lineRule="auto"/>
              <w:rPr>
                <w:rFonts w:ascii="Arial"/>
                <w:sz w:val="21"/>
              </w:rPr>
            </w:pPr>
          </w:p>
          <w:p w14:paraId="509DC91F">
            <w:pPr>
              <w:spacing w:line="246" w:lineRule="auto"/>
              <w:rPr>
                <w:rFonts w:ascii="Arial"/>
                <w:sz w:val="21"/>
              </w:rPr>
            </w:pPr>
          </w:p>
          <w:p w14:paraId="0A5EBC49">
            <w:pPr>
              <w:spacing w:line="246" w:lineRule="auto"/>
              <w:rPr>
                <w:rFonts w:ascii="Arial"/>
                <w:sz w:val="21"/>
              </w:rPr>
            </w:pPr>
          </w:p>
          <w:p w14:paraId="1DEE766A">
            <w:pPr>
              <w:spacing w:line="246" w:lineRule="auto"/>
              <w:rPr>
                <w:rFonts w:ascii="Arial"/>
                <w:sz w:val="21"/>
              </w:rPr>
            </w:pPr>
          </w:p>
          <w:p w14:paraId="53ABD6FF">
            <w:pPr>
              <w:spacing w:line="246" w:lineRule="auto"/>
              <w:rPr>
                <w:rFonts w:ascii="Arial"/>
                <w:sz w:val="21"/>
              </w:rPr>
            </w:pPr>
          </w:p>
          <w:p w14:paraId="1FE0E852">
            <w:pPr>
              <w:spacing w:line="247" w:lineRule="auto"/>
              <w:rPr>
                <w:rFonts w:ascii="Arial"/>
                <w:sz w:val="21"/>
              </w:rPr>
            </w:pPr>
          </w:p>
          <w:p w14:paraId="34DFC094">
            <w:pPr>
              <w:pStyle w:val="8"/>
              <w:spacing w:before="78" w:line="242" w:lineRule="auto"/>
              <w:ind w:left="314"/>
            </w:pPr>
            <w:r>
              <w:rPr>
                <w:b/>
                <w:bCs/>
                <w:spacing w:val="-3"/>
              </w:rPr>
              <w:t>2</w:t>
            </w:r>
          </w:p>
        </w:tc>
        <w:tc>
          <w:tcPr>
            <w:tcW w:w="1348" w:type="dxa"/>
            <w:vAlign w:val="top"/>
          </w:tcPr>
          <w:p w14:paraId="3BC21AE5">
            <w:pPr>
              <w:spacing w:line="243" w:lineRule="auto"/>
              <w:rPr>
                <w:rFonts w:ascii="Arial"/>
                <w:sz w:val="21"/>
              </w:rPr>
            </w:pPr>
          </w:p>
          <w:p w14:paraId="70537E7E">
            <w:pPr>
              <w:spacing w:line="243" w:lineRule="auto"/>
              <w:rPr>
                <w:rFonts w:ascii="Arial"/>
                <w:sz w:val="21"/>
              </w:rPr>
            </w:pPr>
          </w:p>
          <w:p w14:paraId="30E448A5">
            <w:pPr>
              <w:spacing w:line="243" w:lineRule="auto"/>
              <w:rPr>
                <w:rFonts w:ascii="Arial"/>
                <w:sz w:val="21"/>
              </w:rPr>
            </w:pPr>
          </w:p>
          <w:p w14:paraId="4C917961">
            <w:pPr>
              <w:spacing w:line="243" w:lineRule="auto"/>
              <w:rPr>
                <w:rFonts w:ascii="Arial"/>
                <w:sz w:val="21"/>
              </w:rPr>
            </w:pPr>
          </w:p>
          <w:p w14:paraId="10674A8B">
            <w:pPr>
              <w:spacing w:line="243" w:lineRule="auto"/>
              <w:rPr>
                <w:rFonts w:ascii="Arial"/>
                <w:sz w:val="21"/>
              </w:rPr>
            </w:pPr>
          </w:p>
          <w:p w14:paraId="0CC5963D">
            <w:pPr>
              <w:spacing w:line="244" w:lineRule="auto"/>
              <w:rPr>
                <w:rFonts w:ascii="Arial"/>
                <w:sz w:val="21"/>
              </w:rPr>
            </w:pPr>
          </w:p>
          <w:p w14:paraId="6F7B5821">
            <w:pPr>
              <w:spacing w:line="244" w:lineRule="auto"/>
              <w:rPr>
                <w:rFonts w:ascii="Arial"/>
                <w:sz w:val="21"/>
              </w:rPr>
            </w:pPr>
          </w:p>
          <w:p w14:paraId="0EF8C4C6">
            <w:pPr>
              <w:pStyle w:val="8"/>
              <w:spacing w:before="78" w:line="220" w:lineRule="auto"/>
              <w:ind w:left="108"/>
            </w:pPr>
            <w:r>
              <w:rPr>
                <w:b/>
                <w:bCs/>
                <w:spacing w:val="-5"/>
              </w:rPr>
              <w:t>技术水平</w:t>
            </w:r>
          </w:p>
          <w:p w14:paraId="65D57568">
            <w:pPr>
              <w:pStyle w:val="8"/>
              <w:spacing w:before="253" w:line="221" w:lineRule="auto"/>
              <w:ind w:left="119"/>
            </w:pPr>
            <w:r>
              <w:rPr>
                <w:b/>
                <w:bCs/>
                <w:spacing w:val="-9"/>
              </w:rPr>
              <w:t>（</w:t>
            </w:r>
            <w:r>
              <w:rPr>
                <w:rFonts w:hint="eastAsia"/>
                <w:b/>
                <w:bCs/>
                <w:spacing w:val="-9"/>
                <w:lang w:val="en-US" w:eastAsia="zh-CN"/>
              </w:rPr>
              <w:t>50</w:t>
            </w:r>
            <w:r>
              <w:rPr>
                <w:spacing w:val="-48"/>
              </w:rPr>
              <w:t xml:space="preserve"> </w:t>
            </w:r>
            <w:r>
              <w:rPr>
                <w:b/>
                <w:bCs/>
                <w:spacing w:val="-9"/>
              </w:rPr>
              <w:t>分）</w:t>
            </w:r>
          </w:p>
        </w:tc>
        <w:tc>
          <w:tcPr>
            <w:tcW w:w="7310" w:type="dxa"/>
            <w:vAlign w:val="top"/>
          </w:tcPr>
          <w:p w14:paraId="2B3E35F7">
            <w:pPr>
              <w:pStyle w:val="8"/>
              <w:spacing w:before="230" w:line="318" w:lineRule="auto"/>
              <w:ind w:left="109" w:right="106" w:firstLine="10"/>
            </w:pPr>
            <w:r>
              <w:rPr>
                <w:b/>
                <w:bCs/>
              </w:rPr>
              <w:t>（1）技术参数（</w:t>
            </w:r>
            <w:r>
              <w:rPr>
                <w:rFonts w:hint="eastAsia"/>
                <w:b/>
                <w:bCs/>
                <w:lang w:val="en-US" w:eastAsia="zh-CN"/>
              </w:rPr>
              <w:t>33</w:t>
            </w:r>
            <w:r>
              <w:rPr>
                <w:spacing w:val="-45"/>
              </w:rPr>
              <w:t xml:space="preserve"> </w:t>
            </w:r>
            <w:r>
              <w:rPr>
                <w:b/>
                <w:bCs/>
              </w:rPr>
              <w:t>分</w:t>
            </w:r>
            <w:r>
              <w:rPr>
                <w:b/>
                <w:bCs/>
                <w:spacing w:val="-53"/>
              </w:rPr>
              <w:t>）：</w:t>
            </w:r>
            <w:r>
              <w:t>技术参数和配置完</w:t>
            </w:r>
            <w:r>
              <w:rPr>
                <w:spacing w:val="-1"/>
              </w:rPr>
              <w:t>全满足或高于磋商文件</w:t>
            </w:r>
            <w:r>
              <w:t xml:space="preserve"> </w:t>
            </w:r>
            <w:r>
              <w:rPr>
                <w:spacing w:val="-2"/>
              </w:rPr>
              <w:t>要求的得</w:t>
            </w:r>
            <w:r>
              <w:rPr>
                <w:spacing w:val="-47"/>
              </w:rPr>
              <w:t xml:space="preserve"> </w:t>
            </w:r>
            <w:r>
              <w:rPr>
                <w:rFonts w:hint="eastAsia"/>
                <w:spacing w:val="-2"/>
                <w:lang w:val="en-US" w:eastAsia="zh-CN"/>
              </w:rPr>
              <w:t>33</w:t>
            </w:r>
            <w:r>
              <w:rPr>
                <w:spacing w:val="-48"/>
              </w:rPr>
              <w:t xml:space="preserve"> </w:t>
            </w:r>
            <w:r>
              <w:rPr>
                <w:spacing w:val="-2"/>
              </w:rPr>
              <w:t>分，每有一项负偏离扣</w:t>
            </w:r>
            <w:r>
              <w:rPr>
                <w:spacing w:val="-46"/>
              </w:rPr>
              <w:t xml:space="preserve"> </w:t>
            </w:r>
            <w:r>
              <w:rPr>
                <w:rFonts w:hint="eastAsia"/>
                <w:spacing w:val="-2"/>
                <w:lang w:val="en-US" w:eastAsia="zh-CN"/>
              </w:rPr>
              <w:t>1.5</w:t>
            </w:r>
            <w:r>
              <w:rPr>
                <w:spacing w:val="-48"/>
              </w:rPr>
              <w:t xml:space="preserve"> </w:t>
            </w:r>
            <w:r>
              <w:rPr>
                <w:spacing w:val="-2"/>
              </w:rPr>
              <w:t>分，扣完</w:t>
            </w:r>
            <w:r>
              <w:rPr>
                <w:spacing w:val="-3"/>
              </w:rPr>
              <w:t>该项得分为止。</w:t>
            </w:r>
          </w:p>
          <w:p w14:paraId="102C779D">
            <w:pPr>
              <w:pStyle w:val="8"/>
              <w:spacing w:before="254" w:line="350" w:lineRule="auto"/>
              <w:ind w:left="108" w:right="104" w:firstLine="11"/>
            </w:pPr>
            <w:r>
              <w:rPr>
                <w:b/>
                <w:bCs/>
                <w:spacing w:val="-5"/>
              </w:rPr>
              <w:t>（2）节能和环保（2</w:t>
            </w:r>
            <w:r>
              <w:rPr>
                <w:spacing w:val="-47"/>
              </w:rPr>
              <w:t xml:space="preserve"> </w:t>
            </w:r>
            <w:r>
              <w:rPr>
                <w:b/>
                <w:bCs/>
                <w:spacing w:val="-5"/>
              </w:rPr>
              <w:t>分</w:t>
            </w:r>
            <w:r>
              <w:rPr>
                <w:b/>
                <w:bCs/>
                <w:spacing w:val="-63"/>
              </w:rPr>
              <w:t>）：</w:t>
            </w:r>
            <w:r>
              <w:rPr>
                <w:spacing w:val="-5"/>
              </w:rPr>
              <w:t>所投产品为节能产品得</w:t>
            </w:r>
            <w:r>
              <w:rPr>
                <w:spacing w:val="-33"/>
              </w:rPr>
              <w:t xml:space="preserve"> </w:t>
            </w:r>
            <w:r>
              <w:rPr>
                <w:spacing w:val="-5"/>
              </w:rPr>
              <w:t>1</w:t>
            </w:r>
            <w:r>
              <w:rPr>
                <w:spacing w:val="-47"/>
              </w:rPr>
              <w:t xml:space="preserve"> </w:t>
            </w:r>
            <w:r>
              <w:rPr>
                <w:spacing w:val="-5"/>
              </w:rPr>
              <w:t>分，所投产品为</w:t>
            </w:r>
            <w:r>
              <w:t xml:space="preserve"> </w:t>
            </w:r>
            <w:r>
              <w:rPr>
                <w:spacing w:val="-5"/>
              </w:rPr>
              <w:t>环保产品得</w:t>
            </w:r>
            <w:r>
              <w:rPr>
                <w:spacing w:val="-33"/>
              </w:rPr>
              <w:t xml:space="preserve"> </w:t>
            </w:r>
            <w:r>
              <w:rPr>
                <w:spacing w:val="-5"/>
              </w:rPr>
              <w:t>1</w:t>
            </w:r>
            <w:r>
              <w:rPr>
                <w:spacing w:val="-48"/>
              </w:rPr>
              <w:t xml:space="preserve"> </w:t>
            </w:r>
            <w:r>
              <w:rPr>
                <w:spacing w:val="-5"/>
              </w:rPr>
              <w:t>分，未提供不得分。该项得分的认定以提供政府</w:t>
            </w:r>
            <w:r>
              <w:rPr>
                <w:spacing w:val="-6"/>
              </w:rPr>
              <w:t>采购环</w:t>
            </w:r>
            <w:r>
              <w:t xml:space="preserve"> </w:t>
            </w:r>
            <w:r>
              <w:rPr>
                <w:spacing w:val="-2"/>
              </w:rPr>
              <w:t>保/节能清单所在页的扫描&lt;或复印&gt;件为准，满分</w:t>
            </w:r>
            <w:r>
              <w:rPr>
                <w:spacing w:val="-31"/>
              </w:rPr>
              <w:t xml:space="preserve"> </w:t>
            </w:r>
            <w:r>
              <w:rPr>
                <w:spacing w:val="-2"/>
              </w:rPr>
              <w:t>2</w:t>
            </w:r>
            <w:r>
              <w:rPr>
                <w:spacing w:val="-48"/>
              </w:rPr>
              <w:t xml:space="preserve"> </w:t>
            </w:r>
            <w:r>
              <w:rPr>
                <w:spacing w:val="-2"/>
              </w:rPr>
              <w:t>分。</w:t>
            </w:r>
          </w:p>
          <w:p w14:paraId="0D7C11E1">
            <w:pPr>
              <w:pStyle w:val="8"/>
              <w:spacing w:before="220" w:line="330" w:lineRule="auto"/>
              <w:ind w:left="108" w:right="40" w:firstLine="11"/>
            </w:pPr>
            <w:r>
              <w:rPr>
                <w:b/>
                <w:bCs/>
                <w:spacing w:val="-4"/>
              </w:rPr>
              <w:t>（3）项目管理及实施方案（10</w:t>
            </w:r>
            <w:r>
              <w:rPr>
                <w:spacing w:val="-47"/>
              </w:rPr>
              <w:t xml:space="preserve"> </w:t>
            </w:r>
            <w:r>
              <w:rPr>
                <w:b/>
                <w:bCs/>
                <w:spacing w:val="-4"/>
              </w:rPr>
              <w:t>分</w:t>
            </w:r>
            <w:r>
              <w:rPr>
                <w:b/>
                <w:bCs/>
                <w:spacing w:val="-5"/>
              </w:rPr>
              <w:t>）：</w:t>
            </w:r>
            <w:r>
              <w:rPr>
                <w:spacing w:val="-4"/>
              </w:rPr>
              <w:t>设置了项目管理机构，并且有</w:t>
            </w:r>
            <w:r>
              <w:t xml:space="preserve"> 科学、具体的实施方案：1、实施计划 2、实施进度</w:t>
            </w:r>
            <w:r>
              <w:rPr>
                <w:spacing w:val="-46"/>
              </w:rPr>
              <w:t xml:space="preserve"> </w:t>
            </w:r>
            <w:r>
              <w:t>3、实</w:t>
            </w:r>
            <w:r>
              <w:rPr>
                <w:spacing w:val="-1"/>
              </w:rPr>
              <w:t>施团队4、</w:t>
            </w:r>
            <w:r>
              <w:t xml:space="preserve"> </w:t>
            </w:r>
            <w:r>
              <w:rPr>
                <w:spacing w:val="-6"/>
              </w:rPr>
              <w:t>实施措施</w:t>
            </w:r>
            <w:r>
              <w:rPr>
                <w:spacing w:val="-40"/>
              </w:rPr>
              <w:t xml:space="preserve"> </w:t>
            </w:r>
            <w:r>
              <w:rPr>
                <w:spacing w:val="-6"/>
              </w:rPr>
              <w:t>5、实施保障。以上因素每实质性响应一项得</w:t>
            </w:r>
            <w:r>
              <w:rPr>
                <w:spacing w:val="-47"/>
              </w:rPr>
              <w:t xml:space="preserve"> </w:t>
            </w:r>
            <w:r>
              <w:rPr>
                <w:spacing w:val="-6"/>
              </w:rPr>
              <w:t>2</w:t>
            </w:r>
            <w:r>
              <w:rPr>
                <w:spacing w:val="-48"/>
              </w:rPr>
              <w:t xml:space="preserve"> </w:t>
            </w:r>
            <w:r>
              <w:rPr>
                <w:spacing w:val="-6"/>
              </w:rPr>
              <w:t>分，满分</w:t>
            </w:r>
            <w:r>
              <w:rPr>
                <w:spacing w:val="-33"/>
              </w:rPr>
              <w:t xml:space="preserve"> </w:t>
            </w:r>
            <w:r>
              <w:rPr>
                <w:spacing w:val="-6"/>
              </w:rPr>
              <w:t>10</w:t>
            </w:r>
          </w:p>
        </w:tc>
      </w:tr>
    </w:tbl>
    <w:p w14:paraId="7A9A464B">
      <w:pPr>
        <w:pStyle w:val="2"/>
      </w:pPr>
    </w:p>
    <w:p w14:paraId="590CB87C">
      <w:pPr>
        <w:sectPr>
          <w:footerReference r:id="rId21" w:type="default"/>
          <w:pgSz w:w="11906" w:h="16839"/>
          <w:pgMar w:top="1431" w:right="1245" w:bottom="1502" w:left="1245" w:header="0" w:footer="1267" w:gutter="0"/>
          <w:cols w:space="720" w:num="1"/>
        </w:sectPr>
      </w:pPr>
    </w:p>
    <w:p w14:paraId="3AAF6143">
      <w:pPr>
        <w:spacing w:line="91" w:lineRule="auto"/>
        <w:rPr>
          <w:rFonts w:ascii="Arial"/>
          <w:sz w:val="2"/>
        </w:rPr>
      </w:pPr>
    </w:p>
    <w:tbl>
      <w:tblPr>
        <w:tblStyle w:val="7"/>
        <w:tblW w:w="94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6"/>
        <w:gridCol w:w="1348"/>
        <w:gridCol w:w="7310"/>
      </w:tblGrid>
      <w:tr w14:paraId="4DAE7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9" w:hRule="atLeast"/>
        </w:trPr>
        <w:tc>
          <w:tcPr>
            <w:tcW w:w="746" w:type="dxa"/>
            <w:vAlign w:val="top"/>
          </w:tcPr>
          <w:p w14:paraId="7AFEA5AB">
            <w:pPr>
              <w:rPr>
                <w:rFonts w:ascii="Arial"/>
                <w:sz w:val="21"/>
              </w:rPr>
            </w:pPr>
          </w:p>
        </w:tc>
        <w:tc>
          <w:tcPr>
            <w:tcW w:w="1348" w:type="dxa"/>
            <w:vAlign w:val="top"/>
          </w:tcPr>
          <w:p w14:paraId="26A028A2">
            <w:pPr>
              <w:rPr>
                <w:rFonts w:ascii="Arial"/>
                <w:sz w:val="21"/>
              </w:rPr>
            </w:pPr>
          </w:p>
        </w:tc>
        <w:tc>
          <w:tcPr>
            <w:tcW w:w="7310" w:type="dxa"/>
            <w:vAlign w:val="top"/>
          </w:tcPr>
          <w:p w14:paraId="02C95EE4">
            <w:pPr>
              <w:pStyle w:val="8"/>
              <w:spacing w:before="199" w:line="385" w:lineRule="auto"/>
              <w:ind w:left="111" w:right="104"/>
            </w:pPr>
            <w:r>
              <w:rPr>
                <w:spacing w:val="-5"/>
              </w:rPr>
              <w:t>分，在此基础上，方案中存在缺陷或不足的，每有一处</w:t>
            </w:r>
            <w:r>
              <w:rPr>
                <w:spacing w:val="-6"/>
              </w:rPr>
              <w:t>扣</w:t>
            </w:r>
            <w:r>
              <w:rPr>
                <w:spacing w:val="-33"/>
              </w:rPr>
              <w:t xml:space="preserve"> </w:t>
            </w:r>
            <w:r>
              <w:rPr>
                <w:spacing w:val="-6"/>
              </w:rPr>
              <w:t>1</w:t>
            </w:r>
            <w:r>
              <w:rPr>
                <w:spacing w:val="-48"/>
              </w:rPr>
              <w:t xml:space="preserve"> </w:t>
            </w:r>
            <w:r>
              <w:rPr>
                <w:spacing w:val="-6"/>
              </w:rPr>
              <w:t>分，扣完</w:t>
            </w:r>
            <w:r>
              <w:t xml:space="preserve"> </w:t>
            </w:r>
            <w:r>
              <w:rPr>
                <w:spacing w:val="-5"/>
              </w:rPr>
              <w:t>为止。</w:t>
            </w:r>
          </w:p>
          <w:p w14:paraId="50955233">
            <w:pPr>
              <w:pStyle w:val="8"/>
              <w:spacing w:before="3" w:line="353" w:lineRule="auto"/>
              <w:ind w:left="107" w:right="104" w:firstLine="12"/>
              <w:jc w:val="both"/>
            </w:pPr>
            <w:r>
              <w:rPr>
                <w:b/>
                <w:bCs/>
                <w:spacing w:val="-4"/>
              </w:rPr>
              <w:t>（4）质量保证措施（5</w:t>
            </w:r>
            <w:r>
              <w:rPr>
                <w:spacing w:val="-44"/>
              </w:rPr>
              <w:t xml:space="preserve"> </w:t>
            </w:r>
            <w:r>
              <w:rPr>
                <w:b/>
                <w:bCs/>
                <w:spacing w:val="-4"/>
              </w:rPr>
              <w:t>分</w:t>
            </w:r>
            <w:r>
              <w:rPr>
                <w:b/>
                <w:bCs/>
                <w:spacing w:val="-57"/>
              </w:rPr>
              <w:t>）</w:t>
            </w:r>
            <w:r>
              <w:rPr>
                <w:spacing w:val="-57"/>
              </w:rPr>
              <w:t>：</w:t>
            </w:r>
            <w:r>
              <w:rPr>
                <w:spacing w:val="-4"/>
              </w:rPr>
              <w:t>具体内容包括：1.有具体的质量保证计</w:t>
            </w:r>
            <w:r>
              <w:t xml:space="preserve"> </w:t>
            </w:r>
            <w:r>
              <w:rPr>
                <w:spacing w:val="-1"/>
              </w:rPr>
              <w:t>划</w:t>
            </w:r>
            <w:r>
              <w:rPr>
                <w:spacing w:val="-62"/>
              </w:rPr>
              <w:t xml:space="preserve"> </w:t>
            </w:r>
            <w:r>
              <w:rPr>
                <w:spacing w:val="-1"/>
              </w:rPr>
              <w:t>2.有具体的质量保证措施</w:t>
            </w:r>
            <w:r>
              <w:rPr>
                <w:spacing w:val="-60"/>
              </w:rPr>
              <w:t xml:space="preserve"> </w:t>
            </w:r>
            <w:r>
              <w:rPr>
                <w:spacing w:val="-1"/>
              </w:rPr>
              <w:t>3.有具体的</w:t>
            </w:r>
            <w:r>
              <w:rPr>
                <w:spacing w:val="-2"/>
              </w:rPr>
              <w:t>质量控制流程</w:t>
            </w:r>
            <w:r>
              <w:rPr>
                <w:spacing w:val="-66"/>
              </w:rPr>
              <w:t xml:space="preserve"> </w:t>
            </w:r>
            <w:r>
              <w:rPr>
                <w:spacing w:val="-2"/>
              </w:rPr>
              <w:t>4.有具体的质</w:t>
            </w:r>
            <w:r>
              <w:t xml:space="preserve"> </w:t>
            </w:r>
            <w:r>
              <w:rPr>
                <w:spacing w:val="1"/>
              </w:rPr>
              <w:t>量保证目标</w:t>
            </w:r>
            <w:r>
              <w:rPr>
                <w:spacing w:val="-23"/>
              </w:rPr>
              <w:t xml:space="preserve"> </w:t>
            </w:r>
            <w:r>
              <w:rPr>
                <w:spacing w:val="1"/>
              </w:rPr>
              <w:t>5.有具体的质量保证体系；供应商每实质性响应上述一</w:t>
            </w:r>
            <w:r>
              <w:t xml:space="preserve"> </w:t>
            </w:r>
            <w:r>
              <w:rPr>
                <w:spacing w:val="-6"/>
              </w:rPr>
              <w:t>项得</w:t>
            </w:r>
            <w:r>
              <w:rPr>
                <w:spacing w:val="-32"/>
              </w:rPr>
              <w:t xml:space="preserve"> </w:t>
            </w:r>
            <w:r>
              <w:rPr>
                <w:spacing w:val="-6"/>
              </w:rPr>
              <w:t>1</w:t>
            </w:r>
            <w:r>
              <w:rPr>
                <w:spacing w:val="-47"/>
              </w:rPr>
              <w:t xml:space="preserve"> </w:t>
            </w:r>
            <w:r>
              <w:rPr>
                <w:spacing w:val="-6"/>
              </w:rPr>
              <w:t>分，满分</w:t>
            </w:r>
            <w:r>
              <w:rPr>
                <w:spacing w:val="-46"/>
              </w:rPr>
              <w:t xml:space="preserve"> </w:t>
            </w:r>
            <w:r>
              <w:rPr>
                <w:spacing w:val="-6"/>
              </w:rPr>
              <w:t>5</w:t>
            </w:r>
            <w:r>
              <w:rPr>
                <w:spacing w:val="-48"/>
              </w:rPr>
              <w:t xml:space="preserve"> </w:t>
            </w:r>
            <w:r>
              <w:rPr>
                <w:spacing w:val="-6"/>
              </w:rPr>
              <w:t>分。在此基础上，存在缺</w:t>
            </w:r>
            <w:r>
              <w:rPr>
                <w:rFonts w:hint="eastAsia"/>
                <w:spacing w:val="-6"/>
                <w:lang w:val="en-US" w:eastAsia="zh-CN"/>
              </w:rPr>
              <w:t xml:space="preserve"> </w:t>
            </w:r>
            <w:r>
              <w:rPr>
                <w:spacing w:val="-6"/>
              </w:rPr>
              <w:t>陷或不足的，每有一处扣</w:t>
            </w:r>
            <w:r>
              <w:t xml:space="preserve"> </w:t>
            </w:r>
            <w:r>
              <w:rPr>
                <w:spacing w:val="-5"/>
              </w:rPr>
              <w:t>0.5</w:t>
            </w:r>
            <w:r>
              <w:rPr>
                <w:spacing w:val="-45"/>
              </w:rPr>
              <w:t xml:space="preserve"> </w:t>
            </w:r>
            <w:r>
              <w:rPr>
                <w:spacing w:val="-5"/>
              </w:rPr>
              <w:t>分。</w:t>
            </w:r>
          </w:p>
        </w:tc>
      </w:tr>
      <w:tr w14:paraId="533DC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2" w:hRule="atLeast"/>
        </w:trPr>
        <w:tc>
          <w:tcPr>
            <w:tcW w:w="746" w:type="dxa"/>
            <w:vAlign w:val="top"/>
          </w:tcPr>
          <w:p w14:paraId="7A3BF3D8">
            <w:pPr>
              <w:spacing w:line="253" w:lineRule="auto"/>
              <w:rPr>
                <w:rFonts w:ascii="Arial"/>
                <w:sz w:val="21"/>
              </w:rPr>
            </w:pPr>
          </w:p>
          <w:p w14:paraId="07400B2F">
            <w:pPr>
              <w:spacing w:line="253" w:lineRule="auto"/>
              <w:rPr>
                <w:rFonts w:ascii="Arial"/>
                <w:sz w:val="21"/>
              </w:rPr>
            </w:pPr>
          </w:p>
          <w:p w14:paraId="3D2AC6DD">
            <w:pPr>
              <w:spacing w:line="253" w:lineRule="auto"/>
              <w:rPr>
                <w:rFonts w:ascii="Arial"/>
                <w:sz w:val="21"/>
              </w:rPr>
            </w:pPr>
          </w:p>
          <w:p w14:paraId="47AB1C86">
            <w:pPr>
              <w:spacing w:line="253" w:lineRule="auto"/>
              <w:rPr>
                <w:rFonts w:ascii="Arial"/>
                <w:sz w:val="21"/>
              </w:rPr>
            </w:pPr>
          </w:p>
          <w:p w14:paraId="70184748">
            <w:pPr>
              <w:spacing w:line="253" w:lineRule="auto"/>
              <w:rPr>
                <w:rFonts w:ascii="Arial"/>
                <w:sz w:val="21"/>
              </w:rPr>
            </w:pPr>
          </w:p>
          <w:p w14:paraId="063EBB8C">
            <w:pPr>
              <w:spacing w:line="253" w:lineRule="auto"/>
              <w:rPr>
                <w:rFonts w:ascii="Arial"/>
                <w:sz w:val="21"/>
              </w:rPr>
            </w:pPr>
          </w:p>
          <w:p w14:paraId="0B4C5E4F">
            <w:pPr>
              <w:spacing w:line="254" w:lineRule="auto"/>
              <w:rPr>
                <w:rFonts w:ascii="Arial"/>
                <w:sz w:val="21"/>
              </w:rPr>
            </w:pPr>
          </w:p>
          <w:p w14:paraId="69D5DA14">
            <w:pPr>
              <w:spacing w:line="254" w:lineRule="auto"/>
              <w:rPr>
                <w:rFonts w:ascii="Arial"/>
                <w:sz w:val="21"/>
              </w:rPr>
            </w:pPr>
          </w:p>
          <w:p w14:paraId="11D8041C">
            <w:pPr>
              <w:pStyle w:val="8"/>
              <w:spacing w:before="78"/>
              <w:ind w:left="315"/>
            </w:pPr>
            <w:r>
              <w:rPr>
                <w:b/>
                <w:bCs/>
                <w:spacing w:val="-3"/>
              </w:rPr>
              <w:t>3</w:t>
            </w:r>
          </w:p>
        </w:tc>
        <w:tc>
          <w:tcPr>
            <w:tcW w:w="1348" w:type="dxa"/>
            <w:vAlign w:val="top"/>
          </w:tcPr>
          <w:p w14:paraId="5569C991">
            <w:pPr>
              <w:spacing w:line="251" w:lineRule="auto"/>
              <w:rPr>
                <w:rFonts w:ascii="Arial"/>
                <w:sz w:val="21"/>
              </w:rPr>
            </w:pPr>
          </w:p>
          <w:p w14:paraId="596BF579">
            <w:pPr>
              <w:spacing w:line="251" w:lineRule="auto"/>
              <w:rPr>
                <w:rFonts w:ascii="Arial"/>
                <w:sz w:val="21"/>
              </w:rPr>
            </w:pPr>
          </w:p>
          <w:p w14:paraId="26413623">
            <w:pPr>
              <w:spacing w:line="251" w:lineRule="auto"/>
              <w:rPr>
                <w:rFonts w:ascii="Arial"/>
                <w:sz w:val="21"/>
              </w:rPr>
            </w:pPr>
          </w:p>
          <w:p w14:paraId="5F69B4B2">
            <w:pPr>
              <w:spacing w:line="251" w:lineRule="auto"/>
              <w:rPr>
                <w:rFonts w:ascii="Arial"/>
                <w:sz w:val="21"/>
              </w:rPr>
            </w:pPr>
          </w:p>
          <w:p w14:paraId="7E476C21">
            <w:pPr>
              <w:spacing w:line="251" w:lineRule="auto"/>
              <w:rPr>
                <w:rFonts w:ascii="Arial"/>
                <w:sz w:val="21"/>
              </w:rPr>
            </w:pPr>
          </w:p>
          <w:p w14:paraId="3F1C34C7">
            <w:pPr>
              <w:spacing w:line="252" w:lineRule="auto"/>
              <w:rPr>
                <w:rFonts w:ascii="Arial"/>
                <w:sz w:val="21"/>
              </w:rPr>
            </w:pPr>
          </w:p>
          <w:p w14:paraId="3BCEE8FA">
            <w:pPr>
              <w:spacing w:line="252" w:lineRule="auto"/>
              <w:rPr>
                <w:rFonts w:ascii="Arial"/>
                <w:sz w:val="21"/>
              </w:rPr>
            </w:pPr>
          </w:p>
          <w:p w14:paraId="2B54E5BE">
            <w:pPr>
              <w:pStyle w:val="8"/>
              <w:spacing w:before="78" w:line="220" w:lineRule="auto"/>
              <w:ind w:left="111"/>
            </w:pPr>
            <w:r>
              <w:rPr>
                <w:b/>
                <w:bCs/>
                <w:spacing w:val="-6"/>
              </w:rPr>
              <w:t>履约能力</w:t>
            </w:r>
          </w:p>
          <w:p w14:paraId="4034EFD8">
            <w:pPr>
              <w:pStyle w:val="8"/>
              <w:spacing w:before="253" w:line="221" w:lineRule="auto"/>
              <w:ind w:left="149"/>
            </w:pPr>
            <w:r>
              <w:rPr>
                <w:b/>
                <w:bCs/>
                <w:spacing w:val="-15"/>
              </w:rPr>
              <w:t>(1</w:t>
            </w:r>
            <w:r>
              <w:rPr>
                <w:rFonts w:hint="eastAsia"/>
                <w:b/>
                <w:bCs/>
                <w:spacing w:val="-15"/>
                <w:lang w:val="en-US" w:eastAsia="zh-CN"/>
              </w:rPr>
              <w:t>5</w:t>
            </w:r>
            <w:r>
              <w:rPr>
                <w:b/>
                <w:bCs/>
                <w:spacing w:val="-15"/>
              </w:rPr>
              <w:t>分)</w:t>
            </w:r>
          </w:p>
        </w:tc>
        <w:tc>
          <w:tcPr>
            <w:tcW w:w="7310" w:type="dxa"/>
            <w:vAlign w:val="top"/>
          </w:tcPr>
          <w:p w14:paraId="2DAEF3D8">
            <w:pPr>
              <w:pStyle w:val="8"/>
              <w:spacing w:before="229" w:line="415" w:lineRule="auto"/>
              <w:ind w:left="112" w:right="104" w:firstLine="7"/>
              <w:jc w:val="both"/>
              <w:rPr>
                <w:rFonts w:hint="eastAsia" w:eastAsia="宋体"/>
                <w:lang w:eastAsia="zh-CN"/>
              </w:rPr>
            </w:pPr>
            <w:r>
              <w:rPr>
                <w:b/>
                <w:bCs/>
                <w:spacing w:val="-4"/>
              </w:rPr>
              <w:t>（1）类似业绩情况(</w:t>
            </w:r>
            <w:r>
              <w:rPr>
                <w:rFonts w:hint="eastAsia"/>
                <w:b/>
                <w:bCs/>
                <w:spacing w:val="-4"/>
                <w:lang w:val="en-US" w:eastAsia="zh-CN"/>
              </w:rPr>
              <w:t>9</w:t>
            </w:r>
            <w:r>
              <w:rPr>
                <w:spacing w:val="-48"/>
              </w:rPr>
              <w:t xml:space="preserve"> </w:t>
            </w:r>
            <w:r>
              <w:rPr>
                <w:b/>
                <w:bCs/>
                <w:spacing w:val="-4"/>
              </w:rPr>
              <w:t>分)：</w:t>
            </w:r>
            <w:r>
              <w:rPr>
                <w:spacing w:val="-4"/>
              </w:rPr>
              <w:t>提供投标截</w:t>
            </w:r>
            <w:r>
              <w:rPr>
                <w:spacing w:val="-5"/>
              </w:rPr>
              <w:t>止日前</w:t>
            </w:r>
            <w:r>
              <w:rPr>
                <w:spacing w:val="-46"/>
              </w:rPr>
              <w:t xml:space="preserve"> </w:t>
            </w:r>
            <w:r>
              <w:rPr>
                <w:spacing w:val="-5"/>
              </w:rPr>
              <w:t>3</w:t>
            </w:r>
            <w:r>
              <w:rPr>
                <w:spacing w:val="-49"/>
              </w:rPr>
              <w:t xml:space="preserve"> </w:t>
            </w:r>
            <w:r>
              <w:rPr>
                <w:spacing w:val="-5"/>
              </w:rPr>
              <w:t>年的投标人类似业</w:t>
            </w:r>
            <w:r>
              <w:t xml:space="preserve"> </w:t>
            </w:r>
            <w:r>
              <w:rPr>
                <w:spacing w:val="-6"/>
              </w:rPr>
              <w:t>绩证明材料（提供的业绩为</w:t>
            </w:r>
            <w:r>
              <w:rPr>
                <w:spacing w:val="-39"/>
              </w:rPr>
              <w:t xml:space="preserve"> </w:t>
            </w:r>
            <w:r>
              <w:rPr>
                <w:spacing w:val="-6"/>
                <w:u w:val="single" w:color="auto"/>
              </w:rPr>
              <w:t>2022</w:t>
            </w:r>
            <w:r>
              <w:rPr>
                <w:spacing w:val="-50"/>
                <w:u w:val="single" w:color="auto"/>
              </w:rPr>
              <w:t xml:space="preserve"> </w:t>
            </w:r>
            <w:r>
              <w:rPr>
                <w:spacing w:val="-6"/>
                <w:u w:val="single" w:color="auto"/>
              </w:rPr>
              <w:t>年</w:t>
            </w:r>
            <w:r>
              <w:rPr>
                <w:spacing w:val="-49"/>
                <w:u w:val="single" w:color="auto"/>
              </w:rPr>
              <w:t xml:space="preserve"> </w:t>
            </w:r>
            <w:r>
              <w:rPr>
                <w:spacing w:val="-6"/>
                <w:u w:val="single" w:color="auto"/>
              </w:rPr>
              <w:t>0</w:t>
            </w:r>
            <w:r>
              <w:rPr>
                <w:rFonts w:hint="eastAsia"/>
                <w:spacing w:val="-6"/>
                <w:u w:val="single" w:color="auto"/>
                <w:lang w:val="en-US" w:eastAsia="zh-CN"/>
              </w:rPr>
              <w:t>6</w:t>
            </w:r>
            <w:r>
              <w:rPr>
                <w:spacing w:val="-45"/>
                <w:u w:val="single" w:color="auto"/>
              </w:rPr>
              <w:t xml:space="preserve"> </w:t>
            </w:r>
            <w:r>
              <w:rPr>
                <w:spacing w:val="-6"/>
                <w:u w:val="single" w:color="auto"/>
              </w:rPr>
              <w:t>月至投标截止之日</w:t>
            </w:r>
            <w:r>
              <w:rPr>
                <w:spacing w:val="-6"/>
              </w:rPr>
              <w:t>）。每提供</w:t>
            </w:r>
            <w:r>
              <w:t xml:space="preserve"> </w:t>
            </w:r>
            <w:r>
              <w:rPr>
                <w:spacing w:val="-5"/>
              </w:rPr>
              <w:t>1</w:t>
            </w:r>
            <w:r>
              <w:rPr>
                <w:spacing w:val="-39"/>
              </w:rPr>
              <w:t xml:space="preserve"> </w:t>
            </w:r>
            <w:r>
              <w:rPr>
                <w:spacing w:val="-5"/>
              </w:rPr>
              <w:t>项得</w:t>
            </w:r>
            <w:r>
              <w:rPr>
                <w:spacing w:val="-47"/>
              </w:rPr>
              <w:t xml:space="preserve"> </w:t>
            </w:r>
            <w:r>
              <w:rPr>
                <w:rFonts w:hint="eastAsia"/>
                <w:spacing w:val="-5"/>
                <w:lang w:val="en-US" w:eastAsia="zh-CN"/>
              </w:rPr>
              <w:t>3</w:t>
            </w:r>
            <w:r>
              <w:rPr>
                <w:spacing w:val="-48"/>
              </w:rPr>
              <w:t xml:space="preserve"> </w:t>
            </w:r>
            <w:r>
              <w:rPr>
                <w:spacing w:val="-5"/>
              </w:rPr>
              <w:t>分,满分</w:t>
            </w:r>
            <w:r>
              <w:rPr>
                <w:spacing w:val="-33"/>
              </w:rPr>
              <w:t xml:space="preserve"> </w:t>
            </w:r>
            <w:r>
              <w:rPr>
                <w:rFonts w:hint="eastAsia"/>
                <w:spacing w:val="-5"/>
                <w:lang w:val="en-US" w:eastAsia="zh-CN"/>
              </w:rPr>
              <w:t>9</w:t>
            </w:r>
            <w:r>
              <w:rPr>
                <w:spacing w:val="-48"/>
              </w:rPr>
              <w:t xml:space="preserve"> </w:t>
            </w:r>
            <w:r>
              <w:rPr>
                <w:spacing w:val="-5"/>
              </w:rPr>
              <w:t>分；未提供的不得分。</w:t>
            </w:r>
            <w:r>
              <w:rPr>
                <w:rFonts w:hint="eastAsia"/>
                <w:spacing w:val="-5"/>
                <w:lang w:eastAsia="zh-CN"/>
              </w:rPr>
              <w:t>（</w:t>
            </w:r>
            <w:r>
              <w:rPr>
                <w:rFonts w:ascii="宋体" w:hAnsi="宋体" w:eastAsia="宋体" w:cs="宋体"/>
                <w:spacing w:val="-3"/>
                <w:sz w:val="24"/>
                <w:szCs w:val="24"/>
              </w:rPr>
              <w:t>需提供</w:t>
            </w:r>
            <w:r>
              <w:rPr>
                <w:rFonts w:ascii="宋体" w:hAnsi="宋体" w:eastAsia="宋体" w:cs="宋体"/>
                <w:spacing w:val="-1"/>
                <w:sz w:val="24"/>
                <w:szCs w:val="24"/>
              </w:rPr>
              <w:t>包含合同首页、标的及金额所在页、供货合同</w:t>
            </w:r>
            <w:r>
              <w:rPr>
                <w:rFonts w:ascii="宋体" w:hAnsi="宋体" w:eastAsia="宋体" w:cs="宋体"/>
                <w:spacing w:val="-2"/>
                <w:sz w:val="24"/>
                <w:szCs w:val="24"/>
              </w:rPr>
              <w:t>签字盖章页的扫描（或复印）件</w:t>
            </w:r>
            <w:r>
              <w:rPr>
                <w:rFonts w:hint="eastAsia"/>
                <w:spacing w:val="-5"/>
                <w:lang w:eastAsia="zh-CN"/>
              </w:rPr>
              <w:t>）。</w:t>
            </w:r>
          </w:p>
          <w:p w14:paraId="0402062F">
            <w:pPr>
              <w:pStyle w:val="8"/>
              <w:spacing w:line="379" w:lineRule="auto"/>
              <w:ind w:left="109" w:right="104" w:firstLine="10"/>
              <w:jc w:val="both"/>
            </w:pPr>
            <w:r>
              <w:rPr>
                <w:b/>
                <w:bCs/>
                <w:spacing w:val="-4"/>
              </w:rPr>
              <w:t>（2）供货、安装及配送方案（6</w:t>
            </w:r>
            <w:r>
              <w:rPr>
                <w:spacing w:val="-48"/>
              </w:rPr>
              <w:t xml:space="preserve"> </w:t>
            </w:r>
            <w:r>
              <w:rPr>
                <w:b/>
                <w:bCs/>
                <w:spacing w:val="-4"/>
              </w:rPr>
              <w:t>分</w:t>
            </w:r>
            <w:r>
              <w:rPr>
                <w:b/>
                <w:bCs/>
                <w:spacing w:val="-61"/>
              </w:rPr>
              <w:t>）：</w:t>
            </w:r>
            <w:r>
              <w:rPr>
                <w:spacing w:val="-4"/>
              </w:rPr>
              <w:t>结合采购人需求及</w:t>
            </w:r>
            <w:r>
              <w:rPr>
                <w:spacing w:val="-5"/>
              </w:rPr>
              <w:t>配送地点等</w:t>
            </w:r>
            <w:r>
              <w:t xml:space="preserve"> </w:t>
            </w:r>
            <w:r>
              <w:rPr>
                <w:spacing w:val="4"/>
              </w:rPr>
              <w:t>因素制作的完备性、可操作性强的配送方案：1.配货，2.</w:t>
            </w:r>
            <w:r>
              <w:rPr>
                <w:spacing w:val="3"/>
              </w:rPr>
              <w:t>送货，3.</w:t>
            </w:r>
            <w:r>
              <w:t xml:space="preserve"> </w:t>
            </w:r>
            <w:r>
              <w:rPr>
                <w:spacing w:val="3"/>
              </w:rPr>
              <w:t>协调，4.安装，5.保障，6.沟通；</w:t>
            </w:r>
            <w:r>
              <w:rPr>
                <w:spacing w:val="-66"/>
              </w:rPr>
              <w:t xml:space="preserve"> </w:t>
            </w:r>
            <w:r>
              <w:rPr>
                <w:spacing w:val="3"/>
              </w:rPr>
              <w:t>以上因素每实质性响应一项得</w:t>
            </w:r>
            <w:r>
              <w:rPr>
                <w:spacing w:val="-27"/>
              </w:rPr>
              <w:t xml:space="preserve"> </w:t>
            </w:r>
            <w:r>
              <w:rPr>
                <w:spacing w:val="3"/>
              </w:rPr>
              <w:t>1</w:t>
            </w:r>
            <w:r>
              <w:t xml:space="preserve"> </w:t>
            </w:r>
            <w:r>
              <w:rPr>
                <w:spacing w:val="-5"/>
              </w:rPr>
              <w:t>分，满分</w:t>
            </w:r>
            <w:r>
              <w:rPr>
                <w:spacing w:val="-37"/>
              </w:rPr>
              <w:t xml:space="preserve"> </w:t>
            </w:r>
            <w:r>
              <w:rPr>
                <w:spacing w:val="-5"/>
              </w:rPr>
              <w:t>6</w:t>
            </w:r>
            <w:r>
              <w:rPr>
                <w:spacing w:val="-48"/>
              </w:rPr>
              <w:t xml:space="preserve"> </w:t>
            </w:r>
            <w:r>
              <w:rPr>
                <w:spacing w:val="-5"/>
              </w:rPr>
              <w:t>分，在此基础上，方案中存在缺陷或不足的，每有一处扣</w:t>
            </w:r>
            <w:r>
              <w:t xml:space="preserve"> </w:t>
            </w:r>
            <w:r>
              <w:rPr>
                <w:spacing w:val="-2"/>
              </w:rPr>
              <w:t>0.5</w:t>
            </w:r>
            <w:r>
              <w:rPr>
                <w:spacing w:val="-38"/>
              </w:rPr>
              <w:t xml:space="preserve"> </w:t>
            </w:r>
            <w:r>
              <w:rPr>
                <w:spacing w:val="-2"/>
              </w:rPr>
              <w:t>分，扣完为止。未提供不得分。</w:t>
            </w:r>
          </w:p>
        </w:tc>
      </w:tr>
      <w:tr w14:paraId="205BC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2" w:hRule="atLeast"/>
        </w:trPr>
        <w:tc>
          <w:tcPr>
            <w:tcW w:w="746" w:type="dxa"/>
            <w:vAlign w:val="top"/>
          </w:tcPr>
          <w:p w14:paraId="66B13BF0">
            <w:pPr>
              <w:spacing w:line="249" w:lineRule="auto"/>
              <w:rPr>
                <w:rFonts w:ascii="Arial"/>
                <w:sz w:val="21"/>
              </w:rPr>
            </w:pPr>
          </w:p>
          <w:p w14:paraId="4F520DBE">
            <w:pPr>
              <w:spacing w:line="249" w:lineRule="auto"/>
              <w:rPr>
                <w:rFonts w:ascii="Arial"/>
                <w:sz w:val="21"/>
              </w:rPr>
            </w:pPr>
          </w:p>
          <w:p w14:paraId="31991FF7">
            <w:pPr>
              <w:spacing w:line="249" w:lineRule="auto"/>
              <w:rPr>
                <w:rFonts w:ascii="Arial"/>
                <w:sz w:val="21"/>
              </w:rPr>
            </w:pPr>
          </w:p>
          <w:p w14:paraId="35783CCC">
            <w:pPr>
              <w:spacing w:line="249" w:lineRule="auto"/>
              <w:rPr>
                <w:rFonts w:ascii="Arial"/>
                <w:sz w:val="21"/>
              </w:rPr>
            </w:pPr>
          </w:p>
          <w:p w14:paraId="02AC96B5">
            <w:pPr>
              <w:spacing w:line="249" w:lineRule="auto"/>
              <w:rPr>
                <w:rFonts w:ascii="Arial"/>
                <w:sz w:val="21"/>
              </w:rPr>
            </w:pPr>
          </w:p>
          <w:p w14:paraId="011CCF6A">
            <w:pPr>
              <w:spacing w:line="249" w:lineRule="auto"/>
              <w:rPr>
                <w:rFonts w:ascii="Arial"/>
                <w:sz w:val="21"/>
              </w:rPr>
            </w:pPr>
          </w:p>
          <w:p w14:paraId="68CE8C21">
            <w:pPr>
              <w:pStyle w:val="8"/>
              <w:spacing w:before="78" w:line="242" w:lineRule="auto"/>
              <w:ind w:left="310"/>
            </w:pPr>
            <w:r>
              <w:rPr>
                <w:b/>
                <w:bCs/>
                <w:spacing w:val="-3"/>
              </w:rPr>
              <w:t>4</w:t>
            </w:r>
          </w:p>
        </w:tc>
        <w:tc>
          <w:tcPr>
            <w:tcW w:w="1348" w:type="dxa"/>
            <w:vAlign w:val="top"/>
          </w:tcPr>
          <w:p w14:paraId="6B5F51B7">
            <w:pPr>
              <w:spacing w:line="245" w:lineRule="auto"/>
              <w:rPr>
                <w:rFonts w:ascii="Arial"/>
                <w:sz w:val="21"/>
              </w:rPr>
            </w:pPr>
          </w:p>
          <w:p w14:paraId="0C569185">
            <w:pPr>
              <w:spacing w:line="245" w:lineRule="auto"/>
              <w:rPr>
                <w:rFonts w:ascii="Arial"/>
                <w:sz w:val="21"/>
              </w:rPr>
            </w:pPr>
          </w:p>
          <w:p w14:paraId="4C91E755">
            <w:pPr>
              <w:spacing w:line="245" w:lineRule="auto"/>
              <w:rPr>
                <w:rFonts w:ascii="Arial"/>
                <w:sz w:val="21"/>
              </w:rPr>
            </w:pPr>
          </w:p>
          <w:p w14:paraId="0B691866">
            <w:pPr>
              <w:spacing w:line="245" w:lineRule="auto"/>
              <w:rPr>
                <w:rFonts w:ascii="Arial"/>
                <w:sz w:val="21"/>
              </w:rPr>
            </w:pPr>
          </w:p>
          <w:p w14:paraId="3407C9F1">
            <w:pPr>
              <w:spacing w:line="245" w:lineRule="auto"/>
              <w:rPr>
                <w:rFonts w:ascii="Arial"/>
                <w:sz w:val="21"/>
              </w:rPr>
            </w:pPr>
          </w:p>
          <w:p w14:paraId="41455DC8">
            <w:pPr>
              <w:pStyle w:val="8"/>
              <w:spacing w:before="78" w:line="220" w:lineRule="auto"/>
              <w:ind w:left="107"/>
            </w:pPr>
            <w:r>
              <w:rPr>
                <w:b/>
                <w:bCs/>
                <w:spacing w:val="-5"/>
              </w:rPr>
              <w:t>售后服务</w:t>
            </w:r>
          </w:p>
          <w:p w14:paraId="0CA2D040">
            <w:pPr>
              <w:pStyle w:val="8"/>
              <w:spacing w:before="253" w:line="221" w:lineRule="auto"/>
              <w:ind w:left="149"/>
            </w:pPr>
            <w:r>
              <w:rPr>
                <w:b/>
                <w:bCs/>
                <w:spacing w:val="-15"/>
              </w:rPr>
              <w:t>(</w:t>
            </w:r>
            <w:r>
              <w:rPr>
                <w:rFonts w:hint="eastAsia"/>
                <w:b/>
                <w:bCs/>
                <w:spacing w:val="-15"/>
                <w:lang w:val="en-US" w:eastAsia="zh-CN"/>
              </w:rPr>
              <w:t>5</w:t>
            </w:r>
            <w:r>
              <w:rPr>
                <w:b/>
                <w:bCs/>
                <w:spacing w:val="-15"/>
              </w:rPr>
              <w:t>分)</w:t>
            </w:r>
          </w:p>
        </w:tc>
        <w:tc>
          <w:tcPr>
            <w:tcW w:w="7310" w:type="dxa"/>
            <w:vAlign w:val="top"/>
          </w:tcPr>
          <w:p w14:paraId="29E983B8">
            <w:pPr>
              <w:pStyle w:val="8"/>
              <w:spacing w:before="229" w:line="385" w:lineRule="auto"/>
              <w:ind w:left="106" w:right="104" w:firstLine="13"/>
              <w:jc w:val="both"/>
            </w:pPr>
            <w:r>
              <w:rPr>
                <w:b/>
                <w:bCs/>
                <w:spacing w:val="-4"/>
              </w:rPr>
              <w:t>（1）售后服务计划、措施（</w:t>
            </w:r>
            <w:r>
              <w:rPr>
                <w:rFonts w:hint="eastAsia"/>
                <w:b/>
                <w:bCs/>
                <w:spacing w:val="-4"/>
                <w:lang w:val="en-US" w:eastAsia="zh-CN"/>
              </w:rPr>
              <w:t>5</w:t>
            </w:r>
            <w:r>
              <w:rPr>
                <w:spacing w:val="-49"/>
              </w:rPr>
              <w:t xml:space="preserve"> </w:t>
            </w:r>
            <w:r>
              <w:rPr>
                <w:b/>
                <w:bCs/>
                <w:spacing w:val="-4"/>
              </w:rPr>
              <w:t>分</w:t>
            </w:r>
            <w:r>
              <w:rPr>
                <w:b/>
                <w:bCs/>
                <w:spacing w:val="-3"/>
              </w:rPr>
              <w:t>）：</w:t>
            </w:r>
            <w:r>
              <w:rPr>
                <w:spacing w:val="-4"/>
              </w:rPr>
              <w:t>根据磋商要求和投标技术响应</w:t>
            </w:r>
            <w:r>
              <w:t xml:space="preserve"> 情况，对供应商提供的售后及培训服务方案进行评价，其中： ①售</w:t>
            </w:r>
            <w:r>
              <w:rPr>
                <w:spacing w:val="8"/>
              </w:rPr>
              <w:t xml:space="preserve"> </w:t>
            </w:r>
            <w:r>
              <w:rPr>
                <w:spacing w:val="4"/>
              </w:rPr>
              <w:t>后服务承诺及保障措施②响应及处理周期③培训及培训方式④售后</w:t>
            </w:r>
            <w:r>
              <w:rPr>
                <w:spacing w:val="12"/>
              </w:rPr>
              <w:t xml:space="preserve"> </w:t>
            </w:r>
            <w:r>
              <w:rPr>
                <w:spacing w:val="-4"/>
              </w:rPr>
              <w:t>服务网点整体情况⑤服务方案及目标。以上因素每实质性响应一项得</w:t>
            </w:r>
            <w:r>
              <w:rPr>
                <w:spacing w:val="8"/>
              </w:rPr>
              <w:t xml:space="preserve"> </w:t>
            </w:r>
            <w:r>
              <w:t>2</w:t>
            </w:r>
            <w:r>
              <w:rPr>
                <w:spacing w:val="-39"/>
              </w:rPr>
              <w:t xml:space="preserve"> </w:t>
            </w:r>
            <w:r>
              <w:t>分，满分</w:t>
            </w:r>
            <w:r>
              <w:rPr>
                <w:spacing w:val="-28"/>
              </w:rPr>
              <w:t xml:space="preserve"> </w:t>
            </w:r>
            <w:r>
              <w:t>10</w:t>
            </w:r>
            <w:r>
              <w:rPr>
                <w:spacing w:val="-45"/>
              </w:rPr>
              <w:t xml:space="preserve"> </w:t>
            </w:r>
            <w:r>
              <w:t xml:space="preserve">分，在此基础上，方案中存在缺陷或不足的，每有一 </w:t>
            </w:r>
            <w:r>
              <w:rPr>
                <w:spacing w:val="-5"/>
              </w:rPr>
              <w:t>处扣</w:t>
            </w:r>
            <w:r>
              <w:rPr>
                <w:spacing w:val="-31"/>
              </w:rPr>
              <w:t xml:space="preserve"> </w:t>
            </w:r>
            <w:r>
              <w:rPr>
                <w:spacing w:val="-5"/>
              </w:rPr>
              <w:t>1</w:t>
            </w:r>
            <w:r>
              <w:rPr>
                <w:spacing w:val="-48"/>
              </w:rPr>
              <w:t xml:space="preserve"> </w:t>
            </w:r>
            <w:r>
              <w:rPr>
                <w:spacing w:val="-5"/>
              </w:rPr>
              <w:t>分，扣完为止。</w:t>
            </w:r>
          </w:p>
        </w:tc>
      </w:tr>
      <w:tr w14:paraId="4036A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1" w:hRule="atLeast"/>
        </w:trPr>
        <w:tc>
          <w:tcPr>
            <w:tcW w:w="9404" w:type="dxa"/>
            <w:gridSpan w:val="3"/>
            <w:vAlign w:val="top"/>
          </w:tcPr>
          <w:p w14:paraId="31CF84C7">
            <w:pPr>
              <w:pStyle w:val="8"/>
              <w:spacing w:before="232" w:line="356" w:lineRule="auto"/>
              <w:ind w:left="115" w:right="104" w:firstLine="10"/>
              <w:jc w:val="both"/>
            </w:pPr>
            <w:r>
              <w:rPr>
                <w:spacing w:val="1"/>
              </w:rPr>
              <w:t>（注：缺陷或不足是指：存在项目名称错误、地点区域错误、内</w:t>
            </w:r>
            <w:bookmarkStart w:id="59" w:name="_GoBack"/>
            <w:bookmarkEnd w:id="59"/>
            <w:r>
              <w:rPr>
                <w:spacing w:val="1"/>
              </w:rPr>
              <w:t>容与本项目需求无关、</w:t>
            </w:r>
            <w:r>
              <w:rPr>
                <w:spacing w:val="4"/>
              </w:rPr>
              <w:t xml:space="preserve"> </w:t>
            </w:r>
            <w:r>
              <w:rPr>
                <w:spacing w:val="1"/>
              </w:rPr>
              <w:t>方案内容矛盾或表述前后不一致、仅有框架或标题、适用的标准（方法）错误、明显复</w:t>
            </w:r>
            <w:r>
              <w:rPr>
                <w:spacing w:val="15"/>
              </w:rPr>
              <w:t xml:space="preserve"> </w:t>
            </w:r>
            <w:r>
              <w:rPr>
                <w:spacing w:val="-6"/>
              </w:rPr>
              <w:t>制其他项目内容等情况的任意一种情形。）</w:t>
            </w:r>
          </w:p>
        </w:tc>
      </w:tr>
    </w:tbl>
    <w:p w14:paraId="10ACF3BF">
      <w:pPr>
        <w:pStyle w:val="2"/>
      </w:pPr>
    </w:p>
    <w:p w14:paraId="00382F31">
      <w:pPr>
        <w:sectPr>
          <w:footerReference r:id="rId22" w:type="default"/>
          <w:pgSz w:w="11906" w:h="16839"/>
          <w:pgMar w:top="1431" w:right="1245" w:bottom="1502" w:left="1245" w:header="0" w:footer="1267" w:gutter="0"/>
          <w:cols w:space="720" w:num="1"/>
        </w:sectPr>
      </w:pPr>
    </w:p>
    <w:p w14:paraId="4C0BC451">
      <w:pPr>
        <w:spacing w:before="48" w:line="219" w:lineRule="auto"/>
        <w:ind w:left="3094"/>
        <w:rPr>
          <w:rFonts w:ascii="宋体" w:hAnsi="宋体" w:eastAsia="宋体" w:cs="宋体"/>
          <w:sz w:val="24"/>
          <w:szCs w:val="24"/>
        </w:rPr>
      </w:pPr>
      <w:bookmarkStart w:id="21" w:name="bookmark20"/>
      <w:bookmarkEnd w:id="21"/>
      <w:r>
        <w:rPr>
          <w:rFonts w:ascii="宋体" w:hAnsi="宋体" w:eastAsia="宋体" w:cs="宋体"/>
          <w:b/>
          <w:bCs/>
          <w:spacing w:val="-3"/>
          <w:sz w:val="24"/>
          <w:szCs w:val="24"/>
        </w:rPr>
        <w:t>六、确定成交供应商</w:t>
      </w:r>
    </w:p>
    <w:p w14:paraId="5790AF7A">
      <w:pPr>
        <w:spacing w:before="183" w:line="219" w:lineRule="auto"/>
        <w:ind w:left="41"/>
        <w:outlineLvl w:val="1"/>
        <w:rPr>
          <w:rFonts w:ascii="宋体" w:hAnsi="宋体" w:eastAsia="宋体" w:cs="宋体"/>
          <w:sz w:val="24"/>
          <w:szCs w:val="24"/>
        </w:rPr>
      </w:pPr>
      <w:bookmarkStart w:id="22" w:name="bookmark54"/>
      <w:bookmarkEnd w:id="22"/>
      <w:r>
        <w:rPr>
          <w:rFonts w:ascii="宋体" w:hAnsi="宋体" w:eastAsia="宋体" w:cs="宋体"/>
          <w:b/>
          <w:bCs/>
          <w:spacing w:val="-4"/>
          <w:sz w:val="24"/>
          <w:szCs w:val="24"/>
        </w:rPr>
        <w:t>17.推荐并确定成交供应商</w:t>
      </w:r>
    </w:p>
    <w:p w14:paraId="5B8A41AA">
      <w:pPr>
        <w:spacing w:before="179" w:line="219" w:lineRule="auto"/>
        <w:ind w:left="41"/>
        <w:rPr>
          <w:rFonts w:ascii="宋体" w:hAnsi="宋体" w:eastAsia="宋体" w:cs="宋体"/>
          <w:sz w:val="24"/>
          <w:szCs w:val="24"/>
        </w:rPr>
      </w:pPr>
      <w:r>
        <w:rPr>
          <w:rFonts w:ascii="宋体" w:hAnsi="宋体" w:eastAsia="宋体" w:cs="宋体"/>
          <w:spacing w:val="-2"/>
          <w:sz w:val="24"/>
          <w:szCs w:val="24"/>
        </w:rPr>
        <w:t>17.1</w:t>
      </w:r>
      <w:r>
        <w:rPr>
          <w:rFonts w:ascii="宋体" w:hAnsi="宋体" w:eastAsia="宋体" w:cs="宋体"/>
          <w:spacing w:val="-38"/>
          <w:sz w:val="24"/>
          <w:szCs w:val="24"/>
        </w:rPr>
        <w:t xml:space="preserve"> </w:t>
      </w:r>
      <w:r>
        <w:rPr>
          <w:rFonts w:ascii="宋体" w:hAnsi="宋体" w:eastAsia="宋体" w:cs="宋体"/>
          <w:spacing w:val="-2"/>
          <w:sz w:val="24"/>
          <w:szCs w:val="24"/>
        </w:rPr>
        <w:t>采购代理机构应当在评审结束后</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51"/>
          <w:sz w:val="24"/>
          <w:szCs w:val="24"/>
        </w:rPr>
        <w:t xml:space="preserve"> </w:t>
      </w:r>
      <w:r>
        <w:rPr>
          <w:rFonts w:ascii="宋体" w:hAnsi="宋体" w:eastAsia="宋体" w:cs="宋体"/>
          <w:spacing w:val="-2"/>
          <w:sz w:val="24"/>
          <w:szCs w:val="24"/>
        </w:rPr>
        <w:t>个工作日内将评审报告送采购人确认。</w:t>
      </w:r>
    </w:p>
    <w:p w14:paraId="29A4BA0A">
      <w:pPr>
        <w:spacing w:before="184" w:line="359" w:lineRule="auto"/>
        <w:ind w:left="28" w:right="13" w:hanging="6"/>
        <w:rPr>
          <w:rFonts w:ascii="宋体" w:hAnsi="宋体" w:eastAsia="宋体" w:cs="宋体"/>
          <w:sz w:val="24"/>
          <w:szCs w:val="24"/>
        </w:rPr>
      </w:pPr>
      <w:r>
        <w:rPr>
          <w:rFonts w:ascii="宋体" w:hAnsi="宋体" w:eastAsia="宋体" w:cs="宋体"/>
          <w:spacing w:val="-4"/>
          <w:sz w:val="24"/>
          <w:szCs w:val="24"/>
        </w:rPr>
        <w:t>采购人应当在收到评审报告后</w:t>
      </w:r>
      <w:r>
        <w:rPr>
          <w:rFonts w:ascii="宋体" w:hAnsi="宋体" w:eastAsia="宋体" w:cs="宋体"/>
          <w:spacing w:val="-33"/>
          <w:sz w:val="24"/>
          <w:szCs w:val="24"/>
        </w:rPr>
        <w:t xml:space="preserve"> </w:t>
      </w:r>
      <w:r>
        <w:rPr>
          <w:rFonts w:ascii="宋体" w:hAnsi="宋体" w:eastAsia="宋体" w:cs="宋体"/>
          <w:spacing w:val="-4"/>
          <w:sz w:val="24"/>
          <w:szCs w:val="24"/>
        </w:rPr>
        <w:t>5</w:t>
      </w:r>
      <w:r>
        <w:rPr>
          <w:rFonts w:ascii="宋体" w:hAnsi="宋体" w:eastAsia="宋体" w:cs="宋体"/>
          <w:spacing w:val="-51"/>
          <w:sz w:val="24"/>
          <w:szCs w:val="24"/>
        </w:rPr>
        <w:t xml:space="preserve"> </w:t>
      </w:r>
      <w:r>
        <w:rPr>
          <w:rFonts w:ascii="宋体" w:hAnsi="宋体" w:eastAsia="宋体" w:cs="宋体"/>
          <w:spacing w:val="-4"/>
          <w:sz w:val="24"/>
          <w:szCs w:val="24"/>
        </w:rPr>
        <w:t>个工作日内，从评审报告提出的成交候选供应商</w:t>
      </w:r>
      <w:r>
        <w:rPr>
          <w:rFonts w:ascii="宋体" w:hAnsi="宋体" w:eastAsia="宋体" w:cs="宋体"/>
          <w:sz w:val="24"/>
          <w:szCs w:val="24"/>
        </w:rPr>
        <w:t xml:space="preserve"> </w:t>
      </w:r>
      <w:r>
        <w:rPr>
          <w:rFonts w:ascii="宋体" w:hAnsi="宋体" w:eastAsia="宋体" w:cs="宋体"/>
          <w:spacing w:val="-3"/>
          <w:sz w:val="24"/>
          <w:szCs w:val="24"/>
        </w:rPr>
        <w:t>中，按照排序由高到低的原则确定成交供应商，也可以书面授权磋商</w:t>
      </w:r>
      <w:r>
        <w:rPr>
          <w:rFonts w:ascii="宋体" w:hAnsi="宋体" w:eastAsia="宋体" w:cs="宋体"/>
          <w:spacing w:val="-4"/>
          <w:sz w:val="24"/>
          <w:szCs w:val="24"/>
        </w:rPr>
        <w:t>小组直接确</w:t>
      </w:r>
      <w:r>
        <w:rPr>
          <w:rFonts w:ascii="宋体" w:hAnsi="宋体" w:eastAsia="宋体" w:cs="宋体"/>
          <w:sz w:val="24"/>
          <w:szCs w:val="24"/>
        </w:rPr>
        <w:t xml:space="preserve"> </w:t>
      </w:r>
      <w:r>
        <w:rPr>
          <w:rFonts w:ascii="宋体" w:hAnsi="宋体" w:eastAsia="宋体" w:cs="宋体"/>
          <w:spacing w:val="-3"/>
          <w:sz w:val="24"/>
          <w:szCs w:val="24"/>
        </w:rPr>
        <w:t>定成交供应商。采购人逾期未确定成交供应商且不提出异议的，视为</w:t>
      </w:r>
      <w:r>
        <w:rPr>
          <w:rFonts w:ascii="宋体" w:hAnsi="宋体" w:eastAsia="宋体" w:cs="宋体"/>
          <w:spacing w:val="-4"/>
          <w:sz w:val="24"/>
          <w:szCs w:val="24"/>
        </w:rPr>
        <w:t>确定评审报</w:t>
      </w:r>
      <w:r>
        <w:rPr>
          <w:rFonts w:ascii="宋体" w:hAnsi="宋体" w:eastAsia="宋体" w:cs="宋体"/>
          <w:sz w:val="24"/>
          <w:szCs w:val="24"/>
        </w:rPr>
        <w:t xml:space="preserve"> </w:t>
      </w:r>
      <w:r>
        <w:rPr>
          <w:rFonts w:ascii="宋体" w:hAnsi="宋体" w:eastAsia="宋体" w:cs="宋体"/>
          <w:spacing w:val="-1"/>
          <w:sz w:val="24"/>
          <w:szCs w:val="24"/>
        </w:rPr>
        <w:t>告提出的排序第一的供应商为成交供应商。</w:t>
      </w:r>
    </w:p>
    <w:p w14:paraId="10AB1C7E">
      <w:pPr>
        <w:spacing w:line="221" w:lineRule="auto"/>
        <w:ind w:left="41"/>
        <w:outlineLvl w:val="1"/>
        <w:rPr>
          <w:rFonts w:ascii="宋体" w:hAnsi="宋体" w:eastAsia="宋体" w:cs="宋体"/>
          <w:sz w:val="24"/>
          <w:szCs w:val="24"/>
        </w:rPr>
      </w:pPr>
      <w:bookmarkStart w:id="23" w:name="bookmark21"/>
      <w:bookmarkEnd w:id="23"/>
      <w:r>
        <w:rPr>
          <w:rFonts w:ascii="宋体" w:hAnsi="宋体" w:eastAsia="宋体" w:cs="宋体"/>
          <w:b/>
          <w:bCs/>
          <w:spacing w:val="-6"/>
          <w:sz w:val="24"/>
          <w:szCs w:val="24"/>
        </w:rPr>
        <w:t>18.成交通知</w:t>
      </w:r>
    </w:p>
    <w:p w14:paraId="6A990569">
      <w:pPr>
        <w:spacing w:before="181" w:line="288" w:lineRule="auto"/>
        <w:ind w:left="22" w:right="100" w:firstLine="18"/>
        <w:rPr>
          <w:rFonts w:ascii="宋体" w:hAnsi="宋体" w:eastAsia="宋体" w:cs="宋体"/>
          <w:sz w:val="24"/>
          <w:szCs w:val="24"/>
        </w:rPr>
      </w:pPr>
      <w:r>
        <w:rPr>
          <w:rFonts w:ascii="宋体" w:hAnsi="宋体" w:eastAsia="宋体" w:cs="宋体"/>
          <w:spacing w:val="-2"/>
          <w:sz w:val="24"/>
          <w:szCs w:val="24"/>
        </w:rPr>
        <w:t>18.1</w:t>
      </w:r>
      <w:r>
        <w:rPr>
          <w:rFonts w:ascii="宋体" w:hAnsi="宋体" w:eastAsia="宋体" w:cs="宋体"/>
          <w:spacing w:val="-38"/>
          <w:sz w:val="24"/>
          <w:szCs w:val="24"/>
        </w:rPr>
        <w:t xml:space="preserve"> </w:t>
      </w:r>
      <w:r>
        <w:rPr>
          <w:rFonts w:ascii="宋体" w:hAnsi="宋体" w:eastAsia="宋体" w:cs="宋体"/>
          <w:spacing w:val="-2"/>
          <w:sz w:val="24"/>
          <w:szCs w:val="24"/>
        </w:rPr>
        <w:t>采购人或者采购代理机构应当在成交供应商确定后</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51"/>
          <w:sz w:val="24"/>
          <w:szCs w:val="24"/>
        </w:rPr>
        <w:t xml:space="preserve"> </w:t>
      </w:r>
      <w:r>
        <w:rPr>
          <w:rFonts w:ascii="宋体" w:hAnsi="宋体" w:eastAsia="宋体" w:cs="宋体"/>
          <w:spacing w:val="-2"/>
          <w:sz w:val="24"/>
          <w:szCs w:val="24"/>
        </w:rPr>
        <w:t>个工作日内，在青海</w:t>
      </w:r>
      <w:r>
        <w:rPr>
          <w:rFonts w:ascii="宋体" w:hAnsi="宋体" w:eastAsia="宋体" w:cs="宋体"/>
          <w:sz w:val="24"/>
          <w:szCs w:val="24"/>
        </w:rPr>
        <w:t xml:space="preserve"> 政府采购网上公告成交结果，同时向成交供</w:t>
      </w:r>
      <w:r>
        <w:rPr>
          <w:rFonts w:ascii="宋体" w:hAnsi="宋体" w:eastAsia="宋体" w:cs="宋体"/>
          <w:spacing w:val="-1"/>
          <w:sz w:val="24"/>
          <w:szCs w:val="24"/>
        </w:rPr>
        <w:t>应商发出成交通知书。</w:t>
      </w:r>
    </w:p>
    <w:p w14:paraId="10337886">
      <w:pPr>
        <w:spacing w:before="181" w:line="290" w:lineRule="auto"/>
        <w:ind w:left="52" w:right="13" w:hanging="11"/>
        <w:rPr>
          <w:rFonts w:ascii="宋体" w:hAnsi="宋体" w:eastAsia="宋体" w:cs="宋体"/>
          <w:sz w:val="24"/>
          <w:szCs w:val="24"/>
        </w:rPr>
      </w:pPr>
      <w:r>
        <w:rPr>
          <w:rFonts w:ascii="宋体" w:hAnsi="宋体" w:eastAsia="宋体" w:cs="宋体"/>
          <w:spacing w:val="-3"/>
          <w:sz w:val="24"/>
          <w:szCs w:val="24"/>
        </w:rPr>
        <w:t>18.2《成交通知书》发出后，采购人改变成交结果的，</w:t>
      </w:r>
      <w:r>
        <w:rPr>
          <w:rFonts w:ascii="宋体" w:hAnsi="宋体" w:eastAsia="宋体" w:cs="宋体"/>
          <w:spacing w:val="-4"/>
          <w:sz w:val="24"/>
          <w:szCs w:val="24"/>
        </w:rPr>
        <w:t>或者成交供应商无正当理</w:t>
      </w:r>
      <w:r>
        <w:rPr>
          <w:rFonts w:ascii="宋体" w:hAnsi="宋体" w:eastAsia="宋体" w:cs="宋体"/>
          <w:sz w:val="24"/>
          <w:szCs w:val="24"/>
        </w:rPr>
        <w:t xml:space="preserve"> </w:t>
      </w:r>
      <w:r>
        <w:rPr>
          <w:rFonts w:ascii="宋体" w:hAnsi="宋体" w:eastAsia="宋体" w:cs="宋体"/>
          <w:spacing w:val="-3"/>
          <w:sz w:val="24"/>
          <w:szCs w:val="24"/>
        </w:rPr>
        <w:t>由放弃成交项目的，依法承担法律责任。</w:t>
      </w:r>
    </w:p>
    <w:p w14:paraId="0B7B4100">
      <w:pPr>
        <w:spacing w:before="182" w:line="222" w:lineRule="auto"/>
        <w:ind w:left="3452"/>
        <w:rPr>
          <w:rFonts w:ascii="宋体" w:hAnsi="宋体" w:eastAsia="宋体" w:cs="宋体"/>
          <w:sz w:val="24"/>
          <w:szCs w:val="24"/>
        </w:rPr>
      </w:pPr>
      <w:r>
        <w:rPr>
          <w:rFonts w:ascii="宋体" w:hAnsi="宋体" w:eastAsia="宋体" w:cs="宋体"/>
          <w:b/>
          <w:bCs/>
          <w:spacing w:val="-4"/>
          <w:sz w:val="24"/>
          <w:szCs w:val="24"/>
        </w:rPr>
        <w:t>七、授予合同</w:t>
      </w:r>
    </w:p>
    <w:p w14:paraId="4DFD3C7B">
      <w:pPr>
        <w:spacing w:before="178" w:line="222" w:lineRule="auto"/>
        <w:ind w:left="41"/>
        <w:outlineLvl w:val="1"/>
        <w:rPr>
          <w:rFonts w:ascii="宋体" w:hAnsi="宋体" w:eastAsia="宋体" w:cs="宋体"/>
          <w:sz w:val="24"/>
          <w:szCs w:val="24"/>
        </w:rPr>
      </w:pPr>
      <w:bookmarkStart w:id="24" w:name="bookmark22"/>
      <w:bookmarkEnd w:id="24"/>
      <w:r>
        <w:rPr>
          <w:rFonts w:ascii="宋体" w:hAnsi="宋体" w:eastAsia="宋体" w:cs="宋体"/>
          <w:b/>
          <w:bCs/>
          <w:spacing w:val="-6"/>
          <w:sz w:val="24"/>
          <w:szCs w:val="24"/>
        </w:rPr>
        <w:t>19.签订合同</w:t>
      </w:r>
    </w:p>
    <w:p w14:paraId="3D241124">
      <w:pPr>
        <w:spacing w:before="178" w:line="289" w:lineRule="auto"/>
        <w:ind w:left="23" w:right="13" w:firstLine="17"/>
        <w:rPr>
          <w:rFonts w:ascii="宋体" w:hAnsi="宋体" w:eastAsia="宋体" w:cs="宋体"/>
          <w:sz w:val="24"/>
          <w:szCs w:val="24"/>
        </w:rPr>
      </w:pPr>
      <w:r>
        <w:rPr>
          <w:rFonts w:ascii="宋体" w:hAnsi="宋体" w:eastAsia="宋体" w:cs="宋体"/>
          <w:spacing w:val="-4"/>
          <w:sz w:val="24"/>
          <w:szCs w:val="24"/>
        </w:rPr>
        <w:t>19.1</w:t>
      </w:r>
      <w:r>
        <w:rPr>
          <w:rFonts w:ascii="宋体" w:hAnsi="宋体" w:eastAsia="宋体" w:cs="宋体"/>
          <w:spacing w:val="-44"/>
          <w:sz w:val="24"/>
          <w:szCs w:val="24"/>
        </w:rPr>
        <w:t xml:space="preserve"> </w:t>
      </w:r>
      <w:r>
        <w:rPr>
          <w:rFonts w:ascii="宋体" w:hAnsi="宋体" w:eastAsia="宋体" w:cs="宋体"/>
          <w:spacing w:val="-4"/>
          <w:sz w:val="24"/>
          <w:szCs w:val="24"/>
        </w:rPr>
        <w:t>采购人与成交供应商应当在成交通知书发出之日起</w:t>
      </w:r>
      <w:r>
        <w:rPr>
          <w:rFonts w:ascii="宋体" w:hAnsi="宋体" w:eastAsia="宋体" w:cs="宋体"/>
          <w:spacing w:val="-46"/>
          <w:sz w:val="24"/>
          <w:szCs w:val="24"/>
        </w:rPr>
        <w:t xml:space="preserve"> </w:t>
      </w:r>
      <w:r>
        <w:rPr>
          <w:rFonts w:ascii="宋体" w:hAnsi="宋体" w:eastAsia="宋体" w:cs="宋体"/>
          <w:spacing w:val="-4"/>
          <w:sz w:val="24"/>
          <w:szCs w:val="24"/>
        </w:rPr>
        <w:t>30 日内，按照磋商文件</w:t>
      </w:r>
      <w:r>
        <w:rPr>
          <w:rFonts w:ascii="宋体" w:hAnsi="宋体" w:eastAsia="宋体" w:cs="宋体"/>
          <w:sz w:val="24"/>
          <w:szCs w:val="24"/>
        </w:rPr>
        <w:t xml:space="preserve"> 确定的合同文本以及采购标的、服务要求等</w:t>
      </w:r>
      <w:r>
        <w:rPr>
          <w:rFonts w:ascii="宋体" w:hAnsi="宋体" w:eastAsia="宋体" w:cs="宋体"/>
          <w:spacing w:val="-1"/>
          <w:sz w:val="24"/>
          <w:szCs w:val="24"/>
        </w:rPr>
        <w:t>事项签订政府采购合同。</w:t>
      </w:r>
    </w:p>
    <w:p w14:paraId="2127C443">
      <w:pPr>
        <w:spacing w:before="181" w:line="313" w:lineRule="auto"/>
        <w:ind w:left="23" w:right="13" w:firstLine="17"/>
        <w:rPr>
          <w:rFonts w:ascii="宋体" w:hAnsi="宋体" w:eastAsia="宋体" w:cs="宋体"/>
          <w:sz w:val="24"/>
          <w:szCs w:val="24"/>
        </w:rPr>
      </w:pPr>
      <w:r>
        <w:rPr>
          <w:rFonts w:ascii="宋体" w:hAnsi="宋体" w:eastAsia="宋体" w:cs="宋体"/>
          <w:spacing w:val="-1"/>
          <w:sz w:val="24"/>
          <w:szCs w:val="24"/>
        </w:rPr>
        <w:t>19.2</w:t>
      </w:r>
      <w:r>
        <w:rPr>
          <w:rFonts w:ascii="宋体" w:hAnsi="宋体" w:eastAsia="宋体" w:cs="宋体"/>
          <w:spacing w:val="-52"/>
          <w:sz w:val="24"/>
          <w:szCs w:val="24"/>
        </w:rPr>
        <w:t xml:space="preserve"> </w:t>
      </w:r>
      <w:r>
        <w:rPr>
          <w:rFonts w:ascii="宋体" w:hAnsi="宋体" w:eastAsia="宋体" w:cs="宋体"/>
          <w:spacing w:val="-1"/>
          <w:sz w:val="24"/>
          <w:szCs w:val="24"/>
        </w:rPr>
        <w:t>采购人不得向成交供应商提出超出磋商文件以外的任何要求作为签订合同</w:t>
      </w:r>
      <w:r>
        <w:rPr>
          <w:rFonts w:ascii="宋体" w:hAnsi="宋体" w:eastAsia="宋体" w:cs="宋体"/>
          <w:sz w:val="24"/>
          <w:szCs w:val="24"/>
        </w:rPr>
        <w:t xml:space="preserve"> </w:t>
      </w:r>
      <w:r>
        <w:rPr>
          <w:rFonts w:ascii="宋体" w:hAnsi="宋体" w:eastAsia="宋体" w:cs="宋体"/>
          <w:spacing w:val="-3"/>
          <w:sz w:val="24"/>
          <w:szCs w:val="24"/>
        </w:rPr>
        <w:t>的条件，不得与成交供应商订立背离磋商文件确定的合同文本以及采购标的、规</w:t>
      </w:r>
      <w:r>
        <w:rPr>
          <w:rFonts w:ascii="宋体" w:hAnsi="宋体" w:eastAsia="宋体" w:cs="宋体"/>
          <w:spacing w:val="1"/>
          <w:sz w:val="24"/>
          <w:szCs w:val="24"/>
        </w:rPr>
        <w:t xml:space="preserve"> </w:t>
      </w:r>
      <w:r>
        <w:rPr>
          <w:rFonts w:ascii="宋体" w:hAnsi="宋体" w:eastAsia="宋体" w:cs="宋体"/>
          <w:sz w:val="24"/>
          <w:szCs w:val="24"/>
        </w:rPr>
        <w:t>格型号、采购金额、采购数量、技术和服务要</w:t>
      </w:r>
      <w:r>
        <w:rPr>
          <w:rFonts w:ascii="宋体" w:hAnsi="宋体" w:eastAsia="宋体" w:cs="宋体"/>
          <w:spacing w:val="-1"/>
          <w:sz w:val="24"/>
          <w:szCs w:val="24"/>
        </w:rPr>
        <w:t>求等实质性内容的协议。</w:t>
      </w:r>
    </w:p>
    <w:p w14:paraId="67FDA1E8">
      <w:pPr>
        <w:spacing w:before="183" w:line="324" w:lineRule="auto"/>
        <w:ind w:left="22" w:right="13" w:firstLine="18"/>
        <w:rPr>
          <w:rFonts w:ascii="宋体" w:hAnsi="宋体" w:eastAsia="宋体" w:cs="宋体"/>
          <w:sz w:val="24"/>
          <w:szCs w:val="24"/>
        </w:rPr>
      </w:pPr>
      <w:r>
        <w:rPr>
          <w:rFonts w:ascii="宋体" w:hAnsi="宋体" w:eastAsia="宋体" w:cs="宋体"/>
          <w:spacing w:val="-1"/>
          <w:sz w:val="24"/>
          <w:szCs w:val="24"/>
        </w:rPr>
        <w:t>19.3</w:t>
      </w:r>
      <w:r>
        <w:rPr>
          <w:rFonts w:ascii="宋体" w:hAnsi="宋体" w:eastAsia="宋体" w:cs="宋体"/>
          <w:spacing w:val="-49"/>
          <w:sz w:val="24"/>
          <w:szCs w:val="24"/>
        </w:rPr>
        <w:t xml:space="preserve"> </w:t>
      </w:r>
      <w:r>
        <w:rPr>
          <w:rFonts w:ascii="宋体" w:hAnsi="宋体" w:eastAsia="宋体" w:cs="宋体"/>
          <w:spacing w:val="-1"/>
          <w:sz w:val="24"/>
          <w:szCs w:val="24"/>
        </w:rPr>
        <w:t>成交供应商拒绝签订政府采购合同的，采购人可以按照《政府采</w:t>
      </w:r>
      <w:r>
        <w:rPr>
          <w:rFonts w:ascii="宋体" w:hAnsi="宋体" w:eastAsia="宋体" w:cs="宋体"/>
          <w:spacing w:val="-2"/>
          <w:sz w:val="24"/>
          <w:szCs w:val="24"/>
        </w:rPr>
        <w:t>购竞争性</w:t>
      </w:r>
      <w:r>
        <w:rPr>
          <w:rFonts w:ascii="宋体" w:hAnsi="宋体" w:eastAsia="宋体" w:cs="宋体"/>
          <w:sz w:val="24"/>
          <w:szCs w:val="24"/>
        </w:rPr>
        <w:t xml:space="preserve"> </w:t>
      </w:r>
      <w:r>
        <w:rPr>
          <w:rFonts w:ascii="宋体" w:hAnsi="宋体" w:eastAsia="宋体" w:cs="宋体"/>
          <w:spacing w:val="-3"/>
          <w:sz w:val="24"/>
          <w:szCs w:val="24"/>
        </w:rPr>
        <w:t>磋商采购方式管理暂行办法》第二十八条第二款规定的原则确定其他供应商作为</w:t>
      </w:r>
      <w:r>
        <w:rPr>
          <w:rFonts w:ascii="宋体" w:hAnsi="宋体" w:eastAsia="宋体" w:cs="宋体"/>
          <w:spacing w:val="2"/>
          <w:sz w:val="24"/>
          <w:szCs w:val="24"/>
        </w:rPr>
        <w:t xml:space="preserve"> </w:t>
      </w:r>
      <w:r>
        <w:rPr>
          <w:rFonts w:ascii="宋体" w:hAnsi="宋体" w:eastAsia="宋体" w:cs="宋体"/>
          <w:spacing w:val="-3"/>
          <w:sz w:val="24"/>
          <w:szCs w:val="24"/>
        </w:rPr>
        <w:t>成交供应商并签订政府采购合同，也可以重新开展采购活动。拒绝签订政府采购</w:t>
      </w:r>
      <w:r>
        <w:rPr>
          <w:rFonts w:ascii="宋体" w:hAnsi="宋体" w:eastAsia="宋体" w:cs="宋体"/>
          <w:spacing w:val="1"/>
          <w:sz w:val="24"/>
          <w:szCs w:val="24"/>
        </w:rPr>
        <w:t xml:space="preserve"> </w:t>
      </w:r>
      <w:r>
        <w:rPr>
          <w:rFonts w:ascii="宋体" w:hAnsi="宋体" w:eastAsia="宋体" w:cs="宋体"/>
          <w:spacing w:val="-1"/>
          <w:sz w:val="24"/>
          <w:szCs w:val="24"/>
        </w:rPr>
        <w:t>合同的成交供应商不得参加对该项目重新开展的采购活动。</w:t>
      </w:r>
    </w:p>
    <w:p w14:paraId="7FE01D1D">
      <w:pPr>
        <w:spacing w:before="182" w:line="221" w:lineRule="auto"/>
        <w:ind w:left="3216"/>
        <w:rPr>
          <w:rFonts w:ascii="宋体" w:hAnsi="宋体" w:eastAsia="宋体" w:cs="宋体"/>
          <w:sz w:val="24"/>
          <w:szCs w:val="24"/>
        </w:rPr>
      </w:pPr>
      <w:r>
        <w:rPr>
          <w:rFonts w:ascii="宋体" w:hAnsi="宋体" w:eastAsia="宋体" w:cs="宋体"/>
          <w:b/>
          <w:bCs/>
          <w:spacing w:val="-4"/>
          <w:sz w:val="24"/>
          <w:szCs w:val="24"/>
        </w:rPr>
        <w:t>八、磋商活动终止</w:t>
      </w:r>
    </w:p>
    <w:p w14:paraId="44663C49">
      <w:pPr>
        <w:spacing w:before="179" w:line="221" w:lineRule="auto"/>
        <w:ind w:left="26"/>
        <w:outlineLvl w:val="1"/>
        <w:rPr>
          <w:rFonts w:ascii="宋体" w:hAnsi="宋体" w:eastAsia="宋体" w:cs="宋体"/>
          <w:sz w:val="24"/>
          <w:szCs w:val="24"/>
        </w:rPr>
      </w:pPr>
      <w:bookmarkStart w:id="25" w:name="bookmark23"/>
      <w:bookmarkEnd w:id="25"/>
      <w:r>
        <w:rPr>
          <w:rFonts w:ascii="宋体" w:hAnsi="宋体" w:eastAsia="宋体" w:cs="宋体"/>
          <w:b/>
          <w:bCs/>
          <w:spacing w:val="-4"/>
          <w:sz w:val="24"/>
          <w:szCs w:val="24"/>
        </w:rPr>
        <w:t>20.终止情形</w:t>
      </w:r>
    </w:p>
    <w:p w14:paraId="1BEA6135">
      <w:pPr>
        <w:spacing w:before="178" w:line="359" w:lineRule="auto"/>
        <w:ind w:left="26" w:right="100"/>
        <w:rPr>
          <w:rFonts w:ascii="宋体" w:hAnsi="宋体" w:eastAsia="宋体" w:cs="宋体"/>
          <w:sz w:val="24"/>
          <w:szCs w:val="24"/>
        </w:rPr>
      </w:pPr>
      <w:r>
        <w:rPr>
          <w:rFonts w:ascii="宋体" w:hAnsi="宋体" w:eastAsia="宋体" w:cs="宋体"/>
          <w:spacing w:val="-1"/>
          <w:sz w:val="24"/>
          <w:szCs w:val="24"/>
        </w:rPr>
        <w:t>20.1</w:t>
      </w:r>
      <w:r>
        <w:rPr>
          <w:rFonts w:ascii="宋体" w:hAnsi="宋体" w:eastAsia="宋体" w:cs="宋体"/>
          <w:spacing w:val="-30"/>
          <w:sz w:val="24"/>
          <w:szCs w:val="24"/>
        </w:rPr>
        <w:t xml:space="preserve"> </w:t>
      </w:r>
      <w:r>
        <w:rPr>
          <w:rFonts w:ascii="宋体" w:hAnsi="宋体" w:eastAsia="宋体" w:cs="宋体"/>
          <w:spacing w:val="-1"/>
          <w:sz w:val="24"/>
          <w:szCs w:val="24"/>
        </w:rPr>
        <w:t>出现下列情形之一的，采购代理机构应当终止竞争性磋</w:t>
      </w:r>
      <w:r>
        <w:rPr>
          <w:rFonts w:ascii="宋体" w:hAnsi="宋体" w:eastAsia="宋体" w:cs="宋体"/>
          <w:spacing w:val="-2"/>
          <w:sz w:val="24"/>
          <w:szCs w:val="24"/>
        </w:rPr>
        <w:t>商采购活动，发布</w:t>
      </w:r>
      <w:r>
        <w:rPr>
          <w:rFonts w:ascii="宋体" w:hAnsi="宋体" w:eastAsia="宋体" w:cs="宋体"/>
          <w:sz w:val="24"/>
          <w:szCs w:val="24"/>
        </w:rPr>
        <w:t xml:space="preserve"> </w:t>
      </w:r>
      <w:r>
        <w:rPr>
          <w:rFonts w:ascii="宋体" w:hAnsi="宋体" w:eastAsia="宋体" w:cs="宋体"/>
          <w:spacing w:val="-1"/>
          <w:sz w:val="24"/>
          <w:szCs w:val="24"/>
        </w:rPr>
        <w:t>项目终止公告并说明原因，重新开展采购活动：</w:t>
      </w:r>
    </w:p>
    <w:p w14:paraId="7196B554">
      <w:pPr>
        <w:spacing w:before="1" w:line="219" w:lineRule="auto"/>
        <w:ind w:left="34"/>
        <w:rPr>
          <w:rFonts w:ascii="宋体" w:hAnsi="宋体" w:eastAsia="宋体" w:cs="宋体"/>
          <w:sz w:val="24"/>
          <w:szCs w:val="24"/>
        </w:rPr>
      </w:pPr>
      <w:r>
        <w:rPr>
          <w:rFonts w:ascii="宋体" w:hAnsi="宋体" w:eastAsia="宋体" w:cs="宋体"/>
          <w:spacing w:val="-1"/>
          <w:sz w:val="24"/>
          <w:szCs w:val="24"/>
        </w:rPr>
        <w:t>（1）因情况变化，不再符合规定的竞争性磋商采购方式适用情形的；</w:t>
      </w:r>
    </w:p>
    <w:p w14:paraId="373463E8">
      <w:pPr>
        <w:spacing w:before="183" w:line="219" w:lineRule="auto"/>
        <w:ind w:left="34"/>
        <w:rPr>
          <w:rFonts w:ascii="宋体" w:hAnsi="宋体" w:eastAsia="宋体" w:cs="宋体"/>
          <w:sz w:val="24"/>
          <w:szCs w:val="24"/>
        </w:rPr>
      </w:pPr>
      <w:r>
        <w:rPr>
          <w:rFonts w:ascii="宋体" w:hAnsi="宋体" w:eastAsia="宋体" w:cs="宋体"/>
          <w:spacing w:val="-1"/>
          <w:sz w:val="24"/>
          <w:szCs w:val="24"/>
        </w:rPr>
        <w:t>（2）出现影响采购公正的违法、违规行为的；</w:t>
      </w:r>
    </w:p>
    <w:p w14:paraId="447674B2">
      <w:pPr>
        <w:spacing w:line="219" w:lineRule="auto"/>
        <w:rPr>
          <w:rFonts w:ascii="宋体" w:hAnsi="宋体" w:eastAsia="宋体" w:cs="宋体"/>
          <w:sz w:val="24"/>
          <w:szCs w:val="24"/>
        </w:rPr>
        <w:sectPr>
          <w:footerReference r:id="rId23" w:type="default"/>
          <w:pgSz w:w="11906" w:h="16839"/>
          <w:pgMar w:top="1426" w:right="1785" w:bottom="1502" w:left="1785" w:header="0" w:footer="1267" w:gutter="0"/>
          <w:cols w:space="720" w:num="1"/>
        </w:sectPr>
      </w:pPr>
    </w:p>
    <w:p w14:paraId="1759DC50">
      <w:pPr>
        <w:spacing w:before="49" w:line="359" w:lineRule="auto"/>
        <w:ind w:left="27" w:right="80" w:firstLine="7"/>
        <w:jc w:val="both"/>
        <w:rPr>
          <w:rFonts w:ascii="宋体" w:hAnsi="宋体" w:eastAsia="宋体" w:cs="宋体"/>
          <w:sz w:val="24"/>
          <w:szCs w:val="24"/>
        </w:rPr>
      </w:pPr>
      <w:r>
        <w:rPr>
          <w:rFonts w:ascii="宋体" w:hAnsi="宋体" w:eastAsia="宋体" w:cs="宋体"/>
          <w:spacing w:val="-1"/>
          <w:sz w:val="24"/>
          <w:szCs w:val="24"/>
        </w:rPr>
        <w:t>（3）除《政府采购竞争性磋商采购方式管理暂行办法》第二十一条第三款规定</w:t>
      </w:r>
      <w:r>
        <w:rPr>
          <w:rFonts w:ascii="宋体" w:hAnsi="宋体" w:eastAsia="宋体" w:cs="宋体"/>
          <w:spacing w:val="13"/>
          <w:sz w:val="24"/>
          <w:szCs w:val="24"/>
        </w:rPr>
        <w:t xml:space="preserve"> </w:t>
      </w:r>
      <w:r>
        <w:rPr>
          <w:rFonts w:ascii="宋体" w:hAnsi="宋体" w:eastAsia="宋体" w:cs="宋体"/>
          <w:spacing w:val="-3"/>
          <w:sz w:val="24"/>
          <w:szCs w:val="24"/>
        </w:rPr>
        <w:t>的情形外，在采购过程中符合要求的供应商或者报价未超过采购预算的供</w:t>
      </w:r>
      <w:r>
        <w:rPr>
          <w:rFonts w:ascii="宋体" w:hAnsi="宋体" w:eastAsia="宋体" w:cs="宋体"/>
          <w:spacing w:val="-4"/>
          <w:sz w:val="24"/>
          <w:szCs w:val="24"/>
        </w:rPr>
        <w:t>应商不</w:t>
      </w:r>
      <w:r>
        <w:rPr>
          <w:rFonts w:ascii="宋体" w:hAnsi="宋体" w:eastAsia="宋体" w:cs="宋体"/>
          <w:sz w:val="24"/>
          <w:szCs w:val="24"/>
        </w:rPr>
        <w:t xml:space="preserve"> </w:t>
      </w:r>
      <w:r>
        <w:rPr>
          <w:rFonts w:ascii="宋体" w:hAnsi="宋体" w:eastAsia="宋体" w:cs="宋体"/>
          <w:spacing w:val="-8"/>
          <w:sz w:val="24"/>
          <w:szCs w:val="24"/>
        </w:rPr>
        <w:t>足</w:t>
      </w:r>
      <w:r>
        <w:rPr>
          <w:rFonts w:ascii="宋体" w:hAnsi="宋体" w:eastAsia="宋体" w:cs="宋体"/>
          <w:spacing w:val="-46"/>
          <w:sz w:val="24"/>
          <w:szCs w:val="24"/>
        </w:rPr>
        <w:t xml:space="preserve"> </w:t>
      </w:r>
      <w:r>
        <w:rPr>
          <w:rFonts w:ascii="宋体" w:hAnsi="宋体" w:eastAsia="宋体" w:cs="宋体"/>
          <w:spacing w:val="-8"/>
          <w:sz w:val="24"/>
          <w:szCs w:val="24"/>
        </w:rPr>
        <w:t>3</w:t>
      </w:r>
      <w:r>
        <w:rPr>
          <w:rFonts w:ascii="宋体" w:hAnsi="宋体" w:eastAsia="宋体" w:cs="宋体"/>
          <w:spacing w:val="-49"/>
          <w:sz w:val="24"/>
          <w:szCs w:val="24"/>
        </w:rPr>
        <w:t xml:space="preserve"> </w:t>
      </w:r>
      <w:r>
        <w:rPr>
          <w:rFonts w:ascii="宋体" w:hAnsi="宋体" w:eastAsia="宋体" w:cs="宋体"/>
          <w:spacing w:val="-8"/>
          <w:sz w:val="24"/>
          <w:szCs w:val="24"/>
        </w:rPr>
        <w:t>家的。</w:t>
      </w:r>
    </w:p>
    <w:p w14:paraId="62477F1F">
      <w:pPr>
        <w:spacing w:line="218" w:lineRule="auto"/>
        <w:ind w:left="26"/>
        <w:rPr>
          <w:rFonts w:ascii="宋体" w:hAnsi="宋体" w:eastAsia="宋体" w:cs="宋体"/>
          <w:sz w:val="24"/>
          <w:szCs w:val="24"/>
        </w:rPr>
      </w:pPr>
      <w:r>
        <w:rPr>
          <w:rFonts w:ascii="宋体" w:hAnsi="宋体" w:eastAsia="宋体" w:cs="宋体"/>
          <w:spacing w:val="-1"/>
          <w:sz w:val="24"/>
          <w:szCs w:val="24"/>
        </w:rPr>
        <w:t>20.2</w:t>
      </w:r>
      <w:r>
        <w:rPr>
          <w:rFonts w:ascii="宋体" w:hAnsi="宋体" w:eastAsia="宋体" w:cs="宋体"/>
          <w:spacing w:val="-43"/>
          <w:sz w:val="24"/>
          <w:szCs w:val="24"/>
        </w:rPr>
        <w:t xml:space="preserve"> </w:t>
      </w:r>
      <w:r>
        <w:rPr>
          <w:rFonts w:ascii="宋体" w:hAnsi="宋体" w:eastAsia="宋体" w:cs="宋体"/>
          <w:spacing w:val="-1"/>
          <w:sz w:val="24"/>
          <w:szCs w:val="24"/>
        </w:rPr>
        <w:t>终止磋商活动后，由采购代理机构发布终止公告并说明原因。</w:t>
      </w:r>
    </w:p>
    <w:p w14:paraId="2E6E9E52">
      <w:pPr>
        <w:spacing w:before="181" w:line="223" w:lineRule="auto"/>
        <w:ind w:left="3701"/>
        <w:rPr>
          <w:rFonts w:ascii="宋体" w:hAnsi="宋体" w:eastAsia="宋体" w:cs="宋体"/>
          <w:sz w:val="24"/>
          <w:szCs w:val="24"/>
        </w:rPr>
      </w:pPr>
      <w:r>
        <w:rPr>
          <w:rFonts w:ascii="宋体" w:hAnsi="宋体" w:eastAsia="宋体" w:cs="宋体"/>
          <w:b/>
          <w:bCs/>
          <w:spacing w:val="-6"/>
          <w:sz w:val="24"/>
          <w:szCs w:val="24"/>
        </w:rPr>
        <w:t>九、处罚</w:t>
      </w:r>
    </w:p>
    <w:p w14:paraId="71A12CC4">
      <w:pPr>
        <w:spacing w:before="177" w:line="221" w:lineRule="auto"/>
        <w:ind w:left="26"/>
        <w:outlineLvl w:val="1"/>
        <w:rPr>
          <w:rFonts w:ascii="宋体" w:hAnsi="宋体" w:eastAsia="宋体" w:cs="宋体"/>
          <w:sz w:val="24"/>
          <w:szCs w:val="24"/>
        </w:rPr>
      </w:pPr>
      <w:bookmarkStart w:id="26" w:name="bookmark24"/>
      <w:bookmarkEnd w:id="26"/>
      <w:r>
        <w:rPr>
          <w:rFonts w:ascii="宋体" w:hAnsi="宋体" w:eastAsia="宋体" w:cs="宋体"/>
          <w:b/>
          <w:bCs/>
          <w:spacing w:val="-4"/>
          <w:sz w:val="24"/>
          <w:szCs w:val="24"/>
        </w:rPr>
        <w:t>21.处罚情形</w:t>
      </w:r>
    </w:p>
    <w:p w14:paraId="367AFE1D">
      <w:pPr>
        <w:spacing w:before="179" w:line="360" w:lineRule="auto"/>
        <w:ind w:left="26" w:right="80" w:hanging="1"/>
        <w:rPr>
          <w:rFonts w:ascii="宋体" w:hAnsi="宋体" w:eastAsia="宋体" w:cs="宋体"/>
          <w:sz w:val="24"/>
          <w:szCs w:val="24"/>
        </w:rPr>
      </w:pPr>
      <w:r>
        <w:rPr>
          <w:rFonts w:ascii="宋体" w:hAnsi="宋体" w:eastAsia="宋体" w:cs="宋体"/>
          <w:spacing w:val="-3"/>
          <w:sz w:val="24"/>
          <w:szCs w:val="24"/>
        </w:rPr>
        <w:t>成交人有下列情形之一的，成交无效，磋商保证金不予退还。情节严重的，报同</w:t>
      </w:r>
      <w:r>
        <w:rPr>
          <w:rFonts w:ascii="宋体" w:hAnsi="宋体" w:eastAsia="宋体" w:cs="宋体"/>
          <w:sz w:val="24"/>
          <w:szCs w:val="24"/>
        </w:rPr>
        <w:t xml:space="preserve"> </w:t>
      </w:r>
      <w:r>
        <w:rPr>
          <w:rFonts w:ascii="宋体" w:hAnsi="宋体" w:eastAsia="宋体" w:cs="宋体"/>
          <w:spacing w:val="-2"/>
          <w:sz w:val="24"/>
          <w:szCs w:val="24"/>
        </w:rPr>
        <w:t>级财政部门依法进行处理：</w:t>
      </w:r>
    </w:p>
    <w:p w14:paraId="5D961722">
      <w:pPr>
        <w:spacing w:line="219" w:lineRule="auto"/>
        <w:ind w:left="34"/>
        <w:rPr>
          <w:rFonts w:ascii="宋体" w:hAnsi="宋体" w:eastAsia="宋体" w:cs="宋体"/>
          <w:sz w:val="24"/>
          <w:szCs w:val="24"/>
        </w:rPr>
      </w:pPr>
      <w:r>
        <w:rPr>
          <w:rFonts w:ascii="宋体" w:hAnsi="宋体" w:eastAsia="宋体" w:cs="宋体"/>
          <w:spacing w:val="-2"/>
          <w:sz w:val="24"/>
          <w:szCs w:val="24"/>
        </w:rPr>
        <w:t>（1）提供虚假材料谋取成交、成交的；</w:t>
      </w:r>
    </w:p>
    <w:p w14:paraId="47268F66">
      <w:pPr>
        <w:spacing w:before="181" w:line="219" w:lineRule="auto"/>
        <w:ind w:left="34"/>
        <w:rPr>
          <w:rFonts w:ascii="宋体" w:hAnsi="宋体" w:eastAsia="宋体" w:cs="宋体"/>
          <w:sz w:val="24"/>
          <w:szCs w:val="24"/>
        </w:rPr>
      </w:pPr>
      <w:r>
        <w:rPr>
          <w:rFonts w:ascii="宋体" w:hAnsi="宋体" w:eastAsia="宋体" w:cs="宋体"/>
          <w:spacing w:val="-1"/>
          <w:sz w:val="24"/>
          <w:szCs w:val="24"/>
        </w:rPr>
        <w:t>（2）采取不正当手段诋毁、排挤其他供应商的；</w:t>
      </w:r>
    </w:p>
    <w:p w14:paraId="19C9006F">
      <w:pPr>
        <w:spacing w:before="181" w:line="219" w:lineRule="auto"/>
        <w:ind w:left="34"/>
        <w:rPr>
          <w:rFonts w:ascii="宋体" w:hAnsi="宋体" w:eastAsia="宋体" w:cs="宋体"/>
          <w:sz w:val="24"/>
          <w:szCs w:val="24"/>
        </w:rPr>
      </w:pPr>
      <w:r>
        <w:rPr>
          <w:rFonts w:ascii="宋体" w:hAnsi="宋体" w:eastAsia="宋体" w:cs="宋体"/>
          <w:spacing w:val="-1"/>
          <w:sz w:val="24"/>
          <w:szCs w:val="24"/>
        </w:rPr>
        <w:t>（3）与采购人、其他供应商或者采购代理机构恶意串通的；</w:t>
      </w:r>
    </w:p>
    <w:p w14:paraId="589816BE">
      <w:pPr>
        <w:spacing w:before="183" w:line="219" w:lineRule="auto"/>
        <w:ind w:left="34"/>
        <w:rPr>
          <w:rFonts w:ascii="宋体" w:hAnsi="宋体" w:eastAsia="宋体" w:cs="宋体"/>
          <w:sz w:val="24"/>
          <w:szCs w:val="24"/>
        </w:rPr>
      </w:pPr>
      <w:r>
        <w:rPr>
          <w:rFonts w:ascii="宋体" w:hAnsi="宋体" w:eastAsia="宋体" w:cs="宋体"/>
          <w:spacing w:val="-1"/>
          <w:sz w:val="24"/>
          <w:szCs w:val="24"/>
        </w:rPr>
        <w:t>（4）向采购人、采购代理机构行贿或者提供其他不正当利益的；</w:t>
      </w:r>
    </w:p>
    <w:p w14:paraId="1B10D930">
      <w:pPr>
        <w:spacing w:before="184" w:line="219" w:lineRule="auto"/>
        <w:ind w:left="34"/>
        <w:rPr>
          <w:rFonts w:ascii="宋体" w:hAnsi="宋体" w:eastAsia="宋体" w:cs="宋体"/>
          <w:sz w:val="24"/>
          <w:szCs w:val="24"/>
        </w:rPr>
      </w:pPr>
      <w:r>
        <w:rPr>
          <w:rFonts w:ascii="宋体" w:hAnsi="宋体" w:eastAsia="宋体" w:cs="宋体"/>
          <w:spacing w:val="-1"/>
          <w:sz w:val="24"/>
          <w:szCs w:val="24"/>
        </w:rPr>
        <w:t>（5）在招标采购过程中与采购人进行协商谈判的；</w:t>
      </w:r>
    </w:p>
    <w:p w14:paraId="50357555">
      <w:pPr>
        <w:spacing w:before="181" w:line="219" w:lineRule="auto"/>
        <w:ind w:left="34"/>
        <w:rPr>
          <w:rFonts w:ascii="宋体" w:hAnsi="宋体" w:eastAsia="宋体" w:cs="宋体"/>
          <w:sz w:val="24"/>
          <w:szCs w:val="24"/>
        </w:rPr>
      </w:pPr>
      <w:r>
        <w:rPr>
          <w:rFonts w:ascii="宋体" w:hAnsi="宋体" w:eastAsia="宋体" w:cs="宋体"/>
          <w:spacing w:val="-1"/>
          <w:sz w:val="24"/>
          <w:szCs w:val="24"/>
        </w:rPr>
        <w:t>（6）向磋商小组行贿或者提供其他不正当利益。</w:t>
      </w:r>
    </w:p>
    <w:p w14:paraId="544DCFDF">
      <w:pPr>
        <w:spacing w:before="182" w:line="221" w:lineRule="auto"/>
        <w:ind w:left="3696"/>
        <w:rPr>
          <w:rFonts w:ascii="宋体" w:hAnsi="宋体" w:eastAsia="宋体" w:cs="宋体"/>
          <w:sz w:val="24"/>
          <w:szCs w:val="24"/>
        </w:rPr>
      </w:pPr>
      <w:bookmarkStart w:id="27" w:name="bookmark25"/>
      <w:bookmarkEnd w:id="27"/>
      <w:r>
        <w:rPr>
          <w:rFonts w:ascii="宋体" w:hAnsi="宋体" w:eastAsia="宋体" w:cs="宋体"/>
          <w:b/>
          <w:bCs/>
          <w:spacing w:val="-5"/>
          <w:sz w:val="24"/>
          <w:szCs w:val="24"/>
        </w:rPr>
        <w:t>十、其他</w:t>
      </w:r>
    </w:p>
    <w:p w14:paraId="56002A03">
      <w:pPr>
        <w:spacing w:before="180" w:line="360" w:lineRule="auto"/>
        <w:ind w:left="29" w:hanging="5"/>
        <w:jc w:val="both"/>
        <w:rPr>
          <w:rFonts w:ascii="宋体" w:hAnsi="宋体" w:eastAsia="宋体" w:cs="宋体"/>
          <w:sz w:val="24"/>
          <w:szCs w:val="24"/>
        </w:rPr>
      </w:pPr>
      <w:r>
        <w:rPr>
          <w:rFonts w:ascii="宋体" w:hAnsi="宋体" w:eastAsia="宋体" w:cs="宋体"/>
          <w:spacing w:val="-14"/>
          <w:sz w:val="24"/>
          <w:szCs w:val="24"/>
        </w:rPr>
        <w:t>其他未尽事宜，按照《中华人民共和国政府采购法》、《中华人民共和国合同法》、</w:t>
      </w:r>
      <w:r>
        <w:rPr>
          <w:rFonts w:ascii="宋体" w:hAnsi="宋体" w:eastAsia="宋体" w:cs="宋体"/>
          <w:spacing w:val="13"/>
          <w:sz w:val="24"/>
          <w:szCs w:val="24"/>
        </w:rPr>
        <w:t xml:space="preserve"> </w:t>
      </w:r>
      <w:r>
        <w:rPr>
          <w:rFonts w:ascii="宋体" w:hAnsi="宋体" w:eastAsia="宋体" w:cs="宋体"/>
          <w:spacing w:val="-3"/>
          <w:sz w:val="24"/>
          <w:szCs w:val="24"/>
        </w:rPr>
        <w:t>《中华人民共和国政府采购法实施条例》、《政府采购竞争性</w:t>
      </w:r>
      <w:r>
        <w:rPr>
          <w:rFonts w:ascii="宋体" w:hAnsi="宋体" w:eastAsia="宋体" w:cs="宋体"/>
          <w:spacing w:val="-4"/>
          <w:sz w:val="24"/>
          <w:szCs w:val="24"/>
        </w:rPr>
        <w:t>磋商采购方式管理</w:t>
      </w:r>
      <w:r>
        <w:rPr>
          <w:rFonts w:ascii="宋体" w:hAnsi="宋体" w:eastAsia="宋体" w:cs="宋体"/>
          <w:sz w:val="24"/>
          <w:szCs w:val="24"/>
        </w:rPr>
        <w:t xml:space="preserve"> </w:t>
      </w:r>
      <w:r>
        <w:rPr>
          <w:rFonts w:ascii="宋体" w:hAnsi="宋体" w:eastAsia="宋体" w:cs="宋体"/>
          <w:spacing w:val="-1"/>
          <w:sz w:val="24"/>
          <w:szCs w:val="24"/>
        </w:rPr>
        <w:t>暂行办法》等法律法规的有关条款执行。</w:t>
      </w:r>
    </w:p>
    <w:p w14:paraId="6371A203">
      <w:pPr>
        <w:spacing w:line="360" w:lineRule="auto"/>
        <w:rPr>
          <w:rFonts w:ascii="宋体" w:hAnsi="宋体" w:eastAsia="宋体" w:cs="宋体"/>
          <w:sz w:val="24"/>
          <w:szCs w:val="24"/>
        </w:rPr>
        <w:sectPr>
          <w:footerReference r:id="rId24" w:type="default"/>
          <w:pgSz w:w="11906" w:h="16839"/>
          <w:pgMar w:top="1426" w:right="1719" w:bottom="1502" w:left="1785" w:header="0" w:footer="1267" w:gutter="0"/>
          <w:cols w:space="720" w:num="1"/>
        </w:sectPr>
      </w:pPr>
    </w:p>
    <w:p w14:paraId="0698E43E">
      <w:pPr>
        <w:spacing w:before="71" w:line="225" w:lineRule="auto"/>
        <w:ind w:left="2012"/>
        <w:outlineLvl w:val="0"/>
        <w:rPr>
          <w:rFonts w:ascii="宋体" w:hAnsi="宋体" w:eastAsia="宋体" w:cs="宋体"/>
          <w:sz w:val="35"/>
          <w:szCs w:val="35"/>
        </w:rPr>
      </w:pPr>
      <w:bookmarkStart w:id="28" w:name="bookmark55"/>
      <w:bookmarkEnd w:id="28"/>
      <w:r>
        <w:rPr>
          <w:rFonts w:ascii="宋体" w:hAnsi="宋体" w:eastAsia="宋体" w:cs="宋体"/>
          <w:b/>
          <w:bCs/>
          <w:spacing w:val="6"/>
          <w:sz w:val="35"/>
          <w:szCs w:val="35"/>
        </w:rPr>
        <w:t>第四部分</w:t>
      </w:r>
      <w:r>
        <w:rPr>
          <w:rFonts w:ascii="宋体" w:hAnsi="宋体" w:eastAsia="宋体" w:cs="宋体"/>
          <w:spacing w:val="6"/>
          <w:sz w:val="35"/>
          <w:szCs w:val="35"/>
        </w:rPr>
        <w:t xml:space="preserve">  </w:t>
      </w:r>
      <w:r>
        <w:rPr>
          <w:rFonts w:ascii="宋体" w:hAnsi="宋体" w:eastAsia="宋体" w:cs="宋体"/>
          <w:b/>
          <w:bCs/>
          <w:spacing w:val="6"/>
          <w:sz w:val="35"/>
          <w:szCs w:val="35"/>
        </w:rPr>
        <w:t>采购项目合同书</w:t>
      </w:r>
    </w:p>
    <w:p w14:paraId="7742C9E0">
      <w:pPr>
        <w:pStyle w:val="2"/>
        <w:spacing w:line="287" w:lineRule="auto"/>
      </w:pPr>
    </w:p>
    <w:p w14:paraId="3558B93F">
      <w:pPr>
        <w:pStyle w:val="2"/>
        <w:spacing w:line="287" w:lineRule="auto"/>
      </w:pPr>
    </w:p>
    <w:p w14:paraId="57AA347A">
      <w:pPr>
        <w:pStyle w:val="2"/>
        <w:spacing w:line="288" w:lineRule="auto"/>
      </w:pPr>
    </w:p>
    <w:p w14:paraId="19DD3879">
      <w:pPr>
        <w:pStyle w:val="2"/>
        <w:spacing w:line="288" w:lineRule="auto"/>
      </w:pPr>
    </w:p>
    <w:p w14:paraId="4D07D2B6">
      <w:pPr>
        <w:pStyle w:val="2"/>
        <w:spacing w:line="288" w:lineRule="auto"/>
      </w:pPr>
    </w:p>
    <w:p w14:paraId="65A3C5DC">
      <w:pPr>
        <w:spacing w:before="153" w:line="223" w:lineRule="auto"/>
        <w:ind w:left="1405"/>
        <w:outlineLvl w:val="0"/>
        <w:rPr>
          <w:rFonts w:ascii="宋体" w:hAnsi="宋体" w:eastAsia="宋体" w:cs="宋体"/>
          <w:sz w:val="47"/>
          <w:szCs w:val="47"/>
        </w:rPr>
      </w:pPr>
      <w:bookmarkStart w:id="29" w:name="bookmark26"/>
      <w:bookmarkEnd w:id="29"/>
      <w:r>
        <w:rPr>
          <w:rFonts w:ascii="宋体" w:hAnsi="宋体" w:eastAsia="宋体" w:cs="宋体"/>
          <w:b/>
          <w:bCs/>
          <w:spacing w:val="5"/>
          <w:sz w:val="47"/>
          <w:szCs w:val="47"/>
        </w:rPr>
        <w:t>青海省政府采购项目合同书</w:t>
      </w:r>
    </w:p>
    <w:p w14:paraId="4C6EF6AD">
      <w:pPr>
        <w:pStyle w:val="2"/>
        <w:spacing w:line="250" w:lineRule="auto"/>
      </w:pPr>
    </w:p>
    <w:p w14:paraId="0737C89C">
      <w:pPr>
        <w:pStyle w:val="2"/>
        <w:spacing w:line="250" w:lineRule="auto"/>
      </w:pPr>
    </w:p>
    <w:p w14:paraId="1B760EEA">
      <w:pPr>
        <w:pStyle w:val="2"/>
        <w:spacing w:line="250" w:lineRule="auto"/>
      </w:pPr>
    </w:p>
    <w:p w14:paraId="51390B69">
      <w:pPr>
        <w:pStyle w:val="2"/>
        <w:spacing w:line="251" w:lineRule="auto"/>
      </w:pPr>
    </w:p>
    <w:p w14:paraId="052F735F">
      <w:pPr>
        <w:pStyle w:val="2"/>
        <w:spacing w:line="251" w:lineRule="auto"/>
      </w:pPr>
    </w:p>
    <w:p w14:paraId="745821F0">
      <w:pPr>
        <w:pStyle w:val="2"/>
        <w:spacing w:line="251" w:lineRule="auto"/>
      </w:pPr>
    </w:p>
    <w:p w14:paraId="0D20720C">
      <w:pPr>
        <w:pStyle w:val="2"/>
        <w:spacing w:line="251" w:lineRule="auto"/>
      </w:pPr>
    </w:p>
    <w:p w14:paraId="2391C786">
      <w:pPr>
        <w:pStyle w:val="2"/>
        <w:spacing w:line="251" w:lineRule="auto"/>
      </w:pPr>
    </w:p>
    <w:p w14:paraId="4F751328">
      <w:pPr>
        <w:pStyle w:val="2"/>
        <w:spacing w:line="251" w:lineRule="auto"/>
      </w:pPr>
    </w:p>
    <w:p w14:paraId="7231383A">
      <w:pPr>
        <w:pStyle w:val="2"/>
        <w:spacing w:line="251" w:lineRule="auto"/>
      </w:pPr>
    </w:p>
    <w:p w14:paraId="7B7514B3">
      <w:pPr>
        <w:pStyle w:val="2"/>
        <w:spacing w:line="251" w:lineRule="auto"/>
      </w:pPr>
    </w:p>
    <w:p w14:paraId="22FAB679">
      <w:pPr>
        <w:pStyle w:val="2"/>
        <w:spacing w:line="251" w:lineRule="auto"/>
      </w:pPr>
    </w:p>
    <w:p w14:paraId="0D9A61E2">
      <w:pPr>
        <w:pStyle w:val="2"/>
        <w:spacing w:line="251" w:lineRule="auto"/>
      </w:pPr>
    </w:p>
    <w:p w14:paraId="12A9FBAC">
      <w:pPr>
        <w:pStyle w:val="2"/>
        <w:spacing w:line="251" w:lineRule="auto"/>
      </w:pPr>
    </w:p>
    <w:p w14:paraId="54C16D2C">
      <w:pPr>
        <w:spacing w:before="98" w:line="219" w:lineRule="auto"/>
        <w:ind w:left="624"/>
        <w:rPr>
          <w:rFonts w:hint="eastAsia" w:ascii="宋体" w:hAnsi="宋体" w:eastAsia="宋体" w:cs="宋体"/>
          <w:sz w:val="30"/>
          <w:szCs w:val="30"/>
          <w:lang w:eastAsia="zh-CN"/>
        </w:rPr>
      </w:pPr>
      <w:r>
        <w:rPr>
          <w:rFonts w:ascii="宋体" w:hAnsi="宋体" w:eastAsia="宋体" w:cs="宋体"/>
          <w:b/>
          <w:bCs/>
          <w:spacing w:val="-3"/>
          <w:sz w:val="30"/>
          <w:szCs w:val="30"/>
        </w:rPr>
        <w:t>采购项目名称：</w:t>
      </w:r>
      <w:r>
        <w:rPr>
          <w:rFonts w:hint="eastAsia" w:ascii="宋体" w:hAnsi="宋体" w:eastAsia="宋体" w:cs="宋体"/>
          <w:b/>
          <w:bCs/>
          <w:spacing w:val="-3"/>
          <w:sz w:val="30"/>
          <w:szCs w:val="30"/>
          <w:u w:val="single" w:color="auto"/>
          <w:lang w:eastAsia="zh-CN"/>
        </w:rPr>
        <w:t>久治县哇尔依乡达尕村畜产品加工厂提档升级改造项目</w:t>
      </w:r>
    </w:p>
    <w:p w14:paraId="14E40018">
      <w:pPr>
        <w:spacing w:before="227" w:line="219" w:lineRule="auto"/>
        <w:ind w:left="624"/>
        <w:rPr>
          <w:rFonts w:hint="eastAsia" w:ascii="宋体" w:hAnsi="宋体" w:eastAsia="宋体" w:cs="宋体"/>
          <w:sz w:val="30"/>
          <w:szCs w:val="30"/>
          <w:lang w:eastAsia="zh-CN"/>
        </w:rPr>
      </w:pPr>
      <w:r>
        <w:rPr>
          <w:rFonts w:ascii="宋体" w:hAnsi="宋体" w:eastAsia="宋体" w:cs="宋体"/>
          <w:b/>
          <w:bCs/>
          <w:spacing w:val="-3"/>
          <w:sz w:val="30"/>
          <w:szCs w:val="30"/>
        </w:rPr>
        <w:t>采购项目编号：</w:t>
      </w:r>
      <w:r>
        <w:rPr>
          <w:rFonts w:hint="eastAsia" w:ascii="宋体" w:hAnsi="宋体" w:eastAsia="宋体" w:cs="宋体"/>
          <w:b/>
          <w:bCs/>
          <w:spacing w:val="-3"/>
          <w:sz w:val="30"/>
          <w:szCs w:val="30"/>
          <w:u w:val="single" w:color="auto"/>
          <w:lang w:eastAsia="zh-CN"/>
        </w:rPr>
        <w:t>青海荣冠竞磋（货物）2025-010</w:t>
      </w:r>
    </w:p>
    <w:p w14:paraId="7C6BF738">
      <w:pPr>
        <w:spacing w:before="227" w:line="219" w:lineRule="auto"/>
        <w:ind w:left="624"/>
        <w:rPr>
          <w:rFonts w:hint="default" w:ascii="宋体" w:hAnsi="宋体" w:eastAsia="宋体" w:cs="宋体"/>
          <w:sz w:val="30"/>
          <w:szCs w:val="30"/>
          <w:lang w:val="en-US" w:eastAsia="zh-CN"/>
        </w:rPr>
      </w:pPr>
      <w:r>
        <w:rPr>
          <w:rFonts w:ascii="宋体" w:hAnsi="宋体" w:eastAsia="宋体" w:cs="宋体"/>
          <w:b/>
          <w:bCs/>
          <w:spacing w:val="-3"/>
          <w:sz w:val="30"/>
          <w:szCs w:val="30"/>
        </w:rPr>
        <w:t>采购合同编号：</w:t>
      </w:r>
      <w:r>
        <w:rPr>
          <w:rFonts w:ascii="宋体" w:hAnsi="宋体" w:eastAsia="宋体" w:cs="宋体"/>
          <w:b/>
          <w:bCs/>
          <w:spacing w:val="-3"/>
          <w:sz w:val="30"/>
          <w:szCs w:val="30"/>
          <w:u w:val="single" w:color="auto"/>
        </w:rPr>
        <w:t>QHRG-2025-0</w:t>
      </w:r>
      <w:r>
        <w:rPr>
          <w:rFonts w:hint="eastAsia" w:ascii="宋体" w:hAnsi="宋体" w:eastAsia="宋体" w:cs="宋体"/>
          <w:b/>
          <w:bCs/>
          <w:spacing w:val="-3"/>
          <w:sz w:val="30"/>
          <w:szCs w:val="30"/>
          <w:u w:val="single" w:color="auto"/>
          <w:lang w:val="en-US" w:eastAsia="zh-CN"/>
        </w:rPr>
        <w:t>10</w:t>
      </w:r>
    </w:p>
    <w:p w14:paraId="294174CE">
      <w:pPr>
        <w:spacing w:before="226" w:line="359" w:lineRule="auto"/>
        <w:ind w:left="627" w:hanging="3"/>
        <w:rPr>
          <w:rFonts w:ascii="宋体" w:hAnsi="宋体" w:eastAsia="宋体" w:cs="宋体"/>
          <w:sz w:val="30"/>
          <w:szCs w:val="30"/>
        </w:rPr>
      </w:pPr>
      <w:r>
        <w:rPr>
          <w:rFonts w:ascii="宋体" w:hAnsi="宋体" w:eastAsia="宋体" w:cs="宋体"/>
          <w:b/>
          <w:bCs/>
          <w:spacing w:val="-2"/>
          <w:sz w:val="30"/>
          <w:szCs w:val="30"/>
        </w:rPr>
        <w:t>采购单位（甲方</w:t>
      </w:r>
      <w:r>
        <w:rPr>
          <w:rFonts w:ascii="宋体" w:hAnsi="宋体" w:eastAsia="宋体" w:cs="宋体"/>
          <w:b/>
          <w:bCs/>
          <w:spacing w:val="-15"/>
          <w:sz w:val="30"/>
          <w:szCs w:val="30"/>
        </w:rPr>
        <w:t>）：</w:t>
      </w:r>
      <w:r>
        <w:rPr>
          <w:rFonts w:ascii="宋体" w:hAnsi="宋体" w:eastAsia="宋体" w:cs="宋体"/>
          <w:sz w:val="30"/>
          <w:szCs w:val="30"/>
          <w:u w:val="single" w:color="auto"/>
        </w:rPr>
        <w:t xml:space="preserve">                          </w:t>
      </w:r>
      <w:r>
        <w:rPr>
          <w:rFonts w:ascii="宋体" w:hAnsi="宋体" w:eastAsia="宋体" w:cs="宋体"/>
          <w:b/>
          <w:bCs/>
          <w:spacing w:val="-15"/>
          <w:sz w:val="30"/>
          <w:szCs w:val="30"/>
        </w:rPr>
        <w:t>（</w:t>
      </w:r>
      <w:r>
        <w:rPr>
          <w:rFonts w:ascii="宋体" w:hAnsi="宋体" w:eastAsia="宋体" w:cs="宋体"/>
          <w:b/>
          <w:bCs/>
          <w:spacing w:val="-2"/>
          <w:sz w:val="30"/>
          <w:szCs w:val="30"/>
        </w:rPr>
        <w:t>盖章）</w:t>
      </w:r>
      <w:r>
        <w:rPr>
          <w:rFonts w:ascii="宋体" w:hAnsi="宋体" w:eastAsia="宋体" w:cs="宋体"/>
          <w:spacing w:val="16"/>
          <w:sz w:val="30"/>
          <w:szCs w:val="30"/>
        </w:rPr>
        <w:t xml:space="preserve"> </w:t>
      </w:r>
      <w:r>
        <w:rPr>
          <w:rFonts w:ascii="宋体" w:hAnsi="宋体" w:eastAsia="宋体" w:cs="宋体"/>
          <w:b/>
          <w:bCs/>
          <w:spacing w:val="-2"/>
          <w:sz w:val="30"/>
          <w:szCs w:val="30"/>
        </w:rPr>
        <w:t>成交供应商（乙方</w:t>
      </w:r>
      <w:r>
        <w:rPr>
          <w:rFonts w:ascii="宋体" w:hAnsi="宋体" w:eastAsia="宋体" w:cs="宋体"/>
          <w:b/>
          <w:bCs/>
          <w:spacing w:val="-16"/>
          <w:sz w:val="30"/>
          <w:szCs w:val="30"/>
        </w:rPr>
        <w:t>）：</w:t>
      </w:r>
      <w:r>
        <w:rPr>
          <w:rFonts w:ascii="宋体" w:hAnsi="宋体" w:eastAsia="宋体" w:cs="宋体"/>
          <w:sz w:val="30"/>
          <w:szCs w:val="30"/>
          <w:u w:val="single" w:color="auto"/>
        </w:rPr>
        <w:t xml:space="preserve">                        </w:t>
      </w:r>
      <w:r>
        <w:rPr>
          <w:rFonts w:ascii="宋体" w:hAnsi="宋体" w:eastAsia="宋体" w:cs="宋体"/>
          <w:b/>
          <w:bCs/>
          <w:spacing w:val="-16"/>
          <w:sz w:val="30"/>
          <w:szCs w:val="30"/>
        </w:rPr>
        <w:t>（</w:t>
      </w:r>
      <w:r>
        <w:rPr>
          <w:rFonts w:ascii="宋体" w:hAnsi="宋体" w:eastAsia="宋体" w:cs="宋体"/>
          <w:b/>
          <w:bCs/>
          <w:spacing w:val="-2"/>
          <w:sz w:val="30"/>
          <w:szCs w:val="30"/>
        </w:rPr>
        <w:t>盖章）</w:t>
      </w:r>
    </w:p>
    <w:p w14:paraId="152354F1">
      <w:pPr>
        <w:spacing w:line="219" w:lineRule="auto"/>
        <w:ind w:left="624"/>
        <w:rPr>
          <w:rFonts w:ascii="宋体" w:hAnsi="宋体" w:eastAsia="宋体" w:cs="宋体"/>
          <w:sz w:val="30"/>
          <w:szCs w:val="30"/>
        </w:rPr>
      </w:pPr>
      <w:r>
        <w:rPr>
          <w:rFonts w:ascii="宋体" w:hAnsi="宋体" w:eastAsia="宋体" w:cs="宋体"/>
          <w:b/>
          <w:bCs/>
          <w:spacing w:val="-12"/>
          <w:sz w:val="30"/>
          <w:szCs w:val="30"/>
        </w:rPr>
        <w:t>采</w:t>
      </w:r>
      <w:r>
        <w:rPr>
          <w:rFonts w:ascii="宋体" w:hAnsi="宋体" w:eastAsia="宋体" w:cs="宋体"/>
          <w:spacing w:val="-12"/>
          <w:sz w:val="30"/>
          <w:szCs w:val="30"/>
        </w:rPr>
        <w:t xml:space="preserve">  </w:t>
      </w:r>
      <w:r>
        <w:rPr>
          <w:rFonts w:ascii="宋体" w:hAnsi="宋体" w:eastAsia="宋体" w:cs="宋体"/>
          <w:b/>
          <w:bCs/>
          <w:spacing w:val="-12"/>
          <w:sz w:val="30"/>
          <w:szCs w:val="30"/>
        </w:rPr>
        <w:t>购</w:t>
      </w:r>
      <w:r>
        <w:rPr>
          <w:rFonts w:ascii="宋体" w:hAnsi="宋体" w:eastAsia="宋体" w:cs="宋体"/>
          <w:spacing w:val="33"/>
          <w:sz w:val="30"/>
          <w:szCs w:val="30"/>
        </w:rPr>
        <w:t xml:space="preserve">  </w:t>
      </w:r>
      <w:r>
        <w:rPr>
          <w:rFonts w:ascii="宋体" w:hAnsi="宋体" w:eastAsia="宋体" w:cs="宋体"/>
          <w:b/>
          <w:bCs/>
          <w:spacing w:val="-12"/>
          <w:sz w:val="30"/>
          <w:szCs w:val="30"/>
        </w:rPr>
        <w:t>日</w:t>
      </w:r>
      <w:r>
        <w:rPr>
          <w:rFonts w:ascii="宋体" w:hAnsi="宋体" w:eastAsia="宋体" w:cs="宋体"/>
          <w:spacing w:val="9"/>
          <w:sz w:val="30"/>
          <w:szCs w:val="30"/>
        </w:rPr>
        <w:t xml:space="preserve">  </w:t>
      </w:r>
      <w:r>
        <w:rPr>
          <w:rFonts w:ascii="宋体" w:hAnsi="宋体" w:eastAsia="宋体" w:cs="宋体"/>
          <w:b/>
          <w:bCs/>
          <w:spacing w:val="-12"/>
          <w:sz w:val="30"/>
          <w:szCs w:val="30"/>
        </w:rPr>
        <w:t>期：</w:t>
      </w:r>
      <w:r>
        <w:rPr>
          <w:rFonts w:ascii="宋体" w:hAnsi="宋体" w:eastAsia="宋体" w:cs="宋体"/>
          <w:spacing w:val="3"/>
          <w:sz w:val="30"/>
          <w:szCs w:val="30"/>
          <w:u w:val="single" w:color="auto"/>
        </w:rPr>
        <w:t xml:space="preserve">     </w:t>
      </w:r>
      <w:r>
        <w:rPr>
          <w:rFonts w:ascii="宋体" w:hAnsi="宋体" w:eastAsia="宋体" w:cs="宋体"/>
          <w:b/>
          <w:bCs/>
          <w:spacing w:val="-12"/>
          <w:sz w:val="30"/>
          <w:szCs w:val="30"/>
          <w:u w:val="single" w:color="auto"/>
        </w:rPr>
        <w:t>2025</w:t>
      </w:r>
      <w:r>
        <w:rPr>
          <w:rFonts w:ascii="宋体" w:hAnsi="宋体" w:eastAsia="宋体" w:cs="宋体"/>
          <w:spacing w:val="-57"/>
          <w:sz w:val="30"/>
          <w:szCs w:val="30"/>
          <w:u w:val="single" w:color="auto"/>
        </w:rPr>
        <w:t xml:space="preserve"> </w:t>
      </w:r>
      <w:r>
        <w:rPr>
          <w:rFonts w:hint="eastAsia" w:ascii="宋体" w:hAnsi="宋体" w:eastAsia="宋体" w:cs="宋体"/>
          <w:spacing w:val="-57"/>
          <w:sz w:val="30"/>
          <w:szCs w:val="30"/>
          <w:u w:val="single" w:color="auto"/>
          <w:lang w:val="en-US" w:eastAsia="zh-CN"/>
        </w:rPr>
        <w:t xml:space="preserve"> </w:t>
      </w:r>
      <w:r>
        <w:rPr>
          <w:rFonts w:ascii="宋体" w:hAnsi="宋体" w:eastAsia="宋体" w:cs="宋体"/>
          <w:b/>
          <w:bCs/>
          <w:spacing w:val="-12"/>
          <w:sz w:val="30"/>
          <w:szCs w:val="30"/>
          <w:u w:val="single" w:color="auto"/>
        </w:rPr>
        <w:t>年</w:t>
      </w:r>
      <w:r>
        <w:rPr>
          <w:rFonts w:ascii="宋体" w:hAnsi="宋体" w:eastAsia="宋体" w:cs="宋体"/>
          <w:spacing w:val="5"/>
          <w:sz w:val="30"/>
          <w:szCs w:val="30"/>
          <w:u w:val="single" w:color="auto"/>
        </w:rPr>
        <w:t xml:space="preserve">    </w:t>
      </w:r>
      <w:r>
        <w:rPr>
          <w:rFonts w:ascii="宋体" w:hAnsi="宋体" w:eastAsia="宋体" w:cs="宋体"/>
          <w:b/>
          <w:bCs/>
          <w:spacing w:val="-12"/>
          <w:sz w:val="30"/>
          <w:szCs w:val="30"/>
          <w:u w:val="single" w:color="auto"/>
        </w:rPr>
        <w:t>月</w:t>
      </w:r>
      <w:r>
        <w:rPr>
          <w:rFonts w:ascii="宋体" w:hAnsi="宋体" w:eastAsia="宋体" w:cs="宋体"/>
          <w:spacing w:val="11"/>
          <w:sz w:val="30"/>
          <w:szCs w:val="30"/>
          <w:u w:val="single" w:color="auto"/>
        </w:rPr>
        <w:t xml:space="preserve">      </w:t>
      </w:r>
      <w:r>
        <w:rPr>
          <w:rFonts w:ascii="宋体" w:hAnsi="宋体" w:eastAsia="宋体" w:cs="宋体"/>
          <w:b/>
          <w:bCs/>
          <w:spacing w:val="-12"/>
          <w:sz w:val="30"/>
          <w:szCs w:val="30"/>
          <w:u w:val="single" w:color="auto"/>
        </w:rPr>
        <w:t>日</w:t>
      </w:r>
    </w:p>
    <w:p w14:paraId="11EC4417">
      <w:pPr>
        <w:spacing w:line="219" w:lineRule="auto"/>
        <w:rPr>
          <w:rFonts w:ascii="宋体" w:hAnsi="宋体" w:eastAsia="宋体" w:cs="宋体"/>
          <w:sz w:val="30"/>
          <w:szCs w:val="30"/>
        </w:rPr>
        <w:sectPr>
          <w:footerReference r:id="rId25" w:type="default"/>
          <w:pgSz w:w="11906" w:h="16839"/>
          <w:pgMar w:top="1419" w:right="1701" w:bottom="1502" w:left="1785" w:header="0" w:footer="1266" w:gutter="0"/>
          <w:cols w:space="720" w:num="1"/>
        </w:sectPr>
      </w:pPr>
    </w:p>
    <w:p w14:paraId="30905F8D">
      <w:pPr>
        <w:spacing w:before="108" w:line="219" w:lineRule="auto"/>
        <w:ind w:left="601"/>
        <w:rPr>
          <w:rFonts w:ascii="宋体" w:hAnsi="宋体" w:eastAsia="宋体" w:cs="宋体"/>
          <w:sz w:val="24"/>
          <w:szCs w:val="24"/>
        </w:rPr>
      </w:pPr>
      <w:r>
        <w:rPr>
          <w:rFonts w:ascii="宋体" w:hAnsi="宋体" w:eastAsia="宋体" w:cs="宋体"/>
          <w:b/>
          <w:bCs/>
          <w:spacing w:val="-3"/>
          <w:sz w:val="24"/>
          <w:szCs w:val="24"/>
        </w:rPr>
        <w:t>采</w:t>
      </w:r>
      <w:r>
        <w:rPr>
          <w:rFonts w:ascii="宋体" w:hAnsi="宋体" w:eastAsia="宋体" w:cs="宋体"/>
          <w:spacing w:val="-3"/>
          <w:sz w:val="24"/>
          <w:szCs w:val="24"/>
        </w:rPr>
        <w:t xml:space="preserve"> </w:t>
      </w:r>
      <w:r>
        <w:rPr>
          <w:rFonts w:ascii="宋体" w:hAnsi="宋体" w:eastAsia="宋体" w:cs="宋体"/>
          <w:b/>
          <w:bCs/>
          <w:spacing w:val="-3"/>
          <w:sz w:val="24"/>
          <w:szCs w:val="24"/>
        </w:rPr>
        <w:t>购</w:t>
      </w:r>
      <w:r>
        <w:rPr>
          <w:rFonts w:ascii="宋体" w:hAnsi="宋体" w:eastAsia="宋体" w:cs="宋体"/>
          <w:spacing w:val="-3"/>
          <w:sz w:val="24"/>
          <w:szCs w:val="24"/>
        </w:rPr>
        <w:t xml:space="preserve"> </w:t>
      </w:r>
      <w:r>
        <w:rPr>
          <w:rFonts w:ascii="宋体" w:hAnsi="宋体" w:eastAsia="宋体" w:cs="宋体"/>
          <w:b/>
          <w:bCs/>
          <w:spacing w:val="-3"/>
          <w:sz w:val="24"/>
          <w:szCs w:val="24"/>
        </w:rPr>
        <w:t>人（以下简称甲方</w:t>
      </w:r>
      <w:r>
        <w:rPr>
          <w:rFonts w:ascii="宋体" w:hAnsi="宋体" w:eastAsia="宋体" w:cs="宋体"/>
          <w:b/>
          <w:bCs/>
          <w:spacing w:val="2"/>
          <w:sz w:val="24"/>
          <w:szCs w:val="24"/>
        </w:rPr>
        <w:t>）：</w:t>
      </w:r>
    </w:p>
    <w:p w14:paraId="59E4A804">
      <w:pPr>
        <w:spacing w:before="94" w:line="219" w:lineRule="auto"/>
        <w:ind w:left="602"/>
        <w:rPr>
          <w:rFonts w:ascii="宋体" w:hAnsi="宋体" w:eastAsia="宋体" w:cs="宋体"/>
          <w:sz w:val="24"/>
          <w:szCs w:val="24"/>
        </w:rPr>
      </w:pPr>
      <w:r>
        <w:rPr>
          <w:rFonts w:ascii="宋体" w:hAnsi="宋体" w:eastAsia="宋体" w:cs="宋体"/>
          <w:b/>
          <w:bCs/>
          <w:spacing w:val="-4"/>
          <w:sz w:val="24"/>
          <w:szCs w:val="24"/>
        </w:rPr>
        <w:t>供</w:t>
      </w:r>
      <w:r>
        <w:rPr>
          <w:rFonts w:ascii="宋体" w:hAnsi="宋体" w:eastAsia="宋体" w:cs="宋体"/>
          <w:spacing w:val="-4"/>
          <w:sz w:val="24"/>
          <w:szCs w:val="24"/>
        </w:rPr>
        <w:t xml:space="preserve"> </w:t>
      </w:r>
      <w:r>
        <w:rPr>
          <w:rFonts w:ascii="宋体" w:hAnsi="宋体" w:eastAsia="宋体" w:cs="宋体"/>
          <w:b/>
          <w:bCs/>
          <w:spacing w:val="-4"/>
          <w:sz w:val="24"/>
          <w:szCs w:val="24"/>
        </w:rPr>
        <w:t>应</w:t>
      </w:r>
      <w:r>
        <w:rPr>
          <w:rFonts w:ascii="宋体" w:hAnsi="宋体" w:eastAsia="宋体" w:cs="宋体"/>
          <w:spacing w:val="16"/>
          <w:sz w:val="24"/>
          <w:szCs w:val="24"/>
        </w:rPr>
        <w:t xml:space="preserve"> </w:t>
      </w:r>
      <w:r>
        <w:rPr>
          <w:rFonts w:ascii="宋体" w:hAnsi="宋体" w:eastAsia="宋体" w:cs="宋体"/>
          <w:b/>
          <w:bCs/>
          <w:spacing w:val="-4"/>
          <w:sz w:val="24"/>
          <w:szCs w:val="24"/>
        </w:rPr>
        <w:t>商（以下简称乙方</w:t>
      </w:r>
      <w:r>
        <w:rPr>
          <w:rFonts w:ascii="宋体" w:hAnsi="宋体" w:eastAsia="宋体" w:cs="宋体"/>
          <w:b/>
          <w:bCs/>
          <w:spacing w:val="-2"/>
          <w:sz w:val="24"/>
          <w:szCs w:val="24"/>
        </w:rPr>
        <w:t>）：</w:t>
      </w:r>
    </w:p>
    <w:p w14:paraId="767EEFF8">
      <w:pPr>
        <w:spacing w:before="95" w:line="292" w:lineRule="auto"/>
        <w:ind w:left="528" w:right="204" w:firstLine="505"/>
        <w:jc w:val="both"/>
        <w:rPr>
          <w:rFonts w:ascii="宋体" w:hAnsi="宋体" w:eastAsia="宋体" w:cs="宋体"/>
          <w:sz w:val="24"/>
          <w:szCs w:val="24"/>
        </w:rPr>
      </w:pPr>
      <w:r>
        <w:rPr>
          <w:rFonts w:ascii="宋体" w:hAnsi="宋体" w:eastAsia="宋体" w:cs="宋体"/>
          <w:spacing w:val="-3"/>
          <w:sz w:val="24"/>
          <w:szCs w:val="24"/>
        </w:rPr>
        <w:t>甲、乙双方根据“</w:t>
      </w:r>
      <w:r>
        <w:rPr>
          <w:rFonts w:hint="eastAsia" w:ascii="宋体" w:hAnsi="宋体" w:eastAsia="宋体" w:cs="宋体"/>
          <w:spacing w:val="-3"/>
          <w:sz w:val="24"/>
          <w:szCs w:val="24"/>
          <w:lang w:eastAsia="zh-CN"/>
        </w:rPr>
        <w:t>久治县哇尔依乡达尕村畜产品加工厂提档升级改造项目</w:t>
      </w:r>
      <w:r>
        <w:rPr>
          <w:rFonts w:ascii="宋体" w:hAnsi="宋体" w:eastAsia="宋体" w:cs="宋体"/>
          <w:spacing w:val="-83"/>
          <w:sz w:val="24"/>
          <w:szCs w:val="24"/>
        </w:rPr>
        <w:t xml:space="preserve"> </w:t>
      </w:r>
      <w:r>
        <w:rPr>
          <w:rFonts w:ascii="宋体" w:hAnsi="宋体" w:eastAsia="宋体" w:cs="宋体"/>
          <w:spacing w:val="-3"/>
          <w:sz w:val="24"/>
          <w:szCs w:val="24"/>
        </w:rPr>
        <w:t>”（青海荣冠竞磋</w:t>
      </w:r>
      <w:r>
        <w:rPr>
          <w:rFonts w:ascii="宋体" w:hAnsi="宋体" w:eastAsia="宋体" w:cs="宋体"/>
          <w:sz w:val="24"/>
          <w:szCs w:val="24"/>
        </w:rPr>
        <w:t xml:space="preserve"> </w:t>
      </w:r>
      <w:r>
        <w:rPr>
          <w:rFonts w:ascii="宋体" w:hAnsi="宋体" w:eastAsia="宋体" w:cs="宋体"/>
          <w:spacing w:val="-5"/>
          <w:sz w:val="24"/>
          <w:szCs w:val="24"/>
        </w:rPr>
        <w:t>（货物）2025-0</w:t>
      </w:r>
      <w:r>
        <w:rPr>
          <w:rFonts w:hint="eastAsia" w:ascii="宋体" w:hAnsi="宋体" w:eastAsia="宋体" w:cs="宋体"/>
          <w:spacing w:val="-5"/>
          <w:sz w:val="24"/>
          <w:szCs w:val="24"/>
          <w:lang w:val="en-US" w:eastAsia="zh-CN"/>
        </w:rPr>
        <w:t>10</w:t>
      </w:r>
      <w:r>
        <w:rPr>
          <w:rFonts w:ascii="宋体" w:hAnsi="宋体" w:eastAsia="宋体" w:cs="宋体"/>
          <w:spacing w:val="-5"/>
          <w:sz w:val="24"/>
          <w:szCs w:val="24"/>
        </w:rPr>
        <w:t>）的磋商文件要求</w:t>
      </w:r>
      <w:r>
        <w:rPr>
          <w:rFonts w:ascii="宋体" w:hAnsi="宋体" w:eastAsia="宋体" w:cs="宋体"/>
          <w:spacing w:val="-6"/>
          <w:sz w:val="24"/>
          <w:szCs w:val="24"/>
        </w:rPr>
        <w:t>和采购代理机构出具的《成交通知书》，</w:t>
      </w:r>
      <w:r>
        <w:rPr>
          <w:rFonts w:ascii="宋体" w:hAnsi="宋体" w:eastAsia="宋体" w:cs="宋体"/>
          <w:sz w:val="24"/>
          <w:szCs w:val="24"/>
        </w:rPr>
        <w:t xml:space="preserve"> </w:t>
      </w:r>
      <w:r>
        <w:rPr>
          <w:rFonts w:ascii="宋体" w:hAnsi="宋体" w:eastAsia="宋体" w:cs="宋体"/>
          <w:spacing w:val="-1"/>
          <w:sz w:val="24"/>
          <w:szCs w:val="24"/>
        </w:rPr>
        <w:t>并经双方协商一致，签订本合同协议书。</w:t>
      </w:r>
    </w:p>
    <w:p w14:paraId="45CDFC13">
      <w:pPr>
        <w:spacing w:line="219" w:lineRule="auto"/>
        <w:ind w:left="606"/>
        <w:rPr>
          <w:rFonts w:ascii="宋体" w:hAnsi="宋体" w:eastAsia="宋体" w:cs="宋体"/>
          <w:sz w:val="24"/>
          <w:szCs w:val="24"/>
        </w:rPr>
      </w:pPr>
      <w:r>
        <w:rPr>
          <w:rFonts w:ascii="宋体" w:hAnsi="宋体" w:eastAsia="宋体" w:cs="宋体"/>
          <w:spacing w:val="-1"/>
          <w:sz w:val="24"/>
          <w:szCs w:val="24"/>
        </w:rPr>
        <w:t>一、签订本政府采购合同的依据</w:t>
      </w:r>
    </w:p>
    <w:p w14:paraId="6720E1CE">
      <w:pPr>
        <w:spacing w:before="96" w:line="219" w:lineRule="auto"/>
        <w:ind w:left="603"/>
        <w:rPr>
          <w:rFonts w:ascii="宋体" w:hAnsi="宋体" w:eastAsia="宋体" w:cs="宋体"/>
          <w:sz w:val="24"/>
          <w:szCs w:val="24"/>
        </w:rPr>
      </w:pPr>
      <w:r>
        <w:rPr>
          <w:rFonts w:ascii="宋体" w:hAnsi="宋体" w:eastAsia="宋体" w:cs="宋体"/>
          <w:sz w:val="24"/>
          <w:szCs w:val="24"/>
        </w:rPr>
        <w:t>本政府采购合同所附下列文件是构成本政府</w:t>
      </w:r>
      <w:r>
        <w:rPr>
          <w:rFonts w:ascii="宋体" w:hAnsi="宋体" w:eastAsia="宋体" w:cs="宋体"/>
          <w:spacing w:val="-1"/>
          <w:sz w:val="24"/>
          <w:szCs w:val="24"/>
        </w:rPr>
        <w:t>采购合同不可分割的部分：</w:t>
      </w:r>
    </w:p>
    <w:p w14:paraId="030185A5">
      <w:pPr>
        <w:spacing w:before="95" w:line="220" w:lineRule="auto"/>
        <w:ind w:left="619"/>
        <w:rPr>
          <w:rFonts w:ascii="宋体" w:hAnsi="宋体" w:eastAsia="宋体" w:cs="宋体"/>
          <w:sz w:val="24"/>
          <w:szCs w:val="24"/>
        </w:rPr>
      </w:pPr>
      <w:r>
        <w:rPr>
          <w:rFonts w:ascii="宋体" w:hAnsi="宋体" w:eastAsia="宋体" w:cs="宋体"/>
          <w:spacing w:val="-4"/>
          <w:sz w:val="24"/>
          <w:szCs w:val="24"/>
        </w:rPr>
        <w:t>1.磋商文件；</w:t>
      </w:r>
    </w:p>
    <w:p w14:paraId="184BA300">
      <w:pPr>
        <w:spacing w:before="92" w:line="219" w:lineRule="auto"/>
        <w:ind w:left="605"/>
        <w:rPr>
          <w:rFonts w:ascii="宋体" w:hAnsi="宋体" w:eastAsia="宋体" w:cs="宋体"/>
          <w:sz w:val="24"/>
          <w:szCs w:val="24"/>
        </w:rPr>
      </w:pPr>
      <w:r>
        <w:rPr>
          <w:rFonts w:ascii="宋体" w:hAnsi="宋体" w:eastAsia="宋体" w:cs="宋体"/>
          <w:spacing w:val="-1"/>
          <w:sz w:val="24"/>
          <w:szCs w:val="24"/>
        </w:rPr>
        <w:t>2.磋商文件的更正、变更公告；</w:t>
      </w:r>
    </w:p>
    <w:p w14:paraId="4FBACF43">
      <w:pPr>
        <w:spacing w:before="98" w:line="220" w:lineRule="auto"/>
        <w:ind w:left="606"/>
        <w:rPr>
          <w:rFonts w:ascii="宋体" w:hAnsi="宋体" w:eastAsia="宋体" w:cs="宋体"/>
          <w:sz w:val="24"/>
          <w:szCs w:val="24"/>
        </w:rPr>
      </w:pPr>
      <w:r>
        <w:rPr>
          <w:rFonts w:ascii="宋体" w:hAnsi="宋体" w:eastAsia="宋体" w:cs="宋体"/>
          <w:spacing w:val="-2"/>
          <w:sz w:val="24"/>
          <w:szCs w:val="24"/>
        </w:rPr>
        <w:t>3.成交人提交的投标文件；</w:t>
      </w:r>
    </w:p>
    <w:p w14:paraId="21A4A22B">
      <w:pPr>
        <w:spacing w:before="93" w:line="219" w:lineRule="auto"/>
        <w:ind w:left="601"/>
        <w:rPr>
          <w:rFonts w:ascii="宋体" w:hAnsi="宋体" w:eastAsia="宋体" w:cs="宋体"/>
          <w:sz w:val="24"/>
          <w:szCs w:val="24"/>
        </w:rPr>
      </w:pPr>
      <w:r>
        <w:rPr>
          <w:rFonts w:ascii="宋体" w:hAnsi="宋体" w:eastAsia="宋体" w:cs="宋体"/>
          <w:spacing w:val="-1"/>
          <w:sz w:val="24"/>
          <w:szCs w:val="24"/>
        </w:rPr>
        <w:t>4.磋商文件中规定的政府采购合同通用条款；</w:t>
      </w:r>
    </w:p>
    <w:p w14:paraId="0E11E902">
      <w:pPr>
        <w:spacing w:before="95" w:line="219" w:lineRule="auto"/>
        <w:ind w:left="606"/>
        <w:rPr>
          <w:rFonts w:ascii="宋体" w:hAnsi="宋体" w:eastAsia="宋体" w:cs="宋体"/>
          <w:sz w:val="24"/>
          <w:szCs w:val="24"/>
        </w:rPr>
      </w:pPr>
      <w:r>
        <w:rPr>
          <w:rFonts w:ascii="宋体" w:hAnsi="宋体" w:eastAsia="宋体" w:cs="宋体"/>
          <w:spacing w:val="-2"/>
          <w:sz w:val="24"/>
          <w:szCs w:val="24"/>
        </w:rPr>
        <w:t>5.成交通知书；</w:t>
      </w:r>
    </w:p>
    <w:p w14:paraId="670EDAFE">
      <w:pPr>
        <w:spacing w:before="97" w:line="219" w:lineRule="auto"/>
        <w:ind w:left="604"/>
        <w:rPr>
          <w:rFonts w:ascii="宋体" w:hAnsi="宋体" w:eastAsia="宋体" w:cs="宋体"/>
          <w:sz w:val="24"/>
          <w:szCs w:val="24"/>
        </w:rPr>
      </w:pPr>
      <w:r>
        <w:rPr>
          <w:rFonts w:ascii="宋体" w:hAnsi="宋体" w:eastAsia="宋体" w:cs="宋体"/>
          <w:spacing w:val="-1"/>
          <w:sz w:val="24"/>
          <w:szCs w:val="24"/>
        </w:rPr>
        <w:t>6.履约保证金缴费证明（如有）。</w:t>
      </w:r>
    </w:p>
    <w:p w14:paraId="232E4745">
      <w:pPr>
        <w:spacing w:before="94" w:line="216" w:lineRule="auto"/>
        <w:ind w:left="606"/>
        <w:rPr>
          <w:rFonts w:ascii="宋体" w:hAnsi="宋体" w:eastAsia="宋体" w:cs="宋体"/>
          <w:sz w:val="24"/>
          <w:szCs w:val="24"/>
        </w:rPr>
      </w:pPr>
      <w:r>
        <w:rPr>
          <w:rFonts w:ascii="宋体" w:hAnsi="宋体" w:eastAsia="宋体" w:cs="宋体"/>
          <w:sz w:val="24"/>
          <w:szCs w:val="24"/>
        </w:rPr>
        <w:t>二、合同标的及金额                                       单</w:t>
      </w:r>
      <w:r>
        <w:rPr>
          <w:rFonts w:ascii="宋体" w:hAnsi="宋体" w:eastAsia="宋体" w:cs="宋体"/>
          <w:spacing w:val="-1"/>
          <w:sz w:val="24"/>
          <w:szCs w:val="24"/>
        </w:rPr>
        <w:t>位：元</w:t>
      </w:r>
    </w:p>
    <w:tbl>
      <w:tblPr>
        <w:tblStyle w:val="7"/>
        <w:tblW w:w="86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2296"/>
        <w:gridCol w:w="2140"/>
        <w:gridCol w:w="712"/>
        <w:gridCol w:w="1070"/>
        <w:gridCol w:w="1068"/>
        <w:gridCol w:w="653"/>
      </w:tblGrid>
      <w:tr w14:paraId="44ED4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742" w:type="dxa"/>
            <w:vAlign w:val="top"/>
          </w:tcPr>
          <w:p w14:paraId="3BB1F885">
            <w:pPr>
              <w:spacing w:line="274" w:lineRule="auto"/>
              <w:rPr>
                <w:rFonts w:ascii="Arial"/>
                <w:sz w:val="21"/>
              </w:rPr>
            </w:pPr>
          </w:p>
          <w:p w14:paraId="2D9F5370">
            <w:pPr>
              <w:pStyle w:val="8"/>
              <w:spacing w:before="78" w:line="222" w:lineRule="auto"/>
              <w:ind w:left="117"/>
            </w:pPr>
            <w:r>
              <w:rPr>
                <w:spacing w:val="-5"/>
              </w:rPr>
              <w:t>包号</w:t>
            </w:r>
          </w:p>
        </w:tc>
        <w:tc>
          <w:tcPr>
            <w:tcW w:w="2296" w:type="dxa"/>
            <w:vAlign w:val="top"/>
          </w:tcPr>
          <w:p w14:paraId="58F1B6A7">
            <w:pPr>
              <w:spacing w:line="274" w:lineRule="auto"/>
              <w:rPr>
                <w:rFonts w:ascii="Arial"/>
                <w:sz w:val="21"/>
              </w:rPr>
            </w:pPr>
          </w:p>
          <w:p w14:paraId="2A31F499">
            <w:pPr>
              <w:pStyle w:val="8"/>
              <w:spacing w:before="78" w:line="221" w:lineRule="auto"/>
              <w:ind w:left="592"/>
            </w:pPr>
            <w:r>
              <w:rPr>
                <w:spacing w:val="-3"/>
              </w:rPr>
              <w:t>标的名称</w:t>
            </w:r>
          </w:p>
        </w:tc>
        <w:tc>
          <w:tcPr>
            <w:tcW w:w="2140" w:type="dxa"/>
            <w:vAlign w:val="top"/>
          </w:tcPr>
          <w:p w14:paraId="4C640E05">
            <w:pPr>
              <w:spacing w:line="275" w:lineRule="auto"/>
              <w:rPr>
                <w:rFonts w:ascii="Arial"/>
                <w:sz w:val="21"/>
              </w:rPr>
            </w:pPr>
          </w:p>
          <w:p w14:paraId="553D7349">
            <w:pPr>
              <w:pStyle w:val="8"/>
              <w:spacing w:before="78" w:line="220" w:lineRule="auto"/>
              <w:ind w:left="602"/>
            </w:pPr>
            <w:r>
              <w:rPr>
                <w:spacing w:val="-5"/>
              </w:rPr>
              <w:t>型号规格</w:t>
            </w:r>
          </w:p>
        </w:tc>
        <w:tc>
          <w:tcPr>
            <w:tcW w:w="712" w:type="dxa"/>
            <w:vAlign w:val="top"/>
          </w:tcPr>
          <w:p w14:paraId="201AD098">
            <w:pPr>
              <w:spacing w:line="275" w:lineRule="auto"/>
              <w:rPr>
                <w:rFonts w:ascii="Arial"/>
                <w:sz w:val="21"/>
              </w:rPr>
            </w:pPr>
          </w:p>
          <w:p w14:paraId="48B7EF25">
            <w:pPr>
              <w:pStyle w:val="8"/>
              <w:spacing w:before="78" w:line="220" w:lineRule="auto"/>
              <w:ind w:left="117"/>
            </w:pPr>
            <w:r>
              <w:rPr>
                <w:spacing w:val="-6"/>
              </w:rPr>
              <w:t>数量</w:t>
            </w:r>
          </w:p>
        </w:tc>
        <w:tc>
          <w:tcPr>
            <w:tcW w:w="1070" w:type="dxa"/>
            <w:vAlign w:val="top"/>
          </w:tcPr>
          <w:p w14:paraId="255836C6">
            <w:pPr>
              <w:spacing w:line="274" w:lineRule="auto"/>
              <w:rPr>
                <w:rFonts w:ascii="Arial"/>
                <w:sz w:val="21"/>
              </w:rPr>
            </w:pPr>
          </w:p>
          <w:p w14:paraId="4AB1D3D1">
            <w:pPr>
              <w:pStyle w:val="8"/>
              <w:spacing w:before="78" w:line="219" w:lineRule="auto"/>
              <w:ind w:left="116"/>
            </w:pPr>
            <w:r>
              <w:rPr>
                <w:spacing w:val="-6"/>
              </w:rPr>
              <w:t>单价</w:t>
            </w:r>
          </w:p>
        </w:tc>
        <w:tc>
          <w:tcPr>
            <w:tcW w:w="1068" w:type="dxa"/>
            <w:vAlign w:val="top"/>
          </w:tcPr>
          <w:p w14:paraId="7BCFD008">
            <w:pPr>
              <w:spacing w:line="274" w:lineRule="auto"/>
              <w:rPr>
                <w:rFonts w:ascii="Arial"/>
                <w:sz w:val="21"/>
              </w:rPr>
            </w:pPr>
          </w:p>
          <w:p w14:paraId="3F155F3D">
            <w:pPr>
              <w:pStyle w:val="8"/>
              <w:spacing w:before="78" w:line="219" w:lineRule="auto"/>
              <w:ind w:left="120"/>
            </w:pPr>
            <w:r>
              <w:rPr>
                <w:spacing w:val="-7"/>
              </w:rPr>
              <w:t>总价</w:t>
            </w:r>
          </w:p>
        </w:tc>
        <w:tc>
          <w:tcPr>
            <w:tcW w:w="653" w:type="dxa"/>
            <w:textDirection w:val="tbRlV"/>
            <w:vAlign w:val="top"/>
          </w:tcPr>
          <w:p w14:paraId="290741ED">
            <w:pPr>
              <w:pStyle w:val="8"/>
              <w:spacing w:before="300" w:line="209" w:lineRule="auto"/>
              <w:ind w:left="162"/>
            </w:pPr>
            <w:r>
              <w:t>备</w:t>
            </w:r>
            <w:r>
              <w:rPr>
                <w:spacing w:val="21"/>
              </w:rPr>
              <w:t xml:space="preserve"> </w:t>
            </w:r>
            <w:r>
              <w:t>注</w:t>
            </w:r>
          </w:p>
        </w:tc>
      </w:tr>
      <w:tr w14:paraId="7B3FB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742" w:type="dxa"/>
            <w:vAlign w:val="top"/>
          </w:tcPr>
          <w:p w14:paraId="7EEA5644">
            <w:pPr>
              <w:rPr>
                <w:rFonts w:ascii="Arial"/>
                <w:sz w:val="21"/>
              </w:rPr>
            </w:pPr>
          </w:p>
        </w:tc>
        <w:tc>
          <w:tcPr>
            <w:tcW w:w="2296" w:type="dxa"/>
            <w:vAlign w:val="top"/>
          </w:tcPr>
          <w:p w14:paraId="45968340">
            <w:pPr>
              <w:rPr>
                <w:rFonts w:ascii="Arial"/>
                <w:sz w:val="21"/>
              </w:rPr>
            </w:pPr>
          </w:p>
        </w:tc>
        <w:tc>
          <w:tcPr>
            <w:tcW w:w="2140" w:type="dxa"/>
            <w:vAlign w:val="top"/>
          </w:tcPr>
          <w:p w14:paraId="1DD8FC67">
            <w:pPr>
              <w:rPr>
                <w:rFonts w:ascii="Arial"/>
                <w:sz w:val="21"/>
              </w:rPr>
            </w:pPr>
          </w:p>
        </w:tc>
        <w:tc>
          <w:tcPr>
            <w:tcW w:w="712" w:type="dxa"/>
            <w:vAlign w:val="top"/>
          </w:tcPr>
          <w:p w14:paraId="54456BA8">
            <w:pPr>
              <w:rPr>
                <w:rFonts w:ascii="Arial"/>
                <w:sz w:val="21"/>
              </w:rPr>
            </w:pPr>
          </w:p>
        </w:tc>
        <w:tc>
          <w:tcPr>
            <w:tcW w:w="1070" w:type="dxa"/>
            <w:vAlign w:val="top"/>
          </w:tcPr>
          <w:p w14:paraId="7B17C140">
            <w:pPr>
              <w:rPr>
                <w:rFonts w:ascii="Arial"/>
                <w:sz w:val="21"/>
              </w:rPr>
            </w:pPr>
          </w:p>
        </w:tc>
        <w:tc>
          <w:tcPr>
            <w:tcW w:w="1068" w:type="dxa"/>
            <w:vAlign w:val="top"/>
          </w:tcPr>
          <w:p w14:paraId="62413813">
            <w:pPr>
              <w:rPr>
                <w:rFonts w:ascii="Arial"/>
                <w:sz w:val="21"/>
              </w:rPr>
            </w:pPr>
          </w:p>
        </w:tc>
        <w:tc>
          <w:tcPr>
            <w:tcW w:w="653" w:type="dxa"/>
            <w:vAlign w:val="top"/>
          </w:tcPr>
          <w:p w14:paraId="35F56BFA">
            <w:pPr>
              <w:rPr>
                <w:rFonts w:ascii="Arial"/>
                <w:sz w:val="21"/>
              </w:rPr>
            </w:pPr>
          </w:p>
        </w:tc>
      </w:tr>
      <w:tr w14:paraId="5AF8B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6" w:hRule="atLeast"/>
        </w:trPr>
        <w:tc>
          <w:tcPr>
            <w:tcW w:w="742" w:type="dxa"/>
            <w:vAlign w:val="top"/>
          </w:tcPr>
          <w:p w14:paraId="2EA29E16">
            <w:pPr>
              <w:rPr>
                <w:rFonts w:ascii="Arial"/>
                <w:sz w:val="21"/>
              </w:rPr>
            </w:pPr>
          </w:p>
        </w:tc>
        <w:tc>
          <w:tcPr>
            <w:tcW w:w="2296" w:type="dxa"/>
            <w:vAlign w:val="top"/>
          </w:tcPr>
          <w:p w14:paraId="6C559D36">
            <w:pPr>
              <w:rPr>
                <w:rFonts w:ascii="Arial"/>
                <w:sz w:val="21"/>
              </w:rPr>
            </w:pPr>
          </w:p>
        </w:tc>
        <w:tc>
          <w:tcPr>
            <w:tcW w:w="2140" w:type="dxa"/>
            <w:vAlign w:val="top"/>
          </w:tcPr>
          <w:p w14:paraId="64B2F985">
            <w:pPr>
              <w:rPr>
                <w:rFonts w:ascii="Arial"/>
                <w:sz w:val="21"/>
              </w:rPr>
            </w:pPr>
          </w:p>
        </w:tc>
        <w:tc>
          <w:tcPr>
            <w:tcW w:w="712" w:type="dxa"/>
            <w:vAlign w:val="top"/>
          </w:tcPr>
          <w:p w14:paraId="256E839E">
            <w:pPr>
              <w:rPr>
                <w:rFonts w:ascii="Arial"/>
                <w:sz w:val="21"/>
              </w:rPr>
            </w:pPr>
          </w:p>
        </w:tc>
        <w:tc>
          <w:tcPr>
            <w:tcW w:w="1070" w:type="dxa"/>
            <w:vAlign w:val="top"/>
          </w:tcPr>
          <w:p w14:paraId="571C6ABD">
            <w:pPr>
              <w:rPr>
                <w:rFonts w:ascii="Arial"/>
                <w:sz w:val="21"/>
              </w:rPr>
            </w:pPr>
          </w:p>
        </w:tc>
        <w:tc>
          <w:tcPr>
            <w:tcW w:w="1068" w:type="dxa"/>
            <w:vAlign w:val="top"/>
          </w:tcPr>
          <w:p w14:paraId="657A916F">
            <w:pPr>
              <w:rPr>
                <w:rFonts w:ascii="Arial"/>
                <w:sz w:val="21"/>
              </w:rPr>
            </w:pPr>
          </w:p>
        </w:tc>
        <w:tc>
          <w:tcPr>
            <w:tcW w:w="653" w:type="dxa"/>
            <w:vAlign w:val="top"/>
          </w:tcPr>
          <w:p w14:paraId="165E578C">
            <w:pPr>
              <w:rPr>
                <w:rFonts w:ascii="Arial"/>
                <w:sz w:val="21"/>
              </w:rPr>
            </w:pPr>
          </w:p>
        </w:tc>
      </w:tr>
      <w:tr w14:paraId="16127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42" w:type="dxa"/>
            <w:vAlign w:val="top"/>
          </w:tcPr>
          <w:p w14:paraId="627B9FEA">
            <w:pPr>
              <w:rPr>
                <w:rFonts w:ascii="Arial"/>
                <w:sz w:val="21"/>
              </w:rPr>
            </w:pPr>
          </w:p>
        </w:tc>
        <w:tc>
          <w:tcPr>
            <w:tcW w:w="2296" w:type="dxa"/>
            <w:vAlign w:val="top"/>
          </w:tcPr>
          <w:p w14:paraId="71E3B581">
            <w:pPr>
              <w:rPr>
                <w:rFonts w:ascii="Arial"/>
                <w:sz w:val="21"/>
              </w:rPr>
            </w:pPr>
          </w:p>
        </w:tc>
        <w:tc>
          <w:tcPr>
            <w:tcW w:w="2140" w:type="dxa"/>
            <w:vAlign w:val="top"/>
          </w:tcPr>
          <w:p w14:paraId="3B9C8C92">
            <w:pPr>
              <w:rPr>
                <w:rFonts w:ascii="Arial"/>
                <w:sz w:val="21"/>
              </w:rPr>
            </w:pPr>
          </w:p>
        </w:tc>
        <w:tc>
          <w:tcPr>
            <w:tcW w:w="712" w:type="dxa"/>
            <w:vAlign w:val="top"/>
          </w:tcPr>
          <w:p w14:paraId="3B6FA201">
            <w:pPr>
              <w:rPr>
                <w:rFonts w:ascii="Arial"/>
                <w:sz w:val="21"/>
              </w:rPr>
            </w:pPr>
          </w:p>
        </w:tc>
        <w:tc>
          <w:tcPr>
            <w:tcW w:w="1070" w:type="dxa"/>
            <w:vAlign w:val="top"/>
          </w:tcPr>
          <w:p w14:paraId="5E49356B">
            <w:pPr>
              <w:rPr>
                <w:rFonts w:ascii="Arial"/>
                <w:sz w:val="21"/>
              </w:rPr>
            </w:pPr>
          </w:p>
        </w:tc>
        <w:tc>
          <w:tcPr>
            <w:tcW w:w="1068" w:type="dxa"/>
            <w:vAlign w:val="top"/>
          </w:tcPr>
          <w:p w14:paraId="1AED6986">
            <w:pPr>
              <w:rPr>
                <w:rFonts w:ascii="Arial"/>
                <w:sz w:val="21"/>
              </w:rPr>
            </w:pPr>
          </w:p>
        </w:tc>
        <w:tc>
          <w:tcPr>
            <w:tcW w:w="653" w:type="dxa"/>
            <w:vAlign w:val="top"/>
          </w:tcPr>
          <w:p w14:paraId="5F1C09F5">
            <w:pPr>
              <w:rPr>
                <w:rFonts w:ascii="Arial"/>
                <w:sz w:val="21"/>
              </w:rPr>
            </w:pPr>
          </w:p>
        </w:tc>
      </w:tr>
      <w:tr w14:paraId="4123F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742" w:type="dxa"/>
            <w:vAlign w:val="top"/>
          </w:tcPr>
          <w:p w14:paraId="61C998F4">
            <w:pPr>
              <w:rPr>
                <w:rFonts w:ascii="Arial"/>
                <w:sz w:val="21"/>
              </w:rPr>
            </w:pPr>
          </w:p>
        </w:tc>
        <w:tc>
          <w:tcPr>
            <w:tcW w:w="2296" w:type="dxa"/>
            <w:vAlign w:val="top"/>
          </w:tcPr>
          <w:p w14:paraId="7EAF993E">
            <w:pPr>
              <w:rPr>
                <w:rFonts w:ascii="Arial"/>
                <w:sz w:val="21"/>
              </w:rPr>
            </w:pPr>
          </w:p>
        </w:tc>
        <w:tc>
          <w:tcPr>
            <w:tcW w:w="2140" w:type="dxa"/>
            <w:vAlign w:val="top"/>
          </w:tcPr>
          <w:p w14:paraId="7F00B7C0">
            <w:pPr>
              <w:rPr>
                <w:rFonts w:ascii="Arial"/>
                <w:sz w:val="21"/>
              </w:rPr>
            </w:pPr>
          </w:p>
        </w:tc>
        <w:tc>
          <w:tcPr>
            <w:tcW w:w="712" w:type="dxa"/>
            <w:vAlign w:val="top"/>
          </w:tcPr>
          <w:p w14:paraId="6DAA04B2">
            <w:pPr>
              <w:rPr>
                <w:rFonts w:ascii="Arial"/>
                <w:sz w:val="21"/>
              </w:rPr>
            </w:pPr>
          </w:p>
        </w:tc>
        <w:tc>
          <w:tcPr>
            <w:tcW w:w="1070" w:type="dxa"/>
            <w:vAlign w:val="top"/>
          </w:tcPr>
          <w:p w14:paraId="27F84A67">
            <w:pPr>
              <w:rPr>
                <w:rFonts w:ascii="Arial"/>
                <w:sz w:val="21"/>
              </w:rPr>
            </w:pPr>
          </w:p>
        </w:tc>
        <w:tc>
          <w:tcPr>
            <w:tcW w:w="1068" w:type="dxa"/>
            <w:vAlign w:val="top"/>
          </w:tcPr>
          <w:p w14:paraId="71000710">
            <w:pPr>
              <w:rPr>
                <w:rFonts w:ascii="Arial"/>
                <w:sz w:val="21"/>
              </w:rPr>
            </w:pPr>
          </w:p>
        </w:tc>
        <w:tc>
          <w:tcPr>
            <w:tcW w:w="653" w:type="dxa"/>
            <w:vAlign w:val="top"/>
          </w:tcPr>
          <w:p w14:paraId="36402509">
            <w:pPr>
              <w:rPr>
                <w:rFonts w:ascii="Arial"/>
                <w:sz w:val="21"/>
              </w:rPr>
            </w:pPr>
          </w:p>
        </w:tc>
      </w:tr>
    </w:tbl>
    <w:p w14:paraId="2122D370">
      <w:pPr>
        <w:spacing w:before="97" w:line="293" w:lineRule="auto"/>
        <w:ind w:left="133" w:right="267" w:firstLine="468"/>
        <w:rPr>
          <w:rFonts w:ascii="宋体" w:hAnsi="宋体" w:eastAsia="宋体" w:cs="宋体"/>
          <w:sz w:val="24"/>
          <w:szCs w:val="24"/>
        </w:rPr>
      </w:pPr>
      <w:r>
        <w:rPr>
          <w:rFonts w:ascii="宋体" w:hAnsi="宋体" w:eastAsia="宋体" w:cs="宋体"/>
          <w:spacing w:val="20"/>
          <w:sz w:val="24"/>
          <w:szCs w:val="24"/>
        </w:rPr>
        <w:t>根据上述政府采购合同文件要求，本政府采购合同的总金额为人民币</w:t>
      </w:r>
      <w:r>
        <w:rPr>
          <w:rFonts w:ascii="宋体" w:hAnsi="宋体" w:eastAsia="宋体" w:cs="宋体"/>
          <w:spacing w:val="15"/>
          <w:sz w:val="24"/>
          <w:szCs w:val="24"/>
        </w:rPr>
        <w:t xml:space="preserve"> </w:t>
      </w:r>
      <w:r>
        <w:rPr>
          <w:rFonts w:ascii="宋体" w:hAnsi="宋体" w:eastAsia="宋体" w:cs="宋体"/>
          <w:spacing w:val="-6"/>
          <w:sz w:val="24"/>
          <w:szCs w:val="24"/>
        </w:rPr>
        <w:t>（大写）</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6"/>
          <w:sz w:val="24"/>
          <w:szCs w:val="24"/>
        </w:rPr>
        <w:t>元。</w:t>
      </w:r>
    </w:p>
    <w:p w14:paraId="01E08C5E">
      <w:pPr>
        <w:spacing w:before="2" w:line="292" w:lineRule="auto"/>
        <w:ind w:left="122" w:right="187" w:firstLine="480"/>
        <w:jc w:val="both"/>
        <w:rPr>
          <w:rFonts w:ascii="宋体" w:hAnsi="宋体" w:eastAsia="宋体" w:cs="宋体"/>
          <w:sz w:val="24"/>
          <w:szCs w:val="24"/>
        </w:rPr>
      </w:pPr>
      <w:r>
        <w:rPr>
          <w:rFonts w:ascii="宋体" w:hAnsi="宋体" w:eastAsia="宋体" w:cs="宋体"/>
          <w:spacing w:val="-8"/>
          <w:sz w:val="24"/>
          <w:szCs w:val="24"/>
        </w:rPr>
        <w:t>本合同以人民币进行结算，合同总价包括：包括：设备费、验收费、手续费、</w:t>
      </w:r>
      <w:r>
        <w:rPr>
          <w:rFonts w:ascii="宋体" w:hAnsi="宋体" w:eastAsia="宋体" w:cs="宋体"/>
          <w:spacing w:val="7"/>
          <w:sz w:val="24"/>
          <w:szCs w:val="24"/>
        </w:rPr>
        <w:t xml:space="preserve"> </w:t>
      </w:r>
      <w:r>
        <w:rPr>
          <w:rFonts w:ascii="宋体" w:hAnsi="宋体" w:eastAsia="宋体" w:cs="宋体"/>
          <w:spacing w:val="-3"/>
          <w:sz w:val="24"/>
          <w:szCs w:val="24"/>
        </w:rPr>
        <w:t>包装费、运输费、保险费、安装费、调试费、售前、售中、售后服务费、成交服</w:t>
      </w:r>
      <w:r>
        <w:rPr>
          <w:rFonts w:ascii="宋体" w:hAnsi="宋体" w:eastAsia="宋体" w:cs="宋体"/>
          <w:spacing w:val="1"/>
          <w:sz w:val="24"/>
          <w:szCs w:val="24"/>
        </w:rPr>
        <w:t xml:space="preserve"> </w:t>
      </w:r>
      <w:r>
        <w:rPr>
          <w:rFonts w:ascii="宋体" w:hAnsi="宋体" w:eastAsia="宋体" w:cs="宋体"/>
          <w:spacing w:val="-1"/>
          <w:sz w:val="24"/>
          <w:szCs w:val="24"/>
        </w:rPr>
        <w:t>务费及不可预见费等全部费用。三、交付时间、地点和要求</w:t>
      </w:r>
    </w:p>
    <w:p w14:paraId="03E776C1">
      <w:pPr>
        <w:spacing w:before="135" w:line="220" w:lineRule="auto"/>
        <w:ind w:left="597"/>
        <w:rPr>
          <w:rFonts w:ascii="宋体" w:hAnsi="宋体" w:eastAsia="宋体" w:cs="宋体"/>
          <w:spacing w:val="-1"/>
          <w:sz w:val="24"/>
          <w:szCs w:val="24"/>
        </w:rPr>
      </w:pPr>
      <w:r>
        <w:rPr>
          <w:rFonts w:hint="eastAsia" w:ascii="宋体" w:hAnsi="宋体" w:eastAsia="宋体" w:cs="宋体"/>
          <w:spacing w:val="-1"/>
          <w:sz w:val="24"/>
          <w:szCs w:val="24"/>
          <w:lang w:val="en-US" w:eastAsia="zh-CN"/>
        </w:rPr>
        <w:t>1.</w:t>
      </w:r>
      <w:r>
        <w:rPr>
          <w:rFonts w:ascii="宋体" w:hAnsi="宋体" w:eastAsia="宋体" w:cs="宋体"/>
          <w:spacing w:val="-1"/>
          <w:sz w:val="24"/>
          <w:szCs w:val="24"/>
        </w:rPr>
        <w:t>交货时间：</w:t>
      </w:r>
      <w:r>
        <w:rPr>
          <w:rFonts w:hint="eastAsia" w:ascii="宋体" w:hAnsi="宋体" w:eastAsia="宋体" w:cs="宋体"/>
          <w:spacing w:val="-1"/>
          <w:sz w:val="24"/>
          <w:szCs w:val="24"/>
          <w:lang w:val="en-US" w:eastAsia="zh-CN"/>
        </w:rPr>
        <w:t>2025年09月之前</w:t>
      </w:r>
      <w:r>
        <w:rPr>
          <w:rFonts w:ascii="宋体" w:hAnsi="宋体" w:eastAsia="宋体" w:cs="宋体"/>
          <w:spacing w:val="-1"/>
          <w:sz w:val="24"/>
          <w:szCs w:val="24"/>
        </w:rPr>
        <w:t xml:space="preserve">； </w:t>
      </w:r>
    </w:p>
    <w:p w14:paraId="6BE62FD1">
      <w:pPr>
        <w:spacing w:before="135" w:line="220" w:lineRule="auto"/>
        <w:ind w:left="597" w:firstLine="238" w:firstLineChars="100"/>
        <w:rPr>
          <w:rFonts w:ascii="宋体" w:hAnsi="宋体" w:eastAsia="宋体" w:cs="宋体"/>
          <w:spacing w:val="-1"/>
          <w:sz w:val="24"/>
          <w:szCs w:val="24"/>
        </w:rPr>
      </w:pPr>
      <w:r>
        <w:rPr>
          <w:rFonts w:ascii="宋体" w:hAnsi="宋体" w:eastAsia="宋体" w:cs="宋体"/>
          <w:spacing w:val="-1"/>
          <w:sz w:val="24"/>
          <w:szCs w:val="24"/>
        </w:rPr>
        <w:t>交货地点：</w:t>
      </w:r>
      <w:r>
        <w:rPr>
          <w:rFonts w:hint="eastAsia" w:ascii="宋体" w:hAnsi="宋体" w:eastAsia="宋体" w:cs="宋体"/>
          <w:spacing w:val="-1"/>
          <w:sz w:val="24"/>
          <w:szCs w:val="24"/>
          <w:lang w:eastAsia="zh-CN"/>
        </w:rPr>
        <w:t>久治县哇尔依乡</w:t>
      </w:r>
      <w:r>
        <w:rPr>
          <w:rFonts w:ascii="宋体" w:hAnsi="宋体" w:eastAsia="宋体" w:cs="宋体"/>
          <w:spacing w:val="-1"/>
          <w:sz w:val="24"/>
          <w:szCs w:val="24"/>
        </w:rPr>
        <w:t>；</w:t>
      </w:r>
    </w:p>
    <w:p w14:paraId="49BC6AE1">
      <w:pPr>
        <w:spacing w:before="97" w:line="219" w:lineRule="auto"/>
        <w:ind w:left="605"/>
        <w:rPr>
          <w:rFonts w:ascii="宋体" w:hAnsi="宋体" w:eastAsia="宋体" w:cs="宋体"/>
          <w:sz w:val="24"/>
          <w:szCs w:val="24"/>
        </w:rPr>
      </w:pPr>
      <w:r>
        <w:rPr>
          <w:rFonts w:ascii="宋体" w:hAnsi="宋体" w:eastAsia="宋体" w:cs="宋体"/>
          <w:sz w:val="24"/>
          <w:szCs w:val="24"/>
        </w:rPr>
        <w:t>2.乙方提供不符合招投标文件和本合同规</w:t>
      </w:r>
      <w:r>
        <w:rPr>
          <w:rFonts w:ascii="宋体" w:hAnsi="宋体" w:eastAsia="宋体" w:cs="宋体"/>
          <w:spacing w:val="-1"/>
          <w:sz w:val="24"/>
          <w:szCs w:val="24"/>
        </w:rPr>
        <w:t>定的产品，甲方有权拒绝接受。</w:t>
      </w:r>
    </w:p>
    <w:p w14:paraId="79941B92">
      <w:pPr>
        <w:spacing w:before="93" w:line="255" w:lineRule="auto"/>
        <w:ind w:left="123" w:right="267" w:firstLine="483"/>
        <w:rPr>
          <w:rFonts w:ascii="宋体" w:hAnsi="宋体" w:eastAsia="宋体" w:cs="宋体"/>
          <w:sz w:val="24"/>
          <w:szCs w:val="24"/>
        </w:rPr>
      </w:pPr>
      <w:r>
        <w:rPr>
          <w:rFonts w:ascii="宋体" w:hAnsi="宋体" w:eastAsia="宋体" w:cs="宋体"/>
          <w:spacing w:val="-3"/>
          <w:sz w:val="24"/>
          <w:szCs w:val="24"/>
        </w:rPr>
        <w:t>3.乙方应将提供产品的装箱清单、用户手册、原厂保修卡、</w:t>
      </w:r>
      <w:r>
        <w:rPr>
          <w:rFonts w:ascii="宋体" w:hAnsi="宋体" w:eastAsia="宋体" w:cs="宋体"/>
          <w:spacing w:val="-4"/>
          <w:sz w:val="24"/>
          <w:szCs w:val="24"/>
        </w:rPr>
        <w:t>随机资料、工具</w:t>
      </w:r>
      <w:r>
        <w:rPr>
          <w:rFonts w:ascii="宋体" w:hAnsi="宋体" w:eastAsia="宋体" w:cs="宋体"/>
          <w:sz w:val="24"/>
          <w:szCs w:val="24"/>
        </w:rPr>
        <w:t xml:space="preserve"> 和备品、备件等交付给甲方，如有缺失应及时</w:t>
      </w:r>
      <w:r>
        <w:rPr>
          <w:rFonts w:ascii="宋体" w:hAnsi="宋体" w:eastAsia="宋体" w:cs="宋体"/>
          <w:spacing w:val="-1"/>
          <w:sz w:val="24"/>
          <w:szCs w:val="24"/>
        </w:rPr>
        <w:t>补齐，否则视为逾期交货。</w:t>
      </w:r>
    </w:p>
    <w:p w14:paraId="36FF99C4">
      <w:pPr>
        <w:spacing w:before="97" w:line="256" w:lineRule="auto"/>
        <w:ind w:left="141" w:right="267" w:firstLine="459"/>
        <w:rPr>
          <w:rFonts w:ascii="宋体" w:hAnsi="宋体" w:eastAsia="宋体" w:cs="宋体"/>
          <w:sz w:val="24"/>
          <w:szCs w:val="24"/>
        </w:rPr>
      </w:pPr>
      <w:r>
        <w:rPr>
          <w:rFonts w:ascii="宋体" w:hAnsi="宋体" w:eastAsia="宋体" w:cs="宋体"/>
          <w:spacing w:val="-3"/>
          <w:sz w:val="24"/>
          <w:szCs w:val="24"/>
        </w:rPr>
        <w:t>4.</w:t>
      </w:r>
      <w:r>
        <w:rPr>
          <w:rFonts w:ascii="宋体" w:hAnsi="宋体" w:eastAsia="宋体" w:cs="宋体"/>
          <w:spacing w:val="-4"/>
          <w:sz w:val="24"/>
          <w:szCs w:val="24"/>
        </w:rPr>
        <w:t>甲方应当</w:t>
      </w:r>
      <w:r>
        <w:rPr>
          <w:rFonts w:hint="eastAsia" w:ascii="宋体" w:hAnsi="宋体" w:eastAsia="宋体" w:cs="宋体"/>
          <w:spacing w:val="-4"/>
          <w:sz w:val="24"/>
          <w:szCs w:val="24"/>
          <w:lang w:eastAsia="zh-CN"/>
        </w:rPr>
        <w:t>在约定时间内</w:t>
      </w:r>
      <w:r>
        <w:rPr>
          <w:rFonts w:ascii="宋体" w:hAnsi="宋体" w:eastAsia="宋体" w:cs="宋体"/>
          <w:spacing w:val="-4"/>
          <w:sz w:val="24"/>
          <w:szCs w:val="24"/>
        </w:rPr>
        <w:t>进行验收，</w:t>
      </w:r>
      <w:r>
        <w:rPr>
          <w:rFonts w:ascii="宋体" w:hAnsi="宋体" w:eastAsia="宋体" w:cs="宋体"/>
          <w:spacing w:val="-3"/>
          <w:sz w:val="24"/>
          <w:szCs w:val="24"/>
        </w:rPr>
        <w:t>逾期不验收</w:t>
      </w:r>
      <w:r>
        <w:rPr>
          <w:rFonts w:ascii="宋体" w:hAnsi="宋体" w:eastAsia="宋体" w:cs="宋体"/>
          <w:spacing w:val="1"/>
          <w:sz w:val="24"/>
          <w:szCs w:val="24"/>
        </w:rPr>
        <w:t xml:space="preserve"> </w:t>
      </w:r>
      <w:r>
        <w:rPr>
          <w:rFonts w:ascii="宋体" w:hAnsi="宋体" w:eastAsia="宋体" w:cs="宋体"/>
          <w:spacing w:val="-4"/>
          <w:sz w:val="24"/>
          <w:szCs w:val="24"/>
        </w:rPr>
        <w:t>的，乙方可视为验收合格。验收合格后，由甲乙双方签署产品验收单并加盖采购</w:t>
      </w:r>
    </w:p>
    <w:p w14:paraId="1AA1C1FD">
      <w:pPr>
        <w:spacing w:line="256" w:lineRule="auto"/>
        <w:rPr>
          <w:rFonts w:ascii="宋体" w:hAnsi="宋体" w:eastAsia="宋体" w:cs="宋体"/>
          <w:sz w:val="24"/>
          <w:szCs w:val="24"/>
        </w:rPr>
        <w:sectPr>
          <w:footerReference r:id="rId26" w:type="default"/>
          <w:pgSz w:w="11906" w:h="16839"/>
          <w:pgMar w:top="1431" w:right="1532" w:bottom="1502" w:left="1687" w:header="0" w:footer="1266" w:gutter="0"/>
          <w:cols w:space="720" w:num="1"/>
        </w:sectPr>
      </w:pPr>
    </w:p>
    <w:p w14:paraId="30BB8FB3">
      <w:pPr>
        <w:spacing w:before="108" w:line="219" w:lineRule="auto"/>
        <w:ind w:left="25"/>
        <w:rPr>
          <w:rFonts w:ascii="宋体" w:hAnsi="宋体" w:eastAsia="宋体" w:cs="宋体"/>
          <w:sz w:val="24"/>
          <w:szCs w:val="24"/>
        </w:rPr>
      </w:pPr>
      <w:r>
        <w:rPr>
          <w:rFonts w:ascii="宋体" w:hAnsi="宋体" w:eastAsia="宋体" w:cs="宋体"/>
          <w:spacing w:val="-1"/>
          <w:sz w:val="24"/>
          <w:szCs w:val="24"/>
        </w:rPr>
        <w:t>人公章，甲乙双方各执一份。</w:t>
      </w:r>
    </w:p>
    <w:p w14:paraId="5777226F">
      <w:pPr>
        <w:spacing w:before="93" w:line="293" w:lineRule="auto"/>
        <w:ind w:left="22" w:right="65" w:firstLine="485"/>
        <w:rPr>
          <w:rFonts w:ascii="宋体" w:hAnsi="宋体" w:eastAsia="宋体" w:cs="宋体"/>
          <w:sz w:val="24"/>
          <w:szCs w:val="24"/>
        </w:rPr>
      </w:pPr>
      <w:r>
        <w:rPr>
          <w:rFonts w:ascii="宋体" w:hAnsi="宋体" w:eastAsia="宋体" w:cs="宋体"/>
          <w:spacing w:val="-1"/>
          <w:sz w:val="24"/>
          <w:szCs w:val="24"/>
        </w:rPr>
        <w:t>5.</w:t>
      </w:r>
      <w:r>
        <w:rPr>
          <w:rFonts w:ascii="宋体" w:hAnsi="宋体" w:eastAsia="宋体" w:cs="宋体"/>
          <w:spacing w:val="41"/>
          <w:sz w:val="24"/>
          <w:szCs w:val="24"/>
        </w:rPr>
        <w:t xml:space="preserve"> </w:t>
      </w:r>
      <w:r>
        <w:rPr>
          <w:rFonts w:ascii="宋体" w:hAnsi="宋体" w:eastAsia="宋体" w:cs="宋体"/>
          <w:spacing w:val="-1"/>
          <w:sz w:val="24"/>
          <w:szCs w:val="24"/>
        </w:rPr>
        <w:t>甲方应提供该项目验收报告交同级财政监管部门，由财政部门按规定程</w:t>
      </w:r>
      <w:r>
        <w:rPr>
          <w:rFonts w:ascii="宋体" w:hAnsi="宋体" w:eastAsia="宋体" w:cs="宋体"/>
          <w:sz w:val="24"/>
          <w:szCs w:val="24"/>
        </w:rPr>
        <w:t xml:space="preserve"> </w:t>
      </w:r>
      <w:r>
        <w:rPr>
          <w:rFonts w:ascii="宋体" w:hAnsi="宋体" w:eastAsia="宋体" w:cs="宋体"/>
          <w:spacing w:val="-1"/>
          <w:sz w:val="24"/>
          <w:szCs w:val="24"/>
        </w:rPr>
        <w:t>序抽验后办理资金拨付。</w:t>
      </w:r>
    </w:p>
    <w:p w14:paraId="3D9E9D6A">
      <w:pPr>
        <w:spacing w:line="220" w:lineRule="auto"/>
        <w:ind w:left="523"/>
        <w:rPr>
          <w:rFonts w:ascii="宋体" w:hAnsi="宋体" w:eastAsia="宋体" w:cs="宋体"/>
          <w:sz w:val="24"/>
          <w:szCs w:val="24"/>
        </w:rPr>
      </w:pPr>
      <w:r>
        <w:rPr>
          <w:rFonts w:ascii="宋体" w:hAnsi="宋体" w:eastAsia="宋体" w:cs="宋体"/>
          <w:spacing w:val="-4"/>
          <w:sz w:val="24"/>
          <w:szCs w:val="24"/>
        </w:rPr>
        <w:t>乙方及时予以解决。</w:t>
      </w:r>
    </w:p>
    <w:p w14:paraId="1D0887B1">
      <w:pPr>
        <w:spacing w:before="93" w:line="219" w:lineRule="auto"/>
        <w:ind w:left="509"/>
        <w:rPr>
          <w:rFonts w:ascii="宋体" w:hAnsi="宋体" w:eastAsia="宋体" w:cs="宋体"/>
          <w:sz w:val="24"/>
          <w:szCs w:val="24"/>
        </w:rPr>
      </w:pPr>
      <w:r>
        <w:rPr>
          <w:rFonts w:ascii="宋体" w:hAnsi="宋体" w:eastAsia="宋体" w:cs="宋体"/>
          <w:spacing w:val="-1"/>
          <w:sz w:val="24"/>
          <w:szCs w:val="24"/>
        </w:rPr>
        <w:t>7.乙方向甲方提供产品相关完税销售发票。</w:t>
      </w:r>
    </w:p>
    <w:p w14:paraId="281C6173">
      <w:pPr>
        <w:spacing w:before="111" w:line="219" w:lineRule="auto"/>
        <w:ind w:left="504"/>
        <w:rPr>
          <w:rFonts w:ascii="宋体" w:hAnsi="宋体" w:eastAsia="宋体" w:cs="宋体"/>
          <w:sz w:val="24"/>
          <w:szCs w:val="24"/>
        </w:rPr>
      </w:pPr>
      <w:r>
        <w:rPr>
          <w:rFonts w:ascii="宋体" w:hAnsi="宋体" w:eastAsia="宋体" w:cs="宋体"/>
          <w:spacing w:val="-1"/>
          <w:sz w:val="24"/>
          <w:szCs w:val="24"/>
        </w:rPr>
        <w:t>8.本项目所采购设备均为国产研发生产设备。</w:t>
      </w:r>
    </w:p>
    <w:p w14:paraId="66B40E15">
      <w:pPr>
        <w:spacing w:before="116" w:line="219" w:lineRule="auto"/>
        <w:ind w:left="504"/>
        <w:rPr>
          <w:rFonts w:ascii="宋体" w:hAnsi="宋体" w:eastAsia="宋体" w:cs="宋体"/>
          <w:sz w:val="24"/>
          <w:szCs w:val="24"/>
        </w:rPr>
      </w:pPr>
      <w:r>
        <w:rPr>
          <w:rFonts w:ascii="宋体" w:hAnsi="宋体" w:eastAsia="宋体" w:cs="宋体"/>
          <w:spacing w:val="-1"/>
          <w:sz w:val="24"/>
          <w:szCs w:val="24"/>
        </w:rPr>
        <w:t>9.在质保期内乙方无偿向甲方提供技术支持。</w:t>
      </w:r>
    </w:p>
    <w:p w14:paraId="6CF9127D">
      <w:pPr>
        <w:spacing w:before="113" w:line="220" w:lineRule="auto"/>
        <w:ind w:left="4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6"/>
          <w:sz w:val="24"/>
          <w:szCs w:val="24"/>
          <w14:textFill>
            <w14:solidFill>
              <w14:schemeClr w14:val="tx1"/>
            </w14:solidFill>
          </w14:textFill>
        </w:rPr>
        <w:t>四、付款方式</w:t>
      </w:r>
    </w:p>
    <w:p w14:paraId="6D614CC1">
      <w:pPr>
        <w:spacing w:before="112" w:line="220" w:lineRule="auto"/>
        <w:ind w:left="506"/>
        <w:rPr>
          <w:rFonts w:hint="eastAsia" w:ascii="宋体" w:hAnsi="宋体" w:eastAsia="宋体" w:cs="宋体"/>
          <w:b/>
          <w:bCs/>
          <w:color w:val="000000" w:themeColor="text1"/>
          <w:spacing w:val="-7"/>
          <w:sz w:val="24"/>
          <w:szCs w:val="24"/>
          <w:lang w:eastAsia="zh-CN"/>
          <w14:textFill>
            <w14:solidFill>
              <w14:schemeClr w14:val="tx1"/>
            </w14:solidFill>
          </w14:textFill>
        </w:rPr>
      </w:pPr>
      <w:r>
        <w:rPr>
          <w:rFonts w:hint="eastAsia" w:ascii="宋体" w:hAnsi="宋体" w:eastAsia="宋体" w:cs="宋体"/>
          <w:b/>
          <w:bCs/>
          <w:color w:val="000000" w:themeColor="text1"/>
          <w:spacing w:val="-7"/>
          <w:sz w:val="24"/>
          <w:szCs w:val="24"/>
          <w:lang w:val="en-US" w:eastAsia="zh-CN"/>
          <w14:textFill>
            <w14:solidFill>
              <w14:schemeClr w14:val="tx1"/>
            </w14:solidFill>
          </w14:textFill>
        </w:rPr>
        <w:t>1.</w:t>
      </w:r>
      <w:r>
        <w:rPr>
          <w:rFonts w:hint="eastAsia" w:ascii="宋体" w:hAnsi="宋体" w:eastAsia="宋体" w:cs="宋体"/>
          <w:b/>
          <w:bCs/>
          <w:color w:val="000000" w:themeColor="text1"/>
          <w:spacing w:val="-7"/>
          <w:sz w:val="24"/>
          <w:szCs w:val="24"/>
          <w:lang w:eastAsia="zh-CN"/>
          <w14:textFill>
            <w14:solidFill>
              <w14:schemeClr w14:val="tx1"/>
            </w14:solidFill>
          </w14:textFill>
        </w:rPr>
        <w:t>按合同约定执行</w:t>
      </w:r>
    </w:p>
    <w:p w14:paraId="1C7270DE">
      <w:pPr>
        <w:spacing w:before="112" w:line="220"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2.质保期：1</w:t>
      </w:r>
      <w:r>
        <w:rPr>
          <w:rFonts w:ascii="宋体" w:hAnsi="宋体" w:eastAsia="宋体" w:cs="宋体"/>
          <w:color w:val="000000" w:themeColor="text1"/>
          <w:spacing w:val="-47"/>
          <w:sz w:val="24"/>
          <w:szCs w:val="24"/>
          <w14:textFill>
            <w14:solidFill>
              <w14:schemeClr w14:val="tx1"/>
            </w14:solidFill>
          </w14:textFill>
        </w:rPr>
        <w:t xml:space="preserve"> </w:t>
      </w:r>
      <w:r>
        <w:rPr>
          <w:rFonts w:ascii="宋体" w:hAnsi="宋体" w:eastAsia="宋体" w:cs="宋体"/>
          <w:b/>
          <w:bCs/>
          <w:color w:val="000000" w:themeColor="text1"/>
          <w:spacing w:val="-4"/>
          <w:sz w:val="24"/>
          <w:szCs w:val="24"/>
          <w14:textFill>
            <w14:solidFill>
              <w14:schemeClr w14:val="tx1"/>
            </w14:solidFill>
          </w14:textFill>
        </w:rPr>
        <w:t>年</w:t>
      </w:r>
    </w:p>
    <w:p w14:paraId="49A471F2">
      <w:pPr>
        <w:spacing w:before="35" w:line="221" w:lineRule="auto"/>
        <w:ind w:left="507"/>
        <w:rPr>
          <w:rFonts w:ascii="宋体" w:hAnsi="宋体" w:eastAsia="宋体" w:cs="宋体"/>
          <w:sz w:val="24"/>
          <w:szCs w:val="24"/>
        </w:rPr>
      </w:pPr>
      <w:r>
        <w:rPr>
          <w:rFonts w:ascii="宋体" w:hAnsi="宋体" w:eastAsia="宋体" w:cs="宋体"/>
          <w:spacing w:val="-2"/>
          <w:sz w:val="24"/>
          <w:szCs w:val="24"/>
        </w:rPr>
        <w:t>五、合同的变更、终止与转让</w:t>
      </w:r>
    </w:p>
    <w:p w14:paraId="4147DD30">
      <w:pPr>
        <w:spacing w:before="240" w:line="257" w:lineRule="auto"/>
        <w:ind w:left="54" w:firstLine="466"/>
        <w:rPr>
          <w:rFonts w:ascii="宋体" w:hAnsi="宋体" w:eastAsia="宋体" w:cs="宋体"/>
          <w:sz w:val="24"/>
          <w:szCs w:val="24"/>
        </w:rPr>
      </w:pPr>
      <w:r>
        <w:rPr>
          <w:rFonts w:ascii="宋体" w:hAnsi="宋体" w:eastAsia="宋体" w:cs="宋体"/>
          <w:spacing w:val="-8"/>
          <w:sz w:val="24"/>
          <w:szCs w:val="24"/>
        </w:rPr>
        <w:t>1.除《中华人民共和国政府采购法》第50条规定的情</w:t>
      </w:r>
      <w:r>
        <w:rPr>
          <w:rFonts w:ascii="宋体" w:hAnsi="宋体" w:eastAsia="宋体" w:cs="宋体"/>
          <w:spacing w:val="-9"/>
          <w:sz w:val="24"/>
          <w:szCs w:val="24"/>
        </w:rPr>
        <w:t>形外，本合同一经签订，</w:t>
      </w:r>
      <w:r>
        <w:rPr>
          <w:rFonts w:ascii="宋体" w:hAnsi="宋体" w:eastAsia="宋体" w:cs="宋体"/>
          <w:sz w:val="24"/>
          <w:szCs w:val="24"/>
        </w:rPr>
        <w:t xml:space="preserve"> </w:t>
      </w:r>
      <w:r>
        <w:rPr>
          <w:rFonts w:ascii="宋体" w:hAnsi="宋体" w:eastAsia="宋体" w:cs="宋体"/>
          <w:spacing w:val="-3"/>
          <w:sz w:val="24"/>
          <w:szCs w:val="24"/>
        </w:rPr>
        <w:t>甲乙双方不得擅自变更、中止或终止。</w:t>
      </w:r>
    </w:p>
    <w:p w14:paraId="0DF8B320">
      <w:pPr>
        <w:spacing w:before="94" w:line="220" w:lineRule="auto"/>
        <w:ind w:left="506"/>
        <w:rPr>
          <w:rFonts w:ascii="宋体" w:hAnsi="宋体" w:eastAsia="宋体" w:cs="宋体"/>
          <w:sz w:val="24"/>
          <w:szCs w:val="24"/>
        </w:rPr>
      </w:pPr>
      <w:r>
        <w:rPr>
          <w:rFonts w:ascii="宋体" w:hAnsi="宋体" w:eastAsia="宋体" w:cs="宋体"/>
          <w:spacing w:val="-1"/>
          <w:sz w:val="24"/>
          <w:szCs w:val="24"/>
        </w:rPr>
        <w:t>2.乙方不得擅自转让其应履行的合同义务。</w:t>
      </w:r>
    </w:p>
    <w:p w14:paraId="7DCDB75D">
      <w:pPr>
        <w:spacing w:before="93" w:line="220" w:lineRule="auto"/>
        <w:ind w:left="505"/>
        <w:rPr>
          <w:rFonts w:ascii="宋体" w:hAnsi="宋体" w:eastAsia="宋体" w:cs="宋体"/>
          <w:sz w:val="24"/>
          <w:szCs w:val="24"/>
        </w:rPr>
      </w:pPr>
      <w:r>
        <w:rPr>
          <w:rFonts w:ascii="宋体" w:hAnsi="宋体" w:eastAsia="宋体" w:cs="宋体"/>
          <w:spacing w:val="-2"/>
          <w:sz w:val="24"/>
          <w:szCs w:val="24"/>
        </w:rPr>
        <w:t>六、违约责任</w:t>
      </w:r>
    </w:p>
    <w:p w14:paraId="39921C55">
      <w:pPr>
        <w:spacing w:before="95" w:line="268" w:lineRule="auto"/>
        <w:ind w:left="26" w:right="29" w:firstLine="494"/>
        <w:rPr>
          <w:rFonts w:ascii="宋体" w:hAnsi="宋体" w:eastAsia="宋体" w:cs="宋体"/>
          <w:sz w:val="24"/>
          <w:szCs w:val="24"/>
        </w:rPr>
      </w:pPr>
      <w:r>
        <w:rPr>
          <w:rFonts w:ascii="宋体" w:hAnsi="宋体" w:eastAsia="宋体" w:cs="宋体"/>
          <w:spacing w:val="-3"/>
          <w:sz w:val="24"/>
          <w:szCs w:val="24"/>
        </w:rPr>
        <w:t>1.乙方所提供的产品规格、技术标准、材料等质量不合格的，应及时更换；</w:t>
      </w:r>
      <w:r>
        <w:rPr>
          <w:rFonts w:ascii="宋体" w:hAnsi="宋体" w:eastAsia="宋体" w:cs="宋体"/>
          <w:spacing w:val="13"/>
          <w:sz w:val="24"/>
          <w:szCs w:val="24"/>
        </w:rPr>
        <w:t xml:space="preserve"> </w:t>
      </w:r>
      <w:r>
        <w:rPr>
          <w:rFonts w:ascii="宋体" w:hAnsi="宋体" w:eastAsia="宋体" w:cs="宋体"/>
          <w:spacing w:val="-3"/>
          <w:sz w:val="24"/>
          <w:szCs w:val="24"/>
        </w:rPr>
        <w:t>更换不及时的，按逾期交货处罚；因质量问题甲方不同意接收的，质保金全</w:t>
      </w:r>
      <w:r>
        <w:rPr>
          <w:rFonts w:ascii="宋体" w:hAnsi="宋体" w:eastAsia="宋体" w:cs="宋体"/>
          <w:spacing w:val="-4"/>
          <w:sz w:val="24"/>
          <w:szCs w:val="24"/>
        </w:rPr>
        <w:t>额扣</w:t>
      </w:r>
      <w:r>
        <w:rPr>
          <w:rFonts w:ascii="宋体" w:hAnsi="宋体" w:eastAsia="宋体" w:cs="宋体"/>
          <w:sz w:val="24"/>
          <w:szCs w:val="24"/>
        </w:rPr>
        <w:t xml:space="preserve"> </w:t>
      </w:r>
      <w:r>
        <w:rPr>
          <w:rFonts w:ascii="宋体" w:hAnsi="宋体" w:eastAsia="宋体" w:cs="宋体"/>
          <w:spacing w:val="-1"/>
          <w:sz w:val="24"/>
          <w:szCs w:val="24"/>
        </w:rPr>
        <w:t>除，并由乙方赔偿由此引起的甲方的一切经济损失。</w:t>
      </w:r>
    </w:p>
    <w:p w14:paraId="4CD53472">
      <w:pPr>
        <w:spacing w:before="95" w:line="256" w:lineRule="auto"/>
        <w:ind w:left="28" w:right="63" w:firstLine="478"/>
        <w:rPr>
          <w:rFonts w:ascii="宋体" w:hAnsi="宋体" w:eastAsia="宋体" w:cs="宋体"/>
          <w:sz w:val="24"/>
          <w:szCs w:val="24"/>
        </w:rPr>
      </w:pPr>
      <w:r>
        <w:rPr>
          <w:rFonts w:ascii="宋体" w:hAnsi="宋体" w:eastAsia="宋体" w:cs="宋体"/>
          <w:spacing w:val="-3"/>
          <w:sz w:val="24"/>
          <w:szCs w:val="24"/>
        </w:rPr>
        <w:t>2.乙方提供的货物如侵犯了第三方权益而引发纠纷或诉讼的，均</w:t>
      </w:r>
      <w:r>
        <w:rPr>
          <w:rFonts w:ascii="宋体" w:hAnsi="宋体" w:eastAsia="宋体" w:cs="宋体"/>
          <w:spacing w:val="-4"/>
          <w:sz w:val="24"/>
          <w:szCs w:val="24"/>
        </w:rPr>
        <w:t>由乙方负责</w:t>
      </w:r>
      <w:r>
        <w:rPr>
          <w:rFonts w:ascii="宋体" w:hAnsi="宋体" w:eastAsia="宋体" w:cs="宋体"/>
          <w:sz w:val="24"/>
          <w:szCs w:val="24"/>
        </w:rPr>
        <w:t xml:space="preserve"> </w:t>
      </w:r>
      <w:r>
        <w:rPr>
          <w:rFonts w:ascii="宋体" w:hAnsi="宋体" w:eastAsia="宋体" w:cs="宋体"/>
          <w:spacing w:val="-2"/>
          <w:sz w:val="24"/>
          <w:szCs w:val="24"/>
        </w:rPr>
        <w:t>交涉并承担全部责任。</w:t>
      </w:r>
    </w:p>
    <w:p w14:paraId="5763CDD8">
      <w:pPr>
        <w:spacing w:before="93" w:line="219" w:lineRule="auto"/>
        <w:ind w:left="508"/>
        <w:rPr>
          <w:rFonts w:ascii="宋体" w:hAnsi="宋体" w:eastAsia="宋体" w:cs="宋体"/>
          <w:sz w:val="24"/>
          <w:szCs w:val="24"/>
        </w:rPr>
      </w:pPr>
      <w:r>
        <w:rPr>
          <w:rFonts w:ascii="宋体" w:hAnsi="宋体" w:eastAsia="宋体" w:cs="宋体"/>
          <w:spacing w:val="-1"/>
          <w:sz w:val="24"/>
          <w:szCs w:val="24"/>
        </w:rPr>
        <w:t>3.因包装、运输引起的货物损坏，按质量不合格处罚。</w:t>
      </w:r>
    </w:p>
    <w:p w14:paraId="1BC7C691">
      <w:pPr>
        <w:spacing w:before="96" w:line="268" w:lineRule="auto"/>
        <w:ind w:left="29" w:right="63" w:firstLine="473"/>
        <w:rPr>
          <w:rFonts w:ascii="宋体" w:hAnsi="宋体" w:eastAsia="宋体" w:cs="宋体"/>
          <w:sz w:val="24"/>
          <w:szCs w:val="24"/>
        </w:rPr>
      </w:pPr>
      <w:r>
        <w:rPr>
          <w:rFonts w:ascii="宋体" w:hAnsi="宋体" w:eastAsia="宋体" w:cs="宋体"/>
          <w:spacing w:val="-3"/>
          <w:sz w:val="24"/>
          <w:szCs w:val="24"/>
        </w:rPr>
        <w:t>4.甲方无故延期接受货物和乙方逾期交货的，每天应向对方偿付未交货</w:t>
      </w:r>
      <w:r>
        <w:rPr>
          <w:rFonts w:ascii="宋体" w:hAnsi="宋体" w:eastAsia="宋体" w:cs="宋体"/>
          <w:spacing w:val="-4"/>
          <w:sz w:val="24"/>
          <w:szCs w:val="24"/>
        </w:rPr>
        <w:t>物的</w:t>
      </w:r>
      <w:r>
        <w:rPr>
          <w:rFonts w:ascii="宋体" w:hAnsi="宋体" w:eastAsia="宋体" w:cs="宋体"/>
          <w:sz w:val="24"/>
          <w:szCs w:val="24"/>
        </w:rPr>
        <w:t xml:space="preserve"> 货款3‰的违约金，但违约金累计不得超过违约货款的5%，超过</w:t>
      </w:r>
      <w:r>
        <w:rPr>
          <w:rFonts w:ascii="宋体" w:hAnsi="宋体" w:eastAsia="宋体" w:cs="宋体"/>
          <w:sz w:val="24"/>
          <w:szCs w:val="24"/>
          <w:u w:val="single" w:color="auto"/>
        </w:rPr>
        <w:t>30</w:t>
      </w:r>
      <w:r>
        <w:rPr>
          <w:rFonts w:ascii="宋体" w:hAnsi="宋体" w:eastAsia="宋体" w:cs="宋体"/>
          <w:sz w:val="24"/>
          <w:szCs w:val="24"/>
        </w:rPr>
        <w:t>天对方有权解</w:t>
      </w:r>
      <w:r>
        <w:rPr>
          <w:rFonts w:ascii="宋体" w:hAnsi="宋体" w:eastAsia="宋体" w:cs="宋体"/>
          <w:spacing w:val="10"/>
          <w:sz w:val="24"/>
          <w:szCs w:val="24"/>
        </w:rPr>
        <w:t xml:space="preserve"> </w:t>
      </w:r>
      <w:r>
        <w:rPr>
          <w:rFonts w:ascii="宋体" w:hAnsi="宋体" w:eastAsia="宋体" w:cs="宋体"/>
          <w:spacing w:val="-1"/>
          <w:sz w:val="24"/>
          <w:szCs w:val="24"/>
        </w:rPr>
        <w:t>除合同，违约方承担因此给对方造成的经济损失 。</w:t>
      </w:r>
    </w:p>
    <w:p w14:paraId="187F7EC9">
      <w:pPr>
        <w:spacing w:before="94" w:line="256" w:lineRule="auto"/>
        <w:ind w:left="24" w:right="63" w:firstLine="483"/>
        <w:rPr>
          <w:rFonts w:ascii="宋体" w:hAnsi="宋体" w:eastAsia="宋体" w:cs="宋体"/>
          <w:sz w:val="24"/>
          <w:szCs w:val="24"/>
        </w:rPr>
      </w:pPr>
      <w:r>
        <w:rPr>
          <w:rFonts w:ascii="宋体" w:hAnsi="宋体" w:eastAsia="宋体" w:cs="宋体"/>
          <w:spacing w:val="-3"/>
          <w:sz w:val="24"/>
          <w:szCs w:val="24"/>
        </w:rPr>
        <w:t>5.乙方未按本合同和投标文件中规定的服务承诺提供售后服</w:t>
      </w:r>
      <w:r>
        <w:rPr>
          <w:rFonts w:ascii="宋体" w:hAnsi="宋体" w:eastAsia="宋体" w:cs="宋体"/>
          <w:spacing w:val="-4"/>
          <w:sz w:val="24"/>
          <w:szCs w:val="24"/>
        </w:rPr>
        <w:t>务的，乙方应按</w:t>
      </w:r>
      <w:r>
        <w:rPr>
          <w:rFonts w:ascii="宋体" w:hAnsi="宋体" w:eastAsia="宋体" w:cs="宋体"/>
          <w:sz w:val="24"/>
          <w:szCs w:val="24"/>
        </w:rPr>
        <w:t xml:space="preserve"> </w:t>
      </w:r>
      <w:r>
        <w:rPr>
          <w:rFonts w:ascii="宋体" w:hAnsi="宋体" w:eastAsia="宋体" w:cs="宋体"/>
          <w:spacing w:val="-1"/>
          <w:sz w:val="24"/>
          <w:szCs w:val="24"/>
        </w:rPr>
        <w:t>本合同合计金额的5%向甲方支付违约金。</w:t>
      </w:r>
    </w:p>
    <w:p w14:paraId="675C9ACD">
      <w:pPr>
        <w:spacing w:before="94" w:line="257" w:lineRule="auto"/>
        <w:ind w:left="29" w:right="63" w:firstLine="476"/>
        <w:rPr>
          <w:rFonts w:ascii="宋体" w:hAnsi="宋体" w:eastAsia="宋体" w:cs="宋体"/>
          <w:sz w:val="24"/>
          <w:szCs w:val="24"/>
        </w:rPr>
      </w:pPr>
      <w:r>
        <w:rPr>
          <w:rFonts w:ascii="宋体" w:hAnsi="宋体" w:eastAsia="宋体" w:cs="宋体"/>
          <w:spacing w:val="-3"/>
          <w:sz w:val="24"/>
          <w:szCs w:val="24"/>
        </w:rPr>
        <w:t>6.乙方提供的货物在质量保证期内，因设计、工艺或材料的缺陷和</w:t>
      </w:r>
      <w:r>
        <w:rPr>
          <w:rFonts w:ascii="宋体" w:hAnsi="宋体" w:eastAsia="宋体" w:cs="宋体"/>
          <w:spacing w:val="-4"/>
          <w:sz w:val="24"/>
          <w:szCs w:val="24"/>
        </w:rPr>
        <w:t>其它质量</w:t>
      </w:r>
      <w:r>
        <w:rPr>
          <w:rFonts w:ascii="宋体" w:hAnsi="宋体" w:eastAsia="宋体" w:cs="宋体"/>
          <w:sz w:val="24"/>
          <w:szCs w:val="24"/>
        </w:rPr>
        <w:t xml:space="preserve"> </w:t>
      </w:r>
      <w:r>
        <w:rPr>
          <w:rFonts w:ascii="宋体" w:hAnsi="宋体" w:eastAsia="宋体" w:cs="宋体"/>
          <w:spacing w:val="-1"/>
          <w:sz w:val="24"/>
          <w:szCs w:val="24"/>
        </w:rPr>
        <w:t>原因造成的问题，由乙方负责，费用从质保金中扣除，不足另补。</w:t>
      </w:r>
    </w:p>
    <w:p w14:paraId="5E73FCFA">
      <w:pPr>
        <w:spacing w:before="94" w:line="219" w:lineRule="auto"/>
        <w:ind w:left="509"/>
        <w:rPr>
          <w:rFonts w:ascii="宋体" w:hAnsi="宋体" w:eastAsia="宋体" w:cs="宋体"/>
          <w:sz w:val="24"/>
          <w:szCs w:val="24"/>
        </w:rPr>
      </w:pPr>
      <w:r>
        <w:rPr>
          <w:rFonts w:ascii="宋体" w:hAnsi="宋体" w:eastAsia="宋体" w:cs="宋体"/>
          <w:spacing w:val="-1"/>
          <w:sz w:val="24"/>
          <w:szCs w:val="24"/>
        </w:rPr>
        <w:t>7.其它违约行为按违约货款额5%收取违约金并赔偿经济损失。</w:t>
      </w:r>
    </w:p>
    <w:p w14:paraId="226920C3">
      <w:pPr>
        <w:spacing w:before="94" w:line="220" w:lineRule="auto"/>
        <w:ind w:left="502"/>
        <w:rPr>
          <w:rFonts w:ascii="宋体" w:hAnsi="宋体" w:eastAsia="宋体" w:cs="宋体"/>
          <w:sz w:val="24"/>
          <w:szCs w:val="24"/>
        </w:rPr>
      </w:pPr>
      <w:r>
        <w:rPr>
          <w:rFonts w:ascii="宋体" w:hAnsi="宋体" w:eastAsia="宋体" w:cs="宋体"/>
          <w:spacing w:val="-2"/>
          <w:sz w:val="24"/>
          <w:szCs w:val="24"/>
        </w:rPr>
        <w:t>七、不可抗力</w:t>
      </w:r>
    </w:p>
    <w:p w14:paraId="510EB101">
      <w:pPr>
        <w:spacing w:before="95" w:line="256" w:lineRule="auto"/>
        <w:ind w:left="21" w:right="63" w:firstLine="499"/>
        <w:rPr>
          <w:rFonts w:ascii="宋体" w:hAnsi="宋体" w:eastAsia="宋体" w:cs="宋体"/>
          <w:sz w:val="24"/>
          <w:szCs w:val="24"/>
        </w:rPr>
      </w:pPr>
      <w:r>
        <w:rPr>
          <w:rFonts w:ascii="宋体" w:hAnsi="宋体" w:eastAsia="宋体" w:cs="宋体"/>
          <w:spacing w:val="-4"/>
          <w:sz w:val="24"/>
          <w:szCs w:val="24"/>
        </w:rPr>
        <w:t>1.不可抗力使合同的某些内容有变更必要的，双方应通过协商在</w:t>
      </w:r>
      <w:r>
        <w:rPr>
          <w:rFonts w:ascii="宋体" w:hAnsi="宋体" w:eastAsia="宋体" w:cs="宋体"/>
          <w:spacing w:val="-4"/>
          <w:sz w:val="24"/>
          <w:szCs w:val="24"/>
          <w:u w:val="single" w:color="auto"/>
        </w:rPr>
        <w:t>30</w:t>
      </w:r>
      <w:r>
        <w:rPr>
          <w:rFonts w:ascii="宋体" w:hAnsi="宋体" w:eastAsia="宋体" w:cs="宋体"/>
          <w:spacing w:val="-4"/>
          <w:sz w:val="24"/>
          <w:szCs w:val="24"/>
        </w:rPr>
        <w:t>天内达成</w:t>
      </w:r>
      <w:r>
        <w:rPr>
          <w:rFonts w:ascii="宋体" w:hAnsi="宋体" w:eastAsia="宋体" w:cs="宋体"/>
          <w:spacing w:val="18"/>
          <w:sz w:val="24"/>
          <w:szCs w:val="24"/>
        </w:rPr>
        <w:t xml:space="preserve"> </w:t>
      </w:r>
      <w:r>
        <w:rPr>
          <w:rFonts w:ascii="宋体" w:hAnsi="宋体" w:eastAsia="宋体" w:cs="宋体"/>
          <w:sz w:val="24"/>
          <w:szCs w:val="24"/>
        </w:rPr>
        <w:t>进一步履行合同的协议，因不可抗力致使合同不能</w:t>
      </w:r>
      <w:r>
        <w:rPr>
          <w:rFonts w:ascii="宋体" w:hAnsi="宋体" w:eastAsia="宋体" w:cs="宋体"/>
          <w:spacing w:val="-1"/>
          <w:sz w:val="24"/>
          <w:szCs w:val="24"/>
        </w:rPr>
        <w:t>履行的，合同终止。</w:t>
      </w:r>
    </w:p>
    <w:p w14:paraId="02AF8414">
      <w:pPr>
        <w:spacing w:before="92" w:line="257" w:lineRule="auto"/>
        <w:ind w:left="25" w:right="63" w:firstLine="480"/>
        <w:rPr>
          <w:rFonts w:ascii="宋体" w:hAnsi="宋体" w:eastAsia="宋体" w:cs="宋体"/>
          <w:sz w:val="24"/>
          <w:szCs w:val="24"/>
        </w:rPr>
      </w:pPr>
      <w:r>
        <w:rPr>
          <w:rFonts w:ascii="宋体" w:hAnsi="宋体" w:eastAsia="宋体" w:cs="宋体"/>
          <w:spacing w:val="-3"/>
          <w:sz w:val="24"/>
          <w:szCs w:val="24"/>
        </w:rPr>
        <w:t>2.除法律、法规规定的不可抗力情形外，双方约定出现</w:t>
      </w:r>
      <w:r>
        <w:rPr>
          <w:rFonts w:ascii="宋体" w:hAnsi="宋体" w:eastAsia="宋体" w:cs="宋体"/>
          <w:spacing w:val="-3"/>
          <w:sz w:val="24"/>
          <w:szCs w:val="24"/>
          <w:u w:val="single" w:color="auto"/>
        </w:rPr>
        <w:t xml:space="preserve">  无 </w:t>
      </w:r>
      <w:r>
        <w:rPr>
          <w:rFonts w:ascii="宋体" w:hAnsi="宋体" w:eastAsia="宋体" w:cs="宋体"/>
          <w:spacing w:val="-4"/>
          <w:sz w:val="24"/>
          <w:szCs w:val="24"/>
          <w:u w:val="single" w:color="auto"/>
        </w:rPr>
        <w:t xml:space="preserve"> </w:t>
      </w:r>
      <w:r>
        <w:rPr>
          <w:rFonts w:ascii="宋体" w:hAnsi="宋体" w:eastAsia="宋体" w:cs="宋体"/>
          <w:spacing w:val="-112"/>
          <w:sz w:val="24"/>
          <w:szCs w:val="24"/>
        </w:rPr>
        <w:t xml:space="preserve"> </w:t>
      </w:r>
      <w:r>
        <w:rPr>
          <w:rFonts w:ascii="宋体" w:hAnsi="宋体" w:eastAsia="宋体" w:cs="宋体"/>
          <w:spacing w:val="-4"/>
          <w:sz w:val="24"/>
          <w:szCs w:val="24"/>
        </w:rPr>
        <w:t>情况亦视为不</w:t>
      </w:r>
      <w:r>
        <w:rPr>
          <w:rFonts w:ascii="宋体" w:hAnsi="宋体" w:eastAsia="宋体" w:cs="宋体"/>
          <w:sz w:val="24"/>
          <w:szCs w:val="24"/>
        </w:rPr>
        <w:t xml:space="preserve"> </w:t>
      </w:r>
      <w:r>
        <w:rPr>
          <w:rFonts w:ascii="宋体" w:hAnsi="宋体" w:eastAsia="宋体" w:cs="宋体"/>
          <w:spacing w:val="-3"/>
          <w:sz w:val="24"/>
          <w:szCs w:val="24"/>
        </w:rPr>
        <w:t>可抗力。</w:t>
      </w:r>
    </w:p>
    <w:p w14:paraId="17F8FEA9">
      <w:pPr>
        <w:spacing w:line="257" w:lineRule="auto"/>
        <w:rPr>
          <w:rFonts w:ascii="宋体" w:hAnsi="宋体" w:eastAsia="宋体" w:cs="宋体"/>
          <w:sz w:val="24"/>
          <w:szCs w:val="24"/>
        </w:rPr>
        <w:sectPr>
          <w:footerReference r:id="rId27" w:type="default"/>
          <w:pgSz w:w="11906" w:h="16839"/>
          <w:pgMar w:top="1431" w:right="1736" w:bottom="1502" w:left="1785" w:header="0" w:footer="1267" w:gutter="0"/>
          <w:cols w:space="720" w:num="1"/>
        </w:sectPr>
      </w:pPr>
    </w:p>
    <w:p w14:paraId="29A7A1D6">
      <w:pPr>
        <w:spacing w:before="108" w:line="220" w:lineRule="auto"/>
        <w:ind w:left="507"/>
        <w:rPr>
          <w:rFonts w:ascii="宋体" w:hAnsi="宋体" w:eastAsia="宋体" w:cs="宋体"/>
          <w:sz w:val="24"/>
          <w:szCs w:val="24"/>
        </w:rPr>
      </w:pPr>
      <w:r>
        <w:rPr>
          <w:rFonts w:ascii="宋体" w:hAnsi="宋体" w:eastAsia="宋体" w:cs="宋体"/>
          <w:spacing w:val="-2"/>
          <w:sz w:val="24"/>
          <w:szCs w:val="24"/>
        </w:rPr>
        <w:t>八、知识产权：</w:t>
      </w:r>
    </w:p>
    <w:p w14:paraId="7711BEE1">
      <w:pPr>
        <w:spacing w:before="92" w:line="221" w:lineRule="auto"/>
        <w:ind w:left="509"/>
        <w:rPr>
          <w:rFonts w:ascii="宋体" w:hAnsi="宋体" w:eastAsia="宋体" w:cs="宋体"/>
          <w:sz w:val="24"/>
          <w:szCs w:val="24"/>
        </w:rPr>
      </w:pPr>
      <w:r>
        <w:rPr>
          <w:rFonts w:ascii="宋体" w:hAnsi="宋体" w:eastAsia="宋体" w:cs="宋体"/>
          <w:spacing w:val="-3"/>
          <w:sz w:val="24"/>
          <w:szCs w:val="24"/>
        </w:rPr>
        <w:t>九、其他约定：</w:t>
      </w:r>
    </w:p>
    <w:p w14:paraId="42CE59F2">
      <w:pPr>
        <w:spacing w:before="92" w:line="220" w:lineRule="auto"/>
        <w:ind w:left="504"/>
        <w:rPr>
          <w:rFonts w:ascii="宋体" w:hAnsi="宋体" w:eastAsia="宋体" w:cs="宋体"/>
          <w:sz w:val="24"/>
          <w:szCs w:val="24"/>
        </w:rPr>
      </w:pPr>
      <w:r>
        <w:rPr>
          <w:rFonts w:ascii="宋体" w:hAnsi="宋体" w:eastAsia="宋体" w:cs="宋体"/>
          <w:spacing w:val="-2"/>
          <w:sz w:val="24"/>
          <w:szCs w:val="24"/>
        </w:rPr>
        <w:t>十、合同争议解决</w:t>
      </w:r>
    </w:p>
    <w:p w14:paraId="16AC01A5">
      <w:pPr>
        <w:spacing w:before="95" w:line="256" w:lineRule="auto"/>
        <w:ind w:left="23" w:firstLine="497"/>
        <w:rPr>
          <w:rFonts w:ascii="宋体" w:hAnsi="宋体" w:eastAsia="宋体" w:cs="宋体"/>
          <w:sz w:val="24"/>
          <w:szCs w:val="24"/>
        </w:rPr>
      </w:pPr>
      <w:r>
        <w:rPr>
          <w:rFonts w:ascii="宋体" w:hAnsi="宋体" w:eastAsia="宋体" w:cs="宋体"/>
          <w:spacing w:val="-2"/>
          <w:sz w:val="24"/>
          <w:szCs w:val="24"/>
        </w:rPr>
        <w:t>1.因产品质量问题发生争议的，应邀请国家认可的质量检测机构进行鉴定。</w:t>
      </w:r>
      <w:r>
        <w:rPr>
          <w:rFonts w:ascii="宋体" w:hAnsi="宋体" w:eastAsia="宋体" w:cs="宋体"/>
          <w:spacing w:val="1"/>
          <w:sz w:val="24"/>
          <w:szCs w:val="24"/>
        </w:rPr>
        <w:t xml:space="preserve"> </w:t>
      </w:r>
      <w:r>
        <w:rPr>
          <w:rFonts w:ascii="宋体" w:hAnsi="宋体" w:eastAsia="宋体" w:cs="宋体"/>
          <w:spacing w:val="-1"/>
          <w:sz w:val="24"/>
          <w:szCs w:val="24"/>
        </w:rPr>
        <w:t>产品符合标准的，鉴定费由甲方承担；产品不</w:t>
      </w:r>
      <w:r>
        <w:rPr>
          <w:rFonts w:ascii="宋体" w:hAnsi="宋体" w:eastAsia="宋体" w:cs="宋体"/>
          <w:spacing w:val="-2"/>
          <w:sz w:val="24"/>
          <w:szCs w:val="24"/>
        </w:rPr>
        <w:t>符合标准的，鉴定费由乙方承担。</w:t>
      </w:r>
    </w:p>
    <w:p w14:paraId="4276B168">
      <w:pPr>
        <w:spacing w:before="91" w:line="269" w:lineRule="auto"/>
        <w:ind w:left="23" w:right="54" w:firstLine="482"/>
        <w:rPr>
          <w:rFonts w:ascii="宋体" w:hAnsi="宋体" w:eastAsia="宋体" w:cs="宋体"/>
          <w:sz w:val="24"/>
          <w:szCs w:val="24"/>
        </w:rPr>
      </w:pPr>
      <w:r>
        <w:rPr>
          <w:rFonts w:ascii="宋体" w:hAnsi="宋体" w:eastAsia="宋体" w:cs="宋体"/>
          <w:spacing w:val="-3"/>
          <w:sz w:val="24"/>
          <w:szCs w:val="24"/>
        </w:rPr>
        <w:t>2.因履行本合同引起的或与本合同有关的争议，甲乙双方应首先</w:t>
      </w:r>
      <w:r>
        <w:rPr>
          <w:rFonts w:ascii="宋体" w:hAnsi="宋体" w:eastAsia="宋体" w:cs="宋体"/>
          <w:spacing w:val="-4"/>
          <w:sz w:val="24"/>
          <w:szCs w:val="24"/>
        </w:rPr>
        <w:t>通过友好协</w:t>
      </w:r>
      <w:r>
        <w:rPr>
          <w:rFonts w:ascii="宋体" w:hAnsi="宋体" w:eastAsia="宋体" w:cs="宋体"/>
          <w:sz w:val="24"/>
          <w:szCs w:val="24"/>
        </w:rPr>
        <w:t xml:space="preserve"> </w:t>
      </w:r>
      <w:r>
        <w:rPr>
          <w:rFonts w:ascii="宋体" w:hAnsi="宋体" w:eastAsia="宋体" w:cs="宋体"/>
          <w:spacing w:val="-3"/>
          <w:sz w:val="24"/>
          <w:szCs w:val="24"/>
        </w:rPr>
        <w:t>商解决，如果协商不能解决，可向</w:t>
      </w:r>
      <w:r>
        <w:rPr>
          <w:rFonts w:ascii="宋体" w:hAnsi="宋体" w:eastAsia="宋体" w:cs="宋体"/>
          <w:spacing w:val="-3"/>
          <w:sz w:val="24"/>
          <w:szCs w:val="24"/>
          <w:u w:val="single" w:color="auto"/>
        </w:rPr>
        <w:t>甲方</w:t>
      </w:r>
      <w:r>
        <w:rPr>
          <w:rFonts w:ascii="宋体" w:hAnsi="宋体" w:eastAsia="宋体" w:cs="宋体"/>
          <w:spacing w:val="-3"/>
          <w:sz w:val="24"/>
          <w:szCs w:val="24"/>
        </w:rPr>
        <w:t>所在地仲裁委员会申请仲裁或向甲方所在</w:t>
      </w:r>
      <w:r>
        <w:rPr>
          <w:rFonts w:ascii="宋体" w:hAnsi="宋体" w:eastAsia="宋体" w:cs="宋体"/>
          <w:spacing w:val="1"/>
          <w:sz w:val="24"/>
          <w:szCs w:val="24"/>
        </w:rPr>
        <w:t xml:space="preserve"> </w:t>
      </w:r>
      <w:r>
        <w:rPr>
          <w:rFonts w:ascii="宋体" w:hAnsi="宋体" w:eastAsia="宋体" w:cs="宋体"/>
          <w:spacing w:val="-1"/>
          <w:sz w:val="24"/>
          <w:szCs w:val="24"/>
        </w:rPr>
        <w:t>地人民法院提起诉讼。</w:t>
      </w:r>
    </w:p>
    <w:p w14:paraId="19365AD0">
      <w:pPr>
        <w:spacing w:before="93" w:line="219" w:lineRule="auto"/>
        <w:ind w:left="508"/>
        <w:rPr>
          <w:rFonts w:ascii="宋体" w:hAnsi="宋体" w:eastAsia="宋体" w:cs="宋体"/>
          <w:sz w:val="24"/>
          <w:szCs w:val="24"/>
        </w:rPr>
      </w:pPr>
      <w:r>
        <w:rPr>
          <w:rFonts w:ascii="宋体" w:hAnsi="宋体" w:eastAsia="宋体" w:cs="宋体"/>
          <w:spacing w:val="-1"/>
          <w:sz w:val="24"/>
          <w:szCs w:val="24"/>
        </w:rPr>
        <w:t>3.诉讼期间，本合同继续履行。</w:t>
      </w:r>
    </w:p>
    <w:p w14:paraId="12C0EE15">
      <w:pPr>
        <w:spacing w:before="96" w:line="221" w:lineRule="auto"/>
        <w:ind w:left="504"/>
        <w:rPr>
          <w:rFonts w:ascii="宋体" w:hAnsi="宋体" w:eastAsia="宋体" w:cs="宋体"/>
          <w:sz w:val="24"/>
          <w:szCs w:val="24"/>
        </w:rPr>
      </w:pPr>
      <w:r>
        <w:rPr>
          <w:rFonts w:ascii="宋体" w:hAnsi="宋体" w:eastAsia="宋体" w:cs="宋体"/>
          <w:spacing w:val="-1"/>
          <w:sz w:val="24"/>
          <w:szCs w:val="24"/>
        </w:rPr>
        <w:t>十一、合同生效及其它：</w:t>
      </w:r>
    </w:p>
    <w:p w14:paraId="474011D4">
      <w:pPr>
        <w:spacing w:before="93" w:line="219" w:lineRule="auto"/>
        <w:ind w:left="521"/>
        <w:rPr>
          <w:rFonts w:ascii="宋体" w:hAnsi="宋体" w:eastAsia="宋体" w:cs="宋体"/>
          <w:sz w:val="24"/>
          <w:szCs w:val="24"/>
        </w:rPr>
      </w:pPr>
      <w:r>
        <w:rPr>
          <w:rFonts w:ascii="宋体" w:hAnsi="宋体" w:eastAsia="宋体" w:cs="宋体"/>
          <w:spacing w:val="-1"/>
          <w:sz w:val="24"/>
          <w:szCs w:val="24"/>
        </w:rPr>
        <w:t>1.本合同一式八份，经双方签字，并加盖公章即为</w:t>
      </w:r>
      <w:r>
        <w:rPr>
          <w:rFonts w:ascii="宋体" w:hAnsi="宋体" w:eastAsia="宋体" w:cs="宋体"/>
          <w:spacing w:val="-2"/>
          <w:sz w:val="24"/>
          <w:szCs w:val="24"/>
        </w:rPr>
        <w:t>生效。</w:t>
      </w:r>
    </w:p>
    <w:p w14:paraId="06C35B8A">
      <w:pPr>
        <w:spacing w:before="94" w:line="219" w:lineRule="auto"/>
        <w:ind w:left="506"/>
        <w:rPr>
          <w:rFonts w:ascii="宋体" w:hAnsi="宋体" w:eastAsia="宋体" w:cs="宋体"/>
          <w:sz w:val="24"/>
          <w:szCs w:val="24"/>
        </w:rPr>
      </w:pPr>
      <w:r>
        <w:rPr>
          <w:rFonts w:ascii="宋体" w:hAnsi="宋体" w:eastAsia="宋体" w:cs="宋体"/>
          <w:spacing w:val="-1"/>
          <w:sz w:val="24"/>
          <w:szCs w:val="24"/>
        </w:rPr>
        <w:t>2.本合同未尽事宜，按经济合同法有关规定处理。</w:t>
      </w:r>
    </w:p>
    <w:p w14:paraId="5681BD90">
      <w:pPr>
        <w:spacing w:before="96" w:line="256" w:lineRule="auto"/>
        <w:ind w:left="46" w:right="54" w:firstLine="461"/>
        <w:rPr>
          <w:rFonts w:ascii="宋体" w:hAnsi="宋体" w:eastAsia="宋体" w:cs="宋体"/>
          <w:sz w:val="24"/>
          <w:szCs w:val="24"/>
        </w:rPr>
      </w:pPr>
      <w:r>
        <w:rPr>
          <w:rFonts w:ascii="宋体" w:hAnsi="宋体" w:eastAsia="宋体" w:cs="宋体"/>
          <w:spacing w:val="-3"/>
          <w:sz w:val="24"/>
          <w:szCs w:val="24"/>
        </w:rPr>
        <w:t>3.本合同的组成包含《合同通用条款》，可自行在青海政府</w:t>
      </w:r>
      <w:r>
        <w:rPr>
          <w:rFonts w:ascii="宋体" w:hAnsi="宋体" w:eastAsia="宋体" w:cs="宋体"/>
          <w:spacing w:val="-4"/>
          <w:sz w:val="24"/>
          <w:szCs w:val="24"/>
        </w:rPr>
        <w:t>采购网下载《合</w:t>
      </w:r>
      <w:r>
        <w:rPr>
          <w:rFonts w:ascii="宋体" w:hAnsi="宋体" w:eastAsia="宋体" w:cs="宋体"/>
          <w:sz w:val="24"/>
          <w:szCs w:val="24"/>
        </w:rPr>
        <w:t xml:space="preserve"> </w:t>
      </w:r>
      <w:r>
        <w:rPr>
          <w:rFonts w:ascii="宋体" w:hAnsi="宋体" w:eastAsia="宋体" w:cs="宋体"/>
          <w:spacing w:val="-5"/>
          <w:sz w:val="24"/>
          <w:szCs w:val="24"/>
        </w:rPr>
        <w:t>同通用条款》。</w:t>
      </w:r>
    </w:p>
    <w:p w14:paraId="79E8B0BE">
      <w:pPr>
        <w:pStyle w:val="2"/>
        <w:spacing w:line="394" w:lineRule="auto"/>
      </w:pPr>
    </w:p>
    <w:p w14:paraId="37BD7F90">
      <w:pPr>
        <w:spacing w:before="79" w:line="219" w:lineRule="auto"/>
        <w:ind w:left="534"/>
        <w:rPr>
          <w:rFonts w:ascii="宋体" w:hAnsi="宋体" w:eastAsia="宋体" w:cs="宋体"/>
          <w:sz w:val="24"/>
          <w:szCs w:val="24"/>
        </w:rPr>
      </w:pPr>
      <w:r>
        <w:rPr>
          <w:rFonts w:ascii="宋体" w:hAnsi="宋体" w:eastAsia="宋体" w:cs="宋体"/>
          <w:spacing w:val="-7"/>
          <w:sz w:val="24"/>
          <w:szCs w:val="24"/>
        </w:rPr>
        <w:t>甲方（盖章</w:t>
      </w:r>
      <w:r>
        <w:rPr>
          <w:rFonts w:ascii="宋体" w:hAnsi="宋体" w:eastAsia="宋体" w:cs="宋体"/>
          <w:sz w:val="24"/>
          <w:szCs w:val="24"/>
        </w:rPr>
        <w:t>）：</w:t>
      </w:r>
      <w:r>
        <w:rPr>
          <w:rFonts w:ascii="宋体" w:hAnsi="宋体" w:eastAsia="宋体" w:cs="宋体"/>
          <w:spacing w:val="1"/>
          <w:sz w:val="24"/>
          <w:szCs w:val="24"/>
        </w:rPr>
        <w:t xml:space="preserve">                         </w:t>
      </w:r>
      <w:r>
        <w:rPr>
          <w:rFonts w:ascii="宋体" w:hAnsi="宋体" w:eastAsia="宋体" w:cs="宋体"/>
          <w:spacing w:val="-7"/>
          <w:sz w:val="24"/>
          <w:szCs w:val="24"/>
        </w:rPr>
        <w:t>乙方（盖章</w:t>
      </w:r>
      <w:r>
        <w:rPr>
          <w:rFonts w:ascii="宋体" w:hAnsi="宋体" w:eastAsia="宋体" w:cs="宋体"/>
          <w:sz w:val="24"/>
          <w:szCs w:val="24"/>
        </w:rPr>
        <w:t>）：</w:t>
      </w:r>
    </w:p>
    <w:p w14:paraId="06FA34B2">
      <w:pPr>
        <w:spacing w:before="94" w:line="220" w:lineRule="auto"/>
        <w:ind w:left="504"/>
        <w:rPr>
          <w:rFonts w:ascii="宋体" w:hAnsi="宋体" w:eastAsia="宋体" w:cs="宋体"/>
          <w:sz w:val="24"/>
          <w:szCs w:val="24"/>
        </w:rPr>
      </w:pPr>
      <w:r>
        <w:rPr>
          <w:rFonts w:ascii="宋体" w:hAnsi="宋体" w:eastAsia="宋体" w:cs="宋体"/>
          <w:sz w:val="24"/>
          <w:szCs w:val="24"/>
        </w:rPr>
        <w:t xml:space="preserve">法定代表人或委托代理人：               </w:t>
      </w:r>
      <w:r>
        <w:rPr>
          <w:rFonts w:ascii="宋体" w:hAnsi="宋体" w:eastAsia="宋体" w:cs="宋体"/>
          <w:spacing w:val="-1"/>
          <w:sz w:val="24"/>
          <w:szCs w:val="24"/>
        </w:rPr>
        <w:t>法定代表人或委托代理人：</w:t>
      </w:r>
    </w:p>
    <w:p w14:paraId="41305559">
      <w:pPr>
        <w:spacing w:before="93" w:line="221" w:lineRule="auto"/>
        <w:ind w:left="5184"/>
        <w:rPr>
          <w:rFonts w:ascii="宋体" w:hAnsi="宋体" w:eastAsia="宋体" w:cs="宋体"/>
          <w:sz w:val="24"/>
          <w:szCs w:val="24"/>
        </w:rPr>
      </w:pPr>
      <w:r>
        <w:rPr>
          <w:rFonts w:ascii="宋体" w:hAnsi="宋体" w:eastAsia="宋体" w:cs="宋体"/>
          <w:spacing w:val="-3"/>
          <w:sz w:val="24"/>
          <w:szCs w:val="24"/>
        </w:rPr>
        <w:t>开户银行：</w:t>
      </w:r>
    </w:p>
    <w:p w14:paraId="0DF22596">
      <w:pPr>
        <w:spacing w:before="94" w:line="222" w:lineRule="auto"/>
        <w:ind w:left="504"/>
        <w:rPr>
          <w:rFonts w:ascii="宋体" w:hAnsi="宋体" w:eastAsia="宋体" w:cs="宋体"/>
          <w:sz w:val="24"/>
          <w:szCs w:val="24"/>
        </w:rPr>
      </w:pPr>
      <w:r>
        <w:rPr>
          <w:rFonts w:ascii="宋体" w:hAnsi="宋体" w:eastAsia="宋体" w:cs="宋体"/>
          <w:spacing w:val="-3"/>
          <w:sz w:val="24"/>
          <w:szCs w:val="24"/>
        </w:rPr>
        <w:t>联系电话：</w:t>
      </w:r>
      <w:r>
        <w:rPr>
          <w:rFonts w:ascii="宋体" w:hAnsi="宋体" w:eastAsia="宋体" w:cs="宋体"/>
          <w:sz w:val="24"/>
          <w:szCs w:val="24"/>
        </w:rPr>
        <w:t xml:space="preserve">                             </w:t>
      </w:r>
      <w:r>
        <w:rPr>
          <w:rFonts w:ascii="宋体" w:hAnsi="宋体" w:eastAsia="宋体" w:cs="宋体"/>
          <w:spacing w:val="-3"/>
          <w:sz w:val="24"/>
          <w:szCs w:val="24"/>
        </w:rPr>
        <w:t>账号：</w:t>
      </w:r>
    </w:p>
    <w:p w14:paraId="4F4CB035">
      <w:pPr>
        <w:spacing w:before="91" w:line="222" w:lineRule="auto"/>
        <w:ind w:left="5184"/>
        <w:rPr>
          <w:rFonts w:ascii="宋体" w:hAnsi="宋体" w:eastAsia="宋体" w:cs="宋体"/>
          <w:sz w:val="24"/>
          <w:szCs w:val="24"/>
        </w:rPr>
      </w:pPr>
      <w:r>
        <w:rPr>
          <w:rFonts w:ascii="宋体" w:hAnsi="宋体" w:eastAsia="宋体" w:cs="宋体"/>
          <w:spacing w:val="-3"/>
          <w:sz w:val="24"/>
          <w:szCs w:val="24"/>
        </w:rPr>
        <w:t>联系电话：</w:t>
      </w:r>
    </w:p>
    <w:p w14:paraId="5DD2762C">
      <w:pPr>
        <w:spacing w:before="91" w:line="220" w:lineRule="auto"/>
        <w:ind w:left="1343"/>
        <w:rPr>
          <w:rFonts w:ascii="宋体" w:hAnsi="宋体" w:eastAsia="宋体" w:cs="宋体"/>
          <w:sz w:val="24"/>
          <w:szCs w:val="24"/>
        </w:rPr>
      </w:pPr>
      <w:r>
        <w:rPr>
          <w:rFonts w:ascii="宋体" w:hAnsi="宋体" w:eastAsia="宋体" w:cs="宋体"/>
          <w:spacing w:val="-2"/>
          <w:sz w:val="24"/>
          <w:szCs w:val="24"/>
        </w:rPr>
        <w:t>签约时间：2025 年</w:t>
      </w:r>
      <w:r>
        <w:rPr>
          <w:rFonts w:ascii="宋体" w:hAnsi="宋体" w:eastAsia="宋体" w:cs="宋体"/>
          <w:spacing w:val="3"/>
          <w:sz w:val="24"/>
          <w:szCs w:val="24"/>
        </w:rPr>
        <w:t xml:space="preserve">    </w:t>
      </w:r>
      <w:r>
        <w:rPr>
          <w:rFonts w:ascii="宋体" w:hAnsi="宋体" w:eastAsia="宋体" w:cs="宋体"/>
          <w:spacing w:val="-2"/>
          <w:sz w:val="24"/>
          <w:szCs w:val="24"/>
        </w:rPr>
        <w:t>月</w:t>
      </w:r>
      <w:r>
        <w:rPr>
          <w:rFonts w:ascii="宋体" w:hAnsi="宋体" w:eastAsia="宋体" w:cs="宋体"/>
          <w:spacing w:val="13"/>
          <w:sz w:val="24"/>
          <w:szCs w:val="24"/>
        </w:rPr>
        <w:t xml:space="preserve">    </w:t>
      </w:r>
      <w:r>
        <w:rPr>
          <w:rFonts w:ascii="宋体" w:hAnsi="宋体" w:eastAsia="宋体" w:cs="宋体"/>
          <w:spacing w:val="-2"/>
          <w:sz w:val="24"/>
          <w:szCs w:val="24"/>
        </w:rPr>
        <w:t>日</w:t>
      </w:r>
    </w:p>
    <w:p w14:paraId="65202064">
      <w:pPr>
        <w:pStyle w:val="2"/>
        <w:spacing w:line="257" w:lineRule="auto"/>
      </w:pPr>
    </w:p>
    <w:p w14:paraId="6E96A795">
      <w:pPr>
        <w:pStyle w:val="2"/>
        <w:spacing w:line="257" w:lineRule="auto"/>
      </w:pPr>
    </w:p>
    <w:p w14:paraId="1ADCC8D1">
      <w:pPr>
        <w:pStyle w:val="2"/>
        <w:spacing w:line="257" w:lineRule="auto"/>
      </w:pPr>
    </w:p>
    <w:p w14:paraId="4985D4E4">
      <w:pPr>
        <w:spacing w:before="78" w:line="219" w:lineRule="auto"/>
        <w:ind w:left="502"/>
        <w:rPr>
          <w:rFonts w:ascii="宋体" w:hAnsi="宋体" w:eastAsia="宋体" w:cs="宋体"/>
          <w:sz w:val="24"/>
          <w:szCs w:val="24"/>
        </w:rPr>
      </w:pPr>
      <w:r>
        <w:rPr>
          <w:rFonts w:ascii="宋体" w:hAnsi="宋体" w:eastAsia="宋体" w:cs="宋体"/>
          <w:spacing w:val="-1"/>
          <w:sz w:val="24"/>
          <w:szCs w:val="24"/>
        </w:rPr>
        <w:t>采购代理机构：青海荣冠工程项目管理有限公司</w:t>
      </w:r>
    </w:p>
    <w:p w14:paraId="2BB2B075">
      <w:pPr>
        <w:spacing w:before="97" w:line="220" w:lineRule="auto"/>
        <w:ind w:left="512"/>
        <w:rPr>
          <w:rFonts w:ascii="宋体" w:hAnsi="宋体" w:eastAsia="宋体" w:cs="宋体"/>
          <w:sz w:val="24"/>
          <w:szCs w:val="24"/>
        </w:rPr>
      </w:pPr>
      <w:r>
        <w:rPr>
          <w:rFonts w:ascii="宋体" w:hAnsi="宋体" w:eastAsia="宋体" w:cs="宋体"/>
          <w:spacing w:val="-3"/>
          <w:sz w:val="24"/>
          <w:szCs w:val="24"/>
        </w:rPr>
        <w:t>负责人或经办人：</w:t>
      </w:r>
    </w:p>
    <w:p w14:paraId="08EB93FF">
      <w:pPr>
        <w:spacing w:before="93" w:line="220" w:lineRule="auto"/>
        <w:ind w:left="504"/>
        <w:rPr>
          <w:rFonts w:ascii="宋体" w:hAnsi="宋体" w:eastAsia="宋体" w:cs="宋体"/>
          <w:sz w:val="24"/>
          <w:szCs w:val="24"/>
        </w:rPr>
      </w:pPr>
      <w:r>
        <w:rPr>
          <w:rFonts w:ascii="宋体" w:hAnsi="宋体" w:eastAsia="宋体" w:cs="宋体"/>
          <w:spacing w:val="-2"/>
          <w:sz w:val="24"/>
          <w:szCs w:val="24"/>
        </w:rPr>
        <w:t>合同备案时间：  2025 年</w:t>
      </w:r>
      <w:r>
        <w:rPr>
          <w:rFonts w:ascii="宋体" w:hAnsi="宋体" w:eastAsia="宋体" w:cs="宋体"/>
          <w:spacing w:val="5"/>
          <w:sz w:val="24"/>
          <w:szCs w:val="24"/>
        </w:rPr>
        <w:t xml:space="preserve">    </w:t>
      </w:r>
      <w:r>
        <w:rPr>
          <w:rFonts w:ascii="宋体" w:hAnsi="宋体" w:eastAsia="宋体" w:cs="宋体"/>
          <w:spacing w:val="-2"/>
          <w:sz w:val="24"/>
          <w:szCs w:val="24"/>
        </w:rPr>
        <w:t>月</w:t>
      </w:r>
      <w:r>
        <w:rPr>
          <w:rFonts w:ascii="宋体" w:hAnsi="宋体" w:eastAsia="宋体" w:cs="宋体"/>
          <w:spacing w:val="13"/>
          <w:sz w:val="24"/>
          <w:szCs w:val="24"/>
        </w:rPr>
        <w:t xml:space="preserve">    </w:t>
      </w:r>
      <w:r>
        <w:rPr>
          <w:rFonts w:ascii="宋体" w:hAnsi="宋体" w:eastAsia="宋体" w:cs="宋体"/>
          <w:spacing w:val="-2"/>
          <w:sz w:val="24"/>
          <w:szCs w:val="24"/>
        </w:rPr>
        <w:t>日</w:t>
      </w:r>
    </w:p>
    <w:p w14:paraId="55E066B1">
      <w:pPr>
        <w:spacing w:line="220" w:lineRule="auto"/>
        <w:rPr>
          <w:rFonts w:ascii="宋体" w:hAnsi="宋体" w:eastAsia="宋体" w:cs="宋体"/>
          <w:sz w:val="24"/>
          <w:szCs w:val="24"/>
        </w:rPr>
        <w:sectPr>
          <w:footerReference r:id="rId28" w:type="default"/>
          <w:pgSz w:w="11906" w:h="16839"/>
          <w:pgMar w:top="1431" w:right="1744" w:bottom="1502" w:left="1785" w:header="0" w:footer="1266" w:gutter="0"/>
          <w:cols w:space="720" w:num="1"/>
        </w:sectPr>
      </w:pPr>
    </w:p>
    <w:p w14:paraId="34025A4C">
      <w:pPr>
        <w:spacing w:before="72" w:line="221" w:lineRule="auto"/>
        <w:ind w:left="3614"/>
        <w:rPr>
          <w:rFonts w:ascii="宋体" w:hAnsi="宋体" w:eastAsia="宋体" w:cs="宋体"/>
          <w:sz w:val="28"/>
          <w:szCs w:val="28"/>
        </w:rPr>
      </w:pPr>
      <w:r>
        <w:rPr>
          <w:rFonts w:ascii="宋体" w:hAnsi="宋体" w:eastAsia="宋体" w:cs="宋体"/>
          <w:b/>
          <w:bCs/>
          <w:spacing w:val="-4"/>
          <w:sz w:val="28"/>
          <w:szCs w:val="28"/>
        </w:rPr>
        <w:t>合同通用条款</w:t>
      </w:r>
    </w:p>
    <w:p w14:paraId="04C5ED70">
      <w:pPr>
        <w:spacing w:before="95" w:line="308" w:lineRule="auto"/>
        <w:ind w:left="24" w:right="17" w:firstLine="479"/>
        <w:jc w:val="both"/>
        <w:rPr>
          <w:rFonts w:ascii="宋体" w:hAnsi="宋体" w:eastAsia="宋体" w:cs="宋体"/>
          <w:sz w:val="24"/>
          <w:szCs w:val="24"/>
        </w:rPr>
      </w:pPr>
      <w:r>
        <w:rPr>
          <w:rFonts w:ascii="宋体" w:hAnsi="宋体" w:eastAsia="宋体" w:cs="宋体"/>
          <w:spacing w:val="-2"/>
          <w:sz w:val="24"/>
          <w:szCs w:val="24"/>
        </w:rPr>
        <w:t>根据《中华人民共和国合同法》、《中华人民共和国政府采购法》的规定，</w:t>
      </w:r>
      <w:r>
        <w:rPr>
          <w:rFonts w:ascii="宋体" w:hAnsi="宋体" w:eastAsia="宋体" w:cs="宋体"/>
          <w:sz w:val="24"/>
          <w:szCs w:val="24"/>
        </w:rPr>
        <w:t xml:space="preserve"> </w:t>
      </w:r>
      <w:r>
        <w:rPr>
          <w:rFonts w:ascii="宋体" w:hAnsi="宋体" w:eastAsia="宋体" w:cs="宋体"/>
          <w:spacing w:val="-3"/>
          <w:sz w:val="24"/>
          <w:szCs w:val="24"/>
        </w:rPr>
        <w:t>合同双方经协商达成一致，自愿订立本合同，遵循公平原则明确双方的权利、义</w:t>
      </w:r>
      <w:r>
        <w:rPr>
          <w:rFonts w:ascii="宋体" w:hAnsi="宋体" w:eastAsia="宋体" w:cs="宋体"/>
          <w:sz w:val="24"/>
          <w:szCs w:val="24"/>
        </w:rPr>
        <w:t xml:space="preserve"> </w:t>
      </w:r>
      <w:r>
        <w:rPr>
          <w:rFonts w:ascii="宋体" w:hAnsi="宋体" w:eastAsia="宋体" w:cs="宋体"/>
          <w:spacing w:val="-1"/>
          <w:sz w:val="24"/>
          <w:szCs w:val="24"/>
        </w:rPr>
        <w:t>务，确保双方诚实守信地履行合同。</w:t>
      </w:r>
    </w:p>
    <w:p w14:paraId="21C0EEB0">
      <w:pPr>
        <w:spacing w:before="1" w:line="220" w:lineRule="auto"/>
        <w:ind w:left="521"/>
        <w:rPr>
          <w:rFonts w:ascii="宋体" w:hAnsi="宋体" w:eastAsia="宋体" w:cs="宋体"/>
          <w:sz w:val="24"/>
          <w:szCs w:val="24"/>
        </w:rPr>
      </w:pPr>
      <w:r>
        <w:rPr>
          <w:rFonts w:ascii="宋体" w:hAnsi="宋体" w:eastAsia="宋体" w:cs="宋体"/>
          <w:b/>
          <w:bCs/>
          <w:spacing w:val="-10"/>
          <w:sz w:val="24"/>
          <w:szCs w:val="24"/>
        </w:rPr>
        <w:t>1.定义</w:t>
      </w:r>
    </w:p>
    <w:p w14:paraId="4A0534B6">
      <w:pPr>
        <w:spacing w:before="111" w:line="219" w:lineRule="auto"/>
        <w:ind w:left="504"/>
        <w:rPr>
          <w:rFonts w:ascii="宋体" w:hAnsi="宋体" w:eastAsia="宋体" w:cs="宋体"/>
          <w:sz w:val="24"/>
          <w:szCs w:val="24"/>
        </w:rPr>
      </w:pPr>
      <w:r>
        <w:rPr>
          <w:rFonts w:ascii="宋体" w:hAnsi="宋体" w:eastAsia="宋体" w:cs="宋体"/>
          <w:spacing w:val="-1"/>
          <w:sz w:val="24"/>
          <w:szCs w:val="24"/>
        </w:rPr>
        <w:t>本合同中的下列术语应解释为：</w:t>
      </w:r>
    </w:p>
    <w:p w14:paraId="4C8CEC7B">
      <w:pPr>
        <w:spacing w:before="115" w:line="264" w:lineRule="auto"/>
        <w:ind w:left="24" w:right="54" w:firstLine="496"/>
        <w:rPr>
          <w:rFonts w:ascii="宋体" w:hAnsi="宋体" w:eastAsia="宋体" w:cs="宋体"/>
          <w:sz w:val="24"/>
          <w:szCs w:val="24"/>
        </w:rPr>
      </w:pPr>
      <w:r>
        <w:rPr>
          <w:rFonts w:ascii="宋体" w:hAnsi="宋体" w:eastAsia="宋体" w:cs="宋体"/>
          <w:spacing w:val="-4"/>
          <w:sz w:val="24"/>
          <w:szCs w:val="24"/>
        </w:rPr>
        <w:t>1.1</w:t>
      </w:r>
      <w:r>
        <w:rPr>
          <w:rFonts w:ascii="宋体" w:hAnsi="宋体" w:eastAsia="宋体" w:cs="宋体"/>
          <w:spacing w:val="-18"/>
          <w:sz w:val="24"/>
          <w:szCs w:val="24"/>
        </w:rPr>
        <w:t xml:space="preserve"> </w:t>
      </w:r>
      <w:r>
        <w:rPr>
          <w:rFonts w:ascii="宋体" w:hAnsi="宋体" w:eastAsia="宋体" w:cs="宋体"/>
          <w:spacing w:val="-4"/>
          <w:sz w:val="24"/>
          <w:szCs w:val="24"/>
        </w:rPr>
        <w:t>“合同</w:t>
      </w:r>
      <w:r>
        <w:rPr>
          <w:rFonts w:ascii="宋体" w:hAnsi="宋体" w:eastAsia="宋体" w:cs="宋体"/>
          <w:spacing w:val="-88"/>
          <w:sz w:val="24"/>
          <w:szCs w:val="24"/>
        </w:rPr>
        <w:t xml:space="preserve"> </w:t>
      </w:r>
      <w:r>
        <w:rPr>
          <w:rFonts w:ascii="宋体" w:hAnsi="宋体" w:eastAsia="宋体" w:cs="宋体"/>
          <w:spacing w:val="-4"/>
          <w:sz w:val="24"/>
          <w:szCs w:val="24"/>
        </w:rPr>
        <w:t>”指甲乙双方签署的、载明的甲乙双方权利义务的协议，包括所</w:t>
      </w:r>
      <w:r>
        <w:rPr>
          <w:rFonts w:ascii="宋体" w:hAnsi="宋体" w:eastAsia="宋体" w:cs="宋体"/>
          <w:sz w:val="24"/>
          <w:szCs w:val="24"/>
        </w:rPr>
        <w:t xml:space="preserve"> </w:t>
      </w:r>
      <w:r>
        <w:rPr>
          <w:rFonts w:ascii="宋体" w:hAnsi="宋体" w:eastAsia="宋体" w:cs="宋体"/>
          <w:spacing w:val="-1"/>
          <w:sz w:val="24"/>
          <w:szCs w:val="24"/>
        </w:rPr>
        <w:t>有的附件、附录和上述文件所提到的构成合同的所有文件。</w:t>
      </w:r>
    </w:p>
    <w:p w14:paraId="583310E6">
      <w:pPr>
        <w:spacing w:before="114" w:line="263" w:lineRule="auto"/>
        <w:ind w:left="23" w:right="54" w:firstLine="497"/>
        <w:rPr>
          <w:rFonts w:ascii="宋体" w:hAnsi="宋体" w:eastAsia="宋体" w:cs="宋体"/>
          <w:sz w:val="24"/>
          <w:szCs w:val="24"/>
        </w:rPr>
      </w:pPr>
      <w:r>
        <w:rPr>
          <w:rFonts w:ascii="宋体" w:hAnsi="宋体" w:eastAsia="宋体" w:cs="宋体"/>
          <w:spacing w:val="-4"/>
          <w:sz w:val="24"/>
          <w:szCs w:val="24"/>
        </w:rPr>
        <w:t>1.2</w:t>
      </w:r>
      <w:r>
        <w:rPr>
          <w:rFonts w:ascii="宋体" w:hAnsi="宋体" w:eastAsia="宋体" w:cs="宋体"/>
          <w:spacing w:val="-18"/>
          <w:sz w:val="24"/>
          <w:szCs w:val="24"/>
        </w:rPr>
        <w:t xml:space="preserve"> </w:t>
      </w:r>
      <w:r>
        <w:rPr>
          <w:rFonts w:ascii="宋体" w:hAnsi="宋体" w:eastAsia="宋体" w:cs="宋体"/>
          <w:spacing w:val="-4"/>
          <w:sz w:val="24"/>
          <w:szCs w:val="24"/>
        </w:rPr>
        <w:t>“合同金额</w:t>
      </w:r>
      <w:r>
        <w:rPr>
          <w:rFonts w:ascii="宋体" w:hAnsi="宋体" w:eastAsia="宋体" w:cs="宋体"/>
          <w:spacing w:val="-88"/>
          <w:sz w:val="24"/>
          <w:szCs w:val="24"/>
        </w:rPr>
        <w:t xml:space="preserve"> </w:t>
      </w:r>
      <w:r>
        <w:rPr>
          <w:rFonts w:ascii="宋体" w:hAnsi="宋体" w:eastAsia="宋体" w:cs="宋体"/>
          <w:spacing w:val="-4"/>
          <w:sz w:val="24"/>
          <w:szCs w:val="24"/>
        </w:rPr>
        <w:t>”指根据合同规定，乙方在正确地完全履行合同义务后甲方</w:t>
      </w:r>
      <w:r>
        <w:rPr>
          <w:rFonts w:ascii="宋体" w:hAnsi="宋体" w:eastAsia="宋体" w:cs="宋体"/>
          <w:sz w:val="24"/>
          <w:szCs w:val="24"/>
        </w:rPr>
        <w:t xml:space="preserve"> </w:t>
      </w:r>
      <w:r>
        <w:rPr>
          <w:rFonts w:ascii="宋体" w:hAnsi="宋体" w:eastAsia="宋体" w:cs="宋体"/>
          <w:spacing w:val="-2"/>
          <w:sz w:val="24"/>
          <w:szCs w:val="24"/>
        </w:rPr>
        <w:t>应付给乙方的价款。</w:t>
      </w:r>
    </w:p>
    <w:p w14:paraId="36101F05">
      <w:pPr>
        <w:spacing w:before="117" w:line="219" w:lineRule="auto"/>
        <w:ind w:left="521"/>
        <w:rPr>
          <w:rFonts w:ascii="宋体" w:hAnsi="宋体" w:eastAsia="宋体" w:cs="宋体"/>
          <w:sz w:val="24"/>
          <w:szCs w:val="24"/>
        </w:rPr>
      </w:pPr>
      <w:r>
        <w:rPr>
          <w:rFonts w:ascii="宋体" w:hAnsi="宋体" w:eastAsia="宋体" w:cs="宋体"/>
          <w:spacing w:val="-4"/>
          <w:sz w:val="24"/>
          <w:szCs w:val="24"/>
        </w:rPr>
        <w:t>1.3 “合同条款</w:t>
      </w:r>
      <w:r>
        <w:rPr>
          <w:rFonts w:ascii="宋体" w:hAnsi="宋体" w:eastAsia="宋体" w:cs="宋体"/>
          <w:spacing w:val="-81"/>
          <w:sz w:val="24"/>
          <w:szCs w:val="24"/>
        </w:rPr>
        <w:t xml:space="preserve"> </w:t>
      </w:r>
      <w:r>
        <w:rPr>
          <w:rFonts w:ascii="宋体" w:hAnsi="宋体" w:eastAsia="宋体" w:cs="宋体"/>
          <w:spacing w:val="-4"/>
          <w:sz w:val="24"/>
          <w:szCs w:val="24"/>
        </w:rPr>
        <w:t>”指本合同条款。</w:t>
      </w:r>
    </w:p>
    <w:p w14:paraId="4D0CC681">
      <w:pPr>
        <w:spacing w:before="114" w:line="264" w:lineRule="auto"/>
        <w:ind w:left="24" w:firstLine="496"/>
        <w:rPr>
          <w:rFonts w:ascii="宋体" w:hAnsi="宋体" w:eastAsia="宋体" w:cs="宋体"/>
          <w:sz w:val="24"/>
          <w:szCs w:val="24"/>
        </w:rPr>
      </w:pPr>
      <w:r>
        <w:rPr>
          <w:rFonts w:ascii="宋体" w:hAnsi="宋体" w:eastAsia="宋体" w:cs="宋体"/>
          <w:spacing w:val="-3"/>
          <w:sz w:val="24"/>
          <w:szCs w:val="24"/>
        </w:rPr>
        <w:t>1.4 “货物</w:t>
      </w:r>
      <w:r>
        <w:rPr>
          <w:rFonts w:ascii="宋体" w:hAnsi="宋体" w:eastAsia="宋体" w:cs="宋体"/>
          <w:spacing w:val="-83"/>
          <w:sz w:val="24"/>
          <w:szCs w:val="24"/>
        </w:rPr>
        <w:t xml:space="preserve"> </w:t>
      </w:r>
      <w:r>
        <w:rPr>
          <w:rFonts w:ascii="宋体" w:hAnsi="宋体" w:eastAsia="宋体" w:cs="宋体"/>
          <w:spacing w:val="-3"/>
          <w:sz w:val="24"/>
          <w:szCs w:val="24"/>
        </w:rPr>
        <w:t>”指乙方根据合同约定须向甲方提供的一切产品、设备、机械、</w:t>
      </w:r>
      <w:r>
        <w:rPr>
          <w:rFonts w:ascii="宋体" w:hAnsi="宋体" w:eastAsia="宋体" w:cs="宋体"/>
          <w:sz w:val="24"/>
          <w:szCs w:val="24"/>
        </w:rPr>
        <w:t xml:space="preserve"> </w:t>
      </w:r>
      <w:r>
        <w:rPr>
          <w:rFonts w:ascii="宋体" w:hAnsi="宋体" w:eastAsia="宋体" w:cs="宋体"/>
          <w:spacing w:val="-1"/>
          <w:sz w:val="24"/>
          <w:szCs w:val="24"/>
        </w:rPr>
        <w:t>仪表、备件等，包括辅助工具、使用手册等相关资料。</w:t>
      </w:r>
    </w:p>
    <w:p w14:paraId="7F0D82F9">
      <w:pPr>
        <w:spacing w:before="114" w:line="263" w:lineRule="auto"/>
        <w:ind w:left="24" w:firstLine="496"/>
        <w:rPr>
          <w:rFonts w:ascii="宋体" w:hAnsi="宋体" w:eastAsia="宋体" w:cs="宋体"/>
          <w:sz w:val="24"/>
          <w:szCs w:val="24"/>
        </w:rPr>
      </w:pPr>
      <w:r>
        <w:rPr>
          <w:rFonts w:ascii="宋体" w:hAnsi="宋体" w:eastAsia="宋体" w:cs="宋体"/>
          <w:spacing w:val="-3"/>
          <w:sz w:val="24"/>
          <w:szCs w:val="24"/>
        </w:rPr>
        <w:t>1.5 “服务</w:t>
      </w:r>
      <w:r>
        <w:rPr>
          <w:rFonts w:ascii="宋体" w:hAnsi="宋体" w:eastAsia="宋体" w:cs="宋体"/>
          <w:spacing w:val="-82"/>
          <w:sz w:val="24"/>
          <w:szCs w:val="24"/>
        </w:rPr>
        <w:t xml:space="preserve"> </w:t>
      </w:r>
      <w:r>
        <w:rPr>
          <w:rFonts w:ascii="宋体" w:hAnsi="宋体" w:eastAsia="宋体" w:cs="宋体"/>
          <w:spacing w:val="-3"/>
          <w:sz w:val="24"/>
          <w:szCs w:val="24"/>
        </w:rPr>
        <w:t>”指根据本合同规定乙方承担与供货有关的辅助服务，如运输、</w:t>
      </w:r>
      <w:r>
        <w:rPr>
          <w:rFonts w:ascii="宋体" w:hAnsi="宋体" w:eastAsia="宋体" w:cs="宋体"/>
          <w:sz w:val="24"/>
          <w:szCs w:val="24"/>
        </w:rPr>
        <w:t xml:space="preserve"> </w:t>
      </w:r>
      <w:r>
        <w:rPr>
          <w:rFonts w:ascii="宋体" w:hAnsi="宋体" w:eastAsia="宋体" w:cs="宋体"/>
          <w:spacing w:val="-1"/>
          <w:sz w:val="24"/>
          <w:szCs w:val="24"/>
        </w:rPr>
        <w:t>保险及安装、调试、提供技术援助、培训和</w:t>
      </w:r>
      <w:r>
        <w:rPr>
          <w:rFonts w:ascii="宋体" w:hAnsi="宋体" w:eastAsia="宋体" w:cs="宋体"/>
          <w:spacing w:val="-2"/>
          <w:sz w:val="24"/>
          <w:szCs w:val="24"/>
        </w:rPr>
        <w:t>合同中规定乙方应承担的其它义务。</w:t>
      </w:r>
    </w:p>
    <w:p w14:paraId="459B823D">
      <w:pPr>
        <w:spacing w:before="116" w:line="219" w:lineRule="auto"/>
        <w:ind w:left="521"/>
        <w:rPr>
          <w:rFonts w:ascii="宋体" w:hAnsi="宋体" w:eastAsia="宋体" w:cs="宋体"/>
          <w:sz w:val="24"/>
          <w:szCs w:val="24"/>
        </w:rPr>
      </w:pPr>
      <w:r>
        <w:rPr>
          <w:rFonts w:ascii="宋体" w:hAnsi="宋体" w:eastAsia="宋体" w:cs="宋体"/>
          <w:spacing w:val="-5"/>
          <w:sz w:val="24"/>
          <w:szCs w:val="24"/>
        </w:rPr>
        <w:t>1.6 “</w:t>
      </w:r>
      <w:r>
        <w:rPr>
          <w:rFonts w:ascii="宋体" w:hAnsi="宋体" w:eastAsia="宋体" w:cs="宋体"/>
          <w:spacing w:val="-80"/>
          <w:sz w:val="24"/>
          <w:szCs w:val="24"/>
        </w:rPr>
        <w:t xml:space="preserve"> </w:t>
      </w:r>
      <w:r>
        <w:rPr>
          <w:rFonts w:ascii="宋体" w:hAnsi="宋体" w:eastAsia="宋体" w:cs="宋体"/>
          <w:spacing w:val="-5"/>
          <w:sz w:val="24"/>
          <w:szCs w:val="24"/>
        </w:rPr>
        <w:t>甲方</w:t>
      </w:r>
      <w:r>
        <w:rPr>
          <w:rFonts w:ascii="宋体" w:hAnsi="宋体" w:eastAsia="宋体" w:cs="宋体"/>
          <w:spacing w:val="-89"/>
          <w:sz w:val="24"/>
          <w:szCs w:val="24"/>
        </w:rPr>
        <w:t xml:space="preserve"> </w:t>
      </w:r>
      <w:r>
        <w:rPr>
          <w:rFonts w:ascii="宋体" w:hAnsi="宋体" w:eastAsia="宋体" w:cs="宋体"/>
          <w:spacing w:val="-5"/>
          <w:sz w:val="24"/>
          <w:szCs w:val="24"/>
        </w:rPr>
        <w:t>”指购买货物和服务的单位。</w:t>
      </w:r>
    </w:p>
    <w:p w14:paraId="66976622">
      <w:pPr>
        <w:spacing w:before="116" w:line="219" w:lineRule="auto"/>
        <w:ind w:left="521"/>
        <w:rPr>
          <w:rFonts w:ascii="宋体" w:hAnsi="宋体" w:eastAsia="宋体" w:cs="宋体"/>
          <w:sz w:val="24"/>
          <w:szCs w:val="24"/>
        </w:rPr>
      </w:pPr>
      <w:r>
        <w:rPr>
          <w:rFonts w:ascii="宋体" w:hAnsi="宋体" w:eastAsia="宋体" w:cs="宋体"/>
          <w:spacing w:val="-3"/>
          <w:sz w:val="24"/>
          <w:szCs w:val="24"/>
        </w:rPr>
        <w:t>1.7 “</w:t>
      </w:r>
      <w:r>
        <w:rPr>
          <w:rFonts w:ascii="宋体" w:hAnsi="宋体" w:eastAsia="宋体" w:cs="宋体"/>
          <w:spacing w:val="-88"/>
          <w:sz w:val="24"/>
          <w:szCs w:val="24"/>
        </w:rPr>
        <w:t xml:space="preserve"> </w:t>
      </w:r>
      <w:r>
        <w:rPr>
          <w:rFonts w:ascii="宋体" w:hAnsi="宋体" w:eastAsia="宋体" w:cs="宋体"/>
          <w:spacing w:val="-3"/>
          <w:sz w:val="24"/>
          <w:szCs w:val="24"/>
        </w:rPr>
        <w:t>乙方</w:t>
      </w:r>
      <w:r>
        <w:rPr>
          <w:rFonts w:ascii="宋体" w:hAnsi="宋体" w:eastAsia="宋体" w:cs="宋体"/>
          <w:spacing w:val="-88"/>
          <w:sz w:val="24"/>
          <w:szCs w:val="24"/>
        </w:rPr>
        <w:t xml:space="preserve"> </w:t>
      </w:r>
      <w:r>
        <w:rPr>
          <w:rFonts w:ascii="宋体" w:hAnsi="宋体" w:eastAsia="宋体" w:cs="宋体"/>
          <w:spacing w:val="-3"/>
          <w:sz w:val="24"/>
          <w:szCs w:val="24"/>
        </w:rPr>
        <w:t>”指提供本合同条款下货物和服务的公司或其他实体。</w:t>
      </w:r>
    </w:p>
    <w:p w14:paraId="77CD33A4">
      <w:pPr>
        <w:spacing w:before="114" w:line="219" w:lineRule="auto"/>
        <w:ind w:left="521"/>
        <w:rPr>
          <w:rFonts w:ascii="宋体" w:hAnsi="宋体" w:eastAsia="宋体" w:cs="宋体"/>
          <w:sz w:val="24"/>
          <w:szCs w:val="24"/>
        </w:rPr>
      </w:pPr>
      <w:r>
        <w:rPr>
          <w:rFonts w:ascii="宋体" w:hAnsi="宋体" w:eastAsia="宋体" w:cs="宋体"/>
          <w:spacing w:val="-3"/>
          <w:sz w:val="24"/>
          <w:szCs w:val="24"/>
        </w:rPr>
        <w:t>1.8 “现场</w:t>
      </w:r>
      <w:r>
        <w:rPr>
          <w:rFonts w:ascii="宋体" w:hAnsi="宋体" w:eastAsia="宋体" w:cs="宋体"/>
          <w:spacing w:val="-71"/>
          <w:sz w:val="24"/>
          <w:szCs w:val="24"/>
        </w:rPr>
        <w:t xml:space="preserve"> </w:t>
      </w:r>
      <w:r>
        <w:rPr>
          <w:rFonts w:ascii="宋体" w:hAnsi="宋体" w:eastAsia="宋体" w:cs="宋体"/>
          <w:spacing w:val="-3"/>
          <w:sz w:val="24"/>
          <w:szCs w:val="24"/>
        </w:rPr>
        <w:t>”指合同规定货物将要运至和安装的地点。</w:t>
      </w:r>
    </w:p>
    <w:p w14:paraId="15D91D2A">
      <w:pPr>
        <w:spacing w:before="115" w:line="264" w:lineRule="auto"/>
        <w:ind w:left="24" w:right="54" w:firstLine="496"/>
        <w:rPr>
          <w:rFonts w:ascii="宋体" w:hAnsi="宋体" w:eastAsia="宋体" w:cs="宋体"/>
          <w:sz w:val="24"/>
          <w:szCs w:val="24"/>
        </w:rPr>
      </w:pPr>
      <w:r>
        <w:rPr>
          <w:rFonts w:ascii="宋体" w:hAnsi="宋体" w:eastAsia="宋体" w:cs="宋体"/>
          <w:spacing w:val="-4"/>
          <w:sz w:val="24"/>
          <w:szCs w:val="24"/>
        </w:rPr>
        <w:t>1.9</w:t>
      </w:r>
      <w:r>
        <w:rPr>
          <w:rFonts w:ascii="宋体" w:hAnsi="宋体" w:eastAsia="宋体" w:cs="宋体"/>
          <w:spacing w:val="-18"/>
          <w:sz w:val="24"/>
          <w:szCs w:val="24"/>
        </w:rPr>
        <w:t xml:space="preserve"> </w:t>
      </w:r>
      <w:r>
        <w:rPr>
          <w:rFonts w:ascii="宋体" w:hAnsi="宋体" w:eastAsia="宋体" w:cs="宋体"/>
          <w:spacing w:val="-4"/>
          <w:sz w:val="24"/>
          <w:szCs w:val="24"/>
        </w:rPr>
        <w:t>“验收</w:t>
      </w:r>
      <w:r>
        <w:rPr>
          <w:rFonts w:ascii="宋体" w:hAnsi="宋体" w:eastAsia="宋体" w:cs="宋体"/>
          <w:spacing w:val="-88"/>
          <w:sz w:val="24"/>
          <w:szCs w:val="24"/>
        </w:rPr>
        <w:t xml:space="preserve"> </w:t>
      </w:r>
      <w:r>
        <w:rPr>
          <w:rFonts w:ascii="宋体" w:hAnsi="宋体" w:eastAsia="宋体" w:cs="宋体"/>
          <w:spacing w:val="-4"/>
          <w:sz w:val="24"/>
          <w:szCs w:val="24"/>
        </w:rPr>
        <w:t>”指合同双方依据强制性的国家技术质量规范和合同约定，确认</w:t>
      </w:r>
      <w:r>
        <w:rPr>
          <w:rFonts w:ascii="宋体" w:hAnsi="宋体" w:eastAsia="宋体" w:cs="宋体"/>
          <w:sz w:val="24"/>
          <w:szCs w:val="24"/>
        </w:rPr>
        <w:t xml:space="preserve"> </w:t>
      </w:r>
      <w:r>
        <w:rPr>
          <w:rFonts w:ascii="宋体" w:hAnsi="宋体" w:eastAsia="宋体" w:cs="宋体"/>
          <w:spacing w:val="-1"/>
          <w:sz w:val="24"/>
          <w:szCs w:val="24"/>
        </w:rPr>
        <w:t>合同条款下的货物符合合同规定的活动。</w:t>
      </w:r>
    </w:p>
    <w:p w14:paraId="76769B9C">
      <w:pPr>
        <w:spacing w:before="114" w:line="279" w:lineRule="auto"/>
        <w:ind w:left="24" w:right="54" w:firstLine="496"/>
        <w:rPr>
          <w:rFonts w:ascii="宋体" w:hAnsi="宋体" w:eastAsia="宋体" w:cs="宋体"/>
          <w:sz w:val="24"/>
          <w:szCs w:val="24"/>
        </w:rPr>
      </w:pPr>
      <w:r>
        <w:rPr>
          <w:rFonts w:ascii="宋体" w:hAnsi="宋体" w:eastAsia="宋体" w:cs="宋体"/>
          <w:spacing w:val="-4"/>
          <w:sz w:val="24"/>
          <w:szCs w:val="24"/>
        </w:rPr>
        <w:t>1.10原厂商：产品制造商或其在中国境内设立的办事或技术服务机构。除另</w:t>
      </w:r>
      <w:r>
        <w:rPr>
          <w:rFonts w:ascii="宋体" w:hAnsi="宋体" w:eastAsia="宋体" w:cs="宋体"/>
          <w:spacing w:val="18"/>
          <w:sz w:val="24"/>
          <w:szCs w:val="24"/>
        </w:rPr>
        <w:t xml:space="preserve"> </w:t>
      </w:r>
      <w:r>
        <w:rPr>
          <w:rFonts w:ascii="宋体" w:hAnsi="宋体" w:eastAsia="宋体" w:cs="宋体"/>
          <w:spacing w:val="-3"/>
          <w:sz w:val="24"/>
          <w:szCs w:val="24"/>
        </w:rPr>
        <w:t>有说明外，本合同文件所述的制造商、产品制造商、制造厂家、产品制造厂家均</w:t>
      </w:r>
      <w:r>
        <w:rPr>
          <w:rFonts w:ascii="宋体" w:hAnsi="宋体" w:eastAsia="宋体" w:cs="宋体"/>
          <w:sz w:val="24"/>
          <w:szCs w:val="24"/>
        </w:rPr>
        <w:t xml:space="preserve"> </w:t>
      </w:r>
      <w:r>
        <w:rPr>
          <w:rFonts w:ascii="宋体" w:hAnsi="宋体" w:eastAsia="宋体" w:cs="宋体"/>
          <w:spacing w:val="-3"/>
          <w:sz w:val="24"/>
          <w:szCs w:val="24"/>
        </w:rPr>
        <w:t>为原厂商。</w:t>
      </w:r>
    </w:p>
    <w:p w14:paraId="17D8E656">
      <w:pPr>
        <w:spacing w:before="112" w:line="219" w:lineRule="auto"/>
        <w:ind w:left="521"/>
        <w:rPr>
          <w:rFonts w:ascii="宋体" w:hAnsi="宋体" w:eastAsia="宋体" w:cs="宋体"/>
          <w:sz w:val="24"/>
          <w:szCs w:val="24"/>
        </w:rPr>
      </w:pPr>
      <w:r>
        <w:rPr>
          <w:rFonts w:ascii="宋体" w:hAnsi="宋体" w:eastAsia="宋体" w:cs="宋体"/>
          <w:spacing w:val="-1"/>
          <w:sz w:val="24"/>
          <w:szCs w:val="24"/>
        </w:rPr>
        <w:t>1.11 原产地：指产品的生产地，或提供服务的来源</w:t>
      </w:r>
      <w:r>
        <w:rPr>
          <w:rFonts w:ascii="宋体" w:hAnsi="宋体" w:eastAsia="宋体" w:cs="宋体"/>
          <w:spacing w:val="-2"/>
          <w:sz w:val="24"/>
          <w:szCs w:val="24"/>
        </w:rPr>
        <w:t>地。</w:t>
      </w:r>
    </w:p>
    <w:p w14:paraId="0FDF3D69">
      <w:pPr>
        <w:spacing w:before="116" w:line="220" w:lineRule="auto"/>
        <w:ind w:left="521"/>
        <w:rPr>
          <w:rFonts w:ascii="宋体" w:hAnsi="宋体" w:eastAsia="宋体" w:cs="宋体"/>
          <w:sz w:val="24"/>
          <w:szCs w:val="24"/>
        </w:rPr>
      </w:pPr>
      <w:r>
        <w:rPr>
          <w:rFonts w:ascii="宋体" w:hAnsi="宋体" w:eastAsia="宋体" w:cs="宋体"/>
          <w:spacing w:val="-3"/>
          <w:sz w:val="24"/>
          <w:szCs w:val="24"/>
        </w:rPr>
        <w:t>1.12 “工作日</w:t>
      </w:r>
      <w:r>
        <w:rPr>
          <w:rFonts w:ascii="宋体" w:hAnsi="宋体" w:eastAsia="宋体" w:cs="宋体"/>
          <w:spacing w:val="-89"/>
          <w:sz w:val="24"/>
          <w:szCs w:val="24"/>
        </w:rPr>
        <w:t xml:space="preserve"> </w:t>
      </w:r>
      <w:r>
        <w:rPr>
          <w:rFonts w:ascii="宋体" w:hAnsi="宋体" w:eastAsia="宋体" w:cs="宋体"/>
          <w:spacing w:val="-3"/>
          <w:sz w:val="24"/>
          <w:szCs w:val="24"/>
        </w:rPr>
        <w:t>”指国家法定工作日，“</w:t>
      </w:r>
      <w:r>
        <w:rPr>
          <w:rFonts w:ascii="宋体" w:hAnsi="宋体" w:eastAsia="宋体" w:cs="宋体"/>
          <w:spacing w:val="-4"/>
          <w:sz w:val="24"/>
          <w:szCs w:val="24"/>
        </w:rPr>
        <w:t>天</w:t>
      </w:r>
      <w:r>
        <w:rPr>
          <w:rFonts w:ascii="宋体" w:hAnsi="宋体" w:eastAsia="宋体" w:cs="宋体"/>
          <w:spacing w:val="-88"/>
          <w:sz w:val="24"/>
          <w:szCs w:val="24"/>
        </w:rPr>
        <w:t xml:space="preserve"> </w:t>
      </w:r>
      <w:r>
        <w:rPr>
          <w:rFonts w:ascii="宋体" w:hAnsi="宋体" w:eastAsia="宋体" w:cs="宋体"/>
          <w:spacing w:val="-4"/>
          <w:sz w:val="24"/>
          <w:szCs w:val="24"/>
        </w:rPr>
        <w:t>”指日历天数。</w:t>
      </w:r>
    </w:p>
    <w:p w14:paraId="2658FD9E">
      <w:pPr>
        <w:spacing w:before="115" w:line="220" w:lineRule="auto"/>
        <w:ind w:left="506"/>
        <w:rPr>
          <w:rFonts w:ascii="宋体" w:hAnsi="宋体" w:eastAsia="宋体" w:cs="宋体"/>
          <w:sz w:val="24"/>
          <w:szCs w:val="24"/>
        </w:rPr>
      </w:pPr>
      <w:r>
        <w:rPr>
          <w:rFonts w:ascii="宋体" w:hAnsi="宋体" w:eastAsia="宋体" w:cs="宋体"/>
          <w:b/>
          <w:bCs/>
          <w:spacing w:val="-4"/>
          <w:sz w:val="24"/>
          <w:szCs w:val="24"/>
        </w:rPr>
        <w:t>2.技术规格要求</w:t>
      </w:r>
    </w:p>
    <w:p w14:paraId="4CADD3F8">
      <w:pPr>
        <w:spacing w:before="110" w:line="279" w:lineRule="auto"/>
        <w:ind w:left="23" w:right="54" w:firstLine="482"/>
        <w:rPr>
          <w:rFonts w:ascii="宋体" w:hAnsi="宋体" w:eastAsia="宋体" w:cs="宋体"/>
          <w:sz w:val="24"/>
          <w:szCs w:val="24"/>
        </w:rPr>
      </w:pPr>
      <w:r>
        <w:rPr>
          <w:rFonts w:ascii="宋体" w:hAnsi="宋体" w:eastAsia="宋体" w:cs="宋体"/>
          <w:spacing w:val="4"/>
          <w:sz w:val="24"/>
          <w:szCs w:val="24"/>
        </w:rPr>
        <w:t>2.1 本合同条款下提交货物的技术规格要求应等于或优于招投标文</w:t>
      </w:r>
      <w:r>
        <w:rPr>
          <w:rFonts w:ascii="宋体" w:hAnsi="宋体" w:eastAsia="宋体" w:cs="宋体"/>
          <w:spacing w:val="3"/>
          <w:sz w:val="24"/>
          <w:szCs w:val="24"/>
        </w:rPr>
        <w:t>件技术</w:t>
      </w:r>
      <w:r>
        <w:rPr>
          <w:rFonts w:ascii="宋体" w:hAnsi="宋体" w:eastAsia="宋体" w:cs="宋体"/>
          <w:sz w:val="24"/>
          <w:szCs w:val="24"/>
        </w:rPr>
        <w:t xml:space="preserve"> </w:t>
      </w:r>
      <w:r>
        <w:rPr>
          <w:rFonts w:ascii="宋体" w:hAnsi="宋体" w:eastAsia="宋体" w:cs="宋体"/>
          <w:spacing w:val="-3"/>
          <w:sz w:val="24"/>
          <w:szCs w:val="24"/>
        </w:rPr>
        <w:t>规格要求。若技术规格要求中无相应规定，则应符合相应的国家有关部门最新颁</w:t>
      </w:r>
      <w:r>
        <w:rPr>
          <w:rFonts w:ascii="宋体" w:hAnsi="宋体" w:eastAsia="宋体" w:cs="宋体"/>
          <w:spacing w:val="1"/>
          <w:sz w:val="24"/>
          <w:szCs w:val="24"/>
        </w:rPr>
        <w:t xml:space="preserve"> </w:t>
      </w:r>
      <w:r>
        <w:rPr>
          <w:rFonts w:ascii="宋体" w:hAnsi="宋体" w:eastAsia="宋体" w:cs="宋体"/>
          <w:spacing w:val="-2"/>
          <w:sz w:val="24"/>
          <w:szCs w:val="24"/>
        </w:rPr>
        <w:t>布的相应正式标准。</w:t>
      </w:r>
    </w:p>
    <w:p w14:paraId="661A9DCF">
      <w:pPr>
        <w:spacing w:before="114" w:line="219" w:lineRule="auto"/>
        <w:ind w:left="506"/>
        <w:rPr>
          <w:rFonts w:ascii="宋体" w:hAnsi="宋体" w:eastAsia="宋体" w:cs="宋体"/>
          <w:sz w:val="24"/>
          <w:szCs w:val="24"/>
        </w:rPr>
      </w:pPr>
      <w:r>
        <w:rPr>
          <w:rFonts w:ascii="宋体" w:hAnsi="宋体" w:eastAsia="宋体" w:cs="宋体"/>
          <w:spacing w:val="-1"/>
          <w:sz w:val="24"/>
          <w:szCs w:val="24"/>
        </w:rPr>
        <w:t>2.2 乙方应向甲方提供货物及服务有关的标准的中文文本。</w:t>
      </w:r>
    </w:p>
    <w:p w14:paraId="4D4A67ED">
      <w:pPr>
        <w:spacing w:before="116" w:line="265" w:lineRule="auto"/>
        <w:ind w:left="23" w:right="54" w:firstLine="482"/>
        <w:rPr>
          <w:rFonts w:ascii="宋体" w:hAnsi="宋体" w:eastAsia="宋体" w:cs="宋体"/>
          <w:sz w:val="24"/>
          <w:szCs w:val="24"/>
        </w:rPr>
      </w:pPr>
      <w:r>
        <w:rPr>
          <w:rFonts w:ascii="宋体" w:hAnsi="宋体" w:eastAsia="宋体" w:cs="宋体"/>
          <w:spacing w:val="-3"/>
          <w:sz w:val="24"/>
          <w:szCs w:val="24"/>
        </w:rPr>
        <w:t>2.3 除非技术规范中另有规定，计量单位均采用中华人民共和国法定计</w:t>
      </w:r>
      <w:r>
        <w:rPr>
          <w:rFonts w:ascii="宋体" w:hAnsi="宋体" w:eastAsia="宋体" w:cs="宋体"/>
          <w:spacing w:val="-4"/>
          <w:sz w:val="24"/>
          <w:szCs w:val="24"/>
        </w:rPr>
        <w:t>量单</w:t>
      </w:r>
      <w:r>
        <w:rPr>
          <w:rFonts w:ascii="宋体" w:hAnsi="宋体" w:eastAsia="宋体" w:cs="宋体"/>
          <w:sz w:val="24"/>
          <w:szCs w:val="24"/>
        </w:rPr>
        <w:t xml:space="preserve"> </w:t>
      </w:r>
      <w:r>
        <w:rPr>
          <w:rFonts w:ascii="宋体" w:hAnsi="宋体" w:eastAsia="宋体" w:cs="宋体"/>
          <w:spacing w:val="-5"/>
          <w:sz w:val="24"/>
          <w:szCs w:val="24"/>
        </w:rPr>
        <w:t>位。</w:t>
      </w:r>
    </w:p>
    <w:p w14:paraId="7E66DECD">
      <w:pPr>
        <w:spacing w:before="110" w:line="221" w:lineRule="auto"/>
        <w:ind w:left="508"/>
        <w:rPr>
          <w:rFonts w:ascii="宋体" w:hAnsi="宋体" w:eastAsia="宋体" w:cs="宋体"/>
          <w:sz w:val="24"/>
          <w:szCs w:val="24"/>
        </w:rPr>
      </w:pPr>
      <w:r>
        <w:rPr>
          <w:rFonts w:ascii="宋体" w:hAnsi="宋体" w:eastAsia="宋体" w:cs="宋体"/>
          <w:b/>
          <w:bCs/>
          <w:spacing w:val="-5"/>
          <w:sz w:val="24"/>
          <w:szCs w:val="24"/>
        </w:rPr>
        <w:t>3.合同范围</w:t>
      </w:r>
    </w:p>
    <w:p w14:paraId="56F479B8">
      <w:pPr>
        <w:spacing w:before="114" w:line="219" w:lineRule="auto"/>
        <w:ind w:right="40"/>
        <w:jc w:val="right"/>
        <w:rPr>
          <w:rFonts w:ascii="宋体" w:hAnsi="宋体" w:eastAsia="宋体" w:cs="宋体"/>
          <w:sz w:val="24"/>
          <w:szCs w:val="24"/>
        </w:rPr>
      </w:pPr>
      <w:r>
        <w:rPr>
          <w:rFonts w:ascii="宋体" w:hAnsi="宋体" w:eastAsia="宋体" w:cs="宋体"/>
          <w:spacing w:val="-4"/>
          <w:sz w:val="24"/>
          <w:szCs w:val="24"/>
        </w:rPr>
        <w:t>3.1</w:t>
      </w:r>
      <w:r>
        <w:rPr>
          <w:rFonts w:ascii="宋体" w:hAnsi="宋体" w:eastAsia="宋体" w:cs="宋体"/>
          <w:spacing w:val="41"/>
          <w:sz w:val="24"/>
          <w:szCs w:val="24"/>
        </w:rPr>
        <w:t xml:space="preserve"> </w:t>
      </w:r>
      <w:r>
        <w:rPr>
          <w:rFonts w:ascii="宋体" w:hAnsi="宋体" w:eastAsia="宋体" w:cs="宋体"/>
          <w:spacing w:val="-4"/>
          <w:sz w:val="24"/>
          <w:szCs w:val="24"/>
        </w:rPr>
        <w:t>甲方同意从乙方处购买且乙方同意向甲方提供的货物及其附属货物，消</w:t>
      </w:r>
    </w:p>
    <w:p w14:paraId="12C0D913">
      <w:pPr>
        <w:spacing w:line="219" w:lineRule="auto"/>
        <w:rPr>
          <w:rFonts w:ascii="宋体" w:hAnsi="宋体" w:eastAsia="宋体" w:cs="宋体"/>
          <w:sz w:val="24"/>
          <w:szCs w:val="24"/>
        </w:rPr>
        <w:sectPr>
          <w:footerReference r:id="rId29" w:type="default"/>
          <w:pgSz w:w="11906" w:h="16839"/>
          <w:pgMar w:top="1431" w:right="1744" w:bottom="1502" w:left="1785" w:header="0" w:footer="1267" w:gutter="0"/>
          <w:cols w:space="720" w:num="1"/>
        </w:sectPr>
      </w:pPr>
    </w:p>
    <w:p w14:paraId="1C37B1EE">
      <w:pPr>
        <w:spacing w:before="121" w:line="308" w:lineRule="auto"/>
        <w:ind w:left="22" w:right="80" w:firstLine="1"/>
        <w:jc w:val="both"/>
        <w:rPr>
          <w:rFonts w:ascii="宋体" w:hAnsi="宋体" w:eastAsia="宋体" w:cs="宋体"/>
          <w:sz w:val="24"/>
          <w:szCs w:val="24"/>
        </w:rPr>
      </w:pPr>
      <w:r>
        <w:rPr>
          <w:rFonts w:ascii="宋体" w:hAnsi="宋体" w:eastAsia="宋体" w:cs="宋体"/>
          <w:spacing w:val="-3"/>
          <w:sz w:val="24"/>
          <w:szCs w:val="24"/>
        </w:rPr>
        <w:t>耗性材料、专用工具等，包括各项技术服务、技术培训及满足合同货物组装、检</w:t>
      </w:r>
      <w:r>
        <w:rPr>
          <w:rFonts w:ascii="宋体" w:hAnsi="宋体" w:eastAsia="宋体" w:cs="宋体"/>
          <w:sz w:val="24"/>
          <w:szCs w:val="24"/>
        </w:rPr>
        <w:t xml:space="preserve"> </w:t>
      </w:r>
      <w:r>
        <w:rPr>
          <w:rFonts w:ascii="宋体" w:hAnsi="宋体" w:eastAsia="宋体" w:cs="宋体"/>
          <w:spacing w:val="-3"/>
          <w:sz w:val="24"/>
          <w:szCs w:val="24"/>
        </w:rPr>
        <w:t>验、培训、技术服务、安装调试指导、性能测试、正常运行及维修所必需的技术</w:t>
      </w:r>
      <w:r>
        <w:rPr>
          <w:rFonts w:ascii="宋体" w:hAnsi="宋体" w:eastAsia="宋体" w:cs="宋体"/>
          <w:spacing w:val="1"/>
          <w:sz w:val="24"/>
          <w:szCs w:val="24"/>
        </w:rPr>
        <w:t xml:space="preserve"> </w:t>
      </w:r>
      <w:r>
        <w:rPr>
          <w:rFonts w:ascii="宋体" w:hAnsi="宋体" w:eastAsia="宋体" w:cs="宋体"/>
          <w:spacing w:val="-3"/>
          <w:sz w:val="24"/>
          <w:szCs w:val="24"/>
        </w:rPr>
        <w:t>文件。</w:t>
      </w:r>
    </w:p>
    <w:p w14:paraId="7673665E">
      <w:pPr>
        <w:spacing w:line="220" w:lineRule="auto"/>
        <w:ind w:left="508"/>
        <w:rPr>
          <w:rFonts w:ascii="宋体" w:hAnsi="宋体" w:eastAsia="宋体" w:cs="宋体"/>
          <w:sz w:val="24"/>
          <w:szCs w:val="24"/>
        </w:rPr>
      </w:pPr>
      <w:r>
        <w:rPr>
          <w:rFonts w:ascii="宋体" w:hAnsi="宋体" w:eastAsia="宋体" w:cs="宋体"/>
          <w:spacing w:val="-1"/>
          <w:sz w:val="24"/>
          <w:szCs w:val="24"/>
        </w:rPr>
        <w:t>3.2 乙方应负责培训甲方的技术人员。</w:t>
      </w:r>
    </w:p>
    <w:p w14:paraId="58124514">
      <w:pPr>
        <w:spacing w:before="113" w:line="286" w:lineRule="auto"/>
        <w:ind w:left="26" w:right="80" w:firstLine="481"/>
        <w:rPr>
          <w:rFonts w:ascii="宋体" w:hAnsi="宋体" w:eastAsia="宋体" w:cs="宋体"/>
          <w:sz w:val="24"/>
          <w:szCs w:val="24"/>
        </w:rPr>
      </w:pPr>
      <w:r>
        <w:rPr>
          <w:rFonts w:ascii="宋体" w:hAnsi="宋体" w:eastAsia="宋体" w:cs="宋体"/>
          <w:spacing w:val="-3"/>
          <w:sz w:val="24"/>
          <w:szCs w:val="24"/>
        </w:rPr>
        <w:t>3.3 按照甲方的要求，乙方应在合同规定的质量保证期和免费保修</w:t>
      </w:r>
      <w:r>
        <w:rPr>
          <w:rFonts w:ascii="宋体" w:hAnsi="宋体" w:eastAsia="宋体" w:cs="宋体"/>
          <w:spacing w:val="-4"/>
          <w:sz w:val="24"/>
          <w:szCs w:val="24"/>
        </w:rPr>
        <w:t>期内，免</w:t>
      </w:r>
      <w:r>
        <w:rPr>
          <w:rFonts w:ascii="宋体" w:hAnsi="宋体" w:eastAsia="宋体" w:cs="宋体"/>
          <w:sz w:val="24"/>
          <w:szCs w:val="24"/>
        </w:rPr>
        <w:t xml:space="preserve"> </w:t>
      </w:r>
      <w:r>
        <w:rPr>
          <w:rFonts w:ascii="宋体" w:hAnsi="宋体" w:eastAsia="宋体" w:cs="宋体"/>
          <w:spacing w:val="-3"/>
          <w:sz w:val="24"/>
          <w:szCs w:val="24"/>
        </w:rPr>
        <w:t>费负责修理或更换有缺陷的零部件或整机，对软件产品进行免费升级，同时</w:t>
      </w:r>
      <w:r>
        <w:rPr>
          <w:rFonts w:ascii="宋体" w:hAnsi="宋体" w:eastAsia="宋体" w:cs="宋体"/>
          <w:spacing w:val="-4"/>
          <w:sz w:val="24"/>
          <w:szCs w:val="24"/>
        </w:rPr>
        <w:t>在合</w:t>
      </w:r>
      <w:r>
        <w:rPr>
          <w:rFonts w:ascii="宋体" w:hAnsi="宋体" w:eastAsia="宋体" w:cs="宋体"/>
          <w:sz w:val="24"/>
          <w:szCs w:val="24"/>
        </w:rPr>
        <w:t xml:space="preserve"> </w:t>
      </w:r>
      <w:r>
        <w:rPr>
          <w:rFonts w:ascii="宋体" w:hAnsi="宋体" w:eastAsia="宋体" w:cs="宋体"/>
          <w:spacing w:val="-3"/>
          <w:sz w:val="24"/>
          <w:szCs w:val="24"/>
        </w:rPr>
        <w:t>同规定的质量保证期和免费保修期满后，以最优惠的价格，向买方提供合同</w:t>
      </w:r>
      <w:r>
        <w:rPr>
          <w:rFonts w:ascii="宋体" w:hAnsi="宋体" w:eastAsia="宋体" w:cs="宋体"/>
          <w:spacing w:val="-4"/>
          <w:sz w:val="24"/>
          <w:szCs w:val="24"/>
        </w:rPr>
        <w:t>货物</w:t>
      </w:r>
      <w:r>
        <w:rPr>
          <w:rFonts w:ascii="宋体" w:hAnsi="宋体" w:eastAsia="宋体" w:cs="宋体"/>
          <w:sz w:val="24"/>
          <w:szCs w:val="24"/>
        </w:rPr>
        <w:t xml:space="preserve"> </w:t>
      </w:r>
      <w:r>
        <w:rPr>
          <w:rFonts w:ascii="宋体" w:hAnsi="宋体" w:eastAsia="宋体" w:cs="宋体"/>
          <w:spacing w:val="-1"/>
          <w:sz w:val="24"/>
          <w:szCs w:val="24"/>
        </w:rPr>
        <w:t>大修和维护所需的配件及服务。</w:t>
      </w:r>
    </w:p>
    <w:p w14:paraId="68A5CED9">
      <w:pPr>
        <w:spacing w:before="114" w:line="220" w:lineRule="auto"/>
        <w:ind w:left="502"/>
        <w:rPr>
          <w:rFonts w:ascii="宋体" w:hAnsi="宋体" w:eastAsia="宋体" w:cs="宋体"/>
          <w:sz w:val="24"/>
          <w:szCs w:val="24"/>
        </w:rPr>
      </w:pPr>
      <w:r>
        <w:rPr>
          <w:rFonts w:ascii="宋体" w:hAnsi="宋体" w:eastAsia="宋体" w:cs="宋体"/>
          <w:b/>
          <w:bCs/>
          <w:spacing w:val="-3"/>
          <w:sz w:val="24"/>
          <w:szCs w:val="24"/>
        </w:rPr>
        <w:t>4.合同文件和资料</w:t>
      </w:r>
    </w:p>
    <w:p w14:paraId="3C800ECF">
      <w:pPr>
        <w:spacing w:before="112" w:line="264" w:lineRule="auto"/>
        <w:ind w:left="46" w:firstLine="455"/>
        <w:rPr>
          <w:rFonts w:ascii="宋体" w:hAnsi="宋体" w:eastAsia="宋体" w:cs="宋体"/>
          <w:sz w:val="24"/>
          <w:szCs w:val="24"/>
        </w:rPr>
      </w:pPr>
      <w:r>
        <w:rPr>
          <w:rFonts w:ascii="宋体" w:hAnsi="宋体" w:eastAsia="宋体" w:cs="宋体"/>
          <w:spacing w:val="-4"/>
          <w:sz w:val="24"/>
          <w:szCs w:val="24"/>
        </w:rPr>
        <w:t>4.1乙方在提供仪器设备时应同时提供中文版相关的技术资料，如目录</w:t>
      </w:r>
      <w:r>
        <w:rPr>
          <w:rFonts w:ascii="宋体" w:hAnsi="宋体" w:eastAsia="宋体" w:cs="宋体"/>
          <w:spacing w:val="-5"/>
          <w:sz w:val="24"/>
          <w:szCs w:val="24"/>
        </w:rPr>
        <w:t>索引、</w:t>
      </w:r>
      <w:r>
        <w:rPr>
          <w:rFonts w:ascii="宋体" w:hAnsi="宋体" w:eastAsia="宋体" w:cs="宋体"/>
          <w:sz w:val="24"/>
          <w:szCs w:val="24"/>
        </w:rPr>
        <w:t xml:space="preserve"> </w:t>
      </w:r>
      <w:r>
        <w:rPr>
          <w:rFonts w:ascii="宋体" w:hAnsi="宋体" w:eastAsia="宋体" w:cs="宋体"/>
          <w:spacing w:val="-2"/>
          <w:sz w:val="24"/>
          <w:szCs w:val="24"/>
        </w:rPr>
        <w:t>图纸、操作手册、使用指南、维修指南、服务手册等。</w:t>
      </w:r>
    </w:p>
    <w:p w14:paraId="653E348A">
      <w:pPr>
        <w:spacing w:before="115" w:line="286" w:lineRule="auto"/>
        <w:ind w:left="27" w:right="43" w:firstLine="475"/>
        <w:rPr>
          <w:rFonts w:ascii="宋体" w:hAnsi="宋体" w:eastAsia="宋体" w:cs="宋体"/>
          <w:sz w:val="24"/>
          <w:szCs w:val="24"/>
        </w:rPr>
      </w:pPr>
      <w:r>
        <w:rPr>
          <w:rFonts w:ascii="宋体" w:hAnsi="宋体" w:eastAsia="宋体" w:cs="宋体"/>
          <w:sz w:val="24"/>
          <w:szCs w:val="24"/>
        </w:rPr>
        <w:t>4.2未经甲方事先的书面同意，乙方不得将由甲方或代表甲方提供的有关合</w:t>
      </w:r>
      <w:r>
        <w:rPr>
          <w:rFonts w:ascii="宋体" w:hAnsi="宋体" w:eastAsia="宋体" w:cs="宋体"/>
          <w:spacing w:val="14"/>
          <w:sz w:val="24"/>
          <w:szCs w:val="24"/>
        </w:rPr>
        <w:t xml:space="preserve"> </w:t>
      </w:r>
      <w:r>
        <w:rPr>
          <w:rFonts w:ascii="宋体" w:hAnsi="宋体" w:eastAsia="宋体" w:cs="宋体"/>
          <w:spacing w:val="-2"/>
          <w:sz w:val="24"/>
          <w:szCs w:val="24"/>
        </w:rPr>
        <w:t>同或任何合同条文、规格、计划或资料提供给与履行本合同无关的任何其他人，</w:t>
      </w:r>
      <w:r>
        <w:rPr>
          <w:rFonts w:ascii="宋体" w:hAnsi="宋体" w:eastAsia="宋体" w:cs="宋体"/>
          <w:sz w:val="24"/>
          <w:szCs w:val="24"/>
        </w:rPr>
        <w:t xml:space="preserve"> </w:t>
      </w:r>
      <w:r>
        <w:rPr>
          <w:rFonts w:ascii="宋体" w:hAnsi="宋体" w:eastAsia="宋体" w:cs="宋体"/>
          <w:spacing w:val="-3"/>
          <w:sz w:val="24"/>
          <w:szCs w:val="24"/>
        </w:rPr>
        <w:t>如向与履行本合同有关的人员提供，则应严格保密并限于履行本合同所必</w:t>
      </w:r>
      <w:r>
        <w:rPr>
          <w:rFonts w:ascii="宋体" w:hAnsi="宋体" w:eastAsia="宋体" w:cs="宋体"/>
          <w:spacing w:val="-4"/>
          <w:sz w:val="24"/>
          <w:szCs w:val="24"/>
        </w:rPr>
        <w:t>须的范</w:t>
      </w:r>
      <w:r>
        <w:rPr>
          <w:rFonts w:ascii="宋体" w:hAnsi="宋体" w:eastAsia="宋体" w:cs="宋体"/>
          <w:sz w:val="24"/>
          <w:szCs w:val="24"/>
        </w:rPr>
        <w:t xml:space="preserve"> </w:t>
      </w:r>
      <w:r>
        <w:rPr>
          <w:rFonts w:ascii="宋体" w:hAnsi="宋体" w:eastAsia="宋体" w:cs="宋体"/>
          <w:spacing w:val="-7"/>
          <w:sz w:val="24"/>
          <w:szCs w:val="24"/>
        </w:rPr>
        <w:t>围。</w:t>
      </w:r>
    </w:p>
    <w:p w14:paraId="7C9E558D">
      <w:pPr>
        <w:spacing w:before="111" w:line="220" w:lineRule="auto"/>
        <w:ind w:left="508"/>
        <w:rPr>
          <w:rFonts w:ascii="宋体" w:hAnsi="宋体" w:eastAsia="宋体" w:cs="宋体"/>
          <w:sz w:val="24"/>
          <w:szCs w:val="24"/>
        </w:rPr>
      </w:pPr>
      <w:r>
        <w:rPr>
          <w:rFonts w:ascii="宋体" w:hAnsi="宋体" w:eastAsia="宋体" w:cs="宋体"/>
          <w:b/>
          <w:bCs/>
          <w:spacing w:val="-5"/>
          <w:sz w:val="24"/>
          <w:szCs w:val="24"/>
        </w:rPr>
        <w:t>5.知识产权</w:t>
      </w:r>
    </w:p>
    <w:p w14:paraId="40B9E613">
      <w:pPr>
        <w:spacing w:before="116" w:line="264" w:lineRule="auto"/>
        <w:ind w:left="24" w:right="82" w:firstLine="483"/>
        <w:rPr>
          <w:rFonts w:ascii="宋体" w:hAnsi="宋体" w:eastAsia="宋体" w:cs="宋体"/>
          <w:sz w:val="24"/>
          <w:szCs w:val="24"/>
        </w:rPr>
      </w:pPr>
      <w:r>
        <w:rPr>
          <w:rFonts w:ascii="宋体" w:hAnsi="宋体" w:eastAsia="宋体" w:cs="宋体"/>
          <w:sz w:val="24"/>
          <w:szCs w:val="24"/>
        </w:rPr>
        <w:t>5.1乙方应保证甲方在使用该货物或其任何一部分时不受第三方提出的侵犯</w:t>
      </w:r>
      <w:r>
        <w:rPr>
          <w:rFonts w:ascii="宋体" w:hAnsi="宋体" w:eastAsia="宋体" w:cs="宋体"/>
          <w:spacing w:val="8"/>
          <w:sz w:val="24"/>
          <w:szCs w:val="24"/>
        </w:rPr>
        <w:t xml:space="preserve"> </w:t>
      </w:r>
      <w:r>
        <w:rPr>
          <w:rFonts w:ascii="宋体" w:hAnsi="宋体" w:eastAsia="宋体" w:cs="宋体"/>
          <w:spacing w:val="-1"/>
          <w:sz w:val="24"/>
          <w:szCs w:val="24"/>
        </w:rPr>
        <w:t>专利权、 著作权、商标权和工业设计权等的起诉。</w:t>
      </w:r>
    </w:p>
    <w:p w14:paraId="2ACE9B6F">
      <w:pPr>
        <w:spacing w:before="112" w:line="264" w:lineRule="auto"/>
        <w:ind w:left="31" w:right="82" w:firstLine="476"/>
        <w:rPr>
          <w:rFonts w:ascii="宋体" w:hAnsi="宋体" w:eastAsia="宋体" w:cs="宋体"/>
          <w:sz w:val="24"/>
          <w:szCs w:val="24"/>
        </w:rPr>
      </w:pPr>
      <w:r>
        <w:rPr>
          <w:rFonts w:ascii="宋体" w:hAnsi="宋体" w:eastAsia="宋体" w:cs="宋体"/>
          <w:sz w:val="24"/>
          <w:szCs w:val="24"/>
        </w:rPr>
        <w:t>5.2任何第三方提出侵权指控，乙方须与第三方交涉并承担由此产生的一切</w:t>
      </w:r>
      <w:r>
        <w:rPr>
          <w:rFonts w:ascii="宋体" w:hAnsi="宋体" w:eastAsia="宋体" w:cs="宋体"/>
          <w:spacing w:val="8"/>
          <w:sz w:val="24"/>
          <w:szCs w:val="24"/>
        </w:rPr>
        <w:t xml:space="preserve"> </w:t>
      </w:r>
      <w:r>
        <w:rPr>
          <w:rFonts w:ascii="宋体" w:hAnsi="宋体" w:eastAsia="宋体" w:cs="宋体"/>
          <w:spacing w:val="-2"/>
          <w:sz w:val="24"/>
          <w:szCs w:val="24"/>
        </w:rPr>
        <w:t>责任、费用和经济赔偿。</w:t>
      </w:r>
    </w:p>
    <w:p w14:paraId="110DEA60">
      <w:pPr>
        <w:spacing w:before="116" w:line="278" w:lineRule="auto"/>
        <w:ind w:left="23" w:right="16" w:firstLine="484"/>
        <w:rPr>
          <w:rFonts w:ascii="宋体" w:hAnsi="宋体" w:eastAsia="宋体" w:cs="宋体"/>
          <w:sz w:val="24"/>
          <w:szCs w:val="24"/>
        </w:rPr>
      </w:pPr>
      <w:r>
        <w:rPr>
          <w:rFonts w:ascii="宋体" w:hAnsi="宋体" w:eastAsia="宋体" w:cs="宋体"/>
          <w:spacing w:val="-5"/>
          <w:sz w:val="24"/>
          <w:szCs w:val="24"/>
        </w:rPr>
        <w:t>5.3双方应共同遵守国家有关版权、专利、商标等知识产权方面的法律规定，</w:t>
      </w:r>
      <w:r>
        <w:rPr>
          <w:rFonts w:ascii="宋体" w:hAnsi="宋体" w:eastAsia="宋体" w:cs="宋体"/>
          <w:spacing w:val="9"/>
          <w:sz w:val="24"/>
          <w:szCs w:val="24"/>
        </w:rPr>
        <w:t xml:space="preserve"> </w:t>
      </w:r>
      <w:r>
        <w:rPr>
          <w:rFonts w:ascii="宋体" w:hAnsi="宋体" w:eastAsia="宋体" w:cs="宋体"/>
          <w:spacing w:val="-3"/>
          <w:sz w:val="24"/>
          <w:szCs w:val="24"/>
        </w:rPr>
        <w:t>相互尊重对方的知识产权，对本合同内容、对方的技术秘密和商业秘密负有保密</w:t>
      </w:r>
      <w:r>
        <w:rPr>
          <w:rFonts w:ascii="宋体" w:hAnsi="宋体" w:eastAsia="宋体" w:cs="宋体"/>
          <w:spacing w:val="1"/>
          <w:sz w:val="24"/>
          <w:szCs w:val="24"/>
        </w:rPr>
        <w:t xml:space="preserve"> </w:t>
      </w:r>
      <w:r>
        <w:rPr>
          <w:rFonts w:ascii="宋体" w:hAnsi="宋体" w:eastAsia="宋体" w:cs="宋体"/>
          <w:spacing w:val="-1"/>
          <w:sz w:val="24"/>
          <w:szCs w:val="24"/>
        </w:rPr>
        <w:t>责任。如有违反，违约方负相关法律责任。</w:t>
      </w:r>
    </w:p>
    <w:p w14:paraId="3FD75D17">
      <w:pPr>
        <w:spacing w:before="116" w:line="263" w:lineRule="auto"/>
        <w:ind w:left="23" w:right="82" w:firstLine="484"/>
        <w:rPr>
          <w:rFonts w:ascii="宋体" w:hAnsi="宋体" w:eastAsia="宋体" w:cs="宋体"/>
          <w:sz w:val="24"/>
          <w:szCs w:val="24"/>
        </w:rPr>
      </w:pPr>
      <w:r>
        <w:rPr>
          <w:rFonts w:ascii="宋体" w:hAnsi="宋体" w:eastAsia="宋体" w:cs="宋体"/>
          <w:sz w:val="24"/>
          <w:szCs w:val="24"/>
        </w:rPr>
        <w:t>5.4在本合同生效时已经存在并为各方合法拥有或使用的所有技术、资料和</w:t>
      </w:r>
      <w:r>
        <w:rPr>
          <w:rFonts w:ascii="宋体" w:hAnsi="宋体" w:eastAsia="宋体" w:cs="宋体"/>
          <w:spacing w:val="8"/>
          <w:sz w:val="24"/>
          <w:szCs w:val="24"/>
        </w:rPr>
        <w:t xml:space="preserve"> </w:t>
      </w:r>
      <w:r>
        <w:rPr>
          <w:rFonts w:ascii="宋体" w:hAnsi="宋体" w:eastAsia="宋体" w:cs="宋体"/>
          <w:sz w:val="24"/>
          <w:szCs w:val="24"/>
        </w:rPr>
        <w:t>信息的知识产权，仍应属于其各自的原权利人所有或</w:t>
      </w:r>
      <w:r>
        <w:rPr>
          <w:rFonts w:ascii="宋体" w:hAnsi="宋体" w:eastAsia="宋体" w:cs="宋体"/>
          <w:spacing w:val="-1"/>
          <w:sz w:val="24"/>
          <w:szCs w:val="24"/>
        </w:rPr>
        <w:t>享有，另有约定的除外。</w:t>
      </w:r>
    </w:p>
    <w:p w14:paraId="50749D27">
      <w:pPr>
        <w:spacing w:before="115" w:line="290" w:lineRule="auto"/>
        <w:ind w:left="23" w:firstLine="484"/>
        <w:rPr>
          <w:rFonts w:ascii="宋体" w:hAnsi="宋体" w:eastAsia="宋体" w:cs="宋体"/>
          <w:sz w:val="24"/>
          <w:szCs w:val="24"/>
        </w:rPr>
      </w:pPr>
      <w:r>
        <w:rPr>
          <w:rFonts w:ascii="宋体" w:hAnsi="宋体" w:eastAsia="宋体" w:cs="宋体"/>
          <w:sz w:val="24"/>
          <w:szCs w:val="24"/>
        </w:rPr>
        <w:t>5.5乙方保证拥有由其提供给甲方的所有软件的合法使用权，并且已获得进</w:t>
      </w:r>
      <w:r>
        <w:rPr>
          <w:rFonts w:ascii="宋体" w:hAnsi="宋体" w:eastAsia="宋体" w:cs="宋体"/>
          <w:spacing w:val="8"/>
          <w:sz w:val="24"/>
          <w:szCs w:val="24"/>
        </w:rPr>
        <w:t xml:space="preserve"> </w:t>
      </w:r>
      <w:r>
        <w:rPr>
          <w:rFonts w:ascii="宋体" w:hAnsi="宋体" w:eastAsia="宋体" w:cs="宋体"/>
          <w:spacing w:val="-3"/>
          <w:sz w:val="24"/>
          <w:szCs w:val="24"/>
        </w:rPr>
        <w:t>行许可的正当授权及其有权将软件许可及其相关材料授权或转让给甲方。甲方可</w:t>
      </w:r>
      <w:r>
        <w:rPr>
          <w:rFonts w:ascii="宋体" w:hAnsi="宋体" w:eastAsia="宋体" w:cs="宋体"/>
          <w:spacing w:val="1"/>
          <w:sz w:val="24"/>
          <w:szCs w:val="24"/>
        </w:rPr>
        <w:t xml:space="preserve"> </w:t>
      </w:r>
      <w:r>
        <w:rPr>
          <w:rFonts w:ascii="宋体" w:hAnsi="宋体" w:eastAsia="宋体" w:cs="宋体"/>
          <w:spacing w:val="-3"/>
          <w:sz w:val="24"/>
          <w:szCs w:val="24"/>
        </w:rPr>
        <w:t>独立对本合同条款下软件产品进行后续开发，不受版权限制。乙方承诺并保证甲</w:t>
      </w:r>
      <w:r>
        <w:rPr>
          <w:rFonts w:ascii="宋体" w:hAnsi="宋体" w:eastAsia="宋体" w:cs="宋体"/>
          <w:spacing w:val="1"/>
          <w:sz w:val="24"/>
          <w:szCs w:val="24"/>
        </w:rPr>
        <w:t xml:space="preserve"> </w:t>
      </w:r>
      <w:r>
        <w:rPr>
          <w:rFonts w:ascii="宋体" w:hAnsi="宋体" w:eastAsia="宋体" w:cs="宋体"/>
          <w:spacing w:val="-7"/>
          <w:sz w:val="24"/>
          <w:szCs w:val="24"/>
        </w:rPr>
        <w:t>方除本协议的付款义务外无需支付任何其它的许可使用</w:t>
      </w:r>
      <w:r>
        <w:rPr>
          <w:rFonts w:ascii="宋体" w:hAnsi="宋体" w:eastAsia="宋体" w:cs="宋体"/>
          <w:spacing w:val="-8"/>
          <w:sz w:val="24"/>
          <w:szCs w:val="24"/>
        </w:rPr>
        <w:t>费，以非独家的、永久的、</w:t>
      </w:r>
      <w:r>
        <w:rPr>
          <w:rFonts w:ascii="宋体" w:hAnsi="宋体" w:eastAsia="宋体" w:cs="宋体"/>
          <w:sz w:val="24"/>
          <w:szCs w:val="24"/>
        </w:rPr>
        <w:t xml:space="preserve"> </w:t>
      </w:r>
      <w:r>
        <w:rPr>
          <w:rFonts w:ascii="宋体" w:hAnsi="宋体" w:eastAsia="宋体" w:cs="宋体"/>
          <w:spacing w:val="-1"/>
          <w:sz w:val="24"/>
          <w:szCs w:val="24"/>
        </w:rPr>
        <w:t>全球的、不可撤销的方式使用本合同条款下软件产品。</w:t>
      </w:r>
    </w:p>
    <w:p w14:paraId="13F0ADDC">
      <w:pPr>
        <w:spacing w:before="113" w:line="221" w:lineRule="auto"/>
        <w:ind w:left="505"/>
        <w:rPr>
          <w:rFonts w:ascii="宋体" w:hAnsi="宋体" w:eastAsia="宋体" w:cs="宋体"/>
          <w:sz w:val="24"/>
          <w:szCs w:val="24"/>
        </w:rPr>
      </w:pPr>
      <w:r>
        <w:rPr>
          <w:rFonts w:ascii="宋体" w:hAnsi="宋体" w:eastAsia="宋体" w:cs="宋体"/>
          <w:b/>
          <w:bCs/>
          <w:spacing w:val="-6"/>
          <w:sz w:val="24"/>
          <w:szCs w:val="24"/>
        </w:rPr>
        <w:t>6.保密</w:t>
      </w:r>
    </w:p>
    <w:p w14:paraId="4AC475A6">
      <w:pPr>
        <w:spacing w:before="113" w:line="309" w:lineRule="auto"/>
        <w:ind w:left="24" w:right="80" w:firstLine="480"/>
        <w:jc w:val="both"/>
        <w:rPr>
          <w:rFonts w:ascii="宋体" w:hAnsi="宋体" w:eastAsia="宋体" w:cs="宋体"/>
          <w:sz w:val="24"/>
          <w:szCs w:val="24"/>
        </w:rPr>
      </w:pPr>
      <w:r>
        <w:rPr>
          <w:rFonts w:ascii="宋体" w:hAnsi="宋体" w:eastAsia="宋体" w:cs="宋体"/>
          <w:sz w:val="24"/>
          <w:szCs w:val="24"/>
        </w:rPr>
        <w:t>6.1在本合同履行期间及履行完毕后的任何时候，任何一方均应对因履行本</w:t>
      </w:r>
      <w:r>
        <w:rPr>
          <w:rFonts w:ascii="宋体" w:hAnsi="宋体" w:eastAsia="宋体" w:cs="宋体"/>
          <w:spacing w:val="11"/>
          <w:sz w:val="24"/>
          <w:szCs w:val="24"/>
        </w:rPr>
        <w:t xml:space="preserve"> </w:t>
      </w:r>
      <w:r>
        <w:rPr>
          <w:rFonts w:ascii="宋体" w:hAnsi="宋体" w:eastAsia="宋体" w:cs="宋体"/>
          <w:spacing w:val="-3"/>
          <w:sz w:val="24"/>
          <w:szCs w:val="24"/>
        </w:rPr>
        <w:t>合同从对方获取或知悉的保密信息承担保密责任，未经对方书面同意不得向第三</w:t>
      </w:r>
      <w:r>
        <w:rPr>
          <w:rFonts w:ascii="宋体" w:hAnsi="宋体" w:eastAsia="宋体" w:cs="宋体"/>
          <w:sz w:val="24"/>
          <w:szCs w:val="24"/>
        </w:rPr>
        <w:t xml:space="preserve"> </w:t>
      </w:r>
      <w:r>
        <w:rPr>
          <w:rFonts w:ascii="宋体" w:hAnsi="宋体" w:eastAsia="宋体" w:cs="宋体"/>
          <w:spacing w:val="-1"/>
          <w:sz w:val="24"/>
          <w:szCs w:val="24"/>
        </w:rPr>
        <w:t>方透露，否则应赔偿由此给对方造成的全部损失。</w:t>
      </w:r>
    </w:p>
    <w:p w14:paraId="78AFF9B9">
      <w:pPr>
        <w:spacing w:line="309" w:lineRule="auto"/>
        <w:rPr>
          <w:rFonts w:ascii="宋体" w:hAnsi="宋体" w:eastAsia="宋体" w:cs="宋体"/>
          <w:sz w:val="24"/>
          <w:szCs w:val="24"/>
        </w:rPr>
        <w:sectPr>
          <w:footerReference r:id="rId30" w:type="default"/>
          <w:pgSz w:w="11906" w:h="16839"/>
          <w:pgMar w:top="1431" w:right="1719" w:bottom="1502" w:left="1785" w:header="0" w:footer="1267" w:gutter="0"/>
          <w:cols w:space="720" w:num="1"/>
        </w:sectPr>
      </w:pPr>
    </w:p>
    <w:p w14:paraId="36620C31">
      <w:pPr>
        <w:spacing w:before="123" w:line="308" w:lineRule="auto"/>
        <w:ind w:left="51" w:right="82" w:firstLine="453"/>
        <w:rPr>
          <w:rFonts w:ascii="宋体" w:hAnsi="宋体" w:eastAsia="宋体" w:cs="宋体"/>
          <w:sz w:val="24"/>
          <w:szCs w:val="24"/>
        </w:rPr>
      </w:pPr>
      <w:r>
        <w:rPr>
          <w:rFonts w:ascii="宋体" w:hAnsi="宋体" w:eastAsia="宋体" w:cs="宋体"/>
          <w:sz w:val="24"/>
          <w:szCs w:val="24"/>
        </w:rPr>
        <w:t>6.2保密信息指任何一方因履行本合同所知悉的任何以口头、书面、图表或</w:t>
      </w:r>
      <w:r>
        <w:rPr>
          <w:rFonts w:ascii="宋体" w:hAnsi="宋体" w:eastAsia="宋体" w:cs="宋体"/>
          <w:spacing w:val="11"/>
          <w:sz w:val="24"/>
          <w:szCs w:val="24"/>
        </w:rPr>
        <w:t xml:space="preserve"> </w:t>
      </w:r>
      <w:r>
        <w:rPr>
          <w:rFonts w:ascii="宋体" w:hAnsi="宋体" w:eastAsia="宋体" w:cs="宋体"/>
          <w:spacing w:val="-3"/>
          <w:sz w:val="24"/>
          <w:szCs w:val="24"/>
        </w:rPr>
        <w:t>电子形式存在的对方信息，具体包括：</w:t>
      </w:r>
    </w:p>
    <w:p w14:paraId="0ECDE284">
      <w:pPr>
        <w:spacing w:line="263" w:lineRule="auto"/>
        <w:ind w:left="28" w:right="122" w:firstLine="477"/>
        <w:rPr>
          <w:rFonts w:ascii="宋体" w:hAnsi="宋体" w:eastAsia="宋体" w:cs="宋体"/>
          <w:sz w:val="24"/>
          <w:szCs w:val="24"/>
        </w:rPr>
      </w:pPr>
      <w:r>
        <w:rPr>
          <w:rFonts w:ascii="宋体" w:hAnsi="宋体" w:eastAsia="宋体" w:cs="宋体"/>
          <w:spacing w:val="-1"/>
          <w:sz w:val="24"/>
          <w:szCs w:val="24"/>
        </w:rPr>
        <w:t>6.2.1任何涉及对方过去、现在或将来的商业计划、规章制度、操作规程、</w:t>
      </w:r>
      <w:r>
        <w:rPr>
          <w:rFonts w:ascii="宋体" w:hAnsi="宋体" w:eastAsia="宋体" w:cs="宋体"/>
          <w:spacing w:val="6"/>
          <w:sz w:val="24"/>
          <w:szCs w:val="24"/>
        </w:rPr>
        <w:t xml:space="preserve"> </w:t>
      </w:r>
      <w:r>
        <w:rPr>
          <w:rFonts w:ascii="宋体" w:hAnsi="宋体" w:eastAsia="宋体" w:cs="宋体"/>
          <w:spacing w:val="-2"/>
          <w:sz w:val="24"/>
          <w:szCs w:val="24"/>
        </w:rPr>
        <w:t>处理手段、财务信息；</w:t>
      </w:r>
    </w:p>
    <w:p w14:paraId="3617E7D1">
      <w:pPr>
        <w:spacing w:before="115" w:line="264" w:lineRule="auto"/>
        <w:ind w:left="24" w:firstLine="480"/>
        <w:rPr>
          <w:rFonts w:ascii="宋体" w:hAnsi="宋体" w:eastAsia="宋体" w:cs="宋体"/>
          <w:sz w:val="24"/>
          <w:szCs w:val="24"/>
        </w:rPr>
      </w:pPr>
      <w:r>
        <w:rPr>
          <w:rFonts w:ascii="宋体" w:hAnsi="宋体" w:eastAsia="宋体" w:cs="宋体"/>
          <w:spacing w:val="-4"/>
          <w:sz w:val="24"/>
          <w:szCs w:val="24"/>
        </w:rPr>
        <w:t>6.2.2任何对方的技术措施、技术方案、软件应用及开发，硬件设备的品</w:t>
      </w:r>
      <w:r>
        <w:rPr>
          <w:rFonts w:ascii="宋体" w:hAnsi="宋体" w:eastAsia="宋体" w:cs="宋体"/>
          <w:spacing w:val="-5"/>
          <w:sz w:val="24"/>
          <w:szCs w:val="24"/>
        </w:rPr>
        <w:t>种、</w:t>
      </w:r>
      <w:r>
        <w:rPr>
          <w:rFonts w:ascii="宋体" w:hAnsi="宋体" w:eastAsia="宋体" w:cs="宋体"/>
          <w:sz w:val="24"/>
          <w:szCs w:val="24"/>
        </w:rPr>
        <w:t xml:space="preserve"> </w:t>
      </w:r>
      <w:r>
        <w:rPr>
          <w:rFonts w:ascii="宋体" w:hAnsi="宋体" w:eastAsia="宋体" w:cs="宋体"/>
          <w:spacing w:val="-2"/>
          <w:sz w:val="24"/>
          <w:szCs w:val="24"/>
        </w:rPr>
        <w:t>质量、数量、品牌等；</w:t>
      </w:r>
    </w:p>
    <w:p w14:paraId="3FFB4FC9">
      <w:pPr>
        <w:spacing w:before="112" w:line="264" w:lineRule="auto"/>
        <w:ind w:left="22" w:right="80" w:firstLine="482"/>
        <w:rPr>
          <w:rFonts w:ascii="宋体" w:hAnsi="宋体" w:eastAsia="宋体" w:cs="宋体"/>
          <w:sz w:val="24"/>
          <w:szCs w:val="24"/>
        </w:rPr>
      </w:pPr>
      <w:r>
        <w:rPr>
          <w:rFonts w:ascii="宋体" w:hAnsi="宋体" w:eastAsia="宋体" w:cs="宋体"/>
          <w:spacing w:val="-3"/>
          <w:sz w:val="24"/>
          <w:szCs w:val="24"/>
        </w:rPr>
        <w:t>6.2.3任何对方的技术秘密或专有知识、文件 、报告、数据、客户软件、流</w:t>
      </w:r>
      <w:r>
        <w:rPr>
          <w:rFonts w:ascii="宋体" w:hAnsi="宋体" w:eastAsia="宋体" w:cs="宋体"/>
          <w:spacing w:val="2"/>
          <w:sz w:val="24"/>
          <w:szCs w:val="24"/>
        </w:rPr>
        <w:t xml:space="preserve"> </w:t>
      </w:r>
      <w:r>
        <w:rPr>
          <w:rFonts w:ascii="宋体" w:hAnsi="宋体" w:eastAsia="宋体" w:cs="宋体"/>
          <w:spacing w:val="-1"/>
          <w:sz w:val="24"/>
          <w:szCs w:val="24"/>
        </w:rPr>
        <w:t>程图、数据库、发明、知识、贸易秘密。</w:t>
      </w:r>
    </w:p>
    <w:p w14:paraId="631CAD3E">
      <w:pPr>
        <w:spacing w:before="116" w:line="307" w:lineRule="auto"/>
        <w:ind w:left="27" w:right="82" w:firstLine="478"/>
        <w:rPr>
          <w:rFonts w:ascii="宋体" w:hAnsi="宋体" w:eastAsia="宋体" w:cs="宋体"/>
          <w:sz w:val="24"/>
          <w:szCs w:val="24"/>
        </w:rPr>
      </w:pPr>
      <w:r>
        <w:rPr>
          <w:rFonts w:ascii="宋体" w:hAnsi="宋体" w:eastAsia="宋体" w:cs="宋体"/>
          <w:sz w:val="24"/>
          <w:szCs w:val="24"/>
        </w:rPr>
        <w:t>6.3乙方应根据甲方的要求签署相应的保密协议，保密协议与本条款存在不</w:t>
      </w:r>
      <w:r>
        <w:rPr>
          <w:rFonts w:ascii="宋体" w:hAnsi="宋体" w:eastAsia="宋体" w:cs="宋体"/>
          <w:spacing w:val="11"/>
          <w:sz w:val="24"/>
          <w:szCs w:val="24"/>
        </w:rPr>
        <w:t xml:space="preserve"> </w:t>
      </w:r>
      <w:r>
        <w:rPr>
          <w:rFonts w:ascii="宋体" w:hAnsi="宋体" w:eastAsia="宋体" w:cs="宋体"/>
          <w:spacing w:val="-2"/>
          <w:sz w:val="24"/>
          <w:szCs w:val="24"/>
        </w:rPr>
        <w:t>一致的，以保密协议为准。</w:t>
      </w:r>
    </w:p>
    <w:p w14:paraId="5ADF9D17">
      <w:pPr>
        <w:spacing w:before="1" w:line="220" w:lineRule="auto"/>
        <w:ind w:left="509"/>
        <w:rPr>
          <w:rFonts w:ascii="宋体" w:hAnsi="宋体" w:eastAsia="宋体" w:cs="宋体"/>
          <w:sz w:val="24"/>
          <w:szCs w:val="24"/>
        </w:rPr>
      </w:pPr>
      <w:r>
        <w:rPr>
          <w:rFonts w:ascii="宋体" w:hAnsi="宋体" w:eastAsia="宋体" w:cs="宋体"/>
          <w:b/>
          <w:bCs/>
          <w:spacing w:val="-6"/>
          <w:sz w:val="24"/>
          <w:szCs w:val="24"/>
        </w:rPr>
        <w:t>7.</w:t>
      </w:r>
      <w:r>
        <w:rPr>
          <w:rFonts w:ascii="宋体" w:hAnsi="宋体" w:eastAsia="宋体" w:cs="宋体"/>
          <w:spacing w:val="10"/>
          <w:sz w:val="24"/>
          <w:szCs w:val="24"/>
        </w:rPr>
        <w:t xml:space="preserve"> </w:t>
      </w:r>
      <w:r>
        <w:rPr>
          <w:rFonts w:ascii="宋体" w:hAnsi="宋体" w:eastAsia="宋体" w:cs="宋体"/>
          <w:b/>
          <w:bCs/>
          <w:spacing w:val="-6"/>
          <w:sz w:val="24"/>
          <w:szCs w:val="24"/>
        </w:rPr>
        <w:t>质量保证</w:t>
      </w:r>
    </w:p>
    <w:p w14:paraId="407ACF2F">
      <w:pPr>
        <w:spacing w:before="114" w:line="219" w:lineRule="auto"/>
        <w:ind w:left="509"/>
        <w:rPr>
          <w:rFonts w:ascii="宋体" w:hAnsi="宋体" w:eastAsia="宋体" w:cs="宋体"/>
          <w:sz w:val="24"/>
          <w:szCs w:val="24"/>
        </w:rPr>
      </w:pPr>
      <w:r>
        <w:rPr>
          <w:rFonts w:ascii="宋体" w:hAnsi="宋体" w:eastAsia="宋体" w:cs="宋体"/>
          <w:spacing w:val="-2"/>
          <w:sz w:val="24"/>
          <w:szCs w:val="24"/>
        </w:rPr>
        <w:t>7.1货物质量保证</w:t>
      </w:r>
    </w:p>
    <w:p w14:paraId="50E8B25B">
      <w:pPr>
        <w:spacing w:before="114" w:line="264" w:lineRule="auto"/>
        <w:ind w:left="25" w:right="82" w:firstLine="483"/>
        <w:rPr>
          <w:rFonts w:ascii="宋体" w:hAnsi="宋体" w:eastAsia="宋体" w:cs="宋体"/>
          <w:sz w:val="24"/>
          <w:szCs w:val="24"/>
        </w:rPr>
      </w:pPr>
      <w:r>
        <w:rPr>
          <w:rFonts w:ascii="宋体" w:hAnsi="宋体" w:eastAsia="宋体" w:cs="宋体"/>
          <w:sz w:val="24"/>
          <w:szCs w:val="24"/>
        </w:rPr>
        <w:t>7.1.1乙方必须保证货物是全新、未使用过的，并完全符合强制性的国家技</w:t>
      </w:r>
      <w:r>
        <w:rPr>
          <w:rFonts w:ascii="宋体" w:hAnsi="宋体" w:eastAsia="宋体" w:cs="宋体"/>
          <w:spacing w:val="7"/>
          <w:sz w:val="24"/>
          <w:szCs w:val="24"/>
        </w:rPr>
        <w:t xml:space="preserve"> </w:t>
      </w:r>
      <w:r>
        <w:rPr>
          <w:rFonts w:ascii="宋体" w:hAnsi="宋体" w:eastAsia="宋体" w:cs="宋体"/>
          <w:spacing w:val="-1"/>
          <w:sz w:val="24"/>
          <w:szCs w:val="24"/>
        </w:rPr>
        <w:t>术质量规范和合同规定的质量、规格、性能和技术规范等的要求。</w:t>
      </w:r>
    </w:p>
    <w:p w14:paraId="7C812D2F">
      <w:pPr>
        <w:spacing w:before="114" w:line="286" w:lineRule="auto"/>
        <w:ind w:left="21" w:right="80" w:firstLine="487"/>
        <w:rPr>
          <w:rFonts w:ascii="宋体" w:hAnsi="宋体" w:eastAsia="宋体" w:cs="宋体"/>
          <w:sz w:val="24"/>
          <w:szCs w:val="24"/>
        </w:rPr>
      </w:pPr>
      <w:r>
        <w:rPr>
          <w:rFonts w:ascii="宋体" w:hAnsi="宋体" w:eastAsia="宋体" w:cs="宋体"/>
          <w:sz w:val="24"/>
          <w:szCs w:val="24"/>
        </w:rPr>
        <w:t>7.1.2乙方须保证所提供的货物经正确安装、正常运转和保养，在其使用寿</w:t>
      </w:r>
      <w:r>
        <w:rPr>
          <w:rFonts w:ascii="宋体" w:hAnsi="宋体" w:eastAsia="宋体" w:cs="宋体"/>
          <w:spacing w:val="7"/>
          <w:sz w:val="24"/>
          <w:szCs w:val="24"/>
        </w:rPr>
        <w:t xml:space="preserve"> </w:t>
      </w:r>
      <w:r>
        <w:rPr>
          <w:rFonts w:ascii="宋体" w:hAnsi="宋体" w:eastAsia="宋体" w:cs="宋体"/>
          <w:spacing w:val="-3"/>
          <w:sz w:val="24"/>
          <w:szCs w:val="24"/>
        </w:rPr>
        <w:t>命期内须具有符合质量要求和产品说明书的性能。在货物质量保证期之内，乙方</w:t>
      </w:r>
      <w:r>
        <w:rPr>
          <w:rFonts w:ascii="宋体" w:hAnsi="宋体" w:eastAsia="宋体" w:cs="宋体"/>
          <w:spacing w:val="2"/>
          <w:sz w:val="24"/>
          <w:szCs w:val="24"/>
        </w:rPr>
        <w:t xml:space="preserve"> </w:t>
      </w:r>
      <w:r>
        <w:rPr>
          <w:rFonts w:ascii="宋体" w:hAnsi="宋体" w:eastAsia="宋体" w:cs="宋体"/>
          <w:spacing w:val="-3"/>
          <w:sz w:val="24"/>
          <w:szCs w:val="24"/>
        </w:rPr>
        <w:t>须对由于设计、工艺或材料的缺陷而发生的任何不足或故障负责，并免费予以改</w:t>
      </w:r>
      <w:r>
        <w:rPr>
          <w:rFonts w:ascii="宋体" w:hAnsi="宋体" w:eastAsia="宋体" w:cs="宋体"/>
          <w:spacing w:val="2"/>
          <w:sz w:val="24"/>
          <w:szCs w:val="24"/>
        </w:rPr>
        <w:t xml:space="preserve"> </w:t>
      </w:r>
      <w:r>
        <w:rPr>
          <w:rFonts w:ascii="宋体" w:hAnsi="宋体" w:eastAsia="宋体" w:cs="宋体"/>
          <w:spacing w:val="-2"/>
          <w:sz w:val="24"/>
          <w:szCs w:val="24"/>
        </w:rPr>
        <w:t>进或更换。</w:t>
      </w:r>
    </w:p>
    <w:p w14:paraId="18E744B8">
      <w:pPr>
        <w:spacing w:before="112" w:line="290" w:lineRule="auto"/>
        <w:ind w:left="22" w:right="25" w:firstLine="486"/>
        <w:rPr>
          <w:rFonts w:ascii="宋体" w:hAnsi="宋体" w:eastAsia="宋体" w:cs="宋体"/>
          <w:sz w:val="24"/>
          <w:szCs w:val="24"/>
        </w:rPr>
      </w:pPr>
      <w:r>
        <w:rPr>
          <w:rFonts w:ascii="宋体" w:hAnsi="宋体" w:eastAsia="宋体" w:cs="宋体"/>
          <w:sz w:val="24"/>
          <w:szCs w:val="24"/>
        </w:rPr>
        <w:t>7.1.3根据乙方按检验标准自己检验结果或委托有资质的相关质检机构的检</w:t>
      </w:r>
      <w:r>
        <w:rPr>
          <w:rFonts w:ascii="宋体" w:hAnsi="宋体" w:eastAsia="宋体" w:cs="宋体"/>
          <w:spacing w:val="7"/>
          <w:sz w:val="24"/>
          <w:szCs w:val="24"/>
        </w:rPr>
        <w:t xml:space="preserve"> </w:t>
      </w:r>
      <w:r>
        <w:rPr>
          <w:rFonts w:ascii="宋体" w:hAnsi="宋体" w:eastAsia="宋体" w:cs="宋体"/>
          <w:spacing w:val="-3"/>
          <w:sz w:val="24"/>
          <w:szCs w:val="24"/>
        </w:rPr>
        <w:t>验结果，发现货物的数量、质量、规格与合同不符；或者在质量保证期内，证实</w:t>
      </w:r>
      <w:r>
        <w:rPr>
          <w:rFonts w:ascii="宋体" w:hAnsi="宋体" w:eastAsia="宋体" w:cs="宋体"/>
          <w:spacing w:val="1"/>
          <w:sz w:val="24"/>
          <w:szCs w:val="24"/>
        </w:rPr>
        <w:t xml:space="preserve"> </w:t>
      </w:r>
      <w:r>
        <w:rPr>
          <w:rFonts w:ascii="宋体" w:hAnsi="宋体" w:eastAsia="宋体" w:cs="宋体"/>
          <w:spacing w:val="-3"/>
          <w:sz w:val="24"/>
          <w:szCs w:val="24"/>
        </w:rPr>
        <w:t>货物存在缺陷，包括潜在的缺陷或使用不符合要求的材料等，甲方应书面通知乙</w:t>
      </w:r>
      <w:r>
        <w:rPr>
          <w:rFonts w:ascii="宋体" w:hAnsi="宋体" w:eastAsia="宋体" w:cs="宋体"/>
          <w:spacing w:val="1"/>
          <w:sz w:val="24"/>
          <w:szCs w:val="24"/>
        </w:rPr>
        <w:t xml:space="preserve"> </w:t>
      </w:r>
      <w:r>
        <w:rPr>
          <w:rFonts w:ascii="宋体" w:hAnsi="宋体" w:eastAsia="宋体" w:cs="宋体"/>
          <w:spacing w:val="-3"/>
          <w:sz w:val="24"/>
          <w:szCs w:val="24"/>
        </w:rPr>
        <w:t>方。接到上述通知后，乙方应及时免费更换或修理破损货物。乙方在甲方发出质</w:t>
      </w:r>
      <w:r>
        <w:rPr>
          <w:rFonts w:ascii="宋体" w:hAnsi="宋体" w:eastAsia="宋体" w:cs="宋体"/>
          <w:spacing w:val="1"/>
          <w:sz w:val="24"/>
          <w:szCs w:val="24"/>
        </w:rPr>
        <w:t xml:space="preserve"> </w:t>
      </w:r>
      <w:r>
        <w:rPr>
          <w:rFonts w:ascii="宋体" w:hAnsi="宋体" w:eastAsia="宋体" w:cs="宋体"/>
          <w:spacing w:val="-1"/>
          <w:sz w:val="24"/>
          <w:szCs w:val="24"/>
        </w:rPr>
        <w:t>量异议通知后，未作答复，甲方在通知书中所提</w:t>
      </w:r>
      <w:r>
        <w:rPr>
          <w:rFonts w:ascii="宋体" w:hAnsi="宋体" w:eastAsia="宋体" w:cs="宋体"/>
          <w:spacing w:val="-2"/>
          <w:sz w:val="24"/>
          <w:szCs w:val="24"/>
        </w:rPr>
        <w:t>出的要求应视为已被乙方接受。</w:t>
      </w:r>
    </w:p>
    <w:p w14:paraId="429B5EB2">
      <w:pPr>
        <w:spacing w:before="115" w:line="286" w:lineRule="auto"/>
        <w:ind w:left="23" w:right="80" w:firstLine="485"/>
        <w:rPr>
          <w:rFonts w:ascii="宋体" w:hAnsi="宋体" w:eastAsia="宋体" w:cs="宋体"/>
          <w:sz w:val="24"/>
          <w:szCs w:val="24"/>
        </w:rPr>
      </w:pPr>
      <w:r>
        <w:rPr>
          <w:rFonts w:ascii="宋体" w:hAnsi="宋体" w:eastAsia="宋体" w:cs="宋体"/>
          <w:sz w:val="24"/>
          <w:szCs w:val="24"/>
        </w:rPr>
        <w:t>7.1.4乙方在收到通知后虽答复，但没有弥补缺陷，甲方可采取必要的补救</w:t>
      </w:r>
      <w:r>
        <w:rPr>
          <w:rFonts w:ascii="宋体" w:hAnsi="宋体" w:eastAsia="宋体" w:cs="宋体"/>
          <w:spacing w:val="7"/>
          <w:sz w:val="24"/>
          <w:szCs w:val="24"/>
        </w:rPr>
        <w:t xml:space="preserve"> </w:t>
      </w:r>
      <w:r>
        <w:rPr>
          <w:rFonts w:ascii="宋体" w:hAnsi="宋体" w:eastAsia="宋体" w:cs="宋体"/>
          <w:spacing w:val="-3"/>
          <w:sz w:val="24"/>
          <w:szCs w:val="24"/>
        </w:rPr>
        <w:t>措施，但由此引发的风险和费用将由乙方承担。甲方可从合同款或乙方提交的履</w:t>
      </w:r>
      <w:r>
        <w:rPr>
          <w:rFonts w:ascii="宋体" w:hAnsi="宋体" w:eastAsia="宋体" w:cs="宋体"/>
          <w:spacing w:val="1"/>
          <w:sz w:val="24"/>
          <w:szCs w:val="24"/>
        </w:rPr>
        <w:t xml:space="preserve"> </w:t>
      </w:r>
      <w:r>
        <w:rPr>
          <w:rFonts w:ascii="宋体" w:hAnsi="宋体" w:eastAsia="宋体" w:cs="宋体"/>
          <w:spacing w:val="-3"/>
          <w:sz w:val="24"/>
          <w:szCs w:val="24"/>
        </w:rPr>
        <w:t>约保证金中扣款，不足部分，甲方有权要求乙方赔偿。甲方根据合同规定对卖方</w:t>
      </w:r>
      <w:r>
        <w:rPr>
          <w:rFonts w:ascii="宋体" w:hAnsi="宋体" w:eastAsia="宋体" w:cs="宋体"/>
          <w:spacing w:val="1"/>
          <w:sz w:val="24"/>
          <w:szCs w:val="24"/>
        </w:rPr>
        <w:t xml:space="preserve"> </w:t>
      </w:r>
      <w:r>
        <w:rPr>
          <w:rFonts w:ascii="宋体" w:hAnsi="宋体" w:eastAsia="宋体" w:cs="宋体"/>
          <w:spacing w:val="-1"/>
          <w:sz w:val="24"/>
          <w:szCs w:val="24"/>
        </w:rPr>
        <w:t>行使的其他权力不受影响。</w:t>
      </w:r>
    </w:p>
    <w:p w14:paraId="35C0919A">
      <w:pPr>
        <w:spacing w:before="113" w:line="264" w:lineRule="auto"/>
        <w:ind w:left="29" w:right="80" w:firstLine="480"/>
        <w:rPr>
          <w:rFonts w:ascii="宋体" w:hAnsi="宋体" w:eastAsia="宋体" w:cs="宋体"/>
          <w:sz w:val="24"/>
          <w:szCs w:val="24"/>
        </w:rPr>
      </w:pPr>
      <w:r>
        <w:rPr>
          <w:rFonts w:ascii="宋体" w:hAnsi="宋体" w:eastAsia="宋体" w:cs="宋体"/>
          <w:spacing w:val="-3"/>
          <w:sz w:val="24"/>
          <w:szCs w:val="24"/>
        </w:rPr>
        <w:t>7.1.5 合同条款下货物的质量保证期自货物通过最终验收起算，合同另</w:t>
      </w:r>
      <w:r>
        <w:rPr>
          <w:rFonts w:ascii="宋体" w:hAnsi="宋体" w:eastAsia="宋体" w:cs="宋体"/>
          <w:spacing w:val="-4"/>
          <w:sz w:val="24"/>
          <w:szCs w:val="24"/>
        </w:rPr>
        <w:t>行规</w:t>
      </w:r>
      <w:r>
        <w:rPr>
          <w:rFonts w:ascii="宋体" w:hAnsi="宋体" w:eastAsia="宋体" w:cs="宋体"/>
          <w:sz w:val="24"/>
          <w:szCs w:val="24"/>
        </w:rPr>
        <w:t xml:space="preserve"> </w:t>
      </w:r>
      <w:r>
        <w:rPr>
          <w:rFonts w:ascii="宋体" w:hAnsi="宋体" w:eastAsia="宋体" w:cs="宋体"/>
          <w:spacing w:val="-4"/>
          <w:sz w:val="24"/>
          <w:szCs w:val="24"/>
        </w:rPr>
        <w:t>定除外。</w:t>
      </w:r>
    </w:p>
    <w:p w14:paraId="69A726E0">
      <w:pPr>
        <w:spacing w:before="115" w:line="220" w:lineRule="auto"/>
        <w:ind w:left="509"/>
        <w:rPr>
          <w:rFonts w:ascii="宋体" w:hAnsi="宋体" w:eastAsia="宋体" w:cs="宋体"/>
          <w:sz w:val="24"/>
          <w:szCs w:val="24"/>
        </w:rPr>
      </w:pPr>
      <w:r>
        <w:rPr>
          <w:rFonts w:ascii="宋体" w:hAnsi="宋体" w:eastAsia="宋体" w:cs="宋体"/>
          <w:spacing w:val="-2"/>
          <w:sz w:val="24"/>
          <w:szCs w:val="24"/>
        </w:rPr>
        <w:t>7.2辅助服务质量保证</w:t>
      </w:r>
    </w:p>
    <w:p w14:paraId="72B60E4A">
      <w:pPr>
        <w:spacing w:before="109" w:line="309" w:lineRule="auto"/>
        <w:ind w:left="22" w:right="80" w:firstLine="486"/>
        <w:jc w:val="both"/>
        <w:rPr>
          <w:rFonts w:ascii="宋体" w:hAnsi="宋体" w:eastAsia="宋体" w:cs="宋体"/>
          <w:sz w:val="24"/>
          <w:szCs w:val="24"/>
        </w:rPr>
      </w:pPr>
      <w:r>
        <w:rPr>
          <w:rFonts w:ascii="宋体" w:hAnsi="宋体" w:eastAsia="宋体" w:cs="宋体"/>
          <w:sz w:val="24"/>
          <w:szCs w:val="24"/>
        </w:rPr>
        <w:t>7.2.1乙方保证免费提供合同条款下的软件产品原厂商至少一年软件全部功</w:t>
      </w:r>
      <w:r>
        <w:rPr>
          <w:rFonts w:ascii="宋体" w:hAnsi="宋体" w:eastAsia="宋体" w:cs="宋体"/>
          <w:spacing w:val="7"/>
          <w:sz w:val="24"/>
          <w:szCs w:val="24"/>
        </w:rPr>
        <w:t xml:space="preserve"> </w:t>
      </w:r>
      <w:r>
        <w:rPr>
          <w:rFonts w:ascii="宋体" w:hAnsi="宋体" w:eastAsia="宋体" w:cs="宋体"/>
          <w:spacing w:val="-3"/>
          <w:sz w:val="24"/>
          <w:szCs w:val="24"/>
        </w:rPr>
        <w:t>能及其换代产品的升级与技术支持服务（包含任何版本升级、产品换代、更新及</w:t>
      </w:r>
      <w:r>
        <w:rPr>
          <w:rFonts w:ascii="宋体" w:hAnsi="宋体" w:eastAsia="宋体" w:cs="宋体"/>
          <w:spacing w:val="1"/>
          <w:sz w:val="24"/>
          <w:szCs w:val="24"/>
        </w:rPr>
        <w:t xml:space="preserve"> </w:t>
      </w:r>
      <w:r>
        <w:rPr>
          <w:rFonts w:ascii="宋体" w:hAnsi="宋体" w:eastAsia="宋体" w:cs="宋体"/>
          <w:spacing w:val="-3"/>
          <w:sz w:val="24"/>
          <w:szCs w:val="24"/>
        </w:rPr>
        <w:t>在原有产品基础上的拆解、完善、合并所产生的新产品，提供升级产品介质及授</w:t>
      </w:r>
      <w:r>
        <w:rPr>
          <w:rFonts w:ascii="宋体" w:hAnsi="宋体" w:eastAsia="宋体" w:cs="宋体"/>
          <w:sz w:val="24"/>
          <w:szCs w:val="24"/>
        </w:rPr>
        <w:t xml:space="preserve"> </w:t>
      </w:r>
      <w:r>
        <w:rPr>
          <w:rFonts w:ascii="宋体" w:hAnsi="宋体" w:eastAsia="宋体" w:cs="宋体"/>
          <w:spacing w:val="-2"/>
          <w:sz w:val="24"/>
          <w:szCs w:val="24"/>
        </w:rPr>
        <w:t>权，要求原厂商承诺，并加盖原厂商公章</w:t>
      </w:r>
      <w:r>
        <w:rPr>
          <w:rFonts w:ascii="宋体" w:hAnsi="宋体" w:eastAsia="宋体" w:cs="宋体"/>
          <w:spacing w:val="-13"/>
          <w:sz w:val="24"/>
          <w:szCs w:val="24"/>
        </w:rPr>
        <w:t>），</w:t>
      </w:r>
      <w:r>
        <w:rPr>
          <w:rFonts w:ascii="宋体" w:hAnsi="宋体" w:eastAsia="宋体" w:cs="宋体"/>
          <w:spacing w:val="-2"/>
          <w:sz w:val="24"/>
          <w:szCs w:val="24"/>
        </w:rPr>
        <w:t>不得出</w:t>
      </w:r>
      <w:r>
        <w:rPr>
          <w:rFonts w:ascii="宋体" w:hAnsi="宋体" w:eastAsia="宋体" w:cs="宋体"/>
          <w:spacing w:val="-3"/>
          <w:sz w:val="24"/>
          <w:szCs w:val="24"/>
        </w:rPr>
        <w:t>现因货物停售、转产而无法</w:t>
      </w:r>
    </w:p>
    <w:p w14:paraId="2D32A22B">
      <w:pPr>
        <w:spacing w:line="309" w:lineRule="auto"/>
        <w:rPr>
          <w:rFonts w:ascii="宋体" w:hAnsi="宋体" w:eastAsia="宋体" w:cs="宋体"/>
          <w:sz w:val="24"/>
          <w:szCs w:val="24"/>
        </w:rPr>
        <w:sectPr>
          <w:footerReference r:id="rId31" w:type="default"/>
          <w:pgSz w:w="11906" w:h="16839"/>
          <w:pgMar w:top="1431" w:right="1719" w:bottom="1502" w:left="1785" w:header="0" w:footer="1267" w:gutter="0"/>
          <w:cols w:space="720" w:num="1"/>
        </w:sectPr>
      </w:pPr>
    </w:p>
    <w:p w14:paraId="37182A4F">
      <w:pPr>
        <w:spacing w:before="123" w:line="219" w:lineRule="auto"/>
        <w:ind w:left="24"/>
        <w:rPr>
          <w:rFonts w:ascii="宋体" w:hAnsi="宋体" w:eastAsia="宋体" w:cs="宋体"/>
          <w:sz w:val="24"/>
          <w:szCs w:val="24"/>
        </w:rPr>
      </w:pPr>
      <w:r>
        <w:rPr>
          <w:rFonts w:ascii="宋体" w:hAnsi="宋体" w:eastAsia="宋体" w:cs="宋体"/>
          <w:spacing w:val="-2"/>
          <w:sz w:val="24"/>
          <w:szCs w:val="24"/>
        </w:rPr>
        <w:t>提供上述支持服务。</w:t>
      </w:r>
    </w:p>
    <w:p w14:paraId="2BEA3DC7">
      <w:pPr>
        <w:spacing w:before="114" w:line="308" w:lineRule="auto"/>
        <w:ind w:left="23" w:firstLine="485"/>
        <w:jc w:val="both"/>
        <w:rPr>
          <w:rFonts w:ascii="宋体" w:hAnsi="宋体" w:eastAsia="宋体" w:cs="宋体"/>
          <w:sz w:val="24"/>
          <w:szCs w:val="24"/>
        </w:rPr>
      </w:pPr>
      <w:r>
        <w:rPr>
          <w:rFonts w:ascii="宋体" w:hAnsi="宋体" w:eastAsia="宋体" w:cs="宋体"/>
          <w:spacing w:val="-4"/>
          <w:sz w:val="24"/>
          <w:szCs w:val="24"/>
        </w:rPr>
        <w:t>7.2.2乙方应保证合同条款下所提供的服务包括培训、安装指导</w:t>
      </w:r>
      <w:r>
        <w:rPr>
          <w:rFonts w:ascii="宋体" w:hAnsi="宋体" w:eastAsia="宋体" w:cs="宋体"/>
          <w:spacing w:val="-5"/>
          <w:sz w:val="24"/>
          <w:szCs w:val="24"/>
        </w:rPr>
        <w:t>、单机调试、</w:t>
      </w:r>
      <w:r>
        <w:rPr>
          <w:rFonts w:ascii="宋体" w:hAnsi="宋体" w:eastAsia="宋体" w:cs="宋体"/>
          <w:sz w:val="24"/>
          <w:szCs w:val="24"/>
        </w:rPr>
        <w:t xml:space="preserve"> </w:t>
      </w:r>
      <w:r>
        <w:rPr>
          <w:rFonts w:ascii="宋体" w:hAnsi="宋体" w:eastAsia="宋体" w:cs="宋体"/>
          <w:spacing w:val="-7"/>
          <w:sz w:val="24"/>
          <w:szCs w:val="24"/>
        </w:rPr>
        <w:t>系统联调和试验等，按合同规定方式进行，并保证不存</w:t>
      </w:r>
      <w:r>
        <w:rPr>
          <w:rFonts w:ascii="宋体" w:hAnsi="宋体" w:eastAsia="宋体" w:cs="宋体"/>
          <w:spacing w:val="-8"/>
          <w:sz w:val="24"/>
          <w:szCs w:val="24"/>
        </w:rPr>
        <w:t>在因乙方工作人员的过失、</w:t>
      </w:r>
      <w:r>
        <w:rPr>
          <w:rFonts w:ascii="宋体" w:hAnsi="宋体" w:eastAsia="宋体" w:cs="宋体"/>
          <w:sz w:val="24"/>
          <w:szCs w:val="24"/>
        </w:rPr>
        <w:t xml:space="preserve"> </w:t>
      </w:r>
      <w:r>
        <w:rPr>
          <w:rFonts w:ascii="宋体" w:hAnsi="宋体" w:eastAsia="宋体" w:cs="宋体"/>
          <w:spacing w:val="-1"/>
          <w:sz w:val="24"/>
          <w:szCs w:val="24"/>
        </w:rPr>
        <w:t>错误或疏忽而产生的缺陷。</w:t>
      </w:r>
    </w:p>
    <w:p w14:paraId="0CF3D6B6">
      <w:pPr>
        <w:spacing w:before="1" w:line="220" w:lineRule="auto"/>
        <w:ind w:left="504"/>
        <w:rPr>
          <w:rFonts w:ascii="宋体" w:hAnsi="宋体" w:eastAsia="宋体" w:cs="宋体"/>
          <w:sz w:val="24"/>
          <w:szCs w:val="24"/>
        </w:rPr>
      </w:pPr>
      <w:r>
        <w:rPr>
          <w:rFonts w:ascii="宋体" w:hAnsi="宋体" w:eastAsia="宋体" w:cs="宋体"/>
          <w:b/>
          <w:bCs/>
          <w:spacing w:val="-4"/>
          <w:sz w:val="24"/>
          <w:szCs w:val="24"/>
        </w:rPr>
        <w:t>8.包装要求</w:t>
      </w:r>
    </w:p>
    <w:p w14:paraId="599C1039">
      <w:pPr>
        <w:spacing w:before="114" w:line="263" w:lineRule="auto"/>
        <w:ind w:left="21" w:right="81" w:firstLine="482"/>
        <w:rPr>
          <w:rFonts w:ascii="宋体" w:hAnsi="宋体" w:eastAsia="宋体" w:cs="宋体"/>
          <w:sz w:val="24"/>
          <w:szCs w:val="24"/>
        </w:rPr>
      </w:pPr>
      <w:r>
        <w:rPr>
          <w:rFonts w:ascii="宋体" w:hAnsi="宋体" w:eastAsia="宋体" w:cs="宋体"/>
          <w:spacing w:val="4"/>
          <w:sz w:val="24"/>
          <w:szCs w:val="24"/>
        </w:rPr>
        <w:t>8.1 除合同另有约定外,乙方提供的全部货物,均应采用本行业</w:t>
      </w:r>
      <w:r>
        <w:rPr>
          <w:rFonts w:ascii="宋体" w:hAnsi="宋体" w:eastAsia="宋体" w:cs="宋体"/>
          <w:spacing w:val="3"/>
          <w:sz w:val="24"/>
          <w:szCs w:val="24"/>
        </w:rPr>
        <w:t>通用的方式</w:t>
      </w:r>
      <w:r>
        <w:rPr>
          <w:rFonts w:ascii="宋体" w:hAnsi="宋体" w:eastAsia="宋体" w:cs="宋体"/>
          <w:sz w:val="24"/>
          <w:szCs w:val="24"/>
        </w:rPr>
        <w:t xml:space="preserve"> 进行包装，且该包装应符合国家有关包装的</w:t>
      </w:r>
      <w:r>
        <w:rPr>
          <w:rFonts w:ascii="宋体" w:hAnsi="宋体" w:eastAsia="宋体" w:cs="宋体"/>
          <w:spacing w:val="-1"/>
          <w:sz w:val="24"/>
          <w:szCs w:val="24"/>
        </w:rPr>
        <w:t>法律、法规的规定。</w:t>
      </w:r>
    </w:p>
    <w:p w14:paraId="0DB5AAD5">
      <w:pPr>
        <w:spacing w:before="115" w:line="278" w:lineRule="auto"/>
        <w:ind w:left="24" w:right="81" w:firstLine="480"/>
        <w:rPr>
          <w:rFonts w:ascii="宋体" w:hAnsi="宋体" w:eastAsia="宋体" w:cs="宋体"/>
          <w:sz w:val="24"/>
          <w:szCs w:val="24"/>
        </w:rPr>
      </w:pPr>
      <w:r>
        <w:rPr>
          <w:rFonts w:ascii="宋体" w:hAnsi="宋体" w:eastAsia="宋体" w:cs="宋体"/>
          <w:spacing w:val="-3"/>
          <w:sz w:val="24"/>
          <w:szCs w:val="24"/>
        </w:rPr>
        <w:t>8.2 包装应适应于远距离运输，并有良好的防潮、防震、防锈和防粗</w:t>
      </w:r>
      <w:r>
        <w:rPr>
          <w:rFonts w:ascii="宋体" w:hAnsi="宋体" w:eastAsia="宋体" w:cs="宋体"/>
          <w:spacing w:val="-4"/>
          <w:sz w:val="24"/>
          <w:szCs w:val="24"/>
        </w:rPr>
        <w:t>暴装卸</w:t>
      </w:r>
      <w:r>
        <w:rPr>
          <w:rFonts w:ascii="宋体" w:hAnsi="宋体" w:eastAsia="宋体" w:cs="宋体"/>
          <w:sz w:val="24"/>
          <w:szCs w:val="24"/>
        </w:rPr>
        <w:t xml:space="preserve"> </w:t>
      </w:r>
      <w:r>
        <w:rPr>
          <w:rFonts w:ascii="宋体" w:hAnsi="宋体" w:eastAsia="宋体" w:cs="宋体"/>
          <w:spacing w:val="-3"/>
          <w:sz w:val="24"/>
          <w:szCs w:val="24"/>
        </w:rPr>
        <w:t>等保护措施，以确保货物安全运抵现场。由于包装不善所引起的货物锈蚀、损坏</w:t>
      </w:r>
      <w:r>
        <w:rPr>
          <w:rFonts w:ascii="宋体" w:hAnsi="宋体" w:eastAsia="宋体" w:cs="宋体"/>
          <w:sz w:val="24"/>
          <w:szCs w:val="24"/>
        </w:rPr>
        <w:t xml:space="preserve"> </w:t>
      </w:r>
      <w:r>
        <w:rPr>
          <w:rFonts w:ascii="宋体" w:hAnsi="宋体" w:eastAsia="宋体" w:cs="宋体"/>
          <w:spacing w:val="-2"/>
          <w:sz w:val="24"/>
          <w:szCs w:val="24"/>
        </w:rPr>
        <w:t>和损失均由乙方承担。</w:t>
      </w:r>
    </w:p>
    <w:p w14:paraId="314DAF9C">
      <w:pPr>
        <w:spacing w:before="115" w:line="307" w:lineRule="auto"/>
        <w:ind w:left="23" w:right="81" w:firstLine="499"/>
        <w:rPr>
          <w:rFonts w:ascii="宋体" w:hAnsi="宋体" w:eastAsia="宋体" w:cs="宋体"/>
          <w:sz w:val="24"/>
          <w:szCs w:val="24"/>
        </w:rPr>
      </w:pPr>
      <w:r>
        <w:rPr>
          <w:rFonts w:ascii="宋体" w:hAnsi="宋体" w:eastAsia="宋体" w:cs="宋体"/>
          <w:spacing w:val="-4"/>
          <w:sz w:val="24"/>
          <w:szCs w:val="24"/>
        </w:rPr>
        <w:t>乙方应提供货物运至合同规定的最终目的地所需要的包装，以防止货物在转</w:t>
      </w:r>
      <w:r>
        <w:rPr>
          <w:rFonts w:ascii="宋体" w:hAnsi="宋体" w:eastAsia="宋体" w:cs="宋体"/>
          <w:spacing w:val="8"/>
          <w:sz w:val="24"/>
          <w:szCs w:val="24"/>
        </w:rPr>
        <w:t xml:space="preserve"> </w:t>
      </w:r>
      <w:r>
        <w:rPr>
          <w:rFonts w:ascii="宋体" w:hAnsi="宋体" w:eastAsia="宋体" w:cs="宋体"/>
          <w:spacing w:val="-2"/>
          <w:sz w:val="24"/>
          <w:szCs w:val="24"/>
        </w:rPr>
        <w:t>运中损坏或变质。</w:t>
      </w:r>
    </w:p>
    <w:p w14:paraId="433D0B01">
      <w:pPr>
        <w:spacing w:before="1" w:line="219" w:lineRule="auto"/>
        <w:ind w:left="504"/>
        <w:rPr>
          <w:rFonts w:ascii="宋体" w:hAnsi="宋体" w:eastAsia="宋体" w:cs="宋体"/>
          <w:sz w:val="24"/>
          <w:szCs w:val="24"/>
        </w:rPr>
      </w:pPr>
      <w:r>
        <w:rPr>
          <w:rFonts w:ascii="宋体" w:hAnsi="宋体" w:eastAsia="宋体" w:cs="宋体"/>
          <w:spacing w:val="-1"/>
          <w:sz w:val="24"/>
          <w:szCs w:val="24"/>
        </w:rPr>
        <w:t>8.3 乙方所提供的货物包装均为出厂时原包装。</w:t>
      </w:r>
    </w:p>
    <w:p w14:paraId="5C8884F2">
      <w:pPr>
        <w:spacing w:before="116" w:line="264" w:lineRule="auto"/>
        <w:ind w:left="26" w:right="81" w:firstLine="478"/>
        <w:rPr>
          <w:rFonts w:ascii="宋体" w:hAnsi="宋体" w:eastAsia="宋体" w:cs="宋体"/>
          <w:sz w:val="24"/>
          <w:szCs w:val="24"/>
        </w:rPr>
      </w:pPr>
      <w:r>
        <w:rPr>
          <w:rFonts w:ascii="宋体" w:hAnsi="宋体" w:eastAsia="宋体" w:cs="宋体"/>
          <w:spacing w:val="-4"/>
          <w:sz w:val="24"/>
          <w:szCs w:val="24"/>
        </w:rPr>
        <w:t>8.4</w:t>
      </w:r>
      <w:r>
        <w:rPr>
          <w:rFonts w:ascii="宋体" w:hAnsi="宋体" w:eastAsia="宋体" w:cs="宋体"/>
          <w:spacing w:val="31"/>
          <w:sz w:val="24"/>
          <w:szCs w:val="24"/>
        </w:rPr>
        <w:t xml:space="preserve"> </w:t>
      </w:r>
      <w:r>
        <w:rPr>
          <w:rFonts w:ascii="宋体" w:hAnsi="宋体" w:eastAsia="宋体" w:cs="宋体"/>
          <w:spacing w:val="-4"/>
          <w:sz w:val="24"/>
          <w:szCs w:val="24"/>
        </w:rPr>
        <w:t>乙方所提供货物必须附有质量合格证，装箱清单，主机、附件、各种零</w:t>
      </w:r>
      <w:r>
        <w:rPr>
          <w:rFonts w:ascii="宋体" w:hAnsi="宋体" w:eastAsia="宋体" w:cs="宋体"/>
          <w:sz w:val="24"/>
          <w:szCs w:val="24"/>
        </w:rPr>
        <w:t xml:space="preserve"> </w:t>
      </w:r>
      <w:r>
        <w:rPr>
          <w:rFonts w:ascii="宋体" w:hAnsi="宋体" w:eastAsia="宋体" w:cs="宋体"/>
          <w:spacing w:val="-1"/>
          <w:sz w:val="24"/>
          <w:szCs w:val="24"/>
        </w:rPr>
        <w:t>部件和消耗品，有清楚的与装箱单相对应的名称和编号。</w:t>
      </w:r>
    </w:p>
    <w:p w14:paraId="3DAF8B30">
      <w:pPr>
        <w:spacing w:before="113" w:line="264" w:lineRule="auto"/>
        <w:ind w:left="29" w:right="81" w:firstLine="475"/>
        <w:rPr>
          <w:rFonts w:ascii="宋体" w:hAnsi="宋体" w:eastAsia="宋体" w:cs="宋体"/>
          <w:sz w:val="24"/>
          <w:szCs w:val="24"/>
        </w:rPr>
      </w:pPr>
      <w:r>
        <w:rPr>
          <w:rFonts w:ascii="宋体" w:hAnsi="宋体" w:eastAsia="宋体" w:cs="宋体"/>
          <w:spacing w:val="-3"/>
          <w:sz w:val="24"/>
          <w:szCs w:val="24"/>
        </w:rPr>
        <w:t>8.5 货物运输中的运输费用和保险费用均由乙方承担。运输过程中的一切损</w:t>
      </w:r>
      <w:r>
        <w:rPr>
          <w:rFonts w:ascii="宋体" w:hAnsi="宋体" w:eastAsia="宋体" w:cs="宋体"/>
          <w:sz w:val="24"/>
          <w:szCs w:val="24"/>
        </w:rPr>
        <w:t xml:space="preserve"> </w:t>
      </w:r>
      <w:r>
        <w:rPr>
          <w:rFonts w:ascii="宋体" w:hAnsi="宋体" w:eastAsia="宋体" w:cs="宋体"/>
          <w:spacing w:val="-2"/>
          <w:sz w:val="24"/>
          <w:szCs w:val="24"/>
        </w:rPr>
        <w:t>失、损坏均由乙方负责。</w:t>
      </w:r>
    </w:p>
    <w:p w14:paraId="14323748">
      <w:pPr>
        <w:spacing w:before="114" w:line="219" w:lineRule="auto"/>
        <w:ind w:left="504"/>
        <w:rPr>
          <w:rFonts w:ascii="宋体" w:hAnsi="宋体" w:eastAsia="宋体" w:cs="宋体"/>
          <w:sz w:val="24"/>
          <w:szCs w:val="24"/>
        </w:rPr>
      </w:pPr>
      <w:r>
        <w:rPr>
          <w:rFonts w:ascii="宋体" w:hAnsi="宋体" w:eastAsia="宋体" w:cs="宋体"/>
          <w:b/>
          <w:bCs/>
          <w:spacing w:val="-8"/>
          <w:sz w:val="24"/>
          <w:szCs w:val="24"/>
        </w:rPr>
        <w:t>9.</w:t>
      </w:r>
      <w:r>
        <w:rPr>
          <w:rFonts w:ascii="宋体" w:hAnsi="宋体" w:eastAsia="宋体" w:cs="宋体"/>
          <w:spacing w:val="13"/>
          <w:sz w:val="24"/>
          <w:szCs w:val="24"/>
        </w:rPr>
        <w:t xml:space="preserve"> </w:t>
      </w:r>
      <w:r>
        <w:rPr>
          <w:rFonts w:ascii="宋体" w:hAnsi="宋体" w:eastAsia="宋体" w:cs="宋体"/>
          <w:b/>
          <w:bCs/>
          <w:spacing w:val="-8"/>
          <w:sz w:val="24"/>
          <w:szCs w:val="24"/>
        </w:rPr>
        <w:t>价格</w:t>
      </w:r>
    </w:p>
    <w:p w14:paraId="00BDF0ED">
      <w:pPr>
        <w:spacing w:before="116" w:line="285" w:lineRule="auto"/>
        <w:ind w:left="24" w:firstLine="480"/>
        <w:rPr>
          <w:rFonts w:ascii="宋体" w:hAnsi="宋体" w:eastAsia="宋体" w:cs="宋体"/>
          <w:sz w:val="24"/>
          <w:szCs w:val="24"/>
        </w:rPr>
      </w:pPr>
      <w:r>
        <w:rPr>
          <w:rFonts w:ascii="宋体" w:hAnsi="宋体" w:eastAsia="宋体" w:cs="宋体"/>
          <w:spacing w:val="-4"/>
          <w:sz w:val="24"/>
          <w:szCs w:val="24"/>
        </w:rPr>
        <w:t>9.1</w:t>
      </w:r>
      <w:r>
        <w:rPr>
          <w:rFonts w:ascii="宋体" w:hAnsi="宋体" w:eastAsia="宋体" w:cs="宋体"/>
          <w:spacing w:val="31"/>
          <w:sz w:val="24"/>
          <w:szCs w:val="24"/>
        </w:rPr>
        <w:t xml:space="preserve"> </w:t>
      </w:r>
      <w:r>
        <w:rPr>
          <w:rFonts w:ascii="宋体" w:hAnsi="宋体" w:eastAsia="宋体" w:cs="宋体"/>
          <w:spacing w:val="-4"/>
          <w:sz w:val="24"/>
          <w:szCs w:val="24"/>
        </w:rPr>
        <w:t>乙方履行合同所必须的所有费用，包括但不限于货物及部件的设计、检</w:t>
      </w:r>
      <w:r>
        <w:rPr>
          <w:rFonts w:ascii="宋体" w:hAnsi="宋体" w:eastAsia="宋体" w:cs="宋体"/>
          <w:sz w:val="24"/>
          <w:szCs w:val="24"/>
        </w:rPr>
        <w:t xml:space="preserve"> </w:t>
      </w:r>
      <w:r>
        <w:rPr>
          <w:rFonts w:ascii="宋体" w:hAnsi="宋体" w:eastAsia="宋体" w:cs="宋体"/>
          <w:spacing w:val="-3"/>
          <w:sz w:val="24"/>
          <w:szCs w:val="24"/>
        </w:rPr>
        <w:t>测与试验、制造、运输、装卸、保险、单机调试、安装调试指导、技术资料、培</w:t>
      </w:r>
      <w:r>
        <w:rPr>
          <w:rFonts w:ascii="宋体" w:hAnsi="宋体" w:eastAsia="宋体" w:cs="宋体"/>
          <w:sz w:val="24"/>
          <w:szCs w:val="24"/>
        </w:rPr>
        <w:t xml:space="preserve"> </w:t>
      </w:r>
      <w:r>
        <w:rPr>
          <w:rFonts w:ascii="宋体" w:hAnsi="宋体" w:eastAsia="宋体" w:cs="宋体"/>
          <w:spacing w:val="-7"/>
          <w:sz w:val="24"/>
          <w:szCs w:val="24"/>
        </w:rPr>
        <w:t>训、交通、人员、差旅、质量保证期服务费、其他管</w:t>
      </w:r>
      <w:r>
        <w:rPr>
          <w:rFonts w:ascii="宋体" w:hAnsi="宋体" w:eastAsia="宋体" w:cs="宋体"/>
          <w:spacing w:val="-8"/>
          <w:sz w:val="24"/>
          <w:szCs w:val="24"/>
        </w:rPr>
        <w:t>理费用、所有的检验、测试、</w:t>
      </w:r>
      <w:r>
        <w:rPr>
          <w:rFonts w:ascii="宋体" w:hAnsi="宋体" w:eastAsia="宋体" w:cs="宋体"/>
          <w:sz w:val="24"/>
          <w:szCs w:val="24"/>
        </w:rPr>
        <w:t xml:space="preserve"> </w:t>
      </w:r>
      <w:r>
        <w:rPr>
          <w:rFonts w:ascii="宋体" w:hAnsi="宋体" w:eastAsia="宋体" w:cs="宋体"/>
          <w:spacing w:val="-1"/>
          <w:sz w:val="24"/>
          <w:szCs w:val="24"/>
        </w:rPr>
        <w:t>调试、验收、试运行费用等均已包括在合同价格中。</w:t>
      </w:r>
    </w:p>
    <w:p w14:paraId="1C0848F2">
      <w:pPr>
        <w:spacing w:before="117" w:line="264" w:lineRule="auto"/>
        <w:ind w:left="36" w:right="81" w:firstLine="467"/>
        <w:rPr>
          <w:rFonts w:ascii="宋体" w:hAnsi="宋体" w:eastAsia="宋体" w:cs="宋体"/>
          <w:sz w:val="24"/>
          <w:szCs w:val="24"/>
        </w:rPr>
      </w:pPr>
      <w:r>
        <w:rPr>
          <w:rFonts w:ascii="宋体" w:hAnsi="宋体" w:eastAsia="宋体" w:cs="宋体"/>
          <w:spacing w:val="-3"/>
          <w:sz w:val="24"/>
          <w:szCs w:val="24"/>
        </w:rPr>
        <w:t>9.2 本合同价格为固定价格，包括了乙方履行合同全过程产生的所有成本和</w:t>
      </w:r>
      <w:r>
        <w:rPr>
          <w:rFonts w:ascii="宋体" w:hAnsi="宋体" w:eastAsia="宋体" w:cs="宋体"/>
          <w:sz w:val="24"/>
          <w:szCs w:val="24"/>
        </w:rPr>
        <w:t xml:space="preserve"> </w:t>
      </w:r>
      <w:r>
        <w:rPr>
          <w:rFonts w:ascii="宋体" w:hAnsi="宋体" w:eastAsia="宋体" w:cs="宋体"/>
          <w:spacing w:val="-2"/>
          <w:sz w:val="24"/>
          <w:szCs w:val="24"/>
        </w:rPr>
        <w:t>费用以及乙方应承担的一切税费。</w:t>
      </w:r>
    </w:p>
    <w:p w14:paraId="5AA2A1CE">
      <w:pPr>
        <w:spacing w:before="113" w:line="220" w:lineRule="auto"/>
        <w:ind w:left="504"/>
        <w:rPr>
          <w:rFonts w:ascii="宋体" w:hAnsi="宋体" w:eastAsia="宋体" w:cs="宋体"/>
          <w:sz w:val="24"/>
          <w:szCs w:val="24"/>
        </w:rPr>
      </w:pPr>
      <w:r>
        <w:rPr>
          <w:rFonts w:ascii="宋体" w:hAnsi="宋体" w:eastAsia="宋体" w:cs="宋体"/>
          <w:spacing w:val="-2"/>
          <w:sz w:val="24"/>
          <w:szCs w:val="24"/>
        </w:rPr>
        <w:t>9.3检验费用</w:t>
      </w:r>
    </w:p>
    <w:p w14:paraId="60D14FB2">
      <w:pPr>
        <w:spacing w:before="115" w:line="264" w:lineRule="auto"/>
        <w:ind w:left="22" w:firstLine="481"/>
        <w:rPr>
          <w:rFonts w:ascii="宋体" w:hAnsi="宋体" w:eastAsia="宋体" w:cs="宋体"/>
          <w:sz w:val="24"/>
          <w:szCs w:val="24"/>
        </w:rPr>
      </w:pPr>
      <w:r>
        <w:rPr>
          <w:rFonts w:ascii="宋体" w:hAnsi="宋体" w:eastAsia="宋体" w:cs="宋体"/>
          <w:spacing w:val="-4"/>
          <w:sz w:val="24"/>
          <w:szCs w:val="24"/>
        </w:rPr>
        <w:t>9.3.1</w:t>
      </w:r>
      <w:r>
        <w:rPr>
          <w:rFonts w:ascii="宋体" w:hAnsi="宋体" w:eastAsia="宋体" w:cs="宋体"/>
          <w:spacing w:val="35"/>
          <w:sz w:val="24"/>
          <w:szCs w:val="24"/>
        </w:rPr>
        <w:t xml:space="preserve"> </w:t>
      </w:r>
      <w:r>
        <w:rPr>
          <w:rFonts w:ascii="宋体" w:hAnsi="宋体" w:eastAsia="宋体" w:cs="宋体"/>
          <w:spacing w:val="-4"/>
          <w:sz w:val="24"/>
          <w:szCs w:val="24"/>
        </w:rPr>
        <w:t>乙方必须负担本条款下属于乙方负责的检验、测试、调试、试运行和</w:t>
      </w:r>
      <w:r>
        <w:rPr>
          <w:rFonts w:ascii="宋体" w:hAnsi="宋体" w:eastAsia="宋体" w:cs="宋体"/>
          <w:sz w:val="24"/>
          <w:szCs w:val="24"/>
        </w:rPr>
        <w:t xml:space="preserve"> </w:t>
      </w:r>
      <w:r>
        <w:rPr>
          <w:rFonts w:ascii="宋体" w:hAnsi="宋体" w:eastAsia="宋体" w:cs="宋体"/>
          <w:spacing w:val="-7"/>
          <w:sz w:val="24"/>
          <w:szCs w:val="24"/>
        </w:rPr>
        <w:t>验收的所有费用，并负责乙方派往买方组织的检验、测试和</w:t>
      </w:r>
      <w:r>
        <w:rPr>
          <w:rFonts w:ascii="宋体" w:hAnsi="宋体" w:eastAsia="宋体" w:cs="宋体"/>
          <w:spacing w:val="-8"/>
          <w:sz w:val="24"/>
          <w:szCs w:val="24"/>
        </w:rPr>
        <w:t>验收人员的所有费用。</w:t>
      </w:r>
    </w:p>
    <w:p w14:paraId="0202FAC3">
      <w:pPr>
        <w:spacing w:before="113" w:line="263" w:lineRule="auto"/>
        <w:ind w:left="52" w:right="81" w:firstLine="451"/>
        <w:rPr>
          <w:rFonts w:ascii="宋体" w:hAnsi="宋体" w:eastAsia="宋体" w:cs="宋体"/>
          <w:sz w:val="24"/>
          <w:szCs w:val="24"/>
        </w:rPr>
      </w:pPr>
      <w:r>
        <w:rPr>
          <w:rFonts w:ascii="宋体" w:hAnsi="宋体" w:eastAsia="宋体" w:cs="宋体"/>
          <w:spacing w:val="-4"/>
          <w:sz w:val="24"/>
          <w:szCs w:val="24"/>
        </w:rPr>
        <w:t>9.3.2</w:t>
      </w:r>
      <w:r>
        <w:rPr>
          <w:rFonts w:ascii="宋体" w:hAnsi="宋体" w:eastAsia="宋体" w:cs="宋体"/>
          <w:spacing w:val="41"/>
          <w:sz w:val="24"/>
          <w:szCs w:val="24"/>
        </w:rPr>
        <w:t xml:space="preserve"> </w:t>
      </w:r>
      <w:r>
        <w:rPr>
          <w:rFonts w:ascii="宋体" w:hAnsi="宋体" w:eastAsia="宋体" w:cs="宋体"/>
          <w:spacing w:val="-4"/>
          <w:sz w:val="24"/>
          <w:szCs w:val="24"/>
        </w:rPr>
        <w:t>甲方按合同计划参加在乙方工厂所在地检验、测试和验</w:t>
      </w:r>
      <w:r>
        <w:rPr>
          <w:rFonts w:ascii="宋体" w:hAnsi="宋体" w:eastAsia="宋体" w:cs="宋体"/>
          <w:spacing w:val="-5"/>
          <w:sz w:val="24"/>
          <w:szCs w:val="24"/>
        </w:rPr>
        <w:t>收的费用全部</w:t>
      </w:r>
      <w:r>
        <w:rPr>
          <w:rFonts w:ascii="宋体" w:hAnsi="宋体" w:eastAsia="宋体" w:cs="宋体"/>
          <w:sz w:val="24"/>
          <w:szCs w:val="24"/>
        </w:rPr>
        <w:t xml:space="preserve"> </w:t>
      </w:r>
      <w:r>
        <w:rPr>
          <w:rFonts w:ascii="宋体" w:hAnsi="宋体" w:eastAsia="宋体" w:cs="宋体"/>
          <w:spacing w:val="-3"/>
          <w:sz w:val="24"/>
          <w:szCs w:val="24"/>
        </w:rPr>
        <w:t>由乙方负责并已包含在合同总价中。</w:t>
      </w:r>
    </w:p>
    <w:p w14:paraId="667FF522">
      <w:pPr>
        <w:spacing w:before="118" w:line="278" w:lineRule="auto"/>
        <w:ind w:left="23" w:right="81" w:firstLine="480"/>
        <w:rPr>
          <w:rFonts w:ascii="宋体" w:hAnsi="宋体" w:eastAsia="宋体" w:cs="宋体"/>
          <w:sz w:val="24"/>
          <w:szCs w:val="24"/>
        </w:rPr>
      </w:pPr>
      <w:r>
        <w:rPr>
          <w:rFonts w:ascii="宋体" w:hAnsi="宋体" w:eastAsia="宋体" w:cs="宋体"/>
          <w:spacing w:val="-2"/>
          <w:sz w:val="24"/>
          <w:szCs w:val="24"/>
        </w:rPr>
        <w:t>9.3.3甲方检验人员已到卖方所在地，测试无法依照合同进行，</w:t>
      </w:r>
      <w:r>
        <w:rPr>
          <w:rFonts w:ascii="宋体" w:hAnsi="宋体" w:eastAsia="宋体" w:cs="宋体"/>
          <w:spacing w:val="-35"/>
          <w:sz w:val="24"/>
          <w:szCs w:val="24"/>
        </w:rPr>
        <w:t xml:space="preserve"> </w:t>
      </w:r>
      <w:r>
        <w:rPr>
          <w:rFonts w:ascii="宋体" w:hAnsi="宋体" w:eastAsia="宋体" w:cs="宋体"/>
          <w:spacing w:val="-2"/>
          <w:sz w:val="24"/>
          <w:szCs w:val="24"/>
        </w:rPr>
        <w:t>而引起甲方</w:t>
      </w:r>
      <w:r>
        <w:rPr>
          <w:rFonts w:ascii="宋体" w:hAnsi="宋体" w:eastAsia="宋体" w:cs="宋体"/>
          <w:sz w:val="24"/>
          <w:szCs w:val="24"/>
        </w:rPr>
        <w:t xml:space="preserve"> </w:t>
      </w:r>
      <w:r>
        <w:rPr>
          <w:rFonts w:ascii="宋体" w:hAnsi="宋体" w:eastAsia="宋体" w:cs="宋体"/>
          <w:spacing w:val="-3"/>
          <w:sz w:val="24"/>
          <w:szCs w:val="24"/>
        </w:rPr>
        <w:t>人员延长逗留时间，所有由此产生的包括甲方人员在内的直接费用及成本由乙方</w:t>
      </w:r>
      <w:r>
        <w:rPr>
          <w:rFonts w:ascii="宋体" w:hAnsi="宋体" w:eastAsia="宋体" w:cs="宋体"/>
          <w:spacing w:val="1"/>
          <w:sz w:val="24"/>
          <w:szCs w:val="24"/>
        </w:rPr>
        <w:t xml:space="preserve"> </w:t>
      </w:r>
      <w:r>
        <w:rPr>
          <w:rFonts w:ascii="宋体" w:hAnsi="宋体" w:eastAsia="宋体" w:cs="宋体"/>
          <w:spacing w:val="-4"/>
          <w:sz w:val="24"/>
          <w:szCs w:val="24"/>
        </w:rPr>
        <w:t>承担。</w:t>
      </w:r>
    </w:p>
    <w:p w14:paraId="69C9BA0E">
      <w:pPr>
        <w:spacing w:before="115" w:line="219" w:lineRule="auto"/>
        <w:ind w:left="521"/>
        <w:rPr>
          <w:rFonts w:ascii="宋体" w:hAnsi="宋体" w:eastAsia="宋体" w:cs="宋体"/>
          <w:sz w:val="24"/>
          <w:szCs w:val="24"/>
        </w:rPr>
      </w:pPr>
      <w:r>
        <w:rPr>
          <w:rFonts w:ascii="宋体" w:hAnsi="宋体" w:eastAsia="宋体" w:cs="宋体"/>
          <w:b/>
          <w:bCs/>
          <w:spacing w:val="-4"/>
          <w:sz w:val="24"/>
          <w:szCs w:val="24"/>
        </w:rPr>
        <w:t>10.交货方式及交货日期</w:t>
      </w:r>
    </w:p>
    <w:p w14:paraId="7C686234">
      <w:pPr>
        <w:spacing w:before="114" w:line="219" w:lineRule="auto"/>
        <w:ind w:left="508"/>
        <w:rPr>
          <w:rFonts w:ascii="宋体" w:hAnsi="宋体" w:eastAsia="宋体" w:cs="宋体"/>
          <w:sz w:val="24"/>
          <w:szCs w:val="24"/>
        </w:rPr>
      </w:pPr>
      <w:r>
        <w:rPr>
          <w:rFonts w:ascii="宋体" w:hAnsi="宋体" w:eastAsia="宋体" w:cs="宋体"/>
          <w:spacing w:val="-1"/>
          <w:sz w:val="24"/>
          <w:szCs w:val="24"/>
        </w:rPr>
        <w:t>交货方式：现场交货，乙方负责办理运输和保险，将货物运抵现场。</w:t>
      </w:r>
    </w:p>
    <w:p w14:paraId="6CB01C50">
      <w:pPr>
        <w:spacing w:line="219" w:lineRule="auto"/>
        <w:rPr>
          <w:rFonts w:ascii="宋体" w:hAnsi="宋体" w:eastAsia="宋体" w:cs="宋体"/>
          <w:sz w:val="24"/>
          <w:szCs w:val="24"/>
        </w:rPr>
        <w:sectPr>
          <w:footerReference r:id="rId32" w:type="default"/>
          <w:pgSz w:w="11906" w:h="16839"/>
          <w:pgMar w:top="1431" w:right="1718" w:bottom="1502" w:left="1785" w:header="0" w:footer="1267" w:gutter="0"/>
          <w:cols w:space="720" w:num="1"/>
        </w:sectPr>
      </w:pPr>
    </w:p>
    <w:p w14:paraId="23B85C45">
      <w:pPr>
        <w:spacing w:before="123" w:line="308" w:lineRule="auto"/>
        <w:ind w:left="23" w:right="200" w:firstLine="484"/>
        <w:rPr>
          <w:rFonts w:ascii="宋体" w:hAnsi="宋体" w:eastAsia="宋体" w:cs="宋体"/>
          <w:sz w:val="24"/>
          <w:szCs w:val="24"/>
        </w:rPr>
      </w:pPr>
      <w:r>
        <w:rPr>
          <w:rFonts w:ascii="宋体" w:hAnsi="宋体" w:eastAsia="宋体" w:cs="宋体"/>
          <w:spacing w:val="-3"/>
          <w:sz w:val="24"/>
          <w:szCs w:val="24"/>
        </w:rPr>
        <w:t>交货期应根据产品的特点实事求是填写，进口设备合同签订后</w:t>
      </w:r>
      <w:r>
        <w:rPr>
          <w:rFonts w:ascii="宋体" w:hAnsi="宋体" w:eastAsia="宋体" w:cs="宋体"/>
          <w:spacing w:val="-4"/>
          <w:sz w:val="24"/>
          <w:szCs w:val="24"/>
        </w:rPr>
        <w:t>60日历日，国</w:t>
      </w:r>
      <w:r>
        <w:rPr>
          <w:rFonts w:ascii="宋体" w:hAnsi="宋体" w:eastAsia="宋体" w:cs="宋体"/>
          <w:sz w:val="24"/>
          <w:szCs w:val="24"/>
        </w:rPr>
        <w:t xml:space="preserve"> </w:t>
      </w:r>
      <w:r>
        <w:rPr>
          <w:rFonts w:ascii="宋体" w:hAnsi="宋体" w:eastAsia="宋体" w:cs="宋体"/>
          <w:spacing w:val="-1"/>
          <w:sz w:val="24"/>
          <w:szCs w:val="24"/>
        </w:rPr>
        <w:t>产产品30个工作日内。特殊产品交货期需说明。</w:t>
      </w:r>
    </w:p>
    <w:p w14:paraId="2D4A95CD">
      <w:pPr>
        <w:spacing w:line="219" w:lineRule="auto"/>
        <w:ind w:left="508"/>
        <w:rPr>
          <w:rFonts w:ascii="宋体" w:hAnsi="宋体" w:eastAsia="宋体" w:cs="宋体"/>
          <w:sz w:val="24"/>
          <w:szCs w:val="24"/>
        </w:rPr>
      </w:pPr>
      <w:r>
        <w:rPr>
          <w:rFonts w:ascii="宋体" w:hAnsi="宋体" w:eastAsia="宋体" w:cs="宋体"/>
          <w:spacing w:val="-1"/>
          <w:sz w:val="24"/>
          <w:szCs w:val="24"/>
        </w:rPr>
        <w:t>交货日期：所有货物运抵现场并经双方开箱验收合格之日。</w:t>
      </w:r>
    </w:p>
    <w:p w14:paraId="604CA6B1">
      <w:pPr>
        <w:spacing w:before="113" w:line="220" w:lineRule="auto"/>
        <w:ind w:left="521"/>
        <w:rPr>
          <w:rFonts w:ascii="宋体" w:hAnsi="宋体" w:eastAsia="宋体" w:cs="宋体"/>
          <w:sz w:val="24"/>
          <w:szCs w:val="24"/>
        </w:rPr>
      </w:pPr>
      <w:r>
        <w:rPr>
          <w:rFonts w:ascii="宋体" w:hAnsi="宋体" w:eastAsia="宋体" w:cs="宋体"/>
          <w:spacing w:val="-4"/>
          <w:sz w:val="24"/>
          <w:szCs w:val="24"/>
        </w:rPr>
        <w:t>11.检验和验收</w:t>
      </w:r>
    </w:p>
    <w:p w14:paraId="6A9F69A6">
      <w:pPr>
        <w:spacing w:before="114" w:line="220" w:lineRule="auto"/>
        <w:ind w:left="521"/>
        <w:rPr>
          <w:rFonts w:ascii="宋体" w:hAnsi="宋体" w:eastAsia="宋体" w:cs="宋体"/>
          <w:sz w:val="24"/>
          <w:szCs w:val="24"/>
        </w:rPr>
      </w:pPr>
      <w:r>
        <w:rPr>
          <w:rFonts w:ascii="宋体" w:hAnsi="宋体" w:eastAsia="宋体" w:cs="宋体"/>
          <w:spacing w:val="-4"/>
          <w:sz w:val="24"/>
          <w:szCs w:val="24"/>
        </w:rPr>
        <w:t>11.1开箱验收</w:t>
      </w:r>
    </w:p>
    <w:p w14:paraId="1CE226A5">
      <w:pPr>
        <w:spacing w:before="114" w:line="263" w:lineRule="auto"/>
        <w:ind w:left="24" w:right="200" w:firstLine="496"/>
        <w:rPr>
          <w:rFonts w:ascii="宋体" w:hAnsi="宋体" w:eastAsia="宋体" w:cs="宋体"/>
          <w:sz w:val="24"/>
          <w:szCs w:val="24"/>
        </w:rPr>
      </w:pPr>
      <w:r>
        <w:rPr>
          <w:rFonts w:ascii="宋体" w:hAnsi="宋体" w:eastAsia="宋体" w:cs="宋体"/>
          <w:spacing w:val="-3"/>
          <w:sz w:val="24"/>
          <w:szCs w:val="24"/>
        </w:rPr>
        <w:t>11.1.1货物运抵现场后，双方应及时开箱验</w:t>
      </w:r>
      <w:r>
        <w:rPr>
          <w:rFonts w:ascii="宋体" w:hAnsi="宋体" w:eastAsia="宋体" w:cs="宋体"/>
          <w:spacing w:val="-4"/>
          <w:sz w:val="24"/>
          <w:szCs w:val="24"/>
        </w:rPr>
        <w:t>收，并制作验收记录，以确认与</w:t>
      </w:r>
      <w:r>
        <w:rPr>
          <w:rFonts w:ascii="宋体" w:hAnsi="宋体" w:eastAsia="宋体" w:cs="宋体"/>
          <w:sz w:val="24"/>
          <w:szCs w:val="24"/>
        </w:rPr>
        <w:t xml:space="preserve"> </w:t>
      </w:r>
      <w:r>
        <w:rPr>
          <w:rFonts w:ascii="宋体" w:hAnsi="宋体" w:eastAsia="宋体" w:cs="宋体"/>
          <w:spacing w:val="-1"/>
          <w:sz w:val="24"/>
          <w:szCs w:val="24"/>
        </w:rPr>
        <w:t>本合同约定的数量、型号等是否一致。</w:t>
      </w:r>
    </w:p>
    <w:p w14:paraId="3EFE764C">
      <w:pPr>
        <w:spacing w:before="117" w:line="278" w:lineRule="auto"/>
        <w:ind w:left="21" w:right="136" w:firstLine="499"/>
        <w:rPr>
          <w:rFonts w:ascii="宋体" w:hAnsi="宋体" w:eastAsia="宋体" w:cs="宋体"/>
          <w:sz w:val="24"/>
          <w:szCs w:val="24"/>
        </w:rPr>
      </w:pPr>
      <w:r>
        <w:rPr>
          <w:rFonts w:ascii="宋体" w:hAnsi="宋体" w:eastAsia="宋体" w:cs="宋体"/>
          <w:sz w:val="24"/>
          <w:szCs w:val="24"/>
        </w:rPr>
        <w:t>11.1.2 乙方应在交货前对货物的质量、规格、数量等进行详细</w:t>
      </w:r>
      <w:r>
        <w:rPr>
          <w:rFonts w:ascii="宋体" w:hAnsi="宋体" w:eastAsia="宋体" w:cs="宋体"/>
          <w:spacing w:val="-1"/>
          <w:sz w:val="24"/>
          <w:szCs w:val="24"/>
        </w:rPr>
        <w:t>而全面的检</w:t>
      </w:r>
      <w:r>
        <w:rPr>
          <w:rFonts w:ascii="宋体" w:hAnsi="宋体" w:eastAsia="宋体" w:cs="宋体"/>
          <w:sz w:val="24"/>
          <w:szCs w:val="24"/>
        </w:rPr>
        <w:t xml:space="preserve"> </w:t>
      </w:r>
      <w:r>
        <w:rPr>
          <w:rFonts w:ascii="宋体" w:hAnsi="宋体" w:eastAsia="宋体" w:cs="宋体"/>
          <w:spacing w:val="-8"/>
          <w:sz w:val="24"/>
          <w:szCs w:val="24"/>
        </w:rPr>
        <w:t>验，并出具证明货物符合合同规定的文件。该文件将作为申请付款单据的一部分，</w:t>
      </w:r>
      <w:r>
        <w:rPr>
          <w:rFonts w:ascii="宋体" w:hAnsi="宋体" w:eastAsia="宋体" w:cs="宋体"/>
          <w:spacing w:val="9"/>
          <w:sz w:val="24"/>
          <w:szCs w:val="24"/>
        </w:rPr>
        <w:t xml:space="preserve"> </w:t>
      </w:r>
      <w:r>
        <w:rPr>
          <w:rFonts w:ascii="宋体" w:hAnsi="宋体" w:eastAsia="宋体" w:cs="宋体"/>
          <w:spacing w:val="-1"/>
          <w:sz w:val="24"/>
          <w:szCs w:val="24"/>
        </w:rPr>
        <w:t>但有关质量、规格、数量的检验不应视为最终检验。</w:t>
      </w:r>
    </w:p>
    <w:p w14:paraId="5C74A8AF">
      <w:pPr>
        <w:spacing w:before="115" w:line="278" w:lineRule="auto"/>
        <w:ind w:left="25" w:right="16" w:firstLine="495"/>
        <w:rPr>
          <w:rFonts w:ascii="宋体" w:hAnsi="宋体" w:eastAsia="宋体" w:cs="宋体"/>
          <w:sz w:val="24"/>
          <w:szCs w:val="24"/>
        </w:rPr>
      </w:pPr>
      <w:r>
        <w:rPr>
          <w:rFonts w:ascii="宋体" w:hAnsi="宋体" w:eastAsia="宋体" w:cs="宋体"/>
          <w:sz w:val="24"/>
          <w:szCs w:val="24"/>
        </w:rPr>
        <w:t>11.1.3 开箱验收中如发现货物的数量、规格与合同约定不符，</w:t>
      </w:r>
      <w:r>
        <w:rPr>
          <w:rFonts w:ascii="宋体" w:hAnsi="宋体" w:eastAsia="宋体" w:cs="宋体"/>
          <w:spacing w:val="-1"/>
          <w:sz w:val="24"/>
          <w:szCs w:val="24"/>
        </w:rPr>
        <w:t>甲方有权拒</w:t>
      </w:r>
      <w:r>
        <w:rPr>
          <w:rFonts w:ascii="宋体" w:hAnsi="宋体" w:eastAsia="宋体" w:cs="宋体"/>
          <w:sz w:val="24"/>
          <w:szCs w:val="24"/>
        </w:rPr>
        <w:t xml:space="preserve">  </w:t>
      </w:r>
      <w:r>
        <w:rPr>
          <w:rFonts w:ascii="宋体" w:hAnsi="宋体" w:eastAsia="宋体" w:cs="宋体"/>
          <w:spacing w:val="-5"/>
          <w:sz w:val="24"/>
          <w:szCs w:val="24"/>
        </w:rPr>
        <w:t>收货物，乙方应及时按甲方要求免费对拒收货物采取更换或其他必要的补救措施，</w:t>
      </w:r>
      <w:r>
        <w:rPr>
          <w:rFonts w:ascii="宋体" w:hAnsi="宋体" w:eastAsia="宋体" w:cs="宋体"/>
          <w:spacing w:val="17"/>
          <w:sz w:val="24"/>
          <w:szCs w:val="24"/>
        </w:rPr>
        <w:t xml:space="preserve"> </w:t>
      </w:r>
      <w:r>
        <w:rPr>
          <w:rFonts w:ascii="宋体" w:hAnsi="宋体" w:eastAsia="宋体" w:cs="宋体"/>
          <w:spacing w:val="-1"/>
          <w:sz w:val="24"/>
          <w:szCs w:val="24"/>
        </w:rPr>
        <w:t>直至开箱验收合格，方视为乙方完成交货。</w:t>
      </w:r>
    </w:p>
    <w:p w14:paraId="06CA54A6">
      <w:pPr>
        <w:spacing w:before="116" w:line="220" w:lineRule="auto"/>
        <w:ind w:left="521"/>
        <w:rPr>
          <w:rFonts w:ascii="宋体" w:hAnsi="宋体" w:eastAsia="宋体" w:cs="宋体"/>
          <w:sz w:val="24"/>
          <w:szCs w:val="24"/>
        </w:rPr>
      </w:pPr>
      <w:r>
        <w:rPr>
          <w:rFonts w:ascii="宋体" w:hAnsi="宋体" w:eastAsia="宋体" w:cs="宋体"/>
          <w:spacing w:val="-5"/>
          <w:sz w:val="24"/>
          <w:szCs w:val="24"/>
        </w:rPr>
        <w:t>11.2</w:t>
      </w:r>
      <w:r>
        <w:rPr>
          <w:rFonts w:ascii="宋体" w:hAnsi="宋体" w:eastAsia="宋体" w:cs="宋体"/>
          <w:spacing w:val="5"/>
          <w:sz w:val="24"/>
          <w:szCs w:val="24"/>
        </w:rPr>
        <w:t xml:space="preserve">  </w:t>
      </w:r>
      <w:r>
        <w:rPr>
          <w:rFonts w:ascii="宋体" w:hAnsi="宋体" w:eastAsia="宋体" w:cs="宋体"/>
          <w:spacing w:val="-5"/>
          <w:sz w:val="24"/>
          <w:szCs w:val="24"/>
        </w:rPr>
        <w:t>检验验收</w:t>
      </w:r>
    </w:p>
    <w:p w14:paraId="77CB25CB">
      <w:pPr>
        <w:spacing w:before="115" w:line="278" w:lineRule="auto"/>
        <w:ind w:left="24" w:right="200" w:firstLine="496"/>
        <w:rPr>
          <w:rFonts w:ascii="宋体" w:hAnsi="宋体" w:eastAsia="宋体" w:cs="宋体"/>
          <w:sz w:val="24"/>
          <w:szCs w:val="24"/>
        </w:rPr>
      </w:pPr>
      <w:r>
        <w:rPr>
          <w:rFonts w:ascii="宋体" w:hAnsi="宋体" w:eastAsia="宋体" w:cs="宋体"/>
          <w:sz w:val="24"/>
          <w:szCs w:val="24"/>
        </w:rPr>
        <w:t>11.2.1 交货完成后，乙方应及时组装、调试、试运行，按照合</w:t>
      </w:r>
      <w:r>
        <w:rPr>
          <w:rFonts w:ascii="宋体" w:hAnsi="宋体" w:eastAsia="宋体" w:cs="宋体"/>
          <w:spacing w:val="-1"/>
          <w:sz w:val="24"/>
          <w:szCs w:val="24"/>
        </w:rPr>
        <w:t>同专用条款</w:t>
      </w:r>
      <w:r>
        <w:rPr>
          <w:rFonts w:ascii="宋体" w:hAnsi="宋体" w:eastAsia="宋体" w:cs="宋体"/>
          <w:sz w:val="24"/>
          <w:szCs w:val="24"/>
        </w:rPr>
        <w:t xml:space="preserve"> </w:t>
      </w:r>
      <w:r>
        <w:rPr>
          <w:rFonts w:ascii="宋体" w:hAnsi="宋体" w:eastAsia="宋体" w:cs="宋体"/>
          <w:spacing w:val="-3"/>
          <w:sz w:val="24"/>
          <w:szCs w:val="24"/>
        </w:rPr>
        <w:t>规定的试运行完成后，双方及时组织对货物检验验收。合同双方均须派人参加合</w:t>
      </w:r>
      <w:r>
        <w:rPr>
          <w:rFonts w:ascii="宋体" w:hAnsi="宋体" w:eastAsia="宋体" w:cs="宋体"/>
          <w:sz w:val="24"/>
          <w:szCs w:val="24"/>
        </w:rPr>
        <w:t xml:space="preserve"> </w:t>
      </w:r>
      <w:r>
        <w:rPr>
          <w:rFonts w:ascii="宋体" w:hAnsi="宋体" w:eastAsia="宋体" w:cs="宋体"/>
          <w:spacing w:val="-1"/>
          <w:sz w:val="24"/>
          <w:szCs w:val="24"/>
        </w:rPr>
        <w:t>同要求双方参加的试验、检验。</w:t>
      </w:r>
    </w:p>
    <w:p w14:paraId="721B32B2">
      <w:pPr>
        <w:spacing w:before="115" w:line="263" w:lineRule="auto"/>
        <w:ind w:left="23" w:right="202" w:firstLine="497"/>
        <w:rPr>
          <w:rFonts w:ascii="宋体" w:hAnsi="宋体" w:eastAsia="宋体" w:cs="宋体"/>
          <w:sz w:val="24"/>
          <w:szCs w:val="24"/>
        </w:rPr>
      </w:pPr>
      <w:r>
        <w:rPr>
          <w:rFonts w:ascii="宋体" w:hAnsi="宋体" w:eastAsia="宋体" w:cs="宋体"/>
          <w:sz w:val="24"/>
          <w:szCs w:val="24"/>
        </w:rPr>
        <w:t>11.2.2 在具体实施合同规定的检验验收之前，乙方需提前提交</w:t>
      </w:r>
      <w:r>
        <w:rPr>
          <w:rFonts w:ascii="宋体" w:hAnsi="宋体" w:eastAsia="宋体" w:cs="宋体"/>
          <w:spacing w:val="-1"/>
          <w:sz w:val="24"/>
          <w:szCs w:val="24"/>
        </w:rPr>
        <w:t>相应的测试</w:t>
      </w:r>
      <w:r>
        <w:rPr>
          <w:rFonts w:ascii="宋体" w:hAnsi="宋体" w:eastAsia="宋体" w:cs="宋体"/>
          <w:sz w:val="24"/>
          <w:szCs w:val="24"/>
        </w:rPr>
        <w:t xml:space="preserve"> 计划（包括测试程序、测试内容和检验标准、试验时</w:t>
      </w:r>
      <w:r>
        <w:rPr>
          <w:rFonts w:ascii="宋体" w:hAnsi="宋体" w:eastAsia="宋体" w:cs="宋体"/>
          <w:spacing w:val="-1"/>
          <w:sz w:val="24"/>
          <w:szCs w:val="24"/>
        </w:rPr>
        <w:t>间安排等）供甲方确认。</w:t>
      </w:r>
    </w:p>
    <w:p w14:paraId="7FF210B9">
      <w:pPr>
        <w:spacing w:before="115" w:line="264" w:lineRule="auto"/>
        <w:ind w:left="26" w:firstLine="494"/>
        <w:rPr>
          <w:rFonts w:ascii="宋体" w:hAnsi="宋体" w:eastAsia="宋体" w:cs="宋体"/>
          <w:sz w:val="24"/>
          <w:szCs w:val="24"/>
        </w:rPr>
      </w:pPr>
      <w:r>
        <w:rPr>
          <w:rFonts w:ascii="宋体" w:hAnsi="宋体" w:eastAsia="宋体" w:cs="宋体"/>
          <w:spacing w:val="-4"/>
          <w:sz w:val="24"/>
          <w:szCs w:val="24"/>
        </w:rPr>
        <w:t>11.2.3  除需甲方确认的试验验收外，乙方还应对所有</w:t>
      </w:r>
      <w:r>
        <w:rPr>
          <w:rFonts w:ascii="宋体" w:hAnsi="宋体" w:eastAsia="宋体" w:cs="宋体"/>
          <w:spacing w:val="-5"/>
          <w:sz w:val="24"/>
          <w:szCs w:val="24"/>
        </w:rPr>
        <w:t>检验验收测试的结果、</w:t>
      </w:r>
      <w:r>
        <w:rPr>
          <w:rFonts w:ascii="宋体" w:hAnsi="宋体" w:eastAsia="宋体" w:cs="宋体"/>
          <w:sz w:val="24"/>
          <w:szCs w:val="24"/>
        </w:rPr>
        <w:t xml:space="preserve"> 步骤、原始数据等作妥善记录。如甲方要求</w:t>
      </w:r>
      <w:r>
        <w:rPr>
          <w:rFonts w:ascii="宋体" w:hAnsi="宋体" w:eastAsia="宋体" w:cs="宋体"/>
          <w:spacing w:val="-1"/>
          <w:sz w:val="24"/>
          <w:szCs w:val="24"/>
        </w:rPr>
        <w:t>，乙方应提供这些记录给买方。</w:t>
      </w:r>
    </w:p>
    <w:p w14:paraId="7CDB2A51">
      <w:pPr>
        <w:spacing w:before="114" w:line="264" w:lineRule="auto"/>
        <w:ind w:left="22" w:right="200" w:firstLine="498"/>
        <w:rPr>
          <w:rFonts w:ascii="宋体" w:hAnsi="宋体" w:eastAsia="宋体" w:cs="宋体"/>
          <w:sz w:val="24"/>
          <w:szCs w:val="24"/>
        </w:rPr>
      </w:pPr>
      <w:r>
        <w:rPr>
          <w:rFonts w:ascii="宋体" w:hAnsi="宋体" w:eastAsia="宋体" w:cs="宋体"/>
          <w:spacing w:val="-3"/>
          <w:sz w:val="24"/>
          <w:szCs w:val="24"/>
        </w:rPr>
        <w:t>11.2.4  检验测试出现全部或部分未达到本合同所</w:t>
      </w:r>
      <w:r>
        <w:rPr>
          <w:rFonts w:ascii="宋体" w:hAnsi="宋体" w:eastAsia="宋体" w:cs="宋体"/>
          <w:spacing w:val="-4"/>
          <w:sz w:val="24"/>
          <w:szCs w:val="24"/>
        </w:rPr>
        <w:t>约定的技术指标，甲方有</w:t>
      </w:r>
      <w:r>
        <w:rPr>
          <w:rFonts w:ascii="宋体" w:hAnsi="宋体" w:eastAsia="宋体" w:cs="宋体"/>
          <w:sz w:val="24"/>
          <w:szCs w:val="24"/>
        </w:rPr>
        <w:t xml:space="preserve"> </w:t>
      </w:r>
      <w:r>
        <w:rPr>
          <w:rFonts w:ascii="宋体" w:hAnsi="宋体" w:eastAsia="宋体" w:cs="宋体"/>
          <w:spacing w:val="-1"/>
          <w:sz w:val="24"/>
          <w:szCs w:val="24"/>
        </w:rPr>
        <w:t>权选择下列任一处理方式：</w:t>
      </w:r>
    </w:p>
    <w:p w14:paraId="5FC8466F">
      <w:pPr>
        <w:spacing w:before="115" w:line="220" w:lineRule="auto"/>
        <w:ind w:left="504"/>
        <w:rPr>
          <w:rFonts w:ascii="宋体" w:hAnsi="宋体" w:eastAsia="宋体" w:cs="宋体"/>
          <w:sz w:val="24"/>
          <w:szCs w:val="24"/>
        </w:rPr>
      </w:pPr>
      <w:r>
        <w:rPr>
          <w:rFonts w:ascii="宋体" w:hAnsi="宋体" w:eastAsia="宋体" w:cs="宋体"/>
          <w:spacing w:val="-1"/>
          <w:sz w:val="24"/>
          <w:szCs w:val="24"/>
        </w:rPr>
        <w:t>a.重新测试直至合格为止；</w:t>
      </w:r>
    </w:p>
    <w:p w14:paraId="64DBEA83">
      <w:pPr>
        <w:spacing w:before="112" w:line="219" w:lineRule="auto"/>
        <w:ind w:left="499"/>
        <w:rPr>
          <w:rFonts w:ascii="宋体" w:hAnsi="宋体" w:eastAsia="宋体" w:cs="宋体"/>
          <w:sz w:val="24"/>
          <w:szCs w:val="24"/>
        </w:rPr>
      </w:pPr>
      <w:r>
        <w:rPr>
          <w:rFonts w:ascii="宋体" w:hAnsi="宋体" w:eastAsia="宋体" w:cs="宋体"/>
          <w:sz w:val="24"/>
          <w:szCs w:val="24"/>
        </w:rPr>
        <w:t>b.要求乙方对货物进行免费更换，然后重新测试</w:t>
      </w:r>
      <w:r>
        <w:rPr>
          <w:rFonts w:ascii="宋体" w:hAnsi="宋体" w:eastAsia="宋体" w:cs="宋体"/>
          <w:spacing w:val="-1"/>
          <w:sz w:val="24"/>
          <w:szCs w:val="24"/>
        </w:rPr>
        <w:t>直至合格为止；</w:t>
      </w:r>
    </w:p>
    <w:p w14:paraId="23B1A63A">
      <w:pPr>
        <w:spacing w:before="117" w:line="307" w:lineRule="auto"/>
        <w:ind w:left="32" w:right="200" w:firstLine="472"/>
        <w:rPr>
          <w:rFonts w:ascii="宋体" w:hAnsi="宋体" w:eastAsia="宋体" w:cs="宋体"/>
          <w:sz w:val="24"/>
          <w:szCs w:val="24"/>
        </w:rPr>
      </w:pPr>
      <w:r>
        <w:rPr>
          <w:rFonts w:ascii="宋体" w:hAnsi="宋体" w:eastAsia="宋体" w:cs="宋体"/>
          <w:spacing w:val="-3"/>
          <w:sz w:val="24"/>
          <w:szCs w:val="24"/>
        </w:rPr>
        <w:t>无论选择何种方式，甲方因此而发生的因卖方原因引起的所</w:t>
      </w:r>
      <w:r>
        <w:rPr>
          <w:rFonts w:ascii="宋体" w:hAnsi="宋体" w:eastAsia="宋体" w:cs="宋体"/>
          <w:spacing w:val="-4"/>
          <w:sz w:val="24"/>
          <w:szCs w:val="24"/>
        </w:rPr>
        <w:t>有费用均由乙方</w:t>
      </w:r>
      <w:r>
        <w:rPr>
          <w:rFonts w:ascii="宋体" w:hAnsi="宋体" w:eastAsia="宋体" w:cs="宋体"/>
          <w:sz w:val="24"/>
          <w:szCs w:val="24"/>
        </w:rPr>
        <w:t xml:space="preserve"> </w:t>
      </w:r>
      <w:r>
        <w:rPr>
          <w:rFonts w:ascii="宋体" w:hAnsi="宋体" w:eastAsia="宋体" w:cs="宋体"/>
          <w:spacing w:val="-7"/>
          <w:sz w:val="24"/>
          <w:szCs w:val="24"/>
        </w:rPr>
        <w:t>负担。</w:t>
      </w:r>
    </w:p>
    <w:p w14:paraId="28D3A168">
      <w:pPr>
        <w:spacing w:line="220" w:lineRule="auto"/>
        <w:ind w:left="521"/>
        <w:rPr>
          <w:rFonts w:ascii="宋体" w:hAnsi="宋体" w:eastAsia="宋体" w:cs="宋体"/>
          <w:sz w:val="24"/>
          <w:szCs w:val="24"/>
        </w:rPr>
      </w:pPr>
      <w:r>
        <w:rPr>
          <w:rFonts w:ascii="宋体" w:hAnsi="宋体" w:eastAsia="宋体" w:cs="宋体"/>
          <w:spacing w:val="-3"/>
          <w:sz w:val="24"/>
          <w:szCs w:val="24"/>
        </w:rPr>
        <w:t>11.3  使用过程检验</w:t>
      </w:r>
    </w:p>
    <w:p w14:paraId="791A82FA">
      <w:pPr>
        <w:spacing w:before="114" w:line="286" w:lineRule="auto"/>
        <w:ind w:left="26" w:right="16" w:firstLine="494"/>
        <w:rPr>
          <w:rFonts w:ascii="宋体" w:hAnsi="宋体" w:eastAsia="宋体" w:cs="宋体"/>
          <w:sz w:val="24"/>
          <w:szCs w:val="24"/>
        </w:rPr>
      </w:pPr>
      <w:r>
        <w:rPr>
          <w:rFonts w:ascii="宋体" w:hAnsi="宋体" w:eastAsia="宋体" w:cs="宋体"/>
          <w:spacing w:val="-5"/>
          <w:sz w:val="24"/>
          <w:szCs w:val="24"/>
        </w:rPr>
        <w:t>11.3.1在合同规定的质量保证期内，发现货物的质量或规格与合同规定不符，</w:t>
      </w:r>
      <w:r>
        <w:rPr>
          <w:rFonts w:ascii="宋体" w:hAnsi="宋体" w:eastAsia="宋体" w:cs="宋体"/>
          <w:spacing w:val="6"/>
          <w:sz w:val="24"/>
          <w:szCs w:val="24"/>
        </w:rPr>
        <w:t xml:space="preserve"> </w:t>
      </w:r>
      <w:r>
        <w:rPr>
          <w:rFonts w:ascii="宋体" w:hAnsi="宋体" w:eastAsia="宋体" w:cs="宋体"/>
          <w:spacing w:val="-3"/>
          <w:sz w:val="24"/>
          <w:szCs w:val="24"/>
        </w:rPr>
        <w:t>或证明货物有缺陷，包括潜在的缺陷或使用不合适的原材料等，由甲方组织</w:t>
      </w:r>
      <w:r>
        <w:rPr>
          <w:rFonts w:ascii="宋体" w:hAnsi="宋体" w:eastAsia="宋体" w:cs="宋体"/>
          <w:spacing w:val="-4"/>
          <w:sz w:val="24"/>
          <w:szCs w:val="24"/>
        </w:rPr>
        <w:t>质检</w:t>
      </w:r>
      <w:r>
        <w:rPr>
          <w:rFonts w:ascii="宋体" w:hAnsi="宋体" w:eastAsia="宋体" w:cs="宋体"/>
          <w:sz w:val="24"/>
          <w:szCs w:val="24"/>
        </w:rPr>
        <w:t xml:space="preserve">  </w:t>
      </w:r>
      <w:r>
        <w:rPr>
          <w:rFonts w:ascii="宋体" w:hAnsi="宋体" w:eastAsia="宋体" w:cs="宋体"/>
          <w:spacing w:val="-2"/>
          <w:sz w:val="24"/>
          <w:szCs w:val="24"/>
        </w:rPr>
        <w:t>（相关检测费用由卖方承担</w:t>
      </w:r>
      <w:r>
        <w:rPr>
          <w:rFonts w:ascii="宋体" w:hAnsi="宋体" w:eastAsia="宋体" w:cs="宋体"/>
          <w:spacing w:val="-21"/>
          <w:sz w:val="24"/>
          <w:szCs w:val="24"/>
        </w:rPr>
        <w:t>），</w:t>
      </w:r>
      <w:r>
        <w:rPr>
          <w:rFonts w:ascii="宋体" w:hAnsi="宋体" w:eastAsia="宋体" w:cs="宋体"/>
          <w:spacing w:val="-2"/>
          <w:sz w:val="24"/>
          <w:szCs w:val="24"/>
        </w:rPr>
        <w:t>据质检报告及质量保证条款向卖方提出索赔，此</w:t>
      </w:r>
      <w:r>
        <w:rPr>
          <w:rFonts w:ascii="宋体" w:hAnsi="宋体" w:eastAsia="宋体" w:cs="宋体"/>
          <w:sz w:val="24"/>
          <w:szCs w:val="24"/>
        </w:rPr>
        <w:t xml:space="preserve">  </w:t>
      </w:r>
      <w:r>
        <w:rPr>
          <w:rFonts w:ascii="宋体" w:hAnsi="宋体" w:eastAsia="宋体" w:cs="宋体"/>
          <w:spacing w:val="-1"/>
          <w:sz w:val="24"/>
          <w:szCs w:val="24"/>
        </w:rPr>
        <w:t>索赔并不免除乙方应承担的合同义务。</w:t>
      </w:r>
    </w:p>
    <w:p w14:paraId="24794334">
      <w:pPr>
        <w:spacing w:before="114" w:line="263" w:lineRule="auto"/>
        <w:ind w:left="27" w:right="200" w:firstLine="493"/>
        <w:rPr>
          <w:rFonts w:ascii="宋体" w:hAnsi="宋体" w:eastAsia="宋体" w:cs="宋体"/>
          <w:sz w:val="24"/>
          <w:szCs w:val="24"/>
        </w:rPr>
      </w:pPr>
      <w:r>
        <w:rPr>
          <w:rFonts w:ascii="宋体" w:hAnsi="宋体" w:eastAsia="宋体" w:cs="宋体"/>
          <w:spacing w:val="-3"/>
          <w:sz w:val="24"/>
          <w:szCs w:val="24"/>
        </w:rPr>
        <w:t>11.3.2如果合同双方对乙方提供的上述试验</w:t>
      </w:r>
      <w:r>
        <w:rPr>
          <w:rFonts w:ascii="宋体" w:hAnsi="宋体" w:eastAsia="宋体" w:cs="宋体"/>
          <w:spacing w:val="-4"/>
          <w:sz w:val="24"/>
          <w:szCs w:val="24"/>
        </w:rPr>
        <w:t>结果报告的解释有分歧，双方须</w:t>
      </w:r>
      <w:r>
        <w:rPr>
          <w:rFonts w:ascii="宋体" w:hAnsi="宋体" w:eastAsia="宋体" w:cs="宋体"/>
          <w:sz w:val="24"/>
          <w:szCs w:val="24"/>
        </w:rPr>
        <w:t xml:space="preserve"> </w:t>
      </w:r>
      <w:r>
        <w:rPr>
          <w:rFonts w:ascii="宋体" w:hAnsi="宋体" w:eastAsia="宋体" w:cs="宋体"/>
          <w:spacing w:val="-3"/>
          <w:sz w:val="24"/>
          <w:szCs w:val="24"/>
        </w:rPr>
        <w:t>于出现分歧后10天内给对方声明，以陈述己方的观点。声明须附有关证据。分歧</w:t>
      </w:r>
    </w:p>
    <w:p w14:paraId="598F4621">
      <w:pPr>
        <w:spacing w:line="263" w:lineRule="auto"/>
        <w:rPr>
          <w:rFonts w:ascii="宋体" w:hAnsi="宋体" w:eastAsia="宋体" w:cs="宋体"/>
          <w:sz w:val="24"/>
          <w:szCs w:val="24"/>
        </w:rPr>
        <w:sectPr>
          <w:footerReference r:id="rId33" w:type="default"/>
          <w:pgSz w:w="11906" w:h="16839"/>
          <w:pgMar w:top="1431" w:right="1599" w:bottom="1502" w:left="1785" w:header="0" w:footer="1267" w:gutter="0"/>
          <w:cols w:space="720" w:num="1"/>
        </w:sectPr>
      </w:pPr>
    </w:p>
    <w:p w14:paraId="3B7E0B51">
      <w:pPr>
        <w:spacing w:before="122" w:line="220" w:lineRule="auto"/>
        <w:ind w:left="23"/>
        <w:rPr>
          <w:rFonts w:ascii="宋体" w:hAnsi="宋体" w:eastAsia="宋体" w:cs="宋体"/>
          <w:sz w:val="24"/>
          <w:szCs w:val="24"/>
        </w:rPr>
      </w:pPr>
      <w:r>
        <w:rPr>
          <w:rFonts w:ascii="宋体" w:hAnsi="宋体" w:eastAsia="宋体" w:cs="宋体"/>
          <w:spacing w:val="-2"/>
          <w:sz w:val="24"/>
          <w:szCs w:val="24"/>
        </w:rPr>
        <w:t>应通过协商解决。</w:t>
      </w:r>
    </w:p>
    <w:p w14:paraId="7BE37168">
      <w:pPr>
        <w:spacing w:before="114" w:line="220" w:lineRule="auto"/>
        <w:ind w:left="521"/>
        <w:rPr>
          <w:rFonts w:ascii="宋体" w:hAnsi="宋体" w:eastAsia="宋体" w:cs="宋体"/>
          <w:sz w:val="24"/>
          <w:szCs w:val="24"/>
        </w:rPr>
      </w:pPr>
      <w:r>
        <w:rPr>
          <w:rFonts w:ascii="宋体" w:hAnsi="宋体" w:eastAsia="宋体" w:cs="宋体"/>
          <w:b/>
          <w:bCs/>
          <w:spacing w:val="-6"/>
          <w:sz w:val="24"/>
          <w:szCs w:val="24"/>
        </w:rPr>
        <w:t>12.付款条件</w:t>
      </w:r>
    </w:p>
    <w:p w14:paraId="6106DEBD">
      <w:pPr>
        <w:spacing w:before="115" w:line="219" w:lineRule="auto"/>
        <w:jc w:val="right"/>
        <w:rPr>
          <w:rFonts w:ascii="宋体" w:hAnsi="宋体" w:eastAsia="宋体" w:cs="宋体"/>
          <w:sz w:val="24"/>
          <w:szCs w:val="24"/>
        </w:rPr>
      </w:pPr>
      <w:r>
        <w:rPr>
          <w:rFonts w:ascii="宋体" w:hAnsi="宋体" w:eastAsia="宋体" w:cs="宋体"/>
          <w:spacing w:val="-3"/>
          <w:sz w:val="24"/>
          <w:szCs w:val="24"/>
        </w:rPr>
        <w:t>本合同条款下的付款方法和条件在“青海省政府采购合同书</w:t>
      </w:r>
      <w:r>
        <w:rPr>
          <w:rFonts w:ascii="宋体" w:hAnsi="宋体" w:eastAsia="宋体" w:cs="宋体"/>
          <w:spacing w:val="-72"/>
          <w:sz w:val="24"/>
          <w:szCs w:val="24"/>
        </w:rPr>
        <w:t xml:space="preserve"> </w:t>
      </w:r>
      <w:r>
        <w:rPr>
          <w:rFonts w:ascii="宋体" w:hAnsi="宋体" w:eastAsia="宋体" w:cs="宋体"/>
          <w:spacing w:val="-3"/>
          <w:sz w:val="24"/>
          <w:szCs w:val="24"/>
        </w:rPr>
        <w:t>”中具体规定。</w:t>
      </w:r>
    </w:p>
    <w:p w14:paraId="3D9F6DAA">
      <w:pPr>
        <w:spacing w:before="112" w:line="221" w:lineRule="auto"/>
        <w:ind w:left="521"/>
        <w:rPr>
          <w:rFonts w:ascii="宋体" w:hAnsi="宋体" w:eastAsia="宋体" w:cs="宋体"/>
          <w:sz w:val="24"/>
          <w:szCs w:val="24"/>
        </w:rPr>
      </w:pPr>
      <w:r>
        <w:rPr>
          <w:rFonts w:ascii="宋体" w:hAnsi="宋体" w:eastAsia="宋体" w:cs="宋体"/>
          <w:b/>
          <w:bCs/>
          <w:spacing w:val="-6"/>
          <w:sz w:val="24"/>
          <w:szCs w:val="24"/>
        </w:rPr>
        <w:t>13.履约保证金</w:t>
      </w:r>
    </w:p>
    <w:p w14:paraId="444F9839">
      <w:pPr>
        <w:spacing w:before="113" w:line="265" w:lineRule="auto"/>
        <w:ind w:left="27" w:right="57" w:firstLine="493"/>
        <w:rPr>
          <w:rFonts w:ascii="宋体" w:hAnsi="宋体" w:eastAsia="宋体" w:cs="宋体"/>
          <w:sz w:val="24"/>
          <w:szCs w:val="24"/>
        </w:rPr>
      </w:pPr>
      <w:r>
        <w:rPr>
          <w:rFonts w:ascii="宋体" w:hAnsi="宋体" w:eastAsia="宋体" w:cs="宋体"/>
          <w:spacing w:val="-1"/>
          <w:sz w:val="24"/>
          <w:szCs w:val="24"/>
        </w:rPr>
        <w:t>13.1乙方应在合同签订前，按磋商文件第三部分“八 授予合同</w:t>
      </w:r>
      <w:r>
        <w:rPr>
          <w:rFonts w:ascii="宋体" w:hAnsi="宋体" w:eastAsia="宋体" w:cs="宋体"/>
          <w:spacing w:val="-86"/>
          <w:sz w:val="24"/>
          <w:szCs w:val="24"/>
        </w:rPr>
        <w:t xml:space="preserve"> </w:t>
      </w:r>
      <w:r>
        <w:rPr>
          <w:rFonts w:ascii="宋体" w:hAnsi="宋体" w:eastAsia="宋体" w:cs="宋体"/>
          <w:spacing w:val="-1"/>
          <w:sz w:val="24"/>
          <w:szCs w:val="24"/>
        </w:rPr>
        <w:t>”中第22</w:t>
      </w:r>
      <w:r>
        <w:rPr>
          <w:rFonts w:ascii="宋体" w:hAnsi="宋体" w:eastAsia="宋体" w:cs="宋体"/>
          <w:spacing w:val="-2"/>
          <w:sz w:val="24"/>
          <w:szCs w:val="24"/>
        </w:rPr>
        <w:t>.2</w:t>
      </w:r>
      <w:r>
        <w:rPr>
          <w:rFonts w:ascii="宋体" w:hAnsi="宋体" w:eastAsia="宋体" w:cs="宋体"/>
          <w:sz w:val="24"/>
          <w:szCs w:val="24"/>
        </w:rPr>
        <w:t xml:space="preserve"> </w:t>
      </w:r>
      <w:r>
        <w:rPr>
          <w:rFonts w:ascii="宋体" w:hAnsi="宋体" w:eastAsia="宋体" w:cs="宋体"/>
          <w:spacing w:val="-2"/>
          <w:sz w:val="24"/>
          <w:szCs w:val="24"/>
        </w:rPr>
        <w:t>项的约定提交履约保证金。</w:t>
      </w:r>
    </w:p>
    <w:p w14:paraId="19DD7AB6">
      <w:pPr>
        <w:spacing w:before="111" w:line="220" w:lineRule="auto"/>
        <w:ind w:left="521"/>
        <w:rPr>
          <w:rFonts w:ascii="宋体" w:hAnsi="宋体" w:eastAsia="宋体" w:cs="宋体"/>
          <w:sz w:val="24"/>
          <w:szCs w:val="24"/>
        </w:rPr>
      </w:pPr>
      <w:r>
        <w:rPr>
          <w:rFonts w:ascii="宋体" w:hAnsi="宋体" w:eastAsia="宋体" w:cs="宋体"/>
          <w:spacing w:val="-1"/>
          <w:sz w:val="24"/>
          <w:szCs w:val="24"/>
        </w:rPr>
        <w:t>13.2履约保证金用于补偿甲方因乙方不能履行其合同义务而蒙受的损失。</w:t>
      </w:r>
    </w:p>
    <w:p w14:paraId="783821CC">
      <w:pPr>
        <w:spacing w:before="116" w:line="264" w:lineRule="auto"/>
        <w:ind w:left="29" w:right="54" w:firstLine="492"/>
        <w:rPr>
          <w:rFonts w:ascii="宋体" w:hAnsi="宋体" w:eastAsia="宋体" w:cs="宋体"/>
          <w:sz w:val="24"/>
          <w:szCs w:val="24"/>
        </w:rPr>
      </w:pPr>
      <w:r>
        <w:rPr>
          <w:rFonts w:ascii="宋体" w:hAnsi="宋体" w:eastAsia="宋体" w:cs="宋体"/>
          <w:spacing w:val="-4"/>
          <w:sz w:val="24"/>
          <w:szCs w:val="24"/>
        </w:rPr>
        <w:t>13.3履约保证金应使用本合同货币，按下述方式之一提交（磋商文件中另有</w:t>
      </w:r>
      <w:r>
        <w:rPr>
          <w:rFonts w:ascii="宋体" w:hAnsi="宋体" w:eastAsia="宋体" w:cs="宋体"/>
          <w:spacing w:val="18"/>
          <w:sz w:val="24"/>
          <w:szCs w:val="24"/>
        </w:rPr>
        <w:t xml:space="preserve"> </w:t>
      </w:r>
      <w:r>
        <w:rPr>
          <w:rFonts w:ascii="宋体" w:hAnsi="宋体" w:eastAsia="宋体" w:cs="宋体"/>
          <w:spacing w:val="-4"/>
          <w:sz w:val="24"/>
          <w:szCs w:val="24"/>
        </w:rPr>
        <w:t>约定的除外</w:t>
      </w:r>
      <w:r>
        <w:rPr>
          <w:rFonts w:ascii="宋体" w:hAnsi="宋体" w:eastAsia="宋体" w:cs="宋体"/>
          <w:spacing w:val="1"/>
          <w:sz w:val="24"/>
          <w:szCs w:val="24"/>
        </w:rPr>
        <w:t>）：</w:t>
      </w:r>
    </w:p>
    <w:p w14:paraId="0B657532">
      <w:pPr>
        <w:spacing w:before="112" w:line="220" w:lineRule="auto"/>
        <w:jc w:val="right"/>
        <w:rPr>
          <w:rFonts w:ascii="宋体" w:hAnsi="宋体" w:eastAsia="宋体" w:cs="宋体"/>
          <w:sz w:val="24"/>
          <w:szCs w:val="24"/>
        </w:rPr>
      </w:pPr>
      <w:r>
        <w:rPr>
          <w:rFonts w:ascii="宋体" w:hAnsi="宋体" w:eastAsia="宋体" w:cs="宋体"/>
          <w:spacing w:val="-2"/>
          <w:sz w:val="24"/>
          <w:szCs w:val="24"/>
        </w:rPr>
        <w:t>13.3.1甲方可接受的在中华人民共和</w:t>
      </w:r>
      <w:r>
        <w:rPr>
          <w:rFonts w:ascii="宋体" w:hAnsi="宋体" w:eastAsia="宋体" w:cs="宋体"/>
          <w:spacing w:val="-3"/>
          <w:sz w:val="24"/>
          <w:szCs w:val="24"/>
        </w:rPr>
        <w:t>国注册和营业的银行出具的履约保函；</w:t>
      </w:r>
    </w:p>
    <w:p w14:paraId="73BA032B">
      <w:pPr>
        <w:spacing w:before="115" w:line="220" w:lineRule="auto"/>
        <w:ind w:left="521"/>
        <w:rPr>
          <w:rFonts w:ascii="宋体" w:hAnsi="宋体" w:eastAsia="宋体" w:cs="宋体"/>
          <w:sz w:val="24"/>
          <w:szCs w:val="24"/>
        </w:rPr>
      </w:pPr>
      <w:r>
        <w:rPr>
          <w:rFonts w:ascii="宋体" w:hAnsi="宋体" w:eastAsia="宋体" w:cs="宋体"/>
          <w:spacing w:val="-3"/>
          <w:sz w:val="24"/>
          <w:szCs w:val="24"/>
        </w:rPr>
        <w:t>13.3.2 支票或汇票。</w:t>
      </w:r>
    </w:p>
    <w:p w14:paraId="73BF1583">
      <w:pPr>
        <w:spacing w:before="116" w:line="307" w:lineRule="auto"/>
        <w:ind w:left="29" w:firstLine="492"/>
        <w:rPr>
          <w:rFonts w:ascii="宋体" w:hAnsi="宋体" w:eastAsia="宋体" w:cs="宋体"/>
          <w:sz w:val="24"/>
          <w:szCs w:val="24"/>
        </w:rPr>
      </w:pPr>
      <w:r>
        <w:rPr>
          <w:rFonts w:ascii="宋体" w:hAnsi="宋体" w:eastAsia="宋体" w:cs="宋体"/>
          <w:spacing w:val="-2"/>
          <w:sz w:val="24"/>
          <w:szCs w:val="24"/>
        </w:rPr>
        <w:t>13.4乙方未能按合同规定履行其义务，甲方有权从履约保证金中取得补偿。</w:t>
      </w:r>
      <w:r>
        <w:rPr>
          <w:rFonts w:ascii="宋体" w:hAnsi="宋体" w:eastAsia="宋体" w:cs="宋体"/>
          <w:spacing w:val="3"/>
          <w:sz w:val="24"/>
          <w:szCs w:val="24"/>
        </w:rPr>
        <w:t xml:space="preserve"> </w:t>
      </w:r>
      <w:r>
        <w:rPr>
          <w:rFonts w:ascii="宋体" w:hAnsi="宋体" w:eastAsia="宋体" w:cs="宋体"/>
          <w:spacing w:val="-1"/>
          <w:sz w:val="24"/>
          <w:szCs w:val="24"/>
        </w:rPr>
        <w:t>货物验收合格后，甲方将履约保证金退还乙方或转为质量保证金。</w:t>
      </w:r>
    </w:p>
    <w:p w14:paraId="74FFBF80">
      <w:pPr>
        <w:spacing w:line="220" w:lineRule="auto"/>
        <w:ind w:left="521"/>
        <w:rPr>
          <w:rFonts w:ascii="宋体" w:hAnsi="宋体" w:eastAsia="宋体" w:cs="宋体"/>
          <w:sz w:val="24"/>
          <w:szCs w:val="24"/>
        </w:rPr>
      </w:pPr>
      <w:r>
        <w:rPr>
          <w:rFonts w:ascii="宋体" w:hAnsi="宋体" w:eastAsia="宋体" w:cs="宋体"/>
          <w:b/>
          <w:bCs/>
          <w:spacing w:val="-8"/>
          <w:sz w:val="24"/>
          <w:szCs w:val="24"/>
        </w:rPr>
        <w:t>14.索赔</w:t>
      </w:r>
    </w:p>
    <w:p w14:paraId="1C9C971A">
      <w:pPr>
        <w:spacing w:before="113" w:line="286" w:lineRule="auto"/>
        <w:ind w:left="23" w:right="54" w:firstLine="497"/>
        <w:rPr>
          <w:rFonts w:ascii="宋体" w:hAnsi="宋体" w:eastAsia="宋体" w:cs="宋体"/>
          <w:sz w:val="24"/>
          <w:szCs w:val="24"/>
        </w:rPr>
      </w:pPr>
      <w:r>
        <w:rPr>
          <w:rFonts w:ascii="宋体" w:hAnsi="宋体" w:eastAsia="宋体" w:cs="宋体"/>
          <w:spacing w:val="-4"/>
          <w:sz w:val="24"/>
          <w:szCs w:val="24"/>
        </w:rPr>
        <w:t>14.1货物的质量、规格、数量、性能等与合同约定不符，或在质量保证期内</w:t>
      </w:r>
      <w:r>
        <w:rPr>
          <w:rFonts w:ascii="宋体" w:hAnsi="宋体" w:eastAsia="宋体" w:cs="宋体"/>
          <w:spacing w:val="18"/>
          <w:sz w:val="24"/>
          <w:szCs w:val="24"/>
        </w:rPr>
        <w:t xml:space="preserve"> </w:t>
      </w:r>
      <w:r>
        <w:rPr>
          <w:rFonts w:ascii="宋体" w:hAnsi="宋体" w:eastAsia="宋体" w:cs="宋体"/>
          <w:spacing w:val="-3"/>
          <w:sz w:val="24"/>
          <w:szCs w:val="24"/>
        </w:rPr>
        <w:t>证实货物存有缺陷，包括潜在的缺陷或使用不符合要求的材料等，甲方有权根据</w:t>
      </w:r>
      <w:r>
        <w:rPr>
          <w:rFonts w:ascii="宋体" w:hAnsi="宋体" w:eastAsia="宋体" w:cs="宋体"/>
          <w:spacing w:val="1"/>
          <w:sz w:val="24"/>
          <w:szCs w:val="24"/>
        </w:rPr>
        <w:t xml:space="preserve"> </w:t>
      </w:r>
      <w:r>
        <w:rPr>
          <w:rFonts w:ascii="宋体" w:hAnsi="宋体" w:eastAsia="宋体" w:cs="宋体"/>
          <w:spacing w:val="-3"/>
          <w:sz w:val="24"/>
          <w:szCs w:val="24"/>
        </w:rPr>
        <w:t>有资质的权威质检机构的检验结果向乙方提出索赔（但责任应由保险公司或运输</w:t>
      </w:r>
      <w:r>
        <w:rPr>
          <w:rFonts w:ascii="宋体" w:hAnsi="宋体" w:eastAsia="宋体" w:cs="宋体"/>
          <w:spacing w:val="1"/>
          <w:sz w:val="24"/>
          <w:szCs w:val="24"/>
        </w:rPr>
        <w:t xml:space="preserve"> </w:t>
      </w:r>
      <w:r>
        <w:rPr>
          <w:rFonts w:ascii="宋体" w:hAnsi="宋体" w:eastAsia="宋体" w:cs="宋体"/>
          <w:spacing w:val="-2"/>
          <w:sz w:val="24"/>
          <w:szCs w:val="24"/>
        </w:rPr>
        <w:t>部门承担的除外）。</w:t>
      </w:r>
    </w:p>
    <w:p w14:paraId="3DF11401">
      <w:pPr>
        <w:spacing w:before="113" w:line="264" w:lineRule="auto"/>
        <w:ind w:left="24" w:right="54" w:firstLine="496"/>
        <w:rPr>
          <w:rFonts w:ascii="宋体" w:hAnsi="宋体" w:eastAsia="宋体" w:cs="宋体"/>
          <w:sz w:val="24"/>
          <w:szCs w:val="24"/>
        </w:rPr>
      </w:pPr>
      <w:r>
        <w:rPr>
          <w:rFonts w:ascii="宋体" w:hAnsi="宋体" w:eastAsia="宋体" w:cs="宋体"/>
          <w:spacing w:val="-4"/>
          <w:sz w:val="24"/>
          <w:szCs w:val="24"/>
        </w:rPr>
        <w:t>14.2在履约保证期和检验期内，乙方对甲方提出的索赔负有责任，乙方应按</w:t>
      </w:r>
      <w:r>
        <w:rPr>
          <w:rFonts w:ascii="宋体" w:hAnsi="宋体" w:eastAsia="宋体" w:cs="宋体"/>
          <w:spacing w:val="18"/>
          <w:sz w:val="24"/>
          <w:szCs w:val="24"/>
        </w:rPr>
        <w:t xml:space="preserve"> </w:t>
      </w:r>
      <w:r>
        <w:rPr>
          <w:rFonts w:ascii="宋体" w:hAnsi="宋体" w:eastAsia="宋体" w:cs="宋体"/>
          <w:spacing w:val="-1"/>
          <w:sz w:val="24"/>
          <w:szCs w:val="24"/>
        </w:rPr>
        <w:t>照甲方同意的下列一种或多种方式解决索赔事宜：</w:t>
      </w:r>
    </w:p>
    <w:p w14:paraId="69B5570B">
      <w:pPr>
        <w:spacing w:before="113" w:line="286" w:lineRule="auto"/>
        <w:ind w:left="22" w:right="54" w:firstLine="498"/>
        <w:rPr>
          <w:rFonts w:ascii="宋体" w:hAnsi="宋体" w:eastAsia="宋体" w:cs="宋体"/>
          <w:sz w:val="24"/>
          <w:szCs w:val="24"/>
        </w:rPr>
      </w:pPr>
      <w:r>
        <w:rPr>
          <w:rFonts w:ascii="宋体" w:hAnsi="宋体" w:eastAsia="宋体" w:cs="宋体"/>
          <w:spacing w:val="-3"/>
          <w:sz w:val="24"/>
          <w:szCs w:val="24"/>
        </w:rPr>
        <w:t>14.2.1在法定的退货期内，乙方应按合同规</w:t>
      </w:r>
      <w:r>
        <w:rPr>
          <w:rFonts w:ascii="宋体" w:hAnsi="宋体" w:eastAsia="宋体" w:cs="宋体"/>
          <w:spacing w:val="-4"/>
          <w:sz w:val="24"/>
          <w:szCs w:val="24"/>
        </w:rPr>
        <w:t>定将货款退还给甲方，并承担由</w:t>
      </w:r>
      <w:r>
        <w:rPr>
          <w:rFonts w:ascii="宋体" w:hAnsi="宋体" w:eastAsia="宋体" w:cs="宋体"/>
          <w:sz w:val="24"/>
          <w:szCs w:val="24"/>
        </w:rPr>
        <w:t xml:space="preserve"> </w:t>
      </w:r>
      <w:r>
        <w:rPr>
          <w:rFonts w:ascii="宋体" w:hAnsi="宋体" w:eastAsia="宋体" w:cs="宋体"/>
          <w:spacing w:val="-3"/>
          <w:sz w:val="24"/>
          <w:szCs w:val="24"/>
        </w:rPr>
        <w:t>此发生的一切损失和费用，包括利息、银行手续费、运费、保险费、检验费、仓</w:t>
      </w:r>
      <w:r>
        <w:rPr>
          <w:rFonts w:ascii="宋体" w:hAnsi="宋体" w:eastAsia="宋体" w:cs="宋体"/>
          <w:spacing w:val="1"/>
          <w:sz w:val="24"/>
          <w:szCs w:val="24"/>
        </w:rPr>
        <w:t xml:space="preserve"> </w:t>
      </w:r>
      <w:r>
        <w:rPr>
          <w:rFonts w:ascii="宋体" w:hAnsi="宋体" w:eastAsia="宋体" w:cs="宋体"/>
          <w:spacing w:val="-3"/>
          <w:sz w:val="24"/>
          <w:szCs w:val="24"/>
        </w:rPr>
        <w:t>储费、装卸费以及为保护退回货物所需的其它必要费用。如已超过退货期，但乙</w:t>
      </w:r>
      <w:r>
        <w:rPr>
          <w:rFonts w:ascii="宋体" w:hAnsi="宋体" w:eastAsia="宋体" w:cs="宋体"/>
          <w:spacing w:val="1"/>
          <w:sz w:val="24"/>
          <w:szCs w:val="24"/>
        </w:rPr>
        <w:t xml:space="preserve"> </w:t>
      </w:r>
      <w:r>
        <w:rPr>
          <w:rFonts w:ascii="宋体" w:hAnsi="宋体" w:eastAsia="宋体" w:cs="宋体"/>
          <w:spacing w:val="-1"/>
          <w:sz w:val="24"/>
          <w:szCs w:val="24"/>
        </w:rPr>
        <w:t>方同意退货，可比照上述办法办理，或由双方协商处理。</w:t>
      </w:r>
    </w:p>
    <w:p w14:paraId="4618D235">
      <w:pPr>
        <w:spacing w:before="113" w:line="279" w:lineRule="auto"/>
        <w:ind w:left="23" w:right="54" w:firstLine="497"/>
        <w:rPr>
          <w:rFonts w:ascii="宋体" w:hAnsi="宋体" w:eastAsia="宋体" w:cs="宋体"/>
          <w:sz w:val="24"/>
          <w:szCs w:val="24"/>
        </w:rPr>
      </w:pPr>
      <w:r>
        <w:rPr>
          <w:rFonts w:ascii="宋体" w:hAnsi="宋体" w:eastAsia="宋体" w:cs="宋体"/>
          <w:spacing w:val="-3"/>
          <w:sz w:val="24"/>
          <w:szCs w:val="24"/>
        </w:rPr>
        <w:t>14.2.2根据货物低劣程度、损坏程度以及甲</w:t>
      </w:r>
      <w:r>
        <w:rPr>
          <w:rFonts w:ascii="宋体" w:hAnsi="宋体" w:eastAsia="宋体" w:cs="宋体"/>
          <w:spacing w:val="-4"/>
          <w:sz w:val="24"/>
          <w:szCs w:val="24"/>
        </w:rPr>
        <w:t>方所遭受损失的数额，经甲乙双</w:t>
      </w:r>
      <w:r>
        <w:rPr>
          <w:rFonts w:ascii="宋体" w:hAnsi="宋体" w:eastAsia="宋体" w:cs="宋体"/>
          <w:sz w:val="24"/>
          <w:szCs w:val="24"/>
        </w:rPr>
        <w:t xml:space="preserve"> </w:t>
      </w:r>
      <w:r>
        <w:rPr>
          <w:rFonts w:ascii="宋体" w:hAnsi="宋体" w:eastAsia="宋体" w:cs="宋体"/>
          <w:spacing w:val="-3"/>
          <w:sz w:val="24"/>
          <w:szCs w:val="24"/>
        </w:rPr>
        <w:t>方商定降低货物的价格，或由有资质的中介机构评估，以降低后的价格或评估价</w:t>
      </w:r>
      <w:r>
        <w:rPr>
          <w:rFonts w:ascii="宋体" w:hAnsi="宋体" w:eastAsia="宋体" w:cs="宋体"/>
          <w:spacing w:val="1"/>
          <w:sz w:val="24"/>
          <w:szCs w:val="24"/>
        </w:rPr>
        <w:t xml:space="preserve"> </w:t>
      </w:r>
      <w:r>
        <w:rPr>
          <w:rFonts w:ascii="宋体" w:hAnsi="宋体" w:eastAsia="宋体" w:cs="宋体"/>
          <w:spacing w:val="-3"/>
          <w:sz w:val="24"/>
          <w:szCs w:val="24"/>
        </w:rPr>
        <w:t>格为准。</w:t>
      </w:r>
    </w:p>
    <w:p w14:paraId="6404FCB9">
      <w:pPr>
        <w:spacing w:before="111" w:line="279" w:lineRule="auto"/>
        <w:ind w:left="22" w:right="54" w:firstLine="498"/>
        <w:rPr>
          <w:rFonts w:ascii="宋体" w:hAnsi="宋体" w:eastAsia="宋体" w:cs="宋体"/>
          <w:sz w:val="24"/>
          <w:szCs w:val="24"/>
        </w:rPr>
      </w:pPr>
      <w:r>
        <w:rPr>
          <w:rFonts w:ascii="宋体" w:hAnsi="宋体" w:eastAsia="宋体" w:cs="宋体"/>
          <w:spacing w:val="-3"/>
          <w:sz w:val="24"/>
          <w:szCs w:val="24"/>
        </w:rPr>
        <w:t>14.2.3用符合规格、质量和性能要求的新零</w:t>
      </w:r>
      <w:r>
        <w:rPr>
          <w:rFonts w:ascii="宋体" w:hAnsi="宋体" w:eastAsia="宋体" w:cs="宋体"/>
          <w:spacing w:val="-4"/>
          <w:sz w:val="24"/>
          <w:szCs w:val="24"/>
        </w:rPr>
        <w:t>件、部件或货物来更换有缺陷的</w:t>
      </w:r>
      <w:r>
        <w:rPr>
          <w:rFonts w:ascii="宋体" w:hAnsi="宋体" w:eastAsia="宋体" w:cs="宋体"/>
          <w:sz w:val="24"/>
          <w:szCs w:val="24"/>
        </w:rPr>
        <w:t xml:space="preserve"> </w:t>
      </w:r>
      <w:r>
        <w:rPr>
          <w:rFonts w:ascii="宋体" w:hAnsi="宋体" w:eastAsia="宋体" w:cs="宋体"/>
          <w:spacing w:val="-3"/>
          <w:sz w:val="24"/>
          <w:szCs w:val="24"/>
        </w:rPr>
        <w:t>部分或修补缺陷部分，乙方应承担一切费用和风险，并负担甲方所发生的一切直</w:t>
      </w:r>
      <w:r>
        <w:rPr>
          <w:rFonts w:ascii="宋体" w:hAnsi="宋体" w:eastAsia="宋体" w:cs="宋体"/>
          <w:spacing w:val="1"/>
          <w:sz w:val="24"/>
          <w:szCs w:val="24"/>
        </w:rPr>
        <w:t xml:space="preserve"> </w:t>
      </w:r>
      <w:r>
        <w:rPr>
          <w:rFonts w:ascii="宋体" w:hAnsi="宋体" w:eastAsia="宋体" w:cs="宋体"/>
          <w:spacing w:val="-1"/>
          <w:sz w:val="24"/>
          <w:szCs w:val="24"/>
        </w:rPr>
        <w:t>接费用。同时，乙方应相应延长修补或更换件的履约保证期。</w:t>
      </w:r>
    </w:p>
    <w:p w14:paraId="1C3A54F6">
      <w:pPr>
        <w:spacing w:before="111" w:line="308" w:lineRule="auto"/>
        <w:ind w:left="26" w:right="54" w:firstLine="494"/>
        <w:jc w:val="both"/>
        <w:rPr>
          <w:rFonts w:ascii="宋体" w:hAnsi="宋体" w:eastAsia="宋体" w:cs="宋体"/>
          <w:sz w:val="24"/>
          <w:szCs w:val="24"/>
        </w:rPr>
      </w:pPr>
      <w:r>
        <w:rPr>
          <w:rFonts w:ascii="宋体" w:hAnsi="宋体" w:eastAsia="宋体" w:cs="宋体"/>
          <w:sz w:val="24"/>
          <w:szCs w:val="24"/>
        </w:rPr>
        <w:t>14.3乙方收到甲方发出的索赔通知之日起5个工作日内未作答复的，甲</w:t>
      </w:r>
      <w:r>
        <w:rPr>
          <w:rFonts w:ascii="宋体" w:hAnsi="宋体" w:eastAsia="宋体" w:cs="宋体"/>
          <w:spacing w:val="-1"/>
          <w:sz w:val="24"/>
          <w:szCs w:val="24"/>
        </w:rPr>
        <w:t>方可</w:t>
      </w:r>
      <w:r>
        <w:rPr>
          <w:rFonts w:ascii="宋体" w:hAnsi="宋体" w:eastAsia="宋体" w:cs="宋体"/>
          <w:sz w:val="24"/>
          <w:szCs w:val="24"/>
        </w:rPr>
        <w:t xml:space="preserve"> </w:t>
      </w:r>
      <w:r>
        <w:rPr>
          <w:rFonts w:ascii="宋体" w:hAnsi="宋体" w:eastAsia="宋体" w:cs="宋体"/>
          <w:spacing w:val="-3"/>
          <w:sz w:val="24"/>
          <w:szCs w:val="24"/>
        </w:rPr>
        <w:t>从合同款或履约保证金中扣回索赔金额，如金额不足以补偿索赔金额，乙方</w:t>
      </w:r>
      <w:r>
        <w:rPr>
          <w:rFonts w:ascii="宋体" w:hAnsi="宋体" w:eastAsia="宋体" w:cs="宋体"/>
          <w:spacing w:val="-4"/>
          <w:sz w:val="24"/>
          <w:szCs w:val="24"/>
        </w:rPr>
        <w:t>应补</w:t>
      </w:r>
      <w:r>
        <w:rPr>
          <w:rFonts w:ascii="宋体" w:hAnsi="宋体" w:eastAsia="宋体" w:cs="宋体"/>
          <w:sz w:val="24"/>
          <w:szCs w:val="24"/>
        </w:rPr>
        <w:t xml:space="preserve"> </w:t>
      </w:r>
      <w:r>
        <w:rPr>
          <w:rFonts w:ascii="宋体" w:hAnsi="宋体" w:eastAsia="宋体" w:cs="宋体"/>
          <w:spacing w:val="-3"/>
          <w:sz w:val="24"/>
          <w:szCs w:val="24"/>
        </w:rPr>
        <w:t>足差额部分。</w:t>
      </w:r>
    </w:p>
    <w:p w14:paraId="3BAA4663">
      <w:pPr>
        <w:spacing w:before="1" w:line="219" w:lineRule="auto"/>
        <w:ind w:left="521"/>
        <w:rPr>
          <w:rFonts w:ascii="宋体" w:hAnsi="宋体" w:eastAsia="宋体" w:cs="宋体"/>
          <w:sz w:val="24"/>
          <w:szCs w:val="24"/>
        </w:rPr>
      </w:pPr>
      <w:r>
        <w:rPr>
          <w:rFonts w:ascii="宋体" w:hAnsi="宋体" w:eastAsia="宋体" w:cs="宋体"/>
          <w:b/>
          <w:bCs/>
          <w:spacing w:val="-6"/>
          <w:sz w:val="24"/>
          <w:szCs w:val="24"/>
        </w:rPr>
        <w:t>15.迟延交货</w:t>
      </w:r>
    </w:p>
    <w:p w14:paraId="56F8D2B5">
      <w:pPr>
        <w:spacing w:line="219" w:lineRule="auto"/>
        <w:rPr>
          <w:rFonts w:ascii="宋体" w:hAnsi="宋体" w:eastAsia="宋体" w:cs="宋体"/>
          <w:sz w:val="24"/>
          <w:szCs w:val="24"/>
        </w:rPr>
        <w:sectPr>
          <w:footerReference r:id="rId34" w:type="default"/>
          <w:pgSz w:w="11906" w:h="16839"/>
          <w:pgMar w:top="1431" w:right="1744" w:bottom="1502" w:left="1785" w:header="0" w:footer="1267" w:gutter="0"/>
          <w:cols w:space="720" w:num="1"/>
        </w:sectPr>
      </w:pPr>
    </w:p>
    <w:p w14:paraId="276DCBEF">
      <w:pPr>
        <w:spacing w:before="123" w:line="219" w:lineRule="auto"/>
        <w:ind w:left="521"/>
        <w:rPr>
          <w:rFonts w:ascii="宋体" w:hAnsi="宋体" w:eastAsia="宋体" w:cs="宋体"/>
          <w:sz w:val="24"/>
          <w:szCs w:val="24"/>
        </w:rPr>
      </w:pPr>
      <w:r>
        <w:rPr>
          <w:rFonts w:ascii="宋体" w:hAnsi="宋体" w:eastAsia="宋体" w:cs="宋体"/>
          <w:spacing w:val="-1"/>
          <w:sz w:val="24"/>
          <w:szCs w:val="24"/>
        </w:rPr>
        <w:t>15.1 乙方应按照合同约定的时间交货和提</w:t>
      </w:r>
      <w:r>
        <w:rPr>
          <w:rFonts w:ascii="宋体" w:hAnsi="宋体" w:eastAsia="宋体" w:cs="宋体"/>
          <w:spacing w:val="-2"/>
          <w:sz w:val="24"/>
          <w:szCs w:val="24"/>
        </w:rPr>
        <w:t>供服务。</w:t>
      </w:r>
    </w:p>
    <w:p w14:paraId="2985C14F">
      <w:pPr>
        <w:spacing w:before="116" w:line="264" w:lineRule="auto"/>
        <w:ind w:left="37" w:right="203" w:firstLine="483"/>
        <w:rPr>
          <w:rFonts w:ascii="宋体" w:hAnsi="宋体" w:eastAsia="宋体" w:cs="宋体"/>
          <w:sz w:val="24"/>
          <w:szCs w:val="24"/>
        </w:rPr>
      </w:pPr>
      <w:r>
        <w:rPr>
          <w:rFonts w:ascii="宋体" w:hAnsi="宋体" w:eastAsia="宋体" w:cs="宋体"/>
          <w:sz w:val="24"/>
          <w:szCs w:val="24"/>
        </w:rPr>
        <w:t>15.2 除不可抗力因素外，乙方迟延交货，甲方有权提出违约损</w:t>
      </w:r>
      <w:r>
        <w:rPr>
          <w:rFonts w:ascii="宋体" w:hAnsi="宋体" w:eastAsia="宋体" w:cs="宋体"/>
          <w:spacing w:val="-1"/>
          <w:sz w:val="24"/>
          <w:szCs w:val="24"/>
        </w:rPr>
        <w:t>失赔偿或解</w:t>
      </w:r>
      <w:r>
        <w:rPr>
          <w:rFonts w:ascii="宋体" w:hAnsi="宋体" w:eastAsia="宋体" w:cs="宋体"/>
          <w:sz w:val="24"/>
          <w:szCs w:val="24"/>
        </w:rPr>
        <w:t xml:space="preserve"> </w:t>
      </w:r>
      <w:r>
        <w:rPr>
          <w:rFonts w:ascii="宋体" w:hAnsi="宋体" w:eastAsia="宋体" w:cs="宋体"/>
          <w:spacing w:val="-6"/>
          <w:sz w:val="24"/>
          <w:szCs w:val="24"/>
        </w:rPr>
        <w:t>除合同。</w:t>
      </w:r>
    </w:p>
    <w:p w14:paraId="50CF57E4">
      <w:pPr>
        <w:spacing w:before="110" w:line="279" w:lineRule="auto"/>
        <w:ind w:left="25" w:right="201" w:firstLine="495"/>
        <w:rPr>
          <w:rFonts w:ascii="宋体" w:hAnsi="宋体" w:eastAsia="宋体" w:cs="宋体"/>
          <w:sz w:val="24"/>
          <w:szCs w:val="24"/>
        </w:rPr>
      </w:pPr>
      <w:r>
        <w:rPr>
          <w:rFonts w:ascii="宋体" w:hAnsi="宋体" w:eastAsia="宋体" w:cs="宋体"/>
          <w:spacing w:val="-4"/>
          <w:sz w:val="24"/>
          <w:szCs w:val="24"/>
        </w:rPr>
        <w:t>15.3在履行合同过程中，乙方遇到不能按时交货和提供服务的情况，应及时</w:t>
      </w:r>
      <w:r>
        <w:rPr>
          <w:rFonts w:ascii="宋体" w:hAnsi="宋体" w:eastAsia="宋体" w:cs="宋体"/>
          <w:spacing w:val="18"/>
          <w:sz w:val="24"/>
          <w:szCs w:val="24"/>
        </w:rPr>
        <w:t xml:space="preserve"> </w:t>
      </w:r>
      <w:r>
        <w:rPr>
          <w:rFonts w:ascii="宋体" w:hAnsi="宋体" w:eastAsia="宋体" w:cs="宋体"/>
          <w:spacing w:val="-3"/>
          <w:sz w:val="24"/>
          <w:szCs w:val="24"/>
        </w:rPr>
        <w:t>以书面形式将不能按时交货的理由、预期延误时间通知甲方。甲方收到乙方通知</w:t>
      </w:r>
      <w:r>
        <w:rPr>
          <w:rFonts w:ascii="宋体" w:hAnsi="宋体" w:eastAsia="宋体" w:cs="宋体"/>
          <w:sz w:val="24"/>
          <w:szCs w:val="24"/>
        </w:rPr>
        <w:t xml:space="preserve"> </w:t>
      </w:r>
      <w:r>
        <w:rPr>
          <w:rFonts w:ascii="宋体" w:hAnsi="宋体" w:eastAsia="宋体" w:cs="宋体"/>
          <w:spacing w:val="-1"/>
          <w:sz w:val="24"/>
          <w:szCs w:val="24"/>
        </w:rPr>
        <w:t>后，认为其理由正当的，可酌情延长交货时间。</w:t>
      </w:r>
    </w:p>
    <w:p w14:paraId="1BD9F2CC">
      <w:pPr>
        <w:spacing w:before="113" w:line="220" w:lineRule="auto"/>
        <w:ind w:left="521"/>
        <w:rPr>
          <w:rFonts w:ascii="宋体" w:hAnsi="宋体" w:eastAsia="宋体" w:cs="宋体"/>
          <w:sz w:val="24"/>
          <w:szCs w:val="24"/>
        </w:rPr>
      </w:pPr>
      <w:r>
        <w:rPr>
          <w:rFonts w:ascii="宋体" w:hAnsi="宋体" w:eastAsia="宋体" w:cs="宋体"/>
          <w:b/>
          <w:bCs/>
          <w:spacing w:val="-6"/>
          <w:sz w:val="24"/>
          <w:szCs w:val="24"/>
        </w:rPr>
        <w:t>16.违约赔偿</w:t>
      </w:r>
    </w:p>
    <w:p w14:paraId="20A11FCB">
      <w:pPr>
        <w:spacing w:before="115" w:line="307" w:lineRule="auto"/>
        <w:ind w:left="24" w:right="201" w:firstLine="493"/>
        <w:rPr>
          <w:rFonts w:ascii="宋体" w:hAnsi="宋体" w:eastAsia="宋体" w:cs="宋体"/>
          <w:sz w:val="24"/>
          <w:szCs w:val="24"/>
        </w:rPr>
      </w:pPr>
      <w:r>
        <w:rPr>
          <w:rFonts w:ascii="宋体" w:hAnsi="宋体" w:eastAsia="宋体" w:cs="宋体"/>
          <w:spacing w:val="-4"/>
          <w:sz w:val="24"/>
          <w:szCs w:val="24"/>
        </w:rPr>
        <w:t>除不可抗力因素外，乙方没有按照合同规定的时间交货和提供服务，甲方可</w:t>
      </w:r>
      <w:r>
        <w:rPr>
          <w:rFonts w:ascii="宋体" w:hAnsi="宋体" w:eastAsia="宋体" w:cs="宋体"/>
          <w:spacing w:val="13"/>
          <w:sz w:val="24"/>
          <w:szCs w:val="24"/>
        </w:rPr>
        <w:t xml:space="preserve"> </w:t>
      </w:r>
      <w:r>
        <w:rPr>
          <w:rFonts w:ascii="宋体" w:hAnsi="宋体" w:eastAsia="宋体" w:cs="宋体"/>
          <w:spacing w:val="-1"/>
          <w:sz w:val="24"/>
          <w:szCs w:val="24"/>
        </w:rPr>
        <w:t>要求乙方支付违约金。违约金每日按合同总价款的千分之五计收。</w:t>
      </w:r>
    </w:p>
    <w:p w14:paraId="0F70356E">
      <w:pPr>
        <w:spacing w:line="220" w:lineRule="auto"/>
        <w:ind w:left="521"/>
        <w:rPr>
          <w:rFonts w:ascii="宋体" w:hAnsi="宋体" w:eastAsia="宋体" w:cs="宋体"/>
          <w:sz w:val="24"/>
          <w:szCs w:val="24"/>
        </w:rPr>
      </w:pPr>
      <w:r>
        <w:rPr>
          <w:rFonts w:ascii="宋体" w:hAnsi="宋体" w:eastAsia="宋体" w:cs="宋体"/>
          <w:b/>
          <w:bCs/>
          <w:spacing w:val="-6"/>
          <w:sz w:val="24"/>
          <w:szCs w:val="24"/>
        </w:rPr>
        <w:t>17.不可抗力</w:t>
      </w:r>
    </w:p>
    <w:p w14:paraId="6BDAC606">
      <w:pPr>
        <w:spacing w:before="115" w:line="264" w:lineRule="auto"/>
        <w:ind w:left="27" w:right="203" w:firstLine="493"/>
        <w:rPr>
          <w:rFonts w:ascii="宋体" w:hAnsi="宋体" w:eastAsia="宋体" w:cs="宋体"/>
          <w:sz w:val="24"/>
          <w:szCs w:val="24"/>
        </w:rPr>
      </w:pPr>
      <w:r>
        <w:rPr>
          <w:rFonts w:ascii="宋体" w:hAnsi="宋体" w:eastAsia="宋体" w:cs="宋体"/>
          <w:sz w:val="24"/>
          <w:szCs w:val="24"/>
        </w:rPr>
        <w:t>17.1.双方中任何一方遭遇法律规定的不可抗力，致使合同履行</w:t>
      </w:r>
      <w:r>
        <w:rPr>
          <w:rFonts w:ascii="宋体" w:hAnsi="宋体" w:eastAsia="宋体" w:cs="宋体"/>
          <w:spacing w:val="-1"/>
          <w:sz w:val="24"/>
          <w:szCs w:val="24"/>
        </w:rPr>
        <w:t>受阻时，履</w:t>
      </w:r>
      <w:r>
        <w:rPr>
          <w:rFonts w:ascii="宋体" w:hAnsi="宋体" w:eastAsia="宋体" w:cs="宋体"/>
          <w:sz w:val="24"/>
          <w:szCs w:val="24"/>
        </w:rPr>
        <w:t xml:space="preserve"> </w:t>
      </w:r>
      <w:r>
        <w:rPr>
          <w:rFonts w:ascii="宋体" w:hAnsi="宋体" w:eastAsia="宋体" w:cs="宋体"/>
          <w:spacing w:val="-1"/>
          <w:sz w:val="24"/>
          <w:szCs w:val="24"/>
        </w:rPr>
        <w:t>行合同的期限应予延长，延长的期限应相当于不可抗力所影响的时间。</w:t>
      </w:r>
    </w:p>
    <w:p w14:paraId="303FCDEB">
      <w:pPr>
        <w:spacing w:before="113" w:line="219" w:lineRule="auto"/>
        <w:ind w:left="521"/>
        <w:rPr>
          <w:rFonts w:ascii="宋体" w:hAnsi="宋体" w:eastAsia="宋体" w:cs="宋体"/>
          <w:sz w:val="24"/>
          <w:szCs w:val="24"/>
        </w:rPr>
      </w:pPr>
      <w:r>
        <w:rPr>
          <w:rFonts w:ascii="宋体" w:hAnsi="宋体" w:eastAsia="宋体" w:cs="宋体"/>
          <w:spacing w:val="-1"/>
          <w:sz w:val="24"/>
          <w:szCs w:val="24"/>
        </w:rPr>
        <w:t>17.2受事故影响的一方应在不可抗力的事故发生后以书面形式通知另一方。</w:t>
      </w:r>
    </w:p>
    <w:p w14:paraId="70311692">
      <w:pPr>
        <w:spacing w:before="116" w:line="264" w:lineRule="auto"/>
        <w:ind w:left="26" w:right="203" w:firstLine="494"/>
        <w:rPr>
          <w:rFonts w:ascii="宋体" w:hAnsi="宋体" w:eastAsia="宋体" w:cs="宋体"/>
          <w:sz w:val="24"/>
          <w:szCs w:val="24"/>
        </w:rPr>
      </w:pPr>
      <w:r>
        <w:rPr>
          <w:rFonts w:ascii="宋体" w:hAnsi="宋体" w:eastAsia="宋体" w:cs="宋体"/>
          <w:sz w:val="24"/>
          <w:szCs w:val="24"/>
        </w:rPr>
        <w:t>17.3不可抗力使合同的某些内容有变更必要的， 双方应通过协</w:t>
      </w:r>
      <w:r>
        <w:rPr>
          <w:rFonts w:ascii="宋体" w:hAnsi="宋体" w:eastAsia="宋体" w:cs="宋体"/>
          <w:spacing w:val="-1"/>
          <w:sz w:val="24"/>
          <w:szCs w:val="24"/>
        </w:rPr>
        <w:t>商达成进一</w:t>
      </w:r>
      <w:r>
        <w:rPr>
          <w:rFonts w:ascii="宋体" w:hAnsi="宋体" w:eastAsia="宋体" w:cs="宋体"/>
          <w:sz w:val="24"/>
          <w:szCs w:val="24"/>
        </w:rPr>
        <w:t xml:space="preserve"> </w:t>
      </w:r>
      <w:r>
        <w:rPr>
          <w:rFonts w:ascii="宋体" w:hAnsi="宋体" w:eastAsia="宋体" w:cs="宋体"/>
          <w:spacing w:val="-1"/>
          <w:sz w:val="24"/>
          <w:szCs w:val="24"/>
        </w:rPr>
        <w:t>步履行合同的协议，因不可抗力致使合同不能履行的，合同终止。</w:t>
      </w:r>
    </w:p>
    <w:p w14:paraId="40A67510">
      <w:pPr>
        <w:spacing w:before="112" w:line="221" w:lineRule="auto"/>
        <w:ind w:left="521"/>
        <w:rPr>
          <w:rFonts w:ascii="宋体" w:hAnsi="宋体" w:eastAsia="宋体" w:cs="宋体"/>
          <w:sz w:val="24"/>
          <w:szCs w:val="24"/>
        </w:rPr>
      </w:pPr>
      <w:r>
        <w:rPr>
          <w:rFonts w:ascii="宋体" w:hAnsi="宋体" w:eastAsia="宋体" w:cs="宋体"/>
          <w:b/>
          <w:bCs/>
          <w:spacing w:val="-8"/>
          <w:sz w:val="24"/>
          <w:szCs w:val="24"/>
        </w:rPr>
        <w:t>18.税费</w:t>
      </w:r>
    </w:p>
    <w:p w14:paraId="2FC685AA">
      <w:pPr>
        <w:spacing w:before="114" w:line="219" w:lineRule="auto"/>
        <w:ind w:left="508"/>
        <w:rPr>
          <w:rFonts w:ascii="宋体" w:hAnsi="宋体" w:eastAsia="宋体" w:cs="宋体"/>
          <w:sz w:val="24"/>
          <w:szCs w:val="24"/>
        </w:rPr>
      </w:pPr>
      <w:r>
        <w:rPr>
          <w:rFonts w:ascii="宋体" w:hAnsi="宋体" w:eastAsia="宋体" w:cs="宋体"/>
          <w:spacing w:val="-1"/>
          <w:sz w:val="24"/>
          <w:szCs w:val="24"/>
        </w:rPr>
        <w:t>与本合同有关的一切税费均由乙方承担。</w:t>
      </w:r>
    </w:p>
    <w:p w14:paraId="626FC175">
      <w:pPr>
        <w:spacing w:before="116" w:line="220" w:lineRule="auto"/>
        <w:ind w:left="521"/>
        <w:rPr>
          <w:rFonts w:ascii="宋体" w:hAnsi="宋体" w:eastAsia="宋体" w:cs="宋体"/>
          <w:sz w:val="24"/>
          <w:szCs w:val="24"/>
        </w:rPr>
      </w:pPr>
      <w:r>
        <w:rPr>
          <w:rFonts w:ascii="宋体" w:hAnsi="宋体" w:eastAsia="宋体" w:cs="宋体"/>
          <w:b/>
          <w:bCs/>
          <w:spacing w:val="-5"/>
          <w:sz w:val="24"/>
          <w:szCs w:val="24"/>
        </w:rPr>
        <w:t>19.合同争议的解决</w:t>
      </w:r>
    </w:p>
    <w:p w14:paraId="58B6C104">
      <w:pPr>
        <w:spacing w:before="113" w:line="264" w:lineRule="auto"/>
        <w:ind w:left="30" w:right="201" w:firstLine="490"/>
        <w:rPr>
          <w:rFonts w:ascii="宋体" w:hAnsi="宋体" w:eastAsia="宋体" w:cs="宋体"/>
          <w:sz w:val="24"/>
          <w:szCs w:val="24"/>
        </w:rPr>
      </w:pPr>
      <w:r>
        <w:rPr>
          <w:rFonts w:ascii="宋体" w:hAnsi="宋体" w:eastAsia="宋体" w:cs="宋体"/>
          <w:spacing w:val="-4"/>
          <w:sz w:val="24"/>
          <w:szCs w:val="24"/>
        </w:rPr>
        <w:t>19.1甲方和乙方由于本合同的履行而发生任何争议时，双方可先通过协商解</w:t>
      </w:r>
      <w:r>
        <w:rPr>
          <w:rFonts w:ascii="宋体" w:hAnsi="宋体" w:eastAsia="宋体" w:cs="宋体"/>
          <w:spacing w:val="18"/>
          <w:sz w:val="24"/>
          <w:szCs w:val="24"/>
        </w:rPr>
        <w:t xml:space="preserve"> </w:t>
      </w:r>
      <w:r>
        <w:rPr>
          <w:rFonts w:ascii="宋体" w:hAnsi="宋体" w:eastAsia="宋体" w:cs="宋体"/>
          <w:spacing w:val="-9"/>
          <w:sz w:val="24"/>
          <w:szCs w:val="24"/>
        </w:rPr>
        <w:t>决。</w:t>
      </w:r>
    </w:p>
    <w:p w14:paraId="097603B3">
      <w:pPr>
        <w:spacing w:before="114" w:line="264" w:lineRule="auto"/>
        <w:ind w:left="24" w:right="201" w:firstLine="496"/>
        <w:rPr>
          <w:rFonts w:ascii="宋体" w:hAnsi="宋体" w:eastAsia="宋体" w:cs="宋体"/>
          <w:sz w:val="24"/>
          <w:szCs w:val="24"/>
        </w:rPr>
      </w:pPr>
      <w:r>
        <w:rPr>
          <w:rFonts w:ascii="宋体" w:hAnsi="宋体" w:eastAsia="宋体" w:cs="宋体"/>
          <w:spacing w:val="-4"/>
          <w:sz w:val="24"/>
          <w:szCs w:val="24"/>
        </w:rPr>
        <w:t>19.2任何一方不愿通过协商或通过协商仍不能解决争议，则双方中任何一方</w:t>
      </w:r>
      <w:r>
        <w:rPr>
          <w:rFonts w:ascii="宋体" w:hAnsi="宋体" w:eastAsia="宋体" w:cs="宋体"/>
          <w:spacing w:val="18"/>
          <w:sz w:val="24"/>
          <w:szCs w:val="24"/>
        </w:rPr>
        <w:t xml:space="preserve"> </w:t>
      </w:r>
      <w:r>
        <w:rPr>
          <w:rFonts w:ascii="宋体" w:hAnsi="宋体" w:eastAsia="宋体" w:cs="宋体"/>
          <w:spacing w:val="-1"/>
          <w:sz w:val="24"/>
          <w:szCs w:val="24"/>
        </w:rPr>
        <w:t>均应向甲方所在地人民法院起诉。</w:t>
      </w:r>
    </w:p>
    <w:p w14:paraId="6FD4244B">
      <w:pPr>
        <w:spacing w:before="114" w:line="220" w:lineRule="auto"/>
        <w:ind w:left="506"/>
        <w:rPr>
          <w:rFonts w:ascii="宋体" w:hAnsi="宋体" w:eastAsia="宋体" w:cs="宋体"/>
          <w:sz w:val="24"/>
          <w:szCs w:val="24"/>
        </w:rPr>
      </w:pPr>
      <w:r>
        <w:rPr>
          <w:rFonts w:ascii="宋体" w:hAnsi="宋体" w:eastAsia="宋体" w:cs="宋体"/>
          <w:b/>
          <w:bCs/>
          <w:spacing w:val="-4"/>
          <w:sz w:val="24"/>
          <w:szCs w:val="24"/>
        </w:rPr>
        <w:t>20.违约解除合同</w:t>
      </w:r>
    </w:p>
    <w:p w14:paraId="7C5BA318">
      <w:pPr>
        <w:spacing w:before="115" w:line="307" w:lineRule="auto"/>
        <w:ind w:left="26" w:right="201" w:firstLine="480"/>
        <w:rPr>
          <w:rFonts w:ascii="宋体" w:hAnsi="宋体" w:eastAsia="宋体" w:cs="宋体"/>
          <w:sz w:val="24"/>
          <w:szCs w:val="24"/>
        </w:rPr>
      </w:pPr>
      <w:r>
        <w:rPr>
          <w:rFonts w:ascii="宋体" w:hAnsi="宋体" w:eastAsia="宋体" w:cs="宋体"/>
          <w:spacing w:val="-3"/>
          <w:sz w:val="24"/>
          <w:szCs w:val="24"/>
        </w:rPr>
        <w:t>20.1出现下列情形之一的，视为乙方违约。甲方可向乙方发出书面通知</w:t>
      </w:r>
      <w:r>
        <w:rPr>
          <w:rFonts w:ascii="宋体" w:hAnsi="宋体" w:eastAsia="宋体" w:cs="宋体"/>
          <w:spacing w:val="-4"/>
          <w:sz w:val="24"/>
          <w:szCs w:val="24"/>
        </w:rPr>
        <w:t>，部</w:t>
      </w:r>
      <w:r>
        <w:rPr>
          <w:rFonts w:ascii="宋体" w:hAnsi="宋体" w:eastAsia="宋体" w:cs="宋体"/>
          <w:sz w:val="24"/>
          <w:szCs w:val="24"/>
        </w:rPr>
        <w:t xml:space="preserve"> </w:t>
      </w:r>
      <w:r>
        <w:rPr>
          <w:rFonts w:ascii="宋体" w:hAnsi="宋体" w:eastAsia="宋体" w:cs="宋体"/>
          <w:spacing w:val="-1"/>
          <w:sz w:val="24"/>
          <w:szCs w:val="24"/>
        </w:rPr>
        <w:t>分或全部终止合同，同时保留向乙方索赔的权利。</w:t>
      </w:r>
    </w:p>
    <w:p w14:paraId="436E2493">
      <w:pPr>
        <w:spacing w:before="2" w:line="263" w:lineRule="auto"/>
        <w:ind w:left="26" w:right="201" w:firstLine="480"/>
        <w:rPr>
          <w:rFonts w:ascii="宋体" w:hAnsi="宋体" w:eastAsia="宋体" w:cs="宋体"/>
          <w:sz w:val="24"/>
          <w:szCs w:val="24"/>
        </w:rPr>
      </w:pPr>
      <w:r>
        <w:rPr>
          <w:rFonts w:ascii="宋体" w:hAnsi="宋体" w:eastAsia="宋体" w:cs="宋体"/>
          <w:spacing w:val="-3"/>
          <w:sz w:val="24"/>
          <w:szCs w:val="24"/>
        </w:rPr>
        <w:t>20.1.1乙方未能在合同规定的限期或甲方同意延长的限期内，提供全部或部</w:t>
      </w:r>
      <w:r>
        <w:rPr>
          <w:rFonts w:ascii="宋体" w:hAnsi="宋体" w:eastAsia="宋体" w:cs="宋体"/>
          <w:spacing w:val="1"/>
          <w:sz w:val="24"/>
          <w:szCs w:val="24"/>
        </w:rPr>
        <w:t xml:space="preserve"> </w:t>
      </w:r>
      <w:r>
        <w:rPr>
          <w:rFonts w:ascii="宋体" w:hAnsi="宋体" w:eastAsia="宋体" w:cs="宋体"/>
          <w:spacing w:val="-3"/>
          <w:sz w:val="24"/>
          <w:szCs w:val="24"/>
        </w:rPr>
        <w:t>分货物的；</w:t>
      </w:r>
    </w:p>
    <w:p w14:paraId="0306EBEE">
      <w:pPr>
        <w:spacing w:before="114" w:line="220" w:lineRule="auto"/>
        <w:ind w:left="506"/>
        <w:rPr>
          <w:rFonts w:ascii="宋体" w:hAnsi="宋体" w:eastAsia="宋体" w:cs="宋体"/>
          <w:sz w:val="24"/>
          <w:szCs w:val="24"/>
        </w:rPr>
      </w:pPr>
      <w:r>
        <w:rPr>
          <w:rFonts w:ascii="宋体" w:hAnsi="宋体" w:eastAsia="宋体" w:cs="宋体"/>
          <w:spacing w:val="-1"/>
          <w:sz w:val="24"/>
          <w:szCs w:val="24"/>
        </w:rPr>
        <w:t>20.1.2乙方未能履行合同规定的其它主要义务的；</w:t>
      </w:r>
    </w:p>
    <w:p w14:paraId="5D8E38D6">
      <w:pPr>
        <w:spacing w:before="115" w:line="219" w:lineRule="auto"/>
        <w:ind w:left="506"/>
        <w:rPr>
          <w:rFonts w:ascii="宋体" w:hAnsi="宋体" w:eastAsia="宋体" w:cs="宋体"/>
          <w:sz w:val="24"/>
          <w:szCs w:val="24"/>
        </w:rPr>
      </w:pPr>
      <w:r>
        <w:rPr>
          <w:rFonts w:ascii="宋体" w:hAnsi="宋体" w:eastAsia="宋体" w:cs="宋体"/>
          <w:spacing w:val="-1"/>
          <w:sz w:val="24"/>
          <w:szCs w:val="24"/>
        </w:rPr>
        <w:t>20.1.3乙方在本合同履行过程中有欺诈行为的。</w:t>
      </w:r>
    </w:p>
    <w:p w14:paraId="2D5D5FEE">
      <w:pPr>
        <w:spacing w:before="114" w:line="308" w:lineRule="auto"/>
        <w:ind w:left="26" w:firstLine="480"/>
        <w:jc w:val="both"/>
        <w:rPr>
          <w:rFonts w:ascii="宋体" w:hAnsi="宋体" w:eastAsia="宋体" w:cs="宋体"/>
          <w:sz w:val="24"/>
          <w:szCs w:val="24"/>
        </w:rPr>
      </w:pPr>
      <w:r>
        <w:rPr>
          <w:rFonts w:ascii="宋体" w:hAnsi="宋体" w:eastAsia="宋体" w:cs="宋体"/>
          <w:spacing w:val="-3"/>
          <w:sz w:val="24"/>
          <w:szCs w:val="24"/>
        </w:rPr>
        <w:t>20.2甲方全部或部分解除合同之后，应当遵循诚实信用原则购买与未交</w:t>
      </w:r>
      <w:r>
        <w:rPr>
          <w:rFonts w:ascii="宋体" w:hAnsi="宋体" w:eastAsia="宋体" w:cs="宋体"/>
          <w:spacing w:val="-4"/>
          <w:sz w:val="24"/>
          <w:szCs w:val="24"/>
        </w:rPr>
        <w:t>付的</w:t>
      </w:r>
      <w:r>
        <w:rPr>
          <w:rFonts w:ascii="宋体" w:hAnsi="宋体" w:eastAsia="宋体" w:cs="宋体"/>
          <w:sz w:val="24"/>
          <w:szCs w:val="24"/>
        </w:rPr>
        <w:t xml:space="preserve">  </w:t>
      </w:r>
      <w:r>
        <w:rPr>
          <w:rFonts w:ascii="宋体" w:hAnsi="宋体" w:eastAsia="宋体" w:cs="宋体"/>
          <w:spacing w:val="-4"/>
          <w:sz w:val="24"/>
          <w:szCs w:val="24"/>
        </w:rPr>
        <w:t>货物类似的货物或服务，乙方应承担买方购买类似货物或服务而产生的额外支</w:t>
      </w:r>
      <w:r>
        <w:rPr>
          <w:rFonts w:ascii="宋体" w:hAnsi="宋体" w:eastAsia="宋体" w:cs="宋体"/>
          <w:spacing w:val="-5"/>
          <w:sz w:val="24"/>
          <w:szCs w:val="24"/>
        </w:rPr>
        <w:t>出。</w:t>
      </w:r>
      <w:r>
        <w:rPr>
          <w:rFonts w:ascii="宋体" w:hAnsi="宋体" w:eastAsia="宋体" w:cs="宋体"/>
          <w:sz w:val="24"/>
          <w:szCs w:val="24"/>
        </w:rPr>
        <w:t xml:space="preserve"> </w:t>
      </w:r>
      <w:r>
        <w:rPr>
          <w:rFonts w:ascii="宋体" w:hAnsi="宋体" w:eastAsia="宋体" w:cs="宋体"/>
          <w:spacing w:val="-1"/>
          <w:sz w:val="24"/>
          <w:szCs w:val="24"/>
        </w:rPr>
        <w:t>部分解除合同的，乙方应继续履行合同中未解除的部分。</w:t>
      </w:r>
    </w:p>
    <w:p w14:paraId="33EC5A11">
      <w:pPr>
        <w:spacing w:line="220" w:lineRule="auto"/>
        <w:ind w:left="506"/>
        <w:rPr>
          <w:rFonts w:ascii="宋体" w:hAnsi="宋体" w:eastAsia="宋体" w:cs="宋体"/>
          <w:sz w:val="24"/>
          <w:szCs w:val="24"/>
        </w:rPr>
      </w:pPr>
      <w:r>
        <w:rPr>
          <w:rFonts w:ascii="宋体" w:hAnsi="宋体" w:eastAsia="宋体" w:cs="宋体"/>
          <w:b/>
          <w:bCs/>
          <w:spacing w:val="-4"/>
          <w:sz w:val="24"/>
          <w:szCs w:val="24"/>
        </w:rPr>
        <w:t>21.破产终止合同</w:t>
      </w:r>
    </w:p>
    <w:p w14:paraId="1F54C73F">
      <w:pPr>
        <w:spacing w:before="113" w:line="219" w:lineRule="auto"/>
        <w:ind w:left="523"/>
        <w:rPr>
          <w:rFonts w:ascii="宋体" w:hAnsi="宋体" w:eastAsia="宋体" w:cs="宋体"/>
          <w:sz w:val="24"/>
          <w:szCs w:val="24"/>
        </w:rPr>
      </w:pPr>
      <w:r>
        <w:rPr>
          <w:rFonts w:ascii="宋体" w:hAnsi="宋体" w:eastAsia="宋体" w:cs="宋体"/>
          <w:spacing w:val="-4"/>
          <w:sz w:val="24"/>
          <w:szCs w:val="24"/>
        </w:rPr>
        <w:t>乙方破产而无法完全履行本合同义务时，甲方可以书面方式通知乙方终止合</w:t>
      </w:r>
    </w:p>
    <w:p w14:paraId="237E285B">
      <w:pPr>
        <w:spacing w:line="219" w:lineRule="auto"/>
        <w:rPr>
          <w:rFonts w:ascii="宋体" w:hAnsi="宋体" w:eastAsia="宋体" w:cs="宋体"/>
          <w:sz w:val="24"/>
          <w:szCs w:val="24"/>
        </w:rPr>
        <w:sectPr>
          <w:footerReference r:id="rId35" w:type="default"/>
          <w:pgSz w:w="11906" w:h="16839"/>
          <w:pgMar w:top="1431" w:right="1598" w:bottom="1502" w:left="1785" w:header="0" w:footer="1267" w:gutter="0"/>
          <w:cols w:space="720" w:num="1"/>
        </w:sectPr>
      </w:pPr>
    </w:p>
    <w:p w14:paraId="32C74F44">
      <w:pPr>
        <w:spacing w:before="123" w:line="308" w:lineRule="auto"/>
        <w:ind w:left="22" w:right="37" w:firstLine="24"/>
        <w:rPr>
          <w:rFonts w:ascii="宋体" w:hAnsi="宋体" w:eastAsia="宋体" w:cs="宋体"/>
          <w:sz w:val="24"/>
          <w:szCs w:val="24"/>
        </w:rPr>
      </w:pPr>
      <w:r>
        <w:rPr>
          <w:rFonts w:ascii="宋体" w:hAnsi="宋体" w:eastAsia="宋体" w:cs="宋体"/>
          <w:spacing w:val="-4"/>
          <w:sz w:val="24"/>
          <w:szCs w:val="24"/>
        </w:rPr>
        <w:t>同而不给予乙方补偿。该合同的终止将不损害或不影响甲方已经采取或将要采取</w:t>
      </w:r>
      <w:r>
        <w:rPr>
          <w:rFonts w:ascii="宋体" w:hAnsi="宋体" w:eastAsia="宋体" w:cs="宋体"/>
          <w:spacing w:val="12"/>
          <w:sz w:val="24"/>
          <w:szCs w:val="24"/>
        </w:rPr>
        <w:t xml:space="preserve"> </w:t>
      </w:r>
      <w:r>
        <w:rPr>
          <w:rFonts w:ascii="宋体" w:hAnsi="宋体" w:eastAsia="宋体" w:cs="宋体"/>
          <w:spacing w:val="-1"/>
          <w:sz w:val="24"/>
          <w:szCs w:val="24"/>
        </w:rPr>
        <w:t>任何行动或补救措施的权利。</w:t>
      </w:r>
    </w:p>
    <w:p w14:paraId="6B804793">
      <w:pPr>
        <w:spacing w:before="1" w:line="220" w:lineRule="auto"/>
        <w:ind w:left="506"/>
        <w:rPr>
          <w:rFonts w:ascii="宋体" w:hAnsi="宋体" w:eastAsia="宋体" w:cs="宋体"/>
          <w:sz w:val="24"/>
          <w:szCs w:val="24"/>
        </w:rPr>
      </w:pPr>
      <w:r>
        <w:rPr>
          <w:rFonts w:ascii="宋体" w:hAnsi="宋体" w:eastAsia="宋体" w:cs="宋体"/>
          <w:b/>
          <w:bCs/>
          <w:spacing w:val="-4"/>
          <w:sz w:val="24"/>
          <w:szCs w:val="24"/>
        </w:rPr>
        <w:t>22.转让和分包</w:t>
      </w:r>
    </w:p>
    <w:p w14:paraId="510249BA">
      <w:pPr>
        <w:spacing w:before="111" w:line="219" w:lineRule="auto"/>
        <w:ind w:left="506"/>
        <w:rPr>
          <w:rFonts w:ascii="宋体" w:hAnsi="宋体" w:eastAsia="宋体" w:cs="宋体"/>
          <w:sz w:val="24"/>
          <w:szCs w:val="24"/>
        </w:rPr>
      </w:pPr>
      <w:r>
        <w:rPr>
          <w:rFonts w:ascii="宋体" w:hAnsi="宋体" w:eastAsia="宋体" w:cs="宋体"/>
          <w:spacing w:val="-1"/>
          <w:sz w:val="24"/>
          <w:szCs w:val="24"/>
        </w:rPr>
        <w:t>22.1政府采购合同不能转让。</w:t>
      </w:r>
    </w:p>
    <w:p w14:paraId="5C6C5A1F">
      <w:pPr>
        <w:spacing w:before="114" w:line="286" w:lineRule="auto"/>
        <w:ind w:left="22" w:right="37" w:firstLine="483"/>
        <w:rPr>
          <w:rFonts w:ascii="宋体" w:hAnsi="宋体" w:eastAsia="宋体" w:cs="宋体"/>
          <w:sz w:val="24"/>
          <w:szCs w:val="24"/>
        </w:rPr>
      </w:pPr>
      <w:r>
        <w:rPr>
          <w:rFonts w:ascii="宋体" w:hAnsi="宋体" w:eastAsia="宋体" w:cs="宋体"/>
          <w:spacing w:val="-3"/>
          <w:sz w:val="24"/>
          <w:szCs w:val="24"/>
        </w:rPr>
        <w:t>22.2经甲方书面同意乙方可以将合同条款下非主体、非关键性工作分包</w:t>
      </w:r>
      <w:r>
        <w:rPr>
          <w:rFonts w:ascii="宋体" w:hAnsi="宋体" w:eastAsia="宋体" w:cs="宋体"/>
          <w:spacing w:val="-4"/>
          <w:sz w:val="24"/>
          <w:szCs w:val="24"/>
        </w:rPr>
        <w:t>给他</w:t>
      </w:r>
      <w:r>
        <w:rPr>
          <w:rFonts w:ascii="宋体" w:hAnsi="宋体" w:eastAsia="宋体" w:cs="宋体"/>
          <w:sz w:val="24"/>
          <w:szCs w:val="24"/>
        </w:rPr>
        <w:t xml:space="preserve"> </w:t>
      </w:r>
      <w:r>
        <w:rPr>
          <w:rFonts w:ascii="宋体" w:hAnsi="宋体" w:eastAsia="宋体" w:cs="宋体"/>
          <w:spacing w:val="-3"/>
          <w:sz w:val="24"/>
          <w:szCs w:val="24"/>
        </w:rPr>
        <w:t>人完成。接受分包的人应当具备相应的资格条件，并不得再次分包。分包后不能</w:t>
      </w:r>
      <w:r>
        <w:rPr>
          <w:rFonts w:ascii="宋体" w:hAnsi="宋体" w:eastAsia="宋体" w:cs="宋体"/>
          <w:spacing w:val="1"/>
          <w:sz w:val="24"/>
          <w:szCs w:val="24"/>
        </w:rPr>
        <w:t xml:space="preserve"> </w:t>
      </w:r>
      <w:r>
        <w:rPr>
          <w:rFonts w:ascii="宋体" w:hAnsi="宋体" w:eastAsia="宋体" w:cs="宋体"/>
          <w:spacing w:val="-3"/>
          <w:sz w:val="24"/>
          <w:szCs w:val="24"/>
        </w:rPr>
        <w:t>解除卖方履行本合同的责任和义务，接受分包的人与乙方共同对甲方连带承担合</w:t>
      </w:r>
      <w:r>
        <w:rPr>
          <w:rFonts w:ascii="宋体" w:hAnsi="宋体" w:eastAsia="宋体" w:cs="宋体"/>
          <w:spacing w:val="1"/>
          <w:sz w:val="24"/>
          <w:szCs w:val="24"/>
        </w:rPr>
        <w:t xml:space="preserve"> </w:t>
      </w:r>
      <w:r>
        <w:rPr>
          <w:rFonts w:ascii="宋体" w:hAnsi="宋体" w:eastAsia="宋体" w:cs="宋体"/>
          <w:spacing w:val="-2"/>
          <w:sz w:val="24"/>
          <w:szCs w:val="24"/>
        </w:rPr>
        <w:t>同的责任和义务。</w:t>
      </w:r>
    </w:p>
    <w:p w14:paraId="6787309C">
      <w:pPr>
        <w:spacing w:before="114" w:line="220" w:lineRule="auto"/>
        <w:ind w:left="506"/>
        <w:rPr>
          <w:rFonts w:ascii="宋体" w:hAnsi="宋体" w:eastAsia="宋体" w:cs="宋体"/>
          <w:sz w:val="24"/>
          <w:szCs w:val="24"/>
        </w:rPr>
      </w:pPr>
      <w:r>
        <w:rPr>
          <w:rFonts w:ascii="宋体" w:hAnsi="宋体" w:eastAsia="宋体" w:cs="宋体"/>
          <w:b/>
          <w:bCs/>
          <w:spacing w:val="-4"/>
          <w:sz w:val="24"/>
          <w:szCs w:val="24"/>
        </w:rPr>
        <w:t>23.合同修改</w:t>
      </w:r>
    </w:p>
    <w:p w14:paraId="69ECE3CD">
      <w:pPr>
        <w:spacing w:before="111" w:line="308" w:lineRule="auto"/>
        <w:ind w:left="23" w:firstLine="510"/>
        <w:jc w:val="both"/>
        <w:rPr>
          <w:rFonts w:ascii="宋体" w:hAnsi="宋体" w:eastAsia="宋体" w:cs="宋体"/>
          <w:sz w:val="24"/>
          <w:szCs w:val="24"/>
        </w:rPr>
      </w:pPr>
      <w:r>
        <w:rPr>
          <w:rFonts w:ascii="宋体" w:hAnsi="宋体" w:eastAsia="宋体" w:cs="宋体"/>
          <w:spacing w:val="-4"/>
          <w:sz w:val="24"/>
          <w:szCs w:val="24"/>
        </w:rPr>
        <w:t>甲方和乙方都不得擅自变更本合同，但合同继续履行将损害国家和社</w:t>
      </w:r>
      <w:r>
        <w:rPr>
          <w:rFonts w:ascii="宋体" w:hAnsi="宋体" w:eastAsia="宋体" w:cs="宋体"/>
          <w:spacing w:val="-5"/>
          <w:sz w:val="24"/>
          <w:szCs w:val="24"/>
        </w:rPr>
        <w:t>会公共</w:t>
      </w:r>
      <w:r>
        <w:rPr>
          <w:rFonts w:ascii="宋体" w:hAnsi="宋体" w:eastAsia="宋体" w:cs="宋体"/>
          <w:sz w:val="24"/>
          <w:szCs w:val="24"/>
        </w:rPr>
        <w:t xml:space="preserve"> </w:t>
      </w:r>
      <w:r>
        <w:rPr>
          <w:rFonts w:ascii="宋体" w:hAnsi="宋体" w:eastAsia="宋体" w:cs="宋体"/>
          <w:spacing w:val="-2"/>
          <w:sz w:val="24"/>
          <w:szCs w:val="24"/>
        </w:rPr>
        <w:t>利益的除外。如必须对合同条款进行改动时，当事人双方须共同签署书面文件，</w:t>
      </w:r>
      <w:r>
        <w:rPr>
          <w:rFonts w:ascii="宋体" w:hAnsi="宋体" w:eastAsia="宋体" w:cs="宋体"/>
          <w:spacing w:val="3"/>
          <w:sz w:val="24"/>
          <w:szCs w:val="24"/>
        </w:rPr>
        <w:t xml:space="preserve"> </w:t>
      </w:r>
      <w:r>
        <w:rPr>
          <w:rFonts w:ascii="宋体" w:hAnsi="宋体" w:eastAsia="宋体" w:cs="宋体"/>
          <w:spacing w:val="-2"/>
          <w:sz w:val="24"/>
          <w:szCs w:val="24"/>
        </w:rPr>
        <w:t>做为合同的补充。</w:t>
      </w:r>
    </w:p>
    <w:p w14:paraId="779829FF">
      <w:pPr>
        <w:spacing w:before="1" w:line="222" w:lineRule="auto"/>
        <w:ind w:left="506"/>
        <w:rPr>
          <w:rFonts w:ascii="宋体" w:hAnsi="宋体" w:eastAsia="宋体" w:cs="宋体"/>
          <w:sz w:val="24"/>
          <w:szCs w:val="24"/>
        </w:rPr>
      </w:pPr>
      <w:r>
        <w:rPr>
          <w:rFonts w:ascii="宋体" w:hAnsi="宋体" w:eastAsia="宋体" w:cs="宋体"/>
          <w:b/>
          <w:bCs/>
          <w:spacing w:val="-5"/>
          <w:sz w:val="24"/>
          <w:szCs w:val="24"/>
        </w:rPr>
        <w:t>24.通知</w:t>
      </w:r>
    </w:p>
    <w:p w14:paraId="497BF0CC">
      <w:pPr>
        <w:spacing w:before="113" w:line="307" w:lineRule="auto"/>
        <w:ind w:left="24" w:right="37" w:firstLine="480"/>
        <w:rPr>
          <w:rFonts w:ascii="宋体" w:hAnsi="宋体" w:eastAsia="宋体" w:cs="宋体"/>
          <w:sz w:val="24"/>
          <w:szCs w:val="24"/>
        </w:rPr>
      </w:pPr>
      <w:r>
        <w:rPr>
          <w:rFonts w:ascii="宋体" w:hAnsi="宋体" w:eastAsia="宋体" w:cs="宋体"/>
          <w:spacing w:val="-3"/>
          <w:sz w:val="24"/>
          <w:szCs w:val="24"/>
        </w:rPr>
        <w:t>本合同任何一方给另一方的通知，都应以书面形式发送，而另</w:t>
      </w:r>
      <w:r>
        <w:rPr>
          <w:rFonts w:ascii="宋体" w:hAnsi="宋体" w:eastAsia="宋体" w:cs="宋体"/>
          <w:spacing w:val="-4"/>
          <w:sz w:val="24"/>
          <w:szCs w:val="24"/>
        </w:rPr>
        <w:t>一方也应以书</w:t>
      </w:r>
      <w:r>
        <w:rPr>
          <w:rFonts w:ascii="宋体" w:hAnsi="宋体" w:eastAsia="宋体" w:cs="宋体"/>
          <w:sz w:val="24"/>
          <w:szCs w:val="24"/>
        </w:rPr>
        <w:t xml:space="preserve"> </w:t>
      </w:r>
      <w:r>
        <w:rPr>
          <w:rFonts w:ascii="宋体" w:hAnsi="宋体" w:eastAsia="宋体" w:cs="宋体"/>
          <w:spacing w:val="-1"/>
          <w:sz w:val="24"/>
          <w:szCs w:val="24"/>
        </w:rPr>
        <w:t>面形式确认并发送到对方明确的地址。</w:t>
      </w:r>
    </w:p>
    <w:p w14:paraId="769B02E4">
      <w:pPr>
        <w:spacing w:before="1" w:line="220" w:lineRule="auto"/>
        <w:ind w:left="506"/>
        <w:rPr>
          <w:rFonts w:ascii="宋体" w:hAnsi="宋体" w:eastAsia="宋体" w:cs="宋体"/>
          <w:sz w:val="24"/>
          <w:szCs w:val="24"/>
        </w:rPr>
      </w:pPr>
      <w:r>
        <w:rPr>
          <w:rFonts w:ascii="宋体" w:hAnsi="宋体" w:eastAsia="宋体" w:cs="宋体"/>
          <w:b/>
          <w:bCs/>
          <w:spacing w:val="-4"/>
          <w:sz w:val="24"/>
          <w:szCs w:val="24"/>
        </w:rPr>
        <w:t>25.计量单位</w:t>
      </w:r>
    </w:p>
    <w:p w14:paraId="06FE68C3">
      <w:pPr>
        <w:spacing w:before="114" w:line="217" w:lineRule="auto"/>
        <w:ind w:left="517"/>
        <w:rPr>
          <w:rFonts w:ascii="宋体" w:hAnsi="宋体" w:eastAsia="宋体" w:cs="宋体"/>
          <w:sz w:val="24"/>
          <w:szCs w:val="24"/>
        </w:rPr>
      </w:pPr>
      <w:r>
        <w:rPr>
          <w:rFonts w:ascii="宋体" w:hAnsi="宋体" w:eastAsia="宋体" w:cs="宋体"/>
          <w:spacing w:val="-1"/>
          <w:sz w:val="24"/>
          <w:szCs w:val="24"/>
        </w:rPr>
        <w:t>除技术规范中另有规定外,计量单位均使用国家法定计量单位。</w:t>
      </w:r>
    </w:p>
    <w:p w14:paraId="192BF4FA">
      <w:pPr>
        <w:spacing w:before="118" w:line="220" w:lineRule="auto"/>
        <w:ind w:left="506"/>
        <w:outlineLvl w:val="0"/>
        <w:rPr>
          <w:rFonts w:ascii="宋体" w:hAnsi="宋体" w:eastAsia="宋体" w:cs="宋体"/>
          <w:sz w:val="24"/>
          <w:szCs w:val="24"/>
        </w:rPr>
      </w:pPr>
      <w:r>
        <w:rPr>
          <w:rFonts w:ascii="宋体" w:hAnsi="宋体" w:eastAsia="宋体" w:cs="宋体"/>
          <w:b/>
          <w:bCs/>
          <w:spacing w:val="-4"/>
          <w:sz w:val="24"/>
          <w:szCs w:val="24"/>
        </w:rPr>
        <w:t>26.适用法律</w:t>
      </w:r>
    </w:p>
    <w:p w14:paraId="1EA55BE1">
      <w:pPr>
        <w:spacing w:before="113" w:line="219" w:lineRule="auto"/>
        <w:ind w:left="504"/>
        <w:rPr>
          <w:rFonts w:ascii="宋体" w:hAnsi="宋体" w:eastAsia="宋体" w:cs="宋体"/>
          <w:sz w:val="24"/>
          <w:szCs w:val="24"/>
        </w:rPr>
      </w:pPr>
      <w:r>
        <w:rPr>
          <w:rFonts w:ascii="宋体" w:hAnsi="宋体" w:eastAsia="宋体" w:cs="宋体"/>
          <w:spacing w:val="-1"/>
          <w:sz w:val="24"/>
          <w:szCs w:val="24"/>
        </w:rPr>
        <w:t>本合同按照中华人民共和国的相关法律进行解释。</w:t>
      </w:r>
    </w:p>
    <w:p w14:paraId="2C3FF8D0">
      <w:pPr>
        <w:spacing w:line="219" w:lineRule="auto"/>
        <w:rPr>
          <w:rFonts w:ascii="宋体" w:hAnsi="宋体" w:eastAsia="宋体" w:cs="宋体"/>
          <w:sz w:val="24"/>
          <w:szCs w:val="24"/>
        </w:rPr>
        <w:sectPr>
          <w:footerReference r:id="rId36" w:type="default"/>
          <w:pgSz w:w="11906" w:h="16839"/>
          <w:pgMar w:top="1431" w:right="1762" w:bottom="1502" w:left="1785" w:header="0" w:footer="1267" w:gutter="0"/>
          <w:cols w:space="720" w:num="1"/>
        </w:sectPr>
      </w:pPr>
    </w:p>
    <w:p w14:paraId="3A6A7353">
      <w:pPr>
        <w:spacing w:before="72" w:line="225" w:lineRule="auto"/>
        <w:ind w:left="2192"/>
        <w:outlineLvl w:val="0"/>
        <w:rPr>
          <w:rFonts w:ascii="宋体" w:hAnsi="宋体" w:eastAsia="宋体" w:cs="宋体"/>
          <w:sz w:val="35"/>
          <w:szCs w:val="35"/>
        </w:rPr>
      </w:pPr>
      <w:bookmarkStart w:id="30" w:name="bookmark56"/>
      <w:bookmarkEnd w:id="30"/>
      <w:r>
        <w:rPr>
          <w:rFonts w:ascii="宋体" w:hAnsi="宋体" w:eastAsia="宋体" w:cs="宋体"/>
          <w:b/>
          <w:bCs/>
          <w:spacing w:val="2"/>
          <w:sz w:val="35"/>
          <w:szCs w:val="35"/>
        </w:rPr>
        <w:t>第五部分</w:t>
      </w:r>
      <w:r>
        <w:rPr>
          <w:rFonts w:ascii="宋体" w:hAnsi="宋体" w:eastAsia="宋体" w:cs="宋体"/>
          <w:spacing w:val="26"/>
          <w:sz w:val="35"/>
          <w:szCs w:val="35"/>
        </w:rPr>
        <w:t xml:space="preserve">  </w:t>
      </w:r>
      <w:r>
        <w:rPr>
          <w:rFonts w:ascii="宋体" w:hAnsi="宋体" w:eastAsia="宋体" w:cs="宋体"/>
          <w:b/>
          <w:bCs/>
          <w:spacing w:val="2"/>
          <w:sz w:val="35"/>
          <w:szCs w:val="35"/>
        </w:rPr>
        <w:t>响应文件格式</w:t>
      </w:r>
    </w:p>
    <w:p w14:paraId="7C397547">
      <w:pPr>
        <w:pStyle w:val="2"/>
        <w:spacing w:line="334" w:lineRule="auto"/>
      </w:pPr>
    </w:p>
    <w:p w14:paraId="13451C96">
      <w:pPr>
        <w:spacing w:before="91" w:line="222" w:lineRule="auto"/>
        <w:ind w:left="27"/>
        <w:rPr>
          <w:rFonts w:ascii="宋体" w:hAnsi="宋体" w:eastAsia="宋体" w:cs="宋体"/>
          <w:sz w:val="28"/>
          <w:szCs w:val="28"/>
        </w:rPr>
      </w:pPr>
      <w:r>
        <w:rPr>
          <w:rFonts w:ascii="宋体" w:hAnsi="宋体" w:eastAsia="宋体" w:cs="宋体"/>
          <w:b/>
          <w:bCs/>
          <w:spacing w:val="-9"/>
          <w:sz w:val="28"/>
          <w:szCs w:val="28"/>
        </w:rPr>
        <w:t>上册</w:t>
      </w:r>
    </w:p>
    <w:p w14:paraId="76B8D640">
      <w:pPr>
        <w:pStyle w:val="2"/>
        <w:spacing w:line="287" w:lineRule="auto"/>
      </w:pPr>
    </w:p>
    <w:p w14:paraId="33E1A84D">
      <w:pPr>
        <w:pStyle w:val="2"/>
        <w:spacing w:line="287" w:lineRule="auto"/>
      </w:pPr>
    </w:p>
    <w:p w14:paraId="0EA6B367">
      <w:pPr>
        <w:pStyle w:val="2"/>
        <w:spacing w:line="287" w:lineRule="auto"/>
      </w:pPr>
    </w:p>
    <w:p w14:paraId="69DE6474">
      <w:pPr>
        <w:pStyle w:val="2"/>
        <w:spacing w:line="287" w:lineRule="auto"/>
      </w:pPr>
    </w:p>
    <w:p w14:paraId="6011E617">
      <w:pPr>
        <w:pStyle w:val="2"/>
        <w:spacing w:line="287" w:lineRule="auto"/>
      </w:pPr>
    </w:p>
    <w:p w14:paraId="545929CB">
      <w:pPr>
        <w:spacing w:before="231" w:line="223" w:lineRule="auto"/>
        <w:ind w:left="2433"/>
        <w:rPr>
          <w:rFonts w:ascii="宋体" w:hAnsi="宋体" w:eastAsia="宋体" w:cs="宋体"/>
          <w:sz w:val="71"/>
          <w:szCs w:val="71"/>
        </w:rPr>
      </w:pPr>
      <w:bookmarkStart w:id="31" w:name="bookmark27"/>
      <w:bookmarkEnd w:id="31"/>
      <w:r>
        <w:rPr>
          <w:rFonts w:ascii="宋体" w:hAnsi="宋体" w:eastAsia="宋体" w:cs="宋体"/>
          <w:b/>
          <w:bCs/>
          <w:spacing w:val="-12"/>
          <w:sz w:val="71"/>
          <w:szCs w:val="71"/>
        </w:rPr>
        <w:t>响应文件</w:t>
      </w:r>
    </w:p>
    <w:p w14:paraId="419C4F14">
      <w:pPr>
        <w:pStyle w:val="2"/>
        <w:spacing w:line="266" w:lineRule="auto"/>
      </w:pPr>
    </w:p>
    <w:p w14:paraId="6F1B2743">
      <w:pPr>
        <w:pStyle w:val="2"/>
        <w:spacing w:line="267" w:lineRule="auto"/>
      </w:pPr>
    </w:p>
    <w:p w14:paraId="1DD460AA">
      <w:pPr>
        <w:pStyle w:val="2"/>
        <w:spacing w:line="267" w:lineRule="auto"/>
      </w:pPr>
    </w:p>
    <w:p w14:paraId="199F63F4">
      <w:pPr>
        <w:pStyle w:val="2"/>
        <w:spacing w:line="267" w:lineRule="auto"/>
      </w:pPr>
    </w:p>
    <w:p w14:paraId="61053116">
      <w:pPr>
        <w:spacing w:before="114" w:line="371" w:lineRule="auto"/>
        <w:ind w:left="26" w:right="551"/>
        <w:rPr>
          <w:rFonts w:hint="eastAsia" w:ascii="宋体" w:hAnsi="宋体" w:eastAsia="宋体" w:cs="宋体"/>
          <w:sz w:val="35"/>
          <w:szCs w:val="35"/>
          <w:lang w:eastAsia="zh-CN"/>
        </w:rPr>
      </w:pPr>
      <w:r>
        <w:rPr>
          <w:rFonts w:ascii="宋体" w:hAnsi="宋体" w:eastAsia="宋体" w:cs="宋体"/>
          <w:b/>
          <w:bCs/>
          <w:spacing w:val="5"/>
          <w:sz w:val="35"/>
          <w:szCs w:val="35"/>
        </w:rPr>
        <w:t>采购项目编号：</w:t>
      </w:r>
      <w:r>
        <w:rPr>
          <w:rFonts w:hint="eastAsia" w:ascii="宋体" w:hAnsi="宋体" w:eastAsia="宋体" w:cs="宋体"/>
          <w:b/>
          <w:bCs/>
          <w:spacing w:val="5"/>
          <w:sz w:val="35"/>
          <w:szCs w:val="35"/>
          <w:u w:val="single" w:color="auto"/>
          <w:lang w:eastAsia="zh-CN"/>
        </w:rPr>
        <w:t>青海荣冠竞磋（货物）2025-010</w:t>
      </w:r>
      <w:r>
        <w:rPr>
          <w:rFonts w:ascii="宋体" w:hAnsi="宋体" w:eastAsia="宋体" w:cs="宋体"/>
          <w:spacing w:val="6"/>
          <w:sz w:val="35"/>
          <w:szCs w:val="35"/>
        </w:rPr>
        <w:t xml:space="preserve">  </w:t>
      </w:r>
      <w:r>
        <w:rPr>
          <w:rFonts w:ascii="宋体" w:hAnsi="宋体" w:eastAsia="宋体" w:cs="宋体"/>
          <w:b/>
          <w:bCs/>
          <w:spacing w:val="6"/>
          <w:sz w:val="35"/>
          <w:szCs w:val="35"/>
        </w:rPr>
        <w:t>采购项目名称:</w:t>
      </w:r>
      <w:r>
        <w:rPr>
          <w:rFonts w:hint="eastAsia" w:ascii="宋体" w:hAnsi="宋体" w:eastAsia="宋体" w:cs="宋体"/>
          <w:b/>
          <w:bCs/>
          <w:spacing w:val="6"/>
          <w:sz w:val="35"/>
          <w:szCs w:val="35"/>
          <w:u w:val="single" w:color="auto"/>
          <w:lang w:eastAsia="zh-CN"/>
        </w:rPr>
        <w:t>久治县哇尔依乡达尕村畜产品加工厂提档升级改造项目</w:t>
      </w:r>
    </w:p>
    <w:p w14:paraId="2114C7EB">
      <w:pPr>
        <w:pStyle w:val="2"/>
        <w:spacing w:line="247" w:lineRule="auto"/>
      </w:pPr>
    </w:p>
    <w:p w14:paraId="68924AEA">
      <w:pPr>
        <w:pStyle w:val="2"/>
        <w:spacing w:line="247" w:lineRule="auto"/>
      </w:pPr>
    </w:p>
    <w:p w14:paraId="1A90649C">
      <w:pPr>
        <w:pStyle w:val="2"/>
        <w:spacing w:line="247" w:lineRule="auto"/>
      </w:pPr>
    </w:p>
    <w:p w14:paraId="5AD355F5">
      <w:pPr>
        <w:pStyle w:val="2"/>
        <w:spacing w:line="247" w:lineRule="auto"/>
      </w:pPr>
    </w:p>
    <w:p w14:paraId="354CBC6F">
      <w:pPr>
        <w:pStyle w:val="2"/>
        <w:spacing w:line="247" w:lineRule="auto"/>
      </w:pPr>
    </w:p>
    <w:p w14:paraId="4F8E80CF">
      <w:pPr>
        <w:pStyle w:val="2"/>
        <w:spacing w:line="247" w:lineRule="auto"/>
      </w:pPr>
    </w:p>
    <w:p w14:paraId="7798BBFC">
      <w:pPr>
        <w:pStyle w:val="2"/>
        <w:spacing w:line="248" w:lineRule="auto"/>
      </w:pPr>
    </w:p>
    <w:p w14:paraId="17C069A8">
      <w:pPr>
        <w:pStyle w:val="2"/>
        <w:spacing w:line="248" w:lineRule="auto"/>
      </w:pPr>
    </w:p>
    <w:p w14:paraId="14C3C91F">
      <w:pPr>
        <w:spacing w:before="101" w:line="225" w:lineRule="auto"/>
        <w:ind w:left="4017"/>
        <w:rPr>
          <w:rFonts w:ascii="宋体" w:hAnsi="宋体" w:eastAsia="宋体" w:cs="宋体"/>
          <w:sz w:val="31"/>
          <w:szCs w:val="31"/>
        </w:rPr>
      </w:pPr>
      <w:r>
        <w:rPr>
          <w:rFonts w:ascii="宋体" w:hAnsi="宋体" w:eastAsia="宋体" w:cs="宋体"/>
          <w:b/>
          <w:bCs/>
          <w:spacing w:val="11"/>
          <w:sz w:val="31"/>
          <w:szCs w:val="31"/>
        </w:rPr>
        <w:t>供应商</w:t>
      </w:r>
      <w:r>
        <w:rPr>
          <w:rFonts w:ascii="宋体" w:hAnsi="宋体" w:eastAsia="宋体" w:cs="宋体"/>
          <w:b/>
          <w:bCs/>
          <w:spacing w:val="-15"/>
          <w:sz w:val="31"/>
          <w:szCs w:val="31"/>
        </w:rPr>
        <w:t>：（</w:t>
      </w:r>
      <w:r>
        <w:rPr>
          <w:rFonts w:ascii="宋体" w:hAnsi="宋体" w:eastAsia="宋体" w:cs="宋体"/>
          <w:b/>
          <w:bCs/>
          <w:spacing w:val="11"/>
          <w:sz w:val="31"/>
          <w:szCs w:val="31"/>
        </w:rPr>
        <w:t>公章）</w:t>
      </w:r>
    </w:p>
    <w:p w14:paraId="0CA676BE">
      <w:pPr>
        <w:spacing w:before="246" w:line="225" w:lineRule="auto"/>
        <w:ind w:left="1448"/>
        <w:rPr>
          <w:rFonts w:ascii="宋体" w:hAnsi="宋体" w:eastAsia="宋体" w:cs="宋体"/>
          <w:sz w:val="31"/>
          <w:szCs w:val="31"/>
        </w:rPr>
      </w:pPr>
      <w:r>
        <w:rPr>
          <w:rFonts w:ascii="宋体" w:hAnsi="宋体" w:eastAsia="宋体" w:cs="宋体"/>
          <w:b/>
          <w:bCs/>
          <w:spacing w:val="9"/>
          <w:sz w:val="31"/>
          <w:szCs w:val="31"/>
        </w:rPr>
        <w:t>法定代表人或委托代理人</w:t>
      </w:r>
      <w:r>
        <w:rPr>
          <w:rFonts w:ascii="宋体" w:hAnsi="宋体" w:eastAsia="宋体" w:cs="宋体"/>
          <w:b/>
          <w:bCs/>
          <w:spacing w:val="-15"/>
          <w:sz w:val="31"/>
          <w:szCs w:val="31"/>
        </w:rPr>
        <w:t>：（</w:t>
      </w:r>
      <w:r>
        <w:rPr>
          <w:rFonts w:ascii="宋体" w:hAnsi="宋体" w:eastAsia="宋体" w:cs="宋体"/>
          <w:b/>
          <w:bCs/>
          <w:spacing w:val="9"/>
          <w:sz w:val="31"/>
          <w:szCs w:val="31"/>
        </w:rPr>
        <w:t>签字或盖章）</w:t>
      </w:r>
    </w:p>
    <w:p w14:paraId="332F6143">
      <w:pPr>
        <w:spacing w:before="245" w:line="225" w:lineRule="auto"/>
        <w:ind w:left="4741"/>
        <w:rPr>
          <w:rFonts w:ascii="宋体" w:hAnsi="宋体" w:eastAsia="宋体" w:cs="宋体"/>
          <w:sz w:val="31"/>
          <w:szCs w:val="31"/>
        </w:rPr>
      </w:pPr>
      <w:r>
        <w:rPr>
          <w:rFonts w:ascii="宋体" w:hAnsi="宋体" w:eastAsia="宋体" w:cs="宋体"/>
          <w:b/>
          <w:bCs/>
          <w:spacing w:val="-9"/>
          <w:sz w:val="31"/>
          <w:szCs w:val="31"/>
        </w:rPr>
        <w:t>年</w:t>
      </w:r>
      <w:r>
        <w:rPr>
          <w:rFonts w:ascii="宋体" w:hAnsi="宋体" w:eastAsia="宋体" w:cs="宋体"/>
          <w:spacing w:val="13"/>
          <w:sz w:val="31"/>
          <w:szCs w:val="31"/>
        </w:rPr>
        <w:t xml:space="preserve">   </w:t>
      </w:r>
      <w:r>
        <w:rPr>
          <w:rFonts w:ascii="宋体" w:hAnsi="宋体" w:eastAsia="宋体" w:cs="宋体"/>
          <w:b/>
          <w:bCs/>
          <w:spacing w:val="-9"/>
          <w:sz w:val="31"/>
          <w:szCs w:val="31"/>
        </w:rPr>
        <w:t>月</w:t>
      </w:r>
      <w:r>
        <w:rPr>
          <w:rFonts w:ascii="宋体" w:hAnsi="宋体" w:eastAsia="宋体" w:cs="宋体"/>
          <w:spacing w:val="40"/>
          <w:sz w:val="31"/>
          <w:szCs w:val="31"/>
        </w:rPr>
        <w:t xml:space="preserve">  </w:t>
      </w:r>
      <w:r>
        <w:rPr>
          <w:rFonts w:ascii="宋体" w:hAnsi="宋体" w:eastAsia="宋体" w:cs="宋体"/>
          <w:b/>
          <w:bCs/>
          <w:spacing w:val="-9"/>
          <w:sz w:val="31"/>
          <w:szCs w:val="31"/>
        </w:rPr>
        <w:t>日</w:t>
      </w:r>
    </w:p>
    <w:p w14:paraId="787DB1C5">
      <w:pPr>
        <w:spacing w:line="225" w:lineRule="auto"/>
        <w:rPr>
          <w:rFonts w:ascii="宋体" w:hAnsi="宋体" w:eastAsia="宋体" w:cs="宋体"/>
          <w:sz w:val="31"/>
          <w:szCs w:val="31"/>
        </w:rPr>
        <w:sectPr>
          <w:footerReference r:id="rId37" w:type="default"/>
          <w:pgSz w:w="11906" w:h="16839"/>
          <w:pgMar w:top="1419" w:right="1785" w:bottom="1502" w:left="1785" w:header="0" w:footer="1267" w:gutter="0"/>
          <w:cols w:space="720" w:num="1"/>
        </w:sectPr>
      </w:pPr>
    </w:p>
    <w:p w14:paraId="512D134D">
      <w:pPr>
        <w:spacing w:before="63" w:line="228" w:lineRule="auto"/>
        <w:ind w:left="4160"/>
        <w:rPr>
          <w:rFonts w:ascii="宋体" w:hAnsi="宋体" w:eastAsia="宋体" w:cs="宋体"/>
          <w:sz w:val="31"/>
          <w:szCs w:val="31"/>
        </w:rPr>
      </w:pPr>
      <w:r>
        <w:rPr>
          <w:rFonts w:ascii="宋体" w:hAnsi="宋体" w:eastAsia="宋体" w:cs="宋体"/>
          <w:spacing w:val="-28"/>
          <w:sz w:val="31"/>
          <w:szCs w:val="31"/>
        </w:rPr>
        <w:t>目录</w:t>
      </w:r>
    </w:p>
    <w:p w14:paraId="0D0EBCF5">
      <w:pPr>
        <w:spacing w:before="227" w:line="222" w:lineRule="auto"/>
        <w:ind w:left="505"/>
        <w:rPr>
          <w:rFonts w:ascii="宋体" w:hAnsi="宋体" w:eastAsia="宋体" w:cs="宋体"/>
          <w:sz w:val="24"/>
          <w:szCs w:val="24"/>
        </w:rPr>
      </w:pPr>
      <w:r>
        <w:rPr>
          <w:rFonts w:ascii="宋体" w:hAnsi="宋体" w:eastAsia="宋体" w:cs="宋体"/>
          <w:b/>
          <w:bCs/>
          <w:spacing w:val="-7"/>
          <w:sz w:val="24"/>
          <w:szCs w:val="24"/>
        </w:rPr>
        <w:t>上册：</w:t>
      </w:r>
    </w:p>
    <w:p w14:paraId="7A80FC75">
      <w:pPr>
        <w:pStyle w:val="2"/>
        <w:spacing w:line="254" w:lineRule="auto"/>
      </w:pPr>
    </w:p>
    <w:p w14:paraId="2C017BA7">
      <w:pPr>
        <w:spacing w:before="78" w:line="219" w:lineRule="auto"/>
        <w:ind w:left="522"/>
        <w:rPr>
          <w:rFonts w:ascii="宋体" w:hAnsi="宋体" w:eastAsia="宋体" w:cs="宋体"/>
          <w:sz w:val="24"/>
          <w:szCs w:val="24"/>
        </w:rPr>
      </w:pPr>
      <w:r>
        <w:rPr>
          <w:rFonts w:ascii="宋体" w:hAnsi="宋体" w:eastAsia="宋体" w:cs="宋体"/>
          <w:b/>
          <w:bCs/>
          <w:spacing w:val="-10"/>
          <w:sz w:val="24"/>
          <w:szCs w:val="24"/>
        </w:rPr>
        <w:t>附件</w:t>
      </w:r>
      <w:r>
        <w:rPr>
          <w:rFonts w:ascii="宋体" w:hAnsi="宋体" w:eastAsia="宋体" w:cs="宋体"/>
          <w:spacing w:val="-32"/>
          <w:sz w:val="24"/>
          <w:szCs w:val="24"/>
        </w:rPr>
        <w:t xml:space="preserve"> </w:t>
      </w:r>
      <w:r>
        <w:rPr>
          <w:rFonts w:ascii="宋体" w:hAnsi="宋体" w:eastAsia="宋体" w:cs="宋体"/>
          <w:b/>
          <w:bCs/>
          <w:spacing w:val="-10"/>
          <w:sz w:val="24"/>
          <w:szCs w:val="24"/>
        </w:rPr>
        <w:t>1：磋商函</w:t>
      </w:r>
    </w:p>
    <w:p w14:paraId="5E16C13E">
      <w:pPr>
        <w:pStyle w:val="2"/>
        <w:spacing w:line="257" w:lineRule="auto"/>
      </w:pPr>
    </w:p>
    <w:p w14:paraId="5A6B8A99">
      <w:pPr>
        <w:spacing w:before="78" w:line="219" w:lineRule="auto"/>
        <w:ind w:left="522"/>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38"/>
          <w:sz w:val="24"/>
          <w:szCs w:val="24"/>
        </w:rPr>
        <w:t xml:space="preserve"> </w:t>
      </w:r>
      <w:r>
        <w:rPr>
          <w:rFonts w:ascii="宋体" w:hAnsi="宋体" w:eastAsia="宋体" w:cs="宋体"/>
          <w:b/>
          <w:bCs/>
          <w:spacing w:val="-6"/>
          <w:sz w:val="24"/>
          <w:szCs w:val="24"/>
        </w:rPr>
        <w:t>2：法定代表人证明书</w:t>
      </w:r>
    </w:p>
    <w:p w14:paraId="47EB375C">
      <w:pPr>
        <w:pStyle w:val="2"/>
        <w:spacing w:line="259" w:lineRule="auto"/>
      </w:pPr>
    </w:p>
    <w:p w14:paraId="49F4AD57">
      <w:pPr>
        <w:spacing w:before="78" w:line="219" w:lineRule="auto"/>
        <w:ind w:left="522"/>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38"/>
          <w:sz w:val="24"/>
          <w:szCs w:val="24"/>
        </w:rPr>
        <w:t xml:space="preserve"> </w:t>
      </w:r>
      <w:r>
        <w:rPr>
          <w:rFonts w:ascii="宋体" w:hAnsi="宋体" w:eastAsia="宋体" w:cs="宋体"/>
          <w:b/>
          <w:bCs/>
          <w:spacing w:val="-6"/>
          <w:sz w:val="24"/>
          <w:szCs w:val="24"/>
        </w:rPr>
        <w:t>3：法定代表人授权书</w:t>
      </w:r>
    </w:p>
    <w:p w14:paraId="096F3856">
      <w:pPr>
        <w:pStyle w:val="2"/>
        <w:spacing w:line="257" w:lineRule="auto"/>
      </w:pPr>
    </w:p>
    <w:p w14:paraId="7D09ED1D">
      <w:pPr>
        <w:spacing w:before="78" w:line="219" w:lineRule="auto"/>
        <w:ind w:left="522"/>
        <w:rPr>
          <w:rFonts w:ascii="宋体" w:hAnsi="宋体" w:eastAsia="宋体" w:cs="宋体"/>
          <w:sz w:val="24"/>
          <w:szCs w:val="24"/>
        </w:rPr>
      </w:pPr>
      <w:r>
        <w:rPr>
          <w:rFonts w:ascii="宋体" w:hAnsi="宋体" w:eastAsia="宋体" w:cs="宋体"/>
          <w:b/>
          <w:bCs/>
          <w:spacing w:val="1"/>
          <w:sz w:val="24"/>
          <w:szCs w:val="24"/>
        </w:rPr>
        <w:t>附件4：供应商承诺函</w:t>
      </w:r>
    </w:p>
    <w:p w14:paraId="594496FB">
      <w:pPr>
        <w:pStyle w:val="2"/>
        <w:spacing w:line="259" w:lineRule="auto"/>
      </w:pPr>
    </w:p>
    <w:p w14:paraId="2451E424">
      <w:pPr>
        <w:spacing w:before="79" w:line="219" w:lineRule="auto"/>
        <w:ind w:left="522"/>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38"/>
          <w:sz w:val="24"/>
          <w:szCs w:val="24"/>
        </w:rPr>
        <w:t xml:space="preserve"> </w:t>
      </w:r>
      <w:r>
        <w:rPr>
          <w:rFonts w:ascii="宋体" w:hAnsi="宋体" w:eastAsia="宋体" w:cs="宋体"/>
          <w:b/>
          <w:bCs/>
          <w:spacing w:val="-6"/>
          <w:sz w:val="24"/>
          <w:szCs w:val="24"/>
        </w:rPr>
        <w:t>5：供应商诚信承诺书</w:t>
      </w:r>
    </w:p>
    <w:p w14:paraId="7D4787D2">
      <w:pPr>
        <w:pStyle w:val="2"/>
        <w:spacing w:line="257" w:lineRule="auto"/>
      </w:pPr>
    </w:p>
    <w:p w14:paraId="71E88610">
      <w:pPr>
        <w:spacing w:before="78" w:line="219" w:lineRule="auto"/>
        <w:ind w:left="522"/>
        <w:rPr>
          <w:rFonts w:ascii="宋体" w:hAnsi="宋体" w:eastAsia="宋体" w:cs="宋体"/>
          <w:sz w:val="24"/>
          <w:szCs w:val="24"/>
        </w:rPr>
      </w:pPr>
      <w:r>
        <w:rPr>
          <w:rFonts w:ascii="宋体" w:hAnsi="宋体" w:eastAsia="宋体" w:cs="宋体"/>
          <w:b/>
          <w:bCs/>
          <w:spacing w:val="1"/>
          <w:sz w:val="24"/>
          <w:szCs w:val="24"/>
        </w:rPr>
        <w:t>附件6：资格证明材料</w:t>
      </w:r>
    </w:p>
    <w:p w14:paraId="4A64D0F5">
      <w:pPr>
        <w:pStyle w:val="2"/>
        <w:spacing w:line="257" w:lineRule="auto"/>
      </w:pPr>
    </w:p>
    <w:p w14:paraId="3D1BD560">
      <w:pPr>
        <w:spacing w:before="78" w:line="219" w:lineRule="auto"/>
        <w:ind w:left="522"/>
        <w:rPr>
          <w:rFonts w:ascii="宋体" w:hAnsi="宋体" w:eastAsia="宋体" w:cs="宋体"/>
          <w:sz w:val="24"/>
          <w:szCs w:val="24"/>
        </w:rPr>
      </w:pPr>
      <w:r>
        <w:rPr>
          <w:rFonts w:ascii="宋体" w:hAnsi="宋体" w:eastAsia="宋体" w:cs="宋体"/>
          <w:b/>
          <w:bCs/>
          <w:spacing w:val="-7"/>
          <w:sz w:val="24"/>
          <w:szCs w:val="24"/>
        </w:rPr>
        <w:t>附件</w:t>
      </w:r>
      <w:r>
        <w:rPr>
          <w:rFonts w:ascii="宋体" w:hAnsi="宋体" w:eastAsia="宋体" w:cs="宋体"/>
          <w:spacing w:val="-38"/>
          <w:sz w:val="24"/>
          <w:szCs w:val="24"/>
        </w:rPr>
        <w:t xml:space="preserve"> </w:t>
      </w:r>
      <w:r>
        <w:rPr>
          <w:rFonts w:ascii="宋体" w:hAnsi="宋体" w:eastAsia="宋体" w:cs="宋体"/>
          <w:b/>
          <w:bCs/>
          <w:spacing w:val="-7"/>
          <w:sz w:val="24"/>
          <w:szCs w:val="24"/>
        </w:rPr>
        <w:t>7：财务状况证明</w:t>
      </w:r>
    </w:p>
    <w:p w14:paraId="0FE305C8">
      <w:pPr>
        <w:pStyle w:val="2"/>
        <w:spacing w:line="259" w:lineRule="auto"/>
      </w:pPr>
    </w:p>
    <w:p w14:paraId="39B4EAF3">
      <w:pPr>
        <w:spacing w:before="79" w:line="219" w:lineRule="auto"/>
        <w:ind w:left="522"/>
        <w:rPr>
          <w:rFonts w:ascii="宋体" w:hAnsi="宋体" w:eastAsia="宋体" w:cs="宋体"/>
          <w:sz w:val="24"/>
          <w:szCs w:val="24"/>
        </w:rPr>
      </w:pPr>
      <w:r>
        <w:rPr>
          <w:rFonts w:ascii="宋体" w:hAnsi="宋体" w:eastAsia="宋体" w:cs="宋体"/>
          <w:b/>
          <w:bCs/>
          <w:spacing w:val="-1"/>
          <w:sz w:val="24"/>
          <w:szCs w:val="24"/>
        </w:rPr>
        <w:t>附件8：具备履行合同所必需的设备和专业技术能力的证明材料</w:t>
      </w:r>
    </w:p>
    <w:p w14:paraId="6CECD690">
      <w:pPr>
        <w:pStyle w:val="2"/>
        <w:spacing w:line="257" w:lineRule="auto"/>
      </w:pPr>
    </w:p>
    <w:p w14:paraId="051DCAD6">
      <w:pPr>
        <w:spacing w:before="78" w:line="219" w:lineRule="auto"/>
        <w:ind w:left="522"/>
        <w:rPr>
          <w:rFonts w:ascii="宋体" w:hAnsi="宋体" w:eastAsia="宋体" w:cs="宋体"/>
          <w:sz w:val="24"/>
          <w:szCs w:val="24"/>
        </w:rPr>
      </w:pPr>
      <w:r>
        <w:rPr>
          <w:rFonts w:ascii="宋体" w:hAnsi="宋体" w:eastAsia="宋体" w:cs="宋体"/>
          <w:b/>
          <w:bCs/>
          <w:spacing w:val="-4"/>
          <w:sz w:val="24"/>
          <w:szCs w:val="24"/>
        </w:rPr>
        <w:t>附件:9：无重大违法记录声明</w:t>
      </w:r>
    </w:p>
    <w:p w14:paraId="1E89534C">
      <w:pPr>
        <w:spacing w:line="219" w:lineRule="auto"/>
        <w:rPr>
          <w:rFonts w:ascii="宋体" w:hAnsi="宋体" w:eastAsia="宋体" w:cs="宋体"/>
          <w:sz w:val="24"/>
          <w:szCs w:val="24"/>
        </w:rPr>
        <w:sectPr>
          <w:footerReference r:id="rId38" w:type="default"/>
          <w:pgSz w:w="11906" w:h="16839"/>
          <w:pgMar w:top="1424" w:right="1785" w:bottom="1502" w:left="1785" w:header="0" w:footer="1267" w:gutter="0"/>
          <w:cols w:space="720" w:num="1"/>
        </w:sectPr>
      </w:pPr>
    </w:p>
    <w:p w14:paraId="2A8891DB">
      <w:pPr>
        <w:spacing w:before="162" w:line="221" w:lineRule="auto"/>
        <w:ind w:left="3814"/>
        <w:outlineLvl w:val="1"/>
        <w:rPr>
          <w:rFonts w:ascii="宋体" w:hAnsi="宋体" w:eastAsia="宋体" w:cs="宋体"/>
          <w:sz w:val="24"/>
          <w:szCs w:val="24"/>
        </w:rPr>
      </w:pPr>
      <w:bookmarkStart w:id="32" w:name="bookmark28"/>
      <w:bookmarkEnd w:id="32"/>
      <w:r>
        <w:rPr>
          <w:rFonts w:ascii="宋体" w:hAnsi="宋体" w:eastAsia="宋体" w:cs="宋体"/>
          <w:b/>
          <w:bCs/>
          <w:spacing w:val="-5"/>
          <w:sz w:val="24"/>
          <w:szCs w:val="24"/>
        </w:rPr>
        <w:t>磋商函</w:t>
      </w:r>
    </w:p>
    <w:p w14:paraId="32449DF0">
      <w:pPr>
        <w:pStyle w:val="2"/>
        <w:spacing w:line="282" w:lineRule="auto"/>
      </w:pPr>
    </w:p>
    <w:p w14:paraId="53F16F3B">
      <w:pPr>
        <w:pStyle w:val="2"/>
        <w:spacing w:line="283" w:lineRule="auto"/>
      </w:pPr>
    </w:p>
    <w:p w14:paraId="0BB1FCFD">
      <w:pPr>
        <w:spacing w:before="78" w:line="219" w:lineRule="auto"/>
        <w:ind w:left="23"/>
        <w:rPr>
          <w:rFonts w:ascii="宋体" w:hAnsi="宋体" w:eastAsia="宋体" w:cs="宋体"/>
          <w:sz w:val="24"/>
          <w:szCs w:val="24"/>
        </w:rPr>
      </w:pPr>
      <w:r>
        <w:rPr>
          <w:rFonts w:ascii="宋体" w:hAnsi="宋体" w:eastAsia="宋体" w:cs="宋体"/>
          <w:b/>
          <w:bCs/>
          <w:spacing w:val="-3"/>
          <w:sz w:val="24"/>
          <w:szCs w:val="24"/>
        </w:rPr>
        <w:t>致：青海荣冠工程项目管理有限公司</w:t>
      </w:r>
    </w:p>
    <w:p w14:paraId="0B12EA4E">
      <w:pPr>
        <w:pStyle w:val="2"/>
        <w:spacing w:line="284" w:lineRule="auto"/>
      </w:pPr>
    </w:p>
    <w:p w14:paraId="41DE690E">
      <w:pPr>
        <w:pStyle w:val="2"/>
        <w:spacing w:line="284" w:lineRule="auto"/>
      </w:pPr>
    </w:p>
    <w:p w14:paraId="622A1CF7">
      <w:pPr>
        <w:tabs>
          <w:tab w:val="left" w:pos="8320"/>
        </w:tabs>
        <w:spacing w:before="78" w:line="359" w:lineRule="auto"/>
        <w:ind w:left="25" w:right="14" w:firstLine="480"/>
        <w:jc w:val="both"/>
        <w:rPr>
          <w:rFonts w:ascii="宋体" w:hAnsi="宋体" w:eastAsia="宋体" w:cs="宋体"/>
          <w:sz w:val="24"/>
          <w:szCs w:val="24"/>
        </w:rPr>
      </w:pPr>
      <w:r>
        <w:rPr>
          <w:rFonts w:ascii="宋体" w:hAnsi="宋体" w:eastAsia="宋体" w:cs="宋体"/>
          <w:spacing w:val="7"/>
          <w:sz w:val="24"/>
          <w:szCs w:val="24"/>
        </w:rPr>
        <w:t>我公司收到</w:t>
      </w:r>
      <w:r>
        <w:rPr>
          <w:rFonts w:hint="eastAsia" w:ascii="宋体" w:hAnsi="宋体" w:eastAsia="宋体" w:cs="宋体"/>
          <w:spacing w:val="7"/>
          <w:sz w:val="24"/>
          <w:szCs w:val="24"/>
          <w:u w:val="single" w:color="auto"/>
          <w:lang w:eastAsia="zh-CN"/>
        </w:rPr>
        <w:t>久治县哇尔依乡达尕村畜产品加工厂提档升级改造项目</w:t>
      </w:r>
      <w:r>
        <w:rPr>
          <w:rFonts w:ascii="宋体" w:hAnsi="宋体" w:eastAsia="宋体" w:cs="宋体"/>
          <w:spacing w:val="7"/>
          <w:sz w:val="24"/>
          <w:szCs w:val="24"/>
          <w:u w:val="single" w:color="auto"/>
        </w:rPr>
        <w:t>（青海荣冠竞磋（货物）</w:t>
      </w:r>
      <w:r>
        <w:rPr>
          <w:rFonts w:ascii="宋体" w:hAnsi="宋体" w:eastAsia="宋体" w:cs="宋体"/>
          <w:spacing w:val="-3"/>
          <w:sz w:val="24"/>
          <w:szCs w:val="24"/>
          <w:u w:val="single" w:color="auto"/>
        </w:rPr>
        <w:t>2025-0</w:t>
      </w:r>
      <w:r>
        <w:rPr>
          <w:rFonts w:hint="eastAsia" w:ascii="宋体" w:hAnsi="宋体" w:eastAsia="宋体" w:cs="宋体"/>
          <w:spacing w:val="-3"/>
          <w:sz w:val="24"/>
          <w:szCs w:val="24"/>
          <w:u w:val="single" w:color="auto"/>
          <w:lang w:val="en-US" w:eastAsia="zh-CN"/>
        </w:rPr>
        <w:t>10</w:t>
      </w:r>
      <w:r>
        <w:rPr>
          <w:rFonts w:ascii="宋体" w:hAnsi="宋体" w:eastAsia="宋体" w:cs="宋体"/>
          <w:spacing w:val="-3"/>
          <w:sz w:val="24"/>
          <w:szCs w:val="24"/>
          <w:u w:val="single" w:color="auto"/>
        </w:rPr>
        <w:t>）</w:t>
      </w:r>
      <w:r>
        <w:rPr>
          <w:rFonts w:ascii="宋体" w:hAnsi="宋体" w:eastAsia="宋体" w:cs="宋体"/>
          <w:spacing w:val="-3"/>
          <w:sz w:val="24"/>
          <w:szCs w:val="24"/>
        </w:rPr>
        <w:t>磋商文件，经研究，法定代表人</w:t>
      </w:r>
      <w:r>
        <w:rPr>
          <w:rFonts w:ascii="宋体" w:hAnsi="宋体" w:eastAsia="宋体" w:cs="宋体"/>
          <w:spacing w:val="-3"/>
          <w:sz w:val="24"/>
          <w:szCs w:val="24"/>
          <w:u w:val="single" w:color="auto"/>
        </w:rPr>
        <w:t>（姓名、职务）</w:t>
      </w:r>
      <w:r>
        <w:rPr>
          <w:rFonts w:ascii="宋体" w:hAnsi="宋体" w:eastAsia="宋体" w:cs="宋体"/>
          <w:spacing w:val="-3"/>
          <w:sz w:val="24"/>
          <w:szCs w:val="24"/>
        </w:rPr>
        <w:t>正式授权</w:t>
      </w:r>
      <w:r>
        <w:rPr>
          <w:rFonts w:ascii="宋体" w:hAnsi="宋体" w:eastAsia="宋体" w:cs="宋体"/>
          <w:spacing w:val="-3"/>
          <w:sz w:val="24"/>
          <w:szCs w:val="24"/>
          <w:u w:val="single" w:color="auto"/>
        </w:rPr>
        <w:t>（委托代理</w:t>
      </w:r>
      <w:r>
        <w:rPr>
          <w:rFonts w:ascii="宋体" w:hAnsi="宋体" w:eastAsia="宋体" w:cs="宋体"/>
          <w:spacing w:val="8"/>
          <w:sz w:val="24"/>
          <w:szCs w:val="24"/>
        </w:rPr>
        <w:t xml:space="preserve"> </w:t>
      </w:r>
      <w:r>
        <w:rPr>
          <w:rFonts w:ascii="宋体" w:hAnsi="宋体" w:eastAsia="宋体" w:cs="宋体"/>
          <w:spacing w:val="-1"/>
          <w:sz w:val="24"/>
          <w:szCs w:val="24"/>
          <w:u w:val="single" w:color="auto"/>
        </w:rPr>
        <w:t>人姓名、职务）</w:t>
      </w:r>
      <w:r>
        <w:rPr>
          <w:rFonts w:ascii="宋体" w:hAnsi="宋体" w:eastAsia="宋体" w:cs="宋体"/>
          <w:spacing w:val="-1"/>
          <w:sz w:val="24"/>
          <w:szCs w:val="24"/>
        </w:rPr>
        <w:t>代表供应商</w:t>
      </w:r>
      <w:r>
        <w:rPr>
          <w:rFonts w:ascii="宋体" w:hAnsi="宋体" w:eastAsia="宋体" w:cs="宋体"/>
          <w:spacing w:val="-1"/>
          <w:sz w:val="24"/>
          <w:szCs w:val="24"/>
          <w:u w:val="single" w:color="auto"/>
        </w:rPr>
        <w:t>（供应商名称、地址）</w:t>
      </w:r>
      <w:r>
        <w:rPr>
          <w:rFonts w:ascii="宋体" w:hAnsi="宋体" w:eastAsia="宋体" w:cs="宋体"/>
          <w:spacing w:val="-1"/>
          <w:sz w:val="24"/>
          <w:szCs w:val="24"/>
        </w:rPr>
        <w:t>提交响应文件。</w:t>
      </w:r>
    </w:p>
    <w:p w14:paraId="7D106DAE">
      <w:pPr>
        <w:spacing w:line="219" w:lineRule="auto"/>
        <w:ind w:left="502"/>
        <w:rPr>
          <w:rFonts w:ascii="宋体" w:hAnsi="宋体" w:eastAsia="宋体" w:cs="宋体"/>
          <w:sz w:val="24"/>
          <w:szCs w:val="24"/>
        </w:rPr>
      </w:pPr>
      <w:r>
        <w:rPr>
          <w:rFonts w:ascii="宋体" w:hAnsi="宋体" w:eastAsia="宋体" w:cs="宋体"/>
          <w:spacing w:val="-1"/>
          <w:sz w:val="24"/>
          <w:szCs w:val="24"/>
        </w:rPr>
        <w:t>据此函，签字代表宣布同意如下：</w:t>
      </w:r>
    </w:p>
    <w:p w14:paraId="42C67C9C">
      <w:pPr>
        <w:spacing w:before="180" w:line="289" w:lineRule="auto"/>
        <w:ind w:left="23" w:right="16" w:firstLine="497"/>
        <w:rPr>
          <w:rFonts w:ascii="宋体" w:hAnsi="宋体" w:eastAsia="宋体" w:cs="宋体"/>
          <w:sz w:val="24"/>
          <w:szCs w:val="24"/>
        </w:rPr>
      </w:pPr>
      <w:r>
        <w:rPr>
          <w:rFonts w:ascii="宋体" w:hAnsi="宋体" w:eastAsia="宋体" w:cs="宋体"/>
          <w:sz w:val="24"/>
          <w:szCs w:val="24"/>
        </w:rPr>
        <w:t>1、我方已详阅磋商文件的全部内容，包括澄清、修改条款等有</w:t>
      </w:r>
      <w:r>
        <w:rPr>
          <w:rFonts w:ascii="宋体" w:hAnsi="宋体" w:eastAsia="宋体" w:cs="宋体"/>
          <w:spacing w:val="-1"/>
          <w:sz w:val="24"/>
          <w:szCs w:val="24"/>
        </w:rPr>
        <w:t>关附件，承</w:t>
      </w:r>
      <w:r>
        <w:rPr>
          <w:rFonts w:ascii="宋体" w:hAnsi="宋体" w:eastAsia="宋体" w:cs="宋体"/>
          <w:sz w:val="24"/>
          <w:szCs w:val="24"/>
        </w:rPr>
        <w:t xml:space="preserve"> </w:t>
      </w:r>
      <w:r>
        <w:rPr>
          <w:rFonts w:ascii="宋体" w:hAnsi="宋体" w:eastAsia="宋体" w:cs="宋体"/>
          <w:spacing w:val="-1"/>
          <w:sz w:val="24"/>
          <w:szCs w:val="24"/>
        </w:rPr>
        <w:t>诺对其完全理解并接受。</w:t>
      </w:r>
    </w:p>
    <w:p w14:paraId="4529405E">
      <w:pPr>
        <w:spacing w:before="182" w:line="290" w:lineRule="auto"/>
        <w:ind w:left="24" w:right="16" w:firstLine="481"/>
        <w:rPr>
          <w:rFonts w:ascii="宋体" w:hAnsi="宋体" w:eastAsia="宋体" w:cs="宋体"/>
          <w:sz w:val="24"/>
          <w:szCs w:val="24"/>
        </w:rPr>
      </w:pPr>
      <w:r>
        <w:rPr>
          <w:rFonts w:ascii="宋体" w:hAnsi="宋体" w:eastAsia="宋体" w:cs="宋体"/>
          <w:sz w:val="24"/>
          <w:szCs w:val="24"/>
        </w:rPr>
        <w:t>2、磋商有效期自开标之日起</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z w:val="24"/>
          <w:szCs w:val="24"/>
        </w:rPr>
        <w:t>天内有效。如果在规定的磋商时</w:t>
      </w:r>
      <w:r>
        <w:rPr>
          <w:rFonts w:ascii="宋体" w:hAnsi="宋体" w:eastAsia="宋体" w:cs="宋体"/>
          <w:spacing w:val="-1"/>
          <w:sz w:val="24"/>
          <w:szCs w:val="24"/>
        </w:rPr>
        <w:t>间后，我</w:t>
      </w:r>
      <w:r>
        <w:rPr>
          <w:rFonts w:ascii="宋体" w:hAnsi="宋体" w:eastAsia="宋体" w:cs="宋体"/>
          <w:sz w:val="24"/>
          <w:szCs w:val="24"/>
        </w:rPr>
        <w:t xml:space="preserve"> 方在磋商有效期内撤回投标或成交后不签约的，</w:t>
      </w:r>
      <w:r>
        <w:rPr>
          <w:rFonts w:ascii="宋体" w:hAnsi="宋体" w:eastAsia="宋体" w:cs="宋体"/>
          <w:spacing w:val="-1"/>
          <w:sz w:val="24"/>
          <w:szCs w:val="24"/>
        </w:rPr>
        <w:t>磋商保证金将被贵方没收。</w:t>
      </w:r>
    </w:p>
    <w:p w14:paraId="0CBBE556">
      <w:pPr>
        <w:spacing w:before="180" w:line="290" w:lineRule="auto"/>
        <w:ind w:left="26" w:right="16" w:firstLine="481"/>
        <w:rPr>
          <w:rFonts w:ascii="宋体" w:hAnsi="宋体" w:eastAsia="宋体" w:cs="宋体"/>
          <w:sz w:val="24"/>
          <w:szCs w:val="24"/>
        </w:rPr>
      </w:pPr>
      <w:r>
        <w:rPr>
          <w:rFonts w:ascii="宋体" w:hAnsi="宋体" w:eastAsia="宋体" w:cs="宋体"/>
          <w:sz w:val="24"/>
          <w:szCs w:val="24"/>
        </w:rPr>
        <w:t>3、我方同意按照贵方要求提供与磋商有关的一切数据或资料，理解并接受</w:t>
      </w:r>
      <w:r>
        <w:rPr>
          <w:rFonts w:ascii="宋体" w:hAnsi="宋体" w:eastAsia="宋体" w:cs="宋体"/>
          <w:spacing w:val="8"/>
          <w:sz w:val="24"/>
          <w:szCs w:val="24"/>
        </w:rPr>
        <w:t xml:space="preserve"> </w:t>
      </w:r>
      <w:r>
        <w:rPr>
          <w:rFonts w:ascii="宋体" w:hAnsi="宋体" w:eastAsia="宋体" w:cs="宋体"/>
          <w:spacing w:val="-2"/>
          <w:sz w:val="24"/>
          <w:szCs w:val="24"/>
        </w:rPr>
        <w:t>贵方制定的评标办法。</w:t>
      </w:r>
    </w:p>
    <w:p w14:paraId="0B69AC51">
      <w:pPr>
        <w:spacing w:before="180" w:line="219" w:lineRule="auto"/>
        <w:ind w:left="502"/>
        <w:rPr>
          <w:rFonts w:ascii="宋体" w:hAnsi="宋体" w:eastAsia="宋体" w:cs="宋体"/>
          <w:sz w:val="24"/>
          <w:szCs w:val="24"/>
        </w:rPr>
      </w:pPr>
      <w:r>
        <w:rPr>
          <w:rFonts w:ascii="宋体" w:hAnsi="宋体" w:eastAsia="宋体" w:cs="宋体"/>
          <w:spacing w:val="-1"/>
          <w:sz w:val="24"/>
          <w:szCs w:val="24"/>
        </w:rPr>
        <w:t>4、与本磋商有关的一切正式往来通讯请寄：</w:t>
      </w:r>
    </w:p>
    <w:p w14:paraId="18C9AFD4">
      <w:pPr>
        <w:spacing w:before="182" w:line="214" w:lineRule="auto"/>
        <w:ind w:left="503"/>
        <w:rPr>
          <w:rFonts w:ascii="宋体" w:hAnsi="宋体" w:eastAsia="宋体" w:cs="宋体"/>
          <w:sz w:val="24"/>
          <w:szCs w:val="24"/>
        </w:rPr>
      </w:pPr>
      <w:r>
        <w:pict>
          <v:shape id="_x0000_s1026" o:spid="_x0000_s1026" o:spt="202" type="#_x0000_t202" style="position:absolute;left:0pt;margin-left:227.7pt;margin-top:19.75pt;height:4.15pt;width:74pt;z-index:251659264;mso-width-relative:page;mso-height-relative:page;" filled="f" stroked="f" coordsize="21600,21600">
            <v:path/>
            <v:fill on="f" focussize="0,0"/>
            <v:stroke on="f"/>
            <v:imagedata o:title=""/>
            <o:lock v:ext="edit" aspectratio="f"/>
            <v:textbox inset="0mm,0mm,0mm,0mm">
              <w:txbxContent>
                <w:p w14:paraId="1EFCD639">
                  <w:pPr>
                    <w:spacing w:before="20" w:line="42" w:lineRule="exact"/>
                    <w:ind w:left="20"/>
                    <w:rPr>
                      <w:rFonts w:ascii="宋体" w:hAnsi="宋体" w:eastAsia="宋体" w:cs="宋体"/>
                      <w:sz w:val="24"/>
                      <w:szCs w:val="24"/>
                    </w:rPr>
                  </w:pPr>
                  <w:r>
                    <w:rPr>
                      <w:rFonts w:ascii="宋体" w:hAnsi="宋体" w:eastAsia="宋体" w:cs="宋体"/>
                      <w:position w:val="2"/>
                      <w:sz w:val="24"/>
                      <w:szCs w:val="24"/>
                    </w:rPr>
                    <w:t>____________</w:t>
                  </w:r>
                </w:p>
              </w:txbxContent>
            </v:textbox>
          </v:shape>
        </w:pict>
      </w:r>
      <w:r>
        <w:rPr>
          <w:rFonts w:ascii="宋体" w:hAnsi="宋体" w:eastAsia="宋体" w:cs="宋体"/>
          <w:spacing w:val="-1"/>
          <w:sz w:val="24"/>
          <w:szCs w:val="24"/>
        </w:rPr>
        <w:t>地址：_______________       邮编：</w:t>
      </w:r>
    </w:p>
    <w:p w14:paraId="4C0EDF67">
      <w:pPr>
        <w:spacing w:before="188" w:line="214" w:lineRule="auto"/>
        <w:ind w:left="531"/>
        <w:rPr>
          <w:rFonts w:ascii="宋体" w:hAnsi="宋体" w:eastAsia="宋体" w:cs="宋体"/>
          <w:sz w:val="24"/>
          <w:szCs w:val="24"/>
        </w:rPr>
      </w:pPr>
      <w:r>
        <w:pict>
          <v:shape id="_x0000_s1027" o:spid="_x0000_s1027" o:spt="202" type="#_x0000_t202" style="position:absolute;left:0pt;margin-left:227.7pt;margin-top:20pt;height:4.15pt;width:74pt;z-index:251660288;mso-width-relative:page;mso-height-relative:page;" filled="f" stroked="f" coordsize="21600,21600">
            <v:path/>
            <v:fill on="f" focussize="0,0"/>
            <v:stroke on="f"/>
            <v:imagedata o:title=""/>
            <o:lock v:ext="edit" aspectratio="f"/>
            <v:textbox inset="0mm,0mm,0mm,0mm">
              <w:txbxContent>
                <w:p w14:paraId="6BEFBED4">
                  <w:pPr>
                    <w:spacing w:before="20" w:line="42" w:lineRule="exact"/>
                    <w:ind w:left="20"/>
                    <w:rPr>
                      <w:rFonts w:ascii="宋体" w:hAnsi="宋体" w:eastAsia="宋体" w:cs="宋体"/>
                      <w:sz w:val="24"/>
                      <w:szCs w:val="24"/>
                    </w:rPr>
                  </w:pPr>
                  <w:r>
                    <w:rPr>
                      <w:rFonts w:ascii="宋体" w:hAnsi="宋体" w:eastAsia="宋体" w:cs="宋体"/>
                      <w:position w:val="2"/>
                      <w:sz w:val="24"/>
                      <w:szCs w:val="24"/>
                    </w:rPr>
                    <w:t>____________</w:t>
                  </w:r>
                </w:p>
              </w:txbxContent>
            </v:textbox>
          </v:shape>
        </w:pict>
      </w:r>
      <w:r>
        <w:rPr>
          <w:rFonts w:ascii="宋体" w:hAnsi="宋体" w:eastAsia="宋体" w:cs="宋体"/>
          <w:spacing w:val="-2"/>
          <w:sz w:val="24"/>
          <w:szCs w:val="24"/>
        </w:rPr>
        <w:t>电话：_______________       传真：</w:t>
      </w:r>
    </w:p>
    <w:p w14:paraId="3E767575">
      <w:pPr>
        <w:spacing w:before="189" w:line="214" w:lineRule="auto"/>
        <w:ind w:left="504"/>
        <w:rPr>
          <w:rFonts w:ascii="宋体" w:hAnsi="宋体" w:eastAsia="宋体" w:cs="宋体"/>
          <w:sz w:val="24"/>
          <w:szCs w:val="24"/>
        </w:rPr>
      </w:pPr>
      <w:r>
        <w:rPr>
          <w:rFonts w:ascii="宋体" w:hAnsi="宋体" w:eastAsia="宋体" w:cs="宋体"/>
          <w:sz w:val="24"/>
          <w:szCs w:val="24"/>
        </w:rPr>
        <w:t>法定代表人姓名：___________ 职务：</w:t>
      </w:r>
      <w:r>
        <w:rPr>
          <w:rFonts w:ascii="宋体" w:hAnsi="宋体" w:eastAsia="宋体" w:cs="宋体"/>
          <w:spacing w:val="-1"/>
          <w:sz w:val="24"/>
          <w:szCs w:val="24"/>
        </w:rPr>
        <w:t>____________</w:t>
      </w:r>
    </w:p>
    <w:p w14:paraId="06EEDF25">
      <w:pPr>
        <w:pStyle w:val="2"/>
        <w:spacing w:line="250" w:lineRule="auto"/>
      </w:pPr>
    </w:p>
    <w:p w14:paraId="7AFE211C">
      <w:pPr>
        <w:pStyle w:val="2"/>
        <w:spacing w:line="250" w:lineRule="auto"/>
      </w:pPr>
    </w:p>
    <w:p w14:paraId="4890839E">
      <w:pPr>
        <w:pStyle w:val="2"/>
        <w:spacing w:line="250" w:lineRule="auto"/>
      </w:pPr>
    </w:p>
    <w:p w14:paraId="262F887D">
      <w:pPr>
        <w:pStyle w:val="2"/>
        <w:spacing w:line="250" w:lineRule="auto"/>
      </w:pPr>
    </w:p>
    <w:p w14:paraId="50077688">
      <w:pPr>
        <w:pStyle w:val="2"/>
        <w:spacing w:line="251" w:lineRule="auto"/>
      </w:pPr>
    </w:p>
    <w:p w14:paraId="2521C5E1">
      <w:pPr>
        <w:pStyle w:val="2"/>
        <w:spacing w:line="251" w:lineRule="auto"/>
      </w:pPr>
    </w:p>
    <w:p w14:paraId="0A3ED4A0">
      <w:pPr>
        <w:spacing w:before="79" w:line="219" w:lineRule="auto"/>
        <w:ind w:left="5680"/>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3F35380E">
      <w:pPr>
        <w:spacing w:before="184" w:line="219" w:lineRule="auto"/>
        <w:ind w:right="16"/>
        <w:jc w:val="right"/>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3"/>
          <w:sz w:val="24"/>
          <w:szCs w:val="24"/>
        </w:rPr>
        <w:t>：（</w:t>
      </w:r>
      <w:r>
        <w:rPr>
          <w:rFonts w:ascii="宋体" w:hAnsi="宋体" w:eastAsia="宋体" w:cs="宋体"/>
          <w:b/>
          <w:bCs/>
          <w:spacing w:val="-1"/>
          <w:sz w:val="24"/>
          <w:szCs w:val="24"/>
        </w:rPr>
        <w:t>签字或盖章）</w:t>
      </w:r>
    </w:p>
    <w:p w14:paraId="50C990BF">
      <w:pPr>
        <w:spacing w:before="180" w:line="220" w:lineRule="auto"/>
        <w:ind w:left="6144"/>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0A2FC92C">
      <w:pPr>
        <w:spacing w:line="220" w:lineRule="auto"/>
        <w:rPr>
          <w:rFonts w:ascii="宋体" w:hAnsi="宋体" w:eastAsia="宋体" w:cs="宋体"/>
          <w:sz w:val="24"/>
          <w:szCs w:val="24"/>
        </w:rPr>
        <w:sectPr>
          <w:headerReference r:id="rId39" w:type="default"/>
          <w:footerReference r:id="rId40" w:type="default"/>
          <w:pgSz w:w="11906" w:h="16839"/>
          <w:pgMar w:top="1779" w:right="1785" w:bottom="1502" w:left="1785" w:header="1410" w:footer="1267" w:gutter="0"/>
          <w:cols w:space="720" w:num="1"/>
        </w:sectPr>
      </w:pPr>
    </w:p>
    <w:p w14:paraId="71EBB6E1">
      <w:pPr>
        <w:pStyle w:val="2"/>
        <w:spacing w:line="247" w:lineRule="auto"/>
      </w:pPr>
    </w:p>
    <w:p w14:paraId="30E8DB53">
      <w:pPr>
        <w:pStyle w:val="2"/>
        <w:spacing w:line="248" w:lineRule="auto"/>
      </w:pPr>
    </w:p>
    <w:p w14:paraId="5E292EEF">
      <w:pPr>
        <w:pStyle w:val="2"/>
        <w:spacing w:line="248" w:lineRule="auto"/>
      </w:pPr>
    </w:p>
    <w:p w14:paraId="3C53817D">
      <w:pPr>
        <w:pStyle w:val="2"/>
        <w:spacing w:line="248" w:lineRule="auto"/>
      </w:pPr>
    </w:p>
    <w:p w14:paraId="1286CEA2">
      <w:pPr>
        <w:spacing w:before="78" w:line="219" w:lineRule="auto"/>
        <w:ind w:left="42"/>
        <w:outlineLvl w:val="1"/>
        <w:rPr>
          <w:rFonts w:ascii="宋体" w:hAnsi="宋体" w:eastAsia="宋体" w:cs="宋体"/>
          <w:sz w:val="24"/>
          <w:szCs w:val="24"/>
        </w:rPr>
      </w:pPr>
      <w:bookmarkStart w:id="33" w:name="bookmark29"/>
      <w:bookmarkEnd w:id="33"/>
      <w:r>
        <w:rPr>
          <w:rFonts w:ascii="宋体" w:hAnsi="宋体" w:eastAsia="宋体" w:cs="宋体"/>
          <w:b/>
          <w:bCs/>
          <w:spacing w:val="-6"/>
          <w:sz w:val="24"/>
          <w:szCs w:val="24"/>
        </w:rPr>
        <w:t>附件</w:t>
      </w:r>
      <w:r>
        <w:rPr>
          <w:rFonts w:ascii="宋体" w:hAnsi="宋体" w:eastAsia="宋体" w:cs="宋体"/>
          <w:spacing w:val="-38"/>
          <w:sz w:val="24"/>
          <w:szCs w:val="24"/>
        </w:rPr>
        <w:t xml:space="preserve"> </w:t>
      </w:r>
      <w:r>
        <w:rPr>
          <w:rFonts w:ascii="宋体" w:hAnsi="宋体" w:eastAsia="宋体" w:cs="宋体"/>
          <w:b/>
          <w:bCs/>
          <w:spacing w:val="-6"/>
          <w:sz w:val="24"/>
          <w:szCs w:val="24"/>
        </w:rPr>
        <w:t>2：法定代表人证明书</w:t>
      </w:r>
    </w:p>
    <w:p w14:paraId="4A36366E">
      <w:pPr>
        <w:pStyle w:val="2"/>
        <w:spacing w:line="283" w:lineRule="auto"/>
      </w:pPr>
    </w:p>
    <w:p w14:paraId="046BECC1">
      <w:pPr>
        <w:pStyle w:val="2"/>
        <w:spacing w:line="284" w:lineRule="auto"/>
      </w:pPr>
    </w:p>
    <w:p w14:paraId="2254D52D">
      <w:pPr>
        <w:spacing w:before="78" w:line="219" w:lineRule="auto"/>
        <w:ind w:left="3214"/>
        <w:rPr>
          <w:rFonts w:ascii="宋体" w:hAnsi="宋体" w:eastAsia="宋体" w:cs="宋体"/>
          <w:sz w:val="24"/>
          <w:szCs w:val="24"/>
        </w:rPr>
      </w:pPr>
      <w:r>
        <w:rPr>
          <w:rFonts w:ascii="宋体" w:hAnsi="宋体" w:eastAsia="宋体" w:cs="宋体"/>
          <w:b/>
          <w:bCs/>
          <w:spacing w:val="-3"/>
          <w:sz w:val="24"/>
          <w:szCs w:val="24"/>
        </w:rPr>
        <w:t>法定代表人证明书</w:t>
      </w:r>
    </w:p>
    <w:p w14:paraId="04CC03A0">
      <w:pPr>
        <w:pStyle w:val="2"/>
        <w:spacing w:line="283" w:lineRule="auto"/>
      </w:pPr>
    </w:p>
    <w:p w14:paraId="541AE7B4">
      <w:pPr>
        <w:pStyle w:val="2"/>
        <w:spacing w:line="284" w:lineRule="auto"/>
      </w:pPr>
    </w:p>
    <w:p w14:paraId="08D3DC8A">
      <w:pPr>
        <w:spacing w:before="78" w:line="219" w:lineRule="auto"/>
        <w:ind w:left="23"/>
        <w:rPr>
          <w:rFonts w:ascii="宋体" w:hAnsi="宋体" w:eastAsia="宋体" w:cs="宋体"/>
          <w:sz w:val="24"/>
          <w:szCs w:val="24"/>
        </w:rPr>
      </w:pPr>
      <w:r>
        <w:rPr>
          <w:rFonts w:ascii="宋体" w:hAnsi="宋体" w:eastAsia="宋体" w:cs="宋体"/>
          <w:b/>
          <w:bCs/>
          <w:spacing w:val="-3"/>
          <w:sz w:val="24"/>
          <w:szCs w:val="24"/>
        </w:rPr>
        <w:t>致：青海荣冠工程项目管理有限公司</w:t>
      </w:r>
    </w:p>
    <w:p w14:paraId="12E48D40">
      <w:pPr>
        <w:pStyle w:val="2"/>
        <w:spacing w:line="283" w:lineRule="auto"/>
      </w:pPr>
    </w:p>
    <w:p w14:paraId="3EEA3E2A">
      <w:pPr>
        <w:pStyle w:val="2"/>
        <w:spacing w:line="284" w:lineRule="auto"/>
      </w:pPr>
    </w:p>
    <w:p w14:paraId="314F5DC5">
      <w:pPr>
        <w:tabs>
          <w:tab w:val="left" w:pos="268"/>
        </w:tabs>
        <w:spacing w:before="78" w:line="220" w:lineRule="auto"/>
        <w:ind w:left="1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5"/>
          <w:sz w:val="24"/>
          <w:szCs w:val="24"/>
          <w:u w:val="single" w:color="auto"/>
        </w:rPr>
        <w:t xml:space="preserve">（法定代表人姓名） </w:t>
      </w:r>
      <w:r>
        <w:rPr>
          <w:rFonts w:ascii="宋体" w:hAnsi="宋体" w:eastAsia="宋体" w:cs="宋体"/>
          <w:spacing w:val="-97"/>
          <w:sz w:val="24"/>
          <w:szCs w:val="24"/>
        </w:rPr>
        <w:t xml:space="preserve"> </w:t>
      </w:r>
      <w:r>
        <w:rPr>
          <w:rFonts w:ascii="宋体" w:hAnsi="宋体" w:eastAsia="宋体" w:cs="宋体"/>
          <w:spacing w:val="-5"/>
          <w:sz w:val="24"/>
          <w:szCs w:val="24"/>
        </w:rPr>
        <w:t>现任我单位</w:t>
      </w:r>
      <w:r>
        <w:rPr>
          <w:rFonts w:ascii="宋体" w:hAnsi="宋体" w:eastAsia="宋体" w:cs="宋体"/>
          <w:spacing w:val="-5"/>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5"/>
          <w:sz w:val="24"/>
          <w:szCs w:val="24"/>
        </w:rPr>
        <w:t>职务，为法定代表人，特此证明。</w:t>
      </w:r>
    </w:p>
    <w:p w14:paraId="5A7CCF11">
      <w:pPr>
        <w:pStyle w:val="2"/>
        <w:spacing w:line="284" w:lineRule="auto"/>
      </w:pPr>
    </w:p>
    <w:p w14:paraId="16784063">
      <w:pPr>
        <w:pStyle w:val="2"/>
        <w:spacing w:line="284" w:lineRule="auto"/>
      </w:pPr>
    </w:p>
    <w:p w14:paraId="610D10D3">
      <w:pPr>
        <w:spacing w:before="78" w:line="219" w:lineRule="auto"/>
        <w:ind w:left="24"/>
        <w:rPr>
          <w:rFonts w:ascii="宋体" w:hAnsi="宋体" w:eastAsia="宋体" w:cs="宋体"/>
          <w:sz w:val="24"/>
          <w:szCs w:val="24"/>
        </w:rPr>
      </w:pPr>
      <w:r>
        <w:rPr>
          <w:rFonts w:ascii="宋体" w:hAnsi="宋体" w:eastAsia="宋体" w:cs="宋体"/>
          <w:spacing w:val="-2"/>
          <w:sz w:val="24"/>
          <w:szCs w:val="24"/>
        </w:rPr>
        <w:t>法定代表人基本情况：</w:t>
      </w:r>
    </w:p>
    <w:p w14:paraId="7EFA98FC">
      <w:pPr>
        <w:spacing w:before="180" w:line="220" w:lineRule="auto"/>
        <w:ind w:left="23"/>
        <w:rPr>
          <w:rFonts w:ascii="宋体" w:hAnsi="宋体" w:eastAsia="宋体" w:cs="宋体"/>
          <w:sz w:val="24"/>
          <w:szCs w:val="24"/>
        </w:rPr>
      </w:pPr>
      <w:r>
        <w:rPr>
          <w:rFonts w:ascii="宋体" w:hAnsi="宋体" w:eastAsia="宋体" w:cs="宋体"/>
          <w:spacing w:val="-2"/>
          <w:sz w:val="24"/>
          <w:szCs w:val="24"/>
        </w:rPr>
        <w:t>性别：年龄：民族：</w:t>
      </w:r>
    </w:p>
    <w:p w14:paraId="684B348E">
      <w:pPr>
        <w:spacing w:before="180" w:line="229" w:lineRule="auto"/>
        <w:ind w:left="23"/>
        <w:rPr>
          <w:rFonts w:ascii="宋体" w:hAnsi="宋体" w:eastAsia="宋体" w:cs="宋体"/>
          <w:sz w:val="24"/>
          <w:szCs w:val="24"/>
        </w:rPr>
      </w:pPr>
      <w:r>
        <w:rPr>
          <w:rFonts w:ascii="宋体" w:hAnsi="宋体" w:eastAsia="宋体" w:cs="宋体"/>
          <w:spacing w:val="-4"/>
          <w:sz w:val="24"/>
          <w:szCs w:val="24"/>
        </w:rPr>
        <w:t>地址：</w:t>
      </w:r>
    </w:p>
    <w:p w14:paraId="71D6BA26">
      <w:pPr>
        <w:spacing w:before="170" w:line="220" w:lineRule="auto"/>
        <w:ind w:left="29"/>
        <w:rPr>
          <w:rFonts w:ascii="宋体" w:hAnsi="宋体" w:eastAsia="宋体" w:cs="宋体"/>
          <w:sz w:val="24"/>
          <w:szCs w:val="24"/>
        </w:rPr>
      </w:pPr>
      <w:r>
        <w:rPr>
          <w:rFonts w:ascii="宋体" w:hAnsi="宋体" w:eastAsia="宋体" w:cs="宋体"/>
          <w:spacing w:val="-3"/>
          <w:sz w:val="24"/>
          <w:szCs w:val="24"/>
        </w:rPr>
        <w:t>身份证号码：</w:t>
      </w:r>
    </w:p>
    <w:p w14:paraId="2E96F1A5">
      <w:pPr>
        <w:spacing w:before="182" w:line="219" w:lineRule="auto"/>
        <w:ind w:left="42"/>
        <w:rPr>
          <w:rFonts w:ascii="宋体" w:hAnsi="宋体" w:eastAsia="宋体" w:cs="宋体"/>
          <w:sz w:val="24"/>
          <w:szCs w:val="24"/>
        </w:rPr>
      </w:pPr>
      <w:r>
        <w:rPr>
          <w:rFonts w:ascii="宋体" w:hAnsi="宋体" w:eastAsia="宋体" w:cs="宋体"/>
          <w:spacing w:val="-1"/>
          <w:sz w:val="24"/>
          <w:szCs w:val="24"/>
        </w:rPr>
        <w:t>附法定代表人第二代身份证双面扫描（或复印）件</w:t>
      </w:r>
    </w:p>
    <w:p w14:paraId="7069D9E4">
      <w:pPr>
        <w:pStyle w:val="2"/>
        <w:spacing w:line="249" w:lineRule="auto"/>
      </w:pPr>
    </w:p>
    <w:p w14:paraId="747035A7">
      <w:pPr>
        <w:pStyle w:val="2"/>
        <w:spacing w:line="249" w:lineRule="auto"/>
      </w:pPr>
    </w:p>
    <w:p w14:paraId="412B84EC">
      <w:pPr>
        <w:pStyle w:val="2"/>
        <w:spacing w:line="249" w:lineRule="auto"/>
      </w:pPr>
    </w:p>
    <w:p w14:paraId="5314B518">
      <w:pPr>
        <w:pStyle w:val="2"/>
        <w:spacing w:line="249" w:lineRule="auto"/>
      </w:pPr>
    </w:p>
    <w:p w14:paraId="1D5AAD61">
      <w:pPr>
        <w:pStyle w:val="2"/>
        <w:spacing w:line="249" w:lineRule="auto"/>
      </w:pPr>
    </w:p>
    <w:p w14:paraId="14867BEA">
      <w:pPr>
        <w:pStyle w:val="2"/>
        <w:spacing w:line="250" w:lineRule="auto"/>
      </w:pPr>
    </w:p>
    <w:p w14:paraId="0BDDE2EC">
      <w:pPr>
        <w:spacing w:before="78" w:line="219" w:lineRule="auto"/>
        <w:ind w:right="18"/>
        <w:jc w:val="right"/>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33D0679C">
      <w:pPr>
        <w:spacing w:before="181" w:line="220" w:lineRule="auto"/>
        <w:jc w:val="right"/>
        <w:rPr>
          <w:rFonts w:ascii="宋体" w:hAnsi="宋体" w:eastAsia="宋体" w:cs="宋体"/>
          <w:sz w:val="24"/>
          <w:szCs w:val="24"/>
        </w:rPr>
      </w:pPr>
      <w:r>
        <w:rPr>
          <w:rFonts w:ascii="宋体" w:hAnsi="宋体" w:eastAsia="宋体" w:cs="宋体"/>
          <w:b/>
          <w:bCs/>
          <w:spacing w:val="-28"/>
          <w:sz w:val="24"/>
          <w:szCs w:val="24"/>
        </w:rPr>
        <w:t>年</w:t>
      </w:r>
      <w:r>
        <w:rPr>
          <w:rFonts w:ascii="宋体" w:hAnsi="宋体" w:eastAsia="宋体" w:cs="宋体"/>
          <w:spacing w:val="5"/>
          <w:sz w:val="24"/>
          <w:szCs w:val="24"/>
        </w:rPr>
        <w:t xml:space="preserve">   </w:t>
      </w:r>
      <w:r>
        <w:rPr>
          <w:rFonts w:ascii="宋体" w:hAnsi="宋体" w:eastAsia="宋体" w:cs="宋体"/>
          <w:b/>
          <w:bCs/>
          <w:spacing w:val="-28"/>
          <w:sz w:val="24"/>
          <w:szCs w:val="24"/>
        </w:rPr>
        <w:t>月</w:t>
      </w:r>
      <w:r>
        <w:rPr>
          <w:rFonts w:ascii="宋体" w:hAnsi="宋体" w:eastAsia="宋体" w:cs="宋体"/>
          <w:spacing w:val="18"/>
          <w:sz w:val="24"/>
          <w:szCs w:val="24"/>
        </w:rPr>
        <w:t xml:space="preserve">   </w:t>
      </w:r>
      <w:r>
        <w:rPr>
          <w:rFonts w:ascii="宋体" w:hAnsi="宋体" w:eastAsia="宋体" w:cs="宋体"/>
          <w:b/>
          <w:bCs/>
          <w:spacing w:val="-28"/>
          <w:sz w:val="24"/>
          <w:szCs w:val="24"/>
        </w:rPr>
        <w:t>日</w:t>
      </w:r>
    </w:p>
    <w:p w14:paraId="4EFBBEC4">
      <w:pPr>
        <w:spacing w:line="220" w:lineRule="auto"/>
        <w:rPr>
          <w:rFonts w:ascii="宋体" w:hAnsi="宋体" w:eastAsia="宋体" w:cs="宋体"/>
          <w:sz w:val="24"/>
          <w:szCs w:val="24"/>
        </w:rPr>
        <w:sectPr>
          <w:headerReference r:id="rId41" w:type="default"/>
          <w:footerReference r:id="rId42" w:type="default"/>
          <w:pgSz w:w="11906" w:h="16839"/>
          <w:pgMar w:top="400" w:right="1785" w:bottom="1502" w:left="1785" w:header="0" w:footer="1267" w:gutter="0"/>
          <w:cols w:space="720" w:num="1"/>
        </w:sectPr>
      </w:pPr>
    </w:p>
    <w:p w14:paraId="5CD7BAC9">
      <w:pPr>
        <w:pStyle w:val="2"/>
        <w:spacing w:line="247" w:lineRule="auto"/>
      </w:pPr>
    </w:p>
    <w:p w14:paraId="77DE38D5">
      <w:pPr>
        <w:pStyle w:val="2"/>
        <w:spacing w:line="248" w:lineRule="auto"/>
      </w:pPr>
    </w:p>
    <w:p w14:paraId="2DED8DEC">
      <w:pPr>
        <w:pStyle w:val="2"/>
        <w:spacing w:line="248" w:lineRule="auto"/>
      </w:pPr>
    </w:p>
    <w:p w14:paraId="3267036E">
      <w:pPr>
        <w:pStyle w:val="2"/>
        <w:spacing w:line="248" w:lineRule="auto"/>
      </w:pPr>
    </w:p>
    <w:p w14:paraId="5280AC2A">
      <w:pPr>
        <w:spacing w:before="78" w:line="219" w:lineRule="auto"/>
        <w:ind w:left="42"/>
        <w:outlineLvl w:val="1"/>
        <w:rPr>
          <w:rFonts w:ascii="宋体" w:hAnsi="宋体" w:eastAsia="宋体" w:cs="宋体"/>
          <w:sz w:val="24"/>
          <w:szCs w:val="24"/>
        </w:rPr>
      </w:pPr>
      <w:bookmarkStart w:id="34" w:name="bookmark30"/>
      <w:bookmarkEnd w:id="34"/>
      <w:r>
        <w:rPr>
          <w:rFonts w:ascii="宋体" w:hAnsi="宋体" w:eastAsia="宋体" w:cs="宋体"/>
          <w:b/>
          <w:bCs/>
          <w:spacing w:val="-6"/>
          <w:sz w:val="24"/>
          <w:szCs w:val="24"/>
        </w:rPr>
        <w:t>附件</w:t>
      </w:r>
      <w:r>
        <w:rPr>
          <w:rFonts w:ascii="宋体" w:hAnsi="宋体" w:eastAsia="宋体" w:cs="宋体"/>
          <w:spacing w:val="-38"/>
          <w:sz w:val="24"/>
          <w:szCs w:val="24"/>
        </w:rPr>
        <w:t xml:space="preserve"> </w:t>
      </w:r>
      <w:r>
        <w:rPr>
          <w:rFonts w:ascii="宋体" w:hAnsi="宋体" w:eastAsia="宋体" w:cs="宋体"/>
          <w:b/>
          <w:bCs/>
          <w:spacing w:val="-6"/>
          <w:sz w:val="24"/>
          <w:szCs w:val="24"/>
        </w:rPr>
        <w:t>3：法定代表人授权书</w:t>
      </w:r>
    </w:p>
    <w:p w14:paraId="27CD888F">
      <w:pPr>
        <w:pStyle w:val="2"/>
        <w:spacing w:line="283" w:lineRule="auto"/>
      </w:pPr>
    </w:p>
    <w:p w14:paraId="583A1AF9">
      <w:pPr>
        <w:pStyle w:val="2"/>
        <w:spacing w:line="284" w:lineRule="auto"/>
      </w:pPr>
    </w:p>
    <w:p w14:paraId="1B818111">
      <w:pPr>
        <w:spacing w:before="78" w:line="219" w:lineRule="auto"/>
        <w:ind w:left="3214"/>
        <w:rPr>
          <w:rFonts w:ascii="宋体" w:hAnsi="宋体" w:eastAsia="宋体" w:cs="宋体"/>
          <w:sz w:val="24"/>
          <w:szCs w:val="24"/>
        </w:rPr>
      </w:pPr>
      <w:r>
        <w:rPr>
          <w:rFonts w:ascii="宋体" w:hAnsi="宋体" w:eastAsia="宋体" w:cs="宋体"/>
          <w:b/>
          <w:bCs/>
          <w:spacing w:val="-3"/>
          <w:sz w:val="24"/>
          <w:szCs w:val="24"/>
        </w:rPr>
        <w:t>法定代表人授权书</w:t>
      </w:r>
    </w:p>
    <w:p w14:paraId="24077275">
      <w:pPr>
        <w:pStyle w:val="2"/>
        <w:spacing w:line="283" w:lineRule="auto"/>
      </w:pPr>
    </w:p>
    <w:p w14:paraId="07BD1DCF">
      <w:pPr>
        <w:pStyle w:val="2"/>
        <w:spacing w:line="284" w:lineRule="auto"/>
      </w:pPr>
    </w:p>
    <w:p w14:paraId="68AC40F6">
      <w:pPr>
        <w:spacing w:before="78" w:line="219" w:lineRule="auto"/>
        <w:ind w:left="23"/>
        <w:rPr>
          <w:rFonts w:ascii="宋体" w:hAnsi="宋体" w:eastAsia="宋体" w:cs="宋体"/>
          <w:sz w:val="24"/>
          <w:szCs w:val="24"/>
        </w:rPr>
      </w:pPr>
      <w:r>
        <w:rPr>
          <w:rFonts w:ascii="宋体" w:hAnsi="宋体" w:eastAsia="宋体" w:cs="宋体"/>
          <w:b/>
          <w:bCs/>
          <w:spacing w:val="-3"/>
          <w:sz w:val="24"/>
          <w:szCs w:val="24"/>
        </w:rPr>
        <w:t>致：青海荣冠工程项目管理有限公司</w:t>
      </w:r>
    </w:p>
    <w:p w14:paraId="087770BB">
      <w:pPr>
        <w:pStyle w:val="2"/>
        <w:spacing w:line="283" w:lineRule="auto"/>
      </w:pPr>
    </w:p>
    <w:p w14:paraId="1530BF78">
      <w:pPr>
        <w:pStyle w:val="2"/>
        <w:spacing w:line="284" w:lineRule="auto"/>
      </w:pPr>
    </w:p>
    <w:p w14:paraId="5434A026">
      <w:pPr>
        <w:tabs>
          <w:tab w:val="left" w:pos="869"/>
        </w:tabs>
        <w:spacing w:before="78" w:line="219" w:lineRule="auto"/>
        <w:ind w:left="49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
          <w:sz w:val="24"/>
          <w:szCs w:val="24"/>
          <w:u w:val="single" w:color="auto"/>
        </w:rPr>
        <w:t xml:space="preserve">（供应商名称）  </w:t>
      </w:r>
      <w:r>
        <w:rPr>
          <w:rFonts w:ascii="宋体" w:hAnsi="宋体" w:eastAsia="宋体" w:cs="宋体"/>
          <w:spacing w:val="-105"/>
          <w:sz w:val="24"/>
          <w:szCs w:val="24"/>
        </w:rPr>
        <w:t xml:space="preserve"> </w:t>
      </w:r>
      <w:r>
        <w:rPr>
          <w:rFonts w:ascii="宋体" w:hAnsi="宋体" w:eastAsia="宋体" w:cs="宋体"/>
          <w:spacing w:val="-4"/>
          <w:sz w:val="24"/>
          <w:szCs w:val="24"/>
        </w:rPr>
        <w:t>系中华人民共和国合法</w:t>
      </w:r>
      <w:r>
        <w:rPr>
          <w:rFonts w:ascii="宋体" w:hAnsi="宋体" w:eastAsia="宋体" w:cs="宋体"/>
          <w:spacing w:val="-5"/>
          <w:sz w:val="24"/>
          <w:szCs w:val="24"/>
        </w:rPr>
        <w:t>企业，法定地址</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w:t>
      </w:r>
    </w:p>
    <w:p w14:paraId="1C567A2C">
      <w:pPr>
        <w:tabs>
          <w:tab w:val="left" w:pos="629"/>
        </w:tabs>
        <w:spacing w:before="183" w:line="359" w:lineRule="auto"/>
        <w:ind w:left="26" w:right="16" w:firstLine="467"/>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5"/>
          <w:sz w:val="24"/>
          <w:szCs w:val="24"/>
          <w:u w:val="single" w:color="auto"/>
        </w:rPr>
        <w:t>（法定代表人姓名）</w:t>
      </w:r>
      <w:r>
        <w:rPr>
          <w:rFonts w:ascii="宋体" w:hAnsi="宋体" w:eastAsia="宋体" w:cs="宋体"/>
          <w:spacing w:val="44"/>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5"/>
          <w:sz w:val="24"/>
          <w:szCs w:val="24"/>
        </w:rPr>
        <w:t>特授权</w:t>
      </w:r>
      <w:r>
        <w:rPr>
          <w:rFonts w:ascii="宋体" w:hAnsi="宋体" w:eastAsia="宋体" w:cs="宋体"/>
          <w:spacing w:val="-31"/>
          <w:sz w:val="24"/>
          <w:szCs w:val="24"/>
          <w:u w:val="single" w:color="auto"/>
        </w:rPr>
        <w:t xml:space="preserve"> </w:t>
      </w:r>
      <w:r>
        <w:rPr>
          <w:rFonts w:ascii="宋体" w:hAnsi="宋体" w:eastAsia="宋体" w:cs="宋体"/>
          <w:spacing w:val="-5"/>
          <w:sz w:val="24"/>
          <w:szCs w:val="24"/>
          <w:u w:val="single" w:color="auto"/>
        </w:rPr>
        <w:t>（委托代理人姓名</w:t>
      </w:r>
      <w:r>
        <w:rPr>
          <w:rFonts w:ascii="宋体" w:hAnsi="宋体" w:eastAsia="宋体" w:cs="宋体"/>
          <w:spacing w:val="-6"/>
          <w:sz w:val="24"/>
          <w:szCs w:val="24"/>
          <w:u w:val="single" w:color="auto"/>
        </w:rPr>
        <w:t>）</w:t>
      </w:r>
      <w:r>
        <w:rPr>
          <w:rFonts w:ascii="宋体" w:hAnsi="宋体" w:eastAsia="宋体" w:cs="宋体"/>
          <w:spacing w:val="28"/>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6"/>
          <w:sz w:val="24"/>
          <w:szCs w:val="24"/>
        </w:rPr>
        <w:t>代表我单位全权办</w:t>
      </w:r>
      <w:r>
        <w:rPr>
          <w:rFonts w:ascii="宋体" w:hAnsi="宋体" w:eastAsia="宋体" w:cs="宋体"/>
          <w:sz w:val="24"/>
          <w:szCs w:val="24"/>
        </w:rPr>
        <w:t xml:space="preserve"> </w:t>
      </w:r>
      <w:r>
        <w:rPr>
          <w:rFonts w:ascii="宋体" w:hAnsi="宋体" w:eastAsia="宋体" w:cs="宋体"/>
          <w:spacing w:val="-1"/>
          <w:sz w:val="24"/>
          <w:szCs w:val="24"/>
        </w:rPr>
        <w:t>理针对</w:t>
      </w:r>
      <w:r>
        <w:rPr>
          <w:rFonts w:ascii="宋体" w:hAnsi="宋体" w:eastAsia="宋体" w:cs="宋体"/>
          <w:spacing w:val="-1"/>
          <w:sz w:val="24"/>
          <w:szCs w:val="24"/>
          <w:u w:val="single" w:color="auto"/>
        </w:rPr>
        <w:t xml:space="preserve">      </w:t>
      </w:r>
      <w:r>
        <w:rPr>
          <w:rFonts w:ascii="宋体" w:hAnsi="宋体" w:eastAsia="宋体" w:cs="宋体"/>
          <w:spacing w:val="-97"/>
          <w:sz w:val="24"/>
          <w:szCs w:val="24"/>
        </w:rPr>
        <w:t xml:space="preserve"> </w:t>
      </w:r>
      <w:r>
        <w:rPr>
          <w:rFonts w:ascii="宋体" w:hAnsi="宋体" w:eastAsia="宋体" w:cs="宋体"/>
          <w:spacing w:val="-1"/>
          <w:sz w:val="24"/>
          <w:szCs w:val="24"/>
        </w:rPr>
        <w:t>项目的磋商、答疑等具体工作，并签署全部有关的文件、资料。</w:t>
      </w:r>
    </w:p>
    <w:p w14:paraId="3EEB45EF">
      <w:pPr>
        <w:spacing w:line="220" w:lineRule="auto"/>
        <w:ind w:left="505"/>
        <w:rPr>
          <w:rFonts w:ascii="宋体" w:hAnsi="宋体" w:eastAsia="宋体" w:cs="宋体"/>
          <w:sz w:val="24"/>
          <w:szCs w:val="24"/>
        </w:rPr>
      </w:pPr>
      <w:r>
        <w:rPr>
          <w:rFonts w:ascii="宋体" w:hAnsi="宋体" w:eastAsia="宋体" w:cs="宋体"/>
          <w:spacing w:val="-1"/>
          <w:sz w:val="24"/>
          <w:szCs w:val="24"/>
        </w:rPr>
        <w:t>我单位对被授权人的签名负全部责任。</w:t>
      </w:r>
    </w:p>
    <w:p w14:paraId="7AD46017">
      <w:pPr>
        <w:spacing w:before="179" w:line="360" w:lineRule="auto"/>
        <w:ind w:left="34" w:right="13" w:firstLine="467"/>
        <w:rPr>
          <w:rFonts w:ascii="宋体" w:hAnsi="宋体" w:eastAsia="宋体" w:cs="宋体"/>
          <w:sz w:val="24"/>
          <w:szCs w:val="24"/>
        </w:rPr>
      </w:pPr>
      <w:r>
        <w:rPr>
          <w:rFonts w:ascii="宋体" w:hAnsi="宋体" w:eastAsia="宋体" w:cs="宋体"/>
          <w:spacing w:val="-3"/>
          <w:sz w:val="24"/>
          <w:szCs w:val="24"/>
        </w:rPr>
        <w:t>在撤销授权的书面通知以前，本授权书一直有效，被授权人签署的</w:t>
      </w:r>
      <w:r>
        <w:rPr>
          <w:rFonts w:ascii="宋体" w:hAnsi="宋体" w:eastAsia="宋体" w:cs="宋体"/>
          <w:spacing w:val="-4"/>
          <w:sz w:val="24"/>
          <w:szCs w:val="24"/>
        </w:rPr>
        <w:t>所有文件</w:t>
      </w:r>
      <w:r>
        <w:rPr>
          <w:rFonts w:ascii="宋体" w:hAnsi="宋体" w:eastAsia="宋体" w:cs="宋体"/>
          <w:sz w:val="24"/>
          <w:szCs w:val="24"/>
        </w:rPr>
        <w:t xml:space="preserve"> </w:t>
      </w:r>
      <w:r>
        <w:rPr>
          <w:rFonts w:ascii="宋体" w:hAnsi="宋体" w:eastAsia="宋体" w:cs="宋体"/>
          <w:spacing w:val="-1"/>
          <w:sz w:val="24"/>
          <w:szCs w:val="24"/>
        </w:rPr>
        <w:t>（在授权书有效期内签署的）不因授权的撤销而失效。</w:t>
      </w:r>
    </w:p>
    <w:p w14:paraId="58FC1FDD">
      <w:pPr>
        <w:spacing w:line="220" w:lineRule="auto"/>
        <w:ind w:left="503"/>
        <w:rPr>
          <w:rFonts w:ascii="宋体" w:hAnsi="宋体" w:eastAsia="宋体" w:cs="宋体"/>
          <w:sz w:val="24"/>
          <w:szCs w:val="24"/>
        </w:rPr>
      </w:pPr>
      <w:r>
        <w:rPr>
          <w:rFonts w:ascii="宋体" w:hAnsi="宋体" w:eastAsia="宋体" w:cs="宋体"/>
          <w:spacing w:val="-2"/>
          <w:sz w:val="24"/>
          <w:szCs w:val="24"/>
        </w:rPr>
        <w:t>被授权人联系电话：</w:t>
      </w:r>
    </w:p>
    <w:p w14:paraId="50324863">
      <w:pPr>
        <w:spacing w:before="179" w:line="220" w:lineRule="auto"/>
        <w:ind w:left="503"/>
        <w:rPr>
          <w:rFonts w:ascii="宋体" w:hAnsi="宋体" w:eastAsia="宋体" w:cs="宋体"/>
          <w:sz w:val="24"/>
          <w:szCs w:val="24"/>
        </w:rPr>
      </w:pPr>
      <w:r>
        <w:rPr>
          <w:rFonts w:ascii="宋体" w:hAnsi="宋体" w:eastAsia="宋体" w:cs="宋体"/>
          <w:sz w:val="24"/>
          <w:szCs w:val="24"/>
        </w:rPr>
        <w:t>被授权人（委托代理人）签字：       授权</w:t>
      </w:r>
      <w:r>
        <w:rPr>
          <w:rFonts w:ascii="宋体" w:hAnsi="宋体" w:eastAsia="宋体" w:cs="宋体"/>
          <w:spacing w:val="-1"/>
          <w:sz w:val="24"/>
          <w:szCs w:val="24"/>
        </w:rPr>
        <w:t>人（法定代表人）签字：</w:t>
      </w:r>
    </w:p>
    <w:p w14:paraId="3C6B5744">
      <w:pPr>
        <w:spacing w:before="182" w:line="220" w:lineRule="auto"/>
        <w:ind w:left="504"/>
        <w:rPr>
          <w:rFonts w:ascii="宋体" w:hAnsi="宋体" w:eastAsia="宋体" w:cs="宋体"/>
          <w:sz w:val="24"/>
          <w:szCs w:val="24"/>
        </w:rPr>
      </w:pPr>
      <w:r>
        <w:rPr>
          <w:rFonts w:ascii="宋体" w:hAnsi="宋体" w:eastAsia="宋体" w:cs="宋体"/>
          <w:spacing w:val="-4"/>
          <w:sz w:val="24"/>
          <w:szCs w:val="24"/>
        </w:rPr>
        <w:t>职务：</w:t>
      </w:r>
      <w:r>
        <w:rPr>
          <w:rFonts w:ascii="宋体" w:hAnsi="宋体" w:eastAsia="宋体" w:cs="宋体"/>
          <w:sz w:val="24"/>
          <w:szCs w:val="24"/>
        </w:rPr>
        <w:t xml:space="preserve">                             </w:t>
      </w:r>
      <w:r>
        <w:rPr>
          <w:rFonts w:ascii="宋体" w:hAnsi="宋体" w:eastAsia="宋体" w:cs="宋体"/>
          <w:spacing w:val="-4"/>
          <w:sz w:val="24"/>
          <w:szCs w:val="24"/>
        </w:rPr>
        <w:t>职务：</w:t>
      </w:r>
    </w:p>
    <w:p w14:paraId="152CA59C">
      <w:pPr>
        <w:spacing w:before="180" w:line="219" w:lineRule="auto"/>
        <w:ind w:left="522"/>
        <w:rPr>
          <w:rFonts w:ascii="宋体" w:hAnsi="宋体" w:eastAsia="宋体" w:cs="宋体"/>
          <w:sz w:val="24"/>
          <w:szCs w:val="24"/>
        </w:rPr>
      </w:pPr>
      <w:r>
        <w:rPr>
          <w:rFonts w:ascii="宋体" w:hAnsi="宋体" w:eastAsia="宋体" w:cs="宋体"/>
          <w:spacing w:val="-1"/>
          <w:sz w:val="24"/>
          <w:szCs w:val="24"/>
        </w:rPr>
        <w:t>附被授权人第二代身份证双面扫描（或复印）件</w:t>
      </w:r>
    </w:p>
    <w:p w14:paraId="35945550">
      <w:pPr>
        <w:pStyle w:val="2"/>
        <w:spacing w:line="249" w:lineRule="auto"/>
      </w:pPr>
    </w:p>
    <w:p w14:paraId="1BD0A4EF">
      <w:pPr>
        <w:pStyle w:val="2"/>
        <w:spacing w:line="249" w:lineRule="auto"/>
      </w:pPr>
    </w:p>
    <w:p w14:paraId="11488A3C">
      <w:pPr>
        <w:pStyle w:val="2"/>
        <w:spacing w:line="249" w:lineRule="auto"/>
      </w:pPr>
    </w:p>
    <w:p w14:paraId="69FCBBBC">
      <w:pPr>
        <w:pStyle w:val="2"/>
        <w:spacing w:line="249" w:lineRule="auto"/>
      </w:pPr>
    </w:p>
    <w:p w14:paraId="06BD60F0">
      <w:pPr>
        <w:pStyle w:val="2"/>
        <w:spacing w:line="249" w:lineRule="auto"/>
      </w:pPr>
    </w:p>
    <w:p w14:paraId="4F7FF3A9">
      <w:pPr>
        <w:pStyle w:val="2"/>
        <w:spacing w:line="250" w:lineRule="auto"/>
      </w:pPr>
    </w:p>
    <w:p w14:paraId="4FF0F4AC">
      <w:pPr>
        <w:spacing w:before="78" w:line="219" w:lineRule="auto"/>
        <w:ind w:right="18"/>
        <w:jc w:val="right"/>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6696D722">
      <w:pPr>
        <w:spacing w:before="183" w:line="220" w:lineRule="auto"/>
        <w:ind w:left="6763"/>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26D430FB">
      <w:pPr>
        <w:spacing w:line="220" w:lineRule="auto"/>
        <w:rPr>
          <w:rFonts w:ascii="宋体" w:hAnsi="宋体" w:eastAsia="宋体" w:cs="宋体"/>
          <w:sz w:val="24"/>
          <w:szCs w:val="24"/>
        </w:rPr>
        <w:sectPr>
          <w:footerReference r:id="rId43" w:type="default"/>
          <w:pgSz w:w="11906" w:h="16839"/>
          <w:pgMar w:top="400" w:right="1785" w:bottom="1502" w:left="1785" w:header="0" w:footer="1267" w:gutter="0"/>
          <w:cols w:space="720" w:num="1"/>
        </w:sectPr>
      </w:pPr>
    </w:p>
    <w:p w14:paraId="7C6877F6">
      <w:pPr>
        <w:pStyle w:val="2"/>
        <w:spacing w:line="247" w:lineRule="auto"/>
      </w:pPr>
    </w:p>
    <w:p w14:paraId="512A33A8">
      <w:pPr>
        <w:pStyle w:val="2"/>
        <w:spacing w:line="248" w:lineRule="auto"/>
      </w:pPr>
    </w:p>
    <w:p w14:paraId="1E20FB07">
      <w:pPr>
        <w:pStyle w:val="2"/>
        <w:spacing w:line="248" w:lineRule="auto"/>
      </w:pPr>
    </w:p>
    <w:p w14:paraId="7022EAA5">
      <w:pPr>
        <w:pStyle w:val="2"/>
        <w:spacing w:line="248" w:lineRule="auto"/>
      </w:pPr>
    </w:p>
    <w:p w14:paraId="663D203C">
      <w:pPr>
        <w:spacing w:before="78" w:line="219" w:lineRule="auto"/>
        <w:ind w:left="42"/>
        <w:outlineLvl w:val="1"/>
        <w:rPr>
          <w:rFonts w:ascii="宋体" w:hAnsi="宋体" w:eastAsia="宋体" w:cs="宋体"/>
          <w:sz w:val="24"/>
          <w:szCs w:val="24"/>
        </w:rPr>
      </w:pPr>
      <w:bookmarkStart w:id="35" w:name="bookmark31"/>
      <w:bookmarkEnd w:id="35"/>
      <w:r>
        <w:rPr>
          <w:rFonts w:ascii="宋体" w:hAnsi="宋体" w:eastAsia="宋体" w:cs="宋体"/>
          <w:b/>
          <w:bCs/>
          <w:spacing w:val="1"/>
          <w:sz w:val="24"/>
          <w:szCs w:val="24"/>
        </w:rPr>
        <w:t>附件4：供应商承诺函</w:t>
      </w:r>
    </w:p>
    <w:p w14:paraId="063AABFE">
      <w:pPr>
        <w:pStyle w:val="2"/>
        <w:spacing w:line="283" w:lineRule="auto"/>
      </w:pPr>
    </w:p>
    <w:p w14:paraId="3C5F2CD7">
      <w:pPr>
        <w:pStyle w:val="2"/>
        <w:spacing w:line="284" w:lineRule="auto"/>
      </w:pPr>
    </w:p>
    <w:p w14:paraId="30E6723D">
      <w:pPr>
        <w:spacing w:before="78" w:line="219" w:lineRule="auto"/>
        <w:ind w:left="3453"/>
        <w:rPr>
          <w:rFonts w:ascii="宋体" w:hAnsi="宋体" w:eastAsia="宋体" w:cs="宋体"/>
          <w:sz w:val="24"/>
          <w:szCs w:val="24"/>
        </w:rPr>
      </w:pPr>
      <w:r>
        <w:rPr>
          <w:rFonts w:ascii="宋体" w:hAnsi="宋体" w:eastAsia="宋体" w:cs="宋体"/>
          <w:b/>
          <w:bCs/>
          <w:spacing w:val="-4"/>
          <w:sz w:val="24"/>
          <w:szCs w:val="24"/>
        </w:rPr>
        <w:t>供应商承诺函</w:t>
      </w:r>
    </w:p>
    <w:p w14:paraId="3FE6A9EE">
      <w:pPr>
        <w:pStyle w:val="2"/>
        <w:spacing w:line="283" w:lineRule="auto"/>
      </w:pPr>
    </w:p>
    <w:p w14:paraId="3684FF4D">
      <w:pPr>
        <w:pStyle w:val="2"/>
        <w:spacing w:line="284" w:lineRule="auto"/>
      </w:pPr>
    </w:p>
    <w:p w14:paraId="65D3EB72">
      <w:pPr>
        <w:spacing w:before="78" w:line="219" w:lineRule="auto"/>
        <w:ind w:left="23"/>
        <w:rPr>
          <w:rFonts w:ascii="宋体" w:hAnsi="宋体" w:eastAsia="宋体" w:cs="宋体"/>
          <w:sz w:val="24"/>
          <w:szCs w:val="24"/>
        </w:rPr>
      </w:pPr>
      <w:r>
        <w:rPr>
          <w:rFonts w:ascii="宋体" w:hAnsi="宋体" w:eastAsia="宋体" w:cs="宋体"/>
          <w:b/>
          <w:bCs/>
          <w:spacing w:val="-3"/>
          <w:sz w:val="24"/>
          <w:szCs w:val="24"/>
        </w:rPr>
        <w:t>致：青海荣冠工程项目管理有限公司</w:t>
      </w:r>
    </w:p>
    <w:p w14:paraId="6402B565">
      <w:pPr>
        <w:spacing w:before="183" w:line="359" w:lineRule="auto"/>
        <w:ind w:left="26" w:right="13" w:firstLine="480"/>
        <w:jc w:val="both"/>
        <w:rPr>
          <w:rFonts w:ascii="宋体" w:hAnsi="宋体" w:eastAsia="宋体" w:cs="宋体"/>
          <w:sz w:val="24"/>
          <w:szCs w:val="24"/>
        </w:rPr>
      </w:pPr>
      <w:r>
        <w:rPr>
          <w:rFonts w:ascii="宋体" w:hAnsi="宋体" w:eastAsia="宋体" w:cs="宋体"/>
          <w:spacing w:val="-3"/>
          <w:sz w:val="24"/>
          <w:szCs w:val="24"/>
        </w:rPr>
        <w:t>关于贵方</w:t>
      </w:r>
      <w:r>
        <w:rPr>
          <w:rFonts w:ascii="宋体" w:hAnsi="宋体" w:eastAsia="宋体" w:cs="宋体"/>
          <w:spacing w:val="-47"/>
          <w:sz w:val="24"/>
          <w:szCs w:val="24"/>
        </w:rPr>
        <w:t xml:space="preserve"> </w:t>
      </w:r>
      <w:r>
        <w:rPr>
          <w:rFonts w:ascii="宋体" w:hAnsi="宋体" w:eastAsia="宋体" w:cs="宋体"/>
          <w:spacing w:val="-3"/>
          <w:sz w:val="24"/>
          <w:szCs w:val="24"/>
        </w:rPr>
        <w:t>2025</w:t>
      </w:r>
      <w:r>
        <w:rPr>
          <w:rFonts w:ascii="宋体" w:hAnsi="宋体" w:eastAsia="宋体" w:cs="宋体"/>
          <w:spacing w:val="-50"/>
          <w:sz w:val="24"/>
          <w:szCs w:val="24"/>
        </w:rPr>
        <w:t xml:space="preserve"> </w:t>
      </w:r>
      <w:r>
        <w:rPr>
          <w:rFonts w:ascii="宋体" w:hAnsi="宋体" w:eastAsia="宋体" w:cs="宋体"/>
          <w:spacing w:val="-3"/>
          <w:sz w:val="24"/>
          <w:szCs w:val="24"/>
        </w:rPr>
        <w:t>年   月</w:t>
      </w:r>
      <w:r>
        <w:rPr>
          <w:rFonts w:ascii="宋体" w:hAnsi="宋体" w:eastAsia="宋体" w:cs="宋体"/>
          <w:spacing w:val="17"/>
          <w:sz w:val="24"/>
          <w:szCs w:val="24"/>
        </w:rPr>
        <w:t xml:space="preserve">   </w:t>
      </w:r>
      <w:r>
        <w:rPr>
          <w:rFonts w:ascii="宋体" w:hAnsi="宋体" w:eastAsia="宋体" w:cs="宋体"/>
          <w:spacing w:val="-3"/>
          <w:sz w:val="24"/>
          <w:szCs w:val="24"/>
        </w:rPr>
        <w:t>日</w:t>
      </w:r>
      <w:r>
        <w:rPr>
          <w:rFonts w:hint="eastAsia" w:ascii="宋体" w:hAnsi="宋体" w:eastAsia="宋体" w:cs="宋体"/>
          <w:b/>
          <w:bCs/>
          <w:spacing w:val="-3"/>
          <w:sz w:val="24"/>
          <w:szCs w:val="24"/>
          <w:u w:val="single" w:color="auto"/>
          <w:lang w:eastAsia="zh-CN"/>
        </w:rPr>
        <w:t>久治县哇尔依乡达尕村畜产品加工厂提档升级改造项目</w:t>
      </w:r>
      <w:r>
        <w:rPr>
          <w:rFonts w:ascii="宋体" w:hAnsi="宋体" w:eastAsia="宋体" w:cs="宋体"/>
          <w:b/>
          <w:bCs/>
          <w:spacing w:val="-4"/>
          <w:sz w:val="24"/>
          <w:szCs w:val="24"/>
          <w:u w:val="single" w:color="auto"/>
        </w:rPr>
        <w:t>（青海荣冠竞磋（货物）2025-0</w:t>
      </w:r>
      <w:r>
        <w:rPr>
          <w:rFonts w:hint="eastAsia" w:ascii="宋体" w:hAnsi="宋体" w:eastAsia="宋体" w:cs="宋体"/>
          <w:b/>
          <w:bCs/>
          <w:spacing w:val="-4"/>
          <w:sz w:val="24"/>
          <w:szCs w:val="24"/>
          <w:u w:val="single" w:color="auto"/>
          <w:lang w:val="en-US" w:eastAsia="zh-CN"/>
        </w:rPr>
        <w:t>10</w:t>
      </w:r>
      <w:r>
        <w:rPr>
          <w:rFonts w:ascii="宋体" w:hAnsi="宋体" w:eastAsia="宋体" w:cs="宋体"/>
          <w:b/>
          <w:bCs/>
          <w:spacing w:val="-4"/>
          <w:sz w:val="24"/>
          <w:szCs w:val="24"/>
          <w:u w:val="single" w:color="auto"/>
        </w:rPr>
        <w:t>）</w:t>
      </w:r>
      <w:r>
        <w:rPr>
          <w:rFonts w:ascii="宋体" w:hAnsi="宋体" w:eastAsia="宋体" w:cs="宋体"/>
          <w:spacing w:val="-4"/>
          <w:sz w:val="24"/>
          <w:szCs w:val="24"/>
        </w:rPr>
        <w:t>采购项目，本签字人愿意参加磋商，提供采购项目要求</w:t>
      </w:r>
      <w:r>
        <w:rPr>
          <w:rFonts w:ascii="宋体" w:hAnsi="宋体" w:eastAsia="宋体" w:cs="宋体"/>
          <w:spacing w:val="11"/>
          <w:sz w:val="24"/>
          <w:szCs w:val="24"/>
        </w:rPr>
        <w:t xml:space="preserve"> </w:t>
      </w:r>
      <w:r>
        <w:rPr>
          <w:rFonts w:ascii="宋体" w:hAnsi="宋体" w:eastAsia="宋体" w:cs="宋体"/>
          <w:spacing w:val="-3"/>
          <w:sz w:val="24"/>
          <w:szCs w:val="24"/>
        </w:rPr>
        <w:t>的所有设备，并证实提交的所有资料是准确的和真实的。同时，我代表</w:t>
      </w:r>
      <w:r>
        <w:rPr>
          <w:rFonts w:ascii="宋体" w:hAnsi="宋体" w:eastAsia="宋体" w:cs="宋体"/>
          <w:spacing w:val="-3"/>
          <w:sz w:val="24"/>
          <w:szCs w:val="24"/>
          <w:u w:val="single" w:color="auto"/>
        </w:rPr>
        <w:t>（供</w:t>
      </w:r>
      <w:r>
        <w:rPr>
          <w:rFonts w:ascii="宋体" w:hAnsi="宋体" w:eastAsia="宋体" w:cs="宋体"/>
          <w:spacing w:val="-4"/>
          <w:sz w:val="24"/>
          <w:szCs w:val="24"/>
          <w:u w:val="single" w:color="auto"/>
        </w:rPr>
        <w:t>应商</w:t>
      </w:r>
      <w:r>
        <w:rPr>
          <w:rFonts w:ascii="宋体" w:hAnsi="宋体" w:eastAsia="宋体" w:cs="宋体"/>
          <w:sz w:val="24"/>
          <w:szCs w:val="24"/>
        </w:rPr>
        <w:t xml:space="preserve"> </w:t>
      </w:r>
      <w:r>
        <w:rPr>
          <w:rFonts w:ascii="宋体" w:hAnsi="宋体" w:eastAsia="宋体" w:cs="宋体"/>
          <w:spacing w:val="-3"/>
          <w:sz w:val="24"/>
          <w:szCs w:val="24"/>
          <w:u w:val="single" w:color="auto"/>
        </w:rPr>
        <w:t>名称</w:t>
      </w:r>
      <w:r>
        <w:rPr>
          <w:rFonts w:ascii="宋体" w:hAnsi="宋体" w:eastAsia="宋体" w:cs="宋体"/>
          <w:spacing w:val="8"/>
          <w:sz w:val="24"/>
          <w:szCs w:val="24"/>
          <w:u w:val="single" w:color="auto"/>
        </w:rPr>
        <w:t>）</w:t>
      </w:r>
      <w:r>
        <w:rPr>
          <w:rFonts w:ascii="宋体" w:hAnsi="宋体" w:eastAsia="宋体" w:cs="宋体"/>
          <w:spacing w:val="8"/>
          <w:sz w:val="24"/>
          <w:szCs w:val="24"/>
        </w:rPr>
        <w:t>，</w:t>
      </w:r>
      <w:r>
        <w:rPr>
          <w:rFonts w:ascii="宋体" w:hAnsi="宋体" w:eastAsia="宋体" w:cs="宋体"/>
          <w:spacing w:val="-3"/>
          <w:sz w:val="24"/>
          <w:szCs w:val="24"/>
        </w:rPr>
        <w:t>在此作如下承诺：</w:t>
      </w:r>
    </w:p>
    <w:p w14:paraId="1B69DFB0">
      <w:pPr>
        <w:spacing w:line="220" w:lineRule="auto"/>
        <w:ind w:left="521"/>
        <w:rPr>
          <w:rFonts w:ascii="宋体" w:hAnsi="宋体" w:eastAsia="宋体" w:cs="宋体"/>
          <w:sz w:val="24"/>
          <w:szCs w:val="24"/>
        </w:rPr>
      </w:pPr>
      <w:r>
        <w:rPr>
          <w:rFonts w:ascii="宋体" w:hAnsi="宋体" w:eastAsia="宋体" w:cs="宋体"/>
          <w:spacing w:val="-2"/>
          <w:sz w:val="24"/>
          <w:szCs w:val="24"/>
        </w:rPr>
        <w:t>1、完全理解和接受磋商文件的一切规定和要求；</w:t>
      </w:r>
    </w:p>
    <w:p w14:paraId="6257125F">
      <w:pPr>
        <w:spacing w:before="180" w:line="313" w:lineRule="auto"/>
        <w:ind w:left="23" w:right="13" w:firstLine="482"/>
        <w:rPr>
          <w:rFonts w:ascii="宋体" w:hAnsi="宋体" w:eastAsia="宋体" w:cs="宋体"/>
          <w:sz w:val="24"/>
          <w:szCs w:val="24"/>
        </w:rPr>
      </w:pPr>
      <w:r>
        <w:rPr>
          <w:rFonts w:ascii="宋体" w:hAnsi="宋体" w:eastAsia="宋体" w:cs="宋体"/>
          <w:sz w:val="24"/>
          <w:szCs w:val="24"/>
        </w:rPr>
        <w:t>2、若成交，我方将按照磋商文件的具体规定与采购人签订采购合同，并且</w:t>
      </w:r>
      <w:r>
        <w:rPr>
          <w:rFonts w:ascii="宋体" w:hAnsi="宋体" w:eastAsia="宋体" w:cs="宋体"/>
          <w:spacing w:val="10"/>
          <w:sz w:val="24"/>
          <w:szCs w:val="24"/>
        </w:rPr>
        <w:t xml:space="preserve"> </w:t>
      </w:r>
      <w:r>
        <w:rPr>
          <w:rFonts w:ascii="宋体" w:hAnsi="宋体" w:eastAsia="宋体" w:cs="宋体"/>
          <w:spacing w:val="-3"/>
          <w:sz w:val="24"/>
          <w:szCs w:val="24"/>
        </w:rPr>
        <w:t>严格履行合同义务，按时提供优质的产品及服务。如果在合同执行过程中，发现</w:t>
      </w:r>
      <w:r>
        <w:rPr>
          <w:rFonts w:ascii="宋体" w:hAnsi="宋体" w:eastAsia="宋体" w:cs="宋体"/>
          <w:spacing w:val="1"/>
          <w:sz w:val="24"/>
          <w:szCs w:val="24"/>
        </w:rPr>
        <w:t xml:space="preserve"> </w:t>
      </w:r>
      <w:r>
        <w:rPr>
          <w:rFonts w:ascii="宋体" w:hAnsi="宋体" w:eastAsia="宋体" w:cs="宋体"/>
          <w:sz w:val="24"/>
          <w:szCs w:val="24"/>
        </w:rPr>
        <w:t>产品质量、数量等出现问题，我方一定尽快完善，</w:t>
      </w:r>
      <w:r>
        <w:rPr>
          <w:rFonts w:ascii="宋体" w:hAnsi="宋体" w:eastAsia="宋体" w:cs="宋体"/>
          <w:spacing w:val="-1"/>
          <w:sz w:val="24"/>
          <w:szCs w:val="24"/>
        </w:rPr>
        <w:t>并承担相应的经济责任；</w:t>
      </w:r>
    </w:p>
    <w:p w14:paraId="681F4E17">
      <w:pPr>
        <w:spacing w:before="179" w:line="290" w:lineRule="auto"/>
        <w:ind w:left="33" w:right="16" w:firstLine="474"/>
        <w:rPr>
          <w:rFonts w:ascii="宋体" w:hAnsi="宋体" w:eastAsia="宋体" w:cs="宋体"/>
          <w:sz w:val="24"/>
          <w:szCs w:val="24"/>
        </w:rPr>
      </w:pPr>
      <w:r>
        <w:rPr>
          <w:rFonts w:ascii="宋体" w:hAnsi="宋体" w:eastAsia="宋体" w:cs="宋体"/>
          <w:sz w:val="24"/>
          <w:szCs w:val="24"/>
        </w:rPr>
        <w:t>3、在整个磋商过程中我方若有违规行为，贵方可按磋商文件之规定给予处</w:t>
      </w:r>
      <w:r>
        <w:rPr>
          <w:rFonts w:ascii="宋体" w:hAnsi="宋体" w:eastAsia="宋体" w:cs="宋体"/>
          <w:spacing w:val="8"/>
          <w:sz w:val="24"/>
          <w:szCs w:val="24"/>
        </w:rPr>
        <w:t xml:space="preserve"> </w:t>
      </w:r>
      <w:r>
        <w:rPr>
          <w:rFonts w:ascii="宋体" w:hAnsi="宋体" w:eastAsia="宋体" w:cs="宋体"/>
          <w:spacing w:val="-3"/>
          <w:sz w:val="24"/>
          <w:szCs w:val="24"/>
        </w:rPr>
        <w:t>罚，我方完全接受。</w:t>
      </w:r>
    </w:p>
    <w:p w14:paraId="59D79D20">
      <w:pPr>
        <w:spacing w:before="180" w:line="290" w:lineRule="auto"/>
        <w:ind w:left="29" w:right="16" w:firstLine="473"/>
        <w:rPr>
          <w:rFonts w:ascii="宋体" w:hAnsi="宋体" w:eastAsia="宋体" w:cs="宋体"/>
          <w:sz w:val="24"/>
          <w:szCs w:val="24"/>
        </w:rPr>
      </w:pPr>
      <w:r>
        <w:rPr>
          <w:rFonts w:ascii="宋体" w:hAnsi="宋体" w:eastAsia="宋体" w:cs="宋体"/>
          <w:sz w:val="24"/>
          <w:szCs w:val="24"/>
        </w:rPr>
        <w:t>4、若成交，本承诺将成为合同不可分割的一部分，与合同具有同等的法律</w:t>
      </w:r>
      <w:r>
        <w:rPr>
          <w:rFonts w:ascii="宋体" w:hAnsi="宋体" w:eastAsia="宋体" w:cs="宋体"/>
          <w:spacing w:val="14"/>
          <w:sz w:val="24"/>
          <w:szCs w:val="24"/>
        </w:rPr>
        <w:t xml:space="preserve"> </w:t>
      </w:r>
      <w:r>
        <w:rPr>
          <w:rFonts w:ascii="宋体" w:hAnsi="宋体" w:eastAsia="宋体" w:cs="宋体"/>
          <w:spacing w:val="-6"/>
          <w:sz w:val="24"/>
          <w:szCs w:val="24"/>
        </w:rPr>
        <w:t>效力。</w:t>
      </w:r>
    </w:p>
    <w:p w14:paraId="6EB6856D">
      <w:pPr>
        <w:pStyle w:val="2"/>
        <w:spacing w:line="249" w:lineRule="auto"/>
      </w:pPr>
    </w:p>
    <w:p w14:paraId="7FA2D3A6">
      <w:pPr>
        <w:pStyle w:val="2"/>
        <w:spacing w:line="249" w:lineRule="auto"/>
      </w:pPr>
    </w:p>
    <w:p w14:paraId="6BA78895">
      <w:pPr>
        <w:pStyle w:val="2"/>
        <w:spacing w:line="249" w:lineRule="auto"/>
      </w:pPr>
    </w:p>
    <w:p w14:paraId="43FB2F65">
      <w:pPr>
        <w:pStyle w:val="2"/>
        <w:spacing w:line="249" w:lineRule="auto"/>
      </w:pPr>
    </w:p>
    <w:p w14:paraId="057ADEB1">
      <w:pPr>
        <w:pStyle w:val="2"/>
        <w:spacing w:line="249" w:lineRule="auto"/>
      </w:pPr>
    </w:p>
    <w:p w14:paraId="1E5AC5CE">
      <w:pPr>
        <w:pStyle w:val="2"/>
        <w:spacing w:line="249" w:lineRule="auto"/>
      </w:pPr>
    </w:p>
    <w:p w14:paraId="3A5E04C1">
      <w:pPr>
        <w:spacing w:before="78" w:line="219" w:lineRule="auto"/>
        <w:ind w:left="5680"/>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3EAC8252">
      <w:pPr>
        <w:spacing w:before="181" w:line="219" w:lineRule="auto"/>
        <w:ind w:right="16"/>
        <w:jc w:val="right"/>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3"/>
          <w:sz w:val="24"/>
          <w:szCs w:val="24"/>
        </w:rPr>
        <w:t>：（</w:t>
      </w:r>
      <w:r>
        <w:rPr>
          <w:rFonts w:ascii="宋体" w:hAnsi="宋体" w:eastAsia="宋体" w:cs="宋体"/>
          <w:b/>
          <w:bCs/>
          <w:spacing w:val="-1"/>
          <w:sz w:val="24"/>
          <w:szCs w:val="24"/>
        </w:rPr>
        <w:t>签字或盖章）</w:t>
      </w:r>
    </w:p>
    <w:p w14:paraId="1580DEFD">
      <w:pPr>
        <w:spacing w:before="183" w:line="220" w:lineRule="auto"/>
        <w:jc w:val="right"/>
        <w:rPr>
          <w:rFonts w:ascii="宋体" w:hAnsi="宋体" w:eastAsia="宋体" w:cs="宋体"/>
          <w:sz w:val="24"/>
          <w:szCs w:val="24"/>
        </w:rPr>
      </w:pPr>
      <w:r>
        <w:rPr>
          <w:rFonts w:ascii="宋体" w:hAnsi="宋体" w:eastAsia="宋体" w:cs="宋体"/>
          <w:b/>
          <w:bCs/>
          <w:spacing w:val="-28"/>
          <w:sz w:val="24"/>
          <w:szCs w:val="24"/>
        </w:rPr>
        <w:t>年</w:t>
      </w:r>
      <w:r>
        <w:rPr>
          <w:rFonts w:ascii="宋体" w:hAnsi="宋体" w:eastAsia="宋体" w:cs="宋体"/>
          <w:spacing w:val="5"/>
          <w:sz w:val="24"/>
          <w:szCs w:val="24"/>
        </w:rPr>
        <w:t xml:space="preserve">   </w:t>
      </w:r>
      <w:r>
        <w:rPr>
          <w:rFonts w:ascii="宋体" w:hAnsi="宋体" w:eastAsia="宋体" w:cs="宋体"/>
          <w:b/>
          <w:bCs/>
          <w:spacing w:val="-28"/>
          <w:sz w:val="24"/>
          <w:szCs w:val="24"/>
        </w:rPr>
        <w:t>月</w:t>
      </w:r>
      <w:r>
        <w:rPr>
          <w:rFonts w:ascii="宋体" w:hAnsi="宋体" w:eastAsia="宋体" w:cs="宋体"/>
          <w:spacing w:val="27"/>
          <w:sz w:val="24"/>
          <w:szCs w:val="24"/>
        </w:rPr>
        <w:t xml:space="preserve">  </w:t>
      </w:r>
      <w:r>
        <w:rPr>
          <w:rFonts w:ascii="宋体" w:hAnsi="宋体" w:eastAsia="宋体" w:cs="宋体"/>
          <w:b/>
          <w:bCs/>
          <w:spacing w:val="-28"/>
          <w:sz w:val="24"/>
          <w:szCs w:val="24"/>
        </w:rPr>
        <w:t>日</w:t>
      </w:r>
    </w:p>
    <w:p w14:paraId="73868C71">
      <w:pPr>
        <w:spacing w:line="220" w:lineRule="auto"/>
        <w:rPr>
          <w:rFonts w:ascii="宋体" w:hAnsi="宋体" w:eastAsia="宋体" w:cs="宋体"/>
          <w:sz w:val="24"/>
          <w:szCs w:val="24"/>
        </w:rPr>
        <w:sectPr>
          <w:footerReference r:id="rId44" w:type="default"/>
          <w:pgSz w:w="11906" w:h="16839"/>
          <w:pgMar w:top="400" w:right="1785" w:bottom="1502" w:left="1785" w:header="0" w:footer="1267" w:gutter="0"/>
          <w:cols w:space="720" w:num="1"/>
        </w:sectPr>
      </w:pPr>
    </w:p>
    <w:p w14:paraId="7CEE59B6">
      <w:pPr>
        <w:pStyle w:val="2"/>
        <w:spacing w:line="247" w:lineRule="auto"/>
      </w:pPr>
    </w:p>
    <w:p w14:paraId="31B7BCA8">
      <w:pPr>
        <w:pStyle w:val="2"/>
        <w:spacing w:line="248" w:lineRule="auto"/>
      </w:pPr>
    </w:p>
    <w:p w14:paraId="6B7480E7">
      <w:pPr>
        <w:pStyle w:val="2"/>
        <w:spacing w:line="248" w:lineRule="auto"/>
      </w:pPr>
    </w:p>
    <w:p w14:paraId="366AFAF2">
      <w:pPr>
        <w:pStyle w:val="2"/>
        <w:spacing w:line="248" w:lineRule="auto"/>
      </w:pPr>
    </w:p>
    <w:p w14:paraId="7E7C17F7">
      <w:pPr>
        <w:spacing w:before="78" w:line="219" w:lineRule="auto"/>
        <w:ind w:left="42"/>
        <w:outlineLvl w:val="1"/>
        <w:rPr>
          <w:rFonts w:ascii="宋体" w:hAnsi="宋体" w:eastAsia="宋体" w:cs="宋体"/>
          <w:sz w:val="24"/>
          <w:szCs w:val="24"/>
        </w:rPr>
      </w:pPr>
      <w:bookmarkStart w:id="36" w:name="bookmark32"/>
      <w:bookmarkEnd w:id="36"/>
      <w:r>
        <w:rPr>
          <w:rFonts w:ascii="宋体" w:hAnsi="宋体" w:eastAsia="宋体" w:cs="宋体"/>
          <w:b/>
          <w:bCs/>
          <w:spacing w:val="-6"/>
          <w:sz w:val="24"/>
          <w:szCs w:val="24"/>
        </w:rPr>
        <w:t>附件</w:t>
      </w:r>
      <w:r>
        <w:rPr>
          <w:rFonts w:ascii="宋体" w:hAnsi="宋体" w:eastAsia="宋体" w:cs="宋体"/>
          <w:spacing w:val="-38"/>
          <w:sz w:val="24"/>
          <w:szCs w:val="24"/>
        </w:rPr>
        <w:t xml:space="preserve"> </w:t>
      </w:r>
      <w:r>
        <w:rPr>
          <w:rFonts w:ascii="宋体" w:hAnsi="宋体" w:eastAsia="宋体" w:cs="宋体"/>
          <w:b/>
          <w:bCs/>
          <w:spacing w:val="-6"/>
          <w:sz w:val="24"/>
          <w:szCs w:val="24"/>
        </w:rPr>
        <w:t>5：供应商诚信承诺书</w:t>
      </w:r>
    </w:p>
    <w:p w14:paraId="7F6E74FF">
      <w:pPr>
        <w:pStyle w:val="2"/>
        <w:spacing w:line="283" w:lineRule="auto"/>
      </w:pPr>
    </w:p>
    <w:p w14:paraId="2663C76F">
      <w:pPr>
        <w:pStyle w:val="2"/>
        <w:spacing w:line="284" w:lineRule="auto"/>
      </w:pPr>
    </w:p>
    <w:p w14:paraId="5FC86CB4">
      <w:pPr>
        <w:spacing w:before="78" w:line="219" w:lineRule="auto"/>
        <w:ind w:left="3213"/>
        <w:rPr>
          <w:rFonts w:ascii="宋体" w:hAnsi="宋体" w:eastAsia="宋体" w:cs="宋体"/>
          <w:sz w:val="24"/>
          <w:szCs w:val="24"/>
        </w:rPr>
      </w:pPr>
      <w:r>
        <w:rPr>
          <w:rFonts w:ascii="宋体" w:hAnsi="宋体" w:eastAsia="宋体" w:cs="宋体"/>
          <w:b/>
          <w:bCs/>
          <w:spacing w:val="-3"/>
          <w:sz w:val="24"/>
          <w:szCs w:val="24"/>
        </w:rPr>
        <w:t>供应商诚信承诺书</w:t>
      </w:r>
    </w:p>
    <w:p w14:paraId="357CB013">
      <w:pPr>
        <w:pStyle w:val="2"/>
        <w:spacing w:line="283" w:lineRule="auto"/>
      </w:pPr>
    </w:p>
    <w:p w14:paraId="09610D6B">
      <w:pPr>
        <w:pStyle w:val="2"/>
        <w:spacing w:line="284" w:lineRule="auto"/>
      </w:pPr>
    </w:p>
    <w:p w14:paraId="75D6F521">
      <w:pPr>
        <w:spacing w:before="78" w:line="219" w:lineRule="auto"/>
        <w:ind w:left="23"/>
        <w:rPr>
          <w:rFonts w:ascii="宋体" w:hAnsi="宋体" w:eastAsia="宋体" w:cs="宋体"/>
          <w:sz w:val="24"/>
          <w:szCs w:val="24"/>
        </w:rPr>
      </w:pPr>
      <w:r>
        <w:rPr>
          <w:rFonts w:ascii="宋体" w:hAnsi="宋体" w:eastAsia="宋体" w:cs="宋体"/>
          <w:b/>
          <w:bCs/>
          <w:spacing w:val="-3"/>
          <w:sz w:val="24"/>
          <w:szCs w:val="24"/>
        </w:rPr>
        <w:t>致：青海荣冠工程项目管理有限公司</w:t>
      </w:r>
    </w:p>
    <w:p w14:paraId="53704004">
      <w:pPr>
        <w:pStyle w:val="2"/>
        <w:spacing w:line="343" w:lineRule="auto"/>
      </w:pPr>
    </w:p>
    <w:p w14:paraId="0FB9441B">
      <w:pPr>
        <w:spacing w:before="78" w:line="219" w:lineRule="auto"/>
        <w:jc w:val="right"/>
        <w:rPr>
          <w:rFonts w:ascii="宋体" w:hAnsi="宋体" w:eastAsia="宋体" w:cs="宋体"/>
          <w:sz w:val="24"/>
          <w:szCs w:val="24"/>
        </w:rPr>
      </w:pPr>
      <w:r>
        <w:rPr>
          <w:rFonts w:ascii="宋体" w:hAnsi="宋体" w:eastAsia="宋体" w:cs="宋体"/>
          <w:spacing w:val="-9"/>
          <w:sz w:val="24"/>
          <w:szCs w:val="24"/>
        </w:rPr>
        <w:t>为了诚实、客观、有序地参与青海省政府采购活动，愿就以下内容作出承诺：</w:t>
      </w:r>
    </w:p>
    <w:p w14:paraId="38E114B4">
      <w:pPr>
        <w:spacing w:before="179" w:line="290" w:lineRule="auto"/>
        <w:ind w:left="28" w:right="22" w:firstLine="479"/>
        <w:rPr>
          <w:rFonts w:ascii="宋体" w:hAnsi="宋体" w:eastAsia="宋体" w:cs="宋体"/>
          <w:sz w:val="24"/>
          <w:szCs w:val="24"/>
        </w:rPr>
      </w:pPr>
      <w:r>
        <w:rPr>
          <w:rFonts w:ascii="宋体" w:hAnsi="宋体" w:eastAsia="宋体" w:cs="宋体"/>
          <w:spacing w:val="-4"/>
          <w:sz w:val="24"/>
          <w:szCs w:val="24"/>
        </w:rPr>
        <w:t>一、</w:t>
      </w:r>
      <w:r>
        <w:rPr>
          <w:rFonts w:ascii="宋体" w:hAnsi="宋体" w:eastAsia="宋体" w:cs="宋体"/>
          <w:spacing w:val="-59"/>
          <w:sz w:val="24"/>
          <w:szCs w:val="24"/>
        </w:rPr>
        <w:t xml:space="preserve"> </w:t>
      </w:r>
      <w:r>
        <w:rPr>
          <w:rFonts w:ascii="宋体" w:hAnsi="宋体" w:eastAsia="宋体" w:cs="宋体"/>
          <w:spacing w:val="-4"/>
          <w:sz w:val="24"/>
          <w:szCs w:val="24"/>
        </w:rPr>
        <w:t>自觉遵守各项法律、法规、规章、制度以及社会公德，维护廉洁环境，</w:t>
      </w:r>
      <w:r>
        <w:rPr>
          <w:rFonts w:ascii="宋体" w:hAnsi="宋体" w:eastAsia="宋体" w:cs="宋体"/>
          <w:sz w:val="24"/>
          <w:szCs w:val="24"/>
        </w:rPr>
        <w:t xml:space="preserve"> </w:t>
      </w:r>
      <w:r>
        <w:rPr>
          <w:rFonts w:ascii="宋体" w:hAnsi="宋体" w:eastAsia="宋体" w:cs="宋体"/>
          <w:spacing w:val="-1"/>
          <w:sz w:val="24"/>
          <w:szCs w:val="24"/>
        </w:rPr>
        <w:t>与同场竞争的供应商平等参加政府采购活动。</w:t>
      </w:r>
    </w:p>
    <w:p w14:paraId="20179F2B">
      <w:pPr>
        <w:spacing w:before="182" w:line="312" w:lineRule="auto"/>
        <w:ind w:left="22" w:right="59" w:firstLine="484"/>
        <w:rPr>
          <w:rFonts w:ascii="宋体" w:hAnsi="宋体" w:eastAsia="宋体" w:cs="宋体"/>
          <w:sz w:val="24"/>
          <w:szCs w:val="24"/>
        </w:rPr>
      </w:pPr>
      <w:r>
        <w:rPr>
          <w:rFonts w:ascii="宋体" w:hAnsi="宋体" w:eastAsia="宋体" w:cs="宋体"/>
          <w:spacing w:val="-3"/>
          <w:sz w:val="24"/>
          <w:szCs w:val="24"/>
        </w:rPr>
        <w:t>二、参加青海荣冠工程项目管理有限公司组织的政府采</w:t>
      </w:r>
      <w:r>
        <w:rPr>
          <w:rFonts w:ascii="宋体" w:hAnsi="宋体" w:eastAsia="宋体" w:cs="宋体"/>
          <w:spacing w:val="-4"/>
          <w:sz w:val="24"/>
          <w:szCs w:val="24"/>
        </w:rPr>
        <w:t>购活动时，严格按照</w:t>
      </w:r>
      <w:r>
        <w:rPr>
          <w:rFonts w:ascii="宋体" w:hAnsi="宋体" w:eastAsia="宋体" w:cs="宋体"/>
          <w:sz w:val="24"/>
          <w:szCs w:val="24"/>
        </w:rPr>
        <w:t xml:space="preserve"> </w:t>
      </w:r>
      <w:r>
        <w:rPr>
          <w:rFonts w:ascii="宋体" w:hAnsi="宋体" w:eastAsia="宋体" w:cs="宋体"/>
          <w:spacing w:val="-3"/>
          <w:sz w:val="24"/>
          <w:szCs w:val="24"/>
        </w:rPr>
        <w:t>磋商文件的规定和要求提供所需的相关材料，并对所提供的各类资料的真实性负</w:t>
      </w:r>
      <w:r>
        <w:rPr>
          <w:rFonts w:ascii="宋体" w:hAnsi="宋体" w:eastAsia="宋体" w:cs="宋体"/>
          <w:spacing w:val="1"/>
          <w:sz w:val="24"/>
          <w:szCs w:val="24"/>
        </w:rPr>
        <w:t xml:space="preserve"> </w:t>
      </w:r>
      <w:r>
        <w:rPr>
          <w:rFonts w:ascii="宋体" w:hAnsi="宋体" w:eastAsia="宋体" w:cs="宋体"/>
          <w:spacing w:val="-1"/>
          <w:sz w:val="24"/>
          <w:szCs w:val="24"/>
        </w:rPr>
        <w:t>责，不虚假应标，不虚列业绩。</w:t>
      </w:r>
    </w:p>
    <w:p w14:paraId="1D89C49A">
      <w:pPr>
        <w:spacing w:before="183" w:line="290" w:lineRule="auto"/>
        <w:ind w:left="25" w:right="59" w:firstLine="478"/>
        <w:rPr>
          <w:rFonts w:ascii="宋体" w:hAnsi="宋体" w:eastAsia="宋体" w:cs="宋体"/>
          <w:sz w:val="24"/>
          <w:szCs w:val="24"/>
        </w:rPr>
      </w:pPr>
      <w:r>
        <w:rPr>
          <w:rFonts w:ascii="宋体" w:hAnsi="宋体" w:eastAsia="宋体" w:cs="宋体"/>
          <w:spacing w:val="-3"/>
          <w:sz w:val="24"/>
          <w:szCs w:val="24"/>
        </w:rPr>
        <w:t>三、尊重参与政府采购活动各相关方的合法行为，接受政府采购</w:t>
      </w:r>
      <w:r>
        <w:rPr>
          <w:rFonts w:ascii="宋体" w:hAnsi="宋体" w:eastAsia="宋体" w:cs="宋体"/>
          <w:spacing w:val="-4"/>
          <w:sz w:val="24"/>
          <w:szCs w:val="24"/>
        </w:rPr>
        <w:t>活动依法形</w:t>
      </w:r>
      <w:r>
        <w:rPr>
          <w:rFonts w:ascii="宋体" w:hAnsi="宋体" w:eastAsia="宋体" w:cs="宋体"/>
          <w:sz w:val="24"/>
          <w:szCs w:val="24"/>
        </w:rPr>
        <w:t xml:space="preserve"> </w:t>
      </w:r>
      <w:r>
        <w:rPr>
          <w:rFonts w:ascii="宋体" w:hAnsi="宋体" w:eastAsia="宋体" w:cs="宋体"/>
          <w:spacing w:val="-2"/>
          <w:sz w:val="24"/>
          <w:szCs w:val="24"/>
        </w:rPr>
        <w:t>成的意见、结果。</w:t>
      </w:r>
    </w:p>
    <w:p w14:paraId="37BC5A5F">
      <w:pPr>
        <w:spacing w:before="180" w:line="219" w:lineRule="auto"/>
        <w:ind w:left="526"/>
        <w:rPr>
          <w:rFonts w:ascii="宋体" w:hAnsi="宋体" w:eastAsia="宋体" w:cs="宋体"/>
          <w:sz w:val="24"/>
          <w:szCs w:val="24"/>
        </w:rPr>
      </w:pPr>
      <w:r>
        <w:rPr>
          <w:rFonts w:ascii="宋体" w:hAnsi="宋体" w:eastAsia="宋体" w:cs="宋体"/>
          <w:spacing w:val="-1"/>
          <w:sz w:val="24"/>
          <w:szCs w:val="24"/>
        </w:rPr>
        <w:t>四、依法参加政府采购活动，不围标、串标，维</w:t>
      </w:r>
      <w:r>
        <w:rPr>
          <w:rFonts w:ascii="宋体" w:hAnsi="宋体" w:eastAsia="宋体" w:cs="宋体"/>
          <w:spacing w:val="-2"/>
          <w:sz w:val="24"/>
          <w:szCs w:val="24"/>
        </w:rPr>
        <w:t>护市场秩序。</w:t>
      </w:r>
    </w:p>
    <w:p w14:paraId="61CD8982">
      <w:pPr>
        <w:spacing w:before="184" w:line="312" w:lineRule="auto"/>
        <w:ind w:left="24" w:right="59" w:firstLine="482"/>
        <w:rPr>
          <w:rFonts w:ascii="宋体" w:hAnsi="宋体" w:eastAsia="宋体" w:cs="宋体"/>
          <w:sz w:val="24"/>
          <w:szCs w:val="24"/>
        </w:rPr>
      </w:pPr>
      <w:r>
        <w:rPr>
          <w:rFonts w:ascii="宋体" w:hAnsi="宋体" w:eastAsia="宋体" w:cs="宋体"/>
          <w:spacing w:val="-3"/>
          <w:sz w:val="24"/>
          <w:szCs w:val="24"/>
        </w:rPr>
        <w:t>五、积极推动政府采购活动健康开展，对采购活动有疑</w:t>
      </w:r>
      <w:r>
        <w:rPr>
          <w:rFonts w:ascii="宋体" w:hAnsi="宋体" w:eastAsia="宋体" w:cs="宋体"/>
          <w:spacing w:val="-4"/>
          <w:sz w:val="24"/>
          <w:szCs w:val="24"/>
        </w:rPr>
        <w:t>问、异议时，按法律</w:t>
      </w:r>
      <w:r>
        <w:rPr>
          <w:rFonts w:ascii="宋体" w:hAnsi="宋体" w:eastAsia="宋体" w:cs="宋体"/>
          <w:sz w:val="24"/>
          <w:szCs w:val="24"/>
        </w:rPr>
        <w:t xml:space="preserve"> </w:t>
      </w:r>
      <w:r>
        <w:rPr>
          <w:rFonts w:ascii="宋体" w:hAnsi="宋体" w:eastAsia="宋体" w:cs="宋体"/>
          <w:spacing w:val="-3"/>
          <w:sz w:val="24"/>
          <w:szCs w:val="24"/>
        </w:rPr>
        <w:t>规定的程序实名（加盖单位章和法定代表人签名）反映情况，不恶意中伤、无事</w:t>
      </w:r>
      <w:r>
        <w:rPr>
          <w:rFonts w:ascii="宋体" w:hAnsi="宋体" w:eastAsia="宋体" w:cs="宋体"/>
          <w:sz w:val="24"/>
          <w:szCs w:val="24"/>
        </w:rPr>
        <w:t xml:space="preserve"> </w:t>
      </w:r>
      <w:r>
        <w:rPr>
          <w:rFonts w:ascii="宋体" w:hAnsi="宋体" w:eastAsia="宋体" w:cs="宋体"/>
          <w:spacing w:val="-1"/>
          <w:sz w:val="24"/>
          <w:szCs w:val="24"/>
        </w:rPr>
        <w:t>生非，以和谐、平等的心态参加政府采购活动。</w:t>
      </w:r>
    </w:p>
    <w:p w14:paraId="07B6A0FB">
      <w:pPr>
        <w:spacing w:before="180" w:line="290" w:lineRule="auto"/>
        <w:ind w:left="27" w:right="59" w:firstLine="478"/>
        <w:rPr>
          <w:rFonts w:ascii="宋体" w:hAnsi="宋体" w:eastAsia="宋体" w:cs="宋体"/>
          <w:sz w:val="24"/>
          <w:szCs w:val="24"/>
        </w:rPr>
      </w:pPr>
      <w:r>
        <w:rPr>
          <w:rFonts w:ascii="宋体" w:hAnsi="宋体" w:eastAsia="宋体" w:cs="宋体"/>
          <w:spacing w:val="-3"/>
          <w:sz w:val="24"/>
          <w:szCs w:val="24"/>
        </w:rPr>
        <w:t>六、认真履行成交供应商应承担的责任和义务，全面执行采</w:t>
      </w:r>
      <w:r>
        <w:rPr>
          <w:rFonts w:ascii="宋体" w:hAnsi="宋体" w:eastAsia="宋体" w:cs="宋体"/>
          <w:spacing w:val="-4"/>
          <w:sz w:val="24"/>
          <w:szCs w:val="24"/>
        </w:rPr>
        <w:t>购合同规定的各</w:t>
      </w:r>
      <w:r>
        <w:rPr>
          <w:rFonts w:ascii="宋体" w:hAnsi="宋体" w:eastAsia="宋体" w:cs="宋体"/>
          <w:sz w:val="24"/>
          <w:szCs w:val="24"/>
        </w:rPr>
        <w:t xml:space="preserve"> </w:t>
      </w:r>
      <w:r>
        <w:rPr>
          <w:rFonts w:ascii="宋体" w:hAnsi="宋体" w:eastAsia="宋体" w:cs="宋体"/>
          <w:spacing w:val="-1"/>
          <w:sz w:val="24"/>
          <w:szCs w:val="24"/>
        </w:rPr>
        <w:t>项内容，保质保量地按时提供采购物品。</w:t>
      </w:r>
    </w:p>
    <w:p w14:paraId="6B9715BC">
      <w:pPr>
        <w:spacing w:before="182" w:line="360" w:lineRule="auto"/>
        <w:ind w:left="22" w:right="59" w:firstLine="481"/>
        <w:jc w:val="both"/>
        <w:rPr>
          <w:rFonts w:ascii="宋体" w:hAnsi="宋体" w:eastAsia="宋体" w:cs="宋体"/>
          <w:sz w:val="24"/>
          <w:szCs w:val="24"/>
        </w:rPr>
      </w:pPr>
      <w:r>
        <w:rPr>
          <w:rFonts w:ascii="宋体" w:hAnsi="宋体" w:eastAsia="宋体" w:cs="宋体"/>
          <w:spacing w:val="-3"/>
          <w:sz w:val="24"/>
          <w:szCs w:val="24"/>
        </w:rPr>
        <w:t>若本企业（单位）发生有悖于上述承诺的行为，愿意接受《中</w:t>
      </w:r>
      <w:r>
        <w:rPr>
          <w:rFonts w:ascii="宋体" w:hAnsi="宋体" w:eastAsia="宋体" w:cs="宋体"/>
          <w:spacing w:val="-4"/>
          <w:sz w:val="24"/>
          <w:szCs w:val="24"/>
        </w:rPr>
        <w:t>华人民共和国</w:t>
      </w:r>
      <w:r>
        <w:rPr>
          <w:rFonts w:ascii="宋体" w:hAnsi="宋体" w:eastAsia="宋体" w:cs="宋体"/>
          <w:sz w:val="24"/>
          <w:szCs w:val="24"/>
        </w:rPr>
        <w:t xml:space="preserve"> </w:t>
      </w:r>
      <w:r>
        <w:rPr>
          <w:rFonts w:ascii="宋体" w:hAnsi="宋体" w:eastAsia="宋体" w:cs="宋体"/>
          <w:spacing w:val="-3"/>
          <w:sz w:val="24"/>
          <w:szCs w:val="24"/>
        </w:rPr>
        <w:t>政府采购法》和《政府采购法实施条例》中对供应商的相关处理。本承诺是采购</w:t>
      </w:r>
      <w:r>
        <w:rPr>
          <w:rFonts w:ascii="宋体" w:hAnsi="宋体" w:eastAsia="宋体" w:cs="宋体"/>
          <w:spacing w:val="1"/>
          <w:sz w:val="24"/>
          <w:szCs w:val="24"/>
        </w:rPr>
        <w:t xml:space="preserve"> </w:t>
      </w:r>
      <w:r>
        <w:rPr>
          <w:rFonts w:ascii="宋体" w:hAnsi="宋体" w:eastAsia="宋体" w:cs="宋体"/>
          <w:spacing w:val="-1"/>
          <w:sz w:val="24"/>
          <w:szCs w:val="24"/>
        </w:rPr>
        <w:t>项目响应文件的组成部分。</w:t>
      </w:r>
    </w:p>
    <w:p w14:paraId="053C3A35">
      <w:pPr>
        <w:pStyle w:val="2"/>
        <w:spacing w:line="261" w:lineRule="auto"/>
      </w:pPr>
    </w:p>
    <w:p w14:paraId="64876354">
      <w:pPr>
        <w:pStyle w:val="2"/>
        <w:spacing w:line="262" w:lineRule="auto"/>
      </w:pPr>
    </w:p>
    <w:p w14:paraId="039EC553">
      <w:pPr>
        <w:pStyle w:val="2"/>
        <w:spacing w:line="262" w:lineRule="auto"/>
      </w:pPr>
    </w:p>
    <w:p w14:paraId="5F603DD9">
      <w:pPr>
        <w:pStyle w:val="2"/>
        <w:spacing w:line="262" w:lineRule="auto"/>
      </w:pPr>
    </w:p>
    <w:p w14:paraId="18AA9559">
      <w:pPr>
        <w:pStyle w:val="2"/>
        <w:spacing w:line="262" w:lineRule="auto"/>
      </w:pPr>
    </w:p>
    <w:p w14:paraId="259F0C70">
      <w:pPr>
        <w:spacing w:before="79" w:line="219" w:lineRule="auto"/>
        <w:ind w:left="5680"/>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pacing w:val="1"/>
          <w:sz w:val="24"/>
          <w:szCs w:val="24"/>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163156F5">
      <w:pPr>
        <w:spacing w:before="183" w:line="219" w:lineRule="auto"/>
        <w:ind w:left="3751"/>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3"/>
          <w:sz w:val="24"/>
          <w:szCs w:val="24"/>
        </w:rPr>
        <w:t>：（</w:t>
      </w:r>
      <w:r>
        <w:rPr>
          <w:rFonts w:ascii="宋体" w:hAnsi="宋体" w:eastAsia="宋体" w:cs="宋体"/>
          <w:b/>
          <w:bCs/>
          <w:spacing w:val="-1"/>
          <w:sz w:val="24"/>
          <w:szCs w:val="24"/>
        </w:rPr>
        <w:t>签字或盖章）</w:t>
      </w:r>
    </w:p>
    <w:p w14:paraId="782723B6">
      <w:pPr>
        <w:spacing w:before="180" w:line="220" w:lineRule="auto"/>
        <w:ind w:right="11"/>
        <w:jc w:val="right"/>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311B0DC8">
      <w:pPr>
        <w:spacing w:line="220" w:lineRule="auto"/>
        <w:rPr>
          <w:rFonts w:ascii="宋体" w:hAnsi="宋体" w:eastAsia="宋体" w:cs="宋体"/>
          <w:sz w:val="24"/>
          <w:szCs w:val="24"/>
        </w:rPr>
        <w:sectPr>
          <w:footerReference r:id="rId45" w:type="default"/>
          <w:pgSz w:w="11906" w:h="16839"/>
          <w:pgMar w:top="400" w:right="1739" w:bottom="1502" w:left="1785" w:header="0" w:footer="1267" w:gutter="0"/>
          <w:cols w:space="720" w:num="1"/>
        </w:sectPr>
      </w:pPr>
    </w:p>
    <w:p w14:paraId="4F0AD885">
      <w:pPr>
        <w:pStyle w:val="2"/>
        <w:spacing w:line="247" w:lineRule="auto"/>
      </w:pPr>
    </w:p>
    <w:p w14:paraId="18258171">
      <w:pPr>
        <w:pStyle w:val="2"/>
        <w:spacing w:line="248" w:lineRule="auto"/>
      </w:pPr>
    </w:p>
    <w:p w14:paraId="10D8EC90">
      <w:pPr>
        <w:pStyle w:val="2"/>
        <w:spacing w:line="248" w:lineRule="auto"/>
      </w:pPr>
    </w:p>
    <w:p w14:paraId="1375D288">
      <w:pPr>
        <w:pStyle w:val="2"/>
        <w:spacing w:line="248" w:lineRule="auto"/>
      </w:pPr>
    </w:p>
    <w:p w14:paraId="031C7FE6">
      <w:pPr>
        <w:spacing w:before="78" w:line="219" w:lineRule="auto"/>
        <w:ind w:left="42"/>
        <w:outlineLvl w:val="1"/>
        <w:rPr>
          <w:rFonts w:ascii="宋体" w:hAnsi="宋体" w:eastAsia="宋体" w:cs="宋体"/>
          <w:sz w:val="24"/>
          <w:szCs w:val="24"/>
        </w:rPr>
      </w:pPr>
      <w:bookmarkStart w:id="37" w:name="bookmark33"/>
      <w:bookmarkEnd w:id="37"/>
      <w:r>
        <w:rPr>
          <w:rFonts w:ascii="宋体" w:hAnsi="宋体" w:eastAsia="宋体" w:cs="宋体"/>
          <w:b/>
          <w:bCs/>
          <w:spacing w:val="1"/>
          <w:sz w:val="24"/>
          <w:szCs w:val="24"/>
        </w:rPr>
        <w:t>附件6：资格证明材料</w:t>
      </w:r>
    </w:p>
    <w:p w14:paraId="700AE431">
      <w:pPr>
        <w:pStyle w:val="2"/>
        <w:spacing w:line="283" w:lineRule="auto"/>
      </w:pPr>
    </w:p>
    <w:p w14:paraId="6AD8C4E1">
      <w:pPr>
        <w:pStyle w:val="2"/>
        <w:spacing w:line="284" w:lineRule="auto"/>
      </w:pPr>
    </w:p>
    <w:p w14:paraId="42983591">
      <w:pPr>
        <w:spacing w:before="78" w:line="219" w:lineRule="auto"/>
        <w:ind w:left="3463"/>
        <w:rPr>
          <w:rFonts w:ascii="宋体" w:hAnsi="宋体" w:eastAsia="宋体" w:cs="宋体"/>
          <w:sz w:val="24"/>
          <w:szCs w:val="24"/>
        </w:rPr>
      </w:pPr>
      <w:r>
        <w:rPr>
          <w:rFonts w:ascii="宋体" w:hAnsi="宋体" w:eastAsia="宋体" w:cs="宋体"/>
          <w:b/>
          <w:bCs/>
          <w:spacing w:val="-6"/>
          <w:sz w:val="24"/>
          <w:szCs w:val="24"/>
        </w:rPr>
        <w:t>资格证明材料</w:t>
      </w:r>
    </w:p>
    <w:p w14:paraId="71F45A1D">
      <w:pPr>
        <w:pStyle w:val="2"/>
        <w:spacing w:line="283" w:lineRule="auto"/>
      </w:pPr>
    </w:p>
    <w:p w14:paraId="059D6328">
      <w:pPr>
        <w:pStyle w:val="2"/>
        <w:spacing w:line="284" w:lineRule="auto"/>
      </w:pPr>
    </w:p>
    <w:p w14:paraId="358A737E">
      <w:pPr>
        <w:spacing w:before="78" w:line="219" w:lineRule="auto"/>
        <w:ind w:left="513"/>
        <w:rPr>
          <w:rFonts w:ascii="宋体" w:hAnsi="宋体" w:eastAsia="宋体" w:cs="宋体"/>
          <w:sz w:val="24"/>
          <w:szCs w:val="24"/>
        </w:rPr>
      </w:pPr>
      <w:r>
        <w:rPr>
          <w:rFonts w:ascii="宋体" w:hAnsi="宋体" w:eastAsia="宋体" w:cs="宋体"/>
          <w:spacing w:val="-3"/>
          <w:sz w:val="24"/>
          <w:szCs w:val="24"/>
        </w:rPr>
        <w:t>资格证明材料包括：</w:t>
      </w:r>
    </w:p>
    <w:p w14:paraId="18DC0D7C">
      <w:pPr>
        <w:spacing w:before="183" w:line="359" w:lineRule="auto"/>
        <w:ind w:left="29" w:right="235" w:firstLine="485"/>
        <w:rPr>
          <w:rFonts w:ascii="宋体" w:hAnsi="宋体" w:eastAsia="宋体" w:cs="宋体"/>
          <w:sz w:val="24"/>
          <w:szCs w:val="24"/>
        </w:rPr>
      </w:pPr>
      <w:r>
        <w:rPr>
          <w:rFonts w:ascii="宋体" w:hAnsi="宋体" w:eastAsia="宋体" w:cs="宋体"/>
          <w:sz w:val="24"/>
          <w:szCs w:val="24"/>
        </w:rPr>
        <w:t>（1）提供有效的营业执照、税务登记证、机构代码证或三证（五证）合一</w:t>
      </w:r>
      <w:r>
        <w:rPr>
          <w:rFonts w:ascii="宋体" w:hAnsi="宋体" w:eastAsia="宋体" w:cs="宋体"/>
          <w:spacing w:val="4"/>
          <w:sz w:val="24"/>
          <w:szCs w:val="24"/>
        </w:rPr>
        <w:t xml:space="preserve"> </w:t>
      </w:r>
      <w:r>
        <w:rPr>
          <w:rFonts w:ascii="宋体" w:hAnsi="宋体" w:eastAsia="宋体" w:cs="宋体"/>
          <w:spacing w:val="-1"/>
          <w:sz w:val="24"/>
          <w:szCs w:val="24"/>
        </w:rPr>
        <w:t>统一社会代码证及其他资格证明文件（扫描或复印件</w:t>
      </w:r>
      <w:r>
        <w:rPr>
          <w:rFonts w:ascii="宋体" w:hAnsi="宋体" w:eastAsia="宋体" w:cs="宋体"/>
          <w:spacing w:val="3"/>
          <w:sz w:val="24"/>
          <w:szCs w:val="24"/>
        </w:rPr>
        <w:t>）；</w:t>
      </w:r>
    </w:p>
    <w:p w14:paraId="580FB9D1">
      <w:pPr>
        <w:spacing w:line="359" w:lineRule="auto"/>
        <w:ind w:left="22" w:firstLine="484"/>
        <w:rPr>
          <w:rFonts w:ascii="宋体" w:hAnsi="宋体" w:eastAsia="宋体" w:cs="宋体"/>
          <w:sz w:val="24"/>
          <w:szCs w:val="24"/>
        </w:rPr>
      </w:pPr>
      <w:r>
        <w:rPr>
          <w:rFonts w:ascii="宋体" w:hAnsi="宋体" w:eastAsia="宋体" w:cs="宋体"/>
          <w:spacing w:val="-4"/>
          <w:sz w:val="24"/>
          <w:szCs w:val="24"/>
        </w:rPr>
        <w:t>企业法人需提交“统一社会信用代码的营业执照</w:t>
      </w:r>
      <w:r>
        <w:rPr>
          <w:rFonts w:ascii="宋体" w:hAnsi="宋体" w:eastAsia="宋体" w:cs="宋体"/>
          <w:spacing w:val="-88"/>
          <w:sz w:val="24"/>
          <w:szCs w:val="24"/>
        </w:rPr>
        <w:t xml:space="preserve"> </w:t>
      </w:r>
      <w:r>
        <w:rPr>
          <w:rFonts w:ascii="宋体" w:hAnsi="宋体" w:eastAsia="宋体" w:cs="宋体"/>
          <w:spacing w:val="-4"/>
          <w:sz w:val="24"/>
          <w:szCs w:val="24"/>
        </w:rPr>
        <w:t>”，未换</w:t>
      </w:r>
      <w:r>
        <w:rPr>
          <w:rFonts w:ascii="宋体" w:hAnsi="宋体" w:eastAsia="宋体" w:cs="宋体"/>
          <w:spacing w:val="-5"/>
          <w:sz w:val="24"/>
          <w:szCs w:val="24"/>
        </w:rPr>
        <w:t>证的提交“营业执</w:t>
      </w:r>
      <w:r>
        <w:rPr>
          <w:rFonts w:ascii="宋体" w:hAnsi="宋体" w:eastAsia="宋体" w:cs="宋体"/>
          <w:sz w:val="24"/>
          <w:szCs w:val="24"/>
        </w:rPr>
        <w:t xml:space="preserve">   </w:t>
      </w:r>
      <w:r>
        <w:rPr>
          <w:rFonts w:ascii="宋体" w:hAnsi="宋体" w:eastAsia="宋体" w:cs="宋体"/>
          <w:spacing w:val="-1"/>
          <w:sz w:val="24"/>
          <w:szCs w:val="24"/>
        </w:rPr>
        <w:t>照、组织机构代码证、税务登记证</w:t>
      </w:r>
      <w:r>
        <w:rPr>
          <w:rFonts w:ascii="宋体" w:hAnsi="宋体" w:eastAsia="宋体" w:cs="宋体"/>
          <w:spacing w:val="-69"/>
          <w:sz w:val="24"/>
          <w:szCs w:val="24"/>
        </w:rPr>
        <w:t xml:space="preserve"> </w:t>
      </w:r>
      <w:r>
        <w:rPr>
          <w:rFonts w:ascii="宋体" w:hAnsi="宋体" w:eastAsia="宋体" w:cs="宋体"/>
          <w:spacing w:val="-1"/>
          <w:sz w:val="24"/>
          <w:szCs w:val="24"/>
        </w:rPr>
        <w:t>”；事业法人需提交 “统一社会信用代码的</w:t>
      </w:r>
      <w:r>
        <w:rPr>
          <w:rFonts w:ascii="宋体" w:hAnsi="宋体" w:eastAsia="宋体" w:cs="宋体"/>
          <w:sz w:val="24"/>
          <w:szCs w:val="24"/>
        </w:rPr>
        <w:t xml:space="preserve">   </w:t>
      </w:r>
      <w:r>
        <w:rPr>
          <w:rFonts w:ascii="宋体" w:hAnsi="宋体" w:eastAsia="宋体" w:cs="宋体"/>
          <w:spacing w:val="-1"/>
          <w:sz w:val="24"/>
          <w:szCs w:val="24"/>
        </w:rPr>
        <w:t>事业单位法人证书</w:t>
      </w:r>
      <w:r>
        <w:rPr>
          <w:rFonts w:ascii="宋体" w:hAnsi="宋体" w:eastAsia="宋体" w:cs="宋体"/>
          <w:spacing w:val="-88"/>
          <w:sz w:val="24"/>
          <w:szCs w:val="24"/>
        </w:rPr>
        <w:t xml:space="preserve"> </w:t>
      </w:r>
      <w:r>
        <w:rPr>
          <w:rFonts w:ascii="宋体" w:hAnsi="宋体" w:eastAsia="宋体" w:cs="宋体"/>
          <w:spacing w:val="-1"/>
          <w:sz w:val="24"/>
          <w:szCs w:val="24"/>
        </w:rPr>
        <w:t>”，未换证的提交“事业单位法人证书或</w:t>
      </w:r>
      <w:r>
        <w:rPr>
          <w:rFonts w:ascii="宋体" w:hAnsi="宋体" w:eastAsia="宋体" w:cs="宋体"/>
          <w:spacing w:val="-2"/>
          <w:sz w:val="24"/>
          <w:szCs w:val="24"/>
        </w:rPr>
        <w:t>组织机构代码证</w:t>
      </w:r>
      <w:r>
        <w:rPr>
          <w:rFonts w:ascii="宋体" w:hAnsi="宋体" w:eastAsia="宋体" w:cs="宋体"/>
          <w:spacing w:val="-88"/>
          <w:sz w:val="24"/>
          <w:szCs w:val="24"/>
        </w:rPr>
        <w:t xml:space="preserve"> </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4"/>
          <w:sz w:val="24"/>
          <w:szCs w:val="24"/>
        </w:rPr>
        <w:t>其他组织需提交“统一社会信用代码的社会团体法人登记证书</w:t>
      </w:r>
      <w:r>
        <w:rPr>
          <w:rFonts w:ascii="宋体" w:hAnsi="宋体" w:eastAsia="宋体" w:cs="宋体"/>
          <w:spacing w:val="-84"/>
          <w:sz w:val="24"/>
          <w:szCs w:val="24"/>
        </w:rPr>
        <w:t xml:space="preserve"> </w:t>
      </w:r>
      <w:r>
        <w:rPr>
          <w:rFonts w:ascii="宋体" w:hAnsi="宋体" w:eastAsia="宋体" w:cs="宋体"/>
          <w:spacing w:val="-4"/>
          <w:sz w:val="24"/>
          <w:szCs w:val="24"/>
        </w:rPr>
        <w:t>”或“统一社会信</w:t>
      </w:r>
      <w:r>
        <w:rPr>
          <w:rFonts w:ascii="宋体" w:hAnsi="宋体" w:eastAsia="宋体" w:cs="宋体"/>
          <w:sz w:val="24"/>
          <w:szCs w:val="24"/>
        </w:rPr>
        <w:t xml:space="preserve">   </w:t>
      </w:r>
      <w:r>
        <w:rPr>
          <w:rFonts w:ascii="宋体" w:hAnsi="宋体" w:eastAsia="宋体" w:cs="宋体"/>
          <w:spacing w:val="-4"/>
          <w:sz w:val="24"/>
          <w:szCs w:val="24"/>
        </w:rPr>
        <w:t>用代码的民办非企业单位登记证书</w:t>
      </w:r>
      <w:r>
        <w:rPr>
          <w:rFonts w:ascii="宋体" w:hAnsi="宋体" w:eastAsia="宋体" w:cs="宋体"/>
          <w:spacing w:val="-84"/>
          <w:sz w:val="24"/>
          <w:szCs w:val="24"/>
        </w:rPr>
        <w:t xml:space="preserve"> </w:t>
      </w:r>
      <w:r>
        <w:rPr>
          <w:rFonts w:ascii="宋体" w:hAnsi="宋体" w:eastAsia="宋体" w:cs="宋体"/>
          <w:spacing w:val="-4"/>
          <w:sz w:val="24"/>
          <w:szCs w:val="24"/>
        </w:rPr>
        <w:t>”或“统一社会信用代码的基金会法人登记证</w:t>
      </w:r>
      <w:r>
        <w:rPr>
          <w:rFonts w:ascii="宋体" w:hAnsi="宋体" w:eastAsia="宋体" w:cs="宋体"/>
          <w:sz w:val="24"/>
          <w:szCs w:val="24"/>
        </w:rPr>
        <w:t xml:space="preserve">   </w:t>
      </w:r>
      <w:r>
        <w:rPr>
          <w:rFonts w:ascii="宋体" w:hAnsi="宋体" w:eastAsia="宋体" w:cs="宋体"/>
          <w:spacing w:val="-3"/>
          <w:sz w:val="24"/>
          <w:szCs w:val="24"/>
        </w:rPr>
        <w:t>书</w:t>
      </w:r>
      <w:r>
        <w:rPr>
          <w:rFonts w:ascii="宋体" w:hAnsi="宋体" w:eastAsia="宋体" w:cs="宋体"/>
          <w:spacing w:val="-88"/>
          <w:sz w:val="24"/>
          <w:szCs w:val="24"/>
        </w:rPr>
        <w:t xml:space="preserve"> </w:t>
      </w:r>
      <w:r>
        <w:rPr>
          <w:rFonts w:ascii="宋体" w:hAnsi="宋体" w:eastAsia="宋体" w:cs="宋体"/>
          <w:spacing w:val="-3"/>
          <w:sz w:val="24"/>
          <w:szCs w:val="24"/>
        </w:rPr>
        <w:t>”，未换证的提交 “社会团体法人登记证书</w:t>
      </w:r>
      <w:r>
        <w:rPr>
          <w:rFonts w:ascii="宋体" w:hAnsi="宋体" w:eastAsia="宋体" w:cs="宋体"/>
          <w:spacing w:val="-88"/>
          <w:sz w:val="24"/>
          <w:szCs w:val="24"/>
        </w:rPr>
        <w:t xml:space="preserve"> </w:t>
      </w:r>
      <w:r>
        <w:rPr>
          <w:rFonts w:ascii="宋体" w:hAnsi="宋体" w:eastAsia="宋体" w:cs="宋体"/>
          <w:spacing w:val="-3"/>
          <w:sz w:val="24"/>
          <w:szCs w:val="24"/>
        </w:rPr>
        <w:t>”或“</w:t>
      </w:r>
      <w:r>
        <w:rPr>
          <w:rFonts w:ascii="宋体" w:hAnsi="宋体" w:eastAsia="宋体" w:cs="宋体"/>
          <w:spacing w:val="-87"/>
          <w:sz w:val="24"/>
          <w:szCs w:val="24"/>
        </w:rPr>
        <w:t xml:space="preserve"> </w:t>
      </w:r>
      <w:r>
        <w:rPr>
          <w:rFonts w:ascii="宋体" w:hAnsi="宋体" w:eastAsia="宋体" w:cs="宋体"/>
          <w:spacing w:val="-3"/>
          <w:sz w:val="24"/>
          <w:szCs w:val="24"/>
        </w:rPr>
        <w:t>民办非</w:t>
      </w:r>
      <w:r>
        <w:rPr>
          <w:rFonts w:ascii="宋体" w:hAnsi="宋体" w:eastAsia="宋体" w:cs="宋体"/>
          <w:spacing w:val="-4"/>
          <w:sz w:val="24"/>
          <w:szCs w:val="24"/>
        </w:rPr>
        <w:t>企业单位登记证书</w:t>
      </w:r>
      <w:r>
        <w:rPr>
          <w:rFonts w:ascii="宋体" w:hAnsi="宋体" w:eastAsia="宋体" w:cs="宋体"/>
          <w:spacing w:val="-89"/>
          <w:sz w:val="24"/>
          <w:szCs w:val="24"/>
        </w:rPr>
        <w:t xml:space="preserve"> </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5"/>
          <w:sz w:val="24"/>
          <w:szCs w:val="24"/>
        </w:rPr>
        <w:t>或“基金会法人登记证书</w:t>
      </w:r>
      <w:r>
        <w:rPr>
          <w:rFonts w:ascii="宋体" w:hAnsi="宋体" w:eastAsia="宋体" w:cs="宋体"/>
          <w:spacing w:val="-80"/>
          <w:sz w:val="24"/>
          <w:szCs w:val="24"/>
        </w:rPr>
        <w:t xml:space="preserve"> </w:t>
      </w:r>
      <w:r>
        <w:rPr>
          <w:rFonts w:ascii="宋体" w:hAnsi="宋体" w:eastAsia="宋体" w:cs="宋体"/>
          <w:spacing w:val="-5"/>
          <w:sz w:val="24"/>
          <w:szCs w:val="24"/>
        </w:rPr>
        <w:t>”和“组织机构代码证</w:t>
      </w:r>
      <w:r>
        <w:rPr>
          <w:rFonts w:ascii="宋体" w:hAnsi="宋体" w:eastAsia="宋体" w:cs="宋体"/>
          <w:spacing w:val="-89"/>
          <w:sz w:val="24"/>
          <w:szCs w:val="24"/>
        </w:rPr>
        <w:t xml:space="preserve"> </w:t>
      </w:r>
      <w:r>
        <w:rPr>
          <w:rFonts w:ascii="宋体" w:hAnsi="宋体" w:eastAsia="宋体" w:cs="宋体"/>
          <w:spacing w:val="-5"/>
          <w:sz w:val="24"/>
          <w:szCs w:val="24"/>
        </w:rPr>
        <w:t>”；个体工商户需提交“统一社</w:t>
      </w:r>
      <w:r>
        <w:rPr>
          <w:rFonts w:ascii="宋体" w:hAnsi="宋体" w:eastAsia="宋体" w:cs="宋体"/>
          <w:sz w:val="24"/>
          <w:szCs w:val="24"/>
        </w:rPr>
        <w:t xml:space="preserve">   </w:t>
      </w:r>
      <w:r>
        <w:rPr>
          <w:rFonts w:ascii="宋体" w:hAnsi="宋体" w:eastAsia="宋体" w:cs="宋体"/>
          <w:spacing w:val="-8"/>
          <w:sz w:val="24"/>
          <w:szCs w:val="24"/>
        </w:rPr>
        <w:t>会信用代码的营业执照</w:t>
      </w:r>
      <w:r>
        <w:rPr>
          <w:rFonts w:ascii="宋体" w:hAnsi="宋体" w:eastAsia="宋体" w:cs="宋体"/>
          <w:spacing w:val="-87"/>
          <w:sz w:val="24"/>
          <w:szCs w:val="24"/>
        </w:rPr>
        <w:t xml:space="preserve"> </w:t>
      </w:r>
      <w:r>
        <w:rPr>
          <w:rFonts w:ascii="宋体" w:hAnsi="宋体" w:eastAsia="宋体" w:cs="宋体"/>
          <w:spacing w:val="-8"/>
          <w:sz w:val="24"/>
          <w:szCs w:val="24"/>
        </w:rPr>
        <w:t>”或“营业执照、税务登记证</w:t>
      </w:r>
      <w:r>
        <w:rPr>
          <w:rFonts w:ascii="宋体" w:hAnsi="宋体" w:eastAsia="宋体" w:cs="宋体"/>
          <w:spacing w:val="-89"/>
          <w:sz w:val="24"/>
          <w:szCs w:val="24"/>
        </w:rPr>
        <w:t xml:space="preserve"> </w:t>
      </w:r>
      <w:r>
        <w:rPr>
          <w:rFonts w:ascii="宋体" w:hAnsi="宋体" w:eastAsia="宋体" w:cs="宋体"/>
          <w:spacing w:val="-8"/>
          <w:sz w:val="24"/>
          <w:szCs w:val="24"/>
        </w:rPr>
        <w:t>”；自然人需提交身份证明。</w:t>
      </w:r>
    </w:p>
    <w:p w14:paraId="09396042">
      <w:pPr>
        <w:spacing w:line="219" w:lineRule="auto"/>
        <w:ind w:left="514"/>
        <w:rPr>
          <w:rFonts w:ascii="宋体" w:hAnsi="宋体" w:eastAsia="宋体" w:cs="宋体"/>
          <w:sz w:val="24"/>
          <w:szCs w:val="24"/>
        </w:rPr>
      </w:pPr>
      <w:r>
        <w:rPr>
          <w:rFonts w:ascii="宋体" w:hAnsi="宋体" w:eastAsia="宋体" w:cs="宋体"/>
          <w:spacing w:val="-1"/>
          <w:sz w:val="24"/>
          <w:szCs w:val="24"/>
        </w:rPr>
        <w:t>（2）招标文件规定的有关资格证书、许可证书、认证等；</w:t>
      </w:r>
    </w:p>
    <w:p w14:paraId="5C40BBC3">
      <w:pPr>
        <w:spacing w:before="183" w:line="219" w:lineRule="auto"/>
        <w:ind w:left="514"/>
        <w:rPr>
          <w:rFonts w:ascii="宋体" w:hAnsi="宋体" w:eastAsia="宋体" w:cs="宋体"/>
          <w:sz w:val="24"/>
          <w:szCs w:val="24"/>
        </w:rPr>
      </w:pPr>
      <w:r>
        <w:rPr>
          <w:rFonts w:ascii="宋体" w:hAnsi="宋体" w:eastAsia="宋体" w:cs="宋体"/>
          <w:spacing w:val="-1"/>
          <w:sz w:val="24"/>
          <w:szCs w:val="24"/>
        </w:rPr>
        <w:t>（3）投标人认为有必要提供的其他资格证明文件。</w:t>
      </w:r>
    </w:p>
    <w:p w14:paraId="0E7B3DE3">
      <w:pPr>
        <w:spacing w:line="219" w:lineRule="auto"/>
        <w:rPr>
          <w:rFonts w:ascii="宋体" w:hAnsi="宋体" w:eastAsia="宋体" w:cs="宋体"/>
          <w:sz w:val="24"/>
          <w:szCs w:val="24"/>
        </w:rPr>
        <w:sectPr>
          <w:footerReference r:id="rId46" w:type="default"/>
          <w:pgSz w:w="11906" w:h="16839"/>
          <w:pgMar w:top="400" w:right="1564" w:bottom="1502" w:left="1785" w:header="0" w:footer="1267" w:gutter="0"/>
          <w:cols w:space="720" w:num="1"/>
        </w:sectPr>
      </w:pPr>
    </w:p>
    <w:p w14:paraId="4526A3E0">
      <w:pPr>
        <w:pStyle w:val="2"/>
        <w:spacing w:line="247" w:lineRule="auto"/>
      </w:pPr>
    </w:p>
    <w:p w14:paraId="558C815B">
      <w:pPr>
        <w:pStyle w:val="2"/>
        <w:spacing w:line="248" w:lineRule="auto"/>
      </w:pPr>
    </w:p>
    <w:p w14:paraId="596AF5D4">
      <w:pPr>
        <w:pStyle w:val="2"/>
        <w:spacing w:line="248" w:lineRule="auto"/>
      </w:pPr>
    </w:p>
    <w:p w14:paraId="080B78E4">
      <w:pPr>
        <w:pStyle w:val="2"/>
        <w:spacing w:line="248" w:lineRule="auto"/>
      </w:pPr>
    </w:p>
    <w:p w14:paraId="4818C1E6">
      <w:pPr>
        <w:spacing w:before="78" w:line="219" w:lineRule="auto"/>
        <w:ind w:left="42"/>
        <w:outlineLvl w:val="1"/>
        <w:rPr>
          <w:rFonts w:ascii="宋体" w:hAnsi="宋体" w:eastAsia="宋体" w:cs="宋体"/>
          <w:sz w:val="24"/>
          <w:szCs w:val="24"/>
        </w:rPr>
      </w:pPr>
      <w:bookmarkStart w:id="38" w:name="bookmark34"/>
      <w:bookmarkEnd w:id="38"/>
      <w:r>
        <w:rPr>
          <w:rFonts w:ascii="宋体" w:hAnsi="宋体" w:eastAsia="宋体" w:cs="宋体"/>
          <w:b/>
          <w:bCs/>
          <w:spacing w:val="-7"/>
          <w:sz w:val="24"/>
          <w:szCs w:val="24"/>
        </w:rPr>
        <w:t>附件</w:t>
      </w:r>
      <w:r>
        <w:rPr>
          <w:rFonts w:ascii="宋体" w:hAnsi="宋体" w:eastAsia="宋体" w:cs="宋体"/>
          <w:spacing w:val="-38"/>
          <w:sz w:val="24"/>
          <w:szCs w:val="24"/>
        </w:rPr>
        <w:t xml:space="preserve"> </w:t>
      </w:r>
      <w:r>
        <w:rPr>
          <w:rFonts w:ascii="宋体" w:hAnsi="宋体" w:eastAsia="宋体" w:cs="宋体"/>
          <w:b/>
          <w:bCs/>
          <w:spacing w:val="-7"/>
          <w:sz w:val="24"/>
          <w:szCs w:val="24"/>
        </w:rPr>
        <w:t>7：财务状况证明</w:t>
      </w:r>
    </w:p>
    <w:p w14:paraId="1BD3B6F1">
      <w:pPr>
        <w:pStyle w:val="2"/>
        <w:spacing w:line="283" w:lineRule="auto"/>
      </w:pPr>
    </w:p>
    <w:p w14:paraId="6C8C699E">
      <w:pPr>
        <w:pStyle w:val="2"/>
        <w:spacing w:line="284" w:lineRule="auto"/>
      </w:pPr>
    </w:p>
    <w:p w14:paraId="7AB708B5">
      <w:pPr>
        <w:spacing w:before="78" w:line="219" w:lineRule="auto"/>
        <w:ind w:left="2009"/>
        <w:rPr>
          <w:rFonts w:ascii="宋体" w:hAnsi="宋体" w:eastAsia="宋体" w:cs="宋体"/>
          <w:sz w:val="24"/>
          <w:szCs w:val="24"/>
        </w:rPr>
      </w:pPr>
      <w:r>
        <w:rPr>
          <w:rFonts w:ascii="宋体" w:hAnsi="宋体" w:eastAsia="宋体" w:cs="宋体"/>
          <w:b/>
          <w:bCs/>
          <w:spacing w:val="-3"/>
          <w:sz w:val="24"/>
          <w:szCs w:val="24"/>
        </w:rPr>
        <w:t>财务状况证明、缴纳税收和社会保障资金</w:t>
      </w:r>
    </w:p>
    <w:p w14:paraId="41768180">
      <w:pPr>
        <w:spacing w:before="184" w:line="339" w:lineRule="auto"/>
        <w:ind w:left="22" w:right="13" w:firstLine="498"/>
        <w:rPr>
          <w:rFonts w:ascii="宋体" w:hAnsi="宋体" w:eastAsia="宋体" w:cs="宋体"/>
          <w:sz w:val="24"/>
          <w:szCs w:val="24"/>
        </w:rPr>
      </w:pPr>
      <w:r>
        <w:rPr>
          <w:rFonts w:ascii="宋体" w:hAnsi="宋体" w:eastAsia="宋体" w:cs="宋体"/>
          <w:sz w:val="24"/>
          <w:szCs w:val="24"/>
        </w:rPr>
        <w:t>1、投标人是法人的，提供基本开户银行近三个月内出具的资信</w:t>
      </w:r>
      <w:r>
        <w:rPr>
          <w:rFonts w:ascii="宋体" w:hAnsi="宋体" w:eastAsia="宋体" w:cs="宋体"/>
          <w:spacing w:val="-1"/>
          <w:sz w:val="24"/>
          <w:szCs w:val="24"/>
        </w:rPr>
        <w:t>证明（同时</w:t>
      </w:r>
      <w:r>
        <w:rPr>
          <w:rFonts w:ascii="宋体" w:hAnsi="宋体" w:eastAsia="宋体" w:cs="宋体"/>
          <w:sz w:val="24"/>
          <w:szCs w:val="24"/>
        </w:rPr>
        <w:t xml:space="preserve"> </w:t>
      </w:r>
      <w:r>
        <w:rPr>
          <w:rFonts w:ascii="宋体" w:hAnsi="宋体" w:eastAsia="宋体" w:cs="宋体"/>
          <w:spacing w:val="-3"/>
          <w:sz w:val="24"/>
          <w:szCs w:val="24"/>
        </w:rPr>
        <w:t>提供基本存款账户开户许可证或基本存款账户信息）或（2023或2024）年度经第</w:t>
      </w:r>
      <w:r>
        <w:rPr>
          <w:rFonts w:ascii="宋体" w:hAnsi="宋体" w:eastAsia="宋体" w:cs="宋体"/>
          <w:spacing w:val="13"/>
          <w:sz w:val="24"/>
          <w:szCs w:val="24"/>
        </w:rPr>
        <w:t xml:space="preserve"> </w:t>
      </w:r>
      <w:r>
        <w:rPr>
          <w:rFonts w:ascii="宋体" w:hAnsi="宋体" w:eastAsia="宋体" w:cs="宋体"/>
          <w:spacing w:val="-2"/>
          <w:sz w:val="24"/>
          <w:szCs w:val="24"/>
        </w:rPr>
        <w:t>三方审计的财务状况报告（扫描或复印件应全面、</w:t>
      </w:r>
      <w:r>
        <w:rPr>
          <w:rFonts w:ascii="宋体" w:hAnsi="宋体" w:eastAsia="宋体" w:cs="宋体"/>
          <w:spacing w:val="-3"/>
          <w:sz w:val="24"/>
          <w:szCs w:val="24"/>
        </w:rPr>
        <w:t>完整、清晰</w:t>
      </w:r>
      <w:r>
        <w:rPr>
          <w:rFonts w:ascii="宋体" w:hAnsi="宋体" w:eastAsia="宋体" w:cs="宋体"/>
          <w:spacing w:val="-13"/>
          <w:sz w:val="24"/>
          <w:szCs w:val="24"/>
        </w:rPr>
        <w:t>），</w:t>
      </w:r>
      <w:r>
        <w:rPr>
          <w:rFonts w:ascii="宋体" w:hAnsi="宋体" w:eastAsia="宋体" w:cs="宋体"/>
          <w:spacing w:val="-3"/>
          <w:sz w:val="24"/>
          <w:szCs w:val="24"/>
        </w:rPr>
        <w:t>包括资产负债</w:t>
      </w:r>
      <w:r>
        <w:rPr>
          <w:rFonts w:ascii="宋体" w:hAnsi="宋体" w:eastAsia="宋体" w:cs="宋体"/>
          <w:sz w:val="24"/>
          <w:szCs w:val="24"/>
        </w:rPr>
        <w:t xml:space="preserve"> </w:t>
      </w:r>
      <w:r>
        <w:rPr>
          <w:rFonts w:ascii="宋体" w:hAnsi="宋体" w:eastAsia="宋体" w:cs="宋体"/>
          <w:spacing w:val="-3"/>
          <w:sz w:val="24"/>
          <w:szCs w:val="24"/>
        </w:rPr>
        <w:t>表、现金流量表、利润表和财务（会计）报表附注，并提供第三方机构的营业执</w:t>
      </w:r>
      <w:r>
        <w:rPr>
          <w:rFonts w:ascii="宋体" w:hAnsi="宋体" w:eastAsia="宋体" w:cs="宋体"/>
          <w:spacing w:val="1"/>
          <w:sz w:val="24"/>
          <w:szCs w:val="24"/>
        </w:rPr>
        <w:t xml:space="preserve"> </w:t>
      </w:r>
      <w:r>
        <w:rPr>
          <w:rFonts w:ascii="宋体" w:hAnsi="宋体" w:eastAsia="宋体" w:cs="宋体"/>
          <w:spacing w:val="-3"/>
          <w:sz w:val="24"/>
          <w:szCs w:val="24"/>
        </w:rPr>
        <w:t>照、执业证书。投标人是其他组织和自然人，没有经审计的财务报告，可以提供</w:t>
      </w:r>
      <w:r>
        <w:rPr>
          <w:rFonts w:ascii="宋体" w:hAnsi="宋体" w:eastAsia="宋体" w:cs="宋体"/>
          <w:spacing w:val="1"/>
          <w:sz w:val="24"/>
          <w:szCs w:val="24"/>
        </w:rPr>
        <w:t xml:space="preserve"> </w:t>
      </w:r>
      <w:r>
        <w:rPr>
          <w:rFonts w:ascii="宋体" w:hAnsi="宋体" w:eastAsia="宋体" w:cs="宋体"/>
          <w:spacing w:val="-3"/>
          <w:sz w:val="24"/>
          <w:szCs w:val="24"/>
        </w:rPr>
        <w:t>基本开户银行出具的资信证明（同时提供基本存款账户开户许可证或基本存款账</w:t>
      </w:r>
      <w:r>
        <w:rPr>
          <w:rFonts w:ascii="宋体" w:hAnsi="宋体" w:eastAsia="宋体" w:cs="宋体"/>
          <w:spacing w:val="1"/>
          <w:sz w:val="24"/>
          <w:szCs w:val="24"/>
        </w:rPr>
        <w:t xml:space="preserve"> </w:t>
      </w:r>
      <w:r>
        <w:rPr>
          <w:rFonts w:ascii="宋体" w:hAnsi="宋体" w:eastAsia="宋体" w:cs="宋体"/>
          <w:spacing w:val="-2"/>
          <w:sz w:val="24"/>
          <w:szCs w:val="24"/>
        </w:rPr>
        <w:t>户信息）。</w:t>
      </w:r>
    </w:p>
    <w:p w14:paraId="7A3C0C3B">
      <w:pPr>
        <w:spacing w:before="179" w:line="313" w:lineRule="auto"/>
        <w:ind w:left="24" w:right="13" w:firstLine="481"/>
        <w:rPr>
          <w:rFonts w:ascii="宋体" w:hAnsi="宋体" w:eastAsia="宋体" w:cs="宋体"/>
          <w:sz w:val="24"/>
          <w:szCs w:val="24"/>
        </w:rPr>
      </w:pPr>
      <w:r>
        <w:rPr>
          <w:rFonts w:ascii="宋体" w:hAnsi="宋体" w:eastAsia="宋体" w:cs="宋体"/>
          <w:sz w:val="24"/>
          <w:szCs w:val="24"/>
        </w:rPr>
        <w:t>2、近半年内任意三个月依法缴纳税收和社会保障资金记录的证明材料；依</w:t>
      </w:r>
      <w:r>
        <w:rPr>
          <w:rFonts w:ascii="宋体" w:hAnsi="宋体" w:eastAsia="宋体" w:cs="宋体"/>
          <w:spacing w:val="13"/>
          <w:sz w:val="24"/>
          <w:szCs w:val="24"/>
        </w:rPr>
        <w:t xml:space="preserve"> </w:t>
      </w:r>
      <w:r>
        <w:rPr>
          <w:rFonts w:ascii="宋体" w:hAnsi="宋体" w:eastAsia="宋体" w:cs="宋体"/>
          <w:spacing w:val="4"/>
          <w:sz w:val="24"/>
          <w:szCs w:val="24"/>
        </w:rPr>
        <w:t>法免税或不需要缴纳社会保障资金的供应商需提供相应文件证明其依法免</w:t>
      </w:r>
      <w:r>
        <w:rPr>
          <w:rFonts w:ascii="宋体" w:hAnsi="宋体" w:eastAsia="宋体" w:cs="宋体"/>
          <w:spacing w:val="3"/>
          <w:sz w:val="24"/>
          <w:szCs w:val="24"/>
        </w:rPr>
        <w:t>税或</w:t>
      </w:r>
      <w:r>
        <w:rPr>
          <w:rFonts w:ascii="宋体" w:hAnsi="宋体" w:eastAsia="宋体" w:cs="宋体"/>
          <w:sz w:val="24"/>
          <w:szCs w:val="24"/>
        </w:rPr>
        <w:t xml:space="preserve"> </w:t>
      </w:r>
      <w:r>
        <w:rPr>
          <w:rFonts w:ascii="宋体" w:hAnsi="宋体" w:eastAsia="宋体" w:cs="宋体"/>
          <w:spacing w:val="-1"/>
          <w:sz w:val="24"/>
          <w:szCs w:val="24"/>
        </w:rPr>
        <w:t>不需要缴纳社会保障资金证明。</w:t>
      </w:r>
    </w:p>
    <w:p w14:paraId="387D1336">
      <w:pPr>
        <w:spacing w:line="313" w:lineRule="auto"/>
        <w:rPr>
          <w:rFonts w:ascii="宋体" w:hAnsi="宋体" w:eastAsia="宋体" w:cs="宋体"/>
          <w:sz w:val="24"/>
          <w:szCs w:val="24"/>
        </w:rPr>
        <w:sectPr>
          <w:footerReference r:id="rId47" w:type="default"/>
          <w:pgSz w:w="11906" w:h="16839"/>
          <w:pgMar w:top="400" w:right="1785" w:bottom="1502" w:left="1785" w:header="0" w:footer="1266" w:gutter="0"/>
          <w:cols w:space="720" w:num="1"/>
        </w:sectPr>
      </w:pPr>
    </w:p>
    <w:p w14:paraId="3E12E111">
      <w:pPr>
        <w:pStyle w:val="2"/>
        <w:spacing w:line="247" w:lineRule="auto"/>
      </w:pPr>
    </w:p>
    <w:p w14:paraId="6F782B85">
      <w:pPr>
        <w:pStyle w:val="2"/>
        <w:spacing w:line="248" w:lineRule="auto"/>
      </w:pPr>
    </w:p>
    <w:p w14:paraId="6EAD7BA2">
      <w:pPr>
        <w:pStyle w:val="2"/>
        <w:spacing w:line="248" w:lineRule="auto"/>
      </w:pPr>
    </w:p>
    <w:p w14:paraId="7DDAAB60">
      <w:pPr>
        <w:pStyle w:val="2"/>
        <w:spacing w:line="248" w:lineRule="auto"/>
      </w:pPr>
    </w:p>
    <w:p w14:paraId="184E7231">
      <w:pPr>
        <w:spacing w:before="78" w:line="219" w:lineRule="auto"/>
        <w:ind w:left="42"/>
        <w:outlineLvl w:val="1"/>
        <w:rPr>
          <w:rFonts w:ascii="宋体" w:hAnsi="宋体" w:eastAsia="宋体" w:cs="宋体"/>
          <w:sz w:val="24"/>
          <w:szCs w:val="24"/>
        </w:rPr>
      </w:pPr>
      <w:bookmarkStart w:id="39" w:name="bookmark35"/>
      <w:bookmarkEnd w:id="39"/>
      <w:r>
        <w:rPr>
          <w:rFonts w:ascii="宋体" w:hAnsi="宋体" w:eastAsia="宋体" w:cs="宋体"/>
          <w:b/>
          <w:bCs/>
          <w:spacing w:val="-1"/>
          <w:sz w:val="24"/>
          <w:szCs w:val="24"/>
        </w:rPr>
        <w:t>附件8：具备履行合同所必需的设备和专业技术能力的证明材料</w:t>
      </w:r>
    </w:p>
    <w:p w14:paraId="4E182449">
      <w:pPr>
        <w:pStyle w:val="2"/>
        <w:spacing w:line="283" w:lineRule="auto"/>
      </w:pPr>
    </w:p>
    <w:p w14:paraId="5FB74A96">
      <w:pPr>
        <w:pStyle w:val="2"/>
        <w:spacing w:line="284" w:lineRule="auto"/>
      </w:pPr>
    </w:p>
    <w:p w14:paraId="08A0D296">
      <w:pPr>
        <w:spacing w:before="78" w:line="219" w:lineRule="auto"/>
        <w:ind w:left="1528"/>
        <w:rPr>
          <w:rFonts w:ascii="宋体" w:hAnsi="宋体" w:eastAsia="宋体" w:cs="宋体"/>
          <w:sz w:val="24"/>
          <w:szCs w:val="24"/>
        </w:rPr>
      </w:pPr>
      <w:r>
        <w:rPr>
          <w:rFonts w:ascii="宋体" w:hAnsi="宋体" w:eastAsia="宋体" w:cs="宋体"/>
          <w:b/>
          <w:bCs/>
          <w:spacing w:val="-3"/>
          <w:sz w:val="24"/>
          <w:szCs w:val="24"/>
        </w:rPr>
        <w:t>具备履行合同所必需的设备和专业技术能力的证明材料</w:t>
      </w:r>
    </w:p>
    <w:p w14:paraId="45C766ED">
      <w:pPr>
        <w:pStyle w:val="2"/>
        <w:spacing w:line="283" w:lineRule="auto"/>
      </w:pPr>
    </w:p>
    <w:p w14:paraId="643AC8E4">
      <w:pPr>
        <w:pStyle w:val="2"/>
        <w:spacing w:line="284" w:lineRule="auto"/>
      </w:pPr>
    </w:p>
    <w:p w14:paraId="76E31819">
      <w:pPr>
        <w:spacing w:before="78" w:line="360" w:lineRule="auto"/>
        <w:ind w:left="29" w:firstLine="477"/>
        <w:jc w:val="both"/>
        <w:rPr>
          <w:rFonts w:ascii="宋体" w:hAnsi="宋体" w:eastAsia="宋体" w:cs="宋体"/>
          <w:sz w:val="24"/>
          <w:szCs w:val="24"/>
        </w:rPr>
      </w:pPr>
      <w:r>
        <w:rPr>
          <w:rFonts w:ascii="宋体" w:hAnsi="宋体" w:eastAsia="宋体" w:cs="宋体"/>
          <w:spacing w:val="-3"/>
          <w:sz w:val="24"/>
          <w:szCs w:val="24"/>
        </w:rPr>
        <w:t>为保证本项目合同的顺利履行，投标人必须具备履行合同</w:t>
      </w:r>
      <w:r>
        <w:rPr>
          <w:rFonts w:ascii="宋体" w:hAnsi="宋体" w:eastAsia="宋体" w:cs="宋体"/>
          <w:spacing w:val="-4"/>
          <w:sz w:val="24"/>
          <w:szCs w:val="24"/>
        </w:rPr>
        <w:t>的设备和专业技术</w:t>
      </w:r>
      <w:r>
        <w:rPr>
          <w:rFonts w:ascii="宋体" w:hAnsi="宋体" w:eastAsia="宋体" w:cs="宋体"/>
          <w:sz w:val="24"/>
          <w:szCs w:val="24"/>
        </w:rPr>
        <w:t xml:space="preserve"> </w:t>
      </w:r>
      <w:r>
        <w:rPr>
          <w:rFonts w:ascii="宋体" w:hAnsi="宋体" w:eastAsia="宋体" w:cs="宋体"/>
          <w:spacing w:val="-1"/>
          <w:sz w:val="24"/>
          <w:szCs w:val="24"/>
        </w:rPr>
        <w:t>能力，须提供必须具备履行合同的设备和专业技术能力的承诺函（格式自拟</w:t>
      </w:r>
      <w:r>
        <w:rPr>
          <w:rFonts w:ascii="宋体" w:hAnsi="宋体" w:eastAsia="宋体" w:cs="宋体"/>
          <w:spacing w:val="-20"/>
          <w:sz w:val="24"/>
          <w:szCs w:val="24"/>
        </w:rPr>
        <w:t>），</w:t>
      </w:r>
      <w:r>
        <w:rPr>
          <w:rFonts w:ascii="宋体" w:hAnsi="宋体" w:eastAsia="宋体" w:cs="宋体"/>
          <w:sz w:val="24"/>
          <w:szCs w:val="24"/>
        </w:rPr>
        <w:t xml:space="preserve"> </w:t>
      </w:r>
      <w:r>
        <w:rPr>
          <w:rFonts w:ascii="宋体" w:hAnsi="宋体" w:eastAsia="宋体" w:cs="宋体"/>
          <w:spacing w:val="-1"/>
          <w:sz w:val="24"/>
          <w:szCs w:val="24"/>
        </w:rPr>
        <w:t>并提供相关设备的购置发票或相关人员的职称证书、用工合同等证明材料。</w:t>
      </w:r>
    </w:p>
    <w:p w14:paraId="33AF20BD">
      <w:pPr>
        <w:spacing w:line="360" w:lineRule="auto"/>
        <w:rPr>
          <w:rFonts w:ascii="宋体" w:hAnsi="宋体" w:eastAsia="宋体" w:cs="宋体"/>
          <w:sz w:val="24"/>
          <w:szCs w:val="24"/>
        </w:rPr>
        <w:sectPr>
          <w:footerReference r:id="rId48" w:type="default"/>
          <w:pgSz w:w="11906" w:h="16839"/>
          <w:pgMar w:top="400" w:right="1762" w:bottom="1502" w:left="1785" w:header="0" w:footer="1266" w:gutter="0"/>
          <w:cols w:space="720" w:num="1"/>
        </w:sectPr>
      </w:pPr>
    </w:p>
    <w:p w14:paraId="7935C383">
      <w:pPr>
        <w:pStyle w:val="2"/>
        <w:spacing w:line="247" w:lineRule="auto"/>
      </w:pPr>
    </w:p>
    <w:p w14:paraId="07135204">
      <w:pPr>
        <w:pStyle w:val="2"/>
        <w:spacing w:line="248" w:lineRule="auto"/>
      </w:pPr>
    </w:p>
    <w:p w14:paraId="28ECD152">
      <w:pPr>
        <w:pStyle w:val="2"/>
        <w:spacing w:line="248" w:lineRule="auto"/>
      </w:pPr>
    </w:p>
    <w:p w14:paraId="005D4436">
      <w:pPr>
        <w:pStyle w:val="2"/>
        <w:spacing w:line="248" w:lineRule="auto"/>
      </w:pPr>
    </w:p>
    <w:p w14:paraId="2EB31E70">
      <w:pPr>
        <w:spacing w:before="78" w:line="219" w:lineRule="auto"/>
        <w:ind w:left="42"/>
        <w:outlineLvl w:val="1"/>
        <w:rPr>
          <w:rFonts w:ascii="宋体" w:hAnsi="宋体" w:eastAsia="宋体" w:cs="宋体"/>
          <w:sz w:val="24"/>
          <w:szCs w:val="24"/>
        </w:rPr>
      </w:pPr>
      <w:bookmarkStart w:id="40" w:name="bookmark36"/>
      <w:bookmarkEnd w:id="40"/>
      <w:r>
        <w:rPr>
          <w:rFonts w:ascii="宋体" w:hAnsi="宋体" w:eastAsia="宋体" w:cs="宋体"/>
          <w:b/>
          <w:bCs/>
          <w:spacing w:val="-4"/>
          <w:sz w:val="24"/>
          <w:szCs w:val="24"/>
        </w:rPr>
        <w:t>附件:9：无重大违法记录声明</w:t>
      </w:r>
    </w:p>
    <w:p w14:paraId="64FF412F">
      <w:pPr>
        <w:pStyle w:val="2"/>
        <w:spacing w:line="283" w:lineRule="auto"/>
      </w:pPr>
    </w:p>
    <w:p w14:paraId="2766AD8F">
      <w:pPr>
        <w:pStyle w:val="2"/>
        <w:spacing w:line="284" w:lineRule="auto"/>
      </w:pPr>
    </w:p>
    <w:p w14:paraId="59973571">
      <w:pPr>
        <w:spacing w:before="78" w:line="220" w:lineRule="auto"/>
        <w:ind w:left="3094"/>
        <w:rPr>
          <w:rFonts w:ascii="宋体" w:hAnsi="宋体" w:eastAsia="宋体" w:cs="宋体"/>
          <w:sz w:val="24"/>
          <w:szCs w:val="24"/>
        </w:rPr>
      </w:pPr>
      <w:r>
        <w:rPr>
          <w:rFonts w:ascii="宋体" w:hAnsi="宋体" w:eastAsia="宋体" w:cs="宋体"/>
          <w:b/>
          <w:bCs/>
          <w:spacing w:val="-3"/>
          <w:sz w:val="24"/>
          <w:szCs w:val="24"/>
        </w:rPr>
        <w:t>无重大违法记录声明</w:t>
      </w:r>
    </w:p>
    <w:p w14:paraId="2CB9123C">
      <w:pPr>
        <w:pStyle w:val="2"/>
        <w:spacing w:line="283" w:lineRule="auto"/>
      </w:pPr>
    </w:p>
    <w:p w14:paraId="01B86A6A">
      <w:pPr>
        <w:pStyle w:val="2"/>
        <w:spacing w:line="283" w:lineRule="auto"/>
      </w:pPr>
    </w:p>
    <w:p w14:paraId="1B18E879">
      <w:pPr>
        <w:spacing w:before="78" w:line="219" w:lineRule="auto"/>
        <w:ind w:left="23"/>
        <w:rPr>
          <w:rFonts w:ascii="宋体" w:hAnsi="宋体" w:eastAsia="宋体" w:cs="宋体"/>
          <w:sz w:val="24"/>
          <w:szCs w:val="24"/>
        </w:rPr>
      </w:pPr>
      <w:r>
        <w:rPr>
          <w:rFonts w:ascii="宋体" w:hAnsi="宋体" w:eastAsia="宋体" w:cs="宋体"/>
          <w:b/>
          <w:bCs/>
          <w:spacing w:val="-3"/>
          <w:sz w:val="24"/>
          <w:szCs w:val="24"/>
        </w:rPr>
        <w:t>致：青海荣冠工程项目管理有限公司</w:t>
      </w:r>
    </w:p>
    <w:p w14:paraId="6F6D14FF">
      <w:pPr>
        <w:pStyle w:val="2"/>
        <w:spacing w:line="284" w:lineRule="auto"/>
      </w:pPr>
    </w:p>
    <w:p w14:paraId="47736C58">
      <w:pPr>
        <w:pStyle w:val="2"/>
        <w:spacing w:line="284" w:lineRule="auto"/>
      </w:pPr>
    </w:p>
    <w:p w14:paraId="10256D12">
      <w:pPr>
        <w:spacing w:before="78" w:line="359" w:lineRule="auto"/>
        <w:ind w:left="22" w:right="13" w:firstLine="482"/>
        <w:jc w:val="both"/>
        <w:rPr>
          <w:rFonts w:ascii="宋体" w:hAnsi="宋体" w:eastAsia="宋体" w:cs="宋体"/>
          <w:sz w:val="24"/>
          <w:szCs w:val="24"/>
        </w:rPr>
      </w:pPr>
      <w:r>
        <w:rPr>
          <w:rFonts w:ascii="宋体" w:hAnsi="宋体" w:eastAsia="宋体" w:cs="宋体"/>
          <w:spacing w:val="-3"/>
          <w:sz w:val="24"/>
          <w:szCs w:val="24"/>
        </w:rPr>
        <w:t>我单位参加本次政府采购项目活动前三年内，在经营活动中</w:t>
      </w:r>
      <w:r>
        <w:rPr>
          <w:rFonts w:ascii="宋体" w:hAnsi="宋体" w:eastAsia="宋体" w:cs="宋体"/>
          <w:spacing w:val="-4"/>
          <w:sz w:val="24"/>
          <w:szCs w:val="24"/>
        </w:rPr>
        <w:t>无重大违法活动</w:t>
      </w:r>
      <w:r>
        <w:rPr>
          <w:rFonts w:ascii="宋体" w:hAnsi="宋体" w:eastAsia="宋体" w:cs="宋体"/>
          <w:sz w:val="24"/>
          <w:szCs w:val="24"/>
        </w:rPr>
        <w:t xml:space="preserve"> </w:t>
      </w:r>
      <w:r>
        <w:rPr>
          <w:rFonts w:ascii="宋体" w:hAnsi="宋体" w:eastAsia="宋体" w:cs="宋体"/>
          <w:spacing w:val="-3"/>
          <w:sz w:val="24"/>
          <w:szCs w:val="24"/>
        </w:rPr>
        <w:t>记录，符合《政府采购法》规定的供应商资格条件。我方对此声明负全部法律责</w:t>
      </w:r>
      <w:r>
        <w:rPr>
          <w:rFonts w:ascii="宋体" w:hAnsi="宋体" w:eastAsia="宋体" w:cs="宋体"/>
          <w:spacing w:val="1"/>
          <w:sz w:val="24"/>
          <w:szCs w:val="24"/>
        </w:rPr>
        <w:t xml:space="preserve"> </w:t>
      </w:r>
      <w:r>
        <w:rPr>
          <w:rFonts w:ascii="宋体" w:hAnsi="宋体" w:eastAsia="宋体" w:cs="宋体"/>
          <w:spacing w:val="-5"/>
          <w:sz w:val="24"/>
          <w:szCs w:val="24"/>
        </w:rPr>
        <w:t>任。</w:t>
      </w:r>
    </w:p>
    <w:p w14:paraId="0DC1D0E3">
      <w:pPr>
        <w:spacing w:line="220" w:lineRule="auto"/>
        <w:ind w:left="503"/>
        <w:rPr>
          <w:rFonts w:ascii="宋体" w:hAnsi="宋体" w:eastAsia="宋体" w:cs="宋体"/>
          <w:sz w:val="24"/>
          <w:szCs w:val="24"/>
        </w:rPr>
      </w:pPr>
      <w:r>
        <w:rPr>
          <w:rFonts w:ascii="宋体" w:hAnsi="宋体" w:eastAsia="宋体" w:cs="宋体"/>
          <w:spacing w:val="-2"/>
          <w:sz w:val="24"/>
          <w:szCs w:val="24"/>
        </w:rPr>
        <w:t>特此声明。</w:t>
      </w:r>
    </w:p>
    <w:p w14:paraId="383134F4">
      <w:pPr>
        <w:pStyle w:val="2"/>
        <w:spacing w:line="283" w:lineRule="auto"/>
      </w:pPr>
    </w:p>
    <w:p w14:paraId="4841C0E3">
      <w:pPr>
        <w:pStyle w:val="2"/>
        <w:spacing w:line="283" w:lineRule="auto"/>
      </w:pPr>
    </w:p>
    <w:p w14:paraId="39415CEE">
      <w:pPr>
        <w:spacing w:before="78" w:line="362" w:lineRule="auto"/>
        <w:ind w:left="41" w:right="13" w:firstLine="480"/>
        <w:rPr>
          <w:rFonts w:ascii="宋体" w:hAnsi="宋体" w:eastAsia="宋体" w:cs="宋体"/>
          <w:sz w:val="24"/>
          <w:szCs w:val="24"/>
        </w:rPr>
      </w:pPr>
      <w:r>
        <w:rPr>
          <w:rFonts w:ascii="宋体" w:hAnsi="宋体" w:eastAsia="宋体" w:cs="宋体"/>
          <w:spacing w:val="-6"/>
          <w:sz w:val="24"/>
          <w:szCs w:val="24"/>
        </w:rPr>
        <w:t>附“信用中国</w:t>
      </w:r>
      <w:r>
        <w:rPr>
          <w:rFonts w:ascii="宋体" w:hAnsi="宋体" w:eastAsia="宋体" w:cs="宋体"/>
          <w:spacing w:val="-77"/>
          <w:sz w:val="24"/>
          <w:szCs w:val="24"/>
        </w:rPr>
        <w:t xml:space="preserve"> </w:t>
      </w:r>
      <w:r>
        <w:rPr>
          <w:rFonts w:ascii="宋体" w:hAnsi="宋体" w:eastAsia="宋体" w:cs="宋体"/>
          <w:spacing w:val="-6"/>
          <w:sz w:val="24"/>
          <w:szCs w:val="24"/>
        </w:rPr>
        <w:t>”“中国政府采购网</w:t>
      </w:r>
      <w:r>
        <w:rPr>
          <w:rFonts w:ascii="宋体" w:hAnsi="宋体" w:eastAsia="宋体" w:cs="宋体"/>
          <w:spacing w:val="-88"/>
          <w:sz w:val="24"/>
          <w:szCs w:val="24"/>
        </w:rPr>
        <w:t xml:space="preserve"> </w:t>
      </w:r>
      <w:r>
        <w:rPr>
          <w:rFonts w:ascii="宋体" w:hAnsi="宋体" w:eastAsia="宋体" w:cs="宋体"/>
          <w:spacing w:val="-6"/>
          <w:sz w:val="24"/>
          <w:szCs w:val="24"/>
        </w:rPr>
        <w:t>”网站查询截图，时间为投标截止时间前</w:t>
      </w:r>
      <w:r>
        <w:rPr>
          <w:rFonts w:ascii="宋体" w:hAnsi="宋体" w:eastAsia="宋体" w:cs="宋体"/>
          <w:sz w:val="24"/>
          <w:szCs w:val="24"/>
        </w:rPr>
        <w:t xml:space="preserve"> </w:t>
      </w:r>
      <w:r>
        <w:rPr>
          <w:rFonts w:ascii="宋体" w:hAnsi="宋体" w:eastAsia="宋体" w:cs="宋体"/>
          <w:spacing w:val="-11"/>
          <w:sz w:val="24"/>
          <w:szCs w:val="24"/>
        </w:rPr>
        <w:t>10</w:t>
      </w:r>
      <w:r>
        <w:rPr>
          <w:rFonts w:ascii="宋体" w:hAnsi="宋体" w:eastAsia="宋体" w:cs="宋体"/>
          <w:spacing w:val="-45"/>
          <w:sz w:val="24"/>
          <w:szCs w:val="24"/>
        </w:rPr>
        <w:t xml:space="preserve"> </w:t>
      </w:r>
      <w:r>
        <w:rPr>
          <w:rFonts w:ascii="宋体" w:hAnsi="宋体" w:eastAsia="宋体" w:cs="宋体"/>
          <w:spacing w:val="-11"/>
          <w:sz w:val="24"/>
          <w:szCs w:val="24"/>
        </w:rPr>
        <w:t>天内</w:t>
      </w:r>
    </w:p>
    <w:p w14:paraId="36BC135E">
      <w:pPr>
        <w:pStyle w:val="2"/>
        <w:spacing w:line="281" w:lineRule="auto"/>
      </w:pPr>
    </w:p>
    <w:p w14:paraId="34838603">
      <w:pPr>
        <w:pStyle w:val="2"/>
        <w:spacing w:line="281" w:lineRule="auto"/>
      </w:pPr>
    </w:p>
    <w:p w14:paraId="48622EE6">
      <w:pPr>
        <w:pStyle w:val="2"/>
        <w:spacing w:line="281" w:lineRule="auto"/>
      </w:pPr>
    </w:p>
    <w:p w14:paraId="0BF620E2">
      <w:pPr>
        <w:spacing w:before="78" w:line="219" w:lineRule="auto"/>
        <w:ind w:left="5680"/>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3E4DE5F5">
      <w:pPr>
        <w:spacing w:before="183" w:line="219" w:lineRule="auto"/>
        <w:ind w:right="16"/>
        <w:jc w:val="right"/>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3"/>
          <w:sz w:val="24"/>
          <w:szCs w:val="24"/>
        </w:rPr>
        <w:t>：（</w:t>
      </w:r>
      <w:r>
        <w:rPr>
          <w:rFonts w:ascii="宋体" w:hAnsi="宋体" w:eastAsia="宋体" w:cs="宋体"/>
          <w:b/>
          <w:bCs/>
          <w:spacing w:val="-1"/>
          <w:sz w:val="24"/>
          <w:szCs w:val="24"/>
        </w:rPr>
        <w:t>签字或盖章）</w:t>
      </w:r>
    </w:p>
    <w:p w14:paraId="61F8E993">
      <w:pPr>
        <w:spacing w:before="180" w:line="220" w:lineRule="auto"/>
        <w:jc w:val="right"/>
        <w:rPr>
          <w:rFonts w:ascii="宋体" w:hAnsi="宋体" w:eastAsia="宋体" w:cs="宋体"/>
          <w:sz w:val="24"/>
          <w:szCs w:val="24"/>
        </w:rPr>
      </w:pPr>
      <w:r>
        <w:rPr>
          <w:rFonts w:ascii="宋体" w:hAnsi="宋体" w:eastAsia="宋体" w:cs="宋体"/>
          <w:b/>
          <w:bCs/>
          <w:spacing w:val="-28"/>
          <w:sz w:val="24"/>
          <w:szCs w:val="24"/>
        </w:rPr>
        <w:t>年</w:t>
      </w:r>
      <w:r>
        <w:rPr>
          <w:rFonts w:ascii="宋体" w:hAnsi="宋体" w:eastAsia="宋体" w:cs="宋体"/>
          <w:spacing w:val="5"/>
          <w:sz w:val="24"/>
          <w:szCs w:val="24"/>
        </w:rPr>
        <w:t xml:space="preserve">   </w:t>
      </w:r>
      <w:r>
        <w:rPr>
          <w:rFonts w:ascii="宋体" w:hAnsi="宋体" w:eastAsia="宋体" w:cs="宋体"/>
          <w:b/>
          <w:bCs/>
          <w:spacing w:val="-28"/>
          <w:sz w:val="24"/>
          <w:szCs w:val="24"/>
        </w:rPr>
        <w:t>月</w:t>
      </w:r>
      <w:r>
        <w:rPr>
          <w:rFonts w:ascii="宋体" w:hAnsi="宋体" w:eastAsia="宋体" w:cs="宋体"/>
          <w:spacing w:val="27"/>
          <w:sz w:val="24"/>
          <w:szCs w:val="24"/>
        </w:rPr>
        <w:t xml:space="preserve">  </w:t>
      </w:r>
      <w:r>
        <w:rPr>
          <w:rFonts w:ascii="宋体" w:hAnsi="宋体" w:eastAsia="宋体" w:cs="宋体"/>
          <w:b/>
          <w:bCs/>
          <w:spacing w:val="-28"/>
          <w:sz w:val="24"/>
          <w:szCs w:val="24"/>
        </w:rPr>
        <w:t>日</w:t>
      </w:r>
    </w:p>
    <w:p w14:paraId="01E6D6CD">
      <w:pPr>
        <w:spacing w:line="220" w:lineRule="auto"/>
        <w:rPr>
          <w:rFonts w:ascii="宋体" w:hAnsi="宋体" w:eastAsia="宋体" w:cs="宋体"/>
          <w:sz w:val="24"/>
          <w:szCs w:val="24"/>
        </w:rPr>
        <w:sectPr>
          <w:footerReference r:id="rId49" w:type="default"/>
          <w:pgSz w:w="11906" w:h="16839"/>
          <w:pgMar w:top="400" w:right="1785" w:bottom="1502" w:left="1785" w:header="0" w:footer="1267" w:gutter="0"/>
          <w:cols w:space="720" w:num="1"/>
        </w:sectPr>
      </w:pPr>
    </w:p>
    <w:p w14:paraId="14B91323">
      <w:pPr>
        <w:pStyle w:val="2"/>
      </w:pPr>
    </w:p>
    <w:p w14:paraId="6D065FFC">
      <w:pPr>
        <w:pStyle w:val="2"/>
      </w:pPr>
    </w:p>
    <w:p w14:paraId="1469464D">
      <w:pPr>
        <w:pStyle w:val="2"/>
      </w:pPr>
    </w:p>
    <w:p w14:paraId="0B1E54C5">
      <w:pPr>
        <w:pStyle w:val="2"/>
      </w:pPr>
    </w:p>
    <w:p w14:paraId="18E60597">
      <w:pPr>
        <w:pStyle w:val="2"/>
      </w:pPr>
    </w:p>
    <w:p w14:paraId="5E7FA90C">
      <w:pPr>
        <w:pStyle w:val="2"/>
      </w:pPr>
    </w:p>
    <w:p w14:paraId="5D957674">
      <w:pPr>
        <w:pStyle w:val="2"/>
      </w:pPr>
    </w:p>
    <w:p w14:paraId="17ACC24A">
      <w:pPr>
        <w:spacing w:before="91" w:line="222" w:lineRule="auto"/>
        <w:ind w:left="33"/>
        <w:rPr>
          <w:rFonts w:ascii="宋体" w:hAnsi="宋体" w:eastAsia="宋体" w:cs="宋体"/>
          <w:sz w:val="28"/>
          <w:szCs w:val="28"/>
        </w:rPr>
      </w:pPr>
      <w:r>
        <w:rPr>
          <w:rFonts w:ascii="宋体" w:hAnsi="宋体" w:eastAsia="宋体" w:cs="宋体"/>
          <w:b/>
          <w:bCs/>
          <w:spacing w:val="-12"/>
          <w:sz w:val="28"/>
          <w:szCs w:val="28"/>
        </w:rPr>
        <w:t>下册</w:t>
      </w:r>
    </w:p>
    <w:p w14:paraId="1B112A8A">
      <w:pPr>
        <w:pStyle w:val="2"/>
        <w:spacing w:line="286" w:lineRule="auto"/>
      </w:pPr>
    </w:p>
    <w:p w14:paraId="1203DC26">
      <w:pPr>
        <w:pStyle w:val="2"/>
        <w:spacing w:line="286" w:lineRule="auto"/>
      </w:pPr>
    </w:p>
    <w:p w14:paraId="294488C7">
      <w:pPr>
        <w:pStyle w:val="2"/>
        <w:spacing w:line="287" w:lineRule="auto"/>
      </w:pPr>
    </w:p>
    <w:p w14:paraId="0FA32F91">
      <w:pPr>
        <w:pStyle w:val="2"/>
        <w:spacing w:line="287" w:lineRule="auto"/>
      </w:pPr>
    </w:p>
    <w:p w14:paraId="14DE37CD">
      <w:pPr>
        <w:pStyle w:val="2"/>
        <w:spacing w:line="287" w:lineRule="auto"/>
      </w:pPr>
    </w:p>
    <w:p w14:paraId="2FDCD5A5">
      <w:pPr>
        <w:spacing w:before="230" w:line="223" w:lineRule="auto"/>
        <w:ind w:left="2433"/>
        <w:rPr>
          <w:rFonts w:ascii="宋体" w:hAnsi="宋体" w:eastAsia="宋体" w:cs="宋体"/>
          <w:sz w:val="71"/>
          <w:szCs w:val="71"/>
        </w:rPr>
      </w:pPr>
      <w:r>
        <w:rPr>
          <w:rFonts w:ascii="宋体" w:hAnsi="宋体" w:eastAsia="宋体" w:cs="宋体"/>
          <w:b/>
          <w:bCs/>
          <w:spacing w:val="-12"/>
          <w:sz w:val="71"/>
          <w:szCs w:val="71"/>
        </w:rPr>
        <w:t>响应文件</w:t>
      </w:r>
    </w:p>
    <w:p w14:paraId="5972B17B">
      <w:pPr>
        <w:pStyle w:val="2"/>
        <w:spacing w:line="267" w:lineRule="auto"/>
      </w:pPr>
    </w:p>
    <w:p w14:paraId="442EEAD3">
      <w:pPr>
        <w:pStyle w:val="2"/>
        <w:spacing w:line="267" w:lineRule="auto"/>
      </w:pPr>
    </w:p>
    <w:p w14:paraId="0BD0BAF4">
      <w:pPr>
        <w:pStyle w:val="2"/>
        <w:spacing w:line="267" w:lineRule="auto"/>
      </w:pPr>
    </w:p>
    <w:p w14:paraId="6C7FF776">
      <w:pPr>
        <w:pStyle w:val="2"/>
        <w:spacing w:line="268" w:lineRule="auto"/>
      </w:pPr>
    </w:p>
    <w:p w14:paraId="0B24E465">
      <w:pPr>
        <w:spacing w:before="114" w:line="371" w:lineRule="auto"/>
        <w:ind w:left="26" w:right="551"/>
        <w:rPr>
          <w:rFonts w:hint="eastAsia" w:ascii="宋体" w:hAnsi="宋体" w:eastAsia="宋体" w:cs="宋体"/>
          <w:sz w:val="35"/>
          <w:szCs w:val="35"/>
          <w:lang w:eastAsia="zh-CN"/>
        </w:rPr>
      </w:pPr>
      <w:r>
        <w:rPr>
          <w:rFonts w:ascii="宋体" w:hAnsi="宋体" w:eastAsia="宋体" w:cs="宋体"/>
          <w:b/>
          <w:bCs/>
          <w:spacing w:val="5"/>
          <w:sz w:val="35"/>
          <w:szCs w:val="35"/>
        </w:rPr>
        <w:t>采购项目编号：</w:t>
      </w:r>
      <w:r>
        <w:rPr>
          <w:rFonts w:hint="eastAsia" w:ascii="宋体" w:hAnsi="宋体" w:eastAsia="宋体" w:cs="宋体"/>
          <w:b/>
          <w:bCs/>
          <w:spacing w:val="5"/>
          <w:sz w:val="35"/>
          <w:szCs w:val="35"/>
          <w:u w:val="single" w:color="auto"/>
          <w:lang w:eastAsia="zh-CN"/>
        </w:rPr>
        <w:t>青海荣冠竞磋（货物）2025-010</w:t>
      </w:r>
      <w:r>
        <w:rPr>
          <w:rFonts w:ascii="宋体" w:hAnsi="宋体" w:eastAsia="宋体" w:cs="宋体"/>
          <w:spacing w:val="6"/>
          <w:sz w:val="35"/>
          <w:szCs w:val="35"/>
        </w:rPr>
        <w:t xml:space="preserve">  </w:t>
      </w:r>
      <w:r>
        <w:rPr>
          <w:rFonts w:ascii="宋体" w:hAnsi="宋体" w:eastAsia="宋体" w:cs="宋体"/>
          <w:b/>
          <w:bCs/>
          <w:spacing w:val="6"/>
          <w:sz w:val="35"/>
          <w:szCs w:val="35"/>
        </w:rPr>
        <w:t>采购项目名称:</w:t>
      </w:r>
      <w:r>
        <w:rPr>
          <w:rFonts w:hint="eastAsia" w:ascii="宋体" w:hAnsi="宋体" w:eastAsia="宋体" w:cs="宋体"/>
          <w:b/>
          <w:bCs/>
          <w:spacing w:val="6"/>
          <w:sz w:val="35"/>
          <w:szCs w:val="35"/>
          <w:u w:val="single" w:color="auto"/>
          <w:lang w:eastAsia="zh-CN"/>
        </w:rPr>
        <w:t>久治县哇尔依乡达尕村畜产品加工厂提档升级改造项目</w:t>
      </w:r>
    </w:p>
    <w:p w14:paraId="285B88EA">
      <w:pPr>
        <w:pStyle w:val="2"/>
        <w:spacing w:line="247" w:lineRule="auto"/>
      </w:pPr>
    </w:p>
    <w:p w14:paraId="7D4B132A">
      <w:pPr>
        <w:pStyle w:val="2"/>
        <w:spacing w:line="247" w:lineRule="auto"/>
      </w:pPr>
    </w:p>
    <w:p w14:paraId="6EB4F754">
      <w:pPr>
        <w:pStyle w:val="2"/>
        <w:spacing w:line="247" w:lineRule="auto"/>
      </w:pPr>
    </w:p>
    <w:p w14:paraId="0281C4E6">
      <w:pPr>
        <w:pStyle w:val="2"/>
        <w:spacing w:line="247" w:lineRule="auto"/>
      </w:pPr>
    </w:p>
    <w:p w14:paraId="33BA2D54">
      <w:pPr>
        <w:pStyle w:val="2"/>
        <w:spacing w:line="247" w:lineRule="auto"/>
      </w:pPr>
    </w:p>
    <w:p w14:paraId="2C7DEA61">
      <w:pPr>
        <w:pStyle w:val="2"/>
        <w:spacing w:line="247" w:lineRule="auto"/>
      </w:pPr>
    </w:p>
    <w:p w14:paraId="44C78AE1">
      <w:pPr>
        <w:pStyle w:val="2"/>
        <w:spacing w:line="248" w:lineRule="auto"/>
      </w:pPr>
    </w:p>
    <w:p w14:paraId="2D63129D">
      <w:pPr>
        <w:pStyle w:val="2"/>
        <w:spacing w:line="248" w:lineRule="auto"/>
      </w:pPr>
    </w:p>
    <w:p w14:paraId="4EF92AC0">
      <w:pPr>
        <w:spacing w:before="101" w:line="225" w:lineRule="auto"/>
        <w:ind w:left="4017"/>
        <w:rPr>
          <w:rFonts w:ascii="宋体" w:hAnsi="宋体" w:eastAsia="宋体" w:cs="宋体"/>
          <w:sz w:val="31"/>
          <w:szCs w:val="31"/>
        </w:rPr>
      </w:pPr>
      <w:r>
        <w:rPr>
          <w:rFonts w:ascii="宋体" w:hAnsi="宋体" w:eastAsia="宋体" w:cs="宋体"/>
          <w:b/>
          <w:bCs/>
          <w:spacing w:val="11"/>
          <w:sz w:val="31"/>
          <w:szCs w:val="31"/>
        </w:rPr>
        <w:t>供应商</w:t>
      </w:r>
      <w:r>
        <w:rPr>
          <w:rFonts w:ascii="宋体" w:hAnsi="宋体" w:eastAsia="宋体" w:cs="宋体"/>
          <w:b/>
          <w:bCs/>
          <w:spacing w:val="-15"/>
          <w:sz w:val="31"/>
          <w:szCs w:val="31"/>
        </w:rPr>
        <w:t>：（</w:t>
      </w:r>
      <w:r>
        <w:rPr>
          <w:rFonts w:ascii="宋体" w:hAnsi="宋体" w:eastAsia="宋体" w:cs="宋体"/>
          <w:b/>
          <w:bCs/>
          <w:spacing w:val="11"/>
          <w:sz w:val="31"/>
          <w:szCs w:val="31"/>
        </w:rPr>
        <w:t>公章）</w:t>
      </w:r>
    </w:p>
    <w:p w14:paraId="4A539BC9">
      <w:pPr>
        <w:spacing w:before="243" w:line="225" w:lineRule="auto"/>
        <w:ind w:left="1448"/>
        <w:rPr>
          <w:rFonts w:ascii="宋体" w:hAnsi="宋体" w:eastAsia="宋体" w:cs="宋体"/>
          <w:sz w:val="31"/>
          <w:szCs w:val="31"/>
        </w:rPr>
      </w:pPr>
      <w:r>
        <w:rPr>
          <w:rFonts w:ascii="宋体" w:hAnsi="宋体" w:eastAsia="宋体" w:cs="宋体"/>
          <w:b/>
          <w:bCs/>
          <w:spacing w:val="9"/>
          <w:sz w:val="31"/>
          <w:szCs w:val="31"/>
        </w:rPr>
        <w:t>法定代表人或委托代理人</w:t>
      </w:r>
      <w:r>
        <w:rPr>
          <w:rFonts w:ascii="宋体" w:hAnsi="宋体" w:eastAsia="宋体" w:cs="宋体"/>
          <w:b/>
          <w:bCs/>
          <w:spacing w:val="-15"/>
          <w:sz w:val="31"/>
          <w:szCs w:val="31"/>
        </w:rPr>
        <w:t>：（</w:t>
      </w:r>
      <w:r>
        <w:rPr>
          <w:rFonts w:ascii="宋体" w:hAnsi="宋体" w:eastAsia="宋体" w:cs="宋体"/>
          <w:b/>
          <w:bCs/>
          <w:spacing w:val="9"/>
          <w:sz w:val="31"/>
          <w:szCs w:val="31"/>
        </w:rPr>
        <w:t>签字或盖章）</w:t>
      </w:r>
    </w:p>
    <w:p w14:paraId="75C4FF45">
      <w:pPr>
        <w:spacing w:before="248" w:line="225" w:lineRule="auto"/>
        <w:ind w:left="4741"/>
        <w:rPr>
          <w:rFonts w:ascii="宋体" w:hAnsi="宋体" w:eastAsia="宋体" w:cs="宋体"/>
          <w:sz w:val="31"/>
          <w:szCs w:val="31"/>
        </w:rPr>
      </w:pPr>
      <w:r>
        <w:rPr>
          <w:rFonts w:ascii="宋体" w:hAnsi="宋体" w:eastAsia="宋体" w:cs="宋体"/>
          <w:b/>
          <w:bCs/>
          <w:spacing w:val="-9"/>
          <w:sz w:val="31"/>
          <w:szCs w:val="31"/>
        </w:rPr>
        <w:t>年</w:t>
      </w:r>
      <w:r>
        <w:rPr>
          <w:rFonts w:ascii="宋体" w:hAnsi="宋体" w:eastAsia="宋体" w:cs="宋体"/>
          <w:spacing w:val="13"/>
          <w:sz w:val="31"/>
          <w:szCs w:val="31"/>
        </w:rPr>
        <w:t xml:space="preserve">   </w:t>
      </w:r>
      <w:r>
        <w:rPr>
          <w:rFonts w:ascii="宋体" w:hAnsi="宋体" w:eastAsia="宋体" w:cs="宋体"/>
          <w:b/>
          <w:bCs/>
          <w:spacing w:val="-9"/>
          <w:sz w:val="31"/>
          <w:szCs w:val="31"/>
        </w:rPr>
        <w:t>月</w:t>
      </w:r>
      <w:r>
        <w:rPr>
          <w:rFonts w:ascii="宋体" w:hAnsi="宋体" w:eastAsia="宋体" w:cs="宋体"/>
          <w:spacing w:val="40"/>
          <w:sz w:val="31"/>
          <w:szCs w:val="31"/>
        </w:rPr>
        <w:t xml:space="preserve">  </w:t>
      </w:r>
      <w:r>
        <w:rPr>
          <w:rFonts w:ascii="宋体" w:hAnsi="宋体" w:eastAsia="宋体" w:cs="宋体"/>
          <w:b/>
          <w:bCs/>
          <w:spacing w:val="-9"/>
          <w:sz w:val="31"/>
          <w:szCs w:val="31"/>
        </w:rPr>
        <w:t>日</w:t>
      </w:r>
    </w:p>
    <w:p w14:paraId="5EF8E695">
      <w:pPr>
        <w:spacing w:line="225" w:lineRule="auto"/>
        <w:rPr>
          <w:rFonts w:ascii="宋体" w:hAnsi="宋体" w:eastAsia="宋体" w:cs="宋体"/>
          <w:sz w:val="31"/>
          <w:szCs w:val="31"/>
        </w:rPr>
        <w:sectPr>
          <w:footerReference r:id="rId50" w:type="default"/>
          <w:pgSz w:w="11906" w:h="16839"/>
          <w:pgMar w:top="400" w:right="1785" w:bottom="1502" w:left="1785" w:header="0" w:footer="1266" w:gutter="0"/>
          <w:cols w:space="720" w:num="1"/>
        </w:sectPr>
      </w:pPr>
    </w:p>
    <w:p w14:paraId="3FF53D62">
      <w:pPr>
        <w:pStyle w:val="2"/>
        <w:spacing w:line="245" w:lineRule="auto"/>
      </w:pPr>
    </w:p>
    <w:p w14:paraId="61BBF1C7">
      <w:pPr>
        <w:pStyle w:val="2"/>
        <w:spacing w:line="245" w:lineRule="auto"/>
      </w:pPr>
    </w:p>
    <w:p w14:paraId="293C1A5F">
      <w:pPr>
        <w:pStyle w:val="2"/>
        <w:spacing w:line="245" w:lineRule="auto"/>
      </w:pPr>
    </w:p>
    <w:p w14:paraId="62788954">
      <w:pPr>
        <w:pStyle w:val="2"/>
        <w:spacing w:line="246" w:lineRule="auto"/>
      </w:pPr>
    </w:p>
    <w:p w14:paraId="12D9071C">
      <w:pPr>
        <w:spacing w:before="100" w:line="228" w:lineRule="auto"/>
        <w:ind w:left="4239"/>
        <w:rPr>
          <w:rFonts w:ascii="宋体" w:hAnsi="宋体" w:eastAsia="宋体" w:cs="宋体"/>
          <w:sz w:val="31"/>
          <w:szCs w:val="31"/>
        </w:rPr>
      </w:pPr>
      <w:r>
        <w:rPr>
          <w:rFonts w:ascii="宋体" w:hAnsi="宋体" w:eastAsia="宋体" w:cs="宋体"/>
          <w:spacing w:val="-28"/>
          <w:sz w:val="31"/>
          <w:szCs w:val="31"/>
        </w:rPr>
        <w:t>目录</w:t>
      </w:r>
    </w:p>
    <w:p w14:paraId="02082F2E">
      <w:pPr>
        <w:spacing w:before="227" w:line="222" w:lineRule="auto"/>
        <w:ind w:left="510"/>
        <w:rPr>
          <w:rFonts w:ascii="宋体" w:hAnsi="宋体" w:eastAsia="宋体" w:cs="宋体"/>
          <w:sz w:val="24"/>
          <w:szCs w:val="24"/>
        </w:rPr>
      </w:pPr>
      <w:r>
        <w:rPr>
          <w:rFonts w:ascii="宋体" w:hAnsi="宋体" w:eastAsia="宋体" w:cs="宋体"/>
          <w:b/>
          <w:bCs/>
          <w:spacing w:val="-9"/>
          <w:sz w:val="24"/>
          <w:szCs w:val="24"/>
        </w:rPr>
        <w:t>下册：</w:t>
      </w:r>
    </w:p>
    <w:p w14:paraId="640B811D">
      <w:pPr>
        <w:pStyle w:val="2"/>
        <w:spacing w:line="253" w:lineRule="auto"/>
      </w:pPr>
    </w:p>
    <w:p w14:paraId="67CAE0F1">
      <w:pPr>
        <w:spacing w:before="78" w:line="219" w:lineRule="auto"/>
        <w:ind w:left="522"/>
        <w:rPr>
          <w:rFonts w:ascii="宋体" w:hAnsi="宋体" w:eastAsia="宋体" w:cs="宋体"/>
          <w:sz w:val="24"/>
          <w:szCs w:val="24"/>
        </w:rPr>
      </w:pPr>
      <w:r>
        <w:rPr>
          <w:rFonts w:ascii="宋体" w:hAnsi="宋体" w:eastAsia="宋体" w:cs="宋体"/>
          <w:b/>
          <w:bCs/>
          <w:spacing w:val="-7"/>
          <w:sz w:val="24"/>
          <w:szCs w:val="24"/>
        </w:rPr>
        <w:t>附件</w:t>
      </w:r>
      <w:r>
        <w:rPr>
          <w:rFonts w:ascii="宋体" w:hAnsi="宋体" w:eastAsia="宋体" w:cs="宋体"/>
          <w:spacing w:val="-26"/>
          <w:sz w:val="24"/>
          <w:szCs w:val="24"/>
        </w:rPr>
        <w:t xml:space="preserve"> </w:t>
      </w:r>
      <w:r>
        <w:rPr>
          <w:rFonts w:ascii="宋体" w:hAnsi="宋体" w:eastAsia="宋体" w:cs="宋体"/>
          <w:b/>
          <w:bCs/>
          <w:spacing w:val="-7"/>
          <w:sz w:val="24"/>
          <w:szCs w:val="24"/>
        </w:rPr>
        <w:t>10：投标报价一览表</w:t>
      </w:r>
    </w:p>
    <w:p w14:paraId="2900AD63">
      <w:pPr>
        <w:pStyle w:val="2"/>
        <w:spacing w:line="257" w:lineRule="auto"/>
      </w:pPr>
    </w:p>
    <w:p w14:paraId="6BCC534B">
      <w:pPr>
        <w:spacing w:before="78" w:line="219" w:lineRule="auto"/>
        <w:ind w:left="522"/>
        <w:rPr>
          <w:rFonts w:ascii="宋体" w:hAnsi="宋体" w:eastAsia="宋体" w:cs="宋体"/>
          <w:sz w:val="24"/>
          <w:szCs w:val="24"/>
        </w:rPr>
      </w:pPr>
      <w:r>
        <w:rPr>
          <w:rFonts w:ascii="宋体" w:hAnsi="宋体" w:eastAsia="宋体" w:cs="宋体"/>
          <w:b/>
          <w:bCs/>
          <w:spacing w:val="-8"/>
          <w:sz w:val="24"/>
          <w:szCs w:val="24"/>
        </w:rPr>
        <w:t>附件</w:t>
      </w:r>
      <w:r>
        <w:rPr>
          <w:rFonts w:ascii="宋体" w:hAnsi="宋体" w:eastAsia="宋体" w:cs="宋体"/>
          <w:spacing w:val="-28"/>
          <w:sz w:val="24"/>
          <w:szCs w:val="24"/>
        </w:rPr>
        <w:t xml:space="preserve"> </w:t>
      </w:r>
      <w:r>
        <w:rPr>
          <w:rFonts w:ascii="宋体" w:hAnsi="宋体" w:eastAsia="宋体" w:cs="宋体"/>
          <w:b/>
          <w:bCs/>
          <w:spacing w:val="-8"/>
          <w:sz w:val="24"/>
          <w:szCs w:val="24"/>
        </w:rPr>
        <w:t>11：分项报价表</w:t>
      </w:r>
    </w:p>
    <w:p w14:paraId="71D6CB4C">
      <w:pPr>
        <w:pStyle w:val="2"/>
        <w:spacing w:line="260" w:lineRule="auto"/>
      </w:pPr>
    </w:p>
    <w:p w14:paraId="29952FBC">
      <w:pPr>
        <w:spacing w:before="78" w:line="219" w:lineRule="auto"/>
        <w:ind w:left="522"/>
        <w:rPr>
          <w:rFonts w:ascii="宋体" w:hAnsi="宋体" w:eastAsia="宋体" w:cs="宋体"/>
          <w:sz w:val="24"/>
          <w:szCs w:val="24"/>
        </w:rPr>
      </w:pPr>
      <w:r>
        <w:rPr>
          <w:rFonts w:ascii="宋体" w:hAnsi="宋体" w:eastAsia="宋体" w:cs="宋体"/>
          <w:b/>
          <w:bCs/>
          <w:spacing w:val="-7"/>
          <w:sz w:val="24"/>
          <w:szCs w:val="24"/>
        </w:rPr>
        <w:t>附件</w:t>
      </w:r>
      <w:r>
        <w:rPr>
          <w:rFonts w:ascii="宋体" w:hAnsi="宋体" w:eastAsia="宋体" w:cs="宋体"/>
          <w:spacing w:val="-26"/>
          <w:sz w:val="24"/>
          <w:szCs w:val="24"/>
        </w:rPr>
        <w:t xml:space="preserve"> </w:t>
      </w:r>
      <w:r>
        <w:rPr>
          <w:rFonts w:ascii="宋体" w:hAnsi="宋体" w:eastAsia="宋体" w:cs="宋体"/>
          <w:b/>
          <w:bCs/>
          <w:spacing w:val="-7"/>
          <w:sz w:val="24"/>
          <w:szCs w:val="24"/>
        </w:rPr>
        <w:t>12：技术规格响应表</w:t>
      </w:r>
    </w:p>
    <w:p w14:paraId="64A1B32B">
      <w:pPr>
        <w:pStyle w:val="2"/>
        <w:spacing w:line="257" w:lineRule="auto"/>
      </w:pPr>
    </w:p>
    <w:p w14:paraId="11C7034D">
      <w:pPr>
        <w:spacing w:before="79" w:line="219" w:lineRule="auto"/>
        <w:ind w:left="522"/>
        <w:rPr>
          <w:rFonts w:ascii="宋体" w:hAnsi="宋体" w:eastAsia="宋体" w:cs="宋体"/>
          <w:sz w:val="24"/>
          <w:szCs w:val="24"/>
        </w:rPr>
      </w:pPr>
      <w:r>
        <w:rPr>
          <w:rFonts w:ascii="宋体" w:hAnsi="宋体" w:eastAsia="宋体" w:cs="宋体"/>
          <w:b/>
          <w:bCs/>
          <w:spacing w:val="-5"/>
          <w:sz w:val="24"/>
          <w:szCs w:val="24"/>
        </w:rPr>
        <w:t>附件</w:t>
      </w:r>
      <w:r>
        <w:rPr>
          <w:rFonts w:ascii="宋体" w:hAnsi="宋体" w:eastAsia="宋体" w:cs="宋体"/>
          <w:spacing w:val="-33"/>
          <w:sz w:val="24"/>
          <w:szCs w:val="24"/>
        </w:rPr>
        <w:t xml:space="preserve"> </w:t>
      </w:r>
      <w:r>
        <w:rPr>
          <w:rFonts w:ascii="宋体" w:hAnsi="宋体" w:eastAsia="宋体" w:cs="宋体"/>
          <w:b/>
          <w:bCs/>
          <w:spacing w:val="-5"/>
          <w:sz w:val="24"/>
          <w:szCs w:val="24"/>
        </w:rPr>
        <w:t>13：投标人的类似业绩证明材料</w:t>
      </w:r>
    </w:p>
    <w:p w14:paraId="5D6CC85D">
      <w:pPr>
        <w:pStyle w:val="2"/>
        <w:spacing w:line="258" w:lineRule="auto"/>
      </w:pPr>
    </w:p>
    <w:p w14:paraId="5521A4C0">
      <w:pPr>
        <w:spacing w:before="78" w:line="219" w:lineRule="auto"/>
        <w:ind w:left="522"/>
        <w:rPr>
          <w:rFonts w:ascii="宋体" w:hAnsi="宋体" w:eastAsia="宋体" w:cs="宋体"/>
          <w:sz w:val="24"/>
          <w:szCs w:val="24"/>
        </w:rPr>
      </w:pPr>
      <w:r>
        <w:rPr>
          <w:rFonts w:ascii="宋体" w:hAnsi="宋体" w:eastAsia="宋体" w:cs="宋体"/>
          <w:b/>
          <w:bCs/>
          <w:spacing w:val="-7"/>
          <w:sz w:val="24"/>
          <w:szCs w:val="24"/>
        </w:rPr>
        <w:t>附件</w:t>
      </w:r>
      <w:r>
        <w:rPr>
          <w:rFonts w:ascii="宋体" w:hAnsi="宋体" w:eastAsia="宋体" w:cs="宋体"/>
          <w:spacing w:val="-22"/>
          <w:sz w:val="24"/>
          <w:szCs w:val="24"/>
        </w:rPr>
        <w:t xml:space="preserve"> </w:t>
      </w:r>
      <w:r>
        <w:rPr>
          <w:rFonts w:ascii="宋体" w:hAnsi="宋体" w:eastAsia="宋体" w:cs="宋体"/>
          <w:b/>
          <w:bCs/>
          <w:spacing w:val="-7"/>
          <w:sz w:val="24"/>
          <w:szCs w:val="24"/>
        </w:rPr>
        <w:t>14：供应商最后报价表</w:t>
      </w:r>
    </w:p>
    <w:p w14:paraId="4E55D006">
      <w:pPr>
        <w:pStyle w:val="2"/>
        <w:spacing w:line="258" w:lineRule="auto"/>
      </w:pPr>
    </w:p>
    <w:p w14:paraId="69A6E402">
      <w:pPr>
        <w:spacing w:before="79" w:line="219" w:lineRule="auto"/>
        <w:ind w:left="522"/>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22"/>
          <w:sz w:val="24"/>
          <w:szCs w:val="24"/>
        </w:rPr>
        <w:t xml:space="preserve"> </w:t>
      </w:r>
      <w:r>
        <w:rPr>
          <w:rFonts w:ascii="宋体" w:hAnsi="宋体" w:eastAsia="宋体" w:cs="宋体"/>
          <w:b/>
          <w:bCs/>
          <w:spacing w:val="-6"/>
          <w:sz w:val="24"/>
          <w:szCs w:val="24"/>
        </w:rPr>
        <w:t>15：中小企业声明函（货物）</w:t>
      </w:r>
    </w:p>
    <w:p w14:paraId="4B964FB0">
      <w:pPr>
        <w:pStyle w:val="2"/>
        <w:spacing w:line="257" w:lineRule="auto"/>
      </w:pPr>
    </w:p>
    <w:p w14:paraId="0C382854">
      <w:pPr>
        <w:spacing w:before="78" w:line="219" w:lineRule="auto"/>
        <w:ind w:left="522"/>
        <w:rPr>
          <w:rFonts w:ascii="宋体" w:hAnsi="宋体" w:eastAsia="宋体" w:cs="宋体"/>
          <w:sz w:val="24"/>
          <w:szCs w:val="24"/>
        </w:rPr>
      </w:pPr>
      <w:r>
        <w:rPr>
          <w:rFonts w:ascii="宋体" w:hAnsi="宋体" w:eastAsia="宋体" w:cs="宋体"/>
          <w:b/>
          <w:bCs/>
          <w:spacing w:val="-7"/>
          <w:sz w:val="24"/>
          <w:szCs w:val="24"/>
        </w:rPr>
        <w:t>附件</w:t>
      </w:r>
      <w:r>
        <w:rPr>
          <w:rFonts w:ascii="宋体" w:hAnsi="宋体" w:eastAsia="宋体" w:cs="宋体"/>
          <w:spacing w:val="-22"/>
          <w:sz w:val="24"/>
          <w:szCs w:val="24"/>
        </w:rPr>
        <w:t xml:space="preserve"> </w:t>
      </w:r>
      <w:r>
        <w:rPr>
          <w:rFonts w:ascii="宋体" w:hAnsi="宋体" w:eastAsia="宋体" w:cs="宋体"/>
          <w:b/>
          <w:bCs/>
          <w:spacing w:val="-7"/>
          <w:sz w:val="24"/>
          <w:szCs w:val="24"/>
        </w:rPr>
        <w:t>16：监狱企业证明资料</w:t>
      </w:r>
    </w:p>
    <w:p w14:paraId="6039FD30">
      <w:pPr>
        <w:pStyle w:val="2"/>
        <w:spacing w:line="259" w:lineRule="auto"/>
      </w:pPr>
    </w:p>
    <w:p w14:paraId="6EFF79E8">
      <w:pPr>
        <w:spacing w:before="79" w:line="219" w:lineRule="auto"/>
        <w:ind w:left="522"/>
        <w:rPr>
          <w:rFonts w:ascii="宋体" w:hAnsi="宋体" w:eastAsia="宋体" w:cs="宋体"/>
          <w:sz w:val="24"/>
          <w:szCs w:val="24"/>
        </w:rPr>
      </w:pPr>
      <w:r>
        <w:rPr>
          <w:rFonts w:ascii="宋体" w:hAnsi="宋体" w:eastAsia="宋体" w:cs="宋体"/>
          <w:b/>
          <w:bCs/>
          <w:spacing w:val="-6"/>
          <w:sz w:val="24"/>
          <w:szCs w:val="24"/>
        </w:rPr>
        <w:t>附件</w:t>
      </w:r>
      <w:r>
        <w:rPr>
          <w:rFonts w:ascii="宋体" w:hAnsi="宋体" w:eastAsia="宋体" w:cs="宋体"/>
          <w:spacing w:val="-22"/>
          <w:sz w:val="24"/>
          <w:szCs w:val="24"/>
        </w:rPr>
        <w:t xml:space="preserve"> </w:t>
      </w:r>
      <w:r>
        <w:rPr>
          <w:rFonts w:ascii="宋体" w:hAnsi="宋体" w:eastAsia="宋体" w:cs="宋体"/>
          <w:b/>
          <w:bCs/>
          <w:spacing w:val="-6"/>
          <w:sz w:val="24"/>
          <w:szCs w:val="24"/>
        </w:rPr>
        <w:t>17：残疾人福利性单位声明函</w:t>
      </w:r>
    </w:p>
    <w:p w14:paraId="5C47F604">
      <w:pPr>
        <w:pStyle w:val="2"/>
        <w:spacing w:line="257" w:lineRule="auto"/>
      </w:pPr>
    </w:p>
    <w:p w14:paraId="26813E20">
      <w:pPr>
        <w:spacing w:before="78" w:line="219" w:lineRule="auto"/>
        <w:ind w:left="522"/>
        <w:rPr>
          <w:rFonts w:ascii="宋体" w:hAnsi="宋体" w:eastAsia="宋体" w:cs="宋体"/>
          <w:sz w:val="24"/>
          <w:szCs w:val="24"/>
        </w:rPr>
      </w:pPr>
      <w:r>
        <w:rPr>
          <w:rFonts w:ascii="宋体" w:hAnsi="宋体" w:eastAsia="宋体" w:cs="宋体"/>
          <w:b/>
          <w:bCs/>
          <w:spacing w:val="-4"/>
          <w:sz w:val="24"/>
          <w:szCs w:val="24"/>
        </w:rPr>
        <w:t>附件</w:t>
      </w:r>
      <w:r>
        <w:rPr>
          <w:rFonts w:ascii="宋体" w:hAnsi="宋体" w:eastAsia="宋体" w:cs="宋体"/>
          <w:spacing w:val="-32"/>
          <w:sz w:val="24"/>
          <w:szCs w:val="24"/>
        </w:rPr>
        <w:t xml:space="preserve"> </w:t>
      </w:r>
      <w:r>
        <w:rPr>
          <w:rFonts w:ascii="宋体" w:hAnsi="宋体" w:eastAsia="宋体" w:cs="宋体"/>
          <w:b/>
          <w:bCs/>
          <w:spacing w:val="-4"/>
          <w:sz w:val="24"/>
          <w:szCs w:val="24"/>
        </w:rPr>
        <w:t>18：供应商认为在其他方面有必要说</w:t>
      </w:r>
      <w:r>
        <w:rPr>
          <w:rFonts w:ascii="宋体" w:hAnsi="宋体" w:eastAsia="宋体" w:cs="宋体"/>
          <w:b/>
          <w:bCs/>
          <w:spacing w:val="-5"/>
          <w:sz w:val="24"/>
          <w:szCs w:val="24"/>
        </w:rPr>
        <w:t>明的事项</w:t>
      </w:r>
    </w:p>
    <w:p w14:paraId="4310AC76">
      <w:pPr>
        <w:spacing w:line="219" w:lineRule="auto"/>
        <w:rPr>
          <w:rFonts w:ascii="宋体" w:hAnsi="宋体" w:eastAsia="宋体" w:cs="宋体"/>
          <w:sz w:val="24"/>
          <w:szCs w:val="24"/>
        </w:rPr>
        <w:sectPr>
          <w:footerReference r:id="rId51" w:type="default"/>
          <w:pgSz w:w="11906" w:h="16839"/>
          <w:pgMar w:top="400" w:right="1785" w:bottom="1502" w:left="1785" w:header="0" w:footer="1267" w:gutter="0"/>
          <w:cols w:space="720" w:num="1"/>
        </w:sectPr>
      </w:pPr>
    </w:p>
    <w:p w14:paraId="173BC860">
      <w:pPr>
        <w:pStyle w:val="2"/>
        <w:spacing w:line="273" w:lineRule="auto"/>
      </w:pPr>
    </w:p>
    <w:p w14:paraId="4B41EDD6">
      <w:pPr>
        <w:pStyle w:val="2"/>
        <w:spacing w:line="273" w:lineRule="auto"/>
      </w:pPr>
    </w:p>
    <w:p w14:paraId="18E5D1E8">
      <w:pPr>
        <w:spacing w:before="78" w:line="219" w:lineRule="auto"/>
        <w:ind w:left="3483"/>
        <w:outlineLvl w:val="1"/>
        <w:rPr>
          <w:rFonts w:ascii="宋体" w:hAnsi="宋体" w:eastAsia="宋体" w:cs="宋体"/>
          <w:sz w:val="24"/>
          <w:szCs w:val="24"/>
        </w:rPr>
      </w:pPr>
      <w:bookmarkStart w:id="41" w:name="bookmark37"/>
      <w:bookmarkEnd w:id="41"/>
      <w:r>
        <w:rPr>
          <w:rFonts w:ascii="宋体" w:hAnsi="宋体" w:eastAsia="宋体" w:cs="宋体"/>
          <w:b/>
          <w:bCs/>
          <w:spacing w:val="-4"/>
          <w:sz w:val="24"/>
          <w:szCs w:val="24"/>
        </w:rPr>
        <w:t>首轮报价一览表</w:t>
      </w:r>
    </w:p>
    <w:p w14:paraId="26BCA71F">
      <w:pPr>
        <w:pStyle w:val="2"/>
        <w:spacing w:line="283" w:lineRule="auto"/>
      </w:pPr>
    </w:p>
    <w:p w14:paraId="04CBE605">
      <w:pPr>
        <w:pStyle w:val="2"/>
        <w:spacing w:line="284" w:lineRule="auto"/>
      </w:pPr>
    </w:p>
    <w:p w14:paraId="71ADC01F">
      <w:pPr>
        <w:spacing w:before="78" w:line="221" w:lineRule="auto"/>
        <w:ind w:left="174"/>
        <w:rPr>
          <w:rFonts w:ascii="宋体" w:hAnsi="宋体" w:eastAsia="宋体" w:cs="宋体"/>
          <w:sz w:val="24"/>
          <w:szCs w:val="24"/>
        </w:rPr>
      </w:pPr>
      <w:r>
        <w:rPr>
          <w:rFonts w:ascii="宋体" w:hAnsi="宋体" w:eastAsia="宋体" w:cs="宋体"/>
          <w:b/>
          <w:bCs/>
          <w:spacing w:val="4"/>
          <w:sz w:val="24"/>
          <w:szCs w:val="24"/>
        </w:rPr>
        <w:t>项目名称:</w:t>
      </w:r>
    </w:p>
    <w:p w14:paraId="029E1099">
      <w:pPr>
        <w:spacing w:before="181" w:line="220" w:lineRule="auto"/>
        <w:ind w:left="174"/>
        <w:rPr>
          <w:rFonts w:ascii="宋体" w:hAnsi="宋体" w:eastAsia="宋体" w:cs="宋体"/>
          <w:sz w:val="24"/>
          <w:szCs w:val="24"/>
        </w:rPr>
      </w:pPr>
      <w:r>
        <w:rPr>
          <w:rFonts w:ascii="宋体" w:hAnsi="宋体" w:eastAsia="宋体" w:cs="宋体"/>
          <w:b/>
          <w:bCs/>
          <w:spacing w:val="4"/>
          <w:sz w:val="24"/>
          <w:szCs w:val="24"/>
        </w:rPr>
        <w:t>项目编号:</w:t>
      </w:r>
    </w:p>
    <w:p w14:paraId="72457B9D">
      <w:pPr>
        <w:spacing w:line="144" w:lineRule="exact"/>
      </w:pPr>
    </w:p>
    <w:tbl>
      <w:tblPr>
        <w:tblStyle w:val="7"/>
        <w:tblW w:w="86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5"/>
        <w:gridCol w:w="5986"/>
      </w:tblGrid>
      <w:tr w14:paraId="1D4BA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2635" w:type="dxa"/>
            <w:vAlign w:val="top"/>
          </w:tcPr>
          <w:p w14:paraId="337DB7E7">
            <w:pPr>
              <w:pStyle w:val="8"/>
              <w:spacing w:before="197" w:line="221" w:lineRule="auto"/>
              <w:ind w:left="928"/>
            </w:pPr>
            <w:r>
              <w:rPr>
                <w:spacing w:val="-3"/>
              </w:rPr>
              <w:t>投标人名称</w:t>
            </w:r>
          </w:p>
        </w:tc>
        <w:tc>
          <w:tcPr>
            <w:tcW w:w="5986" w:type="dxa"/>
            <w:vAlign w:val="top"/>
          </w:tcPr>
          <w:p w14:paraId="023B894D">
            <w:pPr>
              <w:rPr>
                <w:rFonts w:ascii="Arial"/>
                <w:sz w:val="21"/>
              </w:rPr>
            </w:pPr>
          </w:p>
        </w:tc>
      </w:tr>
      <w:tr w14:paraId="6AC93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635" w:type="dxa"/>
            <w:vAlign w:val="top"/>
          </w:tcPr>
          <w:p w14:paraId="12728688">
            <w:pPr>
              <w:pStyle w:val="8"/>
              <w:spacing w:before="194" w:line="219" w:lineRule="auto"/>
              <w:ind w:left="1048"/>
              <w:outlineLvl w:val="1"/>
            </w:pPr>
            <w:bookmarkStart w:id="42" w:name="bookmark57"/>
            <w:bookmarkEnd w:id="42"/>
            <w:r>
              <w:rPr>
                <w:spacing w:val="-4"/>
              </w:rPr>
              <w:t>投标报价</w:t>
            </w:r>
          </w:p>
        </w:tc>
        <w:tc>
          <w:tcPr>
            <w:tcW w:w="5986" w:type="dxa"/>
            <w:vAlign w:val="top"/>
          </w:tcPr>
          <w:p w14:paraId="55CB5D92">
            <w:pPr>
              <w:pStyle w:val="8"/>
              <w:spacing w:before="36" w:line="221" w:lineRule="auto"/>
              <w:ind w:left="465"/>
            </w:pPr>
            <w:r>
              <w:rPr>
                <w:spacing w:val="-5"/>
              </w:rPr>
              <w:t>大写：</w:t>
            </w:r>
          </w:p>
          <w:p w14:paraId="0A1731E6">
            <w:pPr>
              <w:pStyle w:val="8"/>
              <w:spacing w:before="181" w:line="210" w:lineRule="auto"/>
              <w:ind w:left="471"/>
            </w:pPr>
            <w:r>
              <w:rPr>
                <w:spacing w:val="-6"/>
              </w:rPr>
              <w:t>小写：</w:t>
            </w:r>
          </w:p>
        </w:tc>
      </w:tr>
      <w:tr w14:paraId="12CC8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635" w:type="dxa"/>
            <w:vAlign w:val="top"/>
          </w:tcPr>
          <w:p w14:paraId="32A30510">
            <w:pPr>
              <w:pStyle w:val="8"/>
              <w:spacing w:before="196" w:line="219" w:lineRule="auto"/>
              <w:ind w:left="1050"/>
            </w:pPr>
            <w:r>
              <w:rPr>
                <w:spacing w:val="-4"/>
              </w:rPr>
              <w:t>交货时间</w:t>
            </w:r>
          </w:p>
        </w:tc>
        <w:tc>
          <w:tcPr>
            <w:tcW w:w="5986" w:type="dxa"/>
            <w:vAlign w:val="top"/>
          </w:tcPr>
          <w:p w14:paraId="44CCEC1E">
            <w:pPr>
              <w:rPr>
                <w:rFonts w:ascii="Arial"/>
                <w:sz w:val="21"/>
              </w:rPr>
            </w:pPr>
          </w:p>
        </w:tc>
      </w:tr>
      <w:tr w14:paraId="49921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635" w:type="dxa"/>
            <w:vAlign w:val="top"/>
          </w:tcPr>
          <w:p w14:paraId="5DE5873B">
            <w:pPr>
              <w:pStyle w:val="8"/>
              <w:spacing w:before="198" w:line="219" w:lineRule="auto"/>
              <w:ind w:left="1050"/>
            </w:pPr>
            <w:r>
              <w:rPr>
                <w:spacing w:val="-4"/>
              </w:rPr>
              <w:t>交货地点</w:t>
            </w:r>
          </w:p>
        </w:tc>
        <w:tc>
          <w:tcPr>
            <w:tcW w:w="5986" w:type="dxa"/>
            <w:vAlign w:val="top"/>
          </w:tcPr>
          <w:p w14:paraId="5E494F25">
            <w:pPr>
              <w:rPr>
                <w:rFonts w:ascii="Arial"/>
                <w:sz w:val="21"/>
              </w:rPr>
            </w:pPr>
          </w:p>
        </w:tc>
      </w:tr>
      <w:tr w14:paraId="3B272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2635" w:type="dxa"/>
            <w:vAlign w:val="top"/>
          </w:tcPr>
          <w:p w14:paraId="2E1C2530">
            <w:pPr>
              <w:pStyle w:val="8"/>
              <w:spacing w:before="198" w:line="222" w:lineRule="auto"/>
              <w:ind w:left="1288"/>
            </w:pPr>
            <w:r>
              <w:rPr>
                <w:spacing w:val="-7"/>
              </w:rPr>
              <w:t>备注</w:t>
            </w:r>
          </w:p>
        </w:tc>
        <w:tc>
          <w:tcPr>
            <w:tcW w:w="5986" w:type="dxa"/>
            <w:vAlign w:val="top"/>
          </w:tcPr>
          <w:p w14:paraId="78B4DA3C">
            <w:pPr>
              <w:rPr>
                <w:rFonts w:ascii="Arial"/>
                <w:sz w:val="21"/>
              </w:rPr>
            </w:pPr>
          </w:p>
        </w:tc>
      </w:tr>
    </w:tbl>
    <w:p w14:paraId="2C67F0F5">
      <w:pPr>
        <w:spacing w:before="116" w:line="220" w:lineRule="auto"/>
        <w:ind w:left="650"/>
        <w:rPr>
          <w:rFonts w:ascii="宋体" w:hAnsi="宋体" w:eastAsia="宋体" w:cs="宋体"/>
          <w:sz w:val="24"/>
          <w:szCs w:val="24"/>
        </w:rPr>
      </w:pPr>
      <w:r>
        <w:rPr>
          <w:rFonts w:ascii="宋体" w:hAnsi="宋体" w:eastAsia="宋体" w:cs="宋体"/>
          <w:b/>
          <w:bCs/>
          <w:spacing w:val="-1"/>
          <w:sz w:val="24"/>
          <w:szCs w:val="24"/>
        </w:rPr>
        <w:t>注：</w:t>
      </w:r>
      <w:r>
        <w:rPr>
          <w:rFonts w:ascii="宋体" w:hAnsi="宋体" w:eastAsia="宋体" w:cs="宋体"/>
          <w:spacing w:val="-1"/>
          <w:sz w:val="24"/>
          <w:szCs w:val="24"/>
        </w:rPr>
        <w:t>1.填写此表时不得改变表格形式（可按所投包增加行）。</w:t>
      </w:r>
    </w:p>
    <w:p w14:paraId="5681303E">
      <w:pPr>
        <w:spacing w:before="112" w:line="279" w:lineRule="auto"/>
        <w:ind w:left="170" w:right="79" w:firstLine="962"/>
        <w:rPr>
          <w:rFonts w:ascii="宋体" w:hAnsi="宋体" w:eastAsia="宋体" w:cs="宋体"/>
          <w:sz w:val="24"/>
          <w:szCs w:val="24"/>
        </w:rPr>
      </w:pPr>
      <w:r>
        <w:rPr>
          <w:rFonts w:ascii="宋体" w:hAnsi="宋体" w:eastAsia="宋体" w:cs="宋体"/>
          <w:spacing w:val="-9"/>
          <w:sz w:val="24"/>
          <w:szCs w:val="24"/>
        </w:rPr>
        <w:t>2.“投标报价</w:t>
      </w:r>
      <w:r>
        <w:rPr>
          <w:rFonts w:ascii="宋体" w:hAnsi="宋体" w:eastAsia="宋体" w:cs="宋体"/>
          <w:spacing w:val="-88"/>
          <w:sz w:val="24"/>
          <w:szCs w:val="24"/>
        </w:rPr>
        <w:t xml:space="preserve"> </w:t>
      </w:r>
      <w:r>
        <w:rPr>
          <w:rFonts w:ascii="宋体" w:hAnsi="宋体" w:eastAsia="宋体" w:cs="宋体"/>
          <w:spacing w:val="-9"/>
          <w:sz w:val="24"/>
          <w:szCs w:val="24"/>
        </w:rPr>
        <w:t>”为投标总价。包括：设备费、验收费、手续费、包装</w:t>
      </w:r>
      <w:r>
        <w:rPr>
          <w:rFonts w:ascii="宋体" w:hAnsi="宋体" w:eastAsia="宋体" w:cs="宋体"/>
          <w:spacing w:val="-10"/>
          <w:sz w:val="24"/>
          <w:szCs w:val="24"/>
        </w:rPr>
        <w:t>费、</w:t>
      </w:r>
      <w:r>
        <w:rPr>
          <w:rFonts w:ascii="宋体" w:hAnsi="宋体" w:eastAsia="宋体" w:cs="宋体"/>
          <w:sz w:val="24"/>
          <w:szCs w:val="24"/>
        </w:rPr>
        <w:t xml:space="preserve"> </w:t>
      </w:r>
      <w:r>
        <w:rPr>
          <w:rFonts w:ascii="宋体" w:hAnsi="宋体" w:eastAsia="宋体" w:cs="宋体"/>
          <w:spacing w:val="-3"/>
          <w:sz w:val="24"/>
          <w:szCs w:val="24"/>
        </w:rPr>
        <w:t>运输费、保险费、安装费、调试费、售前、售中、售后服务费、成交服务费</w:t>
      </w:r>
      <w:r>
        <w:rPr>
          <w:rFonts w:ascii="宋体" w:hAnsi="宋体" w:eastAsia="宋体" w:cs="宋体"/>
          <w:spacing w:val="-4"/>
          <w:sz w:val="24"/>
          <w:szCs w:val="24"/>
        </w:rPr>
        <w:t>及不</w:t>
      </w:r>
      <w:r>
        <w:rPr>
          <w:rFonts w:ascii="宋体" w:hAnsi="宋体" w:eastAsia="宋体" w:cs="宋体"/>
          <w:sz w:val="24"/>
          <w:szCs w:val="24"/>
        </w:rPr>
        <w:t xml:space="preserve"> </w:t>
      </w:r>
      <w:r>
        <w:rPr>
          <w:rFonts w:ascii="宋体" w:hAnsi="宋体" w:eastAsia="宋体" w:cs="宋体"/>
          <w:spacing w:val="-1"/>
          <w:sz w:val="24"/>
          <w:szCs w:val="24"/>
        </w:rPr>
        <w:t>可预见费等全部费用。</w:t>
      </w:r>
    </w:p>
    <w:p w14:paraId="043E9622">
      <w:pPr>
        <w:spacing w:before="112" w:line="219" w:lineRule="auto"/>
        <w:ind w:left="894"/>
        <w:rPr>
          <w:rFonts w:ascii="宋体" w:hAnsi="宋体" w:eastAsia="宋体" w:cs="宋体"/>
          <w:sz w:val="24"/>
          <w:szCs w:val="24"/>
        </w:rPr>
      </w:pPr>
      <w:r>
        <w:rPr>
          <w:rFonts w:ascii="宋体" w:hAnsi="宋体" w:eastAsia="宋体" w:cs="宋体"/>
          <w:spacing w:val="-2"/>
          <w:sz w:val="24"/>
          <w:szCs w:val="24"/>
        </w:rPr>
        <w:t>3.“交货时间</w:t>
      </w:r>
      <w:r>
        <w:rPr>
          <w:rFonts w:ascii="宋体" w:hAnsi="宋体" w:eastAsia="宋体" w:cs="宋体"/>
          <w:spacing w:val="-86"/>
          <w:sz w:val="24"/>
          <w:szCs w:val="24"/>
        </w:rPr>
        <w:t xml:space="preserve"> </w:t>
      </w:r>
      <w:r>
        <w:rPr>
          <w:rFonts w:ascii="宋体" w:hAnsi="宋体" w:eastAsia="宋体" w:cs="宋体"/>
          <w:spacing w:val="-2"/>
          <w:sz w:val="24"/>
          <w:szCs w:val="24"/>
        </w:rPr>
        <w:t>”是指产品能够交付使用的具体时间 。</w:t>
      </w:r>
    </w:p>
    <w:p w14:paraId="1EEC3CCF">
      <w:pPr>
        <w:pStyle w:val="2"/>
        <w:spacing w:line="277" w:lineRule="auto"/>
      </w:pPr>
    </w:p>
    <w:p w14:paraId="2C4F27CE">
      <w:pPr>
        <w:pStyle w:val="2"/>
        <w:spacing w:line="277" w:lineRule="auto"/>
      </w:pPr>
    </w:p>
    <w:p w14:paraId="253DB4F8">
      <w:pPr>
        <w:pStyle w:val="2"/>
        <w:spacing w:line="278" w:lineRule="auto"/>
      </w:pPr>
    </w:p>
    <w:p w14:paraId="53E01362">
      <w:pPr>
        <w:spacing w:before="79" w:line="219" w:lineRule="auto"/>
        <w:ind w:left="4982"/>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3C840ECA">
      <w:pPr>
        <w:spacing w:before="116" w:line="219" w:lineRule="auto"/>
        <w:ind w:left="3055"/>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4"/>
          <w:sz w:val="24"/>
          <w:szCs w:val="24"/>
        </w:rPr>
        <w:t>：</w:t>
      </w:r>
      <w:r>
        <w:rPr>
          <w:rFonts w:ascii="宋体" w:hAnsi="宋体" w:eastAsia="宋体" w:cs="宋体"/>
          <w:sz w:val="24"/>
          <w:szCs w:val="24"/>
        </w:rPr>
        <w:t xml:space="preserve">       </w:t>
      </w:r>
      <w:r>
        <w:rPr>
          <w:rFonts w:ascii="宋体" w:hAnsi="宋体" w:eastAsia="宋体" w:cs="宋体"/>
          <w:b/>
          <w:bCs/>
          <w:spacing w:val="-14"/>
          <w:sz w:val="24"/>
          <w:szCs w:val="24"/>
        </w:rPr>
        <w:t>（</w:t>
      </w:r>
      <w:r>
        <w:rPr>
          <w:rFonts w:ascii="宋体" w:hAnsi="宋体" w:eastAsia="宋体" w:cs="宋体"/>
          <w:b/>
          <w:bCs/>
          <w:spacing w:val="-1"/>
          <w:sz w:val="24"/>
          <w:szCs w:val="24"/>
        </w:rPr>
        <w:t>签字或盖章）</w:t>
      </w:r>
    </w:p>
    <w:p w14:paraId="038BF5EA">
      <w:pPr>
        <w:spacing w:before="115" w:line="220" w:lineRule="auto"/>
        <w:ind w:left="7030"/>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18"/>
          <w:sz w:val="24"/>
          <w:szCs w:val="24"/>
        </w:rPr>
        <w:t xml:space="preserve">   </w:t>
      </w:r>
      <w:r>
        <w:rPr>
          <w:rFonts w:ascii="宋体" w:hAnsi="宋体" w:eastAsia="宋体" w:cs="宋体"/>
          <w:b/>
          <w:bCs/>
          <w:spacing w:val="-12"/>
          <w:sz w:val="24"/>
          <w:szCs w:val="24"/>
        </w:rPr>
        <w:t>日</w:t>
      </w:r>
    </w:p>
    <w:p w14:paraId="541B046E">
      <w:pPr>
        <w:spacing w:line="220" w:lineRule="auto"/>
        <w:rPr>
          <w:rFonts w:ascii="宋体" w:hAnsi="宋体" w:eastAsia="宋体" w:cs="宋体"/>
          <w:sz w:val="24"/>
          <w:szCs w:val="24"/>
        </w:rPr>
        <w:sectPr>
          <w:headerReference r:id="rId52" w:type="default"/>
          <w:footerReference r:id="rId53" w:type="default"/>
          <w:pgSz w:w="11906" w:h="16839"/>
          <w:pgMar w:top="1779" w:right="1640" w:bottom="1502" w:left="1639" w:header="1410" w:footer="1267" w:gutter="0"/>
          <w:cols w:space="720" w:num="1"/>
        </w:sectPr>
      </w:pPr>
    </w:p>
    <w:p w14:paraId="41AFD84F">
      <w:pPr>
        <w:pStyle w:val="2"/>
        <w:spacing w:line="247" w:lineRule="auto"/>
      </w:pPr>
    </w:p>
    <w:p w14:paraId="6D34B460">
      <w:pPr>
        <w:pStyle w:val="2"/>
        <w:spacing w:line="247" w:lineRule="auto"/>
      </w:pPr>
    </w:p>
    <w:p w14:paraId="262DA9D3">
      <w:pPr>
        <w:pStyle w:val="2"/>
        <w:spacing w:line="248" w:lineRule="auto"/>
      </w:pPr>
    </w:p>
    <w:p w14:paraId="70E43963">
      <w:pPr>
        <w:pStyle w:val="2"/>
        <w:spacing w:line="248" w:lineRule="auto"/>
      </w:pPr>
    </w:p>
    <w:p w14:paraId="0D796C54">
      <w:pPr>
        <w:spacing w:before="78" w:line="219" w:lineRule="auto"/>
        <w:ind w:left="65"/>
        <w:outlineLvl w:val="1"/>
        <w:rPr>
          <w:rFonts w:ascii="宋体" w:hAnsi="宋体" w:eastAsia="宋体" w:cs="宋体"/>
          <w:sz w:val="24"/>
          <w:szCs w:val="24"/>
        </w:rPr>
      </w:pPr>
      <w:bookmarkStart w:id="43" w:name="bookmark38"/>
      <w:bookmarkEnd w:id="43"/>
      <w:r>
        <w:rPr>
          <w:rFonts w:ascii="宋体" w:hAnsi="宋体" w:eastAsia="宋体" w:cs="宋体"/>
          <w:b/>
          <w:bCs/>
          <w:spacing w:val="-8"/>
          <w:sz w:val="24"/>
          <w:szCs w:val="24"/>
        </w:rPr>
        <w:t>附件</w:t>
      </w:r>
      <w:r>
        <w:rPr>
          <w:rFonts w:ascii="宋体" w:hAnsi="宋体" w:eastAsia="宋体" w:cs="宋体"/>
          <w:spacing w:val="-25"/>
          <w:sz w:val="24"/>
          <w:szCs w:val="24"/>
        </w:rPr>
        <w:t xml:space="preserve"> </w:t>
      </w:r>
      <w:r>
        <w:rPr>
          <w:rFonts w:ascii="宋体" w:hAnsi="宋体" w:eastAsia="宋体" w:cs="宋体"/>
          <w:b/>
          <w:bCs/>
          <w:spacing w:val="-8"/>
          <w:sz w:val="24"/>
          <w:szCs w:val="24"/>
        </w:rPr>
        <w:t>11：分项报价表</w:t>
      </w:r>
    </w:p>
    <w:p w14:paraId="648945AC">
      <w:pPr>
        <w:spacing w:before="183" w:line="219" w:lineRule="auto"/>
        <w:ind w:left="3599"/>
        <w:rPr>
          <w:rFonts w:ascii="宋体" w:hAnsi="宋体" w:eastAsia="宋体" w:cs="宋体"/>
          <w:sz w:val="24"/>
          <w:szCs w:val="24"/>
        </w:rPr>
      </w:pPr>
      <w:r>
        <w:rPr>
          <w:rFonts w:ascii="宋体" w:hAnsi="宋体" w:eastAsia="宋体" w:cs="宋体"/>
          <w:b/>
          <w:bCs/>
          <w:spacing w:val="-5"/>
          <w:sz w:val="24"/>
          <w:szCs w:val="24"/>
        </w:rPr>
        <w:t>分项报价表</w:t>
      </w:r>
    </w:p>
    <w:p w14:paraId="7AD5A40D">
      <w:pPr>
        <w:spacing w:before="260" w:line="221" w:lineRule="auto"/>
        <w:ind w:left="530"/>
        <w:rPr>
          <w:rFonts w:ascii="宋体" w:hAnsi="宋体" w:eastAsia="宋体" w:cs="宋体"/>
          <w:sz w:val="24"/>
          <w:szCs w:val="24"/>
        </w:rPr>
      </w:pPr>
      <w:r>
        <w:rPr>
          <w:rFonts w:ascii="宋体" w:hAnsi="宋体" w:eastAsia="宋体" w:cs="宋体"/>
          <w:b/>
          <w:bCs/>
          <w:spacing w:val="4"/>
          <w:sz w:val="24"/>
          <w:szCs w:val="24"/>
        </w:rPr>
        <w:t>项目名称:</w:t>
      </w:r>
    </w:p>
    <w:p w14:paraId="0A4D8A41">
      <w:pPr>
        <w:spacing w:before="113" w:line="220" w:lineRule="auto"/>
        <w:ind w:left="530"/>
        <w:rPr>
          <w:rFonts w:ascii="宋体" w:hAnsi="宋体" w:eastAsia="宋体" w:cs="宋体"/>
          <w:sz w:val="24"/>
          <w:szCs w:val="24"/>
        </w:rPr>
      </w:pPr>
      <w:r>
        <w:rPr>
          <w:rFonts w:ascii="宋体" w:hAnsi="宋体" w:eastAsia="宋体" w:cs="宋体"/>
          <w:b/>
          <w:bCs/>
          <w:spacing w:val="4"/>
          <w:sz w:val="24"/>
          <w:szCs w:val="24"/>
        </w:rPr>
        <w:t>项目编号:</w:t>
      </w:r>
    </w:p>
    <w:p w14:paraId="7CC98334">
      <w:pPr>
        <w:spacing w:before="112" w:line="219" w:lineRule="auto"/>
        <w:ind w:left="6185"/>
        <w:rPr>
          <w:rFonts w:ascii="宋体" w:hAnsi="宋体" w:eastAsia="宋体" w:cs="宋体"/>
          <w:sz w:val="24"/>
          <w:szCs w:val="24"/>
        </w:rPr>
      </w:pPr>
      <w:r>
        <w:rPr>
          <w:rFonts w:ascii="宋体" w:hAnsi="宋体" w:eastAsia="宋体" w:cs="宋体"/>
          <w:b/>
          <w:bCs/>
          <w:spacing w:val="-3"/>
          <w:sz w:val="24"/>
          <w:szCs w:val="24"/>
        </w:rPr>
        <w:t>单位：人民币（元）</w:t>
      </w:r>
    </w:p>
    <w:p w14:paraId="4529BEC6">
      <w:pPr>
        <w:spacing w:line="26" w:lineRule="auto"/>
        <w:rPr>
          <w:rFonts w:ascii="Arial"/>
          <w:sz w:val="2"/>
        </w:rPr>
      </w:pPr>
    </w:p>
    <w:tbl>
      <w:tblPr>
        <w:tblStyle w:val="7"/>
        <w:tblW w:w="8366"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7"/>
        <w:gridCol w:w="1361"/>
        <w:gridCol w:w="153"/>
        <w:gridCol w:w="1209"/>
        <w:gridCol w:w="1362"/>
        <w:gridCol w:w="1362"/>
        <w:gridCol w:w="764"/>
        <w:gridCol w:w="764"/>
        <w:gridCol w:w="774"/>
      </w:tblGrid>
      <w:tr w14:paraId="25E26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17" w:type="dxa"/>
            <w:tcBorders>
              <w:top w:val="single" w:color="000000" w:sz="6" w:space="0"/>
              <w:left w:val="single" w:color="000000" w:sz="6" w:space="0"/>
            </w:tcBorders>
            <w:vAlign w:val="top"/>
          </w:tcPr>
          <w:p w14:paraId="2075E35B">
            <w:pPr>
              <w:pStyle w:val="8"/>
              <w:spacing w:before="218" w:line="222" w:lineRule="auto"/>
              <w:ind w:left="67"/>
            </w:pPr>
            <w:r>
              <w:rPr>
                <w:spacing w:val="-5"/>
              </w:rPr>
              <w:t>序号</w:t>
            </w:r>
          </w:p>
        </w:tc>
        <w:tc>
          <w:tcPr>
            <w:tcW w:w="1361" w:type="dxa"/>
            <w:tcBorders>
              <w:top w:val="single" w:color="000000" w:sz="6" w:space="0"/>
            </w:tcBorders>
            <w:vAlign w:val="top"/>
          </w:tcPr>
          <w:p w14:paraId="5D5A9639">
            <w:pPr>
              <w:pStyle w:val="8"/>
              <w:spacing w:before="218" w:line="220" w:lineRule="auto"/>
              <w:ind w:left="199"/>
            </w:pPr>
            <w:r>
              <w:rPr>
                <w:spacing w:val="-3"/>
              </w:rPr>
              <w:t>产品名称</w:t>
            </w:r>
          </w:p>
        </w:tc>
        <w:tc>
          <w:tcPr>
            <w:tcW w:w="1362" w:type="dxa"/>
            <w:gridSpan w:val="2"/>
            <w:tcBorders>
              <w:top w:val="single" w:color="000000" w:sz="6" w:space="0"/>
            </w:tcBorders>
            <w:vAlign w:val="top"/>
          </w:tcPr>
          <w:p w14:paraId="07B997D3">
            <w:pPr>
              <w:pStyle w:val="8"/>
              <w:spacing w:before="218" w:line="220" w:lineRule="auto"/>
              <w:ind w:left="205"/>
            </w:pPr>
            <w:r>
              <w:rPr>
                <w:spacing w:val="-3"/>
              </w:rPr>
              <w:t>规格型号</w:t>
            </w:r>
          </w:p>
        </w:tc>
        <w:tc>
          <w:tcPr>
            <w:tcW w:w="1362" w:type="dxa"/>
            <w:tcBorders>
              <w:top w:val="single" w:color="000000" w:sz="6" w:space="0"/>
            </w:tcBorders>
            <w:vAlign w:val="top"/>
          </w:tcPr>
          <w:p w14:paraId="7BCFC99B">
            <w:pPr>
              <w:pStyle w:val="8"/>
              <w:spacing w:before="218" w:line="220" w:lineRule="auto"/>
              <w:ind w:left="207"/>
            </w:pPr>
            <w:r>
              <w:rPr>
                <w:spacing w:val="-3"/>
              </w:rPr>
              <w:t>生产厂家</w:t>
            </w:r>
          </w:p>
        </w:tc>
        <w:tc>
          <w:tcPr>
            <w:tcW w:w="1362" w:type="dxa"/>
            <w:tcBorders>
              <w:top w:val="single" w:color="000000" w:sz="6" w:space="0"/>
            </w:tcBorders>
            <w:vAlign w:val="top"/>
          </w:tcPr>
          <w:p w14:paraId="4E05AED4">
            <w:pPr>
              <w:pStyle w:val="8"/>
              <w:spacing w:before="218" w:line="220" w:lineRule="auto"/>
              <w:ind w:left="88"/>
            </w:pPr>
            <w:r>
              <w:rPr>
                <w:spacing w:val="-3"/>
              </w:rPr>
              <w:t>数量及单位</w:t>
            </w:r>
          </w:p>
        </w:tc>
        <w:tc>
          <w:tcPr>
            <w:tcW w:w="764" w:type="dxa"/>
            <w:tcBorders>
              <w:top w:val="single" w:color="000000" w:sz="6" w:space="0"/>
            </w:tcBorders>
            <w:vAlign w:val="top"/>
          </w:tcPr>
          <w:p w14:paraId="4607A413">
            <w:pPr>
              <w:pStyle w:val="8"/>
              <w:spacing w:before="218" w:line="219" w:lineRule="auto"/>
              <w:ind w:left="152"/>
            </w:pPr>
            <w:r>
              <w:rPr>
                <w:spacing w:val="-6"/>
              </w:rPr>
              <w:t>单价</w:t>
            </w:r>
          </w:p>
        </w:tc>
        <w:tc>
          <w:tcPr>
            <w:tcW w:w="764" w:type="dxa"/>
            <w:tcBorders>
              <w:top w:val="single" w:color="000000" w:sz="6" w:space="0"/>
            </w:tcBorders>
            <w:vAlign w:val="top"/>
          </w:tcPr>
          <w:p w14:paraId="7DD14C0E">
            <w:pPr>
              <w:pStyle w:val="8"/>
              <w:spacing w:before="218" w:line="222" w:lineRule="auto"/>
              <w:ind w:left="153"/>
            </w:pPr>
            <w:r>
              <w:rPr>
                <w:spacing w:val="-6"/>
              </w:rPr>
              <w:t>合计</w:t>
            </w:r>
          </w:p>
        </w:tc>
        <w:tc>
          <w:tcPr>
            <w:tcW w:w="774" w:type="dxa"/>
            <w:tcBorders>
              <w:top w:val="single" w:color="000000" w:sz="6" w:space="0"/>
              <w:right w:val="single" w:color="000000" w:sz="6" w:space="0"/>
            </w:tcBorders>
            <w:vAlign w:val="top"/>
          </w:tcPr>
          <w:p w14:paraId="22D92AB9">
            <w:pPr>
              <w:pStyle w:val="8"/>
              <w:spacing w:before="218" w:line="222" w:lineRule="auto"/>
              <w:ind w:left="156"/>
            </w:pPr>
            <w:r>
              <w:rPr>
                <w:spacing w:val="-7"/>
              </w:rPr>
              <w:t>备注</w:t>
            </w:r>
          </w:p>
        </w:tc>
      </w:tr>
      <w:tr w14:paraId="4D1D4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617" w:type="dxa"/>
            <w:tcBorders>
              <w:left w:val="single" w:color="000000" w:sz="6" w:space="0"/>
            </w:tcBorders>
            <w:vAlign w:val="top"/>
          </w:tcPr>
          <w:p w14:paraId="40885EAC">
            <w:pPr>
              <w:pStyle w:val="8"/>
              <w:spacing w:before="211" w:line="242" w:lineRule="auto"/>
              <w:ind w:left="265"/>
            </w:pPr>
            <w:r>
              <w:t>1</w:t>
            </w:r>
          </w:p>
        </w:tc>
        <w:tc>
          <w:tcPr>
            <w:tcW w:w="1361" w:type="dxa"/>
            <w:vAlign w:val="top"/>
          </w:tcPr>
          <w:p w14:paraId="457C0C41">
            <w:pPr>
              <w:rPr>
                <w:rFonts w:ascii="Arial"/>
                <w:sz w:val="21"/>
              </w:rPr>
            </w:pPr>
          </w:p>
        </w:tc>
        <w:tc>
          <w:tcPr>
            <w:tcW w:w="1362" w:type="dxa"/>
            <w:gridSpan w:val="2"/>
            <w:vAlign w:val="top"/>
          </w:tcPr>
          <w:p w14:paraId="3E0B14E4">
            <w:pPr>
              <w:rPr>
                <w:rFonts w:ascii="Arial"/>
                <w:sz w:val="21"/>
              </w:rPr>
            </w:pPr>
          </w:p>
        </w:tc>
        <w:tc>
          <w:tcPr>
            <w:tcW w:w="1362" w:type="dxa"/>
            <w:vAlign w:val="top"/>
          </w:tcPr>
          <w:p w14:paraId="6A9309F5">
            <w:pPr>
              <w:rPr>
                <w:rFonts w:ascii="Arial"/>
                <w:sz w:val="21"/>
              </w:rPr>
            </w:pPr>
          </w:p>
        </w:tc>
        <w:tc>
          <w:tcPr>
            <w:tcW w:w="1362" w:type="dxa"/>
            <w:vAlign w:val="top"/>
          </w:tcPr>
          <w:p w14:paraId="06239E69">
            <w:pPr>
              <w:rPr>
                <w:rFonts w:ascii="Arial"/>
                <w:sz w:val="21"/>
              </w:rPr>
            </w:pPr>
          </w:p>
        </w:tc>
        <w:tc>
          <w:tcPr>
            <w:tcW w:w="764" w:type="dxa"/>
            <w:vAlign w:val="top"/>
          </w:tcPr>
          <w:p w14:paraId="434B2A3C">
            <w:pPr>
              <w:rPr>
                <w:rFonts w:ascii="Arial"/>
                <w:sz w:val="21"/>
              </w:rPr>
            </w:pPr>
          </w:p>
        </w:tc>
        <w:tc>
          <w:tcPr>
            <w:tcW w:w="764" w:type="dxa"/>
            <w:vAlign w:val="top"/>
          </w:tcPr>
          <w:p w14:paraId="00022AA4">
            <w:pPr>
              <w:rPr>
                <w:rFonts w:ascii="Arial"/>
                <w:sz w:val="21"/>
              </w:rPr>
            </w:pPr>
          </w:p>
        </w:tc>
        <w:tc>
          <w:tcPr>
            <w:tcW w:w="774" w:type="dxa"/>
            <w:tcBorders>
              <w:right w:val="single" w:color="000000" w:sz="6" w:space="0"/>
            </w:tcBorders>
            <w:vAlign w:val="top"/>
          </w:tcPr>
          <w:p w14:paraId="50292451">
            <w:pPr>
              <w:rPr>
                <w:rFonts w:ascii="Arial"/>
                <w:sz w:val="21"/>
              </w:rPr>
            </w:pPr>
          </w:p>
        </w:tc>
      </w:tr>
      <w:tr w14:paraId="460C7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5" w:hRule="atLeast"/>
        </w:trPr>
        <w:tc>
          <w:tcPr>
            <w:tcW w:w="617" w:type="dxa"/>
            <w:tcBorders>
              <w:left w:val="single" w:color="000000" w:sz="6" w:space="0"/>
            </w:tcBorders>
            <w:vAlign w:val="top"/>
          </w:tcPr>
          <w:p w14:paraId="1FB132EC">
            <w:pPr>
              <w:pStyle w:val="8"/>
              <w:spacing w:before="213" w:line="242" w:lineRule="auto"/>
              <w:ind w:left="250"/>
            </w:pPr>
            <w:r>
              <w:t>2</w:t>
            </w:r>
          </w:p>
        </w:tc>
        <w:tc>
          <w:tcPr>
            <w:tcW w:w="1361" w:type="dxa"/>
            <w:vAlign w:val="top"/>
          </w:tcPr>
          <w:p w14:paraId="0C2FF449">
            <w:pPr>
              <w:rPr>
                <w:rFonts w:ascii="Arial"/>
                <w:sz w:val="21"/>
              </w:rPr>
            </w:pPr>
          </w:p>
        </w:tc>
        <w:tc>
          <w:tcPr>
            <w:tcW w:w="1362" w:type="dxa"/>
            <w:gridSpan w:val="2"/>
            <w:vAlign w:val="top"/>
          </w:tcPr>
          <w:p w14:paraId="11E4AAF6">
            <w:pPr>
              <w:rPr>
                <w:rFonts w:ascii="Arial"/>
                <w:sz w:val="21"/>
              </w:rPr>
            </w:pPr>
          </w:p>
        </w:tc>
        <w:tc>
          <w:tcPr>
            <w:tcW w:w="1362" w:type="dxa"/>
            <w:vAlign w:val="top"/>
          </w:tcPr>
          <w:p w14:paraId="11A3C2BB">
            <w:pPr>
              <w:rPr>
                <w:rFonts w:ascii="Arial"/>
                <w:sz w:val="21"/>
              </w:rPr>
            </w:pPr>
          </w:p>
        </w:tc>
        <w:tc>
          <w:tcPr>
            <w:tcW w:w="1362" w:type="dxa"/>
            <w:vAlign w:val="top"/>
          </w:tcPr>
          <w:p w14:paraId="134FFD1B">
            <w:pPr>
              <w:rPr>
                <w:rFonts w:ascii="Arial"/>
                <w:sz w:val="21"/>
              </w:rPr>
            </w:pPr>
          </w:p>
        </w:tc>
        <w:tc>
          <w:tcPr>
            <w:tcW w:w="764" w:type="dxa"/>
            <w:vAlign w:val="top"/>
          </w:tcPr>
          <w:p w14:paraId="6057FE4E">
            <w:pPr>
              <w:rPr>
                <w:rFonts w:ascii="Arial"/>
                <w:sz w:val="21"/>
              </w:rPr>
            </w:pPr>
          </w:p>
        </w:tc>
        <w:tc>
          <w:tcPr>
            <w:tcW w:w="764" w:type="dxa"/>
            <w:vAlign w:val="top"/>
          </w:tcPr>
          <w:p w14:paraId="3A5C1A83">
            <w:pPr>
              <w:rPr>
                <w:rFonts w:ascii="Arial"/>
                <w:sz w:val="21"/>
              </w:rPr>
            </w:pPr>
          </w:p>
        </w:tc>
        <w:tc>
          <w:tcPr>
            <w:tcW w:w="774" w:type="dxa"/>
            <w:tcBorders>
              <w:right w:val="single" w:color="000000" w:sz="6" w:space="0"/>
            </w:tcBorders>
            <w:vAlign w:val="top"/>
          </w:tcPr>
          <w:p w14:paraId="0F78C232">
            <w:pPr>
              <w:rPr>
                <w:rFonts w:ascii="Arial"/>
                <w:sz w:val="21"/>
              </w:rPr>
            </w:pPr>
          </w:p>
        </w:tc>
      </w:tr>
      <w:tr w14:paraId="18417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617" w:type="dxa"/>
            <w:tcBorders>
              <w:left w:val="single" w:color="000000" w:sz="6" w:space="0"/>
            </w:tcBorders>
            <w:vAlign w:val="top"/>
          </w:tcPr>
          <w:p w14:paraId="69F4F93E">
            <w:pPr>
              <w:pStyle w:val="8"/>
              <w:spacing w:before="217"/>
              <w:ind w:left="252"/>
            </w:pPr>
            <w:r>
              <w:t>3</w:t>
            </w:r>
          </w:p>
        </w:tc>
        <w:tc>
          <w:tcPr>
            <w:tcW w:w="1361" w:type="dxa"/>
            <w:vAlign w:val="top"/>
          </w:tcPr>
          <w:p w14:paraId="739CB279">
            <w:pPr>
              <w:rPr>
                <w:rFonts w:ascii="Arial"/>
                <w:sz w:val="21"/>
              </w:rPr>
            </w:pPr>
          </w:p>
        </w:tc>
        <w:tc>
          <w:tcPr>
            <w:tcW w:w="1362" w:type="dxa"/>
            <w:gridSpan w:val="2"/>
            <w:vAlign w:val="top"/>
          </w:tcPr>
          <w:p w14:paraId="252A0792">
            <w:pPr>
              <w:rPr>
                <w:rFonts w:ascii="Arial"/>
                <w:sz w:val="21"/>
              </w:rPr>
            </w:pPr>
          </w:p>
        </w:tc>
        <w:tc>
          <w:tcPr>
            <w:tcW w:w="1362" w:type="dxa"/>
            <w:vAlign w:val="top"/>
          </w:tcPr>
          <w:p w14:paraId="14FED1C6">
            <w:pPr>
              <w:rPr>
                <w:rFonts w:ascii="Arial"/>
                <w:sz w:val="21"/>
              </w:rPr>
            </w:pPr>
          </w:p>
        </w:tc>
        <w:tc>
          <w:tcPr>
            <w:tcW w:w="1362" w:type="dxa"/>
            <w:vAlign w:val="top"/>
          </w:tcPr>
          <w:p w14:paraId="56EB6842">
            <w:pPr>
              <w:rPr>
                <w:rFonts w:ascii="Arial"/>
                <w:sz w:val="21"/>
              </w:rPr>
            </w:pPr>
          </w:p>
        </w:tc>
        <w:tc>
          <w:tcPr>
            <w:tcW w:w="764" w:type="dxa"/>
            <w:vAlign w:val="top"/>
          </w:tcPr>
          <w:p w14:paraId="3A6FFFBB">
            <w:pPr>
              <w:rPr>
                <w:rFonts w:ascii="Arial"/>
                <w:sz w:val="21"/>
              </w:rPr>
            </w:pPr>
          </w:p>
        </w:tc>
        <w:tc>
          <w:tcPr>
            <w:tcW w:w="764" w:type="dxa"/>
            <w:vAlign w:val="top"/>
          </w:tcPr>
          <w:p w14:paraId="40B056E3">
            <w:pPr>
              <w:rPr>
                <w:rFonts w:ascii="Arial"/>
                <w:sz w:val="21"/>
              </w:rPr>
            </w:pPr>
          </w:p>
        </w:tc>
        <w:tc>
          <w:tcPr>
            <w:tcW w:w="774" w:type="dxa"/>
            <w:tcBorders>
              <w:right w:val="single" w:color="000000" w:sz="6" w:space="0"/>
            </w:tcBorders>
            <w:vAlign w:val="top"/>
          </w:tcPr>
          <w:p w14:paraId="711934E9">
            <w:pPr>
              <w:rPr>
                <w:rFonts w:ascii="Arial"/>
                <w:sz w:val="21"/>
              </w:rPr>
            </w:pPr>
          </w:p>
        </w:tc>
      </w:tr>
      <w:tr w14:paraId="74249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17" w:type="dxa"/>
            <w:tcBorders>
              <w:left w:val="single" w:color="000000" w:sz="6" w:space="0"/>
            </w:tcBorders>
            <w:vAlign w:val="top"/>
          </w:tcPr>
          <w:p w14:paraId="0ED701F8">
            <w:pPr>
              <w:pStyle w:val="8"/>
              <w:spacing w:before="218" w:line="242" w:lineRule="auto"/>
              <w:ind w:left="247"/>
            </w:pPr>
            <w:r>
              <w:t>4</w:t>
            </w:r>
          </w:p>
        </w:tc>
        <w:tc>
          <w:tcPr>
            <w:tcW w:w="1361" w:type="dxa"/>
            <w:vAlign w:val="top"/>
          </w:tcPr>
          <w:p w14:paraId="02D6AB0C">
            <w:pPr>
              <w:rPr>
                <w:rFonts w:ascii="Arial"/>
                <w:sz w:val="21"/>
              </w:rPr>
            </w:pPr>
          </w:p>
        </w:tc>
        <w:tc>
          <w:tcPr>
            <w:tcW w:w="1362" w:type="dxa"/>
            <w:gridSpan w:val="2"/>
            <w:vAlign w:val="top"/>
          </w:tcPr>
          <w:p w14:paraId="5C69EF80">
            <w:pPr>
              <w:rPr>
                <w:rFonts w:ascii="Arial"/>
                <w:sz w:val="21"/>
              </w:rPr>
            </w:pPr>
          </w:p>
        </w:tc>
        <w:tc>
          <w:tcPr>
            <w:tcW w:w="1362" w:type="dxa"/>
            <w:vAlign w:val="top"/>
          </w:tcPr>
          <w:p w14:paraId="2D3EF3D4">
            <w:pPr>
              <w:rPr>
                <w:rFonts w:ascii="Arial"/>
                <w:sz w:val="21"/>
              </w:rPr>
            </w:pPr>
          </w:p>
        </w:tc>
        <w:tc>
          <w:tcPr>
            <w:tcW w:w="1362" w:type="dxa"/>
            <w:vAlign w:val="top"/>
          </w:tcPr>
          <w:p w14:paraId="158793C2">
            <w:pPr>
              <w:rPr>
                <w:rFonts w:ascii="Arial"/>
                <w:sz w:val="21"/>
              </w:rPr>
            </w:pPr>
          </w:p>
        </w:tc>
        <w:tc>
          <w:tcPr>
            <w:tcW w:w="764" w:type="dxa"/>
            <w:vAlign w:val="top"/>
          </w:tcPr>
          <w:p w14:paraId="7E8A31C7">
            <w:pPr>
              <w:rPr>
                <w:rFonts w:ascii="Arial"/>
                <w:sz w:val="21"/>
              </w:rPr>
            </w:pPr>
          </w:p>
        </w:tc>
        <w:tc>
          <w:tcPr>
            <w:tcW w:w="764" w:type="dxa"/>
            <w:vAlign w:val="top"/>
          </w:tcPr>
          <w:p w14:paraId="2317DF20">
            <w:pPr>
              <w:rPr>
                <w:rFonts w:ascii="Arial"/>
                <w:sz w:val="21"/>
              </w:rPr>
            </w:pPr>
          </w:p>
        </w:tc>
        <w:tc>
          <w:tcPr>
            <w:tcW w:w="774" w:type="dxa"/>
            <w:tcBorders>
              <w:right w:val="single" w:color="000000" w:sz="6" w:space="0"/>
            </w:tcBorders>
            <w:vAlign w:val="top"/>
          </w:tcPr>
          <w:p w14:paraId="17FD5328">
            <w:pPr>
              <w:rPr>
                <w:rFonts w:ascii="Arial"/>
                <w:sz w:val="21"/>
              </w:rPr>
            </w:pPr>
          </w:p>
        </w:tc>
      </w:tr>
      <w:tr w14:paraId="0C691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617" w:type="dxa"/>
            <w:tcBorders>
              <w:left w:val="single" w:color="000000" w:sz="6" w:space="0"/>
            </w:tcBorders>
            <w:vAlign w:val="top"/>
          </w:tcPr>
          <w:p w14:paraId="2BF9A2CD">
            <w:pPr>
              <w:pStyle w:val="8"/>
              <w:spacing w:before="219" w:line="325" w:lineRule="exact"/>
              <w:ind w:left="47"/>
            </w:pPr>
            <w:r>
              <w:rPr>
                <w:position w:val="1"/>
              </w:rPr>
              <w:t>…</w:t>
            </w:r>
          </w:p>
        </w:tc>
        <w:tc>
          <w:tcPr>
            <w:tcW w:w="1361" w:type="dxa"/>
            <w:vAlign w:val="top"/>
          </w:tcPr>
          <w:p w14:paraId="145EC4E6">
            <w:pPr>
              <w:rPr>
                <w:rFonts w:ascii="Arial"/>
                <w:sz w:val="21"/>
              </w:rPr>
            </w:pPr>
          </w:p>
        </w:tc>
        <w:tc>
          <w:tcPr>
            <w:tcW w:w="1362" w:type="dxa"/>
            <w:gridSpan w:val="2"/>
            <w:vAlign w:val="top"/>
          </w:tcPr>
          <w:p w14:paraId="0B39A936">
            <w:pPr>
              <w:rPr>
                <w:rFonts w:ascii="Arial"/>
                <w:sz w:val="21"/>
              </w:rPr>
            </w:pPr>
          </w:p>
        </w:tc>
        <w:tc>
          <w:tcPr>
            <w:tcW w:w="1362" w:type="dxa"/>
            <w:vAlign w:val="top"/>
          </w:tcPr>
          <w:p w14:paraId="5F0A412A">
            <w:pPr>
              <w:rPr>
                <w:rFonts w:ascii="Arial"/>
                <w:sz w:val="21"/>
              </w:rPr>
            </w:pPr>
          </w:p>
        </w:tc>
        <w:tc>
          <w:tcPr>
            <w:tcW w:w="1362" w:type="dxa"/>
            <w:vAlign w:val="top"/>
          </w:tcPr>
          <w:p w14:paraId="0210E57D">
            <w:pPr>
              <w:rPr>
                <w:rFonts w:ascii="Arial"/>
                <w:sz w:val="21"/>
              </w:rPr>
            </w:pPr>
          </w:p>
        </w:tc>
        <w:tc>
          <w:tcPr>
            <w:tcW w:w="764" w:type="dxa"/>
            <w:vAlign w:val="top"/>
          </w:tcPr>
          <w:p w14:paraId="2E241C80">
            <w:pPr>
              <w:rPr>
                <w:rFonts w:ascii="Arial"/>
                <w:sz w:val="21"/>
              </w:rPr>
            </w:pPr>
          </w:p>
        </w:tc>
        <w:tc>
          <w:tcPr>
            <w:tcW w:w="764" w:type="dxa"/>
            <w:vAlign w:val="top"/>
          </w:tcPr>
          <w:p w14:paraId="34E53EE3">
            <w:pPr>
              <w:rPr>
                <w:rFonts w:ascii="Arial"/>
                <w:sz w:val="21"/>
              </w:rPr>
            </w:pPr>
          </w:p>
        </w:tc>
        <w:tc>
          <w:tcPr>
            <w:tcW w:w="774" w:type="dxa"/>
            <w:tcBorders>
              <w:right w:val="single" w:color="000000" w:sz="6" w:space="0"/>
            </w:tcBorders>
            <w:vAlign w:val="top"/>
          </w:tcPr>
          <w:p w14:paraId="3A764415">
            <w:pPr>
              <w:rPr>
                <w:rFonts w:ascii="Arial"/>
                <w:sz w:val="21"/>
              </w:rPr>
            </w:pPr>
          </w:p>
        </w:tc>
      </w:tr>
      <w:tr w14:paraId="0C6C1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8366" w:type="dxa"/>
            <w:gridSpan w:val="9"/>
            <w:tcBorders>
              <w:left w:val="single" w:color="000000" w:sz="6" w:space="0"/>
              <w:right w:val="single" w:color="000000" w:sz="6" w:space="0"/>
            </w:tcBorders>
            <w:vAlign w:val="top"/>
          </w:tcPr>
          <w:p w14:paraId="1539983E">
            <w:pPr>
              <w:spacing w:line="375" w:lineRule="auto"/>
              <w:rPr>
                <w:rFonts w:ascii="Arial"/>
                <w:sz w:val="21"/>
              </w:rPr>
            </w:pPr>
          </w:p>
          <w:p w14:paraId="7F85A8CC">
            <w:pPr>
              <w:pStyle w:val="8"/>
              <w:spacing w:before="78" w:line="220" w:lineRule="auto"/>
              <w:ind w:left="511"/>
            </w:pPr>
            <w:r>
              <w:rPr>
                <w:spacing w:val="-2"/>
              </w:rPr>
              <w:t>优惠承诺及其他：</w:t>
            </w:r>
          </w:p>
        </w:tc>
      </w:tr>
      <w:tr w14:paraId="7F456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2131" w:type="dxa"/>
            <w:gridSpan w:val="3"/>
            <w:tcBorders>
              <w:left w:val="single" w:color="000000" w:sz="6" w:space="0"/>
              <w:bottom w:val="single" w:color="000000" w:sz="6" w:space="0"/>
            </w:tcBorders>
            <w:vAlign w:val="top"/>
          </w:tcPr>
          <w:p w14:paraId="398689BD">
            <w:pPr>
              <w:spacing w:line="244" w:lineRule="auto"/>
              <w:rPr>
                <w:rFonts w:ascii="Arial"/>
                <w:sz w:val="21"/>
              </w:rPr>
            </w:pPr>
          </w:p>
          <w:p w14:paraId="19C76B7D">
            <w:pPr>
              <w:pStyle w:val="8"/>
              <w:spacing w:before="78" w:line="219" w:lineRule="auto"/>
              <w:ind w:left="514"/>
            </w:pPr>
            <w:r>
              <w:rPr>
                <w:spacing w:val="-4"/>
              </w:rPr>
              <w:t>投标总价</w:t>
            </w:r>
          </w:p>
        </w:tc>
        <w:tc>
          <w:tcPr>
            <w:tcW w:w="6235" w:type="dxa"/>
            <w:gridSpan w:val="6"/>
            <w:tcBorders>
              <w:bottom w:val="single" w:color="000000" w:sz="6" w:space="0"/>
              <w:right w:val="single" w:color="000000" w:sz="6" w:space="0"/>
            </w:tcBorders>
            <w:vAlign w:val="top"/>
          </w:tcPr>
          <w:p w14:paraId="18AFC9CC">
            <w:pPr>
              <w:pStyle w:val="8"/>
              <w:spacing w:before="125" w:line="221" w:lineRule="auto"/>
              <w:ind w:left="512"/>
            </w:pPr>
            <w:r>
              <w:rPr>
                <w:spacing w:val="-5"/>
              </w:rPr>
              <w:t>大写：</w:t>
            </w:r>
          </w:p>
          <w:p w14:paraId="7D2BBC15">
            <w:pPr>
              <w:pStyle w:val="8"/>
              <w:spacing w:before="111" w:line="216" w:lineRule="auto"/>
              <w:ind w:left="516"/>
            </w:pPr>
            <w:r>
              <w:rPr>
                <w:spacing w:val="-6"/>
              </w:rPr>
              <w:t>小写：</w:t>
            </w:r>
          </w:p>
        </w:tc>
      </w:tr>
    </w:tbl>
    <w:p w14:paraId="49EC4BBC">
      <w:pPr>
        <w:spacing w:before="114" w:line="219" w:lineRule="auto"/>
        <w:ind w:right="3"/>
        <w:jc w:val="right"/>
        <w:rPr>
          <w:rFonts w:ascii="宋体" w:hAnsi="宋体" w:eastAsia="宋体" w:cs="宋体"/>
          <w:sz w:val="24"/>
          <w:szCs w:val="24"/>
        </w:rPr>
      </w:pPr>
      <w:r>
        <w:rPr>
          <w:rFonts w:ascii="宋体" w:hAnsi="宋体" w:eastAsia="宋体" w:cs="宋体"/>
          <w:sz w:val="24"/>
          <w:szCs w:val="24"/>
        </w:rPr>
        <w:t>注：本表应依照采购货物技术参数的产品序号按顺</w:t>
      </w:r>
      <w:r>
        <w:rPr>
          <w:rFonts w:ascii="宋体" w:hAnsi="宋体" w:eastAsia="宋体" w:cs="宋体"/>
          <w:spacing w:val="-1"/>
          <w:sz w:val="24"/>
          <w:szCs w:val="24"/>
        </w:rPr>
        <w:t>序逐项填写，不得遗漏。</w:t>
      </w:r>
    </w:p>
    <w:p w14:paraId="4E23EC38">
      <w:pPr>
        <w:pStyle w:val="2"/>
        <w:spacing w:line="271" w:lineRule="auto"/>
      </w:pPr>
    </w:p>
    <w:p w14:paraId="080A4B99">
      <w:pPr>
        <w:pStyle w:val="2"/>
        <w:spacing w:line="271" w:lineRule="auto"/>
      </w:pPr>
    </w:p>
    <w:p w14:paraId="55145DCC">
      <w:pPr>
        <w:pStyle w:val="2"/>
        <w:spacing w:line="271" w:lineRule="auto"/>
      </w:pPr>
    </w:p>
    <w:p w14:paraId="0AEAE518">
      <w:pPr>
        <w:pStyle w:val="2"/>
        <w:spacing w:line="271" w:lineRule="auto"/>
      </w:pPr>
    </w:p>
    <w:p w14:paraId="64553A3D">
      <w:pPr>
        <w:pStyle w:val="2"/>
        <w:spacing w:line="272" w:lineRule="auto"/>
      </w:pPr>
    </w:p>
    <w:p w14:paraId="13CDFE14">
      <w:pPr>
        <w:pStyle w:val="2"/>
        <w:spacing w:line="272" w:lineRule="auto"/>
      </w:pPr>
    </w:p>
    <w:p w14:paraId="6185FB3D">
      <w:pPr>
        <w:spacing w:before="79" w:line="219" w:lineRule="auto"/>
        <w:ind w:left="4858"/>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4BA29DCF">
      <w:pPr>
        <w:spacing w:before="113" w:line="220" w:lineRule="auto"/>
        <w:jc w:val="right"/>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8"/>
          <w:sz w:val="24"/>
          <w:szCs w:val="24"/>
        </w:rPr>
        <w:t>：</w:t>
      </w:r>
      <w:r>
        <w:rPr>
          <w:rFonts w:ascii="宋体" w:hAnsi="宋体" w:eastAsia="宋体" w:cs="宋体"/>
          <w:sz w:val="24"/>
          <w:szCs w:val="24"/>
        </w:rPr>
        <w:t xml:space="preserve">             </w:t>
      </w:r>
      <w:r>
        <w:rPr>
          <w:rFonts w:ascii="宋体" w:hAnsi="宋体" w:eastAsia="宋体" w:cs="宋体"/>
          <w:b/>
          <w:bCs/>
          <w:spacing w:val="-18"/>
          <w:sz w:val="24"/>
          <w:szCs w:val="24"/>
        </w:rPr>
        <w:t>（</w:t>
      </w:r>
      <w:r>
        <w:rPr>
          <w:rFonts w:ascii="宋体" w:hAnsi="宋体" w:eastAsia="宋体" w:cs="宋体"/>
          <w:b/>
          <w:bCs/>
          <w:spacing w:val="-2"/>
          <w:sz w:val="24"/>
          <w:szCs w:val="24"/>
        </w:rPr>
        <w:t>签字）</w:t>
      </w:r>
    </w:p>
    <w:p w14:paraId="2083FCA6">
      <w:pPr>
        <w:spacing w:before="115" w:line="220" w:lineRule="auto"/>
        <w:ind w:left="6907"/>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18"/>
          <w:sz w:val="24"/>
          <w:szCs w:val="24"/>
        </w:rPr>
        <w:t xml:space="preserve">   </w:t>
      </w:r>
      <w:r>
        <w:rPr>
          <w:rFonts w:ascii="宋体" w:hAnsi="宋体" w:eastAsia="宋体" w:cs="宋体"/>
          <w:b/>
          <w:bCs/>
          <w:spacing w:val="-12"/>
          <w:sz w:val="24"/>
          <w:szCs w:val="24"/>
        </w:rPr>
        <w:t>日</w:t>
      </w:r>
    </w:p>
    <w:p w14:paraId="582DB66B">
      <w:pPr>
        <w:spacing w:line="220" w:lineRule="auto"/>
        <w:rPr>
          <w:rFonts w:ascii="宋体" w:hAnsi="宋体" w:eastAsia="宋体" w:cs="宋体"/>
          <w:sz w:val="24"/>
          <w:szCs w:val="24"/>
        </w:rPr>
        <w:sectPr>
          <w:headerReference r:id="rId54" w:type="default"/>
          <w:footerReference r:id="rId55" w:type="default"/>
          <w:pgSz w:w="11906" w:h="16839"/>
          <w:pgMar w:top="400" w:right="1702" w:bottom="1502" w:left="1762" w:header="0" w:footer="1267" w:gutter="0"/>
          <w:cols w:space="720" w:num="1"/>
        </w:sectPr>
      </w:pPr>
    </w:p>
    <w:p w14:paraId="7E9A6605">
      <w:pPr>
        <w:pStyle w:val="2"/>
        <w:spacing w:line="247" w:lineRule="auto"/>
      </w:pPr>
    </w:p>
    <w:p w14:paraId="5834B002">
      <w:pPr>
        <w:pStyle w:val="2"/>
        <w:spacing w:line="248" w:lineRule="auto"/>
      </w:pPr>
    </w:p>
    <w:p w14:paraId="051F4AD4">
      <w:pPr>
        <w:pStyle w:val="2"/>
        <w:spacing w:line="248" w:lineRule="auto"/>
      </w:pPr>
    </w:p>
    <w:p w14:paraId="7CBDF41B">
      <w:pPr>
        <w:pStyle w:val="2"/>
        <w:spacing w:line="248" w:lineRule="auto"/>
      </w:pPr>
    </w:p>
    <w:p w14:paraId="2346F563">
      <w:pPr>
        <w:spacing w:before="78" w:line="219" w:lineRule="auto"/>
        <w:ind w:left="63"/>
        <w:outlineLvl w:val="1"/>
        <w:rPr>
          <w:rFonts w:ascii="宋体" w:hAnsi="宋体" w:eastAsia="宋体" w:cs="宋体"/>
          <w:sz w:val="24"/>
          <w:szCs w:val="24"/>
        </w:rPr>
      </w:pPr>
      <w:bookmarkStart w:id="44" w:name="bookmark39"/>
      <w:bookmarkEnd w:id="44"/>
      <w:r>
        <w:rPr>
          <w:rFonts w:ascii="宋体" w:hAnsi="宋体" w:eastAsia="宋体" w:cs="宋体"/>
          <w:b/>
          <w:bCs/>
          <w:spacing w:val="-7"/>
          <w:sz w:val="24"/>
          <w:szCs w:val="24"/>
        </w:rPr>
        <w:t>附件</w:t>
      </w:r>
      <w:r>
        <w:rPr>
          <w:rFonts w:ascii="宋体" w:hAnsi="宋体" w:eastAsia="宋体" w:cs="宋体"/>
          <w:spacing w:val="-26"/>
          <w:sz w:val="24"/>
          <w:szCs w:val="24"/>
        </w:rPr>
        <w:t xml:space="preserve"> </w:t>
      </w:r>
      <w:r>
        <w:rPr>
          <w:rFonts w:ascii="宋体" w:hAnsi="宋体" w:eastAsia="宋体" w:cs="宋体"/>
          <w:b/>
          <w:bCs/>
          <w:spacing w:val="-7"/>
          <w:sz w:val="24"/>
          <w:szCs w:val="24"/>
        </w:rPr>
        <w:t>12：技术规格响应表</w:t>
      </w:r>
    </w:p>
    <w:p w14:paraId="79664C01">
      <w:pPr>
        <w:pStyle w:val="2"/>
        <w:spacing w:line="283" w:lineRule="auto"/>
      </w:pPr>
    </w:p>
    <w:p w14:paraId="6F7380BE">
      <w:pPr>
        <w:pStyle w:val="2"/>
        <w:spacing w:line="284" w:lineRule="auto"/>
      </w:pPr>
    </w:p>
    <w:p w14:paraId="464458A6">
      <w:pPr>
        <w:spacing w:before="78" w:line="220" w:lineRule="auto"/>
        <w:ind w:left="3355"/>
        <w:rPr>
          <w:rFonts w:ascii="宋体" w:hAnsi="宋体" w:eastAsia="宋体" w:cs="宋体"/>
          <w:sz w:val="24"/>
          <w:szCs w:val="24"/>
        </w:rPr>
      </w:pPr>
      <w:r>
        <w:rPr>
          <w:rFonts w:ascii="宋体" w:hAnsi="宋体" w:eastAsia="宋体" w:cs="宋体"/>
          <w:b/>
          <w:bCs/>
          <w:spacing w:val="-4"/>
          <w:sz w:val="24"/>
          <w:szCs w:val="24"/>
        </w:rPr>
        <w:t>技术规格响应表</w:t>
      </w:r>
    </w:p>
    <w:p w14:paraId="5314214A">
      <w:pPr>
        <w:spacing w:before="260" w:line="221" w:lineRule="auto"/>
        <w:ind w:left="528"/>
        <w:rPr>
          <w:rFonts w:ascii="宋体" w:hAnsi="宋体" w:eastAsia="宋体" w:cs="宋体"/>
          <w:sz w:val="24"/>
          <w:szCs w:val="24"/>
        </w:rPr>
      </w:pPr>
      <w:r>
        <w:rPr>
          <w:rFonts w:ascii="宋体" w:hAnsi="宋体" w:eastAsia="宋体" w:cs="宋体"/>
          <w:b/>
          <w:bCs/>
          <w:spacing w:val="4"/>
          <w:sz w:val="24"/>
          <w:szCs w:val="24"/>
        </w:rPr>
        <w:t>项目名称:</w:t>
      </w:r>
    </w:p>
    <w:p w14:paraId="6AEEEBED">
      <w:pPr>
        <w:spacing w:before="111" w:line="220" w:lineRule="auto"/>
        <w:ind w:left="528"/>
        <w:rPr>
          <w:rFonts w:ascii="宋体" w:hAnsi="宋体" w:eastAsia="宋体" w:cs="宋体"/>
          <w:sz w:val="24"/>
          <w:szCs w:val="24"/>
        </w:rPr>
      </w:pPr>
      <w:r>
        <w:rPr>
          <w:rFonts w:ascii="宋体" w:hAnsi="宋体" w:eastAsia="宋体" w:cs="宋体"/>
          <w:b/>
          <w:bCs/>
          <w:spacing w:val="4"/>
          <w:sz w:val="24"/>
          <w:szCs w:val="24"/>
        </w:rPr>
        <w:t>项目编号:</w:t>
      </w:r>
    </w:p>
    <w:tbl>
      <w:tblPr>
        <w:tblStyle w:val="7"/>
        <w:tblW w:w="83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796"/>
        <w:gridCol w:w="1825"/>
        <w:gridCol w:w="809"/>
        <w:gridCol w:w="809"/>
        <w:gridCol w:w="2193"/>
        <w:gridCol w:w="661"/>
        <w:gridCol w:w="668"/>
      </w:tblGrid>
      <w:tr w14:paraId="70A01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605" w:type="dxa"/>
            <w:vMerge w:val="restart"/>
            <w:tcBorders>
              <w:bottom w:val="nil"/>
            </w:tcBorders>
            <w:vAlign w:val="top"/>
          </w:tcPr>
          <w:p w14:paraId="6D67CBF3">
            <w:pPr>
              <w:pStyle w:val="8"/>
              <w:spacing w:before="158" w:line="222" w:lineRule="auto"/>
              <w:ind w:left="33"/>
            </w:pPr>
            <w:r>
              <w:rPr>
                <w:spacing w:val="-5"/>
              </w:rPr>
              <w:t>序号</w:t>
            </w:r>
          </w:p>
        </w:tc>
        <w:tc>
          <w:tcPr>
            <w:tcW w:w="3430" w:type="dxa"/>
            <w:gridSpan w:val="3"/>
            <w:vAlign w:val="top"/>
          </w:tcPr>
          <w:p w14:paraId="3C9B54FB">
            <w:pPr>
              <w:pStyle w:val="8"/>
              <w:spacing w:before="159" w:line="219" w:lineRule="auto"/>
              <w:ind w:left="26"/>
            </w:pPr>
            <w:r>
              <w:rPr>
                <w:spacing w:val="-1"/>
              </w:rPr>
              <w:t>采购需求技术参数、指标</w:t>
            </w:r>
          </w:p>
        </w:tc>
        <w:tc>
          <w:tcPr>
            <w:tcW w:w="3663" w:type="dxa"/>
            <w:gridSpan w:val="3"/>
            <w:vAlign w:val="top"/>
          </w:tcPr>
          <w:p w14:paraId="508846C3">
            <w:pPr>
              <w:pStyle w:val="8"/>
              <w:spacing w:before="159" w:line="220" w:lineRule="auto"/>
              <w:ind w:left="514"/>
            </w:pPr>
            <w:r>
              <w:rPr>
                <w:spacing w:val="-2"/>
              </w:rPr>
              <w:t>投标产品技术参数、指标</w:t>
            </w:r>
          </w:p>
        </w:tc>
        <w:tc>
          <w:tcPr>
            <w:tcW w:w="668" w:type="dxa"/>
            <w:vAlign w:val="top"/>
          </w:tcPr>
          <w:p w14:paraId="401266D0">
            <w:pPr>
              <w:pStyle w:val="8"/>
              <w:spacing w:before="159" w:line="220" w:lineRule="auto"/>
              <w:ind w:left="42"/>
            </w:pPr>
            <w:r>
              <w:rPr>
                <w:spacing w:val="-5"/>
              </w:rPr>
              <w:t>偏离</w:t>
            </w:r>
          </w:p>
        </w:tc>
      </w:tr>
      <w:tr w14:paraId="363AF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05" w:type="dxa"/>
            <w:vMerge w:val="continue"/>
            <w:tcBorders>
              <w:top w:val="nil"/>
            </w:tcBorders>
            <w:vAlign w:val="top"/>
          </w:tcPr>
          <w:p w14:paraId="709D63B7">
            <w:pPr>
              <w:rPr>
                <w:rFonts w:ascii="Arial"/>
                <w:sz w:val="21"/>
              </w:rPr>
            </w:pPr>
          </w:p>
        </w:tc>
        <w:tc>
          <w:tcPr>
            <w:tcW w:w="796" w:type="dxa"/>
            <w:vAlign w:val="top"/>
          </w:tcPr>
          <w:p w14:paraId="4F9FC449">
            <w:pPr>
              <w:pStyle w:val="8"/>
              <w:spacing w:before="152" w:line="222" w:lineRule="auto"/>
              <w:ind w:left="159"/>
            </w:pPr>
            <w:r>
              <w:rPr>
                <w:spacing w:val="-7"/>
              </w:rPr>
              <w:t>名称</w:t>
            </w:r>
          </w:p>
        </w:tc>
        <w:tc>
          <w:tcPr>
            <w:tcW w:w="1825" w:type="dxa"/>
            <w:vAlign w:val="top"/>
          </w:tcPr>
          <w:p w14:paraId="148EADDA">
            <w:pPr>
              <w:pStyle w:val="8"/>
              <w:spacing w:before="152" w:line="220" w:lineRule="auto"/>
              <w:ind w:left="28"/>
            </w:pPr>
            <w:r>
              <w:rPr>
                <w:spacing w:val="-2"/>
              </w:rPr>
              <w:t>技术参数及配置</w:t>
            </w:r>
          </w:p>
        </w:tc>
        <w:tc>
          <w:tcPr>
            <w:tcW w:w="809" w:type="dxa"/>
            <w:vAlign w:val="top"/>
          </w:tcPr>
          <w:p w14:paraId="6EFF67F1">
            <w:pPr>
              <w:pStyle w:val="8"/>
              <w:spacing w:before="152" w:line="220" w:lineRule="auto"/>
              <w:ind w:left="170"/>
            </w:pPr>
            <w:r>
              <w:rPr>
                <w:spacing w:val="-6"/>
              </w:rPr>
              <w:t>数量</w:t>
            </w:r>
          </w:p>
        </w:tc>
        <w:tc>
          <w:tcPr>
            <w:tcW w:w="809" w:type="dxa"/>
            <w:vAlign w:val="top"/>
          </w:tcPr>
          <w:p w14:paraId="24B8CD4E">
            <w:pPr>
              <w:pStyle w:val="8"/>
              <w:spacing w:before="152" w:line="222" w:lineRule="auto"/>
              <w:ind w:left="171"/>
            </w:pPr>
            <w:r>
              <w:rPr>
                <w:spacing w:val="-7"/>
              </w:rPr>
              <w:t>名称</w:t>
            </w:r>
          </w:p>
        </w:tc>
        <w:tc>
          <w:tcPr>
            <w:tcW w:w="2193" w:type="dxa"/>
            <w:vAlign w:val="top"/>
          </w:tcPr>
          <w:p w14:paraId="6BEE16EA">
            <w:pPr>
              <w:pStyle w:val="8"/>
              <w:spacing w:before="152" w:line="220" w:lineRule="auto"/>
              <w:ind w:left="262"/>
            </w:pPr>
            <w:r>
              <w:rPr>
                <w:spacing w:val="-2"/>
              </w:rPr>
              <w:t>技术参数及配置</w:t>
            </w:r>
          </w:p>
        </w:tc>
        <w:tc>
          <w:tcPr>
            <w:tcW w:w="661" w:type="dxa"/>
            <w:vAlign w:val="top"/>
          </w:tcPr>
          <w:p w14:paraId="7BC70F80">
            <w:pPr>
              <w:pStyle w:val="8"/>
              <w:spacing w:before="152" w:line="220" w:lineRule="auto"/>
              <w:ind w:left="98"/>
            </w:pPr>
            <w:r>
              <w:rPr>
                <w:spacing w:val="-6"/>
              </w:rPr>
              <w:t>数量</w:t>
            </w:r>
          </w:p>
        </w:tc>
        <w:tc>
          <w:tcPr>
            <w:tcW w:w="668" w:type="dxa"/>
            <w:vAlign w:val="top"/>
          </w:tcPr>
          <w:p w14:paraId="34C646CA">
            <w:pPr>
              <w:rPr>
                <w:rFonts w:ascii="Arial"/>
                <w:sz w:val="21"/>
              </w:rPr>
            </w:pPr>
          </w:p>
        </w:tc>
      </w:tr>
      <w:tr w14:paraId="1E345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605" w:type="dxa"/>
            <w:vAlign w:val="top"/>
          </w:tcPr>
          <w:p w14:paraId="29C5DDCF">
            <w:pPr>
              <w:pStyle w:val="8"/>
              <w:spacing w:before="188" w:line="242" w:lineRule="auto"/>
              <w:ind w:left="263"/>
            </w:pPr>
            <w:r>
              <w:t>1</w:t>
            </w:r>
          </w:p>
        </w:tc>
        <w:tc>
          <w:tcPr>
            <w:tcW w:w="796" w:type="dxa"/>
            <w:vAlign w:val="top"/>
          </w:tcPr>
          <w:p w14:paraId="3E54258A">
            <w:pPr>
              <w:rPr>
                <w:rFonts w:ascii="Arial"/>
                <w:sz w:val="21"/>
              </w:rPr>
            </w:pPr>
          </w:p>
        </w:tc>
        <w:tc>
          <w:tcPr>
            <w:tcW w:w="1825" w:type="dxa"/>
            <w:vAlign w:val="top"/>
          </w:tcPr>
          <w:p w14:paraId="143871F8">
            <w:pPr>
              <w:rPr>
                <w:rFonts w:ascii="Arial"/>
                <w:sz w:val="21"/>
              </w:rPr>
            </w:pPr>
          </w:p>
        </w:tc>
        <w:tc>
          <w:tcPr>
            <w:tcW w:w="809" w:type="dxa"/>
            <w:vAlign w:val="top"/>
          </w:tcPr>
          <w:p w14:paraId="18F9B6F6">
            <w:pPr>
              <w:rPr>
                <w:rFonts w:ascii="Arial"/>
                <w:sz w:val="21"/>
              </w:rPr>
            </w:pPr>
          </w:p>
        </w:tc>
        <w:tc>
          <w:tcPr>
            <w:tcW w:w="809" w:type="dxa"/>
            <w:vAlign w:val="top"/>
          </w:tcPr>
          <w:p w14:paraId="6F1051F4">
            <w:pPr>
              <w:rPr>
                <w:rFonts w:ascii="Arial"/>
                <w:sz w:val="21"/>
              </w:rPr>
            </w:pPr>
          </w:p>
        </w:tc>
        <w:tc>
          <w:tcPr>
            <w:tcW w:w="2193" w:type="dxa"/>
            <w:vAlign w:val="top"/>
          </w:tcPr>
          <w:p w14:paraId="4120E0AC">
            <w:pPr>
              <w:rPr>
                <w:rFonts w:ascii="Arial"/>
                <w:sz w:val="21"/>
              </w:rPr>
            </w:pPr>
          </w:p>
        </w:tc>
        <w:tc>
          <w:tcPr>
            <w:tcW w:w="661" w:type="dxa"/>
            <w:vAlign w:val="top"/>
          </w:tcPr>
          <w:p w14:paraId="0CA7C7E4">
            <w:pPr>
              <w:rPr>
                <w:rFonts w:ascii="Arial"/>
                <w:sz w:val="21"/>
              </w:rPr>
            </w:pPr>
          </w:p>
        </w:tc>
        <w:tc>
          <w:tcPr>
            <w:tcW w:w="668" w:type="dxa"/>
            <w:vAlign w:val="top"/>
          </w:tcPr>
          <w:p w14:paraId="1478BC0C">
            <w:pPr>
              <w:rPr>
                <w:rFonts w:ascii="Arial"/>
                <w:sz w:val="21"/>
              </w:rPr>
            </w:pPr>
          </w:p>
        </w:tc>
      </w:tr>
      <w:tr w14:paraId="3CF20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605" w:type="dxa"/>
            <w:vAlign w:val="top"/>
          </w:tcPr>
          <w:p w14:paraId="038BEF6E">
            <w:pPr>
              <w:pStyle w:val="8"/>
              <w:spacing w:before="192" w:line="242" w:lineRule="auto"/>
              <w:ind w:left="248"/>
            </w:pPr>
            <w:r>
              <w:t>2</w:t>
            </w:r>
          </w:p>
        </w:tc>
        <w:tc>
          <w:tcPr>
            <w:tcW w:w="796" w:type="dxa"/>
            <w:vAlign w:val="top"/>
          </w:tcPr>
          <w:p w14:paraId="5D22CA8E">
            <w:pPr>
              <w:rPr>
                <w:rFonts w:ascii="Arial"/>
                <w:sz w:val="21"/>
              </w:rPr>
            </w:pPr>
          </w:p>
        </w:tc>
        <w:tc>
          <w:tcPr>
            <w:tcW w:w="1825" w:type="dxa"/>
            <w:vAlign w:val="top"/>
          </w:tcPr>
          <w:p w14:paraId="400FA17D">
            <w:pPr>
              <w:rPr>
                <w:rFonts w:ascii="Arial"/>
                <w:sz w:val="21"/>
              </w:rPr>
            </w:pPr>
          </w:p>
        </w:tc>
        <w:tc>
          <w:tcPr>
            <w:tcW w:w="809" w:type="dxa"/>
            <w:vAlign w:val="top"/>
          </w:tcPr>
          <w:p w14:paraId="647E13AB">
            <w:pPr>
              <w:rPr>
                <w:rFonts w:ascii="Arial"/>
                <w:sz w:val="21"/>
              </w:rPr>
            </w:pPr>
          </w:p>
        </w:tc>
        <w:tc>
          <w:tcPr>
            <w:tcW w:w="809" w:type="dxa"/>
            <w:vAlign w:val="top"/>
          </w:tcPr>
          <w:p w14:paraId="5E4768B3">
            <w:pPr>
              <w:rPr>
                <w:rFonts w:ascii="Arial"/>
                <w:sz w:val="21"/>
              </w:rPr>
            </w:pPr>
          </w:p>
        </w:tc>
        <w:tc>
          <w:tcPr>
            <w:tcW w:w="2193" w:type="dxa"/>
            <w:vAlign w:val="top"/>
          </w:tcPr>
          <w:p w14:paraId="0902F96A">
            <w:pPr>
              <w:rPr>
                <w:rFonts w:ascii="Arial"/>
                <w:sz w:val="21"/>
              </w:rPr>
            </w:pPr>
          </w:p>
        </w:tc>
        <w:tc>
          <w:tcPr>
            <w:tcW w:w="661" w:type="dxa"/>
            <w:vAlign w:val="top"/>
          </w:tcPr>
          <w:p w14:paraId="7D4A5773">
            <w:pPr>
              <w:rPr>
                <w:rFonts w:ascii="Arial"/>
                <w:sz w:val="21"/>
              </w:rPr>
            </w:pPr>
          </w:p>
        </w:tc>
        <w:tc>
          <w:tcPr>
            <w:tcW w:w="668" w:type="dxa"/>
            <w:vAlign w:val="top"/>
          </w:tcPr>
          <w:p w14:paraId="69BD5EEA">
            <w:pPr>
              <w:rPr>
                <w:rFonts w:ascii="Arial"/>
                <w:sz w:val="21"/>
              </w:rPr>
            </w:pPr>
          </w:p>
        </w:tc>
      </w:tr>
      <w:tr w14:paraId="35313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605" w:type="dxa"/>
            <w:vAlign w:val="top"/>
          </w:tcPr>
          <w:p w14:paraId="4495AEE1">
            <w:pPr>
              <w:pStyle w:val="8"/>
              <w:spacing w:before="194"/>
              <w:ind w:left="250"/>
            </w:pPr>
            <w:r>
              <w:t>3</w:t>
            </w:r>
          </w:p>
        </w:tc>
        <w:tc>
          <w:tcPr>
            <w:tcW w:w="796" w:type="dxa"/>
            <w:vAlign w:val="top"/>
          </w:tcPr>
          <w:p w14:paraId="73572A08">
            <w:pPr>
              <w:rPr>
                <w:rFonts w:ascii="Arial"/>
                <w:sz w:val="21"/>
              </w:rPr>
            </w:pPr>
          </w:p>
        </w:tc>
        <w:tc>
          <w:tcPr>
            <w:tcW w:w="1825" w:type="dxa"/>
            <w:vAlign w:val="top"/>
          </w:tcPr>
          <w:p w14:paraId="60DE85F4">
            <w:pPr>
              <w:rPr>
                <w:rFonts w:ascii="Arial"/>
                <w:sz w:val="21"/>
              </w:rPr>
            </w:pPr>
          </w:p>
        </w:tc>
        <w:tc>
          <w:tcPr>
            <w:tcW w:w="809" w:type="dxa"/>
            <w:vAlign w:val="top"/>
          </w:tcPr>
          <w:p w14:paraId="0BC163C1">
            <w:pPr>
              <w:rPr>
                <w:rFonts w:ascii="Arial"/>
                <w:sz w:val="21"/>
              </w:rPr>
            </w:pPr>
          </w:p>
        </w:tc>
        <w:tc>
          <w:tcPr>
            <w:tcW w:w="809" w:type="dxa"/>
            <w:vAlign w:val="top"/>
          </w:tcPr>
          <w:p w14:paraId="141F3CF6">
            <w:pPr>
              <w:rPr>
                <w:rFonts w:ascii="Arial"/>
                <w:sz w:val="21"/>
              </w:rPr>
            </w:pPr>
          </w:p>
        </w:tc>
        <w:tc>
          <w:tcPr>
            <w:tcW w:w="2193" w:type="dxa"/>
            <w:vAlign w:val="top"/>
          </w:tcPr>
          <w:p w14:paraId="7F9B0DF0">
            <w:pPr>
              <w:rPr>
                <w:rFonts w:ascii="Arial"/>
                <w:sz w:val="21"/>
              </w:rPr>
            </w:pPr>
          </w:p>
        </w:tc>
        <w:tc>
          <w:tcPr>
            <w:tcW w:w="661" w:type="dxa"/>
            <w:vAlign w:val="top"/>
          </w:tcPr>
          <w:p w14:paraId="4C3FE725">
            <w:pPr>
              <w:rPr>
                <w:rFonts w:ascii="Arial"/>
                <w:sz w:val="21"/>
              </w:rPr>
            </w:pPr>
          </w:p>
        </w:tc>
        <w:tc>
          <w:tcPr>
            <w:tcW w:w="668" w:type="dxa"/>
            <w:vAlign w:val="top"/>
          </w:tcPr>
          <w:p w14:paraId="0149EEBD">
            <w:pPr>
              <w:rPr>
                <w:rFonts w:ascii="Arial"/>
                <w:sz w:val="21"/>
              </w:rPr>
            </w:pPr>
          </w:p>
        </w:tc>
      </w:tr>
      <w:tr w14:paraId="112B7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605" w:type="dxa"/>
            <w:vAlign w:val="top"/>
          </w:tcPr>
          <w:p w14:paraId="717F0611">
            <w:pPr>
              <w:pStyle w:val="8"/>
              <w:spacing w:before="195" w:line="242" w:lineRule="auto"/>
              <w:ind w:left="244"/>
            </w:pPr>
            <w:r>
              <w:t>4</w:t>
            </w:r>
          </w:p>
        </w:tc>
        <w:tc>
          <w:tcPr>
            <w:tcW w:w="796" w:type="dxa"/>
            <w:vAlign w:val="top"/>
          </w:tcPr>
          <w:p w14:paraId="339B4809">
            <w:pPr>
              <w:rPr>
                <w:rFonts w:ascii="Arial"/>
                <w:sz w:val="21"/>
              </w:rPr>
            </w:pPr>
          </w:p>
        </w:tc>
        <w:tc>
          <w:tcPr>
            <w:tcW w:w="1825" w:type="dxa"/>
            <w:vAlign w:val="top"/>
          </w:tcPr>
          <w:p w14:paraId="7EF91D6D">
            <w:pPr>
              <w:rPr>
                <w:rFonts w:ascii="Arial"/>
                <w:sz w:val="21"/>
              </w:rPr>
            </w:pPr>
          </w:p>
        </w:tc>
        <w:tc>
          <w:tcPr>
            <w:tcW w:w="809" w:type="dxa"/>
            <w:vAlign w:val="top"/>
          </w:tcPr>
          <w:p w14:paraId="0F95D91B">
            <w:pPr>
              <w:rPr>
                <w:rFonts w:ascii="Arial"/>
                <w:sz w:val="21"/>
              </w:rPr>
            </w:pPr>
          </w:p>
        </w:tc>
        <w:tc>
          <w:tcPr>
            <w:tcW w:w="809" w:type="dxa"/>
            <w:vAlign w:val="top"/>
          </w:tcPr>
          <w:p w14:paraId="26136C00">
            <w:pPr>
              <w:rPr>
                <w:rFonts w:ascii="Arial"/>
                <w:sz w:val="21"/>
              </w:rPr>
            </w:pPr>
          </w:p>
        </w:tc>
        <w:tc>
          <w:tcPr>
            <w:tcW w:w="2193" w:type="dxa"/>
            <w:vAlign w:val="top"/>
          </w:tcPr>
          <w:p w14:paraId="3C04FF57">
            <w:pPr>
              <w:rPr>
                <w:rFonts w:ascii="Arial"/>
                <w:sz w:val="21"/>
              </w:rPr>
            </w:pPr>
          </w:p>
        </w:tc>
        <w:tc>
          <w:tcPr>
            <w:tcW w:w="661" w:type="dxa"/>
            <w:vAlign w:val="top"/>
          </w:tcPr>
          <w:p w14:paraId="7CF783A0">
            <w:pPr>
              <w:rPr>
                <w:rFonts w:ascii="Arial"/>
                <w:sz w:val="21"/>
              </w:rPr>
            </w:pPr>
          </w:p>
        </w:tc>
        <w:tc>
          <w:tcPr>
            <w:tcW w:w="668" w:type="dxa"/>
            <w:vAlign w:val="top"/>
          </w:tcPr>
          <w:p w14:paraId="5AF5061F">
            <w:pPr>
              <w:rPr>
                <w:rFonts w:ascii="Arial"/>
                <w:sz w:val="21"/>
              </w:rPr>
            </w:pPr>
          </w:p>
        </w:tc>
      </w:tr>
      <w:tr w14:paraId="6D5A1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605" w:type="dxa"/>
            <w:vAlign w:val="top"/>
          </w:tcPr>
          <w:p w14:paraId="687A17F0">
            <w:pPr>
              <w:pStyle w:val="8"/>
              <w:spacing w:before="195" w:line="357" w:lineRule="exact"/>
              <w:ind w:left="200"/>
            </w:pPr>
            <w:r>
              <w:rPr>
                <w:position w:val="2"/>
              </w:rPr>
              <w:t>…</w:t>
            </w:r>
          </w:p>
        </w:tc>
        <w:tc>
          <w:tcPr>
            <w:tcW w:w="796" w:type="dxa"/>
            <w:vAlign w:val="top"/>
          </w:tcPr>
          <w:p w14:paraId="685372E5">
            <w:pPr>
              <w:rPr>
                <w:rFonts w:ascii="Arial"/>
                <w:sz w:val="21"/>
              </w:rPr>
            </w:pPr>
          </w:p>
        </w:tc>
        <w:tc>
          <w:tcPr>
            <w:tcW w:w="1825" w:type="dxa"/>
            <w:vAlign w:val="top"/>
          </w:tcPr>
          <w:p w14:paraId="1688DD49">
            <w:pPr>
              <w:rPr>
                <w:rFonts w:ascii="Arial"/>
                <w:sz w:val="21"/>
              </w:rPr>
            </w:pPr>
          </w:p>
        </w:tc>
        <w:tc>
          <w:tcPr>
            <w:tcW w:w="809" w:type="dxa"/>
            <w:vAlign w:val="top"/>
          </w:tcPr>
          <w:p w14:paraId="0E0FBB4A">
            <w:pPr>
              <w:rPr>
                <w:rFonts w:ascii="Arial"/>
                <w:sz w:val="21"/>
              </w:rPr>
            </w:pPr>
          </w:p>
        </w:tc>
        <w:tc>
          <w:tcPr>
            <w:tcW w:w="809" w:type="dxa"/>
            <w:vAlign w:val="top"/>
          </w:tcPr>
          <w:p w14:paraId="6FAFC3F1">
            <w:pPr>
              <w:rPr>
                <w:rFonts w:ascii="Arial"/>
                <w:sz w:val="21"/>
              </w:rPr>
            </w:pPr>
          </w:p>
        </w:tc>
        <w:tc>
          <w:tcPr>
            <w:tcW w:w="2193" w:type="dxa"/>
            <w:vAlign w:val="top"/>
          </w:tcPr>
          <w:p w14:paraId="0C183435">
            <w:pPr>
              <w:rPr>
                <w:rFonts w:ascii="Arial"/>
                <w:sz w:val="21"/>
              </w:rPr>
            </w:pPr>
          </w:p>
        </w:tc>
        <w:tc>
          <w:tcPr>
            <w:tcW w:w="661" w:type="dxa"/>
            <w:vAlign w:val="top"/>
          </w:tcPr>
          <w:p w14:paraId="4B7A7AE4">
            <w:pPr>
              <w:rPr>
                <w:rFonts w:ascii="Arial"/>
                <w:sz w:val="21"/>
              </w:rPr>
            </w:pPr>
          </w:p>
        </w:tc>
        <w:tc>
          <w:tcPr>
            <w:tcW w:w="668" w:type="dxa"/>
            <w:vAlign w:val="top"/>
          </w:tcPr>
          <w:p w14:paraId="45982B3F">
            <w:pPr>
              <w:rPr>
                <w:rFonts w:ascii="Arial"/>
                <w:sz w:val="21"/>
              </w:rPr>
            </w:pPr>
          </w:p>
        </w:tc>
      </w:tr>
    </w:tbl>
    <w:p w14:paraId="55A9C8E1">
      <w:pPr>
        <w:spacing w:before="115" w:line="219" w:lineRule="auto"/>
        <w:ind w:left="524"/>
        <w:rPr>
          <w:rFonts w:ascii="宋体" w:hAnsi="宋体" w:eastAsia="宋体" w:cs="宋体"/>
          <w:sz w:val="24"/>
          <w:szCs w:val="24"/>
        </w:rPr>
      </w:pPr>
      <w:r>
        <w:rPr>
          <w:rFonts w:ascii="宋体" w:hAnsi="宋体" w:eastAsia="宋体" w:cs="宋体"/>
          <w:spacing w:val="-1"/>
          <w:sz w:val="24"/>
          <w:szCs w:val="24"/>
        </w:rPr>
        <w:t>注：1.本表应按照每包产品序号的指标逐项填写，不得遗漏。</w:t>
      </w:r>
    </w:p>
    <w:p w14:paraId="26F7F0C3">
      <w:pPr>
        <w:spacing w:before="117" w:line="278" w:lineRule="auto"/>
        <w:ind w:left="45" w:right="96" w:firstLine="481"/>
        <w:rPr>
          <w:rFonts w:ascii="宋体" w:hAnsi="宋体" w:eastAsia="宋体" w:cs="宋体"/>
          <w:sz w:val="24"/>
          <w:szCs w:val="24"/>
        </w:rPr>
      </w:pPr>
      <w:r>
        <w:rPr>
          <w:rFonts w:ascii="宋体" w:hAnsi="宋体" w:eastAsia="宋体" w:cs="宋体"/>
          <w:sz w:val="24"/>
          <w:szCs w:val="24"/>
        </w:rPr>
        <w:t>2. 投标人响应采购需求应具体、明确，应以招标项目参数要求为基本投标</w:t>
      </w:r>
      <w:r>
        <w:rPr>
          <w:rFonts w:ascii="宋体" w:hAnsi="宋体" w:eastAsia="宋体" w:cs="宋体"/>
          <w:spacing w:val="10"/>
          <w:sz w:val="24"/>
          <w:szCs w:val="24"/>
        </w:rPr>
        <w:t xml:space="preserve"> </w:t>
      </w:r>
      <w:r>
        <w:rPr>
          <w:rFonts w:ascii="宋体" w:hAnsi="宋体" w:eastAsia="宋体" w:cs="宋体"/>
          <w:spacing w:val="-4"/>
          <w:sz w:val="24"/>
          <w:szCs w:val="24"/>
        </w:rPr>
        <w:t>要求，对超出或不满足招标项目参数要求的指标需列出“+、-</w:t>
      </w:r>
      <w:r>
        <w:rPr>
          <w:rFonts w:ascii="宋体" w:hAnsi="宋体" w:eastAsia="宋体" w:cs="宋体"/>
          <w:spacing w:val="-81"/>
          <w:sz w:val="24"/>
          <w:szCs w:val="24"/>
        </w:rPr>
        <w:t xml:space="preserve"> </w:t>
      </w:r>
      <w:r>
        <w:rPr>
          <w:rFonts w:ascii="宋体" w:hAnsi="宋体" w:eastAsia="宋体" w:cs="宋体"/>
          <w:spacing w:val="-4"/>
          <w:sz w:val="24"/>
          <w:szCs w:val="24"/>
        </w:rPr>
        <w:t>”偏差，并做出详</w:t>
      </w:r>
      <w:r>
        <w:rPr>
          <w:rFonts w:ascii="宋体" w:hAnsi="宋体" w:eastAsia="宋体" w:cs="宋体"/>
          <w:sz w:val="24"/>
          <w:szCs w:val="24"/>
        </w:rPr>
        <w:t xml:space="preserve"> </w:t>
      </w:r>
      <w:r>
        <w:rPr>
          <w:rFonts w:ascii="宋体" w:hAnsi="宋体" w:eastAsia="宋体" w:cs="宋体"/>
          <w:spacing w:val="-2"/>
          <w:sz w:val="24"/>
          <w:szCs w:val="24"/>
        </w:rPr>
        <w:t>细说明；如果只注明“+</w:t>
      </w:r>
      <w:r>
        <w:rPr>
          <w:rFonts w:ascii="宋体" w:hAnsi="宋体" w:eastAsia="宋体" w:cs="宋体"/>
          <w:spacing w:val="-88"/>
          <w:sz w:val="24"/>
          <w:szCs w:val="24"/>
        </w:rPr>
        <w:t xml:space="preserve"> </w:t>
      </w:r>
      <w:r>
        <w:rPr>
          <w:rFonts w:ascii="宋体" w:hAnsi="宋体" w:eastAsia="宋体" w:cs="宋体"/>
          <w:spacing w:val="-2"/>
          <w:sz w:val="24"/>
          <w:szCs w:val="24"/>
        </w:rPr>
        <w:t>”、“-</w:t>
      </w:r>
      <w:r>
        <w:rPr>
          <w:rFonts w:ascii="宋体" w:hAnsi="宋体" w:eastAsia="宋体" w:cs="宋体"/>
          <w:spacing w:val="-88"/>
          <w:sz w:val="24"/>
          <w:szCs w:val="24"/>
        </w:rPr>
        <w:t xml:space="preserve"> </w:t>
      </w:r>
      <w:r>
        <w:rPr>
          <w:rFonts w:ascii="宋体" w:hAnsi="宋体" w:eastAsia="宋体" w:cs="宋体"/>
          <w:spacing w:val="-2"/>
          <w:sz w:val="24"/>
          <w:szCs w:val="24"/>
        </w:rPr>
        <w:t>”或未填写</w:t>
      </w:r>
      <w:r>
        <w:rPr>
          <w:rFonts w:ascii="宋体" w:hAnsi="宋体" w:eastAsia="宋体" w:cs="宋体"/>
          <w:spacing w:val="-3"/>
          <w:sz w:val="24"/>
          <w:szCs w:val="24"/>
        </w:rPr>
        <w:t>，将视为该项指标不响应。</w:t>
      </w:r>
    </w:p>
    <w:p w14:paraId="3D9A81FF">
      <w:pPr>
        <w:spacing w:before="115" w:line="278" w:lineRule="auto"/>
        <w:ind w:left="47" w:right="96" w:firstLine="481"/>
        <w:rPr>
          <w:rFonts w:ascii="宋体" w:hAnsi="宋体" w:eastAsia="宋体" w:cs="宋体"/>
          <w:sz w:val="24"/>
          <w:szCs w:val="24"/>
        </w:rPr>
      </w:pPr>
      <w:r>
        <w:rPr>
          <w:rFonts w:ascii="宋体" w:hAnsi="宋体" w:eastAsia="宋体" w:cs="宋体"/>
          <w:sz w:val="24"/>
          <w:szCs w:val="24"/>
        </w:rPr>
        <w:t>3. 投标人响应采购需求应具体、明确，含糊不清、不确切或伪造、编造证</w:t>
      </w:r>
      <w:r>
        <w:rPr>
          <w:rFonts w:ascii="宋体" w:hAnsi="宋体" w:eastAsia="宋体" w:cs="宋体"/>
          <w:spacing w:val="8"/>
          <w:sz w:val="24"/>
          <w:szCs w:val="24"/>
        </w:rPr>
        <w:t xml:space="preserve"> </w:t>
      </w:r>
      <w:r>
        <w:rPr>
          <w:rFonts w:ascii="宋体" w:hAnsi="宋体" w:eastAsia="宋体" w:cs="宋体"/>
          <w:spacing w:val="-3"/>
          <w:sz w:val="24"/>
          <w:szCs w:val="24"/>
        </w:rPr>
        <w:t>明材料的，按照实质性不响应处理。对伪造、编造证明材料的，将报送采购</w:t>
      </w:r>
      <w:r>
        <w:rPr>
          <w:rFonts w:ascii="宋体" w:hAnsi="宋体" w:eastAsia="宋体" w:cs="宋体"/>
          <w:spacing w:val="-4"/>
          <w:sz w:val="24"/>
          <w:szCs w:val="24"/>
        </w:rPr>
        <w:t>监管</w:t>
      </w:r>
      <w:r>
        <w:rPr>
          <w:rFonts w:ascii="宋体" w:hAnsi="宋体" w:eastAsia="宋体" w:cs="宋体"/>
          <w:sz w:val="24"/>
          <w:szCs w:val="24"/>
        </w:rPr>
        <w:t xml:space="preserve"> </w:t>
      </w:r>
      <w:r>
        <w:rPr>
          <w:rFonts w:ascii="宋体" w:hAnsi="宋体" w:eastAsia="宋体" w:cs="宋体"/>
          <w:spacing w:val="-3"/>
          <w:sz w:val="24"/>
          <w:szCs w:val="24"/>
        </w:rPr>
        <w:t>部门查处。</w:t>
      </w:r>
    </w:p>
    <w:p w14:paraId="3A399744">
      <w:pPr>
        <w:spacing w:before="115" w:line="219" w:lineRule="auto"/>
        <w:ind w:left="4856"/>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sz w:val="24"/>
          <w:szCs w:val="24"/>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0205E37E">
      <w:pPr>
        <w:spacing w:before="114" w:line="220" w:lineRule="auto"/>
        <w:jc w:val="right"/>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8"/>
          <w:sz w:val="24"/>
          <w:szCs w:val="24"/>
        </w:rPr>
        <w:t>：</w:t>
      </w:r>
      <w:r>
        <w:rPr>
          <w:rFonts w:ascii="宋体" w:hAnsi="宋体" w:eastAsia="宋体" w:cs="宋体"/>
          <w:sz w:val="24"/>
          <w:szCs w:val="24"/>
        </w:rPr>
        <w:t xml:space="preserve">             </w:t>
      </w:r>
      <w:r>
        <w:rPr>
          <w:rFonts w:ascii="宋体" w:hAnsi="宋体" w:eastAsia="宋体" w:cs="宋体"/>
          <w:b/>
          <w:bCs/>
          <w:spacing w:val="-18"/>
          <w:sz w:val="24"/>
          <w:szCs w:val="24"/>
        </w:rPr>
        <w:t>（</w:t>
      </w:r>
      <w:r>
        <w:rPr>
          <w:rFonts w:ascii="宋体" w:hAnsi="宋体" w:eastAsia="宋体" w:cs="宋体"/>
          <w:b/>
          <w:bCs/>
          <w:spacing w:val="-2"/>
          <w:sz w:val="24"/>
          <w:szCs w:val="24"/>
        </w:rPr>
        <w:t>签字）</w:t>
      </w:r>
    </w:p>
    <w:p w14:paraId="22E2A0F2">
      <w:pPr>
        <w:spacing w:before="115" w:line="220" w:lineRule="auto"/>
        <w:ind w:left="6904"/>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18"/>
          <w:sz w:val="24"/>
          <w:szCs w:val="24"/>
        </w:rPr>
        <w:t xml:space="preserve">   </w:t>
      </w:r>
      <w:r>
        <w:rPr>
          <w:rFonts w:ascii="宋体" w:hAnsi="宋体" w:eastAsia="宋体" w:cs="宋体"/>
          <w:b/>
          <w:bCs/>
          <w:spacing w:val="-12"/>
          <w:sz w:val="24"/>
          <w:szCs w:val="24"/>
        </w:rPr>
        <w:t>日</w:t>
      </w:r>
    </w:p>
    <w:p w14:paraId="1B50D904">
      <w:pPr>
        <w:spacing w:line="220" w:lineRule="auto"/>
        <w:rPr>
          <w:rFonts w:ascii="宋体" w:hAnsi="宋体" w:eastAsia="宋体" w:cs="宋体"/>
          <w:sz w:val="24"/>
          <w:szCs w:val="24"/>
        </w:rPr>
        <w:sectPr>
          <w:footerReference r:id="rId56" w:type="default"/>
          <w:pgSz w:w="11906" w:h="16839"/>
          <w:pgMar w:top="400" w:right="1702" w:bottom="1502" w:left="1764" w:header="0" w:footer="1267" w:gutter="0"/>
          <w:cols w:space="720" w:num="1"/>
        </w:sectPr>
      </w:pPr>
    </w:p>
    <w:p w14:paraId="100FFDB6">
      <w:pPr>
        <w:pStyle w:val="2"/>
        <w:spacing w:line="247" w:lineRule="auto"/>
      </w:pPr>
    </w:p>
    <w:p w14:paraId="7827C40E">
      <w:pPr>
        <w:pStyle w:val="2"/>
        <w:spacing w:line="248" w:lineRule="auto"/>
      </w:pPr>
    </w:p>
    <w:p w14:paraId="2C279822">
      <w:pPr>
        <w:pStyle w:val="2"/>
        <w:spacing w:line="248" w:lineRule="auto"/>
      </w:pPr>
    </w:p>
    <w:p w14:paraId="43CE88EA">
      <w:pPr>
        <w:pStyle w:val="2"/>
        <w:spacing w:line="248" w:lineRule="auto"/>
      </w:pPr>
    </w:p>
    <w:p w14:paraId="0BCC3CD5">
      <w:pPr>
        <w:spacing w:before="78" w:line="219" w:lineRule="auto"/>
        <w:ind w:left="42"/>
        <w:outlineLvl w:val="1"/>
        <w:rPr>
          <w:rFonts w:ascii="宋体" w:hAnsi="宋体" w:eastAsia="宋体" w:cs="宋体"/>
          <w:sz w:val="24"/>
          <w:szCs w:val="24"/>
        </w:rPr>
      </w:pPr>
      <w:bookmarkStart w:id="45" w:name="bookmark40"/>
      <w:bookmarkEnd w:id="45"/>
      <w:r>
        <w:rPr>
          <w:rFonts w:ascii="宋体" w:hAnsi="宋体" w:eastAsia="宋体" w:cs="宋体"/>
          <w:b/>
          <w:bCs/>
          <w:spacing w:val="-5"/>
          <w:sz w:val="24"/>
          <w:szCs w:val="24"/>
        </w:rPr>
        <w:t>附件</w:t>
      </w:r>
      <w:r>
        <w:rPr>
          <w:rFonts w:ascii="宋体" w:hAnsi="宋体" w:eastAsia="宋体" w:cs="宋体"/>
          <w:spacing w:val="-33"/>
          <w:sz w:val="24"/>
          <w:szCs w:val="24"/>
        </w:rPr>
        <w:t xml:space="preserve"> </w:t>
      </w:r>
      <w:r>
        <w:rPr>
          <w:rFonts w:ascii="宋体" w:hAnsi="宋体" w:eastAsia="宋体" w:cs="宋体"/>
          <w:b/>
          <w:bCs/>
          <w:spacing w:val="-5"/>
          <w:sz w:val="24"/>
          <w:szCs w:val="24"/>
        </w:rPr>
        <w:t>13：投标人的类似业绩证明材料</w:t>
      </w:r>
    </w:p>
    <w:p w14:paraId="21F71A1B">
      <w:pPr>
        <w:pStyle w:val="2"/>
        <w:spacing w:line="283" w:lineRule="auto"/>
      </w:pPr>
    </w:p>
    <w:p w14:paraId="3B654BE6">
      <w:pPr>
        <w:pStyle w:val="2"/>
        <w:spacing w:line="284" w:lineRule="auto"/>
      </w:pPr>
    </w:p>
    <w:p w14:paraId="2520107D">
      <w:pPr>
        <w:spacing w:before="78" w:line="220" w:lineRule="auto"/>
        <w:ind w:left="3575"/>
        <w:rPr>
          <w:rFonts w:ascii="宋体" w:hAnsi="宋体" w:eastAsia="宋体" w:cs="宋体"/>
          <w:sz w:val="24"/>
          <w:szCs w:val="24"/>
        </w:rPr>
      </w:pPr>
      <w:r>
        <w:rPr>
          <w:rFonts w:ascii="宋体" w:hAnsi="宋体" w:eastAsia="宋体" w:cs="宋体"/>
          <w:b/>
          <w:bCs/>
          <w:spacing w:val="-4"/>
          <w:sz w:val="24"/>
          <w:szCs w:val="24"/>
        </w:rPr>
        <w:t>投标人类似业绩</w:t>
      </w:r>
    </w:p>
    <w:p w14:paraId="0C879BCD">
      <w:pPr>
        <w:pStyle w:val="2"/>
        <w:spacing w:line="283" w:lineRule="auto"/>
      </w:pPr>
    </w:p>
    <w:p w14:paraId="39065ACF">
      <w:pPr>
        <w:pStyle w:val="2"/>
        <w:spacing w:line="283" w:lineRule="auto"/>
      </w:pPr>
    </w:p>
    <w:p w14:paraId="788EA1E6">
      <w:pPr>
        <w:spacing w:before="78" w:line="360" w:lineRule="auto"/>
        <w:ind w:left="23" w:firstLine="480"/>
        <w:jc w:val="both"/>
        <w:rPr>
          <w:rFonts w:ascii="宋体" w:hAnsi="宋体" w:eastAsia="宋体" w:cs="宋体"/>
          <w:sz w:val="24"/>
          <w:szCs w:val="24"/>
        </w:rPr>
      </w:pPr>
      <w:r>
        <w:rPr>
          <w:rFonts w:ascii="宋体" w:hAnsi="宋体" w:eastAsia="宋体" w:cs="宋体"/>
          <w:spacing w:val="-3"/>
          <w:sz w:val="24"/>
          <w:szCs w:val="24"/>
        </w:rPr>
        <w:t>提供自</w:t>
      </w:r>
      <w:r>
        <w:rPr>
          <w:rFonts w:ascii="宋体" w:hAnsi="宋体" w:eastAsia="宋体" w:cs="宋体"/>
          <w:spacing w:val="-3"/>
          <w:sz w:val="24"/>
          <w:szCs w:val="24"/>
          <w:u w:val="single" w:color="auto"/>
        </w:rPr>
        <w:t>2022年0</w:t>
      </w:r>
      <w:r>
        <w:rPr>
          <w:rFonts w:hint="eastAsia" w:ascii="宋体" w:hAnsi="宋体" w:eastAsia="宋体" w:cs="宋体"/>
          <w:spacing w:val="-3"/>
          <w:sz w:val="24"/>
          <w:szCs w:val="24"/>
          <w:u w:val="single" w:color="auto"/>
          <w:lang w:val="en-US" w:eastAsia="zh-CN"/>
        </w:rPr>
        <w:t>6</w:t>
      </w:r>
      <w:r>
        <w:rPr>
          <w:rFonts w:ascii="宋体" w:hAnsi="宋体" w:eastAsia="宋体" w:cs="宋体"/>
          <w:spacing w:val="-3"/>
          <w:sz w:val="24"/>
          <w:szCs w:val="24"/>
          <w:u w:val="single" w:color="auto"/>
        </w:rPr>
        <w:t>月至投标截止之日</w:t>
      </w:r>
      <w:r>
        <w:rPr>
          <w:rFonts w:ascii="宋体" w:hAnsi="宋体" w:eastAsia="宋体" w:cs="宋体"/>
          <w:spacing w:val="-3"/>
          <w:sz w:val="24"/>
          <w:szCs w:val="24"/>
        </w:rPr>
        <w:t>以来的类似业绩证明材料。类似业绩是指</w:t>
      </w:r>
      <w:r>
        <w:rPr>
          <w:rFonts w:ascii="宋体" w:hAnsi="宋体" w:eastAsia="宋体" w:cs="宋体"/>
          <w:spacing w:val="3"/>
          <w:sz w:val="24"/>
          <w:szCs w:val="24"/>
        </w:rPr>
        <w:t xml:space="preserve"> </w:t>
      </w:r>
      <w:r>
        <w:rPr>
          <w:rFonts w:ascii="宋体" w:hAnsi="宋体" w:eastAsia="宋体" w:cs="宋体"/>
          <w:spacing w:val="-3"/>
          <w:sz w:val="24"/>
          <w:szCs w:val="24"/>
        </w:rPr>
        <w:t>与采购项目在产品类型、使用功能、合同规模等方面相同或相近的项目。需提供</w:t>
      </w:r>
      <w:r>
        <w:rPr>
          <w:rFonts w:ascii="宋体" w:hAnsi="宋体" w:eastAsia="宋体" w:cs="宋体"/>
          <w:spacing w:val="1"/>
          <w:sz w:val="24"/>
          <w:szCs w:val="24"/>
        </w:rPr>
        <w:t xml:space="preserve"> </w:t>
      </w:r>
      <w:r>
        <w:rPr>
          <w:rFonts w:ascii="宋体" w:hAnsi="宋体" w:eastAsia="宋体" w:cs="宋体"/>
          <w:spacing w:val="-1"/>
          <w:sz w:val="24"/>
          <w:szCs w:val="24"/>
        </w:rPr>
        <w:t>包含合同首页、标的及金额所在页、供货合同</w:t>
      </w:r>
      <w:r>
        <w:rPr>
          <w:rFonts w:ascii="宋体" w:hAnsi="宋体" w:eastAsia="宋体" w:cs="宋体"/>
          <w:spacing w:val="-2"/>
          <w:sz w:val="24"/>
          <w:szCs w:val="24"/>
        </w:rPr>
        <w:t>签字盖章页的扫描（或复印）件。</w:t>
      </w:r>
    </w:p>
    <w:p w14:paraId="027F82E7">
      <w:pPr>
        <w:spacing w:line="360" w:lineRule="auto"/>
        <w:rPr>
          <w:rFonts w:ascii="宋体" w:hAnsi="宋体" w:eastAsia="宋体" w:cs="宋体"/>
          <w:sz w:val="24"/>
          <w:szCs w:val="24"/>
        </w:rPr>
        <w:sectPr>
          <w:footerReference r:id="rId57" w:type="default"/>
          <w:pgSz w:w="11906" w:h="16839"/>
          <w:pgMar w:top="400" w:right="1744" w:bottom="1502" w:left="1785" w:header="0" w:footer="1267" w:gutter="0"/>
          <w:cols w:space="720" w:num="1"/>
        </w:sectPr>
      </w:pPr>
    </w:p>
    <w:p w14:paraId="1090A9DD">
      <w:pPr>
        <w:pStyle w:val="2"/>
        <w:spacing w:line="247" w:lineRule="auto"/>
      </w:pPr>
    </w:p>
    <w:p w14:paraId="53387028">
      <w:pPr>
        <w:pStyle w:val="2"/>
        <w:spacing w:line="247" w:lineRule="auto"/>
      </w:pPr>
    </w:p>
    <w:p w14:paraId="642E89C5">
      <w:pPr>
        <w:pStyle w:val="2"/>
        <w:spacing w:line="248" w:lineRule="auto"/>
      </w:pPr>
    </w:p>
    <w:p w14:paraId="24729C0A">
      <w:pPr>
        <w:pStyle w:val="2"/>
        <w:spacing w:line="248" w:lineRule="auto"/>
      </w:pPr>
    </w:p>
    <w:p w14:paraId="48B70A0F">
      <w:pPr>
        <w:spacing w:before="78" w:line="219" w:lineRule="auto"/>
        <w:ind w:left="188"/>
        <w:outlineLvl w:val="1"/>
        <w:rPr>
          <w:rFonts w:ascii="宋体" w:hAnsi="宋体" w:eastAsia="宋体" w:cs="宋体"/>
          <w:sz w:val="24"/>
          <w:szCs w:val="24"/>
        </w:rPr>
      </w:pPr>
      <w:bookmarkStart w:id="46" w:name="bookmark41"/>
      <w:bookmarkEnd w:id="46"/>
      <w:r>
        <w:rPr>
          <w:rFonts w:ascii="宋体" w:hAnsi="宋体" w:eastAsia="宋体" w:cs="宋体"/>
          <w:b/>
          <w:bCs/>
          <w:spacing w:val="-7"/>
          <w:sz w:val="24"/>
          <w:szCs w:val="24"/>
        </w:rPr>
        <w:t>附件</w:t>
      </w:r>
      <w:r>
        <w:rPr>
          <w:rFonts w:ascii="宋体" w:hAnsi="宋体" w:eastAsia="宋体" w:cs="宋体"/>
          <w:spacing w:val="-22"/>
          <w:sz w:val="24"/>
          <w:szCs w:val="24"/>
        </w:rPr>
        <w:t xml:space="preserve"> </w:t>
      </w:r>
      <w:r>
        <w:rPr>
          <w:rFonts w:ascii="宋体" w:hAnsi="宋体" w:eastAsia="宋体" w:cs="宋体"/>
          <w:b/>
          <w:bCs/>
          <w:spacing w:val="-7"/>
          <w:sz w:val="24"/>
          <w:szCs w:val="24"/>
        </w:rPr>
        <w:t>14：供应商最后报价表</w:t>
      </w:r>
    </w:p>
    <w:p w14:paraId="05CC9727">
      <w:pPr>
        <w:pStyle w:val="2"/>
        <w:spacing w:line="283" w:lineRule="auto"/>
      </w:pPr>
    </w:p>
    <w:p w14:paraId="458FECC5">
      <w:pPr>
        <w:pStyle w:val="2"/>
        <w:spacing w:line="284" w:lineRule="auto"/>
      </w:pPr>
    </w:p>
    <w:p w14:paraId="62780949">
      <w:pPr>
        <w:spacing w:before="78" w:line="219" w:lineRule="auto"/>
        <w:ind w:left="3359"/>
        <w:rPr>
          <w:rFonts w:ascii="宋体" w:hAnsi="宋体" w:eastAsia="宋体" w:cs="宋体"/>
          <w:sz w:val="24"/>
          <w:szCs w:val="24"/>
        </w:rPr>
      </w:pPr>
      <w:r>
        <w:rPr>
          <w:rFonts w:ascii="宋体" w:hAnsi="宋体" w:eastAsia="宋体" w:cs="宋体"/>
          <w:b/>
          <w:bCs/>
          <w:spacing w:val="-3"/>
          <w:sz w:val="24"/>
          <w:szCs w:val="24"/>
        </w:rPr>
        <w:t>供应商最后报价表</w:t>
      </w:r>
    </w:p>
    <w:p w14:paraId="27322251">
      <w:pPr>
        <w:pStyle w:val="2"/>
        <w:spacing w:line="283" w:lineRule="auto"/>
      </w:pPr>
    </w:p>
    <w:p w14:paraId="4D489D1C">
      <w:pPr>
        <w:pStyle w:val="2"/>
        <w:spacing w:line="284" w:lineRule="auto"/>
      </w:pPr>
    </w:p>
    <w:p w14:paraId="1D829935">
      <w:pPr>
        <w:spacing w:before="78" w:line="221" w:lineRule="auto"/>
        <w:ind w:left="174"/>
        <w:rPr>
          <w:rFonts w:ascii="宋体" w:hAnsi="宋体" w:eastAsia="宋体" w:cs="宋体"/>
          <w:sz w:val="24"/>
          <w:szCs w:val="24"/>
        </w:rPr>
      </w:pPr>
      <w:r>
        <w:rPr>
          <w:rFonts w:ascii="宋体" w:hAnsi="宋体" w:eastAsia="宋体" w:cs="宋体"/>
          <w:b/>
          <w:bCs/>
          <w:spacing w:val="4"/>
          <w:sz w:val="24"/>
          <w:szCs w:val="24"/>
        </w:rPr>
        <w:t>项目名称:</w:t>
      </w:r>
    </w:p>
    <w:p w14:paraId="3411E36E">
      <w:pPr>
        <w:spacing w:before="181" w:line="220" w:lineRule="auto"/>
        <w:ind w:left="174"/>
        <w:rPr>
          <w:rFonts w:ascii="宋体" w:hAnsi="宋体" w:eastAsia="宋体" w:cs="宋体"/>
          <w:sz w:val="24"/>
          <w:szCs w:val="24"/>
        </w:rPr>
      </w:pPr>
      <w:r>
        <w:rPr>
          <w:rFonts w:ascii="宋体" w:hAnsi="宋体" w:eastAsia="宋体" w:cs="宋体"/>
          <w:b/>
          <w:bCs/>
          <w:spacing w:val="4"/>
          <w:sz w:val="24"/>
          <w:szCs w:val="24"/>
        </w:rPr>
        <w:t>项目编号:</w:t>
      </w:r>
    </w:p>
    <w:p w14:paraId="7BBE9D66">
      <w:pPr>
        <w:spacing w:line="144" w:lineRule="exact"/>
      </w:pPr>
    </w:p>
    <w:tbl>
      <w:tblPr>
        <w:tblStyle w:val="7"/>
        <w:tblW w:w="86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5"/>
        <w:gridCol w:w="5986"/>
      </w:tblGrid>
      <w:tr w14:paraId="21BCE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2635" w:type="dxa"/>
            <w:vAlign w:val="top"/>
          </w:tcPr>
          <w:p w14:paraId="281EA3AA">
            <w:pPr>
              <w:pStyle w:val="8"/>
              <w:spacing w:before="197" w:line="221" w:lineRule="auto"/>
              <w:ind w:left="928"/>
            </w:pPr>
            <w:r>
              <w:rPr>
                <w:spacing w:val="-3"/>
              </w:rPr>
              <w:t>投标人名称</w:t>
            </w:r>
          </w:p>
        </w:tc>
        <w:tc>
          <w:tcPr>
            <w:tcW w:w="5986" w:type="dxa"/>
            <w:vAlign w:val="top"/>
          </w:tcPr>
          <w:p w14:paraId="44A43194">
            <w:pPr>
              <w:rPr>
                <w:rFonts w:ascii="Arial"/>
                <w:sz w:val="21"/>
              </w:rPr>
            </w:pPr>
          </w:p>
        </w:tc>
      </w:tr>
      <w:tr w14:paraId="375E2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635" w:type="dxa"/>
            <w:vAlign w:val="top"/>
          </w:tcPr>
          <w:p w14:paraId="4DBCF53A">
            <w:pPr>
              <w:pStyle w:val="8"/>
              <w:spacing w:before="194" w:line="219" w:lineRule="auto"/>
              <w:ind w:left="1048"/>
            </w:pPr>
            <w:r>
              <w:rPr>
                <w:spacing w:val="-4"/>
              </w:rPr>
              <w:t>投标报价</w:t>
            </w:r>
          </w:p>
        </w:tc>
        <w:tc>
          <w:tcPr>
            <w:tcW w:w="5986" w:type="dxa"/>
            <w:vAlign w:val="top"/>
          </w:tcPr>
          <w:p w14:paraId="731FA151">
            <w:pPr>
              <w:pStyle w:val="8"/>
              <w:spacing w:before="36" w:line="221" w:lineRule="auto"/>
              <w:ind w:left="465"/>
            </w:pPr>
            <w:r>
              <w:rPr>
                <w:spacing w:val="-5"/>
              </w:rPr>
              <w:t>大写：</w:t>
            </w:r>
          </w:p>
          <w:p w14:paraId="45A9FA78">
            <w:pPr>
              <w:pStyle w:val="8"/>
              <w:spacing w:before="181" w:line="210" w:lineRule="auto"/>
              <w:ind w:left="471"/>
            </w:pPr>
            <w:r>
              <w:rPr>
                <w:spacing w:val="-6"/>
              </w:rPr>
              <w:t>小写：</w:t>
            </w:r>
          </w:p>
        </w:tc>
      </w:tr>
      <w:tr w14:paraId="6B614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635" w:type="dxa"/>
            <w:vAlign w:val="top"/>
          </w:tcPr>
          <w:p w14:paraId="2454CFAD">
            <w:pPr>
              <w:pStyle w:val="8"/>
              <w:spacing w:before="196" w:line="219" w:lineRule="auto"/>
              <w:ind w:left="1050"/>
            </w:pPr>
            <w:r>
              <w:rPr>
                <w:spacing w:val="-4"/>
              </w:rPr>
              <w:t>交货时间</w:t>
            </w:r>
          </w:p>
        </w:tc>
        <w:tc>
          <w:tcPr>
            <w:tcW w:w="5986" w:type="dxa"/>
            <w:vAlign w:val="top"/>
          </w:tcPr>
          <w:p w14:paraId="1A97FE72">
            <w:pPr>
              <w:rPr>
                <w:rFonts w:ascii="Arial"/>
                <w:sz w:val="21"/>
              </w:rPr>
            </w:pPr>
          </w:p>
        </w:tc>
      </w:tr>
      <w:tr w14:paraId="50609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635" w:type="dxa"/>
            <w:vAlign w:val="top"/>
          </w:tcPr>
          <w:p w14:paraId="61AA9A5D">
            <w:pPr>
              <w:pStyle w:val="8"/>
              <w:spacing w:before="198" w:line="219" w:lineRule="auto"/>
              <w:ind w:left="1050"/>
            </w:pPr>
            <w:r>
              <w:rPr>
                <w:spacing w:val="-4"/>
              </w:rPr>
              <w:t>交货地点</w:t>
            </w:r>
          </w:p>
        </w:tc>
        <w:tc>
          <w:tcPr>
            <w:tcW w:w="5986" w:type="dxa"/>
            <w:vAlign w:val="top"/>
          </w:tcPr>
          <w:p w14:paraId="20900E63">
            <w:pPr>
              <w:rPr>
                <w:rFonts w:ascii="Arial"/>
                <w:sz w:val="21"/>
              </w:rPr>
            </w:pPr>
          </w:p>
        </w:tc>
      </w:tr>
      <w:tr w14:paraId="3D44A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2635" w:type="dxa"/>
            <w:vAlign w:val="top"/>
          </w:tcPr>
          <w:p w14:paraId="0E3783A1">
            <w:pPr>
              <w:pStyle w:val="8"/>
              <w:spacing w:before="198" w:line="222" w:lineRule="auto"/>
              <w:ind w:left="1288"/>
            </w:pPr>
            <w:r>
              <w:rPr>
                <w:spacing w:val="-7"/>
              </w:rPr>
              <w:t>备注</w:t>
            </w:r>
          </w:p>
        </w:tc>
        <w:tc>
          <w:tcPr>
            <w:tcW w:w="5986" w:type="dxa"/>
            <w:vAlign w:val="top"/>
          </w:tcPr>
          <w:p w14:paraId="610F1CA8">
            <w:pPr>
              <w:rPr>
                <w:rFonts w:ascii="Arial"/>
                <w:sz w:val="21"/>
              </w:rPr>
            </w:pPr>
          </w:p>
        </w:tc>
      </w:tr>
    </w:tbl>
    <w:p w14:paraId="41154D49">
      <w:pPr>
        <w:pStyle w:val="2"/>
        <w:spacing w:line="273" w:lineRule="auto"/>
      </w:pPr>
    </w:p>
    <w:p w14:paraId="27E2EE20">
      <w:pPr>
        <w:pStyle w:val="2"/>
        <w:spacing w:line="273" w:lineRule="auto"/>
      </w:pPr>
    </w:p>
    <w:p w14:paraId="5CE4E699">
      <w:pPr>
        <w:pStyle w:val="2"/>
        <w:spacing w:line="273" w:lineRule="auto"/>
      </w:pPr>
    </w:p>
    <w:p w14:paraId="274CA281">
      <w:pPr>
        <w:spacing w:before="78" w:line="219" w:lineRule="auto"/>
        <w:ind w:left="830"/>
        <w:rPr>
          <w:rFonts w:ascii="宋体" w:hAnsi="宋体" w:eastAsia="宋体" w:cs="宋体"/>
          <w:sz w:val="24"/>
          <w:szCs w:val="24"/>
        </w:rPr>
      </w:pPr>
      <w:r>
        <w:rPr>
          <w:rFonts w:ascii="宋体" w:hAnsi="宋体" w:eastAsia="宋体" w:cs="宋体"/>
          <w:b/>
          <w:bCs/>
          <w:spacing w:val="-2"/>
          <w:sz w:val="24"/>
          <w:szCs w:val="24"/>
        </w:rPr>
        <w:t>注：此表不需要编制在投标文件中，二轮报价开启时进行线上</w:t>
      </w:r>
      <w:r>
        <w:rPr>
          <w:rFonts w:ascii="宋体" w:hAnsi="宋体" w:eastAsia="宋体" w:cs="宋体"/>
          <w:b/>
          <w:bCs/>
          <w:spacing w:val="-3"/>
          <w:sz w:val="24"/>
          <w:szCs w:val="24"/>
        </w:rPr>
        <w:t>填报</w:t>
      </w:r>
    </w:p>
    <w:p w14:paraId="7F1B3A30">
      <w:pPr>
        <w:pStyle w:val="2"/>
        <w:spacing w:line="284" w:lineRule="auto"/>
      </w:pPr>
    </w:p>
    <w:p w14:paraId="2305D28D">
      <w:pPr>
        <w:pStyle w:val="2"/>
        <w:spacing w:line="284" w:lineRule="auto"/>
      </w:pPr>
    </w:p>
    <w:p w14:paraId="3E25EBA4">
      <w:pPr>
        <w:spacing w:before="79" w:line="219" w:lineRule="auto"/>
        <w:ind w:left="5826"/>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0BFC69FE">
      <w:pPr>
        <w:spacing w:before="180" w:line="219" w:lineRule="auto"/>
        <w:ind w:left="3898"/>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3"/>
          <w:sz w:val="24"/>
          <w:szCs w:val="24"/>
        </w:rPr>
        <w:t>：（</w:t>
      </w:r>
      <w:r>
        <w:rPr>
          <w:rFonts w:ascii="宋体" w:hAnsi="宋体" w:eastAsia="宋体" w:cs="宋体"/>
          <w:b/>
          <w:bCs/>
          <w:spacing w:val="-1"/>
          <w:sz w:val="24"/>
          <w:szCs w:val="24"/>
        </w:rPr>
        <w:t>签字或盖章）</w:t>
      </w:r>
    </w:p>
    <w:p w14:paraId="272307B2">
      <w:pPr>
        <w:spacing w:before="183" w:line="220" w:lineRule="auto"/>
        <w:ind w:left="7150"/>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7"/>
          <w:sz w:val="24"/>
          <w:szCs w:val="24"/>
        </w:rPr>
        <w:t xml:space="preserve">   </w:t>
      </w:r>
      <w:r>
        <w:rPr>
          <w:rFonts w:ascii="宋体" w:hAnsi="宋体" w:eastAsia="宋体" w:cs="宋体"/>
          <w:b/>
          <w:bCs/>
          <w:spacing w:val="-12"/>
          <w:sz w:val="24"/>
          <w:szCs w:val="24"/>
        </w:rPr>
        <w:t>月</w:t>
      </w:r>
      <w:r>
        <w:rPr>
          <w:rFonts w:ascii="宋体" w:hAnsi="宋体" w:eastAsia="宋体" w:cs="宋体"/>
          <w:spacing w:val="25"/>
          <w:sz w:val="24"/>
          <w:szCs w:val="24"/>
        </w:rPr>
        <w:t xml:space="preserve">  </w:t>
      </w:r>
      <w:r>
        <w:rPr>
          <w:rFonts w:ascii="宋体" w:hAnsi="宋体" w:eastAsia="宋体" w:cs="宋体"/>
          <w:b/>
          <w:bCs/>
          <w:spacing w:val="-12"/>
          <w:sz w:val="24"/>
          <w:szCs w:val="24"/>
        </w:rPr>
        <w:t>日</w:t>
      </w:r>
    </w:p>
    <w:p w14:paraId="18A7C5E1">
      <w:pPr>
        <w:spacing w:line="220" w:lineRule="auto"/>
        <w:rPr>
          <w:rFonts w:ascii="宋体" w:hAnsi="宋体" w:eastAsia="宋体" w:cs="宋体"/>
          <w:sz w:val="24"/>
          <w:szCs w:val="24"/>
        </w:rPr>
        <w:sectPr>
          <w:footerReference r:id="rId58" w:type="default"/>
          <w:pgSz w:w="11906" w:h="16839"/>
          <w:pgMar w:top="400" w:right="1640" w:bottom="1502" w:left="1639" w:header="0" w:footer="1267" w:gutter="0"/>
          <w:cols w:space="720" w:num="1"/>
        </w:sectPr>
      </w:pPr>
    </w:p>
    <w:p w14:paraId="08DA210F">
      <w:pPr>
        <w:pStyle w:val="2"/>
        <w:spacing w:line="247" w:lineRule="auto"/>
      </w:pPr>
    </w:p>
    <w:p w14:paraId="7C9C1371">
      <w:pPr>
        <w:pStyle w:val="2"/>
        <w:spacing w:line="248" w:lineRule="auto"/>
      </w:pPr>
    </w:p>
    <w:p w14:paraId="2902A82E">
      <w:pPr>
        <w:pStyle w:val="2"/>
        <w:spacing w:line="248" w:lineRule="auto"/>
      </w:pPr>
    </w:p>
    <w:p w14:paraId="63487631">
      <w:pPr>
        <w:pStyle w:val="2"/>
        <w:spacing w:line="248" w:lineRule="auto"/>
      </w:pPr>
    </w:p>
    <w:p w14:paraId="095B1FEF">
      <w:pPr>
        <w:spacing w:before="78" w:line="219" w:lineRule="auto"/>
        <w:ind w:left="42"/>
        <w:outlineLvl w:val="1"/>
        <w:rPr>
          <w:rFonts w:ascii="宋体" w:hAnsi="宋体" w:eastAsia="宋体" w:cs="宋体"/>
          <w:sz w:val="24"/>
          <w:szCs w:val="24"/>
        </w:rPr>
      </w:pPr>
      <w:bookmarkStart w:id="47" w:name="bookmark42"/>
      <w:bookmarkEnd w:id="47"/>
      <w:r>
        <w:rPr>
          <w:rFonts w:ascii="宋体" w:hAnsi="宋体" w:eastAsia="宋体" w:cs="宋体"/>
          <w:b/>
          <w:bCs/>
          <w:spacing w:val="-6"/>
          <w:sz w:val="24"/>
          <w:szCs w:val="24"/>
        </w:rPr>
        <w:t>附件</w:t>
      </w:r>
      <w:r>
        <w:rPr>
          <w:rFonts w:ascii="宋体" w:hAnsi="宋体" w:eastAsia="宋体" w:cs="宋体"/>
          <w:spacing w:val="-22"/>
          <w:sz w:val="24"/>
          <w:szCs w:val="24"/>
        </w:rPr>
        <w:t xml:space="preserve"> </w:t>
      </w:r>
      <w:r>
        <w:rPr>
          <w:rFonts w:ascii="宋体" w:hAnsi="宋体" w:eastAsia="宋体" w:cs="宋体"/>
          <w:b/>
          <w:bCs/>
          <w:spacing w:val="-6"/>
          <w:sz w:val="24"/>
          <w:szCs w:val="24"/>
        </w:rPr>
        <w:t>15：中小企业声明函（货物）</w:t>
      </w:r>
    </w:p>
    <w:p w14:paraId="67502030">
      <w:pPr>
        <w:pStyle w:val="2"/>
        <w:spacing w:line="313" w:lineRule="auto"/>
      </w:pPr>
    </w:p>
    <w:p w14:paraId="629A6DED">
      <w:pPr>
        <w:pStyle w:val="2"/>
        <w:spacing w:line="314" w:lineRule="auto"/>
      </w:pPr>
    </w:p>
    <w:p w14:paraId="035EA555">
      <w:pPr>
        <w:spacing w:before="78" w:line="219" w:lineRule="auto"/>
        <w:ind w:left="3113"/>
        <w:rPr>
          <w:rFonts w:ascii="宋体" w:hAnsi="宋体" w:eastAsia="宋体" w:cs="宋体"/>
          <w:sz w:val="24"/>
          <w:szCs w:val="24"/>
        </w:rPr>
      </w:pPr>
      <w:r>
        <w:rPr>
          <w:rFonts w:ascii="宋体" w:hAnsi="宋体" w:eastAsia="宋体" w:cs="宋体"/>
          <w:b/>
          <w:bCs/>
          <w:spacing w:val="-5"/>
          <w:sz w:val="24"/>
          <w:szCs w:val="24"/>
        </w:rPr>
        <w:t>中小企业声明函（货物）</w:t>
      </w:r>
    </w:p>
    <w:p w14:paraId="4B849112">
      <w:pPr>
        <w:spacing w:before="173" w:line="354" w:lineRule="auto"/>
        <w:ind w:left="24" w:firstLine="480"/>
        <w:jc w:val="both"/>
        <w:rPr>
          <w:rFonts w:ascii="宋体" w:hAnsi="宋体" w:eastAsia="宋体" w:cs="宋体"/>
          <w:sz w:val="24"/>
          <w:szCs w:val="24"/>
        </w:rPr>
      </w:pPr>
      <w:r>
        <w:rPr>
          <w:rFonts w:ascii="宋体" w:hAnsi="宋体" w:eastAsia="宋体" w:cs="宋体"/>
          <w:spacing w:val="-1"/>
          <w:sz w:val="24"/>
          <w:szCs w:val="24"/>
        </w:rPr>
        <w:t>本公司（联合体）郑重声明，根据《政府采购促进中小企业发展管理办法》</w:t>
      </w:r>
      <w:r>
        <w:rPr>
          <w:rFonts w:ascii="宋体" w:hAnsi="宋体" w:eastAsia="宋体" w:cs="宋体"/>
          <w:spacing w:val="7"/>
          <w:sz w:val="24"/>
          <w:szCs w:val="24"/>
        </w:rPr>
        <w:t xml:space="preserve"> </w:t>
      </w:r>
      <w:r>
        <w:rPr>
          <w:rFonts w:ascii="宋体" w:hAnsi="宋体" w:eastAsia="宋体" w:cs="宋体"/>
          <w:spacing w:val="-3"/>
          <w:sz w:val="24"/>
          <w:szCs w:val="24"/>
        </w:rPr>
        <w:t>（财库﹝2020﹞46 号）的规定，本公司 （联合体）参加（单位名称）的（项目</w:t>
      </w:r>
      <w:r>
        <w:rPr>
          <w:rFonts w:ascii="宋体" w:hAnsi="宋体" w:eastAsia="宋体" w:cs="宋体"/>
          <w:spacing w:val="9"/>
          <w:sz w:val="24"/>
          <w:szCs w:val="24"/>
        </w:rPr>
        <w:t xml:space="preserve"> </w:t>
      </w:r>
      <w:r>
        <w:rPr>
          <w:rFonts w:ascii="宋体" w:hAnsi="宋体" w:eastAsia="宋体" w:cs="宋体"/>
          <w:spacing w:val="-10"/>
          <w:sz w:val="24"/>
          <w:szCs w:val="24"/>
        </w:rPr>
        <w:t>名称）采购活动，提供的货物全部由符合政策要求的中小企业制造。相关企业（含</w:t>
      </w:r>
      <w:r>
        <w:rPr>
          <w:rFonts w:ascii="宋体" w:hAnsi="宋体" w:eastAsia="宋体" w:cs="宋体"/>
          <w:spacing w:val="15"/>
          <w:sz w:val="24"/>
          <w:szCs w:val="24"/>
        </w:rPr>
        <w:t xml:space="preserve"> </w:t>
      </w:r>
      <w:r>
        <w:rPr>
          <w:rFonts w:ascii="宋体" w:hAnsi="宋体" w:eastAsia="宋体" w:cs="宋体"/>
          <w:spacing w:val="-1"/>
          <w:sz w:val="24"/>
          <w:szCs w:val="24"/>
        </w:rPr>
        <w:t>联合体中的中小企业、签订分包意向协议的中小企业）</w:t>
      </w:r>
    </w:p>
    <w:p w14:paraId="0C9FFBF2">
      <w:pPr>
        <w:spacing w:before="1" w:line="220" w:lineRule="auto"/>
        <w:ind w:left="43"/>
        <w:rPr>
          <w:rFonts w:ascii="宋体" w:hAnsi="宋体" w:eastAsia="宋体" w:cs="宋体"/>
          <w:sz w:val="24"/>
          <w:szCs w:val="24"/>
        </w:rPr>
      </w:pPr>
      <w:r>
        <w:rPr>
          <w:rFonts w:ascii="宋体" w:hAnsi="宋体" w:eastAsia="宋体" w:cs="宋体"/>
          <w:spacing w:val="-4"/>
          <w:sz w:val="24"/>
          <w:szCs w:val="24"/>
        </w:rPr>
        <w:t>的具体情况如下：</w:t>
      </w:r>
    </w:p>
    <w:p w14:paraId="3D76360A">
      <w:pPr>
        <w:spacing w:before="175" w:line="320" w:lineRule="auto"/>
        <w:ind w:left="23" w:right="80" w:firstLine="17"/>
        <w:rPr>
          <w:rFonts w:ascii="宋体" w:hAnsi="宋体" w:eastAsia="宋体" w:cs="宋体"/>
          <w:sz w:val="24"/>
          <w:szCs w:val="24"/>
        </w:rPr>
      </w:pPr>
      <w:r>
        <w:rPr>
          <w:rFonts w:ascii="宋体" w:hAnsi="宋体" w:eastAsia="宋体" w:cs="宋体"/>
          <w:b/>
          <w:bCs/>
          <w:spacing w:val="-3"/>
          <w:sz w:val="24"/>
          <w:szCs w:val="24"/>
        </w:rPr>
        <w:t>1.</w:t>
      </w:r>
      <w:r>
        <w:rPr>
          <w:rFonts w:ascii="宋体" w:hAnsi="宋体" w:eastAsia="宋体" w:cs="宋体"/>
          <w:spacing w:val="-3"/>
          <w:sz w:val="24"/>
          <w:szCs w:val="24"/>
        </w:rPr>
        <w:t xml:space="preserve"> （</w:t>
      </w:r>
      <w:r>
        <w:rPr>
          <w:rFonts w:ascii="宋体" w:hAnsi="宋体" w:eastAsia="宋体" w:cs="宋体"/>
          <w:b/>
          <w:bCs/>
          <w:spacing w:val="-3"/>
          <w:sz w:val="24"/>
          <w:szCs w:val="24"/>
        </w:rPr>
        <w:t>标的名称：</w:t>
      </w:r>
      <w:r>
        <w:rPr>
          <w:rFonts w:hint="eastAsia" w:ascii="宋体" w:hAnsi="宋体" w:eastAsia="宋体" w:cs="宋体"/>
          <w:b/>
          <w:bCs/>
          <w:spacing w:val="-3"/>
          <w:sz w:val="24"/>
          <w:szCs w:val="24"/>
          <w:lang w:eastAsia="zh-CN"/>
        </w:rPr>
        <w:t>久治县哇尔依乡达尕村畜产品加工厂提档升级改造项目</w:t>
      </w:r>
      <w:r>
        <w:rPr>
          <w:rFonts w:ascii="宋体" w:hAnsi="宋体" w:eastAsia="宋体" w:cs="宋体"/>
          <w:spacing w:val="-3"/>
          <w:sz w:val="24"/>
          <w:szCs w:val="24"/>
        </w:rPr>
        <w:t xml:space="preserve">  </w:t>
      </w:r>
      <w:r>
        <w:rPr>
          <w:rFonts w:ascii="宋体" w:hAnsi="宋体" w:eastAsia="宋体" w:cs="宋体"/>
          <w:b/>
          <w:bCs/>
          <w:spacing w:val="-3"/>
          <w:sz w:val="24"/>
          <w:szCs w:val="24"/>
        </w:rPr>
        <w:t>设备名称</w:t>
      </w:r>
      <w:r>
        <w:rPr>
          <w:rFonts w:ascii="宋体" w:hAnsi="宋体" w:eastAsia="宋体" w:cs="宋体"/>
          <w:b/>
          <w:bCs/>
          <w:spacing w:val="-13"/>
          <w:sz w:val="24"/>
          <w:szCs w:val="24"/>
        </w:rPr>
        <w:t>：</w:t>
      </w:r>
      <w:r>
        <w:rPr>
          <w:rFonts w:ascii="宋体" w:hAnsi="宋体" w:eastAsia="宋体" w:cs="宋体"/>
          <w:sz w:val="24"/>
          <w:szCs w:val="24"/>
          <w:u w:val="single" w:color="auto"/>
        </w:rPr>
        <w:t xml:space="preserve">    </w:t>
      </w:r>
      <w:r>
        <w:rPr>
          <w:rFonts w:ascii="宋体" w:hAnsi="宋体" w:eastAsia="宋体" w:cs="宋体"/>
          <w:spacing w:val="-82"/>
          <w:sz w:val="24"/>
          <w:szCs w:val="24"/>
        </w:rPr>
        <w:t xml:space="preserve"> </w:t>
      </w:r>
      <w:r>
        <w:rPr>
          <w:rFonts w:ascii="宋体" w:hAnsi="宋体" w:eastAsia="宋体" w:cs="宋体"/>
          <w:spacing w:val="-13"/>
          <w:sz w:val="24"/>
          <w:szCs w:val="24"/>
        </w:rPr>
        <w:t>）</w:t>
      </w:r>
      <w:r>
        <w:rPr>
          <w:rFonts w:ascii="宋体" w:hAnsi="宋体" w:eastAsia="宋体" w:cs="宋体"/>
          <w:spacing w:val="26"/>
          <w:sz w:val="24"/>
          <w:szCs w:val="24"/>
        </w:rPr>
        <w:t xml:space="preserve"> </w:t>
      </w:r>
      <w:r>
        <w:rPr>
          <w:rFonts w:ascii="宋体" w:hAnsi="宋体" w:eastAsia="宋体" w:cs="宋体"/>
          <w:spacing w:val="-13"/>
          <w:sz w:val="24"/>
          <w:szCs w:val="24"/>
        </w:rPr>
        <w:t>，</w:t>
      </w:r>
      <w:r>
        <w:rPr>
          <w:rFonts w:ascii="宋体" w:hAnsi="宋体" w:eastAsia="宋体" w:cs="宋体"/>
          <w:spacing w:val="-3"/>
          <w:sz w:val="24"/>
          <w:szCs w:val="24"/>
        </w:rPr>
        <w:t>属</w:t>
      </w:r>
      <w:r>
        <w:rPr>
          <w:rFonts w:ascii="宋体" w:hAnsi="宋体" w:eastAsia="宋体" w:cs="宋体"/>
          <w:sz w:val="24"/>
          <w:szCs w:val="24"/>
        </w:rPr>
        <w:t xml:space="preserve">  </w:t>
      </w:r>
      <w:r>
        <w:rPr>
          <w:rFonts w:ascii="宋体" w:hAnsi="宋体" w:eastAsia="宋体" w:cs="宋体"/>
          <w:spacing w:val="-3"/>
          <w:sz w:val="24"/>
          <w:szCs w:val="24"/>
        </w:rPr>
        <w:t>于（采购文件中明确的所属行业：</w:t>
      </w:r>
      <w:r>
        <w:rPr>
          <w:rFonts w:ascii="宋体" w:hAnsi="宋体" w:eastAsia="宋体" w:cs="宋体"/>
          <w:b/>
          <w:bCs/>
          <w:spacing w:val="-3"/>
          <w:sz w:val="24"/>
          <w:szCs w:val="24"/>
        </w:rPr>
        <w:t>制造业</w:t>
      </w:r>
      <w:r>
        <w:rPr>
          <w:rFonts w:ascii="宋体" w:hAnsi="宋体" w:eastAsia="宋体" w:cs="宋体"/>
          <w:spacing w:val="-3"/>
          <w:sz w:val="24"/>
          <w:szCs w:val="24"/>
        </w:rPr>
        <w:t>）行业；制造商为（企业名称</w:t>
      </w:r>
      <w:r>
        <w:rPr>
          <w:rFonts w:ascii="宋体" w:hAnsi="宋体" w:eastAsia="宋体" w:cs="宋体"/>
          <w:spacing w:val="-7"/>
          <w:sz w:val="24"/>
          <w:szCs w:val="24"/>
        </w:rPr>
        <w:t>），</w:t>
      </w:r>
      <w:r>
        <w:rPr>
          <w:rFonts w:ascii="宋体" w:hAnsi="宋体" w:eastAsia="宋体" w:cs="宋体"/>
          <w:spacing w:val="-3"/>
          <w:sz w:val="24"/>
          <w:szCs w:val="24"/>
        </w:rPr>
        <w:t>从业</w:t>
      </w:r>
      <w:r>
        <w:rPr>
          <w:rFonts w:ascii="宋体" w:hAnsi="宋体" w:eastAsia="宋体" w:cs="宋体"/>
          <w:spacing w:val="1"/>
          <w:sz w:val="24"/>
          <w:szCs w:val="24"/>
        </w:rPr>
        <w:t xml:space="preserve"> </w:t>
      </w:r>
      <w:r>
        <w:rPr>
          <w:rFonts w:ascii="宋体" w:hAnsi="宋体" w:eastAsia="宋体" w:cs="宋体"/>
          <w:sz w:val="24"/>
          <w:szCs w:val="24"/>
        </w:rPr>
        <w:t>人员 人，营业收入为 万元，资产总额为 万元，属于（中型企业、小型企业、</w:t>
      </w:r>
      <w:r>
        <w:rPr>
          <w:rFonts w:ascii="宋体" w:hAnsi="宋体" w:eastAsia="宋体" w:cs="宋体"/>
          <w:spacing w:val="15"/>
          <w:sz w:val="24"/>
          <w:szCs w:val="24"/>
        </w:rPr>
        <w:t xml:space="preserve"> </w:t>
      </w:r>
      <w:r>
        <w:rPr>
          <w:rFonts w:ascii="宋体" w:hAnsi="宋体" w:eastAsia="宋体" w:cs="宋体"/>
          <w:spacing w:val="-3"/>
          <w:sz w:val="24"/>
          <w:szCs w:val="24"/>
        </w:rPr>
        <w:t>微型企业</w:t>
      </w:r>
      <w:r>
        <w:rPr>
          <w:rFonts w:ascii="宋体" w:hAnsi="宋体" w:eastAsia="宋体" w:cs="宋体"/>
          <w:sz w:val="24"/>
          <w:szCs w:val="24"/>
        </w:rPr>
        <w:t>）；</w:t>
      </w:r>
    </w:p>
    <w:p w14:paraId="6A04EF85">
      <w:pPr>
        <w:spacing w:before="176" w:line="320" w:lineRule="auto"/>
        <w:ind w:left="22" w:firstLine="3"/>
        <w:rPr>
          <w:rFonts w:ascii="宋体" w:hAnsi="宋体" w:eastAsia="宋体" w:cs="宋体"/>
          <w:sz w:val="24"/>
          <w:szCs w:val="24"/>
        </w:rPr>
      </w:pPr>
      <w:r>
        <w:rPr>
          <w:rFonts w:ascii="宋体" w:hAnsi="宋体" w:eastAsia="宋体" w:cs="宋体"/>
          <w:b/>
          <w:bCs/>
          <w:spacing w:val="-2"/>
          <w:sz w:val="24"/>
          <w:szCs w:val="24"/>
        </w:rPr>
        <w:t>2.</w:t>
      </w:r>
      <w:r>
        <w:rPr>
          <w:rFonts w:ascii="宋体" w:hAnsi="宋体" w:eastAsia="宋体" w:cs="宋体"/>
          <w:spacing w:val="-2"/>
          <w:sz w:val="24"/>
          <w:szCs w:val="24"/>
        </w:rPr>
        <w:t xml:space="preserve"> （</w:t>
      </w:r>
      <w:r>
        <w:rPr>
          <w:rFonts w:ascii="宋体" w:hAnsi="宋体" w:eastAsia="宋体" w:cs="宋体"/>
          <w:b/>
          <w:bCs/>
          <w:spacing w:val="-2"/>
          <w:sz w:val="24"/>
          <w:szCs w:val="24"/>
        </w:rPr>
        <w:t>标的名称：</w:t>
      </w:r>
      <w:r>
        <w:rPr>
          <w:rFonts w:hint="eastAsia" w:ascii="宋体" w:hAnsi="宋体" w:eastAsia="宋体" w:cs="宋体"/>
          <w:b/>
          <w:bCs/>
          <w:spacing w:val="-2"/>
          <w:sz w:val="24"/>
          <w:szCs w:val="24"/>
          <w:lang w:eastAsia="zh-CN"/>
        </w:rPr>
        <w:t>久治县哇尔依乡达尕村畜产品加工厂提档升级改造项目</w:t>
      </w:r>
      <w:r>
        <w:rPr>
          <w:rFonts w:ascii="宋体" w:hAnsi="宋体" w:eastAsia="宋体" w:cs="宋体"/>
          <w:spacing w:val="-2"/>
          <w:sz w:val="24"/>
          <w:szCs w:val="24"/>
        </w:rPr>
        <w:t xml:space="preserve">  </w:t>
      </w:r>
      <w:r>
        <w:rPr>
          <w:rFonts w:ascii="宋体" w:hAnsi="宋体" w:eastAsia="宋体" w:cs="宋体"/>
          <w:b/>
          <w:bCs/>
          <w:spacing w:val="-3"/>
          <w:sz w:val="24"/>
          <w:szCs w:val="24"/>
        </w:rPr>
        <w:t>设备名称</w:t>
      </w:r>
      <w:r>
        <w:rPr>
          <w:rFonts w:ascii="宋体" w:hAnsi="宋体" w:eastAsia="宋体" w:cs="宋体"/>
          <w:b/>
          <w:bCs/>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81"/>
          <w:sz w:val="24"/>
          <w:szCs w:val="24"/>
        </w:rPr>
        <w:t xml:space="preserve"> </w:t>
      </w:r>
      <w:r>
        <w:rPr>
          <w:rFonts w:ascii="宋体" w:hAnsi="宋体" w:eastAsia="宋体" w:cs="宋体"/>
          <w:spacing w:val="-17"/>
          <w:sz w:val="24"/>
          <w:szCs w:val="24"/>
        </w:rPr>
        <w:t>）</w:t>
      </w:r>
      <w:r>
        <w:rPr>
          <w:rFonts w:ascii="宋体" w:hAnsi="宋体" w:eastAsia="宋体" w:cs="宋体"/>
          <w:spacing w:val="26"/>
          <w:sz w:val="24"/>
          <w:szCs w:val="24"/>
        </w:rPr>
        <w:t xml:space="preserve"> </w:t>
      </w:r>
      <w:r>
        <w:rPr>
          <w:rFonts w:ascii="宋体" w:hAnsi="宋体" w:eastAsia="宋体" w:cs="宋体"/>
          <w:spacing w:val="-17"/>
          <w:sz w:val="24"/>
          <w:szCs w:val="24"/>
        </w:rPr>
        <w:t>，</w:t>
      </w:r>
      <w:r>
        <w:rPr>
          <w:rFonts w:ascii="宋体" w:hAnsi="宋体" w:eastAsia="宋体" w:cs="宋体"/>
          <w:spacing w:val="-3"/>
          <w:sz w:val="24"/>
          <w:szCs w:val="24"/>
        </w:rPr>
        <w:t>属</w:t>
      </w:r>
      <w:r>
        <w:rPr>
          <w:rFonts w:ascii="宋体" w:hAnsi="宋体" w:eastAsia="宋体" w:cs="宋体"/>
          <w:sz w:val="24"/>
          <w:szCs w:val="24"/>
        </w:rPr>
        <w:t xml:space="preserve">   </w:t>
      </w:r>
      <w:r>
        <w:rPr>
          <w:rFonts w:ascii="宋体" w:hAnsi="宋体" w:eastAsia="宋体" w:cs="宋体"/>
          <w:spacing w:val="-1"/>
          <w:sz w:val="24"/>
          <w:szCs w:val="24"/>
        </w:rPr>
        <w:t>于（采购文件中明确的所属行业：</w:t>
      </w:r>
      <w:r>
        <w:rPr>
          <w:rFonts w:ascii="宋体" w:hAnsi="宋体" w:eastAsia="宋体" w:cs="宋体"/>
          <w:b/>
          <w:bCs/>
          <w:spacing w:val="-1"/>
          <w:sz w:val="24"/>
          <w:szCs w:val="24"/>
        </w:rPr>
        <w:t>制造业</w:t>
      </w:r>
      <w:r>
        <w:rPr>
          <w:rFonts w:ascii="宋体" w:hAnsi="宋体" w:eastAsia="宋体" w:cs="宋体"/>
          <w:spacing w:val="-1"/>
          <w:sz w:val="24"/>
          <w:szCs w:val="24"/>
        </w:rPr>
        <w:t>） 行业；制造商为（企业名称</w:t>
      </w:r>
      <w:r>
        <w:rPr>
          <w:rFonts w:ascii="宋体" w:hAnsi="宋体" w:eastAsia="宋体" w:cs="宋体"/>
          <w:spacing w:val="9"/>
          <w:sz w:val="24"/>
          <w:szCs w:val="24"/>
        </w:rPr>
        <w:t>），</w:t>
      </w:r>
      <w:r>
        <w:rPr>
          <w:rFonts w:ascii="宋体" w:hAnsi="宋体" w:eastAsia="宋体" w:cs="宋体"/>
          <w:spacing w:val="-1"/>
          <w:sz w:val="24"/>
          <w:szCs w:val="24"/>
        </w:rPr>
        <w:t>从</w:t>
      </w:r>
      <w:r>
        <w:rPr>
          <w:rFonts w:ascii="宋体" w:hAnsi="宋体" w:eastAsia="宋体" w:cs="宋体"/>
          <w:sz w:val="24"/>
          <w:szCs w:val="24"/>
        </w:rPr>
        <w:t xml:space="preserve">  </w:t>
      </w:r>
      <w:r>
        <w:rPr>
          <w:rFonts w:ascii="宋体" w:hAnsi="宋体" w:eastAsia="宋体" w:cs="宋体"/>
          <w:spacing w:val="-7"/>
          <w:sz w:val="24"/>
          <w:szCs w:val="24"/>
        </w:rPr>
        <w:t>业人员 人，营业收入为 万元，资产总额为 万元，属于（中型企业、小型 企业、</w:t>
      </w:r>
      <w:r>
        <w:rPr>
          <w:rFonts w:ascii="宋体" w:hAnsi="宋体" w:eastAsia="宋体" w:cs="宋体"/>
          <w:spacing w:val="3"/>
          <w:sz w:val="24"/>
          <w:szCs w:val="24"/>
        </w:rPr>
        <w:t xml:space="preserve"> </w:t>
      </w:r>
      <w:r>
        <w:rPr>
          <w:rFonts w:ascii="宋体" w:hAnsi="宋体" w:eastAsia="宋体" w:cs="宋体"/>
          <w:spacing w:val="-3"/>
          <w:sz w:val="24"/>
          <w:szCs w:val="24"/>
        </w:rPr>
        <w:t>微型企业</w:t>
      </w:r>
      <w:r>
        <w:rPr>
          <w:rFonts w:ascii="宋体" w:hAnsi="宋体" w:eastAsia="宋体" w:cs="宋体"/>
          <w:spacing w:val="1"/>
          <w:sz w:val="24"/>
          <w:szCs w:val="24"/>
        </w:rPr>
        <w:t>）；</w:t>
      </w:r>
    </w:p>
    <w:p w14:paraId="3A0964DE">
      <w:pPr>
        <w:pStyle w:val="2"/>
        <w:spacing w:line="246" w:lineRule="auto"/>
      </w:pPr>
    </w:p>
    <w:p w14:paraId="6F2E955B">
      <w:pPr>
        <w:pStyle w:val="2"/>
        <w:spacing w:line="246" w:lineRule="auto"/>
      </w:pPr>
    </w:p>
    <w:p w14:paraId="10B75259">
      <w:pPr>
        <w:spacing w:before="78" w:line="379" w:lineRule="exact"/>
        <w:ind w:left="518"/>
        <w:rPr>
          <w:rFonts w:ascii="宋体" w:hAnsi="宋体" w:eastAsia="宋体" w:cs="宋体"/>
          <w:sz w:val="24"/>
          <w:szCs w:val="24"/>
        </w:rPr>
      </w:pPr>
      <w:r>
        <w:rPr>
          <w:rFonts w:ascii="宋体" w:hAnsi="宋体" w:eastAsia="宋体" w:cs="宋体"/>
          <w:spacing w:val="-13"/>
          <w:position w:val="3"/>
          <w:sz w:val="24"/>
          <w:szCs w:val="24"/>
        </w:rPr>
        <w:t>……</w:t>
      </w:r>
    </w:p>
    <w:p w14:paraId="5B5F45A9">
      <w:pPr>
        <w:spacing w:before="80" w:line="354" w:lineRule="auto"/>
        <w:ind w:left="22" w:right="106" w:firstLine="28"/>
        <w:rPr>
          <w:rFonts w:ascii="宋体" w:hAnsi="宋体" w:eastAsia="宋体" w:cs="宋体"/>
          <w:sz w:val="24"/>
          <w:szCs w:val="24"/>
        </w:rPr>
      </w:pPr>
      <w:r>
        <w:rPr>
          <w:rFonts w:ascii="宋体" w:hAnsi="宋体" w:eastAsia="宋体" w:cs="宋体"/>
          <w:spacing w:val="-1"/>
          <w:sz w:val="24"/>
          <w:szCs w:val="24"/>
        </w:rPr>
        <w:t>以上企业，不属于大企业的分支机构，不存在控股股东 为大企业的情形</w:t>
      </w:r>
      <w:r>
        <w:rPr>
          <w:rFonts w:ascii="宋体" w:hAnsi="宋体" w:eastAsia="宋体" w:cs="宋体"/>
          <w:spacing w:val="-2"/>
          <w:sz w:val="24"/>
          <w:szCs w:val="24"/>
        </w:rPr>
        <w:t>，也不</w:t>
      </w:r>
      <w:r>
        <w:rPr>
          <w:rFonts w:ascii="宋体" w:hAnsi="宋体" w:eastAsia="宋体" w:cs="宋体"/>
          <w:sz w:val="24"/>
          <w:szCs w:val="24"/>
        </w:rPr>
        <w:t xml:space="preserve"> </w:t>
      </w:r>
      <w:r>
        <w:rPr>
          <w:rFonts w:ascii="宋体" w:hAnsi="宋体" w:eastAsia="宋体" w:cs="宋体"/>
          <w:spacing w:val="-1"/>
          <w:sz w:val="24"/>
          <w:szCs w:val="24"/>
        </w:rPr>
        <w:t>存在与大企业的负责人为同一人的情形。</w:t>
      </w:r>
    </w:p>
    <w:p w14:paraId="71F20DC7">
      <w:pPr>
        <w:spacing w:before="1" w:line="219" w:lineRule="auto"/>
        <w:ind w:left="24"/>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7BDD8A47">
      <w:pPr>
        <w:spacing w:before="175" w:line="355" w:lineRule="auto"/>
        <w:ind w:left="22" w:right="80" w:firstLine="3"/>
        <w:rPr>
          <w:rFonts w:ascii="宋体" w:hAnsi="宋体" w:eastAsia="宋体" w:cs="宋体"/>
          <w:sz w:val="24"/>
          <w:szCs w:val="24"/>
        </w:rPr>
      </w:pPr>
      <w:r>
        <w:rPr>
          <w:rFonts w:ascii="宋体" w:hAnsi="宋体" w:eastAsia="宋体" w:cs="宋体"/>
          <w:spacing w:val="-3"/>
          <w:sz w:val="24"/>
          <w:szCs w:val="24"/>
        </w:rPr>
        <w:t>从业人员、营业收入、资产总额填报上一年度数据，无上一年度数据的新成</w:t>
      </w:r>
      <w:r>
        <w:rPr>
          <w:rFonts w:ascii="宋体" w:hAnsi="宋体" w:eastAsia="宋体" w:cs="宋体"/>
          <w:spacing w:val="-4"/>
          <w:sz w:val="24"/>
          <w:szCs w:val="24"/>
        </w:rPr>
        <w:t>立企</w:t>
      </w:r>
      <w:r>
        <w:rPr>
          <w:rFonts w:ascii="宋体" w:hAnsi="宋体" w:eastAsia="宋体" w:cs="宋体"/>
          <w:sz w:val="24"/>
          <w:szCs w:val="24"/>
        </w:rPr>
        <w:t xml:space="preserve"> </w:t>
      </w:r>
      <w:r>
        <w:rPr>
          <w:rFonts w:ascii="宋体" w:hAnsi="宋体" w:eastAsia="宋体" w:cs="宋体"/>
          <w:spacing w:val="-2"/>
          <w:sz w:val="24"/>
          <w:szCs w:val="24"/>
        </w:rPr>
        <w:t>业可不填报。</w:t>
      </w:r>
    </w:p>
    <w:p w14:paraId="2452543B">
      <w:pPr>
        <w:pStyle w:val="2"/>
        <w:spacing w:line="378" w:lineRule="auto"/>
      </w:pPr>
    </w:p>
    <w:p w14:paraId="58F73480">
      <w:pPr>
        <w:spacing w:before="78" w:line="219" w:lineRule="auto"/>
        <w:ind w:left="4827"/>
        <w:rPr>
          <w:rFonts w:ascii="宋体" w:hAnsi="宋体" w:eastAsia="宋体" w:cs="宋体"/>
          <w:sz w:val="24"/>
          <w:szCs w:val="24"/>
        </w:rPr>
      </w:pPr>
      <w:r>
        <w:rPr>
          <w:rFonts w:ascii="宋体" w:hAnsi="宋体" w:eastAsia="宋体" w:cs="宋体"/>
          <w:spacing w:val="-2"/>
          <w:sz w:val="24"/>
          <w:szCs w:val="24"/>
        </w:rPr>
        <w:t>企业名称（盖章</w:t>
      </w:r>
      <w:r>
        <w:rPr>
          <w:rFonts w:ascii="宋体" w:hAnsi="宋体" w:eastAsia="宋体" w:cs="宋体"/>
          <w:sz w:val="24"/>
          <w:szCs w:val="24"/>
        </w:rPr>
        <w:t>）：</w:t>
      </w:r>
    </w:p>
    <w:p w14:paraId="5D714708">
      <w:pPr>
        <w:spacing w:before="173" w:line="221" w:lineRule="auto"/>
        <w:ind w:left="4864"/>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12"/>
          <w:sz w:val="24"/>
          <w:szCs w:val="24"/>
        </w:rPr>
        <w:t xml:space="preserve"> </w:t>
      </w:r>
      <w:r>
        <w:rPr>
          <w:rFonts w:ascii="宋体" w:hAnsi="宋体" w:eastAsia="宋体" w:cs="宋体"/>
          <w:spacing w:val="-21"/>
          <w:sz w:val="24"/>
          <w:szCs w:val="24"/>
        </w:rPr>
        <w:t>期：</w:t>
      </w:r>
    </w:p>
    <w:p w14:paraId="4D034A64">
      <w:pPr>
        <w:spacing w:line="221" w:lineRule="auto"/>
        <w:rPr>
          <w:rFonts w:ascii="宋体" w:hAnsi="宋体" w:eastAsia="宋体" w:cs="宋体"/>
          <w:sz w:val="24"/>
          <w:szCs w:val="24"/>
        </w:rPr>
        <w:sectPr>
          <w:footerReference r:id="rId59" w:type="default"/>
          <w:pgSz w:w="11906" w:h="16839"/>
          <w:pgMar w:top="400" w:right="1719" w:bottom="1502" w:left="1785" w:header="0" w:footer="1267" w:gutter="0"/>
          <w:cols w:space="720" w:num="1"/>
        </w:sectPr>
      </w:pPr>
    </w:p>
    <w:p w14:paraId="185079E0">
      <w:pPr>
        <w:pStyle w:val="2"/>
        <w:spacing w:line="247" w:lineRule="auto"/>
      </w:pPr>
    </w:p>
    <w:p w14:paraId="0D172FD8">
      <w:pPr>
        <w:pStyle w:val="2"/>
        <w:spacing w:line="248" w:lineRule="auto"/>
      </w:pPr>
    </w:p>
    <w:p w14:paraId="0977EF05">
      <w:pPr>
        <w:pStyle w:val="2"/>
        <w:spacing w:line="248" w:lineRule="auto"/>
      </w:pPr>
    </w:p>
    <w:p w14:paraId="4BB2DD30">
      <w:pPr>
        <w:pStyle w:val="2"/>
        <w:spacing w:line="248" w:lineRule="auto"/>
      </w:pPr>
    </w:p>
    <w:p w14:paraId="5C275A00">
      <w:pPr>
        <w:spacing w:before="78" w:line="219" w:lineRule="auto"/>
        <w:ind w:left="42"/>
        <w:outlineLvl w:val="1"/>
        <w:rPr>
          <w:rFonts w:ascii="宋体" w:hAnsi="宋体" w:eastAsia="宋体" w:cs="宋体"/>
          <w:sz w:val="24"/>
          <w:szCs w:val="24"/>
        </w:rPr>
      </w:pPr>
      <w:bookmarkStart w:id="48" w:name="bookmark43"/>
      <w:bookmarkEnd w:id="48"/>
      <w:r>
        <w:rPr>
          <w:rFonts w:ascii="宋体" w:hAnsi="宋体" w:eastAsia="宋体" w:cs="宋体"/>
          <w:b/>
          <w:bCs/>
          <w:spacing w:val="-6"/>
          <w:sz w:val="24"/>
          <w:szCs w:val="24"/>
        </w:rPr>
        <w:t>附件</w:t>
      </w:r>
      <w:r>
        <w:rPr>
          <w:rFonts w:ascii="宋体" w:hAnsi="宋体" w:eastAsia="宋体" w:cs="宋体"/>
          <w:spacing w:val="-32"/>
          <w:sz w:val="24"/>
          <w:szCs w:val="24"/>
        </w:rPr>
        <w:t xml:space="preserve"> </w:t>
      </w:r>
      <w:r>
        <w:rPr>
          <w:rFonts w:ascii="宋体" w:hAnsi="宋体" w:eastAsia="宋体" w:cs="宋体"/>
          <w:b/>
          <w:bCs/>
          <w:spacing w:val="-6"/>
          <w:sz w:val="24"/>
          <w:szCs w:val="24"/>
        </w:rPr>
        <w:t>16：监狱企业证明资料</w:t>
      </w:r>
    </w:p>
    <w:p w14:paraId="106C5C4E">
      <w:pPr>
        <w:pStyle w:val="2"/>
      </w:pPr>
    </w:p>
    <w:p w14:paraId="231B058F">
      <w:pPr>
        <w:pStyle w:val="2"/>
        <w:spacing w:line="241" w:lineRule="auto"/>
      </w:pPr>
    </w:p>
    <w:p w14:paraId="0DD2D4A4">
      <w:pPr>
        <w:pStyle w:val="2"/>
        <w:spacing w:line="241" w:lineRule="auto"/>
      </w:pPr>
    </w:p>
    <w:p w14:paraId="59F63CF5">
      <w:pPr>
        <w:spacing w:before="78" w:line="479" w:lineRule="auto"/>
        <w:ind w:left="65" w:firstLine="440"/>
        <w:rPr>
          <w:rFonts w:ascii="宋体" w:hAnsi="宋体" w:eastAsia="宋体" w:cs="宋体"/>
          <w:sz w:val="24"/>
          <w:szCs w:val="24"/>
        </w:rPr>
      </w:pPr>
      <w:r>
        <w:rPr>
          <w:rFonts w:ascii="宋体" w:hAnsi="宋体" w:eastAsia="宋体" w:cs="宋体"/>
          <w:spacing w:val="-4"/>
          <w:sz w:val="24"/>
          <w:szCs w:val="24"/>
        </w:rPr>
        <w:t>备注：按《财政部 司法部关于政府采购支持监狱企业发展有关问题的通知》</w:t>
      </w:r>
      <w:r>
        <w:rPr>
          <w:rFonts w:ascii="宋体" w:hAnsi="宋体" w:eastAsia="宋体" w:cs="宋体"/>
          <w:spacing w:val="14"/>
          <w:sz w:val="24"/>
          <w:szCs w:val="24"/>
        </w:rPr>
        <w:t xml:space="preserve"> </w:t>
      </w:r>
      <w:r>
        <w:rPr>
          <w:rFonts w:ascii="宋体" w:hAnsi="宋体" w:eastAsia="宋体" w:cs="宋体"/>
          <w:spacing w:val="-2"/>
          <w:sz w:val="24"/>
          <w:szCs w:val="24"/>
        </w:rPr>
        <w:t>(财库〔2014〕68</w:t>
      </w:r>
      <w:r>
        <w:rPr>
          <w:rFonts w:ascii="宋体" w:hAnsi="宋体" w:eastAsia="宋体" w:cs="宋体"/>
          <w:spacing w:val="-45"/>
          <w:sz w:val="24"/>
          <w:szCs w:val="24"/>
        </w:rPr>
        <w:t xml:space="preserve"> </w:t>
      </w:r>
      <w:r>
        <w:rPr>
          <w:rFonts w:ascii="宋体" w:hAnsi="宋体" w:eastAsia="宋体" w:cs="宋体"/>
          <w:spacing w:val="-2"/>
          <w:sz w:val="24"/>
          <w:szCs w:val="24"/>
        </w:rPr>
        <w:t>号)文件规定提供</w:t>
      </w:r>
      <w:r>
        <w:rPr>
          <w:rFonts w:ascii="宋体" w:hAnsi="宋体" w:eastAsia="宋体" w:cs="宋体"/>
          <w:spacing w:val="-3"/>
          <w:sz w:val="24"/>
          <w:szCs w:val="24"/>
        </w:rPr>
        <w:t>证明文件（复印件）。</w:t>
      </w:r>
    </w:p>
    <w:p w14:paraId="26BB235C">
      <w:pPr>
        <w:spacing w:line="479" w:lineRule="auto"/>
        <w:ind w:left="28" w:right="51" w:firstLine="478"/>
        <w:rPr>
          <w:rFonts w:ascii="宋体" w:hAnsi="宋体" w:eastAsia="宋体" w:cs="宋体"/>
          <w:sz w:val="24"/>
          <w:szCs w:val="24"/>
        </w:rPr>
      </w:pPr>
      <w:r>
        <w:rPr>
          <w:rFonts w:ascii="宋体" w:hAnsi="宋体" w:eastAsia="宋体" w:cs="宋体"/>
          <w:spacing w:val="-2"/>
          <w:sz w:val="24"/>
          <w:szCs w:val="24"/>
        </w:rPr>
        <w:t>说明：①监狱企业参加政府采购活动时，应当提供由省级以上监狱管理局、</w:t>
      </w:r>
      <w:r>
        <w:rPr>
          <w:rFonts w:ascii="宋体" w:hAnsi="宋体" w:eastAsia="宋体" w:cs="宋体"/>
          <w:spacing w:val="12"/>
          <w:sz w:val="24"/>
          <w:szCs w:val="24"/>
        </w:rPr>
        <w:t xml:space="preserve"> </w:t>
      </w:r>
      <w:r>
        <w:rPr>
          <w:rFonts w:ascii="宋体" w:hAnsi="宋体" w:eastAsia="宋体" w:cs="宋体"/>
          <w:spacing w:val="-1"/>
          <w:sz w:val="24"/>
          <w:szCs w:val="24"/>
        </w:rPr>
        <w:t>戒毒管理局(含新疆生产建设兵团)出具的属于监狱企业的证明文件。</w:t>
      </w:r>
    </w:p>
    <w:p w14:paraId="3378815D">
      <w:pPr>
        <w:spacing w:before="1" w:line="348" w:lineRule="auto"/>
        <w:ind w:left="25" w:right="105" w:firstLine="476"/>
        <w:rPr>
          <w:rFonts w:ascii="宋体" w:hAnsi="宋体" w:eastAsia="宋体" w:cs="宋体"/>
          <w:sz w:val="24"/>
          <w:szCs w:val="24"/>
        </w:rPr>
      </w:pPr>
      <w:r>
        <w:rPr>
          <w:rFonts w:ascii="宋体" w:hAnsi="宋体" w:eastAsia="宋体" w:cs="宋体"/>
          <w:spacing w:val="-3"/>
          <w:sz w:val="24"/>
          <w:szCs w:val="24"/>
        </w:rPr>
        <w:t>②如未提供监狱企业相关证明材料的，则其评审中的监狱企业不能</w:t>
      </w:r>
      <w:r>
        <w:rPr>
          <w:rFonts w:ascii="宋体" w:hAnsi="宋体" w:eastAsia="宋体" w:cs="宋体"/>
          <w:spacing w:val="-4"/>
          <w:sz w:val="24"/>
          <w:szCs w:val="24"/>
        </w:rPr>
        <w:t>享受招标</w:t>
      </w:r>
      <w:r>
        <w:rPr>
          <w:rFonts w:ascii="宋体" w:hAnsi="宋体" w:eastAsia="宋体" w:cs="宋体"/>
          <w:sz w:val="24"/>
          <w:szCs w:val="24"/>
        </w:rPr>
        <w:t xml:space="preserve"> </w:t>
      </w:r>
      <w:r>
        <w:rPr>
          <w:rFonts w:ascii="宋体" w:hAnsi="宋体" w:eastAsia="宋体" w:cs="宋体"/>
          <w:spacing w:val="-1"/>
          <w:sz w:val="24"/>
          <w:szCs w:val="24"/>
        </w:rPr>
        <w:t>文件规定的价格扣除，但不影响供应投标文件的有效性。</w:t>
      </w:r>
    </w:p>
    <w:p w14:paraId="4649E986">
      <w:pPr>
        <w:pStyle w:val="2"/>
        <w:spacing w:line="257" w:lineRule="auto"/>
      </w:pPr>
    </w:p>
    <w:p w14:paraId="71A141A8">
      <w:pPr>
        <w:spacing w:before="78" w:line="218" w:lineRule="auto"/>
        <w:ind w:left="501"/>
        <w:rPr>
          <w:rFonts w:ascii="宋体" w:hAnsi="宋体" w:eastAsia="宋体" w:cs="宋体"/>
          <w:sz w:val="24"/>
          <w:szCs w:val="24"/>
        </w:rPr>
      </w:pPr>
      <w:r>
        <w:rPr>
          <w:rFonts w:ascii="宋体" w:hAnsi="宋体" w:eastAsia="宋体" w:cs="宋体"/>
          <w:spacing w:val="-1"/>
          <w:sz w:val="24"/>
          <w:szCs w:val="24"/>
        </w:rPr>
        <w:t>③非监狱企业无需提供证明材料。</w:t>
      </w:r>
    </w:p>
    <w:p w14:paraId="00A30BEE">
      <w:pPr>
        <w:pStyle w:val="2"/>
        <w:spacing w:line="249" w:lineRule="auto"/>
      </w:pPr>
    </w:p>
    <w:p w14:paraId="7E36EF0A">
      <w:pPr>
        <w:pStyle w:val="2"/>
        <w:spacing w:line="249" w:lineRule="auto"/>
      </w:pPr>
    </w:p>
    <w:p w14:paraId="334C6588">
      <w:pPr>
        <w:pStyle w:val="2"/>
        <w:spacing w:line="249" w:lineRule="auto"/>
      </w:pPr>
    </w:p>
    <w:p w14:paraId="2996E90C">
      <w:pPr>
        <w:pStyle w:val="2"/>
        <w:spacing w:line="250" w:lineRule="auto"/>
      </w:pPr>
    </w:p>
    <w:p w14:paraId="3AE12D22">
      <w:pPr>
        <w:pStyle w:val="2"/>
        <w:spacing w:line="250" w:lineRule="auto"/>
      </w:pPr>
    </w:p>
    <w:p w14:paraId="44369ECD">
      <w:pPr>
        <w:pStyle w:val="2"/>
        <w:spacing w:line="250" w:lineRule="auto"/>
      </w:pPr>
    </w:p>
    <w:p w14:paraId="3687B20D">
      <w:pPr>
        <w:spacing w:before="78" w:line="219" w:lineRule="auto"/>
        <w:ind w:left="3865"/>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17"/>
          <w:sz w:val="24"/>
          <w:szCs w:val="24"/>
        </w:rPr>
        <w:t>：</w:t>
      </w:r>
      <w:r>
        <w:rPr>
          <w:rFonts w:ascii="宋体" w:hAnsi="宋体" w:eastAsia="宋体" w:cs="宋体"/>
          <w:spacing w:val="20"/>
          <w:sz w:val="24"/>
          <w:szCs w:val="24"/>
        </w:rPr>
        <w:t xml:space="preserve">      </w:t>
      </w:r>
      <w:r>
        <w:rPr>
          <w:rFonts w:ascii="宋体" w:hAnsi="宋体" w:eastAsia="宋体" w:cs="宋体"/>
          <w:spacing w:val="-17"/>
          <w:sz w:val="24"/>
          <w:szCs w:val="24"/>
        </w:rPr>
        <w:t>（</w:t>
      </w:r>
      <w:r>
        <w:rPr>
          <w:rFonts w:ascii="宋体" w:hAnsi="宋体" w:eastAsia="宋体" w:cs="宋体"/>
          <w:spacing w:val="3"/>
          <w:sz w:val="24"/>
          <w:szCs w:val="24"/>
        </w:rPr>
        <w:t>公章）</w:t>
      </w:r>
    </w:p>
    <w:p w14:paraId="4143AFFA">
      <w:pPr>
        <w:pStyle w:val="2"/>
        <w:spacing w:line="259" w:lineRule="auto"/>
      </w:pPr>
    </w:p>
    <w:p w14:paraId="716B721F">
      <w:pPr>
        <w:spacing w:before="78" w:line="219" w:lineRule="auto"/>
        <w:ind w:left="1464"/>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20"/>
          <w:sz w:val="24"/>
          <w:szCs w:val="24"/>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14:paraId="06BAD5E2">
      <w:pPr>
        <w:pStyle w:val="2"/>
        <w:spacing w:line="256" w:lineRule="auto"/>
      </w:pPr>
    </w:p>
    <w:p w14:paraId="64CFC412">
      <w:pPr>
        <w:spacing w:before="79" w:line="220" w:lineRule="auto"/>
        <w:ind w:left="4824"/>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w:t>
      </w:r>
    </w:p>
    <w:p w14:paraId="6AEB36E0">
      <w:pPr>
        <w:pStyle w:val="2"/>
        <w:spacing w:line="307" w:lineRule="auto"/>
      </w:pPr>
    </w:p>
    <w:p w14:paraId="637AFE60">
      <w:pPr>
        <w:pStyle w:val="2"/>
        <w:spacing w:line="308" w:lineRule="auto"/>
      </w:pPr>
    </w:p>
    <w:p w14:paraId="4CC1C20C">
      <w:pPr>
        <w:spacing w:before="78" w:line="480" w:lineRule="auto"/>
        <w:ind w:left="23" w:right="105" w:firstLine="480"/>
        <w:rPr>
          <w:rFonts w:ascii="宋体" w:hAnsi="宋体" w:eastAsia="宋体" w:cs="宋体"/>
          <w:sz w:val="24"/>
          <w:szCs w:val="24"/>
        </w:rPr>
      </w:pPr>
      <w:r>
        <w:rPr>
          <w:rFonts w:ascii="宋体" w:hAnsi="宋体" w:eastAsia="宋体" w:cs="宋体"/>
          <w:spacing w:val="-3"/>
          <w:sz w:val="24"/>
          <w:szCs w:val="24"/>
        </w:rPr>
        <w:t>注：投标人参加本次采购活动时，提供虚假监狱企业声明函的，</w:t>
      </w:r>
      <w:r>
        <w:rPr>
          <w:rFonts w:ascii="宋体" w:hAnsi="宋体" w:eastAsia="宋体" w:cs="宋体"/>
          <w:spacing w:val="-4"/>
          <w:sz w:val="24"/>
          <w:szCs w:val="24"/>
        </w:rPr>
        <w:t>以提供虚假</w:t>
      </w:r>
      <w:r>
        <w:rPr>
          <w:rFonts w:ascii="宋体" w:hAnsi="宋体" w:eastAsia="宋体" w:cs="宋体"/>
          <w:sz w:val="24"/>
          <w:szCs w:val="24"/>
        </w:rPr>
        <w:t xml:space="preserve"> </w:t>
      </w:r>
      <w:r>
        <w:rPr>
          <w:rFonts w:ascii="宋体" w:hAnsi="宋体" w:eastAsia="宋体" w:cs="宋体"/>
          <w:spacing w:val="-2"/>
          <w:sz w:val="24"/>
          <w:szCs w:val="24"/>
        </w:rPr>
        <w:t>材料谋取成交处理。</w:t>
      </w:r>
    </w:p>
    <w:p w14:paraId="61E22B3F">
      <w:pPr>
        <w:spacing w:line="480" w:lineRule="auto"/>
        <w:rPr>
          <w:rFonts w:ascii="宋体" w:hAnsi="宋体" w:eastAsia="宋体" w:cs="宋体"/>
          <w:sz w:val="24"/>
          <w:szCs w:val="24"/>
        </w:rPr>
        <w:sectPr>
          <w:footerReference r:id="rId60" w:type="default"/>
          <w:pgSz w:w="11906" w:h="16839"/>
          <w:pgMar w:top="400" w:right="1693" w:bottom="1502" w:left="1785" w:header="0" w:footer="1267" w:gutter="0"/>
          <w:cols w:space="720" w:num="1"/>
        </w:sectPr>
      </w:pPr>
    </w:p>
    <w:p w14:paraId="5910FB73">
      <w:pPr>
        <w:pStyle w:val="2"/>
        <w:spacing w:line="247" w:lineRule="auto"/>
      </w:pPr>
    </w:p>
    <w:p w14:paraId="2E216DFE">
      <w:pPr>
        <w:pStyle w:val="2"/>
        <w:spacing w:line="248" w:lineRule="auto"/>
      </w:pPr>
    </w:p>
    <w:p w14:paraId="426BEB7C">
      <w:pPr>
        <w:pStyle w:val="2"/>
        <w:spacing w:line="248" w:lineRule="auto"/>
      </w:pPr>
    </w:p>
    <w:p w14:paraId="0FFCDDCE">
      <w:pPr>
        <w:pStyle w:val="2"/>
        <w:spacing w:line="248" w:lineRule="auto"/>
      </w:pPr>
    </w:p>
    <w:p w14:paraId="3C67AE1B">
      <w:pPr>
        <w:spacing w:before="78" w:line="219" w:lineRule="auto"/>
        <w:ind w:left="42"/>
        <w:outlineLvl w:val="1"/>
        <w:rPr>
          <w:rFonts w:ascii="宋体" w:hAnsi="宋体" w:eastAsia="宋体" w:cs="宋体"/>
          <w:sz w:val="24"/>
          <w:szCs w:val="24"/>
        </w:rPr>
      </w:pPr>
      <w:bookmarkStart w:id="49" w:name="bookmark44"/>
      <w:bookmarkEnd w:id="49"/>
      <w:r>
        <w:rPr>
          <w:rFonts w:ascii="宋体" w:hAnsi="宋体" w:eastAsia="宋体" w:cs="宋体"/>
          <w:b/>
          <w:bCs/>
          <w:spacing w:val="-6"/>
          <w:sz w:val="24"/>
          <w:szCs w:val="24"/>
        </w:rPr>
        <w:t>附件</w:t>
      </w:r>
      <w:r>
        <w:rPr>
          <w:rFonts w:ascii="宋体" w:hAnsi="宋体" w:eastAsia="宋体" w:cs="宋体"/>
          <w:spacing w:val="-22"/>
          <w:sz w:val="24"/>
          <w:szCs w:val="24"/>
        </w:rPr>
        <w:t xml:space="preserve"> </w:t>
      </w:r>
      <w:r>
        <w:rPr>
          <w:rFonts w:ascii="宋体" w:hAnsi="宋体" w:eastAsia="宋体" w:cs="宋体"/>
          <w:b/>
          <w:bCs/>
          <w:spacing w:val="-6"/>
          <w:sz w:val="24"/>
          <w:szCs w:val="24"/>
        </w:rPr>
        <w:t>17：残疾人福利性单位声明函</w:t>
      </w:r>
    </w:p>
    <w:p w14:paraId="415D4780">
      <w:pPr>
        <w:pStyle w:val="2"/>
        <w:spacing w:line="289" w:lineRule="auto"/>
      </w:pPr>
    </w:p>
    <w:p w14:paraId="098EEF45">
      <w:pPr>
        <w:pStyle w:val="2"/>
        <w:spacing w:line="289" w:lineRule="auto"/>
      </w:pPr>
    </w:p>
    <w:p w14:paraId="5F0FF38E">
      <w:pPr>
        <w:spacing w:before="78" w:line="220" w:lineRule="auto"/>
        <w:ind w:left="3090"/>
        <w:rPr>
          <w:rFonts w:ascii="宋体" w:hAnsi="宋体" w:eastAsia="宋体" w:cs="宋体"/>
          <w:sz w:val="24"/>
          <w:szCs w:val="24"/>
        </w:rPr>
      </w:pPr>
      <w:r>
        <w:rPr>
          <w:rFonts w:ascii="宋体" w:hAnsi="宋体" w:eastAsia="宋体" w:cs="宋体"/>
          <w:b/>
          <w:bCs/>
          <w:spacing w:val="-3"/>
          <w:sz w:val="24"/>
          <w:szCs w:val="24"/>
        </w:rPr>
        <w:t>残疾人福利性单位声明函</w:t>
      </w:r>
    </w:p>
    <w:p w14:paraId="4FCB00A9">
      <w:pPr>
        <w:pStyle w:val="2"/>
        <w:spacing w:line="276" w:lineRule="auto"/>
      </w:pPr>
    </w:p>
    <w:p w14:paraId="3AF796E3">
      <w:pPr>
        <w:pStyle w:val="2"/>
        <w:spacing w:line="276" w:lineRule="auto"/>
      </w:pPr>
    </w:p>
    <w:p w14:paraId="06469AD7">
      <w:pPr>
        <w:spacing w:before="78" w:line="219" w:lineRule="auto"/>
        <w:ind w:left="23"/>
        <w:rPr>
          <w:rFonts w:ascii="宋体" w:hAnsi="宋体" w:eastAsia="宋体" w:cs="宋体"/>
          <w:sz w:val="24"/>
          <w:szCs w:val="24"/>
        </w:rPr>
      </w:pPr>
      <w:r>
        <w:rPr>
          <w:rFonts w:ascii="宋体" w:hAnsi="宋体" w:eastAsia="宋体" w:cs="宋体"/>
          <w:b/>
          <w:bCs/>
          <w:spacing w:val="-3"/>
          <w:sz w:val="24"/>
          <w:szCs w:val="24"/>
        </w:rPr>
        <w:t>致：青海荣冠工程项目管理有限公司</w:t>
      </w:r>
    </w:p>
    <w:p w14:paraId="18ED42EC">
      <w:pPr>
        <w:pStyle w:val="2"/>
        <w:spacing w:line="271" w:lineRule="auto"/>
      </w:pPr>
    </w:p>
    <w:p w14:paraId="55FD0FC5">
      <w:pPr>
        <w:pStyle w:val="2"/>
        <w:spacing w:line="272" w:lineRule="auto"/>
      </w:pPr>
    </w:p>
    <w:p w14:paraId="14C8F781">
      <w:pPr>
        <w:spacing w:before="78" w:line="359" w:lineRule="auto"/>
        <w:ind w:left="22" w:right="13" w:firstLine="481"/>
        <w:jc w:val="both"/>
        <w:rPr>
          <w:rFonts w:ascii="宋体" w:hAnsi="宋体" w:eastAsia="宋体" w:cs="宋体"/>
          <w:sz w:val="24"/>
          <w:szCs w:val="24"/>
        </w:rPr>
      </w:pPr>
      <w:r>
        <w:rPr>
          <w:rFonts w:ascii="宋体" w:hAnsi="宋体" w:eastAsia="宋体" w:cs="宋体"/>
          <w:spacing w:val="-3"/>
          <w:sz w:val="24"/>
          <w:szCs w:val="24"/>
        </w:rPr>
        <w:t>本单位郑重声明，根据《财政部、民政部、中国残疾人联合会</w:t>
      </w:r>
      <w:r>
        <w:rPr>
          <w:rFonts w:ascii="宋体" w:hAnsi="宋体" w:eastAsia="宋体" w:cs="宋体"/>
          <w:spacing w:val="-4"/>
          <w:sz w:val="24"/>
          <w:szCs w:val="24"/>
        </w:rPr>
        <w:t>关于促进残疾</w:t>
      </w:r>
      <w:r>
        <w:rPr>
          <w:rFonts w:ascii="宋体" w:hAnsi="宋体" w:eastAsia="宋体" w:cs="宋体"/>
          <w:sz w:val="24"/>
          <w:szCs w:val="24"/>
        </w:rPr>
        <w:t xml:space="preserve"> </w:t>
      </w:r>
      <w:r>
        <w:rPr>
          <w:rFonts w:ascii="宋体" w:hAnsi="宋体" w:eastAsia="宋体" w:cs="宋体"/>
          <w:spacing w:val="-2"/>
          <w:sz w:val="24"/>
          <w:szCs w:val="24"/>
        </w:rPr>
        <w:t>人就业政府采购政策的通知》（财库〔2017〕141</w:t>
      </w:r>
      <w:r>
        <w:rPr>
          <w:rFonts w:ascii="宋体" w:hAnsi="宋体" w:eastAsia="宋体" w:cs="宋体"/>
          <w:spacing w:val="-28"/>
          <w:sz w:val="24"/>
          <w:szCs w:val="24"/>
        </w:rPr>
        <w:t xml:space="preserve"> </w:t>
      </w:r>
      <w:r>
        <w:rPr>
          <w:rFonts w:ascii="宋体" w:hAnsi="宋体" w:eastAsia="宋体" w:cs="宋体"/>
          <w:spacing w:val="-2"/>
          <w:sz w:val="24"/>
          <w:szCs w:val="24"/>
        </w:rPr>
        <w:t>号）的规定，本单位为符合条</w:t>
      </w:r>
      <w:r>
        <w:rPr>
          <w:rFonts w:ascii="宋体" w:hAnsi="宋体" w:eastAsia="宋体" w:cs="宋体"/>
          <w:sz w:val="24"/>
          <w:szCs w:val="24"/>
        </w:rPr>
        <w:t xml:space="preserve"> 件的残疾人福利性单位，本单位在职职工人数为</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z w:val="24"/>
          <w:szCs w:val="24"/>
        </w:rPr>
        <w:t xml:space="preserve">人，安置的残疾人人数 </w:t>
      </w:r>
      <w:r>
        <w:rPr>
          <w:rFonts w:ascii="宋体" w:hAnsi="宋体" w:eastAsia="宋体" w:cs="宋体"/>
          <w:spacing w:val="-2"/>
          <w:sz w:val="24"/>
          <w:szCs w:val="24"/>
        </w:rPr>
        <w:t>人。且本单位参加______单位的__</w:t>
      </w:r>
      <w:r>
        <w:rPr>
          <w:rFonts w:ascii="宋体" w:hAnsi="宋体" w:eastAsia="宋体" w:cs="宋体"/>
          <w:spacing w:val="-3"/>
          <w:sz w:val="24"/>
          <w:szCs w:val="24"/>
        </w:rPr>
        <w:t>____项目采购活动提供本单位制造的货物（由</w:t>
      </w:r>
      <w:r>
        <w:rPr>
          <w:rFonts w:ascii="宋体" w:hAnsi="宋体" w:eastAsia="宋体" w:cs="宋体"/>
          <w:sz w:val="24"/>
          <w:szCs w:val="24"/>
        </w:rPr>
        <w:t xml:space="preserve"> 本单位承担工程/提供服务</w:t>
      </w:r>
      <w:r>
        <w:rPr>
          <w:rFonts w:ascii="宋体" w:hAnsi="宋体" w:eastAsia="宋体" w:cs="宋体"/>
          <w:spacing w:val="7"/>
          <w:sz w:val="24"/>
          <w:szCs w:val="24"/>
        </w:rPr>
        <w:t>），</w:t>
      </w:r>
      <w:r>
        <w:rPr>
          <w:rFonts w:ascii="宋体" w:hAnsi="宋体" w:eastAsia="宋体" w:cs="宋体"/>
          <w:sz w:val="24"/>
          <w:szCs w:val="24"/>
        </w:rPr>
        <w:t xml:space="preserve">或者提供其他残疾人福利性单位制造的货物（不 </w:t>
      </w:r>
      <w:r>
        <w:rPr>
          <w:rFonts w:ascii="宋体" w:hAnsi="宋体" w:eastAsia="宋体" w:cs="宋体"/>
          <w:spacing w:val="-1"/>
          <w:sz w:val="24"/>
          <w:szCs w:val="24"/>
        </w:rPr>
        <w:t>包括使用非残疾人福利性单位注册商标的货物）。</w:t>
      </w:r>
    </w:p>
    <w:p w14:paraId="3A93754D">
      <w:pPr>
        <w:spacing w:line="219" w:lineRule="auto"/>
        <w:ind w:left="504"/>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2B4D9EE3">
      <w:pPr>
        <w:pStyle w:val="2"/>
        <w:spacing w:line="254" w:lineRule="auto"/>
      </w:pPr>
    </w:p>
    <w:p w14:paraId="1AEE4817">
      <w:pPr>
        <w:pStyle w:val="2"/>
        <w:spacing w:line="254" w:lineRule="auto"/>
      </w:pPr>
    </w:p>
    <w:p w14:paraId="31D44E19">
      <w:pPr>
        <w:pStyle w:val="2"/>
        <w:spacing w:line="254" w:lineRule="auto"/>
      </w:pPr>
    </w:p>
    <w:p w14:paraId="641E4753">
      <w:pPr>
        <w:pStyle w:val="2"/>
        <w:spacing w:line="254" w:lineRule="auto"/>
      </w:pPr>
    </w:p>
    <w:p w14:paraId="73F59808">
      <w:pPr>
        <w:pStyle w:val="2"/>
        <w:spacing w:line="254" w:lineRule="auto"/>
      </w:pPr>
    </w:p>
    <w:p w14:paraId="43812293">
      <w:pPr>
        <w:pStyle w:val="2"/>
        <w:spacing w:line="254" w:lineRule="auto"/>
      </w:pPr>
    </w:p>
    <w:p w14:paraId="51F06ABC">
      <w:pPr>
        <w:pStyle w:val="2"/>
        <w:spacing w:line="254" w:lineRule="auto"/>
      </w:pPr>
    </w:p>
    <w:p w14:paraId="6E5DE39E">
      <w:pPr>
        <w:pStyle w:val="2"/>
        <w:spacing w:line="254" w:lineRule="auto"/>
      </w:pPr>
    </w:p>
    <w:p w14:paraId="01AB55F0">
      <w:pPr>
        <w:pStyle w:val="2"/>
        <w:spacing w:line="254" w:lineRule="auto"/>
      </w:pPr>
    </w:p>
    <w:p w14:paraId="3C17BF7C">
      <w:pPr>
        <w:pStyle w:val="2"/>
        <w:spacing w:line="255" w:lineRule="auto"/>
      </w:pPr>
    </w:p>
    <w:p w14:paraId="2503360B">
      <w:pPr>
        <w:pStyle w:val="2"/>
        <w:spacing w:line="255" w:lineRule="auto"/>
      </w:pPr>
    </w:p>
    <w:p w14:paraId="4D7ADE5A">
      <w:pPr>
        <w:pStyle w:val="2"/>
        <w:spacing w:line="255" w:lineRule="auto"/>
      </w:pPr>
    </w:p>
    <w:p w14:paraId="295E7CCE">
      <w:pPr>
        <w:pStyle w:val="2"/>
        <w:spacing w:line="255" w:lineRule="auto"/>
      </w:pPr>
    </w:p>
    <w:p w14:paraId="2CE95EFD">
      <w:pPr>
        <w:pStyle w:val="2"/>
        <w:spacing w:line="255" w:lineRule="auto"/>
      </w:pPr>
    </w:p>
    <w:p w14:paraId="14ECE77B">
      <w:pPr>
        <w:pStyle w:val="2"/>
        <w:spacing w:line="255" w:lineRule="auto"/>
      </w:pPr>
    </w:p>
    <w:p w14:paraId="1DB4C611">
      <w:pPr>
        <w:spacing w:before="78" w:line="219" w:lineRule="auto"/>
        <w:ind w:left="4844"/>
        <w:rPr>
          <w:rFonts w:ascii="宋体" w:hAnsi="宋体" w:eastAsia="宋体" w:cs="宋体"/>
          <w:sz w:val="24"/>
          <w:szCs w:val="24"/>
        </w:rPr>
      </w:pPr>
      <w:r>
        <w:rPr>
          <w:rFonts w:ascii="宋体" w:hAnsi="宋体" w:eastAsia="宋体" w:cs="宋体"/>
          <w:b/>
          <w:bCs/>
          <w:spacing w:val="1"/>
          <w:sz w:val="24"/>
          <w:szCs w:val="24"/>
        </w:rPr>
        <w:t>企业名称</w:t>
      </w:r>
      <w:r>
        <w:rPr>
          <w:rFonts w:ascii="宋体" w:hAnsi="宋体" w:eastAsia="宋体" w:cs="宋体"/>
          <w:b/>
          <w:bCs/>
          <w:spacing w:val="-20"/>
          <w:sz w:val="24"/>
          <w:szCs w:val="24"/>
        </w:rPr>
        <w:t>：</w:t>
      </w:r>
      <w:r>
        <w:rPr>
          <w:rFonts w:ascii="宋体" w:hAnsi="宋体" w:eastAsia="宋体" w:cs="宋体"/>
          <w:sz w:val="24"/>
          <w:szCs w:val="24"/>
          <w:u w:val="single" w:color="auto"/>
        </w:rPr>
        <w:t xml:space="preserve">       </w:t>
      </w:r>
      <w:r>
        <w:rPr>
          <w:rFonts w:ascii="宋体" w:hAnsi="宋体" w:eastAsia="宋体" w:cs="宋体"/>
          <w:b/>
          <w:bCs/>
          <w:spacing w:val="-20"/>
          <w:sz w:val="24"/>
          <w:szCs w:val="24"/>
        </w:rPr>
        <w:t>（</w:t>
      </w:r>
      <w:r>
        <w:rPr>
          <w:rFonts w:ascii="宋体" w:hAnsi="宋体" w:eastAsia="宋体" w:cs="宋体"/>
          <w:b/>
          <w:bCs/>
          <w:spacing w:val="1"/>
          <w:sz w:val="24"/>
          <w:szCs w:val="24"/>
        </w:rPr>
        <w:t>公章）</w:t>
      </w:r>
    </w:p>
    <w:p w14:paraId="5874064E">
      <w:pPr>
        <w:spacing w:before="181" w:line="219" w:lineRule="auto"/>
        <w:ind w:right="16"/>
        <w:jc w:val="right"/>
        <w:rPr>
          <w:rFonts w:ascii="宋体" w:hAnsi="宋体" w:eastAsia="宋体" w:cs="宋体"/>
          <w:sz w:val="24"/>
          <w:szCs w:val="24"/>
        </w:rPr>
      </w:pPr>
      <w:r>
        <w:rPr>
          <w:rFonts w:ascii="宋体" w:hAnsi="宋体" w:eastAsia="宋体" w:cs="宋体"/>
          <w:b/>
          <w:bCs/>
          <w:spacing w:val="-1"/>
          <w:sz w:val="24"/>
          <w:szCs w:val="24"/>
        </w:rPr>
        <w:t>企业法定代表人</w:t>
      </w:r>
      <w:r>
        <w:rPr>
          <w:rFonts w:ascii="宋体" w:hAnsi="宋体" w:eastAsia="宋体" w:cs="宋体"/>
          <w:b/>
          <w:bCs/>
          <w:spacing w:val="-14"/>
          <w:sz w:val="24"/>
          <w:szCs w:val="24"/>
        </w:rPr>
        <w:t>：</w:t>
      </w:r>
      <w:r>
        <w:rPr>
          <w:rFonts w:ascii="宋体" w:hAnsi="宋体" w:eastAsia="宋体" w:cs="宋体"/>
          <w:sz w:val="24"/>
          <w:szCs w:val="24"/>
          <w:u w:val="single" w:color="auto"/>
        </w:rPr>
        <w:t xml:space="preserve">       </w:t>
      </w:r>
      <w:r>
        <w:rPr>
          <w:rFonts w:ascii="宋体" w:hAnsi="宋体" w:eastAsia="宋体" w:cs="宋体"/>
          <w:b/>
          <w:bCs/>
          <w:spacing w:val="-14"/>
          <w:sz w:val="24"/>
          <w:szCs w:val="24"/>
        </w:rPr>
        <w:t>（</w:t>
      </w:r>
      <w:r>
        <w:rPr>
          <w:rFonts w:ascii="宋体" w:hAnsi="宋体" w:eastAsia="宋体" w:cs="宋体"/>
          <w:b/>
          <w:bCs/>
          <w:spacing w:val="-1"/>
          <w:sz w:val="24"/>
          <w:szCs w:val="24"/>
        </w:rPr>
        <w:t>签字或盖章）</w:t>
      </w:r>
    </w:p>
    <w:p w14:paraId="495B4448">
      <w:pPr>
        <w:spacing w:before="262" w:line="220" w:lineRule="auto"/>
        <w:ind w:left="4596"/>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7"/>
          <w:sz w:val="24"/>
          <w:szCs w:val="24"/>
        </w:rPr>
        <w:t xml:space="preserve">   </w:t>
      </w:r>
      <w:r>
        <w:rPr>
          <w:rFonts w:ascii="宋体" w:hAnsi="宋体" w:eastAsia="宋体" w:cs="宋体"/>
          <w:b/>
          <w:bCs/>
          <w:spacing w:val="-12"/>
          <w:sz w:val="24"/>
          <w:szCs w:val="24"/>
        </w:rPr>
        <w:t>月</w:t>
      </w:r>
      <w:r>
        <w:rPr>
          <w:rFonts w:ascii="宋体" w:hAnsi="宋体" w:eastAsia="宋体" w:cs="宋体"/>
          <w:spacing w:val="25"/>
          <w:sz w:val="24"/>
          <w:szCs w:val="24"/>
        </w:rPr>
        <w:t xml:space="preserve">  </w:t>
      </w:r>
      <w:r>
        <w:rPr>
          <w:rFonts w:ascii="宋体" w:hAnsi="宋体" w:eastAsia="宋体" w:cs="宋体"/>
          <w:b/>
          <w:bCs/>
          <w:spacing w:val="-12"/>
          <w:sz w:val="24"/>
          <w:szCs w:val="24"/>
        </w:rPr>
        <w:t>日</w:t>
      </w:r>
    </w:p>
    <w:p w14:paraId="4A7083C9">
      <w:pPr>
        <w:spacing w:line="220" w:lineRule="auto"/>
        <w:rPr>
          <w:rFonts w:ascii="宋体" w:hAnsi="宋体" w:eastAsia="宋体" w:cs="宋体"/>
          <w:sz w:val="24"/>
          <w:szCs w:val="24"/>
        </w:rPr>
        <w:sectPr>
          <w:footerReference r:id="rId61" w:type="default"/>
          <w:pgSz w:w="11906" w:h="16839"/>
          <w:pgMar w:top="400" w:right="1785" w:bottom="1502" w:left="1785" w:header="0" w:footer="1267" w:gutter="0"/>
          <w:cols w:space="720" w:num="1"/>
        </w:sectPr>
      </w:pPr>
    </w:p>
    <w:p w14:paraId="51740468">
      <w:pPr>
        <w:pStyle w:val="2"/>
        <w:spacing w:line="264" w:lineRule="auto"/>
      </w:pPr>
    </w:p>
    <w:p w14:paraId="14D3465C">
      <w:pPr>
        <w:pStyle w:val="2"/>
        <w:spacing w:line="264" w:lineRule="auto"/>
      </w:pPr>
    </w:p>
    <w:p w14:paraId="7C630B63">
      <w:pPr>
        <w:pStyle w:val="2"/>
        <w:spacing w:line="265" w:lineRule="auto"/>
      </w:pPr>
    </w:p>
    <w:p w14:paraId="5201A836">
      <w:pPr>
        <w:pStyle w:val="2"/>
        <w:spacing w:line="265" w:lineRule="auto"/>
      </w:pPr>
    </w:p>
    <w:p w14:paraId="0DF63D27">
      <w:pPr>
        <w:spacing w:before="98" w:line="226" w:lineRule="auto"/>
        <w:ind w:left="42"/>
        <w:outlineLvl w:val="0"/>
        <w:rPr>
          <w:rFonts w:ascii="宋体" w:hAnsi="宋体" w:eastAsia="宋体" w:cs="宋体"/>
          <w:sz w:val="30"/>
          <w:szCs w:val="30"/>
        </w:rPr>
      </w:pPr>
      <w:bookmarkStart w:id="50" w:name="bookmark58"/>
      <w:bookmarkEnd w:id="50"/>
      <w:r>
        <w:rPr>
          <w:rFonts w:ascii="宋体" w:hAnsi="宋体" w:eastAsia="宋体" w:cs="宋体"/>
          <w:b/>
          <w:bCs/>
          <w:spacing w:val="11"/>
          <w:sz w:val="24"/>
          <w:szCs w:val="24"/>
        </w:rPr>
        <w:t>附件</w:t>
      </w:r>
      <w:r>
        <w:rPr>
          <w:rFonts w:ascii="宋体" w:hAnsi="宋体" w:eastAsia="宋体" w:cs="宋体"/>
          <w:spacing w:val="-33"/>
          <w:sz w:val="24"/>
          <w:szCs w:val="24"/>
        </w:rPr>
        <w:t xml:space="preserve"> </w:t>
      </w:r>
      <w:r>
        <w:rPr>
          <w:rFonts w:ascii="宋体" w:hAnsi="宋体" w:eastAsia="宋体" w:cs="宋体"/>
          <w:b/>
          <w:bCs/>
          <w:spacing w:val="11"/>
          <w:sz w:val="24"/>
          <w:szCs w:val="24"/>
        </w:rPr>
        <w:t>18：</w:t>
      </w:r>
      <w:r>
        <w:rPr>
          <w:rFonts w:ascii="宋体" w:hAnsi="宋体" w:eastAsia="宋体" w:cs="宋体"/>
          <w:b/>
          <w:bCs/>
          <w:spacing w:val="11"/>
          <w:sz w:val="30"/>
          <w:szCs w:val="30"/>
        </w:rPr>
        <w:t>供应商认为在其他方面有必要说</w:t>
      </w:r>
      <w:r>
        <w:rPr>
          <w:rFonts w:ascii="宋体" w:hAnsi="宋体" w:eastAsia="宋体" w:cs="宋体"/>
          <w:b/>
          <w:bCs/>
          <w:spacing w:val="10"/>
          <w:sz w:val="30"/>
          <w:szCs w:val="30"/>
        </w:rPr>
        <w:t>明的事项</w:t>
      </w:r>
    </w:p>
    <w:p w14:paraId="2E740E2B">
      <w:pPr>
        <w:pStyle w:val="2"/>
        <w:spacing w:line="478" w:lineRule="auto"/>
      </w:pPr>
    </w:p>
    <w:p w14:paraId="5233B97C">
      <w:pPr>
        <w:spacing w:before="111" w:line="225" w:lineRule="auto"/>
        <w:ind w:left="908"/>
        <w:outlineLvl w:val="1"/>
        <w:rPr>
          <w:rFonts w:ascii="宋体" w:hAnsi="宋体" w:eastAsia="宋体" w:cs="宋体"/>
          <w:sz w:val="34"/>
          <w:szCs w:val="34"/>
        </w:rPr>
      </w:pPr>
      <w:bookmarkStart w:id="51" w:name="bookmark45"/>
      <w:bookmarkEnd w:id="51"/>
      <w:r>
        <w:rPr>
          <w:rFonts w:ascii="宋体" w:hAnsi="宋体" w:eastAsia="宋体" w:cs="宋体"/>
          <w:b/>
          <w:bCs/>
          <w:spacing w:val="18"/>
          <w:sz w:val="34"/>
          <w:szCs w:val="34"/>
        </w:rPr>
        <w:t>供应商认为在其他方面有必要说明的事项</w:t>
      </w:r>
    </w:p>
    <w:p w14:paraId="38AC7744">
      <w:pPr>
        <w:pStyle w:val="2"/>
        <w:spacing w:line="353" w:lineRule="auto"/>
      </w:pPr>
    </w:p>
    <w:p w14:paraId="6BD2ECB4">
      <w:pPr>
        <w:spacing w:before="78" w:line="362" w:lineRule="auto"/>
        <w:ind w:left="21" w:right="70" w:firstLine="499"/>
        <w:rPr>
          <w:rFonts w:ascii="宋体" w:hAnsi="宋体" w:eastAsia="宋体" w:cs="宋体"/>
          <w:sz w:val="24"/>
          <w:szCs w:val="24"/>
        </w:rPr>
      </w:pPr>
      <w:r>
        <w:rPr>
          <w:rFonts w:ascii="宋体" w:hAnsi="宋体" w:eastAsia="宋体" w:cs="宋体"/>
          <w:spacing w:val="-2"/>
          <w:sz w:val="24"/>
          <w:szCs w:val="24"/>
        </w:rPr>
        <w:t>1. 供应商在参加本项目磋商中根据磋商文件的要求认为需要说明的事项，</w:t>
      </w:r>
      <w:r>
        <w:rPr>
          <w:rFonts w:ascii="宋体" w:hAnsi="宋体" w:eastAsia="宋体" w:cs="宋体"/>
          <w:spacing w:val="9"/>
          <w:sz w:val="24"/>
          <w:szCs w:val="24"/>
        </w:rPr>
        <w:t xml:space="preserve"> </w:t>
      </w:r>
      <w:r>
        <w:rPr>
          <w:rFonts w:ascii="宋体" w:hAnsi="宋体" w:eastAsia="宋体" w:cs="宋体"/>
          <w:spacing w:val="-3"/>
          <w:sz w:val="24"/>
          <w:szCs w:val="24"/>
        </w:rPr>
        <w:t>但</w:t>
      </w:r>
      <w:r>
        <w:rPr>
          <w:rFonts w:ascii="宋体" w:hAnsi="宋体" w:eastAsia="宋体" w:cs="宋体"/>
          <w:spacing w:val="55"/>
          <w:sz w:val="24"/>
          <w:szCs w:val="24"/>
        </w:rPr>
        <w:t xml:space="preserve"> </w:t>
      </w:r>
      <w:r>
        <w:rPr>
          <w:rFonts w:ascii="宋体" w:hAnsi="宋体" w:eastAsia="宋体" w:cs="宋体"/>
          <w:spacing w:val="-3"/>
          <w:sz w:val="24"/>
          <w:szCs w:val="24"/>
        </w:rPr>
        <w:t>不做为评标依据。如没有说明事项，此项可忽略。（格式可自定）</w:t>
      </w:r>
    </w:p>
    <w:p w14:paraId="0E51476C">
      <w:pPr>
        <w:spacing w:line="362" w:lineRule="auto"/>
        <w:rPr>
          <w:rFonts w:ascii="宋体" w:hAnsi="宋体" w:eastAsia="宋体" w:cs="宋体"/>
          <w:sz w:val="24"/>
          <w:szCs w:val="24"/>
        </w:rPr>
        <w:sectPr>
          <w:footerReference r:id="rId62" w:type="default"/>
          <w:pgSz w:w="11906" w:h="16839"/>
          <w:pgMar w:top="400" w:right="1785" w:bottom="1502" w:left="1785" w:header="0" w:footer="1267" w:gutter="0"/>
          <w:cols w:space="720" w:num="1"/>
        </w:sectPr>
      </w:pPr>
    </w:p>
    <w:p w14:paraId="6DA073D9">
      <w:pPr>
        <w:pStyle w:val="2"/>
        <w:spacing w:line="256" w:lineRule="auto"/>
      </w:pPr>
    </w:p>
    <w:p w14:paraId="2C42DA75">
      <w:pPr>
        <w:pStyle w:val="2"/>
        <w:spacing w:line="256" w:lineRule="auto"/>
      </w:pPr>
    </w:p>
    <w:p w14:paraId="020308F8">
      <w:pPr>
        <w:pStyle w:val="2"/>
        <w:spacing w:line="257" w:lineRule="auto"/>
      </w:pPr>
    </w:p>
    <w:p w14:paraId="3AC9AADE">
      <w:pPr>
        <w:pStyle w:val="2"/>
        <w:spacing w:line="257" w:lineRule="auto"/>
      </w:pPr>
    </w:p>
    <w:p w14:paraId="4C9FE31C">
      <w:pPr>
        <w:spacing w:before="113" w:line="225" w:lineRule="auto"/>
        <w:ind w:left="1648"/>
        <w:outlineLvl w:val="0"/>
        <w:rPr>
          <w:rFonts w:ascii="宋体" w:hAnsi="宋体" w:eastAsia="宋体" w:cs="宋体"/>
          <w:sz w:val="35"/>
          <w:szCs w:val="35"/>
        </w:rPr>
      </w:pPr>
      <w:bookmarkStart w:id="52" w:name="bookmark47"/>
      <w:bookmarkEnd w:id="52"/>
      <w:bookmarkStart w:id="53" w:name="bookmark46"/>
      <w:bookmarkEnd w:id="53"/>
      <w:r>
        <w:rPr>
          <w:rFonts w:ascii="宋体" w:hAnsi="宋体" w:eastAsia="宋体" w:cs="宋体"/>
          <w:b/>
          <w:bCs/>
          <w:spacing w:val="6"/>
          <w:sz w:val="35"/>
          <w:szCs w:val="35"/>
        </w:rPr>
        <w:t>第六部分</w:t>
      </w:r>
      <w:r>
        <w:rPr>
          <w:rFonts w:ascii="宋体" w:hAnsi="宋体" w:eastAsia="宋体" w:cs="宋体"/>
          <w:spacing w:val="6"/>
          <w:sz w:val="35"/>
          <w:szCs w:val="35"/>
        </w:rPr>
        <w:t xml:space="preserve">  </w:t>
      </w:r>
      <w:r>
        <w:rPr>
          <w:rFonts w:ascii="宋体" w:hAnsi="宋体" w:eastAsia="宋体" w:cs="宋体"/>
          <w:b/>
          <w:bCs/>
          <w:spacing w:val="6"/>
          <w:sz w:val="35"/>
          <w:szCs w:val="35"/>
        </w:rPr>
        <w:t>采购项目要求及服务要求</w:t>
      </w:r>
    </w:p>
    <w:p w14:paraId="12E28632">
      <w:pPr>
        <w:spacing w:before="95" w:line="226" w:lineRule="auto"/>
        <w:ind w:left="3290"/>
        <w:outlineLvl w:val="1"/>
        <w:rPr>
          <w:rFonts w:ascii="宋体" w:hAnsi="宋体" w:eastAsia="宋体" w:cs="宋体"/>
          <w:sz w:val="35"/>
          <w:szCs w:val="35"/>
        </w:rPr>
      </w:pPr>
      <w:bookmarkStart w:id="54" w:name="bookmark48"/>
      <w:bookmarkEnd w:id="54"/>
      <w:r>
        <w:rPr>
          <w:rFonts w:ascii="宋体" w:hAnsi="宋体" w:eastAsia="宋体" w:cs="宋体"/>
          <w:b/>
          <w:bCs/>
          <w:spacing w:val="3"/>
          <w:sz w:val="35"/>
          <w:szCs w:val="35"/>
        </w:rPr>
        <w:t>（一）投标要求</w:t>
      </w:r>
    </w:p>
    <w:p w14:paraId="6F4F5902">
      <w:pPr>
        <w:spacing w:before="113" w:line="220" w:lineRule="auto"/>
        <w:ind w:left="521"/>
        <w:outlineLvl w:val="1"/>
        <w:rPr>
          <w:rFonts w:ascii="宋体" w:hAnsi="宋体" w:eastAsia="宋体" w:cs="宋体"/>
          <w:sz w:val="24"/>
          <w:szCs w:val="24"/>
        </w:rPr>
      </w:pPr>
      <w:bookmarkStart w:id="55" w:name="bookmark59"/>
      <w:bookmarkEnd w:id="55"/>
      <w:r>
        <w:rPr>
          <w:rFonts w:ascii="宋体" w:hAnsi="宋体" w:eastAsia="宋体" w:cs="宋体"/>
          <w:b/>
          <w:bCs/>
          <w:spacing w:val="-7"/>
          <w:sz w:val="24"/>
          <w:szCs w:val="24"/>
        </w:rPr>
        <w:t>1.投标说明</w:t>
      </w:r>
    </w:p>
    <w:p w14:paraId="5A33523A">
      <w:pPr>
        <w:spacing w:before="132" w:line="272" w:lineRule="auto"/>
        <w:ind w:left="23" w:right="37" w:firstLine="497"/>
        <w:rPr>
          <w:rFonts w:ascii="宋体" w:hAnsi="宋体" w:eastAsia="宋体" w:cs="宋体"/>
          <w:sz w:val="24"/>
          <w:szCs w:val="24"/>
        </w:rPr>
      </w:pPr>
      <w:r>
        <w:rPr>
          <w:rFonts w:ascii="宋体" w:hAnsi="宋体" w:eastAsia="宋体" w:cs="宋体"/>
          <w:spacing w:val="-4"/>
          <w:sz w:val="24"/>
          <w:szCs w:val="24"/>
        </w:rPr>
        <w:t>1.1 投标人可以按照磋商文件规定进行投标，但必须对所有内容作为一个整</w:t>
      </w:r>
      <w:r>
        <w:rPr>
          <w:rFonts w:ascii="宋体" w:hAnsi="宋体" w:eastAsia="宋体" w:cs="宋体"/>
          <w:spacing w:val="18"/>
          <w:sz w:val="24"/>
          <w:szCs w:val="24"/>
        </w:rPr>
        <w:t xml:space="preserve"> </w:t>
      </w:r>
      <w:r>
        <w:rPr>
          <w:rFonts w:ascii="宋体" w:hAnsi="宋体" w:eastAsia="宋体" w:cs="宋体"/>
          <w:spacing w:val="-1"/>
          <w:sz w:val="24"/>
          <w:szCs w:val="24"/>
        </w:rPr>
        <w:t>体进行投标，不能拆分或少报。否则，投标无效。</w:t>
      </w:r>
    </w:p>
    <w:p w14:paraId="1B63061E">
      <w:pPr>
        <w:spacing w:before="136" w:line="302" w:lineRule="auto"/>
        <w:ind w:left="22" w:firstLine="498"/>
        <w:rPr>
          <w:rFonts w:ascii="宋体" w:hAnsi="宋体" w:eastAsia="宋体" w:cs="宋体"/>
          <w:sz w:val="24"/>
          <w:szCs w:val="24"/>
        </w:rPr>
      </w:pPr>
      <w:r>
        <w:rPr>
          <w:rFonts w:ascii="宋体" w:hAnsi="宋体" w:eastAsia="宋体" w:cs="宋体"/>
          <w:spacing w:val="-4"/>
          <w:sz w:val="24"/>
          <w:szCs w:val="24"/>
        </w:rPr>
        <w:t>1.2 投标人必须如实填写“技术规格响应表</w:t>
      </w:r>
      <w:r>
        <w:rPr>
          <w:rFonts w:ascii="宋体" w:hAnsi="宋体" w:eastAsia="宋体" w:cs="宋体"/>
          <w:spacing w:val="-88"/>
          <w:sz w:val="24"/>
          <w:szCs w:val="24"/>
        </w:rPr>
        <w:t xml:space="preserve"> </w:t>
      </w:r>
      <w:r>
        <w:rPr>
          <w:rFonts w:ascii="宋体" w:hAnsi="宋体" w:eastAsia="宋体" w:cs="宋体"/>
          <w:spacing w:val="-5"/>
          <w:sz w:val="24"/>
          <w:szCs w:val="24"/>
        </w:rPr>
        <w:t>”，在“投标产品技术参数、指</w:t>
      </w:r>
      <w:r>
        <w:rPr>
          <w:rFonts w:ascii="宋体" w:hAnsi="宋体" w:eastAsia="宋体" w:cs="宋体"/>
          <w:sz w:val="24"/>
          <w:szCs w:val="24"/>
        </w:rPr>
        <w:t xml:space="preserve"> </w:t>
      </w:r>
      <w:r>
        <w:rPr>
          <w:rFonts w:ascii="宋体" w:hAnsi="宋体" w:eastAsia="宋体" w:cs="宋体"/>
          <w:spacing w:val="-3"/>
          <w:sz w:val="24"/>
          <w:szCs w:val="24"/>
        </w:rPr>
        <w:t>标</w:t>
      </w:r>
      <w:r>
        <w:rPr>
          <w:rFonts w:ascii="宋体" w:hAnsi="宋体" w:eastAsia="宋体" w:cs="宋体"/>
          <w:spacing w:val="-82"/>
          <w:sz w:val="24"/>
          <w:szCs w:val="24"/>
        </w:rPr>
        <w:t xml:space="preserve"> </w:t>
      </w:r>
      <w:r>
        <w:rPr>
          <w:rFonts w:ascii="宋体" w:hAnsi="宋体" w:eastAsia="宋体" w:cs="宋体"/>
          <w:spacing w:val="-3"/>
          <w:sz w:val="24"/>
          <w:szCs w:val="24"/>
        </w:rPr>
        <w:t>”栏中列出所投产品的具体技术参数、指标；以采购人需求为最低指标要求，</w:t>
      </w:r>
      <w:r>
        <w:rPr>
          <w:rFonts w:ascii="宋体" w:hAnsi="宋体" w:eastAsia="宋体" w:cs="宋体"/>
          <w:sz w:val="24"/>
          <w:szCs w:val="24"/>
        </w:rPr>
        <w:t xml:space="preserve"> </w:t>
      </w:r>
      <w:r>
        <w:rPr>
          <w:rFonts w:ascii="宋体" w:hAnsi="宋体" w:eastAsia="宋体" w:cs="宋体"/>
          <w:spacing w:val="-1"/>
          <w:sz w:val="24"/>
          <w:szCs w:val="24"/>
        </w:rPr>
        <w:t>投标人对超出或不满足最低指标要求的指标需列出</w:t>
      </w:r>
      <w:r>
        <w:rPr>
          <w:rFonts w:ascii="宋体" w:hAnsi="宋体" w:eastAsia="宋体" w:cs="宋体"/>
          <w:spacing w:val="-2"/>
          <w:sz w:val="24"/>
          <w:szCs w:val="24"/>
        </w:rPr>
        <w:t>“</w:t>
      </w:r>
      <w:r>
        <w:rPr>
          <w:rFonts w:ascii="宋体" w:hAnsi="宋体" w:eastAsia="宋体" w:cs="宋体"/>
          <w:spacing w:val="-90"/>
          <w:sz w:val="24"/>
          <w:szCs w:val="24"/>
        </w:rPr>
        <w:t xml:space="preserve"> </w:t>
      </w:r>
      <w:r>
        <w:rPr>
          <w:rFonts w:ascii="宋体" w:hAnsi="宋体" w:eastAsia="宋体" w:cs="宋体"/>
          <w:spacing w:val="-2"/>
          <w:sz w:val="24"/>
          <w:szCs w:val="24"/>
        </w:rPr>
        <w:t>＋、-</w:t>
      </w:r>
      <w:r>
        <w:rPr>
          <w:rFonts w:ascii="宋体" w:hAnsi="宋体" w:eastAsia="宋体" w:cs="宋体"/>
          <w:spacing w:val="-88"/>
          <w:sz w:val="24"/>
          <w:szCs w:val="24"/>
        </w:rPr>
        <w:t xml:space="preserve"> </w:t>
      </w:r>
      <w:r>
        <w:rPr>
          <w:rFonts w:ascii="宋体" w:hAnsi="宋体" w:eastAsia="宋体" w:cs="宋体"/>
          <w:spacing w:val="-2"/>
          <w:sz w:val="24"/>
          <w:szCs w:val="24"/>
        </w:rPr>
        <w:t>”偏差。如果与投标</w:t>
      </w:r>
      <w:r>
        <w:rPr>
          <w:rFonts w:ascii="宋体" w:hAnsi="宋体" w:eastAsia="宋体" w:cs="宋体"/>
          <w:sz w:val="24"/>
          <w:szCs w:val="24"/>
        </w:rPr>
        <w:t xml:space="preserve"> </w:t>
      </w:r>
      <w:r>
        <w:rPr>
          <w:rFonts w:ascii="宋体" w:hAnsi="宋体" w:eastAsia="宋体" w:cs="宋体"/>
          <w:spacing w:val="4"/>
          <w:sz w:val="24"/>
          <w:szCs w:val="24"/>
        </w:rPr>
        <w:t>文件中提供的产品检测报告或彩页等证明材料中的实质性响应情况不一致或直</w:t>
      </w:r>
      <w:r>
        <w:rPr>
          <w:rFonts w:ascii="宋体" w:hAnsi="宋体" w:eastAsia="宋体" w:cs="宋体"/>
          <w:sz w:val="24"/>
          <w:szCs w:val="24"/>
        </w:rPr>
        <w:t xml:space="preserve"> </w:t>
      </w:r>
      <w:r>
        <w:rPr>
          <w:rFonts w:ascii="宋体" w:hAnsi="宋体" w:eastAsia="宋体" w:cs="宋体"/>
          <w:spacing w:val="-1"/>
          <w:sz w:val="24"/>
          <w:szCs w:val="24"/>
        </w:rPr>
        <w:t>接复制招标文件“采购需求技术参数、指标</w:t>
      </w:r>
      <w:r>
        <w:rPr>
          <w:rFonts w:ascii="宋体" w:hAnsi="宋体" w:eastAsia="宋体" w:cs="宋体"/>
          <w:spacing w:val="-88"/>
          <w:sz w:val="24"/>
          <w:szCs w:val="24"/>
        </w:rPr>
        <w:t xml:space="preserve"> </w:t>
      </w:r>
      <w:r>
        <w:rPr>
          <w:rFonts w:ascii="宋体" w:hAnsi="宋体" w:eastAsia="宋体" w:cs="宋体"/>
          <w:spacing w:val="-1"/>
          <w:sz w:val="24"/>
          <w:szCs w:val="24"/>
        </w:rPr>
        <w:t>”内容</w:t>
      </w:r>
      <w:r>
        <w:rPr>
          <w:rFonts w:ascii="宋体" w:hAnsi="宋体" w:eastAsia="宋体" w:cs="宋体"/>
          <w:spacing w:val="-2"/>
          <w:sz w:val="24"/>
          <w:szCs w:val="24"/>
        </w:rPr>
        <w:t>的，按无效投标处理。</w:t>
      </w:r>
    </w:p>
    <w:p w14:paraId="65A8AE6C">
      <w:pPr>
        <w:spacing w:before="136" w:line="297" w:lineRule="auto"/>
        <w:ind w:left="23" w:right="37" w:firstLine="497"/>
        <w:rPr>
          <w:rFonts w:ascii="宋体" w:hAnsi="宋体" w:eastAsia="宋体" w:cs="宋体"/>
          <w:sz w:val="24"/>
          <w:szCs w:val="24"/>
        </w:rPr>
      </w:pPr>
      <w:r>
        <w:rPr>
          <w:rFonts w:ascii="宋体" w:hAnsi="宋体" w:eastAsia="宋体" w:cs="宋体"/>
          <w:spacing w:val="-5"/>
          <w:sz w:val="24"/>
          <w:szCs w:val="24"/>
        </w:rPr>
        <w:t>1.3 招标内容中未特别标注为“原装进口</w:t>
      </w:r>
      <w:r>
        <w:rPr>
          <w:rFonts w:ascii="宋体" w:hAnsi="宋体" w:eastAsia="宋体" w:cs="宋体"/>
          <w:spacing w:val="-70"/>
          <w:sz w:val="24"/>
          <w:szCs w:val="24"/>
        </w:rPr>
        <w:t xml:space="preserve"> </w:t>
      </w:r>
      <w:r>
        <w:rPr>
          <w:rFonts w:ascii="宋体" w:hAnsi="宋体" w:eastAsia="宋体" w:cs="宋体"/>
          <w:spacing w:val="-5"/>
          <w:sz w:val="24"/>
          <w:szCs w:val="24"/>
        </w:rPr>
        <w:t>”字样的产品，投标人必须投国产</w:t>
      </w:r>
      <w:r>
        <w:rPr>
          <w:rFonts w:ascii="宋体" w:hAnsi="宋体" w:eastAsia="宋体" w:cs="宋体"/>
          <w:sz w:val="24"/>
          <w:szCs w:val="24"/>
        </w:rPr>
        <w:t xml:space="preserve"> </w:t>
      </w:r>
      <w:r>
        <w:rPr>
          <w:rFonts w:ascii="宋体" w:hAnsi="宋体" w:eastAsia="宋体" w:cs="宋体"/>
          <w:spacing w:val="-4"/>
          <w:sz w:val="24"/>
          <w:szCs w:val="24"/>
        </w:rPr>
        <w:t>产品；标注为“原装进口</w:t>
      </w:r>
      <w:r>
        <w:rPr>
          <w:rFonts w:ascii="宋体" w:hAnsi="宋体" w:eastAsia="宋体" w:cs="宋体"/>
          <w:spacing w:val="-84"/>
          <w:sz w:val="24"/>
          <w:szCs w:val="24"/>
        </w:rPr>
        <w:t xml:space="preserve"> </w:t>
      </w:r>
      <w:r>
        <w:rPr>
          <w:rFonts w:ascii="宋体" w:hAnsi="宋体" w:eastAsia="宋体" w:cs="宋体"/>
          <w:spacing w:val="-4"/>
          <w:sz w:val="24"/>
          <w:szCs w:val="24"/>
        </w:rPr>
        <w:t>”字样的产品，投标人可以投进口产品，但如果因信息</w:t>
      </w:r>
      <w:r>
        <w:rPr>
          <w:rFonts w:ascii="宋体" w:hAnsi="宋体" w:eastAsia="宋体" w:cs="宋体"/>
          <w:sz w:val="24"/>
          <w:szCs w:val="24"/>
        </w:rPr>
        <w:t xml:space="preserve"> </w:t>
      </w:r>
      <w:r>
        <w:rPr>
          <w:rFonts w:ascii="宋体" w:hAnsi="宋体" w:eastAsia="宋体" w:cs="宋体"/>
          <w:spacing w:val="-3"/>
          <w:sz w:val="24"/>
          <w:szCs w:val="24"/>
        </w:rPr>
        <w:t>不对称等原因，仍有满足采购需求的国内产品要求参与采购竞争的，可以投国产</w:t>
      </w:r>
      <w:r>
        <w:rPr>
          <w:rFonts w:ascii="宋体" w:hAnsi="宋体" w:eastAsia="宋体" w:cs="宋体"/>
          <w:spacing w:val="1"/>
          <w:sz w:val="24"/>
          <w:szCs w:val="24"/>
        </w:rPr>
        <w:t xml:space="preserve"> </w:t>
      </w:r>
      <w:r>
        <w:rPr>
          <w:rFonts w:ascii="宋体" w:hAnsi="宋体" w:eastAsia="宋体" w:cs="宋体"/>
          <w:spacing w:val="-1"/>
          <w:sz w:val="24"/>
          <w:szCs w:val="24"/>
        </w:rPr>
        <w:t>产品，并且按照公平竞争原则实施采购。</w:t>
      </w:r>
    </w:p>
    <w:p w14:paraId="23DFCC88">
      <w:pPr>
        <w:spacing w:before="133" w:line="272" w:lineRule="auto"/>
        <w:ind w:left="22" w:right="37" w:firstLine="498"/>
        <w:rPr>
          <w:rFonts w:ascii="宋体" w:hAnsi="宋体" w:eastAsia="宋体" w:cs="宋体"/>
          <w:sz w:val="24"/>
          <w:szCs w:val="24"/>
        </w:rPr>
      </w:pPr>
      <w:r>
        <w:rPr>
          <w:rFonts w:ascii="宋体" w:hAnsi="宋体" w:eastAsia="宋体" w:cs="宋体"/>
          <w:spacing w:val="-4"/>
          <w:sz w:val="24"/>
          <w:szCs w:val="24"/>
        </w:rPr>
        <w:t>1.4 所投产品或其任何一部分不得侵犯专利权、著作权、商标权和工业设计</w:t>
      </w:r>
      <w:r>
        <w:rPr>
          <w:rFonts w:ascii="宋体" w:hAnsi="宋体" w:eastAsia="宋体" w:cs="宋体"/>
          <w:spacing w:val="18"/>
          <w:sz w:val="24"/>
          <w:szCs w:val="24"/>
        </w:rPr>
        <w:t xml:space="preserve"> </w:t>
      </w:r>
      <w:r>
        <w:rPr>
          <w:rFonts w:ascii="宋体" w:hAnsi="宋体" w:eastAsia="宋体" w:cs="宋体"/>
          <w:spacing w:val="-2"/>
          <w:sz w:val="24"/>
          <w:szCs w:val="24"/>
        </w:rPr>
        <w:t>权等知识产权。</w:t>
      </w:r>
    </w:p>
    <w:p w14:paraId="61519137">
      <w:pPr>
        <w:spacing w:before="133" w:line="289" w:lineRule="auto"/>
        <w:ind w:left="24" w:right="37" w:firstLine="496"/>
        <w:rPr>
          <w:rFonts w:ascii="宋体" w:hAnsi="宋体" w:eastAsia="宋体" w:cs="宋体"/>
          <w:sz w:val="24"/>
          <w:szCs w:val="24"/>
        </w:rPr>
      </w:pPr>
      <w:r>
        <w:rPr>
          <w:rFonts w:ascii="宋体" w:hAnsi="宋体" w:eastAsia="宋体" w:cs="宋体"/>
          <w:spacing w:val="-4"/>
          <w:sz w:val="24"/>
          <w:szCs w:val="24"/>
        </w:rPr>
        <w:t>1.5 项目成交后分包情况：不允许。（允许，投标人拟在成交后将成交项目</w:t>
      </w:r>
      <w:r>
        <w:rPr>
          <w:rFonts w:ascii="宋体" w:hAnsi="宋体" w:eastAsia="宋体" w:cs="宋体"/>
          <w:spacing w:val="18"/>
          <w:sz w:val="24"/>
          <w:szCs w:val="24"/>
        </w:rPr>
        <w:t xml:space="preserve"> </w:t>
      </w:r>
      <w:r>
        <w:rPr>
          <w:rFonts w:ascii="宋体" w:hAnsi="宋体" w:eastAsia="宋体" w:cs="宋体"/>
          <w:spacing w:val="-3"/>
          <w:sz w:val="24"/>
          <w:szCs w:val="24"/>
        </w:rPr>
        <w:t>的非主体、非关键性工作分包的，应当在投标文件中载明分包承担主体，分包承</w:t>
      </w:r>
      <w:r>
        <w:rPr>
          <w:rFonts w:ascii="宋体" w:hAnsi="宋体" w:eastAsia="宋体" w:cs="宋体"/>
          <w:sz w:val="24"/>
          <w:szCs w:val="24"/>
        </w:rPr>
        <w:t xml:space="preserve"> </w:t>
      </w:r>
      <w:r>
        <w:rPr>
          <w:rFonts w:ascii="宋体" w:hAnsi="宋体" w:eastAsia="宋体" w:cs="宋体"/>
          <w:spacing w:val="-1"/>
          <w:sz w:val="24"/>
          <w:szCs w:val="24"/>
        </w:rPr>
        <w:t>担主体应当具备相应资质条件且不得再次分包）</w:t>
      </w:r>
    </w:p>
    <w:p w14:paraId="34826B69">
      <w:pPr>
        <w:spacing w:before="134" w:line="221" w:lineRule="auto"/>
        <w:ind w:left="506"/>
        <w:outlineLvl w:val="1"/>
        <w:rPr>
          <w:rFonts w:ascii="宋体" w:hAnsi="宋体" w:eastAsia="宋体" w:cs="宋体"/>
          <w:sz w:val="24"/>
          <w:szCs w:val="24"/>
        </w:rPr>
      </w:pPr>
      <w:bookmarkStart w:id="56" w:name="bookmark49"/>
      <w:bookmarkEnd w:id="56"/>
      <w:r>
        <w:rPr>
          <w:rFonts w:ascii="宋体" w:hAnsi="宋体" w:eastAsia="宋体" w:cs="宋体"/>
          <w:b/>
          <w:bCs/>
          <w:spacing w:val="-5"/>
          <w:sz w:val="24"/>
          <w:szCs w:val="24"/>
        </w:rPr>
        <w:t>2.重要指标</w:t>
      </w:r>
    </w:p>
    <w:p w14:paraId="05AF8793">
      <w:pPr>
        <w:spacing w:before="131" w:line="289" w:lineRule="auto"/>
        <w:ind w:left="24" w:right="37" w:firstLine="481"/>
        <w:rPr>
          <w:rFonts w:ascii="宋体" w:hAnsi="宋体" w:eastAsia="宋体" w:cs="宋体"/>
          <w:sz w:val="24"/>
          <w:szCs w:val="24"/>
        </w:rPr>
      </w:pPr>
      <w:r>
        <w:rPr>
          <w:rFonts w:ascii="宋体" w:hAnsi="宋体" w:eastAsia="宋体" w:cs="宋体"/>
          <w:spacing w:val="-3"/>
          <w:sz w:val="24"/>
          <w:szCs w:val="24"/>
        </w:rPr>
        <w:t>2.1 招标文件中凡需与原有设备、系统并机、兼容、匹配等要求的，请</w:t>
      </w:r>
      <w:r>
        <w:rPr>
          <w:rFonts w:ascii="宋体" w:hAnsi="宋体" w:eastAsia="宋体" w:cs="宋体"/>
          <w:spacing w:val="-4"/>
          <w:sz w:val="24"/>
          <w:szCs w:val="24"/>
        </w:rPr>
        <w:t>主动</w:t>
      </w:r>
      <w:r>
        <w:rPr>
          <w:rFonts w:ascii="宋体" w:hAnsi="宋体" w:eastAsia="宋体" w:cs="宋体"/>
          <w:sz w:val="24"/>
          <w:szCs w:val="24"/>
        </w:rPr>
        <w:t xml:space="preserve"> </w:t>
      </w:r>
      <w:r>
        <w:rPr>
          <w:rFonts w:ascii="宋体" w:hAnsi="宋体" w:eastAsia="宋体" w:cs="宋体"/>
          <w:spacing w:val="-3"/>
          <w:sz w:val="24"/>
          <w:szCs w:val="24"/>
        </w:rPr>
        <w:t>和采购人联系，取得原有设备、系统相关资料。若有招标文件未提及或变更内容</w:t>
      </w:r>
      <w:r>
        <w:rPr>
          <w:rFonts w:ascii="宋体" w:hAnsi="宋体" w:eastAsia="宋体" w:cs="宋体"/>
          <w:sz w:val="24"/>
          <w:szCs w:val="24"/>
        </w:rPr>
        <w:t xml:space="preserve"> </w:t>
      </w:r>
      <w:r>
        <w:rPr>
          <w:rFonts w:ascii="宋体" w:hAnsi="宋体" w:eastAsia="宋体" w:cs="宋体"/>
          <w:spacing w:val="-1"/>
          <w:sz w:val="24"/>
          <w:szCs w:val="24"/>
        </w:rPr>
        <w:t>的，请及时与采购人或者采购代理机构联系。</w:t>
      </w:r>
    </w:p>
    <w:p w14:paraId="6FD451E2">
      <w:pPr>
        <w:spacing w:before="135" w:line="271" w:lineRule="auto"/>
        <w:ind w:left="24" w:firstLine="481"/>
        <w:rPr>
          <w:rFonts w:ascii="宋体" w:hAnsi="宋体" w:eastAsia="宋体" w:cs="宋体"/>
          <w:sz w:val="24"/>
          <w:szCs w:val="24"/>
        </w:rPr>
      </w:pPr>
      <w:r>
        <w:rPr>
          <w:rFonts w:ascii="宋体" w:hAnsi="宋体" w:eastAsia="宋体" w:cs="宋体"/>
          <w:spacing w:val="-2"/>
          <w:sz w:val="24"/>
          <w:szCs w:val="24"/>
        </w:rPr>
        <w:t>2.2 技术参数中除注明签订合同时提供的相关授权、服务承诺等资料以外，</w:t>
      </w:r>
      <w:r>
        <w:rPr>
          <w:rFonts w:ascii="宋体" w:hAnsi="宋体" w:eastAsia="宋体" w:cs="宋体"/>
          <w:sz w:val="24"/>
          <w:szCs w:val="24"/>
        </w:rPr>
        <w:t xml:space="preserve"> </w:t>
      </w:r>
      <w:r>
        <w:rPr>
          <w:rFonts w:ascii="宋体" w:hAnsi="宋体" w:eastAsia="宋体" w:cs="宋体"/>
          <w:spacing w:val="-1"/>
          <w:sz w:val="24"/>
          <w:szCs w:val="24"/>
        </w:rPr>
        <w:t>其余相关资料在投标时必须附在投标文件中。</w:t>
      </w:r>
    </w:p>
    <w:p w14:paraId="07969684">
      <w:pPr>
        <w:spacing w:before="135" w:line="220" w:lineRule="auto"/>
        <w:ind w:left="508"/>
        <w:outlineLvl w:val="1"/>
        <w:rPr>
          <w:rFonts w:ascii="宋体" w:hAnsi="宋体" w:eastAsia="宋体" w:cs="宋体"/>
          <w:sz w:val="24"/>
          <w:szCs w:val="24"/>
        </w:rPr>
      </w:pPr>
      <w:bookmarkStart w:id="57" w:name="bookmark50"/>
      <w:bookmarkEnd w:id="57"/>
      <w:r>
        <w:rPr>
          <w:rFonts w:ascii="宋体" w:hAnsi="宋体" w:eastAsia="宋体" w:cs="宋体"/>
          <w:b/>
          <w:bCs/>
          <w:spacing w:val="-5"/>
          <w:sz w:val="24"/>
          <w:szCs w:val="24"/>
        </w:rPr>
        <w:t>3.商务要求</w:t>
      </w:r>
    </w:p>
    <w:p w14:paraId="58D4D41D">
      <w:pPr>
        <w:spacing w:before="104" w:line="219" w:lineRule="auto"/>
        <w:ind w:left="508"/>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3.1.交货时间：</w:t>
      </w:r>
      <w:r>
        <w:rPr>
          <w:rFonts w:hint="eastAsia" w:ascii="宋体" w:hAnsi="宋体" w:eastAsia="宋体" w:cs="宋体"/>
          <w:b/>
          <w:bCs/>
          <w:color w:val="000000" w:themeColor="text1"/>
          <w:spacing w:val="-1"/>
          <w:sz w:val="24"/>
          <w:szCs w:val="24"/>
          <w:lang w:val="en-US" w:eastAsia="zh-CN"/>
          <w14:textFill>
            <w14:solidFill>
              <w14:schemeClr w14:val="tx1"/>
            </w14:solidFill>
          </w14:textFill>
        </w:rPr>
        <w:t>2025年09月之前</w:t>
      </w:r>
      <w:r>
        <w:rPr>
          <w:rFonts w:ascii="宋体" w:hAnsi="宋体" w:eastAsia="宋体" w:cs="宋体"/>
          <w:b/>
          <w:bCs/>
          <w:color w:val="000000" w:themeColor="text1"/>
          <w:spacing w:val="-3"/>
          <w:sz w:val="24"/>
          <w:szCs w:val="24"/>
          <w14:textFill>
            <w14:solidFill>
              <w14:schemeClr w14:val="tx1"/>
            </w14:solidFill>
          </w14:textFill>
        </w:rPr>
        <w:t>；</w:t>
      </w:r>
    </w:p>
    <w:p w14:paraId="48AC3F99">
      <w:pPr>
        <w:spacing w:before="94" w:line="219" w:lineRule="auto"/>
        <w:ind w:left="508"/>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3.2.交货地点：</w:t>
      </w:r>
      <w:r>
        <w:rPr>
          <w:rFonts w:hint="eastAsia" w:ascii="宋体" w:hAnsi="宋体" w:eastAsia="宋体" w:cs="宋体"/>
          <w:b/>
          <w:bCs/>
          <w:color w:val="000000" w:themeColor="text1"/>
          <w:spacing w:val="-3"/>
          <w:sz w:val="24"/>
          <w:szCs w:val="24"/>
          <w:lang w:eastAsia="zh-CN"/>
          <w14:textFill>
            <w14:solidFill>
              <w14:schemeClr w14:val="tx1"/>
            </w14:solidFill>
          </w14:textFill>
        </w:rPr>
        <w:t>久治县哇尔依乡</w:t>
      </w:r>
      <w:r>
        <w:rPr>
          <w:rFonts w:ascii="宋体" w:hAnsi="宋体" w:eastAsia="宋体" w:cs="宋体"/>
          <w:b/>
          <w:bCs/>
          <w:color w:val="000000" w:themeColor="text1"/>
          <w:spacing w:val="-3"/>
          <w:sz w:val="24"/>
          <w:szCs w:val="24"/>
          <w14:textFill>
            <w14:solidFill>
              <w14:schemeClr w14:val="tx1"/>
            </w14:solidFill>
          </w14:textFill>
        </w:rPr>
        <w:t>；</w:t>
      </w:r>
    </w:p>
    <w:p w14:paraId="5BEEAF30">
      <w:pPr>
        <w:spacing w:before="111" w:line="220" w:lineRule="auto"/>
        <w:ind w:left="508"/>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3.3.质保期：1</w:t>
      </w:r>
      <w:r>
        <w:rPr>
          <w:rFonts w:ascii="宋体" w:hAnsi="宋体" w:eastAsia="宋体" w:cs="宋体"/>
          <w:color w:val="000000" w:themeColor="text1"/>
          <w:spacing w:val="-43"/>
          <w:sz w:val="24"/>
          <w:szCs w:val="24"/>
          <w14:textFill>
            <w14:solidFill>
              <w14:schemeClr w14:val="tx1"/>
            </w14:solidFill>
          </w14:textFill>
        </w:rPr>
        <w:t xml:space="preserve"> </w:t>
      </w:r>
      <w:r>
        <w:rPr>
          <w:rFonts w:ascii="宋体" w:hAnsi="宋体" w:eastAsia="宋体" w:cs="宋体"/>
          <w:b/>
          <w:bCs/>
          <w:color w:val="000000" w:themeColor="text1"/>
          <w:spacing w:val="-4"/>
          <w:sz w:val="24"/>
          <w:szCs w:val="24"/>
          <w14:textFill>
            <w14:solidFill>
              <w14:schemeClr w14:val="tx1"/>
            </w14:solidFill>
          </w14:textFill>
        </w:rPr>
        <w:t>年</w:t>
      </w:r>
    </w:p>
    <w:p w14:paraId="6D285646">
      <w:pPr>
        <w:spacing w:before="132" w:line="271" w:lineRule="auto"/>
        <w:ind w:left="29" w:right="37" w:firstLine="479"/>
        <w:rPr>
          <w:rFonts w:ascii="宋体" w:hAnsi="宋体" w:eastAsia="宋体" w:cs="宋体"/>
          <w:sz w:val="24"/>
          <w:szCs w:val="24"/>
        </w:rPr>
      </w:pPr>
      <w:r>
        <w:rPr>
          <w:rFonts w:ascii="宋体" w:hAnsi="宋体" w:eastAsia="宋体" w:cs="宋体"/>
          <w:spacing w:val="-3"/>
          <w:sz w:val="24"/>
          <w:szCs w:val="24"/>
        </w:rPr>
        <w:t>3.4.付款方式及免费质保期：详见“第四部分  青海省政府采购项目合同书</w:t>
      </w:r>
      <w:r>
        <w:rPr>
          <w:rFonts w:ascii="宋体" w:hAnsi="宋体" w:eastAsia="宋体" w:cs="宋体"/>
          <w:sz w:val="24"/>
          <w:szCs w:val="24"/>
        </w:rPr>
        <w:t xml:space="preserve"> </w:t>
      </w:r>
      <w:r>
        <w:rPr>
          <w:rFonts w:ascii="宋体" w:hAnsi="宋体" w:eastAsia="宋体" w:cs="宋体"/>
          <w:spacing w:val="-6"/>
          <w:sz w:val="24"/>
          <w:szCs w:val="24"/>
        </w:rPr>
        <w:t>范本</w:t>
      </w:r>
      <w:r>
        <w:rPr>
          <w:rFonts w:ascii="宋体" w:hAnsi="宋体" w:eastAsia="宋体" w:cs="宋体"/>
          <w:spacing w:val="-84"/>
          <w:sz w:val="24"/>
          <w:szCs w:val="24"/>
        </w:rPr>
        <w:t xml:space="preserve"> </w:t>
      </w:r>
      <w:r>
        <w:rPr>
          <w:rFonts w:ascii="宋体" w:hAnsi="宋体" w:eastAsia="宋体" w:cs="宋体"/>
          <w:spacing w:val="-6"/>
          <w:sz w:val="24"/>
          <w:szCs w:val="24"/>
        </w:rPr>
        <w:t>”中的“</w:t>
      </w:r>
      <w:r>
        <w:rPr>
          <w:rFonts w:ascii="宋体" w:hAnsi="宋体" w:eastAsia="宋体" w:cs="宋体"/>
          <w:spacing w:val="-88"/>
          <w:sz w:val="24"/>
          <w:szCs w:val="24"/>
        </w:rPr>
        <w:t xml:space="preserve"> </w:t>
      </w:r>
      <w:r>
        <w:rPr>
          <w:rFonts w:ascii="宋体" w:hAnsi="宋体" w:eastAsia="宋体" w:cs="宋体"/>
          <w:spacing w:val="-6"/>
          <w:sz w:val="24"/>
          <w:szCs w:val="24"/>
        </w:rPr>
        <w:t>四、付款方式</w:t>
      </w:r>
      <w:r>
        <w:rPr>
          <w:rFonts w:ascii="宋体" w:hAnsi="宋体" w:eastAsia="宋体" w:cs="宋体"/>
          <w:spacing w:val="-88"/>
          <w:sz w:val="24"/>
          <w:szCs w:val="24"/>
        </w:rPr>
        <w:t xml:space="preserve"> </w:t>
      </w:r>
      <w:r>
        <w:rPr>
          <w:rFonts w:ascii="宋体" w:hAnsi="宋体" w:eastAsia="宋体" w:cs="宋体"/>
          <w:spacing w:val="-6"/>
          <w:sz w:val="24"/>
          <w:szCs w:val="24"/>
        </w:rPr>
        <w:t>”。</w:t>
      </w:r>
    </w:p>
    <w:p w14:paraId="1084B7B6">
      <w:pPr>
        <w:spacing w:line="271" w:lineRule="auto"/>
        <w:rPr>
          <w:rFonts w:ascii="宋体" w:hAnsi="宋体" w:eastAsia="宋体" w:cs="宋体"/>
          <w:sz w:val="24"/>
          <w:szCs w:val="24"/>
        </w:rPr>
        <w:sectPr>
          <w:footerReference r:id="rId63" w:type="default"/>
          <w:pgSz w:w="11906" w:h="16839"/>
          <w:pgMar w:top="400" w:right="1762" w:bottom="1343" w:left="1785" w:header="0" w:footer="1109" w:gutter="0"/>
          <w:cols w:space="720" w:num="1"/>
        </w:sectPr>
      </w:pPr>
    </w:p>
    <w:p w14:paraId="17C299F8">
      <w:pPr>
        <w:pStyle w:val="2"/>
        <w:spacing w:line="257" w:lineRule="auto"/>
      </w:pPr>
    </w:p>
    <w:p w14:paraId="71A1159D">
      <w:pPr>
        <w:pStyle w:val="2"/>
        <w:spacing w:line="258" w:lineRule="auto"/>
      </w:pPr>
    </w:p>
    <w:p w14:paraId="2D377B38">
      <w:pPr>
        <w:spacing w:before="114" w:line="225" w:lineRule="auto"/>
        <w:ind w:left="2596"/>
        <w:outlineLvl w:val="0"/>
        <w:rPr>
          <w:rFonts w:hint="eastAsia" w:ascii="宋体" w:hAnsi="宋体" w:eastAsia="宋体" w:cs="宋体"/>
          <w:sz w:val="35"/>
          <w:szCs w:val="35"/>
          <w:lang w:eastAsia="zh-CN"/>
        </w:rPr>
      </w:pPr>
      <w:bookmarkStart w:id="58" w:name="bookmark51"/>
      <w:bookmarkEnd w:id="58"/>
      <w:r>
        <w:rPr>
          <w:rFonts w:ascii="宋体" w:hAnsi="宋体" w:eastAsia="宋体" w:cs="宋体"/>
          <w:b/>
          <w:bCs/>
          <w:spacing w:val="3"/>
          <w:sz w:val="28"/>
          <w:szCs w:val="28"/>
        </w:rPr>
        <w:t>（二）</w:t>
      </w:r>
      <w:r>
        <w:rPr>
          <w:rFonts w:ascii="宋体" w:hAnsi="宋体" w:eastAsia="宋体" w:cs="宋体"/>
          <w:b/>
          <w:bCs/>
          <w:spacing w:val="3"/>
          <w:sz w:val="35"/>
          <w:szCs w:val="35"/>
        </w:rPr>
        <w:t>项目</w:t>
      </w:r>
      <w:r>
        <w:rPr>
          <w:rFonts w:hint="eastAsia" w:ascii="宋体" w:hAnsi="宋体" w:eastAsia="宋体" w:cs="宋体"/>
          <w:b/>
          <w:bCs/>
          <w:spacing w:val="3"/>
          <w:sz w:val="35"/>
          <w:szCs w:val="35"/>
          <w:lang w:eastAsia="zh-CN"/>
        </w:rPr>
        <w:t>参数</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204"/>
        <w:gridCol w:w="5242"/>
        <w:gridCol w:w="812"/>
        <w:gridCol w:w="763"/>
      </w:tblGrid>
      <w:tr w14:paraId="51D4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413" w:type="pct"/>
            <w:noWrap w:val="0"/>
            <w:vAlign w:val="center"/>
          </w:tcPr>
          <w:p w14:paraId="68E60DF6">
            <w:pPr>
              <w:widowControl w:val="0"/>
              <w:jc w:val="center"/>
              <w:rPr>
                <w:rFonts w:hint="eastAsia" w:ascii="宋体" w:hAnsi="宋体" w:eastAsia="宋体" w:cs="宋体"/>
                <w:b/>
                <w:bCs/>
                <w:i w:val="0"/>
                <w:iCs w:val="0"/>
                <w:color w:val="auto"/>
                <w:kern w:val="0"/>
                <w:sz w:val="24"/>
                <w:szCs w:val="24"/>
                <w:highlight w:val="none"/>
                <w:u w:val="none"/>
                <w:vertAlign w:val="baseline"/>
                <w:lang w:val="en-US" w:eastAsia="zh-CN" w:bidi="ar"/>
              </w:rPr>
            </w:pPr>
            <w:r>
              <w:rPr>
                <w:rFonts w:hint="eastAsia" w:ascii="宋体" w:hAnsi="宋体" w:eastAsia="宋体" w:cs="宋体"/>
                <w:b/>
                <w:bCs/>
                <w:i w:val="0"/>
                <w:iCs w:val="0"/>
                <w:color w:val="auto"/>
                <w:kern w:val="0"/>
                <w:sz w:val="24"/>
                <w:szCs w:val="24"/>
                <w:highlight w:val="none"/>
                <w:u w:val="none"/>
                <w:vertAlign w:val="baseline"/>
                <w:lang w:val="en-US" w:eastAsia="zh-CN" w:bidi="ar"/>
              </w:rPr>
              <w:t>序号</w:t>
            </w:r>
          </w:p>
        </w:tc>
        <w:tc>
          <w:tcPr>
            <w:tcW w:w="688" w:type="pct"/>
            <w:noWrap w:val="0"/>
            <w:vAlign w:val="center"/>
          </w:tcPr>
          <w:p w14:paraId="62F03FB5">
            <w:pPr>
              <w:widowControl w:val="0"/>
              <w:jc w:val="center"/>
              <w:rPr>
                <w:rFonts w:hint="eastAsia" w:ascii="宋体" w:hAnsi="宋体" w:eastAsia="宋体" w:cs="宋体"/>
                <w:b/>
                <w:bCs/>
                <w:i w:val="0"/>
                <w:iCs w:val="0"/>
                <w:color w:val="auto"/>
                <w:kern w:val="0"/>
                <w:sz w:val="24"/>
                <w:szCs w:val="24"/>
                <w:highlight w:val="none"/>
                <w:u w:val="none"/>
                <w:vertAlign w:val="baseline"/>
                <w:lang w:val="en-US" w:eastAsia="zh-CN" w:bidi="ar"/>
              </w:rPr>
            </w:pPr>
            <w:r>
              <w:rPr>
                <w:rFonts w:hint="eastAsia" w:ascii="宋体" w:hAnsi="宋体" w:eastAsia="宋体" w:cs="宋体"/>
                <w:b/>
                <w:bCs/>
                <w:i w:val="0"/>
                <w:iCs w:val="0"/>
                <w:color w:val="auto"/>
                <w:kern w:val="0"/>
                <w:sz w:val="24"/>
                <w:szCs w:val="24"/>
                <w:highlight w:val="none"/>
                <w:u w:val="none"/>
                <w:vertAlign w:val="baseline"/>
                <w:lang w:val="en-US" w:eastAsia="zh-CN" w:bidi="ar"/>
              </w:rPr>
              <w:t>产品名称</w:t>
            </w:r>
          </w:p>
        </w:tc>
        <w:tc>
          <w:tcPr>
            <w:tcW w:w="2996" w:type="pct"/>
            <w:noWrap w:val="0"/>
            <w:vAlign w:val="center"/>
          </w:tcPr>
          <w:p w14:paraId="319116C2">
            <w:pPr>
              <w:widowControl w:val="0"/>
              <w:jc w:val="center"/>
              <w:rPr>
                <w:rFonts w:hint="eastAsia" w:ascii="宋体" w:hAnsi="宋体" w:eastAsia="宋体" w:cs="宋体"/>
                <w:b/>
                <w:bCs/>
                <w:i w:val="0"/>
                <w:iCs w:val="0"/>
                <w:color w:val="auto"/>
                <w:kern w:val="0"/>
                <w:sz w:val="24"/>
                <w:szCs w:val="24"/>
                <w:highlight w:val="none"/>
                <w:u w:val="none"/>
                <w:vertAlign w:val="baseline"/>
                <w:lang w:val="en-US" w:eastAsia="zh-CN" w:bidi="ar"/>
              </w:rPr>
            </w:pPr>
            <w:r>
              <w:rPr>
                <w:rFonts w:hint="eastAsia" w:ascii="宋体" w:hAnsi="宋体" w:eastAsia="宋体" w:cs="宋体"/>
                <w:b/>
                <w:bCs/>
                <w:i w:val="0"/>
                <w:iCs w:val="0"/>
                <w:color w:val="auto"/>
                <w:kern w:val="0"/>
                <w:sz w:val="24"/>
                <w:szCs w:val="24"/>
                <w:highlight w:val="none"/>
                <w:u w:val="none"/>
                <w:vertAlign w:val="baseline"/>
                <w:lang w:val="en-US" w:eastAsia="zh-CN" w:bidi="ar"/>
              </w:rPr>
              <w:t>规格参数</w:t>
            </w:r>
          </w:p>
        </w:tc>
        <w:tc>
          <w:tcPr>
            <w:tcW w:w="464" w:type="pct"/>
            <w:noWrap w:val="0"/>
            <w:vAlign w:val="center"/>
          </w:tcPr>
          <w:p w14:paraId="125CE956">
            <w:pPr>
              <w:widowControl w:val="0"/>
              <w:jc w:val="center"/>
              <w:rPr>
                <w:rFonts w:hint="eastAsia" w:ascii="宋体" w:hAnsi="宋体" w:eastAsia="宋体" w:cs="宋体"/>
                <w:b/>
                <w:bCs/>
                <w:i w:val="0"/>
                <w:iCs w:val="0"/>
                <w:color w:val="auto"/>
                <w:kern w:val="0"/>
                <w:sz w:val="24"/>
                <w:szCs w:val="24"/>
                <w:highlight w:val="none"/>
                <w:u w:val="none"/>
                <w:vertAlign w:val="baseline"/>
                <w:lang w:val="en-US" w:eastAsia="zh-CN" w:bidi="ar"/>
              </w:rPr>
            </w:pPr>
            <w:r>
              <w:rPr>
                <w:rFonts w:hint="eastAsia" w:ascii="宋体" w:hAnsi="宋体" w:eastAsia="宋体" w:cs="宋体"/>
                <w:b/>
                <w:bCs/>
                <w:i w:val="0"/>
                <w:iCs w:val="0"/>
                <w:color w:val="auto"/>
                <w:kern w:val="0"/>
                <w:sz w:val="24"/>
                <w:szCs w:val="24"/>
                <w:highlight w:val="none"/>
                <w:u w:val="none"/>
                <w:vertAlign w:val="baseline"/>
                <w:lang w:val="en-US" w:eastAsia="zh-CN" w:bidi="ar"/>
              </w:rPr>
              <w:t>数量</w:t>
            </w:r>
          </w:p>
        </w:tc>
        <w:tc>
          <w:tcPr>
            <w:tcW w:w="436" w:type="pct"/>
            <w:noWrap w:val="0"/>
            <w:vAlign w:val="center"/>
          </w:tcPr>
          <w:p w14:paraId="2AB56C65">
            <w:pPr>
              <w:widowControl w:val="0"/>
              <w:jc w:val="center"/>
              <w:rPr>
                <w:rFonts w:hint="default" w:ascii="宋体" w:hAnsi="宋体" w:eastAsia="宋体" w:cs="宋体"/>
                <w:b/>
                <w:bCs/>
                <w:i w:val="0"/>
                <w:iCs w:val="0"/>
                <w:color w:val="auto"/>
                <w:kern w:val="0"/>
                <w:sz w:val="24"/>
                <w:szCs w:val="24"/>
                <w:highlight w:val="none"/>
                <w:u w:val="none"/>
                <w:vertAlign w:val="baseline"/>
                <w:lang w:val="en-US" w:eastAsia="zh-CN" w:bidi="ar"/>
              </w:rPr>
            </w:pPr>
            <w:r>
              <w:rPr>
                <w:rFonts w:hint="eastAsia" w:ascii="宋体" w:hAnsi="宋体" w:eastAsia="宋体" w:cs="宋体"/>
                <w:b/>
                <w:bCs/>
                <w:i w:val="0"/>
                <w:iCs w:val="0"/>
                <w:color w:val="auto"/>
                <w:kern w:val="0"/>
                <w:sz w:val="24"/>
                <w:szCs w:val="24"/>
                <w:highlight w:val="none"/>
                <w:u w:val="none"/>
                <w:vertAlign w:val="baseline"/>
                <w:lang w:val="en-US" w:eastAsia="zh-CN" w:bidi="ar"/>
              </w:rPr>
              <w:t>备注</w:t>
            </w:r>
          </w:p>
        </w:tc>
      </w:tr>
      <w:tr w14:paraId="6C62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3" w:type="pct"/>
            <w:noWrap w:val="0"/>
            <w:vAlign w:val="center"/>
          </w:tcPr>
          <w:p w14:paraId="28C378E2">
            <w:pPr>
              <w:widowControl w:val="0"/>
              <w:numPr>
                <w:ilvl w:val="0"/>
                <w:numId w:val="1"/>
              </w:numPr>
              <w:ind w:left="425" w:leftChars="0" w:hanging="425" w:firstLineChars="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c>
          <w:tcPr>
            <w:tcW w:w="688" w:type="pct"/>
            <w:noWrap w:val="0"/>
            <w:vAlign w:val="center"/>
          </w:tcPr>
          <w:p w14:paraId="2F45697F">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受奶槽</w:t>
            </w:r>
          </w:p>
        </w:tc>
        <w:tc>
          <w:tcPr>
            <w:tcW w:w="2996" w:type="pct"/>
            <w:noWrap w:val="0"/>
            <w:vAlign w:val="center"/>
          </w:tcPr>
          <w:p w14:paraId="6D9878F3">
            <w:pPr>
              <w:widowControl w:val="0"/>
              <w:numPr>
                <w:ilvl w:val="0"/>
                <w:numId w:val="0"/>
              </w:numPr>
              <w:jc w:val="both"/>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1.有效容积：</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300L</w:t>
            </w:r>
            <w:r>
              <w:rPr>
                <w:rFonts w:hint="eastAsia" w:ascii="宋体" w:hAnsi="宋体" w:cs="宋体"/>
                <w:i w:val="0"/>
                <w:iCs w:val="0"/>
                <w:color w:val="auto"/>
                <w:kern w:val="0"/>
                <w:sz w:val="24"/>
                <w:szCs w:val="24"/>
                <w:highlight w:val="none"/>
                <w:u w:val="none"/>
                <w:lang w:val="en-US" w:eastAsia="zh-CN" w:bidi="ar"/>
              </w:rPr>
              <w:t>；</w:t>
            </w:r>
          </w:p>
          <w:p w14:paraId="354F1CEF">
            <w:pPr>
              <w:widowControl w:val="0"/>
              <w:numPr>
                <w:ilvl w:val="0"/>
                <w:numId w:val="0"/>
              </w:numPr>
              <w:jc w:val="both"/>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2.材质：304</w:t>
            </w:r>
            <w:r>
              <w:rPr>
                <w:rFonts w:hint="eastAsia" w:ascii="宋体" w:hAnsi="宋体" w:eastAsia="宋体" w:cs="宋体"/>
                <w:color w:val="auto"/>
                <w:sz w:val="24"/>
                <w:szCs w:val="24"/>
                <w:highlight w:val="none"/>
              </w:rPr>
              <w:t>不锈钢</w:t>
            </w:r>
            <w:r>
              <w:rPr>
                <w:rFonts w:hint="eastAsia" w:ascii="宋体" w:hAnsi="宋体" w:eastAsia="宋体" w:cs="宋体"/>
                <w:i w:val="0"/>
                <w:iCs w:val="0"/>
                <w:color w:val="auto"/>
                <w:kern w:val="0"/>
                <w:sz w:val="24"/>
                <w:szCs w:val="24"/>
                <w:highlight w:val="none"/>
                <w:u w:val="none"/>
                <w:lang w:val="en-US" w:eastAsia="zh-CN" w:bidi="ar"/>
              </w:rPr>
              <w:t>，壁</w:t>
            </w:r>
            <w:r>
              <w:rPr>
                <w:rFonts w:hint="eastAsia" w:ascii="宋体" w:hAnsi="宋体" w:eastAsia="宋体" w:cs="宋体"/>
                <w:b w:val="0"/>
                <w:bCs w:val="0"/>
                <w:i w:val="0"/>
                <w:iCs w:val="0"/>
                <w:color w:val="auto"/>
                <w:kern w:val="0"/>
                <w:sz w:val="24"/>
                <w:szCs w:val="24"/>
                <w:highlight w:val="none"/>
                <w:u w:val="none"/>
                <w:vertAlign w:val="baseline"/>
                <w:lang w:val="en-US" w:eastAsia="zh-CN" w:bidi="ar"/>
              </w:rPr>
              <w:t>厚</w:t>
            </w:r>
            <w:r>
              <w:rPr>
                <w:rFonts w:hint="eastAsia" w:ascii="宋体" w:hAnsi="宋体" w:cs="宋体"/>
                <w:b w:val="0"/>
                <w:bCs w:val="0"/>
                <w:i w:val="0"/>
                <w:iCs w:val="0"/>
                <w:color w:val="auto"/>
                <w:kern w:val="0"/>
                <w:sz w:val="24"/>
                <w:szCs w:val="24"/>
                <w:highlight w:val="none"/>
                <w:u w:val="none"/>
                <w:vertAlign w:val="baseline"/>
                <w:lang w:val="en-US" w:eastAsia="zh-CN" w:bidi="ar"/>
              </w:rPr>
              <w:t>≥</w:t>
            </w:r>
            <w:r>
              <w:rPr>
                <w:rFonts w:hint="eastAsia" w:ascii="宋体" w:hAnsi="宋体" w:eastAsia="宋体" w:cs="宋体"/>
                <w:b w:val="0"/>
                <w:bCs w:val="0"/>
                <w:i w:val="0"/>
                <w:iCs w:val="0"/>
                <w:color w:val="auto"/>
                <w:kern w:val="0"/>
                <w:sz w:val="24"/>
                <w:szCs w:val="24"/>
                <w:highlight w:val="none"/>
                <w:u w:val="none"/>
                <w:vertAlign w:val="baseline"/>
                <w:lang w:val="en-US" w:eastAsia="zh-CN" w:bidi="ar"/>
              </w:rPr>
              <w:t>2.5mm</w:t>
            </w:r>
            <w:r>
              <w:rPr>
                <w:rFonts w:hint="eastAsia" w:ascii="宋体" w:hAnsi="宋体" w:cs="宋体"/>
                <w:b w:val="0"/>
                <w:bCs w:val="0"/>
                <w:i w:val="0"/>
                <w:iCs w:val="0"/>
                <w:color w:val="auto"/>
                <w:kern w:val="0"/>
                <w:sz w:val="24"/>
                <w:szCs w:val="24"/>
                <w:highlight w:val="none"/>
                <w:u w:val="none"/>
                <w:vertAlign w:val="baseline"/>
                <w:lang w:val="en-US" w:eastAsia="zh-CN" w:bidi="ar"/>
              </w:rPr>
              <w:t>；</w:t>
            </w:r>
          </w:p>
          <w:p w14:paraId="29FE9C15">
            <w:pPr>
              <w:widowControl w:val="0"/>
              <w:numPr>
                <w:ilvl w:val="0"/>
                <w:numId w:val="0"/>
              </w:num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表面处理：内表面粗糙度≤0.8um，外表面</w:t>
            </w:r>
            <w:r>
              <w:rPr>
                <w:rFonts w:hint="eastAsia" w:ascii="宋体" w:hAnsi="宋体" w:eastAsia="宋体" w:cs="宋体"/>
                <w:color w:val="auto"/>
                <w:sz w:val="24"/>
                <w:szCs w:val="24"/>
                <w:highlight w:val="none"/>
                <w:lang w:val="en-US" w:eastAsia="zh-CN"/>
              </w:rPr>
              <w:t>拉丝处理</w:t>
            </w:r>
            <w:r>
              <w:rPr>
                <w:rFonts w:hint="eastAsia" w:ascii="宋体" w:hAnsi="宋体" w:cs="宋体"/>
                <w:color w:val="auto"/>
                <w:sz w:val="24"/>
                <w:szCs w:val="24"/>
                <w:highlight w:val="none"/>
                <w:lang w:val="en-US" w:eastAsia="zh-CN"/>
              </w:rPr>
              <w:t>；</w:t>
            </w:r>
          </w:p>
          <w:p w14:paraId="763B2A92">
            <w:pPr>
              <w:widowControl w:val="0"/>
              <w:numPr>
                <w:ilvl w:val="0"/>
                <w:numId w:val="0"/>
              </w:numPr>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4.用于牛奶的暂时收集；</w:t>
            </w:r>
          </w:p>
        </w:tc>
        <w:tc>
          <w:tcPr>
            <w:tcW w:w="464" w:type="pct"/>
            <w:noWrap w:val="0"/>
            <w:vAlign w:val="center"/>
          </w:tcPr>
          <w:p w14:paraId="300C52CC">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1台</w:t>
            </w:r>
          </w:p>
        </w:tc>
        <w:tc>
          <w:tcPr>
            <w:tcW w:w="436" w:type="pct"/>
            <w:noWrap w:val="0"/>
            <w:vAlign w:val="center"/>
          </w:tcPr>
          <w:p w14:paraId="1F13AAB1">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r>
      <w:tr w14:paraId="5CCB2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3" w:type="pct"/>
            <w:noWrap w:val="0"/>
            <w:vAlign w:val="center"/>
          </w:tcPr>
          <w:p w14:paraId="2DCB69FE">
            <w:pPr>
              <w:widowControl w:val="0"/>
              <w:numPr>
                <w:ilvl w:val="0"/>
                <w:numId w:val="1"/>
              </w:numPr>
              <w:ind w:left="425" w:leftChars="0" w:hanging="425" w:firstLineChars="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c>
          <w:tcPr>
            <w:tcW w:w="688" w:type="pct"/>
            <w:noWrap w:val="0"/>
            <w:vAlign w:val="center"/>
          </w:tcPr>
          <w:p w14:paraId="6F6864D1">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净乳机</w:t>
            </w:r>
          </w:p>
        </w:tc>
        <w:tc>
          <w:tcPr>
            <w:tcW w:w="2996" w:type="pct"/>
            <w:noWrap w:val="0"/>
            <w:vAlign w:val="center"/>
          </w:tcPr>
          <w:p w14:paraId="0AC9DE9B">
            <w:pPr>
              <w:widowControl w:val="0"/>
              <w:numPr>
                <w:ilvl w:val="0"/>
                <w:numId w:val="0"/>
              </w:numPr>
              <w:jc w:val="both"/>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1.转鼓直径</w:t>
            </w:r>
            <w:r>
              <w:rPr>
                <w:rFonts w:hint="eastAsia" w:ascii="宋体" w:hAnsi="宋体" w:cs="宋体"/>
                <w:b w:val="0"/>
                <w:bCs w:val="0"/>
                <w:i w:val="0"/>
                <w:iCs w:val="0"/>
                <w:color w:val="auto"/>
                <w:kern w:val="0"/>
                <w:sz w:val="24"/>
                <w:szCs w:val="24"/>
                <w:highlight w:val="none"/>
                <w:u w:val="none"/>
                <w:vertAlign w:val="baseli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200mm</w:t>
            </w:r>
            <w:r>
              <w:rPr>
                <w:rFonts w:hint="eastAsia" w:ascii="宋体" w:hAnsi="宋体" w:cs="宋体"/>
                <w:i w:val="0"/>
                <w:iCs w:val="0"/>
                <w:color w:val="auto"/>
                <w:kern w:val="0"/>
                <w:sz w:val="24"/>
                <w:szCs w:val="24"/>
                <w:highlight w:val="none"/>
                <w:u w:val="none"/>
                <w:lang w:val="en-US" w:eastAsia="zh-CN" w:bidi="ar"/>
              </w:rPr>
              <w:t>；</w:t>
            </w:r>
          </w:p>
          <w:p w14:paraId="2DED9E83">
            <w:pPr>
              <w:widowControl w:val="0"/>
              <w:numPr>
                <w:ilvl w:val="0"/>
                <w:numId w:val="0"/>
              </w:numPr>
              <w:jc w:val="both"/>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2.转速：</w:t>
            </w:r>
            <w:r>
              <w:rPr>
                <w:rFonts w:hint="eastAsia" w:ascii="宋体" w:hAnsi="宋体" w:cs="宋体"/>
                <w:b w:val="0"/>
                <w:bCs w:val="0"/>
                <w:i w:val="0"/>
                <w:iCs w:val="0"/>
                <w:color w:val="auto"/>
                <w:kern w:val="0"/>
                <w:sz w:val="24"/>
                <w:szCs w:val="24"/>
                <w:highlight w:val="none"/>
                <w:u w:val="none"/>
                <w:vertAlign w:val="baseli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7546r/min</w:t>
            </w:r>
            <w:r>
              <w:rPr>
                <w:rFonts w:hint="eastAsia" w:ascii="宋体" w:hAnsi="宋体" w:cs="宋体"/>
                <w:i w:val="0"/>
                <w:iCs w:val="0"/>
                <w:color w:val="auto"/>
                <w:kern w:val="0"/>
                <w:sz w:val="24"/>
                <w:szCs w:val="24"/>
                <w:highlight w:val="none"/>
                <w:u w:val="none"/>
                <w:lang w:val="en-US" w:eastAsia="zh-CN" w:bidi="ar"/>
              </w:rPr>
              <w:t>；</w:t>
            </w:r>
          </w:p>
          <w:p w14:paraId="5DD18D19">
            <w:pPr>
              <w:widowControl w:val="0"/>
              <w:numPr>
                <w:ilvl w:val="0"/>
                <w:numId w:val="0"/>
              </w:numPr>
              <w:jc w:val="both"/>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3.作用原理：离心力</w:t>
            </w:r>
            <w:r>
              <w:rPr>
                <w:rFonts w:hint="eastAsia" w:ascii="宋体" w:hAnsi="宋体" w:cs="宋体"/>
                <w:i w:val="0"/>
                <w:iCs w:val="0"/>
                <w:color w:val="auto"/>
                <w:kern w:val="0"/>
                <w:sz w:val="24"/>
                <w:szCs w:val="24"/>
                <w:highlight w:val="none"/>
                <w:u w:val="none"/>
                <w:lang w:val="en-US" w:eastAsia="zh-CN" w:bidi="ar"/>
              </w:rPr>
              <w:t>；</w:t>
            </w:r>
          </w:p>
          <w:p w14:paraId="6ED2138F">
            <w:pPr>
              <w:widowControl w:val="0"/>
              <w:numPr>
                <w:ilvl w:val="0"/>
                <w:numId w:val="0"/>
              </w:numPr>
              <w:jc w:val="both"/>
              <w:rPr>
                <w:rFonts w:hint="default"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4.外型尺寸：</w:t>
            </w:r>
            <w:r>
              <w:rPr>
                <w:rFonts w:hint="eastAsia" w:ascii="宋体" w:hAnsi="宋体" w:cs="宋体"/>
                <w:b w:val="0"/>
                <w:bCs w:val="0"/>
                <w:i w:val="0"/>
                <w:iCs w:val="0"/>
                <w:color w:val="auto"/>
                <w:kern w:val="0"/>
                <w:sz w:val="24"/>
                <w:szCs w:val="24"/>
                <w:highlight w:val="none"/>
                <w:u w:val="none"/>
                <w:vertAlign w:val="baseli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770*745*898</w:t>
            </w:r>
            <w:r>
              <w:rPr>
                <w:rFonts w:hint="eastAsia" w:ascii="宋体" w:hAnsi="宋体" w:cs="宋体"/>
                <w:i w:val="0"/>
                <w:iCs w:val="0"/>
                <w:color w:val="auto"/>
                <w:kern w:val="0"/>
                <w:sz w:val="24"/>
                <w:szCs w:val="24"/>
                <w:highlight w:val="none"/>
                <w:u w:val="none"/>
                <w:lang w:val="en-US" w:eastAsia="zh-CN" w:bidi="ar"/>
              </w:rPr>
              <w:t>mm；</w:t>
            </w:r>
          </w:p>
          <w:p w14:paraId="4CBA5D42">
            <w:pPr>
              <w:widowControl w:val="0"/>
              <w:numPr>
                <w:ilvl w:val="0"/>
                <w:numId w:val="0"/>
              </w:numPr>
              <w:jc w:val="both"/>
              <w:rPr>
                <w:rFonts w:hint="default"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5.排渣方式：</w:t>
            </w:r>
            <w:r>
              <w:rPr>
                <w:rFonts w:hint="eastAsia" w:ascii="宋体" w:hAnsi="宋体" w:eastAsia="宋体" w:cs="宋体"/>
                <w:b w:val="0"/>
                <w:bCs w:val="0"/>
                <w:i w:val="0"/>
                <w:iCs w:val="0"/>
                <w:color w:val="auto"/>
                <w:kern w:val="0"/>
                <w:sz w:val="24"/>
                <w:szCs w:val="24"/>
                <w:highlight w:val="none"/>
                <w:u w:val="none"/>
                <w:vertAlign w:val="baseline"/>
                <w:lang w:val="en-US" w:eastAsia="zh-CN" w:bidi="ar"/>
              </w:rPr>
              <w:t>人工排渣</w:t>
            </w:r>
            <w:r>
              <w:rPr>
                <w:rFonts w:hint="eastAsia" w:ascii="宋体" w:hAnsi="宋体" w:cs="宋体"/>
                <w:b w:val="0"/>
                <w:bCs w:val="0"/>
                <w:i w:val="0"/>
                <w:iCs w:val="0"/>
                <w:color w:val="auto"/>
                <w:kern w:val="0"/>
                <w:sz w:val="24"/>
                <w:szCs w:val="24"/>
                <w:highlight w:val="none"/>
                <w:u w:val="none"/>
                <w:vertAlign w:val="baseline"/>
                <w:lang w:val="en-US" w:eastAsia="zh-CN" w:bidi="ar"/>
              </w:rPr>
              <w:t>；</w:t>
            </w:r>
          </w:p>
          <w:p w14:paraId="04A77686">
            <w:pPr>
              <w:widowControl w:val="0"/>
              <w:numPr>
                <w:ilvl w:val="0"/>
                <w:numId w:val="0"/>
              </w:numPr>
              <w:jc w:val="both"/>
              <w:rPr>
                <w:rFonts w:hint="default"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cs="宋体"/>
                <w:b w:val="0"/>
                <w:bCs w:val="0"/>
                <w:i w:val="0"/>
                <w:iCs w:val="0"/>
                <w:color w:val="auto"/>
                <w:kern w:val="0"/>
                <w:sz w:val="24"/>
                <w:szCs w:val="24"/>
                <w:highlight w:val="none"/>
                <w:u w:val="none"/>
                <w:vertAlign w:val="baseline"/>
                <w:lang w:val="en-US" w:eastAsia="zh-CN" w:bidi="ar"/>
              </w:rPr>
              <w:t>6.用于牛奶去除杂质；</w:t>
            </w:r>
          </w:p>
        </w:tc>
        <w:tc>
          <w:tcPr>
            <w:tcW w:w="464" w:type="pct"/>
            <w:noWrap w:val="0"/>
            <w:vAlign w:val="center"/>
          </w:tcPr>
          <w:p w14:paraId="33B0B626">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1台</w:t>
            </w:r>
          </w:p>
        </w:tc>
        <w:tc>
          <w:tcPr>
            <w:tcW w:w="436" w:type="pct"/>
            <w:noWrap w:val="0"/>
            <w:vAlign w:val="center"/>
          </w:tcPr>
          <w:p w14:paraId="4992A4F9">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r>
      <w:tr w14:paraId="5D73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3" w:type="pct"/>
            <w:shd w:val="clear" w:color="auto" w:fill="auto"/>
            <w:noWrap w:val="0"/>
            <w:vAlign w:val="center"/>
          </w:tcPr>
          <w:p w14:paraId="515988D7">
            <w:pPr>
              <w:widowControl w:val="0"/>
              <w:numPr>
                <w:ilvl w:val="0"/>
                <w:numId w:val="1"/>
              </w:numPr>
              <w:ind w:left="425" w:leftChars="0" w:hanging="425" w:firstLineChars="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c>
          <w:tcPr>
            <w:tcW w:w="688" w:type="pct"/>
            <w:shd w:val="clear" w:color="auto" w:fill="auto"/>
            <w:noWrap w:val="0"/>
            <w:vAlign w:val="center"/>
          </w:tcPr>
          <w:p w14:paraId="00173EBD">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贮奶罐</w:t>
            </w:r>
          </w:p>
        </w:tc>
        <w:tc>
          <w:tcPr>
            <w:tcW w:w="2996" w:type="pct"/>
            <w:shd w:val="clear" w:color="auto" w:fill="FFFFFF"/>
            <w:noWrap w:val="0"/>
            <w:vAlign w:val="center"/>
          </w:tcPr>
          <w:p w14:paraId="7E516008">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有效容积：</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300L</w:t>
            </w:r>
            <w:r>
              <w:rPr>
                <w:rFonts w:hint="eastAsia" w:ascii="宋体" w:hAnsi="宋体" w:cs="宋体"/>
                <w:i w:val="0"/>
                <w:iCs w:val="0"/>
                <w:color w:val="auto"/>
                <w:kern w:val="0"/>
                <w:sz w:val="24"/>
                <w:szCs w:val="24"/>
                <w:highlight w:val="none"/>
                <w:u w:val="none"/>
                <w:lang w:val="en-US" w:eastAsia="zh-CN" w:bidi="ar"/>
              </w:rPr>
              <w:t>；</w:t>
            </w:r>
          </w:p>
          <w:p w14:paraId="20471FEB">
            <w:pPr>
              <w:keepNext w:val="0"/>
              <w:keepLines w:val="0"/>
              <w:widowControl/>
              <w:numPr>
                <w:ilvl w:val="0"/>
                <w:numId w:val="0"/>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材质：304</w:t>
            </w:r>
            <w:r>
              <w:rPr>
                <w:rFonts w:hint="eastAsia" w:ascii="宋体" w:hAnsi="宋体" w:eastAsia="宋体" w:cs="宋体"/>
                <w:color w:val="auto"/>
                <w:sz w:val="24"/>
                <w:szCs w:val="24"/>
                <w:highlight w:val="none"/>
              </w:rPr>
              <w:t>不锈钢</w:t>
            </w:r>
            <w:r>
              <w:rPr>
                <w:rFonts w:hint="eastAsia" w:ascii="宋体" w:hAnsi="宋体" w:eastAsia="宋体" w:cs="宋体"/>
                <w:i w:val="0"/>
                <w:iCs w:val="0"/>
                <w:color w:val="auto"/>
                <w:kern w:val="0"/>
                <w:sz w:val="24"/>
                <w:szCs w:val="24"/>
                <w:highlight w:val="none"/>
                <w:u w:val="none"/>
                <w:lang w:val="en-US" w:eastAsia="zh-CN" w:bidi="ar"/>
              </w:rPr>
              <w:t>，壁厚</w:t>
            </w:r>
            <w:r>
              <w:rPr>
                <w:rFonts w:hint="eastAsia" w:ascii="宋体" w:hAnsi="宋体" w:cs="宋体"/>
                <w:b w:val="0"/>
                <w:bCs w:val="0"/>
                <w:i w:val="0"/>
                <w:iCs w:val="0"/>
                <w:color w:val="auto"/>
                <w:kern w:val="0"/>
                <w:sz w:val="24"/>
                <w:szCs w:val="24"/>
                <w:highlight w:val="none"/>
                <w:u w:val="none"/>
                <w:vertAlign w:val="baseli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2.5mm</w:t>
            </w:r>
            <w:r>
              <w:rPr>
                <w:rFonts w:hint="eastAsia" w:ascii="宋体" w:hAnsi="宋体" w:cs="宋体"/>
                <w:i w:val="0"/>
                <w:iCs w:val="0"/>
                <w:color w:val="auto"/>
                <w:kern w:val="0"/>
                <w:sz w:val="24"/>
                <w:szCs w:val="24"/>
                <w:highlight w:val="none"/>
                <w:u w:val="none"/>
                <w:lang w:val="en-US" w:eastAsia="zh-CN" w:bidi="ar"/>
              </w:rPr>
              <w:t>；</w:t>
            </w:r>
          </w:p>
          <w:p w14:paraId="0CEAAF08">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3.包含主要配置：进料口φ38，底部出料口φ38，无菌呼吸器</w:t>
            </w:r>
            <w:r>
              <w:rPr>
                <w:rFonts w:hint="eastAsia" w:ascii="宋体" w:hAnsi="宋体" w:cs="宋体"/>
                <w:i w:val="0"/>
                <w:iCs w:val="0"/>
                <w:color w:val="auto"/>
                <w:kern w:val="0"/>
                <w:sz w:val="24"/>
                <w:szCs w:val="24"/>
                <w:highlight w:val="none"/>
                <w:u w:val="none"/>
                <w:lang w:val="en-US" w:eastAsia="zh-CN" w:bidi="ar"/>
              </w:rPr>
              <w:t>；</w:t>
            </w:r>
          </w:p>
          <w:p w14:paraId="65640E40">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表面处理：内表面粗糙度≤0.8um，外表面</w:t>
            </w:r>
            <w:r>
              <w:rPr>
                <w:rFonts w:hint="eastAsia" w:ascii="宋体" w:hAnsi="宋体" w:eastAsia="宋体" w:cs="宋体"/>
                <w:color w:val="auto"/>
                <w:sz w:val="24"/>
                <w:szCs w:val="24"/>
                <w:highlight w:val="none"/>
                <w:lang w:val="en-US" w:eastAsia="zh-CN"/>
              </w:rPr>
              <w:t>拉丝处理</w:t>
            </w:r>
            <w:r>
              <w:rPr>
                <w:rFonts w:hint="eastAsia" w:ascii="宋体" w:hAnsi="宋体" w:cs="宋体"/>
                <w:color w:val="auto"/>
                <w:sz w:val="24"/>
                <w:szCs w:val="24"/>
                <w:highlight w:val="none"/>
                <w:lang w:val="en-US" w:eastAsia="zh-CN"/>
              </w:rPr>
              <w:t>；</w:t>
            </w:r>
          </w:p>
        </w:tc>
        <w:tc>
          <w:tcPr>
            <w:tcW w:w="464" w:type="pct"/>
            <w:noWrap w:val="0"/>
            <w:vAlign w:val="center"/>
          </w:tcPr>
          <w:p w14:paraId="4DCE7F6B">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1台</w:t>
            </w:r>
          </w:p>
        </w:tc>
        <w:tc>
          <w:tcPr>
            <w:tcW w:w="436" w:type="pct"/>
            <w:noWrap w:val="0"/>
            <w:vAlign w:val="center"/>
          </w:tcPr>
          <w:p w14:paraId="61450B03">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r>
      <w:tr w14:paraId="25B5C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3" w:type="pct"/>
            <w:noWrap w:val="0"/>
            <w:vAlign w:val="center"/>
          </w:tcPr>
          <w:p w14:paraId="035520B0">
            <w:pPr>
              <w:widowControl w:val="0"/>
              <w:numPr>
                <w:ilvl w:val="0"/>
                <w:numId w:val="1"/>
              </w:numPr>
              <w:ind w:left="425" w:leftChars="0" w:hanging="425" w:firstLineChars="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c>
          <w:tcPr>
            <w:tcW w:w="688" w:type="pct"/>
            <w:noWrap w:val="0"/>
            <w:vAlign w:val="center"/>
          </w:tcPr>
          <w:p w14:paraId="5E40EA7F">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高速预热配料罐</w:t>
            </w:r>
          </w:p>
        </w:tc>
        <w:tc>
          <w:tcPr>
            <w:tcW w:w="2996" w:type="pct"/>
            <w:noWrap w:val="0"/>
            <w:vAlign w:val="center"/>
          </w:tcPr>
          <w:p w14:paraId="21AA2FA9">
            <w:pPr>
              <w:widowControl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有效容积：</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00L</w:t>
            </w:r>
            <w:r>
              <w:rPr>
                <w:rFonts w:hint="eastAsia" w:ascii="宋体" w:hAnsi="宋体" w:cs="宋体"/>
                <w:color w:val="auto"/>
                <w:sz w:val="24"/>
                <w:szCs w:val="24"/>
                <w:highlight w:val="none"/>
                <w:lang w:eastAsia="zh-CN"/>
              </w:rPr>
              <w:t>；</w:t>
            </w:r>
          </w:p>
          <w:p w14:paraId="493FA2E7">
            <w:pPr>
              <w:widowControl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材质304不锈钢，内胆</w:t>
            </w:r>
            <w:r>
              <w:rPr>
                <w:rFonts w:hint="eastAsia" w:ascii="宋体" w:hAnsi="宋体" w:cs="宋体"/>
                <w:b w:val="0"/>
                <w:bCs w:val="0"/>
                <w:i w:val="0"/>
                <w:iCs w:val="0"/>
                <w:color w:val="auto"/>
                <w:kern w:val="0"/>
                <w:sz w:val="24"/>
                <w:szCs w:val="24"/>
                <w:highlight w:val="none"/>
                <w:u w:val="none"/>
                <w:vertAlign w:val="baseline"/>
                <w:lang w:val="en-US" w:eastAsia="zh-CN" w:bidi="ar"/>
              </w:rPr>
              <w:t>≥</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mm，</w:t>
            </w:r>
            <w:r>
              <w:rPr>
                <w:rFonts w:hint="eastAsia" w:ascii="宋体" w:hAnsi="宋体" w:eastAsia="宋体" w:cs="宋体"/>
                <w:color w:val="auto"/>
                <w:sz w:val="24"/>
                <w:szCs w:val="24"/>
                <w:highlight w:val="none"/>
                <w:lang w:val="en-US" w:eastAsia="zh-CN"/>
              </w:rPr>
              <w:t>夹套</w:t>
            </w:r>
            <w:r>
              <w:rPr>
                <w:rFonts w:hint="eastAsia" w:ascii="宋体" w:hAnsi="宋体" w:cs="宋体"/>
                <w:b w:val="0"/>
                <w:bCs w:val="0"/>
                <w:i w:val="0"/>
                <w:iCs w:val="0"/>
                <w:color w:val="auto"/>
                <w:kern w:val="0"/>
                <w:sz w:val="24"/>
                <w:szCs w:val="24"/>
                <w:highlight w:val="none"/>
                <w:u w:val="none"/>
                <w:vertAlign w:val="baseline"/>
                <w:lang w:val="en-US" w:eastAsia="zh-CN" w:bidi="ar"/>
              </w:rPr>
              <w:t>≥</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mm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外包</w:t>
            </w:r>
            <w:r>
              <w:rPr>
                <w:rFonts w:hint="eastAsia" w:ascii="宋体" w:hAnsi="宋体" w:cs="宋体"/>
                <w:b w:val="0"/>
                <w:bCs w:val="0"/>
                <w:i w:val="0"/>
                <w:iCs w:val="0"/>
                <w:color w:val="auto"/>
                <w:kern w:val="0"/>
                <w:sz w:val="24"/>
                <w:szCs w:val="24"/>
                <w:highlight w:val="none"/>
                <w:u w:val="none"/>
                <w:vertAlign w:val="baseline"/>
                <w:lang w:val="en-US" w:eastAsia="zh-CN" w:bidi="ar"/>
              </w:rPr>
              <w:t>≥</w:t>
            </w:r>
            <w:r>
              <w:rPr>
                <w:rFonts w:hint="eastAsia" w:ascii="宋体" w:hAnsi="宋体" w:eastAsia="宋体" w:cs="宋体"/>
                <w:color w:val="auto"/>
                <w:sz w:val="24"/>
                <w:szCs w:val="24"/>
                <w:highlight w:val="none"/>
              </w:rPr>
              <w:t>2mm，聚氨酯发泡保温，保温层厚度</w:t>
            </w:r>
            <w:r>
              <w:rPr>
                <w:rFonts w:hint="eastAsia" w:ascii="宋体" w:hAnsi="宋体" w:cs="宋体"/>
                <w:b w:val="0"/>
                <w:bCs w:val="0"/>
                <w:i w:val="0"/>
                <w:iCs w:val="0"/>
                <w:color w:val="auto"/>
                <w:kern w:val="0"/>
                <w:sz w:val="24"/>
                <w:szCs w:val="24"/>
                <w:highlight w:val="none"/>
                <w:u w:val="none"/>
                <w:vertAlign w:val="baseline"/>
                <w:lang w:val="en-US" w:eastAsia="zh-CN" w:bidi="ar"/>
              </w:rPr>
              <w:t>≥</w:t>
            </w:r>
            <w:r>
              <w:rPr>
                <w:rFonts w:hint="eastAsia" w:ascii="宋体" w:hAnsi="宋体" w:eastAsia="宋体" w:cs="宋体"/>
                <w:color w:val="auto"/>
                <w:sz w:val="24"/>
                <w:szCs w:val="24"/>
                <w:highlight w:val="none"/>
              </w:rPr>
              <w:t>50mm</w:t>
            </w:r>
            <w:r>
              <w:rPr>
                <w:rFonts w:hint="eastAsia" w:ascii="宋体" w:hAnsi="宋体" w:cs="宋体"/>
                <w:color w:val="auto"/>
                <w:sz w:val="24"/>
                <w:szCs w:val="24"/>
                <w:highlight w:val="none"/>
                <w:lang w:eastAsia="zh-CN"/>
              </w:rPr>
              <w:t>；</w:t>
            </w:r>
          </w:p>
          <w:p w14:paraId="40ABFC8A">
            <w:pPr>
              <w:widowControl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包含主要配置：进料口φ38，底部出料口φ38，无菌呼吸器</w:t>
            </w:r>
            <w:r>
              <w:rPr>
                <w:rFonts w:hint="eastAsia" w:ascii="宋体" w:hAnsi="宋体" w:cs="宋体"/>
                <w:color w:val="auto"/>
                <w:sz w:val="24"/>
                <w:szCs w:val="24"/>
                <w:highlight w:val="none"/>
                <w:lang w:eastAsia="zh-CN"/>
              </w:rPr>
              <w:t>；</w:t>
            </w:r>
          </w:p>
          <w:p w14:paraId="0C63BD4C">
            <w:pPr>
              <w:widowControl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桨叶式搅拌，功率：</w:t>
            </w:r>
            <w:r>
              <w:rPr>
                <w:rFonts w:hint="eastAsia" w:ascii="宋体" w:hAnsi="宋体" w:cs="宋体"/>
                <w:b w:val="0"/>
                <w:bCs w:val="0"/>
                <w:i w:val="0"/>
                <w:iCs w:val="0"/>
                <w:color w:val="auto"/>
                <w:kern w:val="0"/>
                <w:sz w:val="24"/>
                <w:szCs w:val="24"/>
                <w:highlight w:val="none"/>
                <w:u w:val="none"/>
                <w:vertAlign w:val="baseline"/>
                <w:lang w:val="en-US" w:eastAsia="zh-CN" w:bidi="ar"/>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KW</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转速</w:t>
            </w:r>
            <w:r>
              <w:rPr>
                <w:rFonts w:hint="eastAsia" w:ascii="宋体" w:hAnsi="宋体" w:cs="宋体"/>
                <w:b w:val="0"/>
                <w:bCs w:val="0"/>
                <w:i w:val="0"/>
                <w:iCs w:val="0"/>
                <w:color w:val="auto"/>
                <w:kern w:val="0"/>
                <w:sz w:val="24"/>
                <w:szCs w:val="24"/>
                <w:highlight w:val="none"/>
                <w:u w:val="none"/>
                <w:vertAlign w:val="baseline"/>
                <w:lang w:val="en-US" w:eastAsia="zh-CN" w:bidi="ar"/>
              </w:rPr>
              <w:t>≥</w:t>
            </w:r>
            <w:r>
              <w:rPr>
                <w:rFonts w:hint="eastAsia" w:ascii="宋体" w:hAnsi="宋体" w:eastAsia="宋体" w:cs="宋体"/>
                <w:color w:val="auto"/>
                <w:sz w:val="24"/>
                <w:szCs w:val="24"/>
                <w:highlight w:val="none"/>
                <w:lang w:val="en-US" w:eastAsia="zh-CN"/>
              </w:rPr>
              <w:t>2800</w:t>
            </w:r>
            <w:r>
              <w:rPr>
                <w:rFonts w:hint="eastAsia" w:ascii="宋体" w:hAnsi="宋体" w:eastAsia="宋体" w:cs="宋体"/>
                <w:color w:val="auto"/>
                <w:sz w:val="24"/>
                <w:szCs w:val="24"/>
                <w:highlight w:val="none"/>
              </w:rPr>
              <w:t>r/mim</w:t>
            </w:r>
            <w:r>
              <w:rPr>
                <w:rFonts w:hint="eastAsia" w:ascii="宋体" w:hAnsi="宋体" w:cs="宋体"/>
                <w:color w:val="auto"/>
                <w:sz w:val="24"/>
                <w:szCs w:val="24"/>
                <w:highlight w:val="none"/>
                <w:lang w:eastAsia="zh-CN"/>
              </w:rPr>
              <w:t>；</w:t>
            </w:r>
          </w:p>
          <w:p w14:paraId="6E40EEFC">
            <w:pPr>
              <w:widowControl w:val="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表面处理：内表面粗糙度≤0.8um，外表面</w:t>
            </w:r>
            <w:r>
              <w:rPr>
                <w:rFonts w:hint="eastAsia" w:ascii="宋体" w:hAnsi="宋体" w:eastAsia="宋体" w:cs="宋体"/>
                <w:color w:val="auto"/>
                <w:sz w:val="24"/>
                <w:szCs w:val="24"/>
                <w:highlight w:val="none"/>
                <w:lang w:val="en-US" w:eastAsia="zh-CN"/>
              </w:rPr>
              <w:t>拉丝处理</w:t>
            </w:r>
            <w:r>
              <w:rPr>
                <w:rFonts w:hint="eastAsia" w:ascii="宋体" w:hAnsi="宋体" w:cs="宋体"/>
                <w:color w:val="auto"/>
                <w:sz w:val="24"/>
                <w:szCs w:val="24"/>
                <w:highlight w:val="none"/>
                <w:lang w:val="en-US" w:eastAsia="zh-CN"/>
              </w:rPr>
              <w:t>；</w:t>
            </w:r>
          </w:p>
        </w:tc>
        <w:tc>
          <w:tcPr>
            <w:tcW w:w="464" w:type="pct"/>
            <w:noWrap w:val="0"/>
            <w:vAlign w:val="center"/>
          </w:tcPr>
          <w:p w14:paraId="7A442012">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1台</w:t>
            </w:r>
          </w:p>
        </w:tc>
        <w:tc>
          <w:tcPr>
            <w:tcW w:w="436" w:type="pct"/>
            <w:noWrap w:val="0"/>
            <w:vAlign w:val="center"/>
          </w:tcPr>
          <w:p w14:paraId="48798122">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r>
      <w:tr w14:paraId="3F65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3" w:type="pct"/>
            <w:noWrap w:val="0"/>
            <w:vAlign w:val="center"/>
          </w:tcPr>
          <w:p w14:paraId="2287C509">
            <w:pPr>
              <w:widowControl w:val="0"/>
              <w:numPr>
                <w:ilvl w:val="0"/>
                <w:numId w:val="1"/>
              </w:numPr>
              <w:ind w:left="425" w:leftChars="0" w:hanging="425" w:firstLineChars="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c>
          <w:tcPr>
            <w:tcW w:w="688" w:type="pct"/>
            <w:noWrap w:val="0"/>
            <w:vAlign w:val="center"/>
          </w:tcPr>
          <w:p w14:paraId="4720265F">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高压均质机</w:t>
            </w:r>
          </w:p>
        </w:tc>
        <w:tc>
          <w:tcPr>
            <w:tcW w:w="2996" w:type="pct"/>
            <w:noWrap w:val="0"/>
            <w:vAlign w:val="center"/>
          </w:tcPr>
          <w:p w14:paraId="74EEBD8D">
            <w:pPr>
              <w:widowControl w:val="0"/>
              <w:numPr>
                <w:ilvl w:val="0"/>
                <w:numId w:val="0"/>
              </w:numPr>
              <w:jc w:val="both"/>
              <w:rPr>
                <w:rFonts w:hint="default"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cs="宋体"/>
                <w:b w:val="0"/>
                <w:bCs w:val="0"/>
                <w:i w:val="0"/>
                <w:iCs w:val="0"/>
                <w:color w:val="auto"/>
                <w:kern w:val="0"/>
                <w:sz w:val="24"/>
                <w:szCs w:val="24"/>
                <w:highlight w:val="none"/>
                <w:u w:val="none"/>
                <w:vertAlign w:val="baseline"/>
                <w:lang w:val="en-US" w:eastAsia="zh-CN" w:bidi="ar"/>
              </w:rPr>
              <w:t>1.</w:t>
            </w:r>
            <w:r>
              <w:rPr>
                <w:rFonts w:hint="eastAsia" w:ascii="宋体" w:hAnsi="宋体" w:eastAsia="宋体" w:cs="宋体"/>
                <w:b w:val="0"/>
                <w:bCs w:val="0"/>
                <w:i w:val="0"/>
                <w:iCs w:val="0"/>
                <w:color w:val="auto"/>
                <w:kern w:val="0"/>
                <w:sz w:val="24"/>
                <w:szCs w:val="24"/>
                <w:highlight w:val="none"/>
                <w:u w:val="none"/>
                <w:vertAlign w:val="baseline"/>
                <w:lang w:val="en-US" w:eastAsia="zh-CN" w:bidi="ar"/>
              </w:rPr>
              <w:t>材质</w:t>
            </w:r>
            <w:r>
              <w:rPr>
                <w:rFonts w:hint="eastAsia" w:ascii="宋体" w:hAnsi="宋体" w:cs="宋体"/>
                <w:b w:val="0"/>
                <w:bCs w:val="0"/>
                <w:i w:val="0"/>
                <w:iCs w:val="0"/>
                <w:color w:val="auto"/>
                <w:kern w:val="0"/>
                <w:sz w:val="24"/>
                <w:szCs w:val="24"/>
                <w:highlight w:val="none"/>
                <w:u w:val="none"/>
                <w:vertAlign w:val="baseline"/>
                <w:lang w:val="en-US" w:eastAsia="zh-CN" w:bidi="ar"/>
              </w:rPr>
              <w:t>：</w:t>
            </w:r>
            <w:r>
              <w:rPr>
                <w:rFonts w:hint="eastAsia" w:ascii="宋体" w:hAnsi="宋体" w:eastAsia="宋体" w:cs="宋体"/>
                <w:b w:val="0"/>
                <w:bCs w:val="0"/>
                <w:i w:val="0"/>
                <w:iCs w:val="0"/>
                <w:color w:val="auto"/>
                <w:kern w:val="0"/>
                <w:sz w:val="24"/>
                <w:szCs w:val="24"/>
                <w:highlight w:val="none"/>
                <w:u w:val="none"/>
                <w:vertAlign w:val="baseline"/>
                <w:lang w:val="en-US" w:eastAsia="zh-CN" w:bidi="ar"/>
              </w:rPr>
              <w:t>304</w:t>
            </w:r>
            <w:r>
              <w:rPr>
                <w:rFonts w:hint="eastAsia" w:ascii="宋体" w:hAnsi="宋体" w:cs="宋体"/>
                <w:b w:val="0"/>
                <w:bCs w:val="0"/>
                <w:i w:val="0"/>
                <w:iCs w:val="0"/>
                <w:color w:val="auto"/>
                <w:kern w:val="0"/>
                <w:sz w:val="24"/>
                <w:szCs w:val="24"/>
                <w:highlight w:val="none"/>
                <w:u w:val="none"/>
                <w:vertAlign w:val="baseline"/>
                <w:lang w:val="en-US" w:eastAsia="zh-CN" w:bidi="ar"/>
              </w:rPr>
              <w:t>不锈钢；</w:t>
            </w:r>
          </w:p>
          <w:p w14:paraId="5E7BFF0C">
            <w:pPr>
              <w:widowControl w:val="0"/>
              <w:numPr>
                <w:ilvl w:val="0"/>
                <w:numId w:val="0"/>
              </w:numPr>
              <w:jc w:val="both"/>
              <w:rPr>
                <w:rFonts w:hint="eastAsia" w:ascii="宋体" w:hAnsi="宋体" w:cs="宋体"/>
                <w:b w:val="0"/>
                <w:bCs w:val="0"/>
                <w:i w:val="0"/>
                <w:iCs w:val="0"/>
                <w:color w:val="auto"/>
                <w:kern w:val="0"/>
                <w:sz w:val="24"/>
                <w:szCs w:val="24"/>
                <w:highlight w:val="none"/>
                <w:u w:val="none"/>
                <w:vertAlign w:val="baseline"/>
                <w:lang w:val="en-US" w:eastAsia="zh-CN" w:bidi="ar"/>
              </w:rPr>
            </w:pPr>
            <w:r>
              <w:rPr>
                <w:rFonts w:hint="eastAsia" w:ascii="宋体" w:hAnsi="宋体" w:cs="宋体"/>
                <w:b w:val="0"/>
                <w:bCs w:val="0"/>
                <w:i w:val="0"/>
                <w:iCs w:val="0"/>
                <w:color w:val="auto"/>
                <w:kern w:val="0"/>
                <w:sz w:val="24"/>
                <w:szCs w:val="24"/>
                <w:highlight w:val="none"/>
                <w:u w:val="none"/>
                <w:vertAlign w:val="baseline"/>
                <w:lang w:val="en-US" w:eastAsia="zh-CN" w:bidi="ar"/>
              </w:rPr>
              <w:t>2</w:t>
            </w:r>
            <w:r>
              <w:rPr>
                <w:rFonts w:hint="eastAsia" w:ascii="宋体" w:hAnsi="宋体" w:eastAsia="宋体" w:cs="宋体"/>
                <w:b w:val="0"/>
                <w:bCs w:val="0"/>
                <w:i w:val="0"/>
                <w:iCs w:val="0"/>
                <w:color w:val="auto"/>
                <w:kern w:val="0"/>
                <w:sz w:val="24"/>
                <w:szCs w:val="24"/>
                <w:highlight w:val="none"/>
                <w:u w:val="none"/>
                <w:vertAlign w:val="baseline"/>
                <w:lang w:val="en-US" w:eastAsia="zh-CN" w:bidi="ar"/>
              </w:rPr>
              <w:t>.功率：</w:t>
            </w:r>
            <w:r>
              <w:rPr>
                <w:rFonts w:hint="eastAsia" w:ascii="宋体" w:hAnsi="宋体" w:cs="宋体"/>
                <w:b w:val="0"/>
                <w:bCs w:val="0"/>
                <w:i w:val="0"/>
                <w:iCs w:val="0"/>
                <w:color w:val="auto"/>
                <w:kern w:val="0"/>
                <w:sz w:val="24"/>
                <w:szCs w:val="24"/>
                <w:highlight w:val="none"/>
                <w:u w:val="none"/>
                <w:vertAlign w:val="baseline"/>
                <w:lang w:val="en-US" w:eastAsia="zh-CN" w:bidi="ar"/>
              </w:rPr>
              <w:t>≥</w:t>
            </w:r>
            <w:r>
              <w:rPr>
                <w:rFonts w:hint="eastAsia" w:ascii="宋体" w:hAnsi="宋体" w:eastAsia="宋体" w:cs="宋体"/>
                <w:b w:val="0"/>
                <w:bCs w:val="0"/>
                <w:i w:val="0"/>
                <w:iCs w:val="0"/>
                <w:color w:val="auto"/>
                <w:kern w:val="0"/>
                <w:sz w:val="24"/>
                <w:szCs w:val="24"/>
                <w:highlight w:val="none"/>
                <w:u w:val="none"/>
                <w:vertAlign w:val="baseline"/>
                <w:lang w:val="en-US" w:eastAsia="zh-CN" w:bidi="ar"/>
              </w:rPr>
              <w:t>7.5KW</w:t>
            </w:r>
            <w:r>
              <w:rPr>
                <w:rFonts w:hint="eastAsia" w:ascii="宋体" w:hAnsi="宋体" w:cs="宋体"/>
                <w:b w:val="0"/>
                <w:bCs w:val="0"/>
                <w:i w:val="0"/>
                <w:iCs w:val="0"/>
                <w:color w:val="auto"/>
                <w:kern w:val="0"/>
                <w:sz w:val="24"/>
                <w:szCs w:val="24"/>
                <w:highlight w:val="none"/>
                <w:u w:val="none"/>
                <w:vertAlign w:val="baseline"/>
                <w:lang w:val="en-US" w:eastAsia="zh-CN" w:bidi="ar"/>
              </w:rPr>
              <w:t>；</w:t>
            </w:r>
          </w:p>
          <w:p w14:paraId="43FB6F81">
            <w:pPr>
              <w:widowControl w:val="0"/>
              <w:numPr>
                <w:ilvl w:val="0"/>
                <w:numId w:val="0"/>
              </w:numPr>
              <w:jc w:val="both"/>
              <w:rPr>
                <w:rFonts w:hint="eastAsia" w:ascii="宋体" w:hAnsi="宋体" w:cs="宋体"/>
                <w:b w:val="0"/>
                <w:bCs w:val="0"/>
                <w:i w:val="0"/>
                <w:iCs w:val="0"/>
                <w:color w:val="auto"/>
                <w:kern w:val="0"/>
                <w:sz w:val="24"/>
                <w:szCs w:val="24"/>
                <w:highlight w:val="none"/>
                <w:u w:val="none"/>
                <w:vertAlign w:val="baseline"/>
                <w:lang w:val="en-US" w:eastAsia="zh-CN" w:bidi="ar"/>
              </w:rPr>
            </w:pPr>
            <w:r>
              <w:rPr>
                <w:rFonts w:hint="eastAsia" w:ascii="宋体" w:hAnsi="宋体" w:cs="宋体"/>
                <w:b w:val="0"/>
                <w:bCs w:val="0"/>
                <w:i w:val="0"/>
                <w:iCs w:val="0"/>
                <w:color w:val="auto"/>
                <w:kern w:val="0"/>
                <w:sz w:val="24"/>
                <w:szCs w:val="24"/>
                <w:highlight w:val="none"/>
                <w:u w:val="none"/>
                <w:vertAlign w:val="baseline"/>
                <w:lang w:val="en-US" w:eastAsia="zh-CN" w:bidi="ar"/>
              </w:rPr>
              <w:t>3.用于细化牛奶分子结构；</w:t>
            </w:r>
          </w:p>
          <w:p w14:paraId="78C7ADB0">
            <w:pPr>
              <w:widowControl w:val="0"/>
              <w:numPr>
                <w:ilvl w:val="0"/>
                <w:numId w:val="0"/>
              </w:numPr>
              <w:jc w:val="both"/>
              <w:rPr>
                <w:rFonts w:hint="eastAsia" w:ascii="宋体" w:hAnsi="宋体" w:cs="宋体"/>
                <w:b w:val="0"/>
                <w:bCs w:val="0"/>
                <w:i w:val="0"/>
                <w:iCs w:val="0"/>
                <w:color w:val="auto"/>
                <w:kern w:val="0"/>
                <w:sz w:val="24"/>
                <w:szCs w:val="24"/>
                <w:highlight w:val="none"/>
                <w:u w:val="none"/>
                <w:vertAlign w:val="baseline"/>
                <w:lang w:val="en-US" w:eastAsia="zh-CN" w:bidi="ar"/>
              </w:rPr>
            </w:pPr>
            <w:r>
              <w:rPr>
                <w:rFonts w:hint="eastAsia" w:ascii="宋体" w:hAnsi="宋体" w:cs="宋体"/>
                <w:b w:val="0"/>
                <w:bCs w:val="0"/>
                <w:i w:val="0"/>
                <w:iCs w:val="0"/>
                <w:color w:val="auto"/>
                <w:kern w:val="0"/>
                <w:sz w:val="24"/>
                <w:szCs w:val="24"/>
                <w:highlight w:val="none"/>
                <w:u w:val="none"/>
                <w:vertAlign w:val="baseline"/>
                <w:lang w:val="en-US" w:eastAsia="zh-CN" w:bidi="ar"/>
              </w:rPr>
              <w:t>4.压力模块：分体式结构，奥地利N690E超高硬度特种合金锻压模块，进行过固溶，检测、及超声波探伤，并进行增强热处理；</w:t>
            </w:r>
          </w:p>
          <w:p w14:paraId="49A2E742">
            <w:pPr>
              <w:widowControl w:val="0"/>
              <w:numPr>
                <w:ilvl w:val="0"/>
                <w:numId w:val="0"/>
              </w:numPr>
              <w:jc w:val="both"/>
              <w:rPr>
                <w:rFonts w:hint="eastAsia" w:ascii="宋体" w:hAnsi="宋体" w:cs="宋体"/>
                <w:b w:val="0"/>
                <w:bCs w:val="0"/>
                <w:i w:val="0"/>
                <w:iCs w:val="0"/>
                <w:color w:val="auto"/>
                <w:kern w:val="0"/>
                <w:sz w:val="24"/>
                <w:szCs w:val="24"/>
                <w:highlight w:val="none"/>
                <w:u w:val="none"/>
                <w:vertAlign w:val="baseline"/>
                <w:lang w:val="en-US" w:eastAsia="zh-CN" w:bidi="ar"/>
              </w:rPr>
            </w:pPr>
            <w:r>
              <w:rPr>
                <w:rFonts w:hint="eastAsia" w:ascii="宋体" w:hAnsi="宋体" w:cs="宋体"/>
                <w:b w:val="0"/>
                <w:bCs w:val="0"/>
                <w:i w:val="0"/>
                <w:iCs w:val="0"/>
                <w:color w:val="auto"/>
                <w:kern w:val="0"/>
                <w:sz w:val="24"/>
                <w:szCs w:val="24"/>
                <w:highlight w:val="none"/>
                <w:u w:val="none"/>
                <w:vertAlign w:val="baseline"/>
                <w:lang w:val="en-US" w:eastAsia="zh-CN" w:bidi="ar"/>
              </w:rPr>
              <w:t>5.加压柱塞：采用≥99.9%高纯度氧化锆加工，表面抛光至0.2u，具有高耐磨性能，两头均可使用；</w:t>
            </w:r>
          </w:p>
          <w:p w14:paraId="11DB8527">
            <w:pPr>
              <w:widowControl w:val="0"/>
              <w:numPr>
                <w:ilvl w:val="0"/>
                <w:numId w:val="0"/>
              </w:numPr>
              <w:jc w:val="both"/>
              <w:rPr>
                <w:rFonts w:hint="eastAsia" w:ascii="宋体" w:hAnsi="宋体" w:cs="宋体"/>
                <w:b w:val="0"/>
                <w:bCs w:val="0"/>
                <w:i w:val="0"/>
                <w:iCs w:val="0"/>
                <w:color w:val="auto"/>
                <w:kern w:val="0"/>
                <w:sz w:val="24"/>
                <w:szCs w:val="24"/>
                <w:highlight w:val="none"/>
                <w:u w:val="none"/>
                <w:vertAlign w:val="baseline"/>
                <w:lang w:val="en-US" w:eastAsia="zh-CN" w:bidi="ar"/>
              </w:rPr>
            </w:pPr>
            <w:r>
              <w:rPr>
                <w:rFonts w:hint="eastAsia" w:ascii="宋体" w:hAnsi="宋体" w:cs="宋体"/>
                <w:b w:val="0"/>
                <w:bCs w:val="0"/>
                <w:i w:val="0"/>
                <w:iCs w:val="0"/>
                <w:color w:val="auto"/>
                <w:kern w:val="0"/>
                <w:sz w:val="24"/>
                <w:szCs w:val="24"/>
                <w:highlight w:val="none"/>
                <w:u w:val="none"/>
                <w:vertAlign w:val="baseline"/>
                <w:lang w:val="en-US" w:eastAsia="zh-CN" w:bidi="ar"/>
              </w:rPr>
              <w:t>6.柱塞密封：采用超高分子量复合材料加工制成，抗压密封性极高，具有自润滑功能；</w:t>
            </w:r>
          </w:p>
          <w:p w14:paraId="40F85B6B">
            <w:pPr>
              <w:widowControl w:val="0"/>
              <w:numPr>
                <w:ilvl w:val="0"/>
                <w:numId w:val="0"/>
              </w:numPr>
              <w:jc w:val="both"/>
              <w:rPr>
                <w:rFonts w:hint="eastAsia" w:ascii="宋体" w:hAnsi="宋体" w:cs="宋体"/>
                <w:b w:val="0"/>
                <w:bCs w:val="0"/>
                <w:i w:val="0"/>
                <w:iCs w:val="0"/>
                <w:color w:val="auto"/>
                <w:kern w:val="0"/>
                <w:sz w:val="24"/>
                <w:szCs w:val="24"/>
                <w:highlight w:val="none"/>
                <w:u w:val="none"/>
                <w:vertAlign w:val="baseline"/>
                <w:lang w:val="en-US" w:eastAsia="zh-CN" w:bidi="ar"/>
              </w:rPr>
            </w:pPr>
            <w:r>
              <w:rPr>
                <w:rFonts w:hint="eastAsia" w:ascii="宋体" w:hAnsi="宋体" w:cs="宋体"/>
                <w:b w:val="0"/>
                <w:bCs w:val="0"/>
                <w:i w:val="0"/>
                <w:iCs w:val="0"/>
                <w:color w:val="auto"/>
                <w:kern w:val="0"/>
                <w:sz w:val="24"/>
                <w:szCs w:val="24"/>
                <w:highlight w:val="none"/>
                <w:u w:val="none"/>
                <w:vertAlign w:val="baseline"/>
                <w:lang w:val="en-US" w:eastAsia="zh-CN" w:bidi="ar"/>
              </w:rPr>
              <w:t>7.调压手柄：采用人体工程学调压手柄；</w:t>
            </w:r>
          </w:p>
          <w:p w14:paraId="33051DCB">
            <w:pPr>
              <w:widowControl w:val="0"/>
              <w:numPr>
                <w:ilvl w:val="0"/>
                <w:numId w:val="0"/>
              </w:numPr>
              <w:jc w:val="both"/>
              <w:rPr>
                <w:rFonts w:hint="eastAsia" w:ascii="宋体" w:hAnsi="宋体" w:cs="宋体"/>
                <w:b w:val="0"/>
                <w:bCs w:val="0"/>
                <w:i w:val="0"/>
                <w:iCs w:val="0"/>
                <w:color w:val="auto"/>
                <w:kern w:val="0"/>
                <w:sz w:val="24"/>
                <w:szCs w:val="24"/>
                <w:highlight w:val="none"/>
                <w:u w:val="none"/>
                <w:vertAlign w:val="baseline"/>
                <w:lang w:val="en-US" w:eastAsia="zh-CN" w:bidi="ar"/>
              </w:rPr>
            </w:pPr>
            <w:r>
              <w:rPr>
                <w:rFonts w:hint="eastAsia" w:ascii="宋体" w:hAnsi="宋体" w:cs="宋体"/>
                <w:b w:val="0"/>
                <w:bCs w:val="0"/>
                <w:i w:val="0"/>
                <w:iCs w:val="0"/>
                <w:color w:val="auto"/>
                <w:kern w:val="0"/>
                <w:sz w:val="24"/>
                <w:szCs w:val="24"/>
                <w:highlight w:val="none"/>
                <w:u w:val="none"/>
                <w:vertAlign w:val="baseline"/>
                <w:lang w:val="en-US" w:eastAsia="zh-CN" w:bidi="ar"/>
              </w:rPr>
              <w:t>8.均质阀组：采用高强度高硬度的特种硬质合金加工，具有高耐磨性能，并采用双面使用设计；</w:t>
            </w:r>
          </w:p>
          <w:p w14:paraId="11A287B7">
            <w:pPr>
              <w:widowControl w:val="0"/>
              <w:numPr>
                <w:ilvl w:val="0"/>
                <w:numId w:val="0"/>
              </w:numPr>
              <w:jc w:val="both"/>
              <w:rPr>
                <w:rFonts w:hint="eastAsia" w:ascii="宋体" w:hAnsi="宋体" w:cs="宋体"/>
                <w:b w:val="0"/>
                <w:bCs w:val="0"/>
                <w:i w:val="0"/>
                <w:iCs w:val="0"/>
                <w:color w:val="auto"/>
                <w:kern w:val="0"/>
                <w:sz w:val="24"/>
                <w:szCs w:val="24"/>
                <w:highlight w:val="none"/>
                <w:u w:val="none"/>
                <w:vertAlign w:val="baseline"/>
                <w:lang w:val="en-US" w:eastAsia="zh-CN" w:bidi="ar"/>
              </w:rPr>
            </w:pPr>
            <w:r>
              <w:rPr>
                <w:rFonts w:hint="eastAsia" w:ascii="宋体" w:hAnsi="宋体" w:cs="宋体"/>
                <w:b w:val="0"/>
                <w:bCs w:val="0"/>
                <w:i w:val="0"/>
                <w:iCs w:val="0"/>
                <w:color w:val="auto"/>
                <w:kern w:val="0"/>
                <w:sz w:val="24"/>
                <w:szCs w:val="24"/>
                <w:highlight w:val="none"/>
                <w:u w:val="none"/>
                <w:vertAlign w:val="baseline"/>
                <w:lang w:val="en-US" w:eastAsia="zh-CN" w:bidi="ar"/>
              </w:rPr>
              <w:t>9.电控开关：带过载保护，开关旋钮结合紧急开关设计，简单易操作；</w:t>
            </w:r>
          </w:p>
          <w:p w14:paraId="1BC60E99">
            <w:pPr>
              <w:widowControl w:val="0"/>
              <w:numPr>
                <w:ilvl w:val="0"/>
                <w:numId w:val="0"/>
              </w:numPr>
              <w:jc w:val="both"/>
              <w:rPr>
                <w:rFonts w:hint="eastAsia" w:ascii="宋体" w:hAnsi="宋体" w:cs="宋体"/>
                <w:b w:val="0"/>
                <w:bCs w:val="0"/>
                <w:i w:val="0"/>
                <w:iCs w:val="0"/>
                <w:color w:val="auto"/>
                <w:kern w:val="0"/>
                <w:sz w:val="24"/>
                <w:szCs w:val="24"/>
                <w:highlight w:val="none"/>
                <w:u w:val="none"/>
                <w:vertAlign w:val="baseline"/>
                <w:lang w:val="en-US" w:eastAsia="zh-CN" w:bidi="ar"/>
              </w:rPr>
            </w:pPr>
            <w:r>
              <w:rPr>
                <w:rFonts w:hint="eastAsia" w:ascii="宋体" w:hAnsi="宋体" w:cs="宋体"/>
                <w:b w:val="0"/>
                <w:bCs w:val="0"/>
                <w:i w:val="0"/>
                <w:iCs w:val="0"/>
                <w:color w:val="auto"/>
                <w:kern w:val="0"/>
                <w:sz w:val="24"/>
                <w:szCs w:val="24"/>
                <w:highlight w:val="none"/>
                <w:u w:val="none"/>
                <w:vertAlign w:val="baseline"/>
                <w:lang w:val="en-US" w:eastAsia="zh-CN" w:bidi="ar"/>
              </w:rPr>
              <w:t>10.传动系统：皮带轮传动及减速系统；</w:t>
            </w:r>
          </w:p>
          <w:p w14:paraId="3AF424E7">
            <w:pPr>
              <w:widowControl w:val="0"/>
              <w:numPr>
                <w:ilvl w:val="0"/>
                <w:numId w:val="0"/>
              </w:numPr>
              <w:jc w:val="both"/>
              <w:rPr>
                <w:rFonts w:hint="eastAsia" w:ascii="宋体" w:hAnsi="宋体" w:cs="宋体"/>
                <w:b w:val="0"/>
                <w:bCs w:val="0"/>
                <w:i w:val="0"/>
                <w:iCs w:val="0"/>
                <w:color w:val="auto"/>
                <w:kern w:val="0"/>
                <w:sz w:val="24"/>
                <w:szCs w:val="24"/>
                <w:highlight w:val="none"/>
                <w:u w:val="none"/>
                <w:vertAlign w:val="baseline"/>
                <w:lang w:val="en-US" w:eastAsia="zh-CN" w:bidi="ar"/>
              </w:rPr>
            </w:pPr>
            <w:r>
              <w:rPr>
                <w:rFonts w:hint="eastAsia" w:ascii="宋体" w:hAnsi="宋体" w:cs="宋体"/>
                <w:b w:val="0"/>
                <w:bCs w:val="0"/>
                <w:i w:val="0"/>
                <w:iCs w:val="0"/>
                <w:color w:val="auto"/>
                <w:kern w:val="0"/>
                <w:sz w:val="24"/>
                <w:szCs w:val="24"/>
                <w:highlight w:val="none"/>
                <w:u w:val="none"/>
                <w:vertAlign w:val="baseline"/>
                <w:lang w:val="en-US" w:eastAsia="zh-CN" w:bidi="ar"/>
              </w:rPr>
              <w:t>11.润滑系统：采用强制式润滑，重型机械专用，高温高压高耐磨固体润滑脂；</w:t>
            </w:r>
          </w:p>
          <w:p w14:paraId="7C4A0C5F">
            <w:pPr>
              <w:widowControl w:val="0"/>
              <w:numPr>
                <w:ilvl w:val="0"/>
                <w:numId w:val="0"/>
              </w:numPr>
              <w:jc w:val="both"/>
              <w:rPr>
                <w:rFonts w:hint="eastAsia" w:ascii="宋体" w:hAnsi="宋体" w:cs="宋体"/>
                <w:b w:val="0"/>
                <w:bCs w:val="0"/>
                <w:i w:val="0"/>
                <w:iCs w:val="0"/>
                <w:color w:val="auto"/>
                <w:kern w:val="0"/>
                <w:sz w:val="24"/>
                <w:szCs w:val="24"/>
                <w:highlight w:val="none"/>
                <w:u w:val="none"/>
                <w:vertAlign w:val="baseline"/>
                <w:lang w:val="en-US" w:eastAsia="zh-CN" w:bidi="ar"/>
              </w:rPr>
            </w:pPr>
            <w:r>
              <w:rPr>
                <w:rFonts w:hint="eastAsia" w:ascii="宋体" w:hAnsi="宋体" w:cs="宋体"/>
                <w:b w:val="0"/>
                <w:bCs w:val="0"/>
                <w:i w:val="0"/>
                <w:iCs w:val="0"/>
                <w:color w:val="auto"/>
                <w:kern w:val="0"/>
                <w:sz w:val="24"/>
                <w:szCs w:val="24"/>
                <w:highlight w:val="none"/>
                <w:u w:val="none"/>
                <w:vertAlign w:val="baseline"/>
                <w:lang w:val="en-US" w:eastAsia="zh-CN" w:bidi="ar"/>
              </w:rPr>
              <w:t>12.采用特制合金加工的进料阀座；</w:t>
            </w:r>
          </w:p>
          <w:p w14:paraId="53A3E15A">
            <w:pPr>
              <w:widowControl w:val="0"/>
              <w:numPr>
                <w:ilvl w:val="0"/>
                <w:numId w:val="0"/>
              </w:numPr>
              <w:jc w:val="both"/>
              <w:rPr>
                <w:rFonts w:hint="eastAsia" w:ascii="宋体" w:hAnsi="宋体" w:cs="宋体"/>
                <w:b w:val="0"/>
                <w:bCs w:val="0"/>
                <w:i w:val="0"/>
                <w:iCs w:val="0"/>
                <w:color w:val="auto"/>
                <w:kern w:val="0"/>
                <w:sz w:val="24"/>
                <w:szCs w:val="24"/>
                <w:highlight w:val="none"/>
                <w:u w:val="none"/>
                <w:vertAlign w:val="baseline"/>
                <w:lang w:val="en-US" w:eastAsia="zh-CN" w:bidi="ar"/>
              </w:rPr>
            </w:pPr>
            <w:r>
              <w:rPr>
                <w:rFonts w:hint="eastAsia" w:ascii="宋体" w:hAnsi="宋体" w:cs="宋体"/>
                <w:b w:val="0"/>
                <w:bCs w:val="0"/>
                <w:i w:val="0"/>
                <w:iCs w:val="0"/>
                <w:color w:val="auto"/>
                <w:kern w:val="0"/>
                <w:sz w:val="24"/>
                <w:szCs w:val="24"/>
                <w:highlight w:val="none"/>
                <w:u w:val="none"/>
                <w:vertAlign w:val="baseline"/>
                <w:lang w:val="en-US" w:eastAsia="zh-CN" w:bidi="ar"/>
              </w:rPr>
              <w:t>13.泵体采用铸铁制造，包含有所有传动元件；</w:t>
            </w:r>
          </w:p>
          <w:p w14:paraId="17ED2B24">
            <w:pPr>
              <w:widowControl w:val="0"/>
              <w:numPr>
                <w:ilvl w:val="0"/>
                <w:numId w:val="0"/>
              </w:numPr>
              <w:jc w:val="both"/>
              <w:rPr>
                <w:rFonts w:hint="eastAsia" w:ascii="宋体" w:hAnsi="宋体" w:cs="宋体"/>
                <w:b w:val="0"/>
                <w:bCs w:val="0"/>
                <w:i w:val="0"/>
                <w:iCs w:val="0"/>
                <w:color w:val="auto"/>
                <w:kern w:val="0"/>
                <w:sz w:val="24"/>
                <w:szCs w:val="24"/>
                <w:highlight w:val="none"/>
                <w:u w:val="none"/>
                <w:vertAlign w:val="baseline"/>
                <w:lang w:val="en-US" w:eastAsia="zh-CN" w:bidi="ar"/>
              </w:rPr>
            </w:pPr>
            <w:r>
              <w:rPr>
                <w:rFonts w:hint="eastAsia" w:ascii="宋体" w:hAnsi="宋体" w:cs="宋体"/>
                <w:b w:val="0"/>
                <w:bCs w:val="0"/>
                <w:i w:val="0"/>
                <w:iCs w:val="0"/>
                <w:color w:val="auto"/>
                <w:kern w:val="0"/>
                <w:sz w:val="24"/>
                <w:szCs w:val="24"/>
                <w:highlight w:val="none"/>
                <w:u w:val="none"/>
                <w:vertAlign w:val="baseline"/>
                <w:lang w:val="en-US" w:eastAsia="zh-CN" w:bidi="ar"/>
              </w:rPr>
              <w:t>14.采用SS304不锈钢制造的方形框架；</w:t>
            </w:r>
          </w:p>
          <w:p w14:paraId="57B4A4F6">
            <w:pPr>
              <w:widowControl w:val="0"/>
              <w:numPr>
                <w:ilvl w:val="0"/>
                <w:numId w:val="0"/>
              </w:numPr>
              <w:jc w:val="both"/>
              <w:rPr>
                <w:rFonts w:hint="eastAsia" w:ascii="宋体" w:hAnsi="宋体" w:cs="宋体"/>
                <w:b w:val="0"/>
                <w:bCs w:val="0"/>
                <w:i w:val="0"/>
                <w:iCs w:val="0"/>
                <w:color w:val="auto"/>
                <w:kern w:val="0"/>
                <w:sz w:val="24"/>
                <w:szCs w:val="24"/>
                <w:highlight w:val="none"/>
                <w:u w:val="none"/>
                <w:vertAlign w:val="baseline"/>
                <w:lang w:val="en-US" w:eastAsia="zh-CN" w:bidi="ar"/>
              </w:rPr>
            </w:pPr>
            <w:r>
              <w:rPr>
                <w:rFonts w:hint="eastAsia" w:ascii="宋体" w:hAnsi="宋体" w:cs="宋体"/>
                <w:b w:val="0"/>
                <w:bCs w:val="0"/>
                <w:i w:val="0"/>
                <w:iCs w:val="0"/>
                <w:color w:val="auto"/>
                <w:kern w:val="0"/>
                <w:sz w:val="24"/>
                <w:szCs w:val="24"/>
                <w:highlight w:val="none"/>
                <w:u w:val="none"/>
                <w:vertAlign w:val="baseline"/>
                <w:lang w:val="en-US" w:eastAsia="zh-CN" w:bidi="ar"/>
              </w:rPr>
              <w:t>15.卫生级连接的内抛光SS316不锈钢进料器，保证管道无残留，无污染；</w:t>
            </w:r>
          </w:p>
        </w:tc>
        <w:tc>
          <w:tcPr>
            <w:tcW w:w="464" w:type="pct"/>
            <w:noWrap w:val="0"/>
            <w:vAlign w:val="center"/>
          </w:tcPr>
          <w:p w14:paraId="4858413E">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1台</w:t>
            </w:r>
          </w:p>
        </w:tc>
        <w:tc>
          <w:tcPr>
            <w:tcW w:w="436" w:type="pct"/>
            <w:noWrap w:val="0"/>
            <w:vAlign w:val="center"/>
          </w:tcPr>
          <w:p w14:paraId="405BDE3E">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r>
      <w:tr w14:paraId="1A742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3" w:type="pct"/>
            <w:noWrap w:val="0"/>
            <w:vAlign w:val="center"/>
          </w:tcPr>
          <w:p w14:paraId="351E054E">
            <w:pPr>
              <w:widowControl w:val="0"/>
              <w:numPr>
                <w:ilvl w:val="0"/>
                <w:numId w:val="1"/>
              </w:numPr>
              <w:ind w:left="425" w:leftChars="0" w:hanging="425" w:firstLineChars="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c>
          <w:tcPr>
            <w:tcW w:w="688" w:type="pct"/>
            <w:noWrap w:val="0"/>
            <w:vAlign w:val="center"/>
          </w:tcPr>
          <w:p w14:paraId="4296D68B">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缓冲罐</w:t>
            </w:r>
          </w:p>
        </w:tc>
        <w:tc>
          <w:tcPr>
            <w:tcW w:w="2996" w:type="pct"/>
            <w:noWrap w:val="0"/>
            <w:vAlign w:val="center"/>
          </w:tcPr>
          <w:p w14:paraId="7523A784">
            <w:pPr>
              <w:widowControl w:val="0"/>
              <w:numPr>
                <w:ilvl w:val="0"/>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有效容积：</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color w:val="auto"/>
                <w:sz w:val="24"/>
                <w:szCs w:val="24"/>
                <w:highlight w:val="none"/>
              </w:rPr>
              <w:t>300L</w:t>
            </w:r>
            <w:r>
              <w:rPr>
                <w:rFonts w:hint="eastAsia" w:ascii="宋体" w:hAnsi="宋体" w:cs="宋体"/>
                <w:color w:val="auto"/>
                <w:sz w:val="24"/>
                <w:szCs w:val="24"/>
                <w:highlight w:val="none"/>
                <w:lang w:eastAsia="zh-CN"/>
              </w:rPr>
              <w:t>；</w:t>
            </w:r>
          </w:p>
          <w:p w14:paraId="495C4F61">
            <w:pPr>
              <w:widowControl w:val="0"/>
              <w:numPr>
                <w:ilvl w:val="0"/>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材质：304</w:t>
            </w:r>
            <w:r>
              <w:rPr>
                <w:rFonts w:hint="eastAsia" w:ascii="宋体" w:hAnsi="宋体" w:cs="宋体"/>
                <w:color w:val="auto"/>
                <w:sz w:val="24"/>
                <w:szCs w:val="24"/>
                <w:highlight w:val="none"/>
                <w:lang w:val="en-US" w:eastAsia="zh-CN"/>
              </w:rPr>
              <w:t>不锈钢</w:t>
            </w:r>
            <w:r>
              <w:rPr>
                <w:rFonts w:hint="eastAsia" w:ascii="宋体" w:hAnsi="宋体" w:eastAsia="宋体" w:cs="宋体"/>
                <w:color w:val="auto"/>
                <w:sz w:val="24"/>
                <w:szCs w:val="24"/>
                <w:highlight w:val="none"/>
              </w:rPr>
              <w:t>，壁厚</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3mm</w:t>
            </w:r>
            <w:r>
              <w:rPr>
                <w:rFonts w:hint="eastAsia" w:ascii="宋体" w:hAnsi="宋体" w:cs="宋体"/>
                <w:color w:val="auto"/>
                <w:sz w:val="24"/>
                <w:szCs w:val="24"/>
                <w:highlight w:val="none"/>
                <w:lang w:eastAsia="zh-CN"/>
              </w:rPr>
              <w:t>；</w:t>
            </w:r>
          </w:p>
          <w:p w14:paraId="39A72628">
            <w:pPr>
              <w:widowControl w:val="0"/>
              <w:numPr>
                <w:ilvl w:val="0"/>
                <w:numId w:val="0"/>
              </w:num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表面处理：内表面粗糙度≤0.8um，外表面</w:t>
            </w:r>
            <w:r>
              <w:rPr>
                <w:rFonts w:hint="eastAsia" w:ascii="宋体" w:hAnsi="宋体" w:eastAsia="宋体" w:cs="宋体"/>
                <w:color w:val="auto"/>
                <w:sz w:val="24"/>
                <w:szCs w:val="24"/>
                <w:highlight w:val="none"/>
                <w:lang w:val="en-US" w:eastAsia="zh-CN"/>
              </w:rPr>
              <w:t>拉丝处理</w:t>
            </w:r>
            <w:r>
              <w:rPr>
                <w:rFonts w:hint="eastAsia" w:ascii="宋体" w:hAnsi="宋体" w:cs="宋体"/>
                <w:color w:val="auto"/>
                <w:sz w:val="24"/>
                <w:szCs w:val="24"/>
                <w:highlight w:val="none"/>
                <w:lang w:val="en-US" w:eastAsia="zh-CN"/>
              </w:rPr>
              <w:t>；</w:t>
            </w:r>
          </w:p>
          <w:p w14:paraId="26C1C8CD">
            <w:pPr>
              <w:widowControl w:val="0"/>
              <w:numPr>
                <w:ilvl w:val="0"/>
                <w:numId w:val="0"/>
              </w:numPr>
              <w:jc w:val="both"/>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color w:val="auto"/>
                <w:sz w:val="24"/>
                <w:szCs w:val="24"/>
                <w:highlight w:val="none"/>
                <w:lang w:val="en-US" w:eastAsia="zh-CN"/>
              </w:rPr>
              <w:t>4.</w:t>
            </w:r>
            <w:r>
              <w:rPr>
                <w:rFonts w:hint="eastAsia" w:ascii="宋体" w:hAnsi="宋体" w:eastAsia="宋体" w:cs="宋体"/>
                <w:i w:val="0"/>
                <w:iCs w:val="0"/>
                <w:color w:val="auto"/>
                <w:kern w:val="0"/>
                <w:sz w:val="24"/>
                <w:szCs w:val="24"/>
                <w:highlight w:val="none"/>
                <w:u w:val="none"/>
                <w:lang w:val="en-US" w:eastAsia="zh-CN" w:bidi="ar"/>
              </w:rPr>
              <w:t>进料口：φ38</w:t>
            </w:r>
            <w:r>
              <w:rPr>
                <w:rFonts w:hint="eastAsia" w:ascii="宋体" w:hAnsi="宋体" w:eastAsia="宋体" w:cs="宋体"/>
                <w:color w:val="auto"/>
                <w:sz w:val="24"/>
                <w:szCs w:val="24"/>
                <w:highlight w:val="none"/>
              </w:rPr>
              <w:t>，出料口：</w:t>
            </w:r>
            <w:r>
              <w:rPr>
                <w:rFonts w:hint="eastAsia" w:ascii="宋体" w:hAnsi="宋体" w:eastAsia="宋体" w:cs="宋体"/>
                <w:i w:val="0"/>
                <w:iCs w:val="0"/>
                <w:color w:val="auto"/>
                <w:kern w:val="0"/>
                <w:sz w:val="24"/>
                <w:szCs w:val="24"/>
                <w:highlight w:val="none"/>
                <w:u w:val="none"/>
                <w:lang w:val="en-US" w:eastAsia="zh-CN" w:bidi="ar"/>
              </w:rPr>
              <w:t>φ38</w:t>
            </w:r>
            <w:r>
              <w:rPr>
                <w:rFonts w:hint="eastAsia" w:ascii="宋体" w:hAnsi="宋体" w:cs="宋体"/>
                <w:i w:val="0"/>
                <w:iCs w:val="0"/>
                <w:color w:val="auto"/>
                <w:kern w:val="0"/>
                <w:sz w:val="24"/>
                <w:szCs w:val="24"/>
                <w:highlight w:val="none"/>
                <w:u w:val="none"/>
                <w:lang w:val="en-US" w:eastAsia="zh-CN" w:bidi="ar"/>
              </w:rPr>
              <w:t>；</w:t>
            </w:r>
          </w:p>
        </w:tc>
        <w:tc>
          <w:tcPr>
            <w:tcW w:w="464" w:type="pct"/>
            <w:noWrap w:val="0"/>
            <w:vAlign w:val="center"/>
          </w:tcPr>
          <w:p w14:paraId="6E0D52F3">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1台</w:t>
            </w:r>
          </w:p>
        </w:tc>
        <w:tc>
          <w:tcPr>
            <w:tcW w:w="436" w:type="pct"/>
            <w:noWrap w:val="0"/>
            <w:vAlign w:val="center"/>
          </w:tcPr>
          <w:p w14:paraId="1F7CE672">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r>
      <w:tr w14:paraId="62951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3" w:type="pct"/>
            <w:noWrap w:val="0"/>
            <w:vAlign w:val="center"/>
          </w:tcPr>
          <w:p w14:paraId="20394771">
            <w:pPr>
              <w:widowControl w:val="0"/>
              <w:numPr>
                <w:ilvl w:val="0"/>
                <w:numId w:val="1"/>
              </w:numPr>
              <w:ind w:left="425" w:leftChars="0" w:hanging="425" w:firstLineChars="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c>
          <w:tcPr>
            <w:tcW w:w="688" w:type="pct"/>
            <w:noWrap w:val="0"/>
            <w:vAlign w:val="center"/>
          </w:tcPr>
          <w:p w14:paraId="1CFF2856">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巴氏杀菌罐</w:t>
            </w:r>
          </w:p>
        </w:tc>
        <w:tc>
          <w:tcPr>
            <w:tcW w:w="2996" w:type="pct"/>
            <w:noWrap w:val="0"/>
            <w:vAlign w:val="center"/>
          </w:tcPr>
          <w:p w14:paraId="415DB178">
            <w:pPr>
              <w:widowControl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有效容积：</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00L</w:t>
            </w:r>
            <w:r>
              <w:rPr>
                <w:rFonts w:hint="eastAsia" w:ascii="宋体" w:hAnsi="宋体" w:cs="宋体"/>
                <w:color w:val="auto"/>
                <w:sz w:val="24"/>
                <w:szCs w:val="24"/>
                <w:highlight w:val="none"/>
                <w:lang w:eastAsia="zh-CN"/>
              </w:rPr>
              <w:t>；</w:t>
            </w:r>
          </w:p>
          <w:p w14:paraId="70BFA5AB">
            <w:pPr>
              <w:widowControl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材质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304不锈钢，内胆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mm，</w:t>
            </w:r>
            <w:r>
              <w:rPr>
                <w:rFonts w:hint="eastAsia" w:ascii="宋体" w:hAnsi="宋体" w:eastAsia="宋体" w:cs="宋体"/>
                <w:color w:val="auto"/>
                <w:sz w:val="24"/>
                <w:szCs w:val="24"/>
                <w:highlight w:val="none"/>
                <w:lang w:val="en-US" w:eastAsia="zh-CN"/>
              </w:rPr>
              <w:t>夹套</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mm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外包</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2mm，聚氨酯发泡保温，保温层厚度</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50mm</w:t>
            </w:r>
            <w:r>
              <w:rPr>
                <w:rFonts w:hint="eastAsia" w:ascii="宋体" w:hAnsi="宋体" w:cs="宋体"/>
                <w:color w:val="auto"/>
                <w:sz w:val="24"/>
                <w:szCs w:val="24"/>
                <w:highlight w:val="none"/>
                <w:lang w:eastAsia="zh-CN"/>
              </w:rPr>
              <w:t>；</w:t>
            </w:r>
          </w:p>
          <w:p w14:paraId="117E132A">
            <w:pPr>
              <w:widowControl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包含主要配置：进料口φ38，底部出料口φ38，无菌呼吸器</w:t>
            </w:r>
            <w:r>
              <w:rPr>
                <w:rFonts w:hint="eastAsia" w:ascii="宋体" w:hAnsi="宋体" w:cs="宋体"/>
                <w:color w:val="auto"/>
                <w:sz w:val="24"/>
                <w:szCs w:val="24"/>
                <w:highlight w:val="none"/>
                <w:lang w:eastAsia="zh-CN"/>
              </w:rPr>
              <w:t>；</w:t>
            </w:r>
          </w:p>
          <w:p w14:paraId="0C4C594F">
            <w:pPr>
              <w:widowControl w:val="0"/>
              <w:jc w:val="both"/>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桨叶式搅拌，功率</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 xml:space="preserve"> KW,转速</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36</w:t>
            </w:r>
            <w:r>
              <w:rPr>
                <w:rFonts w:hint="eastAsia" w:ascii="宋体" w:hAnsi="宋体" w:eastAsia="宋体" w:cs="宋体"/>
                <w:color w:val="auto"/>
                <w:sz w:val="24"/>
                <w:szCs w:val="24"/>
                <w:highlight w:val="none"/>
              </w:rPr>
              <w:t>r/mim</w:t>
            </w:r>
            <w:r>
              <w:rPr>
                <w:rFonts w:hint="eastAsia" w:ascii="宋体" w:hAnsi="宋体" w:cs="宋体"/>
                <w:color w:val="auto"/>
                <w:sz w:val="24"/>
                <w:szCs w:val="24"/>
                <w:highlight w:val="none"/>
                <w:lang w:eastAsia="zh-CN"/>
              </w:rPr>
              <w:t>；</w:t>
            </w:r>
          </w:p>
          <w:p w14:paraId="1FF8E006">
            <w:pPr>
              <w:widowControl w:val="0"/>
              <w:jc w:val="both"/>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5.对牛奶进行巴氏灭菌；</w:t>
            </w:r>
          </w:p>
        </w:tc>
        <w:tc>
          <w:tcPr>
            <w:tcW w:w="464" w:type="pct"/>
            <w:noWrap w:val="0"/>
            <w:vAlign w:val="center"/>
          </w:tcPr>
          <w:p w14:paraId="2A8D5795">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1台</w:t>
            </w:r>
          </w:p>
        </w:tc>
        <w:tc>
          <w:tcPr>
            <w:tcW w:w="436" w:type="pct"/>
            <w:noWrap w:val="0"/>
            <w:vAlign w:val="center"/>
          </w:tcPr>
          <w:p w14:paraId="187B181D">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r>
      <w:tr w14:paraId="776B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3" w:type="pct"/>
            <w:noWrap w:val="0"/>
            <w:vAlign w:val="center"/>
          </w:tcPr>
          <w:p w14:paraId="76C44D81">
            <w:pPr>
              <w:widowControl w:val="0"/>
              <w:numPr>
                <w:ilvl w:val="0"/>
                <w:numId w:val="1"/>
              </w:numPr>
              <w:ind w:left="425" w:leftChars="0" w:hanging="425" w:firstLineChars="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c>
          <w:tcPr>
            <w:tcW w:w="688" w:type="pct"/>
            <w:noWrap w:val="0"/>
            <w:vAlign w:val="center"/>
          </w:tcPr>
          <w:p w14:paraId="3E49F6A1">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成品罐</w:t>
            </w:r>
          </w:p>
        </w:tc>
        <w:tc>
          <w:tcPr>
            <w:tcW w:w="2996" w:type="pct"/>
            <w:noWrap w:val="0"/>
            <w:vAlign w:val="center"/>
          </w:tcPr>
          <w:p w14:paraId="77494E88">
            <w:pPr>
              <w:widowControl w:val="0"/>
              <w:numPr>
                <w:ilvl w:val="0"/>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有效容积：</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color w:val="auto"/>
                <w:sz w:val="24"/>
                <w:szCs w:val="24"/>
                <w:highlight w:val="none"/>
              </w:rPr>
              <w:t>300L</w:t>
            </w:r>
            <w:r>
              <w:rPr>
                <w:rFonts w:hint="eastAsia" w:ascii="宋体" w:hAnsi="宋体" w:cs="宋体"/>
                <w:color w:val="auto"/>
                <w:sz w:val="24"/>
                <w:szCs w:val="24"/>
                <w:highlight w:val="none"/>
                <w:lang w:eastAsia="zh-CN"/>
              </w:rPr>
              <w:t>；</w:t>
            </w:r>
          </w:p>
          <w:p w14:paraId="0EBB0F73">
            <w:pPr>
              <w:widowControl w:val="0"/>
              <w:numPr>
                <w:ilvl w:val="0"/>
                <w:numId w:val="0"/>
              </w:num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材质：304</w:t>
            </w:r>
            <w:r>
              <w:rPr>
                <w:rFonts w:hint="eastAsia" w:ascii="宋体" w:hAnsi="宋体" w:cs="宋体"/>
                <w:color w:val="auto"/>
                <w:sz w:val="24"/>
                <w:szCs w:val="24"/>
                <w:highlight w:val="none"/>
                <w:lang w:val="en-US" w:eastAsia="zh-CN"/>
              </w:rPr>
              <w:t>不锈钢</w:t>
            </w:r>
            <w:r>
              <w:rPr>
                <w:rFonts w:hint="eastAsia" w:ascii="宋体" w:hAnsi="宋体" w:eastAsia="宋体" w:cs="宋体"/>
                <w:color w:val="auto"/>
                <w:sz w:val="24"/>
                <w:szCs w:val="24"/>
                <w:highlight w:val="none"/>
              </w:rPr>
              <w:t>，壁厚</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mm</w:t>
            </w:r>
            <w:r>
              <w:rPr>
                <w:rFonts w:hint="eastAsia" w:ascii="宋体" w:hAnsi="宋体" w:cs="宋体"/>
                <w:color w:val="auto"/>
                <w:sz w:val="24"/>
                <w:szCs w:val="24"/>
                <w:highlight w:val="none"/>
                <w:lang w:eastAsia="zh-CN"/>
              </w:rPr>
              <w:t>；</w:t>
            </w:r>
          </w:p>
          <w:p w14:paraId="209BEE90">
            <w:pPr>
              <w:widowControl w:val="0"/>
              <w:numPr>
                <w:ilvl w:val="0"/>
                <w:numId w:val="0"/>
              </w:num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表面处理：内表面粗糙度≤0.8um，外表面</w:t>
            </w:r>
            <w:r>
              <w:rPr>
                <w:rFonts w:hint="eastAsia" w:ascii="宋体" w:hAnsi="宋体" w:eastAsia="宋体" w:cs="宋体"/>
                <w:color w:val="auto"/>
                <w:sz w:val="24"/>
                <w:szCs w:val="24"/>
                <w:highlight w:val="none"/>
                <w:lang w:val="en-US" w:eastAsia="zh-CN"/>
              </w:rPr>
              <w:t>拉丝处理</w:t>
            </w:r>
            <w:r>
              <w:rPr>
                <w:rFonts w:hint="eastAsia" w:ascii="宋体" w:hAnsi="宋体" w:cs="宋体"/>
                <w:color w:val="auto"/>
                <w:sz w:val="24"/>
                <w:szCs w:val="24"/>
                <w:highlight w:val="none"/>
                <w:lang w:val="en-US" w:eastAsia="zh-CN"/>
              </w:rPr>
              <w:t>；</w:t>
            </w:r>
          </w:p>
          <w:p w14:paraId="344BB21E">
            <w:pPr>
              <w:widowControl w:val="0"/>
              <w:numPr>
                <w:ilvl w:val="0"/>
                <w:numId w:val="0"/>
              </w:numPr>
              <w:ind w:left="0" w:leftChars="0" w:firstLine="0" w:firstLineChars="0"/>
              <w:jc w:val="both"/>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color w:val="auto"/>
                <w:sz w:val="24"/>
                <w:szCs w:val="24"/>
                <w:highlight w:val="none"/>
                <w:lang w:val="en-US" w:eastAsia="zh-CN"/>
              </w:rPr>
              <w:t>4.</w:t>
            </w:r>
            <w:r>
              <w:rPr>
                <w:rFonts w:hint="eastAsia" w:ascii="宋体" w:hAnsi="宋体" w:eastAsia="宋体" w:cs="宋体"/>
                <w:i w:val="0"/>
                <w:iCs w:val="0"/>
                <w:color w:val="auto"/>
                <w:kern w:val="0"/>
                <w:sz w:val="24"/>
                <w:szCs w:val="24"/>
                <w:highlight w:val="none"/>
                <w:u w:val="none"/>
                <w:lang w:val="en-US" w:eastAsia="zh-CN" w:bidi="ar"/>
              </w:rPr>
              <w:t>进料口：φ38</w:t>
            </w:r>
            <w:r>
              <w:rPr>
                <w:rFonts w:hint="eastAsia" w:ascii="宋体" w:hAnsi="宋体" w:eastAsia="宋体" w:cs="宋体"/>
                <w:color w:val="auto"/>
                <w:sz w:val="24"/>
                <w:szCs w:val="24"/>
                <w:highlight w:val="none"/>
              </w:rPr>
              <w:t>，出料口：</w:t>
            </w:r>
            <w:r>
              <w:rPr>
                <w:rFonts w:hint="eastAsia" w:ascii="宋体" w:hAnsi="宋体" w:eastAsia="宋体" w:cs="宋体"/>
                <w:i w:val="0"/>
                <w:iCs w:val="0"/>
                <w:color w:val="auto"/>
                <w:kern w:val="0"/>
                <w:sz w:val="24"/>
                <w:szCs w:val="24"/>
                <w:highlight w:val="none"/>
                <w:u w:val="none"/>
                <w:lang w:val="en-US" w:eastAsia="zh-CN" w:bidi="ar"/>
              </w:rPr>
              <w:t>φ38</w:t>
            </w:r>
            <w:r>
              <w:rPr>
                <w:rFonts w:hint="eastAsia" w:ascii="宋体" w:hAnsi="宋体" w:cs="宋体"/>
                <w:i w:val="0"/>
                <w:iCs w:val="0"/>
                <w:color w:val="auto"/>
                <w:kern w:val="0"/>
                <w:sz w:val="24"/>
                <w:szCs w:val="24"/>
                <w:highlight w:val="none"/>
                <w:u w:val="none"/>
                <w:lang w:val="en-US" w:eastAsia="zh-CN" w:bidi="ar"/>
              </w:rPr>
              <w:t>；</w:t>
            </w:r>
          </w:p>
        </w:tc>
        <w:tc>
          <w:tcPr>
            <w:tcW w:w="464" w:type="pct"/>
            <w:noWrap w:val="0"/>
            <w:vAlign w:val="center"/>
          </w:tcPr>
          <w:p w14:paraId="5E0E4985">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1台</w:t>
            </w:r>
          </w:p>
        </w:tc>
        <w:tc>
          <w:tcPr>
            <w:tcW w:w="436" w:type="pct"/>
            <w:noWrap w:val="0"/>
            <w:vAlign w:val="center"/>
          </w:tcPr>
          <w:p w14:paraId="30A76873">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r>
      <w:tr w14:paraId="289B9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3" w:type="pct"/>
            <w:noWrap w:val="0"/>
            <w:vAlign w:val="center"/>
          </w:tcPr>
          <w:p w14:paraId="3EE27958">
            <w:pPr>
              <w:widowControl w:val="0"/>
              <w:numPr>
                <w:ilvl w:val="0"/>
                <w:numId w:val="1"/>
              </w:numPr>
              <w:ind w:left="425" w:leftChars="0" w:hanging="425" w:firstLineChars="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c>
          <w:tcPr>
            <w:tcW w:w="688" w:type="pct"/>
            <w:noWrap w:val="0"/>
            <w:vAlign w:val="center"/>
          </w:tcPr>
          <w:p w14:paraId="3C129161">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制冷罐</w:t>
            </w:r>
          </w:p>
        </w:tc>
        <w:tc>
          <w:tcPr>
            <w:tcW w:w="2996" w:type="pct"/>
            <w:noWrap w:val="0"/>
            <w:vAlign w:val="center"/>
          </w:tcPr>
          <w:p w14:paraId="353206BE">
            <w:pPr>
              <w:widowControl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有效容积：</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00L</w:t>
            </w:r>
            <w:r>
              <w:rPr>
                <w:rFonts w:hint="eastAsia" w:ascii="宋体" w:hAnsi="宋体" w:cs="宋体"/>
                <w:color w:val="auto"/>
                <w:sz w:val="24"/>
                <w:szCs w:val="24"/>
                <w:highlight w:val="none"/>
                <w:lang w:eastAsia="zh-CN"/>
              </w:rPr>
              <w:t>；</w:t>
            </w:r>
          </w:p>
          <w:p w14:paraId="64C0AD50">
            <w:pPr>
              <w:widowControl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材质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304不锈钢，内胆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mm，</w:t>
            </w:r>
            <w:r>
              <w:rPr>
                <w:rFonts w:hint="eastAsia" w:ascii="宋体" w:hAnsi="宋体" w:eastAsia="宋体" w:cs="宋体"/>
                <w:color w:val="auto"/>
                <w:sz w:val="24"/>
                <w:szCs w:val="24"/>
                <w:highlight w:val="none"/>
                <w:lang w:val="en-US" w:eastAsia="zh-CN"/>
              </w:rPr>
              <w:t>夹套</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mm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外包</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2mm，聚氨酯发泡保温，保温层厚度</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50mm</w:t>
            </w:r>
            <w:r>
              <w:rPr>
                <w:rFonts w:hint="eastAsia" w:ascii="宋体" w:hAnsi="宋体" w:cs="宋体"/>
                <w:color w:val="auto"/>
                <w:sz w:val="24"/>
                <w:szCs w:val="24"/>
                <w:highlight w:val="none"/>
                <w:lang w:eastAsia="zh-CN"/>
              </w:rPr>
              <w:t>；</w:t>
            </w:r>
          </w:p>
          <w:p w14:paraId="30E3523B">
            <w:pPr>
              <w:widowControl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包含主要配置：进料口φ38，底部出料口φ38，无菌呼吸器</w:t>
            </w:r>
            <w:r>
              <w:rPr>
                <w:rFonts w:hint="eastAsia" w:ascii="宋体" w:hAnsi="宋体" w:cs="宋体"/>
                <w:color w:val="auto"/>
                <w:sz w:val="24"/>
                <w:szCs w:val="24"/>
                <w:highlight w:val="none"/>
                <w:lang w:eastAsia="zh-CN"/>
              </w:rPr>
              <w:t>；</w:t>
            </w:r>
          </w:p>
          <w:p w14:paraId="5DDC3ED7">
            <w:pPr>
              <w:widowControl w:val="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桨叶式搅拌，功率</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KW,转速</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36</w:t>
            </w:r>
            <w:r>
              <w:rPr>
                <w:rFonts w:hint="eastAsia" w:ascii="宋体" w:hAnsi="宋体" w:eastAsia="宋体" w:cs="宋体"/>
                <w:color w:val="auto"/>
                <w:sz w:val="24"/>
                <w:szCs w:val="24"/>
                <w:highlight w:val="none"/>
              </w:rPr>
              <w:t>r/mim</w:t>
            </w:r>
          </w:p>
          <w:p w14:paraId="7288B189">
            <w:pPr>
              <w:widowControl w:val="0"/>
              <w:jc w:val="both"/>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表面处理：内表面粗糙度≤0.8um，外表面</w:t>
            </w:r>
            <w:r>
              <w:rPr>
                <w:rFonts w:hint="eastAsia" w:ascii="宋体" w:hAnsi="宋体" w:eastAsia="宋体" w:cs="宋体"/>
                <w:color w:val="auto"/>
                <w:sz w:val="24"/>
                <w:szCs w:val="24"/>
                <w:highlight w:val="none"/>
                <w:lang w:val="en-US" w:eastAsia="zh-CN"/>
              </w:rPr>
              <w:t>拉丝处理</w:t>
            </w:r>
            <w:r>
              <w:rPr>
                <w:rFonts w:hint="eastAsia" w:ascii="宋体" w:hAnsi="宋体" w:cs="宋体"/>
                <w:color w:val="auto"/>
                <w:sz w:val="24"/>
                <w:szCs w:val="24"/>
                <w:highlight w:val="none"/>
                <w:lang w:val="en-US" w:eastAsia="zh-CN"/>
              </w:rPr>
              <w:t>；</w:t>
            </w:r>
          </w:p>
        </w:tc>
        <w:tc>
          <w:tcPr>
            <w:tcW w:w="464" w:type="pct"/>
            <w:noWrap w:val="0"/>
            <w:vAlign w:val="center"/>
          </w:tcPr>
          <w:p w14:paraId="6D762E88">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1台</w:t>
            </w:r>
          </w:p>
        </w:tc>
        <w:tc>
          <w:tcPr>
            <w:tcW w:w="436" w:type="pct"/>
            <w:noWrap w:val="0"/>
            <w:vAlign w:val="center"/>
          </w:tcPr>
          <w:p w14:paraId="6ED62AD9">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r>
      <w:tr w14:paraId="3CD7C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3" w:type="pct"/>
            <w:noWrap w:val="0"/>
            <w:vAlign w:val="center"/>
          </w:tcPr>
          <w:p w14:paraId="78D5AFCB">
            <w:pPr>
              <w:widowControl w:val="0"/>
              <w:numPr>
                <w:ilvl w:val="0"/>
                <w:numId w:val="1"/>
              </w:numPr>
              <w:ind w:left="425" w:leftChars="0" w:hanging="425" w:firstLineChars="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c>
          <w:tcPr>
            <w:tcW w:w="688" w:type="pct"/>
            <w:noWrap w:val="0"/>
            <w:vAlign w:val="center"/>
          </w:tcPr>
          <w:p w14:paraId="5528D9E1">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CIP清洗系统</w:t>
            </w:r>
          </w:p>
        </w:tc>
        <w:tc>
          <w:tcPr>
            <w:tcW w:w="2996" w:type="pct"/>
            <w:noWrap w:val="0"/>
            <w:vAlign w:val="center"/>
          </w:tcPr>
          <w:p w14:paraId="61FB2F10">
            <w:pPr>
              <w:widowControl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有效容积：</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00L</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p>
          <w:p w14:paraId="57B4A49D">
            <w:pPr>
              <w:widowControl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内壁材质316L，壁厚</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mm，外壁304</w:t>
            </w:r>
            <w:r>
              <w:rPr>
                <w:rFonts w:hint="eastAsia" w:ascii="宋体" w:hAnsi="宋体" w:cs="宋体"/>
                <w:color w:val="auto"/>
                <w:sz w:val="24"/>
                <w:szCs w:val="24"/>
                <w:highlight w:val="none"/>
                <w:lang w:val="en-US" w:eastAsia="zh-CN"/>
              </w:rPr>
              <w:t>不锈钢</w:t>
            </w:r>
            <w:r>
              <w:rPr>
                <w:rFonts w:hint="eastAsia" w:ascii="宋体" w:hAnsi="宋体" w:eastAsia="宋体" w:cs="宋体"/>
                <w:color w:val="auto"/>
                <w:sz w:val="24"/>
                <w:szCs w:val="24"/>
                <w:highlight w:val="none"/>
              </w:rPr>
              <w:t>，壁厚</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2mm</w:t>
            </w:r>
            <w:r>
              <w:rPr>
                <w:rFonts w:hint="eastAsia" w:ascii="宋体" w:hAnsi="宋体" w:cs="宋体"/>
                <w:color w:val="auto"/>
                <w:sz w:val="24"/>
                <w:szCs w:val="24"/>
                <w:highlight w:val="none"/>
                <w:lang w:eastAsia="zh-CN"/>
              </w:rPr>
              <w:t>；</w:t>
            </w:r>
          </w:p>
          <w:p w14:paraId="09C5C879">
            <w:pPr>
              <w:widowControl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聚氨酯保温，保温层厚度</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50mm</w:t>
            </w:r>
            <w:r>
              <w:rPr>
                <w:rFonts w:hint="eastAsia" w:ascii="宋体" w:hAnsi="宋体" w:cs="宋体"/>
                <w:color w:val="auto"/>
                <w:sz w:val="24"/>
                <w:szCs w:val="24"/>
                <w:highlight w:val="none"/>
                <w:lang w:eastAsia="zh-CN"/>
              </w:rPr>
              <w:t>；</w:t>
            </w:r>
          </w:p>
          <w:p w14:paraId="27B62F5C">
            <w:pPr>
              <w:widowControl w:val="0"/>
              <w:jc w:val="left"/>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设人孔1个φ4</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0、呼吸孔1个、回收水口1个、补水口1个、出料口1个</w:t>
            </w:r>
            <w:r>
              <w:rPr>
                <w:rFonts w:hint="eastAsia" w:ascii="宋体" w:hAnsi="宋体" w:cs="宋体"/>
                <w:color w:val="auto"/>
                <w:sz w:val="24"/>
                <w:szCs w:val="24"/>
                <w:highlight w:val="none"/>
                <w:lang w:eastAsia="zh-CN"/>
              </w:rPr>
              <w:t>；</w:t>
            </w:r>
          </w:p>
          <w:p w14:paraId="1F5DFBFA">
            <w:pPr>
              <w:widowControl w:val="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5.容器和管道进行酸碱清洗；</w:t>
            </w:r>
          </w:p>
          <w:p w14:paraId="40ACEB8D">
            <w:pPr>
              <w:widowControl w:val="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default" w:ascii="宋体" w:hAnsi="宋体" w:cs="宋体"/>
                <w:color w:val="auto"/>
                <w:sz w:val="24"/>
                <w:szCs w:val="24"/>
                <w:highlight w:val="none"/>
                <w:lang w:val="en-US" w:eastAsia="zh-CN"/>
              </w:rPr>
              <w:t>就地清洗，操作简便，工作安全，劳动强度低，工作效率高</w:t>
            </w:r>
            <w:r>
              <w:rPr>
                <w:rFonts w:hint="eastAsia" w:ascii="宋体" w:hAnsi="宋体" w:cs="宋体"/>
                <w:color w:val="auto"/>
                <w:sz w:val="24"/>
                <w:szCs w:val="24"/>
                <w:highlight w:val="none"/>
                <w:lang w:val="en-US" w:eastAsia="zh-CN"/>
              </w:rPr>
              <w:t>；</w:t>
            </w:r>
          </w:p>
          <w:p w14:paraId="255DAD7D">
            <w:pPr>
              <w:widowControl w:val="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default" w:ascii="宋体" w:hAnsi="宋体" w:cs="宋体"/>
                <w:color w:val="auto"/>
                <w:sz w:val="24"/>
                <w:szCs w:val="24"/>
                <w:highlight w:val="none"/>
                <w:lang w:val="en-US" w:eastAsia="zh-CN"/>
              </w:rPr>
              <w:t>清洗彻底，并能同时达到消毒杀菌目的，保证卫生要求，有利于制品质量提高</w:t>
            </w:r>
            <w:r>
              <w:rPr>
                <w:rFonts w:hint="eastAsia" w:ascii="宋体" w:hAnsi="宋体" w:cs="宋体"/>
                <w:color w:val="auto"/>
                <w:sz w:val="24"/>
                <w:szCs w:val="24"/>
                <w:highlight w:val="none"/>
                <w:lang w:val="en-US" w:eastAsia="zh-CN"/>
              </w:rPr>
              <w:t>；</w:t>
            </w:r>
          </w:p>
          <w:p w14:paraId="5BC2B8C4">
            <w:pPr>
              <w:widowControl w:val="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default" w:ascii="宋体" w:hAnsi="宋体" w:cs="宋体"/>
                <w:color w:val="auto"/>
                <w:sz w:val="24"/>
                <w:szCs w:val="24"/>
                <w:highlight w:val="none"/>
                <w:lang w:val="en-US" w:eastAsia="zh-CN"/>
              </w:rPr>
              <w:t>清洗采用管道化，可少占车间面积</w:t>
            </w:r>
            <w:r>
              <w:rPr>
                <w:rFonts w:hint="eastAsia" w:ascii="宋体" w:hAnsi="宋体" w:cs="宋体"/>
                <w:color w:val="auto"/>
                <w:sz w:val="24"/>
                <w:szCs w:val="24"/>
                <w:highlight w:val="none"/>
                <w:lang w:val="en-US" w:eastAsia="zh-CN"/>
              </w:rPr>
              <w:t>；</w:t>
            </w:r>
          </w:p>
          <w:p w14:paraId="22F3E6E0">
            <w:pPr>
              <w:widowControl w:val="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default" w:ascii="宋体" w:hAnsi="宋体" w:cs="宋体"/>
                <w:color w:val="auto"/>
                <w:sz w:val="24"/>
                <w:szCs w:val="24"/>
                <w:highlight w:val="none"/>
                <w:lang w:val="en-US" w:eastAsia="zh-CN"/>
              </w:rPr>
              <w:t>洗涤剂可循环使用，利用率高，蒸汽和水也比较节省</w:t>
            </w:r>
            <w:r>
              <w:rPr>
                <w:rFonts w:hint="eastAsia" w:ascii="宋体" w:hAnsi="宋体" w:cs="宋体"/>
                <w:color w:val="auto"/>
                <w:sz w:val="24"/>
                <w:szCs w:val="24"/>
                <w:highlight w:val="none"/>
                <w:lang w:val="en-US" w:eastAsia="zh-CN"/>
              </w:rPr>
              <w:t>；</w:t>
            </w:r>
          </w:p>
          <w:p w14:paraId="3C8B1956">
            <w:pPr>
              <w:widowControl w:val="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r>
              <w:rPr>
                <w:rFonts w:hint="default" w:ascii="宋体" w:hAnsi="宋体" w:cs="宋体"/>
                <w:color w:val="auto"/>
                <w:sz w:val="24"/>
                <w:szCs w:val="24"/>
                <w:highlight w:val="none"/>
                <w:lang w:val="en-US" w:eastAsia="zh-CN"/>
              </w:rPr>
              <w:t>易损件少，该设备使用寿命长</w:t>
            </w:r>
            <w:r>
              <w:rPr>
                <w:rFonts w:hint="eastAsia" w:ascii="宋体" w:hAnsi="宋体" w:cs="宋体"/>
                <w:color w:val="auto"/>
                <w:sz w:val="24"/>
                <w:szCs w:val="24"/>
                <w:highlight w:val="none"/>
                <w:lang w:val="en-US" w:eastAsia="zh-CN"/>
              </w:rPr>
              <w:t>；</w:t>
            </w:r>
          </w:p>
          <w:p w14:paraId="3FAAC0E0">
            <w:pPr>
              <w:widowControl w:val="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r>
              <w:rPr>
                <w:rFonts w:hint="default" w:ascii="宋体" w:hAnsi="宋体" w:cs="宋体"/>
                <w:color w:val="auto"/>
                <w:sz w:val="24"/>
                <w:szCs w:val="24"/>
                <w:highlight w:val="none"/>
                <w:lang w:val="en-US" w:eastAsia="zh-CN"/>
              </w:rPr>
              <w:t>适用于大、中、小型各类设备清洗</w:t>
            </w:r>
            <w:r>
              <w:rPr>
                <w:rFonts w:hint="eastAsia" w:ascii="宋体" w:hAnsi="宋体" w:cs="宋体"/>
                <w:color w:val="auto"/>
                <w:sz w:val="24"/>
                <w:szCs w:val="24"/>
                <w:highlight w:val="none"/>
                <w:lang w:val="en-US" w:eastAsia="zh-CN"/>
              </w:rPr>
              <w:t>；</w:t>
            </w:r>
          </w:p>
          <w:p w14:paraId="6DF7D073">
            <w:pPr>
              <w:widowControl w:val="0"/>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r>
              <w:rPr>
                <w:rFonts w:hint="default" w:ascii="宋体" w:hAnsi="宋体" w:cs="宋体"/>
                <w:color w:val="auto"/>
                <w:sz w:val="24"/>
                <w:szCs w:val="24"/>
                <w:highlight w:val="none"/>
                <w:lang w:val="en-US" w:eastAsia="zh-CN"/>
              </w:rPr>
              <w:t>清洗工作可实现程序化和自动化</w:t>
            </w:r>
            <w:r>
              <w:rPr>
                <w:rFonts w:hint="eastAsia" w:ascii="宋体" w:hAnsi="宋体" w:cs="宋体"/>
                <w:color w:val="auto"/>
                <w:sz w:val="24"/>
                <w:szCs w:val="24"/>
                <w:highlight w:val="none"/>
                <w:lang w:val="en-US" w:eastAsia="zh-CN"/>
              </w:rPr>
              <w:t>；</w:t>
            </w:r>
          </w:p>
        </w:tc>
        <w:tc>
          <w:tcPr>
            <w:tcW w:w="464" w:type="pct"/>
            <w:noWrap w:val="0"/>
            <w:vAlign w:val="center"/>
          </w:tcPr>
          <w:p w14:paraId="29992B06">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1套</w:t>
            </w:r>
          </w:p>
        </w:tc>
        <w:tc>
          <w:tcPr>
            <w:tcW w:w="436" w:type="pct"/>
            <w:noWrap w:val="0"/>
            <w:vAlign w:val="center"/>
          </w:tcPr>
          <w:p w14:paraId="57A6B07A">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r>
      <w:tr w14:paraId="1942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3" w:type="pct"/>
            <w:noWrap w:val="0"/>
            <w:vAlign w:val="center"/>
          </w:tcPr>
          <w:p w14:paraId="00F4D15A">
            <w:pPr>
              <w:widowControl w:val="0"/>
              <w:numPr>
                <w:ilvl w:val="0"/>
                <w:numId w:val="1"/>
              </w:numPr>
              <w:ind w:left="425" w:leftChars="0" w:hanging="425" w:firstLineChars="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c>
          <w:tcPr>
            <w:tcW w:w="688" w:type="pct"/>
            <w:noWrap w:val="0"/>
            <w:vAlign w:val="center"/>
          </w:tcPr>
          <w:p w14:paraId="437C98D0">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杯装灌装机</w:t>
            </w:r>
          </w:p>
        </w:tc>
        <w:tc>
          <w:tcPr>
            <w:tcW w:w="2996" w:type="pct"/>
            <w:noWrap w:val="0"/>
            <w:vAlign w:val="center"/>
          </w:tcPr>
          <w:p w14:paraId="70CA4F77">
            <w:pPr>
              <w:widowControl w:val="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电源：220V/50HZ</w:t>
            </w:r>
            <w:r>
              <w:rPr>
                <w:rFonts w:hint="eastAsia" w:ascii="宋体" w:hAnsi="宋体" w:cs="宋体"/>
                <w:color w:val="auto"/>
                <w:sz w:val="24"/>
                <w:szCs w:val="24"/>
                <w:highlight w:val="none"/>
                <w:lang w:val="en-US" w:eastAsia="zh-CN"/>
              </w:rPr>
              <w:t>；</w:t>
            </w:r>
          </w:p>
          <w:p w14:paraId="5280B34D">
            <w:pPr>
              <w:widowControl w:val="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功率：≥1050W</w:t>
            </w:r>
            <w:r>
              <w:rPr>
                <w:rFonts w:hint="eastAsia" w:ascii="宋体" w:hAnsi="宋体" w:cs="宋体"/>
                <w:color w:val="auto"/>
                <w:sz w:val="24"/>
                <w:szCs w:val="24"/>
                <w:highlight w:val="none"/>
                <w:lang w:val="en-US" w:eastAsia="zh-CN"/>
              </w:rPr>
              <w:t>；</w:t>
            </w:r>
          </w:p>
          <w:p w14:paraId="76C7A0E8">
            <w:pPr>
              <w:widowControl w:val="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温控范围：0-400℃</w:t>
            </w:r>
            <w:r>
              <w:rPr>
                <w:rFonts w:hint="eastAsia" w:ascii="宋体" w:hAnsi="宋体" w:cs="宋体"/>
                <w:color w:val="auto"/>
                <w:sz w:val="24"/>
                <w:szCs w:val="24"/>
                <w:highlight w:val="none"/>
                <w:lang w:val="en-US" w:eastAsia="zh-CN"/>
              </w:rPr>
              <w:t>；</w:t>
            </w:r>
          </w:p>
          <w:p w14:paraId="366D937B">
            <w:pPr>
              <w:widowControl w:val="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灌装精度：&lt;±1.5%</w:t>
            </w:r>
            <w:r>
              <w:rPr>
                <w:rFonts w:hint="eastAsia" w:ascii="宋体" w:hAnsi="宋体" w:cs="宋体"/>
                <w:color w:val="auto"/>
                <w:sz w:val="24"/>
                <w:szCs w:val="24"/>
                <w:highlight w:val="none"/>
                <w:lang w:val="en-US" w:eastAsia="zh-CN"/>
              </w:rPr>
              <w:t>；</w:t>
            </w:r>
          </w:p>
          <w:p w14:paraId="469AF361">
            <w:pPr>
              <w:widowControl w:val="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产量：≥900杯/时</w:t>
            </w:r>
            <w:r>
              <w:rPr>
                <w:rFonts w:hint="eastAsia" w:ascii="宋体" w:hAnsi="宋体" w:cs="宋体"/>
                <w:color w:val="auto"/>
                <w:sz w:val="24"/>
                <w:szCs w:val="24"/>
                <w:highlight w:val="none"/>
                <w:lang w:val="en-US" w:eastAsia="zh-CN"/>
              </w:rPr>
              <w:t>；</w:t>
            </w:r>
          </w:p>
          <w:p w14:paraId="45018DDA">
            <w:pPr>
              <w:widowControl w:val="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外形尺寸：≥1000*1000*1750mm</w:t>
            </w:r>
            <w:r>
              <w:rPr>
                <w:rFonts w:hint="eastAsia" w:ascii="宋体" w:hAnsi="宋体" w:cs="宋体"/>
                <w:color w:val="auto"/>
                <w:sz w:val="24"/>
                <w:szCs w:val="24"/>
                <w:highlight w:val="none"/>
                <w:lang w:val="en-US" w:eastAsia="zh-CN"/>
              </w:rPr>
              <w:t>；</w:t>
            </w:r>
          </w:p>
          <w:p w14:paraId="0674A33F">
            <w:pPr>
              <w:widowControl w:val="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重量：≥260KG</w:t>
            </w:r>
            <w:r>
              <w:rPr>
                <w:rFonts w:hint="eastAsia" w:ascii="宋体" w:hAnsi="宋体" w:cs="宋体"/>
                <w:color w:val="auto"/>
                <w:sz w:val="24"/>
                <w:szCs w:val="24"/>
                <w:highlight w:val="none"/>
                <w:lang w:val="en-US" w:eastAsia="zh-CN"/>
              </w:rPr>
              <w:t>；</w:t>
            </w:r>
          </w:p>
        </w:tc>
        <w:tc>
          <w:tcPr>
            <w:tcW w:w="464" w:type="pct"/>
            <w:noWrap w:val="0"/>
            <w:vAlign w:val="center"/>
          </w:tcPr>
          <w:p w14:paraId="50D04F73">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1台</w:t>
            </w:r>
          </w:p>
        </w:tc>
        <w:tc>
          <w:tcPr>
            <w:tcW w:w="436" w:type="pct"/>
            <w:noWrap w:val="0"/>
            <w:vAlign w:val="center"/>
          </w:tcPr>
          <w:p w14:paraId="77E9A572">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r>
      <w:tr w14:paraId="59FD4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3" w:type="pct"/>
            <w:noWrap w:val="0"/>
            <w:vAlign w:val="center"/>
          </w:tcPr>
          <w:p w14:paraId="3C3A28DC">
            <w:pPr>
              <w:widowControl w:val="0"/>
              <w:numPr>
                <w:ilvl w:val="0"/>
                <w:numId w:val="1"/>
              </w:numPr>
              <w:ind w:left="425" w:leftChars="0" w:hanging="425" w:firstLineChars="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c>
          <w:tcPr>
            <w:tcW w:w="688" w:type="pct"/>
            <w:noWrap w:val="0"/>
            <w:vAlign w:val="center"/>
          </w:tcPr>
          <w:p w14:paraId="456DAF8F">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双头灌装机</w:t>
            </w:r>
          </w:p>
        </w:tc>
        <w:tc>
          <w:tcPr>
            <w:tcW w:w="2996" w:type="pct"/>
            <w:noWrap w:val="0"/>
            <w:vAlign w:val="center"/>
          </w:tcPr>
          <w:p w14:paraId="5CC1035A">
            <w:pPr>
              <w:pStyle w:val="3"/>
              <w:widowControl w:val="0"/>
              <w:tabs>
                <w:tab w:val="left" w:pos="630"/>
              </w:tabs>
              <w:spacing w:after="0" w:line="400" w:lineRule="exact"/>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电源：220V/50HZ</w:t>
            </w:r>
            <w:r>
              <w:rPr>
                <w:rFonts w:hint="eastAsia" w:ascii="宋体" w:hAnsi="宋体" w:cs="宋体"/>
                <w:color w:val="auto"/>
                <w:kern w:val="2"/>
                <w:sz w:val="24"/>
                <w:szCs w:val="24"/>
                <w:highlight w:val="none"/>
                <w:lang w:val="en-US" w:eastAsia="zh-CN" w:bidi="ar-SA"/>
              </w:rPr>
              <w:t>；</w:t>
            </w:r>
          </w:p>
          <w:p w14:paraId="396A48FF">
            <w:pPr>
              <w:pStyle w:val="3"/>
              <w:widowControl w:val="0"/>
              <w:tabs>
                <w:tab w:val="left" w:pos="630"/>
              </w:tabs>
              <w:spacing w:after="0" w:line="400" w:lineRule="exact"/>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功率：</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10W</w:t>
            </w:r>
            <w:r>
              <w:rPr>
                <w:rFonts w:hint="eastAsia" w:ascii="宋体" w:hAnsi="宋体" w:cs="宋体"/>
                <w:color w:val="auto"/>
                <w:kern w:val="2"/>
                <w:sz w:val="24"/>
                <w:szCs w:val="24"/>
                <w:highlight w:val="none"/>
                <w:lang w:val="en-US" w:eastAsia="zh-CN" w:bidi="ar-SA"/>
              </w:rPr>
              <w:t>；</w:t>
            </w:r>
          </w:p>
          <w:p w14:paraId="3AA2EEE6">
            <w:pPr>
              <w:pStyle w:val="3"/>
              <w:widowControl w:val="0"/>
              <w:tabs>
                <w:tab w:val="left" w:pos="630"/>
              </w:tabs>
              <w:spacing w:after="0" w:line="400" w:lineRule="exact"/>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额定气压：0.4-0.6MPa</w:t>
            </w:r>
            <w:r>
              <w:rPr>
                <w:rFonts w:hint="eastAsia" w:ascii="宋体" w:hAnsi="宋体" w:cs="宋体"/>
                <w:color w:val="auto"/>
                <w:kern w:val="2"/>
                <w:sz w:val="24"/>
                <w:szCs w:val="24"/>
                <w:highlight w:val="none"/>
                <w:lang w:val="en-US" w:eastAsia="zh-CN" w:bidi="ar-SA"/>
              </w:rPr>
              <w:t>；</w:t>
            </w:r>
          </w:p>
          <w:p w14:paraId="4C740A05">
            <w:pPr>
              <w:pStyle w:val="3"/>
              <w:widowControl w:val="0"/>
              <w:tabs>
                <w:tab w:val="left" w:pos="630"/>
              </w:tabs>
              <w:spacing w:after="0" w:line="400" w:lineRule="exact"/>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灌装精度：&lt;±1.0%</w:t>
            </w:r>
            <w:r>
              <w:rPr>
                <w:rFonts w:hint="eastAsia" w:ascii="宋体" w:hAnsi="宋体" w:cs="宋体"/>
                <w:color w:val="auto"/>
                <w:kern w:val="2"/>
                <w:sz w:val="24"/>
                <w:szCs w:val="24"/>
                <w:highlight w:val="none"/>
                <w:lang w:val="en-US" w:eastAsia="zh-CN" w:bidi="ar-SA"/>
              </w:rPr>
              <w:t>；</w:t>
            </w:r>
          </w:p>
          <w:p w14:paraId="374B7B18">
            <w:pPr>
              <w:pStyle w:val="3"/>
              <w:widowControl w:val="0"/>
              <w:tabs>
                <w:tab w:val="left" w:pos="630"/>
              </w:tabs>
              <w:spacing w:after="0" w:line="400" w:lineRule="exact"/>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产量：20-40/min</w:t>
            </w:r>
            <w:r>
              <w:rPr>
                <w:rFonts w:hint="eastAsia" w:ascii="宋体" w:hAnsi="宋体" w:cs="宋体"/>
                <w:color w:val="auto"/>
                <w:kern w:val="2"/>
                <w:sz w:val="24"/>
                <w:szCs w:val="24"/>
                <w:highlight w:val="none"/>
                <w:lang w:val="en-US" w:eastAsia="zh-CN" w:bidi="ar-SA"/>
              </w:rPr>
              <w:t>；</w:t>
            </w:r>
          </w:p>
          <w:p w14:paraId="73FA90EF">
            <w:pPr>
              <w:pStyle w:val="3"/>
              <w:widowControl w:val="0"/>
              <w:tabs>
                <w:tab w:val="left" w:pos="630"/>
              </w:tabs>
              <w:spacing w:after="0" w:line="400" w:lineRule="exact"/>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外形尺寸：</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1000</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1000</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1750</w:t>
            </w:r>
            <w:r>
              <w:rPr>
                <w:rFonts w:hint="eastAsia" w:ascii="宋体" w:hAnsi="宋体" w:cs="宋体"/>
                <w:color w:val="auto"/>
                <w:kern w:val="2"/>
                <w:sz w:val="24"/>
                <w:szCs w:val="24"/>
                <w:highlight w:val="none"/>
                <w:lang w:val="en-US" w:eastAsia="zh-CN" w:bidi="ar-SA"/>
              </w:rPr>
              <w:t>mm；</w:t>
            </w:r>
          </w:p>
          <w:p w14:paraId="39861775">
            <w:pPr>
              <w:widowControl w:val="0"/>
              <w:jc w:val="both"/>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重量：</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100KG</w:t>
            </w:r>
            <w:r>
              <w:rPr>
                <w:rFonts w:hint="eastAsia" w:ascii="宋体" w:hAnsi="宋体" w:cs="宋体"/>
                <w:color w:val="auto"/>
                <w:kern w:val="2"/>
                <w:sz w:val="24"/>
                <w:szCs w:val="24"/>
                <w:highlight w:val="none"/>
                <w:lang w:val="en-US" w:eastAsia="zh-CN" w:bidi="ar-SA"/>
              </w:rPr>
              <w:t>；</w:t>
            </w:r>
          </w:p>
        </w:tc>
        <w:tc>
          <w:tcPr>
            <w:tcW w:w="464" w:type="pct"/>
            <w:noWrap w:val="0"/>
            <w:vAlign w:val="center"/>
          </w:tcPr>
          <w:p w14:paraId="3FCF6C2B">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1台</w:t>
            </w:r>
          </w:p>
        </w:tc>
        <w:tc>
          <w:tcPr>
            <w:tcW w:w="436" w:type="pct"/>
            <w:noWrap w:val="0"/>
            <w:vAlign w:val="center"/>
          </w:tcPr>
          <w:p w14:paraId="4E78164C">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r>
      <w:tr w14:paraId="3AAD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3" w:type="pct"/>
            <w:noWrap w:val="0"/>
            <w:vAlign w:val="center"/>
          </w:tcPr>
          <w:p w14:paraId="477620DC">
            <w:pPr>
              <w:widowControl w:val="0"/>
              <w:numPr>
                <w:ilvl w:val="0"/>
                <w:numId w:val="1"/>
              </w:numPr>
              <w:ind w:left="425" w:leftChars="0" w:hanging="425" w:firstLineChars="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c>
          <w:tcPr>
            <w:tcW w:w="688" w:type="pct"/>
            <w:noWrap w:val="0"/>
            <w:vAlign w:val="center"/>
          </w:tcPr>
          <w:p w14:paraId="192FE91C">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洁净袋式包装机</w:t>
            </w:r>
          </w:p>
        </w:tc>
        <w:tc>
          <w:tcPr>
            <w:tcW w:w="2996" w:type="pct"/>
            <w:noWrap w:val="0"/>
            <w:vAlign w:val="center"/>
          </w:tcPr>
          <w:p w14:paraId="4E635D22">
            <w:pPr>
              <w:widowControl w:val="0"/>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电源：220V/50HZ</w:t>
            </w:r>
            <w:r>
              <w:rPr>
                <w:rFonts w:hint="eastAsia" w:ascii="宋体" w:hAnsi="宋体" w:cs="宋体"/>
                <w:color w:val="auto"/>
                <w:kern w:val="2"/>
                <w:sz w:val="24"/>
                <w:szCs w:val="24"/>
                <w:highlight w:val="none"/>
                <w:lang w:val="en-US" w:eastAsia="zh-CN" w:bidi="ar-SA"/>
              </w:rPr>
              <w:t>；</w:t>
            </w:r>
          </w:p>
          <w:p w14:paraId="0534F94F">
            <w:pPr>
              <w:widowControl w:val="0"/>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功率：</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3KW</w:t>
            </w:r>
            <w:r>
              <w:rPr>
                <w:rFonts w:hint="eastAsia" w:ascii="宋体" w:hAnsi="宋体" w:cs="宋体"/>
                <w:color w:val="auto"/>
                <w:kern w:val="2"/>
                <w:sz w:val="24"/>
                <w:szCs w:val="24"/>
                <w:highlight w:val="none"/>
                <w:lang w:val="en-US" w:eastAsia="zh-CN" w:bidi="ar-SA"/>
              </w:rPr>
              <w:t>；</w:t>
            </w:r>
          </w:p>
          <w:p w14:paraId="76187DD8">
            <w:pPr>
              <w:widowControl w:val="0"/>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额定气压：0.4-0.6MPa</w:t>
            </w:r>
            <w:r>
              <w:rPr>
                <w:rFonts w:hint="eastAsia" w:ascii="宋体" w:hAnsi="宋体" w:cs="宋体"/>
                <w:color w:val="auto"/>
                <w:kern w:val="2"/>
                <w:sz w:val="24"/>
                <w:szCs w:val="24"/>
                <w:highlight w:val="none"/>
                <w:lang w:val="en-US" w:eastAsia="zh-CN" w:bidi="ar-SA"/>
              </w:rPr>
              <w:t>；</w:t>
            </w:r>
          </w:p>
          <w:p w14:paraId="16CABB05">
            <w:pPr>
              <w:widowControl w:val="0"/>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灌装精度：&lt;±1.5%</w:t>
            </w:r>
            <w:r>
              <w:rPr>
                <w:rFonts w:hint="eastAsia" w:ascii="宋体" w:hAnsi="宋体" w:cs="宋体"/>
                <w:color w:val="auto"/>
                <w:kern w:val="2"/>
                <w:sz w:val="24"/>
                <w:szCs w:val="24"/>
                <w:highlight w:val="none"/>
                <w:lang w:val="en-US" w:eastAsia="zh-CN" w:bidi="ar-SA"/>
              </w:rPr>
              <w:t>；</w:t>
            </w:r>
          </w:p>
          <w:p w14:paraId="79A6795A">
            <w:pPr>
              <w:widowControl w:val="0"/>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产量：60-100袋/min</w:t>
            </w:r>
            <w:r>
              <w:rPr>
                <w:rFonts w:hint="eastAsia" w:ascii="宋体" w:hAnsi="宋体" w:cs="宋体"/>
                <w:color w:val="auto"/>
                <w:kern w:val="2"/>
                <w:sz w:val="24"/>
                <w:szCs w:val="24"/>
                <w:highlight w:val="none"/>
                <w:lang w:val="en-US" w:eastAsia="zh-CN" w:bidi="ar-SA"/>
              </w:rPr>
              <w:t>；</w:t>
            </w:r>
          </w:p>
          <w:p w14:paraId="4E96FA4B">
            <w:pPr>
              <w:widowControl w:val="0"/>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外形尺寸：</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1000</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1000</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1750</w:t>
            </w:r>
            <w:r>
              <w:rPr>
                <w:rFonts w:hint="eastAsia" w:ascii="宋体" w:hAnsi="宋体" w:cs="宋体"/>
                <w:color w:val="auto"/>
                <w:kern w:val="2"/>
                <w:sz w:val="24"/>
                <w:szCs w:val="24"/>
                <w:highlight w:val="none"/>
                <w:lang w:val="en-US" w:eastAsia="zh-CN" w:bidi="ar-SA"/>
              </w:rPr>
              <w:t>mm；</w:t>
            </w:r>
          </w:p>
          <w:p w14:paraId="65E788FC">
            <w:pPr>
              <w:widowControl w:val="0"/>
              <w:jc w:val="both"/>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薄膜宽度：240-320mm</w:t>
            </w:r>
            <w:r>
              <w:rPr>
                <w:rFonts w:hint="eastAsia" w:ascii="宋体" w:hAnsi="宋体" w:cs="宋体"/>
                <w:color w:val="auto"/>
                <w:kern w:val="2"/>
                <w:sz w:val="24"/>
                <w:szCs w:val="24"/>
                <w:highlight w:val="none"/>
                <w:lang w:val="en-US" w:eastAsia="zh-CN" w:bidi="ar-SA"/>
              </w:rPr>
              <w:t>；</w:t>
            </w:r>
          </w:p>
        </w:tc>
        <w:tc>
          <w:tcPr>
            <w:tcW w:w="464" w:type="pct"/>
            <w:noWrap w:val="0"/>
            <w:vAlign w:val="center"/>
          </w:tcPr>
          <w:p w14:paraId="3A2EE13E">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1台</w:t>
            </w:r>
          </w:p>
        </w:tc>
        <w:tc>
          <w:tcPr>
            <w:tcW w:w="436" w:type="pct"/>
            <w:noWrap w:val="0"/>
            <w:vAlign w:val="center"/>
          </w:tcPr>
          <w:p w14:paraId="6F1DB0D8">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r>
      <w:tr w14:paraId="180BE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3" w:type="pct"/>
            <w:noWrap w:val="0"/>
            <w:vAlign w:val="center"/>
          </w:tcPr>
          <w:p w14:paraId="200984E1">
            <w:pPr>
              <w:widowControl w:val="0"/>
              <w:numPr>
                <w:ilvl w:val="0"/>
                <w:numId w:val="1"/>
              </w:numPr>
              <w:ind w:left="425" w:leftChars="0" w:hanging="425" w:firstLineChars="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c>
          <w:tcPr>
            <w:tcW w:w="688" w:type="pct"/>
            <w:noWrap w:val="0"/>
            <w:vAlign w:val="center"/>
          </w:tcPr>
          <w:p w14:paraId="5957717C">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卫生级泵</w:t>
            </w:r>
          </w:p>
        </w:tc>
        <w:tc>
          <w:tcPr>
            <w:tcW w:w="2996" w:type="pct"/>
            <w:noWrap w:val="0"/>
            <w:vAlign w:val="center"/>
          </w:tcPr>
          <w:p w14:paraId="2B3FBAC1">
            <w:pPr>
              <w:widowControl w:val="0"/>
              <w:jc w:val="both"/>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1</w:t>
            </w:r>
            <w:r>
              <w:rPr>
                <w:rFonts w:hint="eastAsia" w:ascii="宋体" w:hAnsi="宋体" w:cs="宋体"/>
                <w:b w:val="0"/>
                <w:bCs w:val="0"/>
                <w:i w:val="0"/>
                <w:iCs w:val="0"/>
                <w:color w:val="auto"/>
                <w:kern w:val="0"/>
                <w:sz w:val="24"/>
                <w:szCs w:val="24"/>
                <w:highlight w:val="none"/>
                <w:u w:val="none"/>
                <w:vertAlign w:val="baseline"/>
                <w:lang w:val="en-US" w:eastAsia="zh-CN" w:bidi="ar"/>
              </w:rPr>
              <w:t>.</w:t>
            </w:r>
            <w:r>
              <w:rPr>
                <w:rFonts w:hint="eastAsia" w:ascii="宋体" w:hAnsi="宋体" w:eastAsia="宋体" w:cs="宋体"/>
                <w:b w:val="0"/>
                <w:bCs w:val="0"/>
                <w:i w:val="0"/>
                <w:iCs w:val="0"/>
                <w:color w:val="auto"/>
                <w:kern w:val="0"/>
                <w:sz w:val="24"/>
                <w:szCs w:val="24"/>
                <w:highlight w:val="none"/>
                <w:u w:val="none"/>
                <w:vertAlign w:val="baseline"/>
                <w:lang w:val="en-US" w:eastAsia="zh-CN" w:bidi="ar"/>
              </w:rPr>
              <w:t>所有与产品接触</w:t>
            </w:r>
            <w:r>
              <w:rPr>
                <w:rFonts w:hint="eastAsia" w:ascii="宋体" w:hAnsi="宋体" w:cs="宋体"/>
                <w:b w:val="0"/>
                <w:bCs w:val="0"/>
                <w:i w:val="0"/>
                <w:iCs w:val="0"/>
                <w:color w:val="auto"/>
                <w:kern w:val="0"/>
                <w:sz w:val="24"/>
                <w:szCs w:val="24"/>
                <w:highlight w:val="none"/>
                <w:u w:val="none"/>
                <w:vertAlign w:val="baseline"/>
                <w:lang w:val="en-US" w:eastAsia="zh-CN" w:bidi="ar"/>
              </w:rPr>
              <w:t>部分</w:t>
            </w:r>
            <w:r>
              <w:rPr>
                <w:rFonts w:hint="eastAsia" w:ascii="宋体" w:hAnsi="宋体" w:eastAsia="宋体" w:cs="宋体"/>
                <w:b w:val="0"/>
                <w:bCs w:val="0"/>
                <w:i w:val="0"/>
                <w:iCs w:val="0"/>
                <w:color w:val="auto"/>
                <w:kern w:val="0"/>
                <w:sz w:val="24"/>
                <w:szCs w:val="24"/>
                <w:highlight w:val="none"/>
                <w:u w:val="none"/>
                <w:vertAlign w:val="baseline"/>
                <w:lang w:val="en-US" w:eastAsia="zh-CN" w:bidi="ar"/>
              </w:rPr>
              <w:t>皆为304不锈钢材质</w:t>
            </w:r>
            <w:r>
              <w:rPr>
                <w:rFonts w:hint="eastAsia" w:ascii="宋体" w:hAnsi="宋体" w:cs="宋体"/>
                <w:b w:val="0"/>
                <w:bCs w:val="0"/>
                <w:i w:val="0"/>
                <w:iCs w:val="0"/>
                <w:color w:val="auto"/>
                <w:kern w:val="0"/>
                <w:sz w:val="24"/>
                <w:szCs w:val="24"/>
                <w:highlight w:val="none"/>
                <w:u w:val="none"/>
                <w:vertAlign w:val="baseline"/>
                <w:lang w:val="en-US" w:eastAsia="zh-CN" w:bidi="ar"/>
              </w:rPr>
              <w:t>；</w:t>
            </w:r>
          </w:p>
          <w:p w14:paraId="38E4EF09">
            <w:pPr>
              <w:widowControl w:val="0"/>
              <w:jc w:val="both"/>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cs="宋体"/>
                <w:b w:val="0"/>
                <w:bCs w:val="0"/>
                <w:i w:val="0"/>
                <w:iCs w:val="0"/>
                <w:color w:val="auto"/>
                <w:kern w:val="0"/>
                <w:sz w:val="24"/>
                <w:szCs w:val="24"/>
                <w:highlight w:val="none"/>
                <w:u w:val="none"/>
                <w:vertAlign w:val="baseline"/>
                <w:lang w:val="en-US" w:eastAsia="zh-CN" w:bidi="ar"/>
              </w:rPr>
              <w:t>2.</w:t>
            </w:r>
            <w:r>
              <w:rPr>
                <w:rFonts w:hint="eastAsia" w:ascii="宋体" w:hAnsi="宋体" w:eastAsia="宋体" w:cs="宋体"/>
                <w:b w:val="0"/>
                <w:bCs w:val="0"/>
                <w:i w:val="0"/>
                <w:iCs w:val="0"/>
                <w:color w:val="auto"/>
                <w:kern w:val="0"/>
                <w:sz w:val="24"/>
                <w:szCs w:val="24"/>
                <w:highlight w:val="none"/>
                <w:u w:val="none"/>
                <w:vertAlign w:val="baseline"/>
                <w:lang w:val="en-US" w:eastAsia="zh-CN" w:bidi="ar"/>
              </w:rPr>
              <w:t>功率:</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val="0"/>
                <w:i w:val="0"/>
                <w:iCs w:val="0"/>
                <w:color w:val="auto"/>
                <w:kern w:val="0"/>
                <w:sz w:val="24"/>
                <w:szCs w:val="24"/>
                <w:highlight w:val="none"/>
                <w:u w:val="none"/>
                <w:vertAlign w:val="baseline"/>
                <w:lang w:val="en-US" w:eastAsia="zh-CN" w:bidi="ar"/>
              </w:rPr>
              <w:t>0.75KW</w:t>
            </w:r>
            <w:r>
              <w:rPr>
                <w:rFonts w:hint="eastAsia" w:ascii="宋体" w:hAnsi="宋体" w:cs="宋体"/>
                <w:b w:val="0"/>
                <w:bCs w:val="0"/>
                <w:i w:val="0"/>
                <w:iCs w:val="0"/>
                <w:color w:val="auto"/>
                <w:kern w:val="0"/>
                <w:sz w:val="24"/>
                <w:szCs w:val="24"/>
                <w:highlight w:val="none"/>
                <w:u w:val="none"/>
                <w:vertAlign w:val="baseline"/>
                <w:lang w:val="en-US" w:eastAsia="zh-CN" w:bidi="ar"/>
              </w:rPr>
              <w:t>；</w:t>
            </w:r>
          </w:p>
        </w:tc>
        <w:tc>
          <w:tcPr>
            <w:tcW w:w="464" w:type="pct"/>
            <w:noWrap w:val="0"/>
            <w:vAlign w:val="center"/>
          </w:tcPr>
          <w:p w14:paraId="5A40AE52">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6台</w:t>
            </w:r>
          </w:p>
        </w:tc>
        <w:tc>
          <w:tcPr>
            <w:tcW w:w="436" w:type="pct"/>
            <w:noWrap w:val="0"/>
            <w:vAlign w:val="center"/>
          </w:tcPr>
          <w:p w14:paraId="3C44FAB0">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r>
      <w:tr w14:paraId="7116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3" w:type="pct"/>
            <w:noWrap w:val="0"/>
            <w:vAlign w:val="center"/>
          </w:tcPr>
          <w:p w14:paraId="4D8EFF21">
            <w:pPr>
              <w:widowControl w:val="0"/>
              <w:numPr>
                <w:ilvl w:val="0"/>
                <w:numId w:val="1"/>
              </w:numPr>
              <w:ind w:left="425" w:leftChars="0" w:hanging="425" w:firstLineChars="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c>
          <w:tcPr>
            <w:tcW w:w="688" w:type="pct"/>
            <w:noWrap w:val="0"/>
            <w:vAlign w:val="center"/>
          </w:tcPr>
          <w:p w14:paraId="459E2C20">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回程泵</w:t>
            </w:r>
          </w:p>
        </w:tc>
        <w:tc>
          <w:tcPr>
            <w:tcW w:w="2996" w:type="pct"/>
            <w:noWrap w:val="0"/>
            <w:vAlign w:val="center"/>
          </w:tcPr>
          <w:p w14:paraId="02AB3920">
            <w:pPr>
              <w:widowControl w:val="0"/>
              <w:jc w:val="both"/>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cs="宋体"/>
                <w:b w:val="0"/>
                <w:bCs w:val="0"/>
                <w:i w:val="0"/>
                <w:iCs w:val="0"/>
                <w:color w:val="auto"/>
                <w:kern w:val="0"/>
                <w:sz w:val="24"/>
                <w:szCs w:val="24"/>
                <w:highlight w:val="none"/>
                <w:u w:val="none"/>
                <w:vertAlign w:val="baseline"/>
                <w:lang w:val="en-US" w:eastAsia="zh-CN" w:bidi="ar"/>
              </w:rPr>
              <w:t>1.</w:t>
            </w:r>
            <w:r>
              <w:rPr>
                <w:rFonts w:hint="eastAsia" w:ascii="宋体" w:hAnsi="宋体" w:eastAsia="宋体" w:cs="宋体"/>
                <w:b w:val="0"/>
                <w:bCs w:val="0"/>
                <w:i w:val="0"/>
                <w:iCs w:val="0"/>
                <w:color w:val="auto"/>
                <w:kern w:val="0"/>
                <w:sz w:val="24"/>
                <w:szCs w:val="24"/>
                <w:highlight w:val="none"/>
                <w:u w:val="none"/>
                <w:vertAlign w:val="baseline"/>
                <w:lang w:val="en-US" w:eastAsia="zh-CN" w:bidi="ar"/>
              </w:rPr>
              <w:t>材质：SUS316L</w:t>
            </w:r>
            <w:r>
              <w:rPr>
                <w:rFonts w:hint="eastAsia" w:ascii="宋体" w:hAnsi="宋体" w:cs="宋体"/>
                <w:b w:val="0"/>
                <w:bCs w:val="0"/>
                <w:i w:val="0"/>
                <w:iCs w:val="0"/>
                <w:color w:val="auto"/>
                <w:kern w:val="0"/>
                <w:sz w:val="24"/>
                <w:szCs w:val="24"/>
                <w:highlight w:val="none"/>
                <w:u w:val="none"/>
                <w:vertAlign w:val="baseline"/>
                <w:lang w:val="en-US" w:eastAsia="zh-CN" w:bidi="ar"/>
              </w:rPr>
              <w:t>；</w:t>
            </w:r>
          </w:p>
          <w:p w14:paraId="7393C7F4">
            <w:pPr>
              <w:widowControl w:val="0"/>
              <w:jc w:val="both"/>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cs="宋体"/>
                <w:b w:val="0"/>
                <w:bCs w:val="0"/>
                <w:i w:val="0"/>
                <w:iCs w:val="0"/>
                <w:color w:val="auto"/>
                <w:kern w:val="0"/>
                <w:sz w:val="24"/>
                <w:szCs w:val="24"/>
                <w:highlight w:val="none"/>
                <w:u w:val="none"/>
                <w:vertAlign w:val="baseline"/>
                <w:lang w:val="en-US" w:eastAsia="zh-CN" w:bidi="ar"/>
              </w:rPr>
              <w:t>2.</w:t>
            </w:r>
            <w:r>
              <w:rPr>
                <w:rFonts w:hint="eastAsia" w:ascii="宋体" w:hAnsi="宋体" w:eastAsia="宋体" w:cs="宋体"/>
                <w:b w:val="0"/>
                <w:bCs w:val="0"/>
                <w:i w:val="0"/>
                <w:iCs w:val="0"/>
                <w:color w:val="auto"/>
                <w:kern w:val="0"/>
                <w:sz w:val="24"/>
                <w:szCs w:val="24"/>
                <w:highlight w:val="none"/>
                <w:u w:val="none"/>
                <w:vertAlign w:val="baseline"/>
                <w:lang w:val="en-US" w:eastAsia="zh-CN" w:bidi="ar"/>
              </w:rPr>
              <w:t>功率：</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val="0"/>
                <w:i w:val="0"/>
                <w:iCs w:val="0"/>
                <w:color w:val="auto"/>
                <w:kern w:val="0"/>
                <w:sz w:val="24"/>
                <w:szCs w:val="24"/>
                <w:highlight w:val="none"/>
                <w:u w:val="none"/>
                <w:vertAlign w:val="baseline"/>
                <w:lang w:val="en-US" w:eastAsia="zh-CN" w:bidi="ar"/>
              </w:rPr>
              <w:t>3KW</w:t>
            </w:r>
            <w:r>
              <w:rPr>
                <w:rFonts w:hint="eastAsia" w:ascii="宋体" w:hAnsi="宋体" w:cs="宋体"/>
                <w:b w:val="0"/>
                <w:bCs w:val="0"/>
                <w:i w:val="0"/>
                <w:iCs w:val="0"/>
                <w:color w:val="auto"/>
                <w:kern w:val="0"/>
                <w:sz w:val="24"/>
                <w:szCs w:val="24"/>
                <w:highlight w:val="none"/>
                <w:u w:val="none"/>
                <w:vertAlign w:val="baseline"/>
                <w:lang w:val="en-US" w:eastAsia="zh-CN" w:bidi="ar"/>
              </w:rPr>
              <w:t>；</w:t>
            </w:r>
          </w:p>
          <w:p w14:paraId="2F2A0EFB">
            <w:pPr>
              <w:widowControl w:val="0"/>
              <w:jc w:val="both"/>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cs="宋体"/>
                <w:b w:val="0"/>
                <w:bCs w:val="0"/>
                <w:i w:val="0"/>
                <w:iCs w:val="0"/>
                <w:color w:val="auto"/>
                <w:kern w:val="0"/>
                <w:sz w:val="24"/>
                <w:szCs w:val="24"/>
                <w:highlight w:val="none"/>
                <w:u w:val="none"/>
                <w:vertAlign w:val="baseline"/>
                <w:lang w:val="en-US" w:eastAsia="zh-CN" w:bidi="ar"/>
              </w:rPr>
              <w:t>3.</w:t>
            </w:r>
            <w:r>
              <w:rPr>
                <w:rFonts w:hint="eastAsia" w:ascii="宋体" w:hAnsi="宋体" w:eastAsia="宋体" w:cs="宋体"/>
                <w:b w:val="0"/>
                <w:bCs w:val="0"/>
                <w:i w:val="0"/>
                <w:iCs w:val="0"/>
                <w:color w:val="auto"/>
                <w:kern w:val="0"/>
                <w:sz w:val="24"/>
                <w:szCs w:val="24"/>
                <w:highlight w:val="none"/>
                <w:u w:val="none"/>
                <w:vertAlign w:val="baseline"/>
                <w:lang w:val="en-US" w:eastAsia="zh-CN" w:bidi="ar"/>
              </w:rPr>
              <w:t>流量：</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val="0"/>
                <w:i w:val="0"/>
                <w:iCs w:val="0"/>
                <w:color w:val="auto"/>
                <w:kern w:val="0"/>
                <w:sz w:val="24"/>
                <w:szCs w:val="24"/>
                <w:highlight w:val="none"/>
                <w:u w:val="none"/>
                <w:vertAlign w:val="baseline"/>
                <w:lang w:val="en-US" w:eastAsia="zh-CN" w:bidi="ar"/>
              </w:rPr>
              <w:t>5T/h</w:t>
            </w:r>
            <w:r>
              <w:rPr>
                <w:rFonts w:hint="eastAsia" w:ascii="宋体" w:hAnsi="宋体" w:cs="宋体"/>
                <w:b w:val="0"/>
                <w:bCs w:val="0"/>
                <w:i w:val="0"/>
                <w:iCs w:val="0"/>
                <w:color w:val="auto"/>
                <w:kern w:val="0"/>
                <w:sz w:val="24"/>
                <w:szCs w:val="24"/>
                <w:highlight w:val="none"/>
                <w:u w:val="none"/>
                <w:vertAlign w:val="baseline"/>
                <w:lang w:val="en-US" w:eastAsia="zh-CN" w:bidi="ar"/>
              </w:rPr>
              <w:t>；</w:t>
            </w:r>
          </w:p>
        </w:tc>
        <w:tc>
          <w:tcPr>
            <w:tcW w:w="464" w:type="pct"/>
            <w:noWrap w:val="0"/>
            <w:vAlign w:val="center"/>
          </w:tcPr>
          <w:p w14:paraId="07A180F8">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1台</w:t>
            </w:r>
          </w:p>
        </w:tc>
        <w:tc>
          <w:tcPr>
            <w:tcW w:w="436" w:type="pct"/>
            <w:noWrap w:val="0"/>
            <w:vAlign w:val="center"/>
          </w:tcPr>
          <w:p w14:paraId="799DE8A9">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r>
      <w:tr w14:paraId="3A74A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3" w:type="pct"/>
            <w:noWrap w:val="0"/>
            <w:vAlign w:val="center"/>
          </w:tcPr>
          <w:p w14:paraId="3313509F">
            <w:pPr>
              <w:widowControl w:val="0"/>
              <w:numPr>
                <w:ilvl w:val="0"/>
                <w:numId w:val="1"/>
              </w:numPr>
              <w:ind w:left="425" w:leftChars="0" w:hanging="425" w:firstLineChars="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c>
          <w:tcPr>
            <w:tcW w:w="688" w:type="pct"/>
            <w:noWrap w:val="0"/>
            <w:vAlign w:val="center"/>
          </w:tcPr>
          <w:p w14:paraId="5C5AC5C9">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配电柜</w:t>
            </w:r>
          </w:p>
        </w:tc>
        <w:tc>
          <w:tcPr>
            <w:tcW w:w="2996" w:type="pct"/>
            <w:noWrap w:val="0"/>
            <w:vAlign w:val="center"/>
          </w:tcPr>
          <w:p w14:paraId="23A48D70">
            <w:pPr>
              <w:widowControl w:val="0"/>
              <w:numPr>
                <w:ilvl w:val="0"/>
                <w:numId w:val="0"/>
              </w:numPr>
              <w:jc w:val="left"/>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柜体采用优质SUS304不锈钢，整体PLC控制，附带控制按钮，亦可手动操作，系统内各电线/电缆/信号线等，主要电器与生产线配套使用,通过该控制系统可以实现整线所有泵、电机、主机的运转和停止。</w:t>
            </w:r>
          </w:p>
        </w:tc>
        <w:tc>
          <w:tcPr>
            <w:tcW w:w="464" w:type="pct"/>
            <w:noWrap w:val="0"/>
            <w:vAlign w:val="center"/>
          </w:tcPr>
          <w:p w14:paraId="4A7BE197">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1套</w:t>
            </w:r>
          </w:p>
        </w:tc>
        <w:tc>
          <w:tcPr>
            <w:tcW w:w="436" w:type="pct"/>
            <w:noWrap w:val="0"/>
            <w:vAlign w:val="center"/>
          </w:tcPr>
          <w:p w14:paraId="4C8E2728">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r>
      <w:tr w14:paraId="4A09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3" w:type="pct"/>
            <w:noWrap w:val="0"/>
            <w:vAlign w:val="center"/>
          </w:tcPr>
          <w:p w14:paraId="0CC787CC">
            <w:pPr>
              <w:widowControl w:val="0"/>
              <w:numPr>
                <w:ilvl w:val="0"/>
                <w:numId w:val="1"/>
              </w:numPr>
              <w:ind w:left="425" w:leftChars="0" w:hanging="425" w:firstLineChars="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c>
          <w:tcPr>
            <w:tcW w:w="688" w:type="pct"/>
            <w:noWrap w:val="0"/>
            <w:vAlign w:val="center"/>
          </w:tcPr>
          <w:p w14:paraId="41DD9E4B">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空压机</w:t>
            </w:r>
          </w:p>
        </w:tc>
        <w:tc>
          <w:tcPr>
            <w:tcW w:w="2996" w:type="pct"/>
            <w:noWrap w:val="0"/>
            <w:vAlign w:val="center"/>
          </w:tcPr>
          <w:p w14:paraId="2E5B5253">
            <w:pPr>
              <w:widowControl w:val="0"/>
              <w:numPr>
                <w:ilvl w:val="0"/>
                <w:numId w:val="0"/>
              </w:numPr>
              <w:jc w:val="left"/>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cs="宋体"/>
                <w:b w:val="0"/>
                <w:bCs w:val="0"/>
                <w:i w:val="0"/>
                <w:iCs w:val="0"/>
                <w:color w:val="auto"/>
                <w:kern w:val="0"/>
                <w:sz w:val="24"/>
                <w:szCs w:val="24"/>
                <w:highlight w:val="none"/>
                <w:u w:val="none"/>
                <w:vertAlign w:val="baseline"/>
                <w:lang w:val="en-US" w:eastAsia="zh-CN" w:bidi="ar"/>
              </w:rPr>
              <w:t>1.</w:t>
            </w:r>
            <w:r>
              <w:rPr>
                <w:rFonts w:hint="eastAsia" w:ascii="宋体" w:hAnsi="宋体" w:eastAsia="宋体" w:cs="宋体"/>
                <w:b w:val="0"/>
                <w:bCs w:val="0"/>
                <w:i w:val="0"/>
                <w:iCs w:val="0"/>
                <w:color w:val="auto"/>
                <w:kern w:val="0"/>
                <w:sz w:val="24"/>
                <w:szCs w:val="24"/>
                <w:highlight w:val="none"/>
                <w:u w:val="none"/>
                <w:vertAlign w:val="baseline"/>
                <w:lang w:val="en-US" w:eastAsia="zh-CN" w:bidi="ar"/>
              </w:rPr>
              <w:t>电压:380V/50Hz</w:t>
            </w:r>
            <w:r>
              <w:rPr>
                <w:rFonts w:hint="eastAsia" w:ascii="宋体" w:hAnsi="宋体" w:cs="宋体"/>
                <w:b w:val="0"/>
                <w:bCs w:val="0"/>
                <w:i w:val="0"/>
                <w:iCs w:val="0"/>
                <w:color w:val="auto"/>
                <w:kern w:val="0"/>
                <w:sz w:val="24"/>
                <w:szCs w:val="24"/>
                <w:highlight w:val="none"/>
                <w:u w:val="none"/>
                <w:vertAlign w:val="baseline"/>
                <w:lang w:val="en-US" w:eastAsia="zh-CN" w:bidi="ar"/>
              </w:rPr>
              <w:t>；</w:t>
            </w:r>
          </w:p>
          <w:p w14:paraId="44DE0E59">
            <w:pPr>
              <w:widowControl w:val="0"/>
              <w:numPr>
                <w:ilvl w:val="0"/>
                <w:numId w:val="0"/>
              </w:numPr>
              <w:jc w:val="left"/>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cs="宋体"/>
                <w:b w:val="0"/>
                <w:bCs w:val="0"/>
                <w:i w:val="0"/>
                <w:iCs w:val="0"/>
                <w:color w:val="auto"/>
                <w:kern w:val="0"/>
                <w:sz w:val="24"/>
                <w:szCs w:val="24"/>
                <w:highlight w:val="none"/>
                <w:u w:val="none"/>
                <w:vertAlign w:val="baseline"/>
                <w:lang w:val="en-US" w:eastAsia="zh-CN" w:bidi="ar"/>
              </w:rPr>
              <w:t>2.</w:t>
            </w:r>
            <w:r>
              <w:rPr>
                <w:rFonts w:hint="eastAsia" w:ascii="宋体" w:hAnsi="宋体" w:eastAsia="宋体" w:cs="宋体"/>
                <w:b w:val="0"/>
                <w:bCs w:val="0"/>
                <w:i w:val="0"/>
                <w:iCs w:val="0"/>
                <w:color w:val="auto"/>
                <w:kern w:val="0"/>
                <w:sz w:val="24"/>
                <w:szCs w:val="24"/>
                <w:highlight w:val="none"/>
                <w:u w:val="none"/>
                <w:vertAlign w:val="baseline"/>
                <w:lang w:val="en-US" w:eastAsia="zh-CN" w:bidi="ar"/>
              </w:rPr>
              <w:t>功率：</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val="0"/>
                <w:i w:val="0"/>
                <w:iCs w:val="0"/>
                <w:color w:val="auto"/>
                <w:kern w:val="0"/>
                <w:sz w:val="24"/>
                <w:szCs w:val="24"/>
                <w:highlight w:val="none"/>
                <w:u w:val="none"/>
                <w:vertAlign w:val="baseline"/>
                <w:lang w:val="en-US" w:eastAsia="zh-CN" w:bidi="ar"/>
              </w:rPr>
              <w:t>3KW</w:t>
            </w:r>
            <w:r>
              <w:rPr>
                <w:rFonts w:hint="eastAsia" w:ascii="宋体" w:hAnsi="宋体" w:cs="宋体"/>
                <w:b w:val="0"/>
                <w:bCs w:val="0"/>
                <w:i w:val="0"/>
                <w:iCs w:val="0"/>
                <w:color w:val="auto"/>
                <w:kern w:val="0"/>
                <w:sz w:val="24"/>
                <w:szCs w:val="24"/>
                <w:highlight w:val="none"/>
                <w:u w:val="none"/>
                <w:vertAlign w:val="baseline"/>
                <w:lang w:val="en-US" w:eastAsia="zh-CN" w:bidi="ar"/>
              </w:rPr>
              <w:t>；</w:t>
            </w:r>
          </w:p>
          <w:p w14:paraId="116D6D6E">
            <w:pPr>
              <w:widowControl w:val="0"/>
              <w:numPr>
                <w:ilvl w:val="0"/>
                <w:numId w:val="0"/>
              </w:numPr>
              <w:jc w:val="left"/>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cs="宋体"/>
                <w:b w:val="0"/>
                <w:bCs w:val="0"/>
                <w:i w:val="0"/>
                <w:iCs w:val="0"/>
                <w:color w:val="auto"/>
                <w:kern w:val="0"/>
                <w:sz w:val="24"/>
                <w:szCs w:val="24"/>
                <w:highlight w:val="none"/>
                <w:u w:val="none"/>
                <w:vertAlign w:val="baseline"/>
                <w:lang w:val="en-US" w:eastAsia="zh-CN" w:bidi="ar"/>
              </w:rPr>
              <w:t>3.</w:t>
            </w:r>
            <w:r>
              <w:rPr>
                <w:rFonts w:hint="eastAsia" w:ascii="宋体" w:hAnsi="宋体" w:eastAsia="宋体" w:cs="宋体"/>
                <w:b w:val="0"/>
                <w:bCs w:val="0"/>
                <w:i w:val="0"/>
                <w:iCs w:val="0"/>
                <w:color w:val="auto"/>
                <w:kern w:val="0"/>
                <w:sz w:val="24"/>
                <w:szCs w:val="24"/>
                <w:highlight w:val="none"/>
                <w:u w:val="none"/>
                <w:vertAlign w:val="baseline"/>
                <w:lang w:val="en-US" w:eastAsia="zh-CN" w:bidi="ar"/>
              </w:rPr>
              <w:t>排气量：</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val="0"/>
                <w:i w:val="0"/>
                <w:iCs w:val="0"/>
                <w:color w:val="auto"/>
                <w:kern w:val="0"/>
                <w:sz w:val="24"/>
                <w:szCs w:val="24"/>
                <w:highlight w:val="none"/>
                <w:u w:val="none"/>
                <w:vertAlign w:val="baseline"/>
                <w:lang w:val="en-US" w:eastAsia="zh-CN" w:bidi="ar"/>
              </w:rPr>
              <w:t>0.25立方/min</w:t>
            </w:r>
            <w:r>
              <w:rPr>
                <w:rFonts w:hint="eastAsia" w:ascii="宋体" w:hAnsi="宋体" w:cs="宋体"/>
                <w:b w:val="0"/>
                <w:bCs w:val="0"/>
                <w:i w:val="0"/>
                <w:iCs w:val="0"/>
                <w:color w:val="auto"/>
                <w:kern w:val="0"/>
                <w:sz w:val="24"/>
                <w:szCs w:val="24"/>
                <w:highlight w:val="none"/>
                <w:u w:val="none"/>
                <w:vertAlign w:val="baseline"/>
                <w:lang w:val="en-US" w:eastAsia="zh-CN" w:bidi="ar"/>
              </w:rPr>
              <w:t>；</w:t>
            </w:r>
          </w:p>
        </w:tc>
        <w:tc>
          <w:tcPr>
            <w:tcW w:w="464" w:type="pct"/>
            <w:noWrap w:val="0"/>
            <w:vAlign w:val="center"/>
          </w:tcPr>
          <w:p w14:paraId="0C679094">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1台</w:t>
            </w:r>
          </w:p>
        </w:tc>
        <w:tc>
          <w:tcPr>
            <w:tcW w:w="436" w:type="pct"/>
            <w:noWrap w:val="0"/>
            <w:vAlign w:val="center"/>
          </w:tcPr>
          <w:p w14:paraId="5811DA21">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r>
      <w:tr w14:paraId="0CFC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3" w:type="pct"/>
            <w:noWrap w:val="0"/>
            <w:vAlign w:val="center"/>
          </w:tcPr>
          <w:p w14:paraId="55F43A16">
            <w:pPr>
              <w:widowControl w:val="0"/>
              <w:numPr>
                <w:ilvl w:val="0"/>
                <w:numId w:val="1"/>
              </w:numPr>
              <w:ind w:left="425" w:leftChars="0" w:hanging="425" w:firstLineChars="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c>
          <w:tcPr>
            <w:tcW w:w="688" w:type="pct"/>
            <w:noWrap w:val="0"/>
            <w:vAlign w:val="center"/>
          </w:tcPr>
          <w:p w14:paraId="210F37D7">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不锈钢管道</w:t>
            </w:r>
          </w:p>
        </w:tc>
        <w:tc>
          <w:tcPr>
            <w:tcW w:w="2996" w:type="pct"/>
            <w:noWrap w:val="0"/>
            <w:vAlign w:val="center"/>
          </w:tcPr>
          <w:p w14:paraId="5C9A18F3">
            <w:pPr>
              <w:widowControl w:val="0"/>
              <w:jc w:val="both"/>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cs="宋体"/>
                <w:b w:val="0"/>
                <w:bCs w:val="0"/>
                <w:i w:val="0"/>
                <w:iCs w:val="0"/>
                <w:color w:val="auto"/>
                <w:kern w:val="0"/>
                <w:sz w:val="24"/>
                <w:szCs w:val="24"/>
                <w:highlight w:val="none"/>
                <w:u w:val="none"/>
                <w:vertAlign w:val="baseline"/>
                <w:lang w:val="en-US" w:eastAsia="zh-CN" w:bidi="ar"/>
              </w:rPr>
              <w:t>1</w:t>
            </w:r>
            <w:r>
              <w:rPr>
                <w:rFonts w:hint="eastAsia" w:ascii="宋体" w:hAnsi="宋体" w:eastAsia="宋体" w:cs="宋体"/>
                <w:b w:val="0"/>
                <w:bCs w:val="0"/>
                <w:i w:val="0"/>
                <w:iCs w:val="0"/>
                <w:color w:val="auto"/>
                <w:kern w:val="0"/>
                <w:sz w:val="24"/>
                <w:szCs w:val="24"/>
                <w:highlight w:val="none"/>
                <w:u w:val="none"/>
                <w:vertAlign w:val="baseline"/>
                <w:lang w:val="en-US" w:eastAsia="zh-CN" w:bidi="ar"/>
              </w:rPr>
              <w:t>.所有部件均为SUS304材质，系统内各式阀门、管接件、辅件一式。不锈钢管外壁抛光≥300目，管道内壁磨砂酸洗，辅材均与本生产线配套使用，所有泵阀、活结、弯头等辅件以确保该生产线正常运行为准</w:t>
            </w:r>
            <w:r>
              <w:rPr>
                <w:rFonts w:hint="eastAsia" w:ascii="宋体" w:hAnsi="宋体" w:cs="宋体"/>
                <w:b w:val="0"/>
                <w:bCs w:val="0"/>
                <w:i w:val="0"/>
                <w:iCs w:val="0"/>
                <w:color w:val="auto"/>
                <w:kern w:val="0"/>
                <w:sz w:val="24"/>
                <w:szCs w:val="24"/>
                <w:highlight w:val="none"/>
                <w:u w:val="none"/>
                <w:vertAlign w:val="baseline"/>
                <w:lang w:val="en-US" w:eastAsia="zh-CN" w:bidi="ar"/>
              </w:rPr>
              <w:t>；</w:t>
            </w:r>
          </w:p>
          <w:p w14:paraId="2C4177F0">
            <w:pPr>
              <w:widowControl w:val="0"/>
              <w:jc w:val="both"/>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cs="宋体"/>
                <w:b w:val="0"/>
                <w:bCs w:val="0"/>
                <w:i w:val="0"/>
                <w:iCs w:val="0"/>
                <w:color w:val="auto"/>
                <w:kern w:val="0"/>
                <w:sz w:val="24"/>
                <w:szCs w:val="24"/>
                <w:highlight w:val="none"/>
                <w:u w:val="none"/>
                <w:vertAlign w:val="baseline"/>
                <w:lang w:val="en-US" w:eastAsia="zh-CN" w:bidi="ar"/>
              </w:rPr>
              <w:t>2.</w:t>
            </w:r>
            <w:r>
              <w:rPr>
                <w:rFonts w:hint="eastAsia" w:ascii="宋体" w:hAnsi="宋体" w:eastAsia="宋体" w:cs="宋体"/>
                <w:b w:val="0"/>
                <w:bCs w:val="0"/>
                <w:i w:val="0"/>
                <w:iCs w:val="0"/>
                <w:color w:val="auto"/>
                <w:kern w:val="0"/>
                <w:sz w:val="24"/>
                <w:szCs w:val="24"/>
                <w:highlight w:val="none"/>
                <w:u w:val="none"/>
                <w:vertAlign w:val="baseline"/>
                <w:lang w:val="en-US" w:eastAsia="zh-CN" w:bidi="ar"/>
              </w:rPr>
              <w:t>安装以上设备使用，含压缩空气管道。</w:t>
            </w:r>
          </w:p>
        </w:tc>
        <w:tc>
          <w:tcPr>
            <w:tcW w:w="464" w:type="pct"/>
            <w:noWrap w:val="0"/>
            <w:vAlign w:val="center"/>
          </w:tcPr>
          <w:p w14:paraId="7A05B9F3">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1套</w:t>
            </w:r>
          </w:p>
        </w:tc>
        <w:tc>
          <w:tcPr>
            <w:tcW w:w="436" w:type="pct"/>
            <w:noWrap w:val="0"/>
            <w:vAlign w:val="center"/>
          </w:tcPr>
          <w:p w14:paraId="770D1637">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r>
      <w:tr w14:paraId="21CA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3" w:type="pct"/>
            <w:noWrap w:val="0"/>
            <w:vAlign w:val="center"/>
          </w:tcPr>
          <w:p w14:paraId="02075170">
            <w:pPr>
              <w:widowControl w:val="0"/>
              <w:numPr>
                <w:ilvl w:val="0"/>
                <w:numId w:val="1"/>
              </w:numPr>
              <w:ind w:left="425" w:leftChars="0" w:hanging="425" w:firstLineChars="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c>
          <w:tcPr>
            <w:tcW w:w="688" w:type="pct"/>
            <w:noWrap w:val="0"/>
            <w:vAlign w:val="center"/>
          </w:tcPr>
          <w:p w14:paraId="2F08DECA">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水处理设备</w:t>
            </w:r>
          </w:p>
        </w:tc>
        <w:tc>
          <w:tcPr>
            <w:tcW w:w="2996" w:type="pct"/>
            <w:noWrap w:val="0"/>
            <w:vAlign w:val="center"/>
          </w:tcPr>
          <w:p w14:paraId="54E0A1A9">
            <w:pPr>
              <w:widowControl w:val="0"/>
              <w:numPr>
                <w:ilvl w:val="0"/>
                <w:numId w:val="0"/>
              </w:numPr>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产能：≥500L/H纯水</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产水水质高而稳定</w:t>
            </w:r>
            <w:r>
              <w:rPr>
                <w:rFonts w:hint="eastAsia" w:ascii="宋体" w:hAnsi="宋体" w:cs="宋体"/>
                <w:color w:val="auto"/>
                <w:sz w:val="24"/>
                <w:szCs w:val="24"/>
                <w:highlight w:val="none"/>
                <w:lang w:val="en-US" w:eastAsia="zh-CN"/>
              </w:rPr>
              <w:t>；</w:t>
            </w:r>
          </w:p>
          <w:p w14:paraId="58379DC7">
            <w:pPr>
              <w:widowControl w:val="0"/>
              <w:numPr>
                <w:ilvl w:val="0"/>
                <w:numId w:val="0"/>
              </w:num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连续不间断制水，不因再生而停机，高低压保护系统</w:t>
            </w:r>
            <w:r>
              <w:rPr>
                <w:rFonts w:hint="eastAsia" w:ascii="宋体" w:hAnsi="宋体" w:cs="宋体"/>
                <w:color w:val="auto"/>
                <w:sz w:val="24"/>
                <w:szCs w:val="24"/>
                <w:highlight w:val="none"/>
                <w:lang w:val="en-US" w:eastAsia="zh-CN"/>
              </w:rPr>
              <w:t>；</w:t>
            </w:r>
          </w:p>
          <w:p w14:paraId="08C24B9C">
            <w:pPr>
              <w:widowControl w:val="0"/>
              <w:numPr>
                <w:ilvl w:val="0"/>
                <w:numId w:val="0"/>
              </w:num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无需化学药剂再生</w:t>
            </w:r>
            <w:r>
              <w:rPr>
                <w:rFonts w:hint="eastAsia" w:ascii="宋体" w:hAnsi="宋体" w:cs="宋体"/>
                <w:color w:val="auto"/>
                <w:sz w:val="24"/>
                <w:szCs w:val="24"/>
                <w:highlight w:val="none"/>
                <w:lang w:val="en-US" w:eastAsia="zh-CN"/>
              </w:rPr>
              <w:t>；</w:t>
            </w:r>
          </w:p>
          <w:p w14:paraId="1BAF6EB2">
            <w:pPr>
              <w:widowControl w:val="0"/>
              <w:numPr>
                <w:ilvl w:val="0"/>
                <w:numId w:val="0"/>
              </w:num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设想周到的堆叠式设计，占地面积小</w:t>
            </w:r>
            <w:r>
              <w:rPr>
                <w:rFonts w:hint="eastAsia" w:ascii="宋体" w:hAnsi="宋体" w:cs="宋体"/>
                <w:color w:val="auto"/>
                <w:sz w:val="24"/>
                <w:szCs w:val="24"/>
                <w:highlight w:val="none"/>
                <w:lang w:val="en-US" w:eastAsia="zh-CN"/>
              </w:rPr>
              <w:t>；</w:t>
            </w:r>
          </w:p>
          <w:p w14:paraId="172EBF28">
            <w:pPr>
              <w:widowControl w:val="0"/>
              <w:numPr>
                <w:ilvl w:val="0"/>
                <w:numId w:val="0"/>
              </w:num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操作简单、安全</w:t>
            </w:r>
            <w:r>
              <w:rPr>
                <w:rFonts w:hint="eastAsia" w:ascii="宋体" w:hAnsi="宋体" w:cs="宋体"/>
                <w:color w:val="auto"/>
                <w:sz w:val="24"/>
                <w:szCs w:val="24"/>
                <w:highlight w:val="none"/>
                <w:lang w:val="en-US" w:eastAsia="zh-CN"/>
              </w:rPr>
              <w:t>；</w:t>
            </w:r>
          </w:p>
          <w:p w14:paraId="31FF0D39">
            <w:pPr>
              <w:widowControl w:val="0"/>
              <w:numPr>
                <w:ilvl w:val="0"/>
                <w:numId w:val="0"/>
              </w:num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运行费用及维修成本低</w:t>
            </w:r>
            <w:r>
              <w:rPr>
                <w:rFonts w:hint="eastAsia" w:ascii="宋体" w:hAnsi="宋体" w:cs="宋体"/>
                <w:color w:val="auto"/>
                <w:sz w:val="24"/>
                <w:szCs w:val="24"/>
                <w:highlight w:val="none"/>
                <w:lang w:val="en-US" w:eastAsia="zh-CN"/>
              </w:rPr>
              <w:t>；</w:t>
            </w:r>
          </w:p>
          <w:p w14:paraId="7058091F">
            <w:pPr>
              <w:widowControl w:val="0"/>
              <w:numPr>
                <w:ilvl w:val="0"/>
                <w:numId w:val="0"/>
              </w:num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无酸碱储备及运输费用</w:t>
            </w:r>
            <w:r>
              <w:rPr>
                <w:rFonts w:hint="eastAsia" w:ascii="宋体" w:hAnsi="宋体" w:cs="宋体"/>
                <w:color w:val="auto"/>
                <w:sz w:val="24"/>
                <w:szCs w:val="24"/>
                <w:highlight w:val="none"/>
                <w:lang w:val="en-US" w:eastAsia="zh-CN"/>
              </w:rPr>
              <w:t>；</w:t>
            </w:r>
          </w:p>
          <w:p w14:paraId="51669BF7">
            <w:pPr>
              <w:widowControl w:val="0"/>
              <w:numPr>
                <w:ilvl w:val="0"/>
                <w:numId w:val="0"/>
              </w:num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PLC控制全自动运行，无需专人看护</w:t>
            </w:r>
            <w:r>
              <w:rPr>
                <w:rFonts w:hint="eastAsia" w:ascii="宋体" w:hAnsi="宋体" w:cs="宋体"/>
                <w:color w:val="auto"/>
                <w:sz w:val="24"/>
                <w:szCs w:val="24"/>
                <w:highlight w:val="none"/>
                <w:lang w:val="en-US" w:eastAsia="zh-CN"/>
              </w:rPr>
              <w:t>；</w:t>
            </w:r>
          </w:p>
          <w:p w14:paraId="483D127A">
            <w:pPr>
              <w:widowControl w:val="0"/>
              <w:numPr>
                <w:ilvl w:val="0"/>
                <w:numId w:val="0"/>
              </w:num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原水泵石英砂过滤器，活性炭过滤器，反渗透装置，采用进口膜系统</w:t>
            </w:r>
            <w:r>
              <w:rPr>
                <w:rFonts w:hint="eastAsia" w:ascii="宋体" w:hAnsi="宋体" w:cs="宋体"/>
                <w:color w:val="auto"/>
                <w:sz w:val="24"/>
                <w:szCs w:val="24"/>
                <w:highlight w:val="none"/>
                <w:lang w:val="en-US" w:eastAsia="zh-CN"/>
              </w:rPr>
              <w:t>；</w:t>
            </w:r>
          </w:p>
          <w:p w14:paraId="6F5BF3A2">
            <w:pPr>
              <w:widowControl w:val="0"/>
              <w:numPr>
                <w:ilvl w:val="0"/>
                <w:numId w:val="0"/>
              </w:numPr>
              <w:jc w:val="both"/>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color w:val="auto"/>
                <w:sz w:val="24"/>
                <w:szCs w:val="24"/>
                <w:highlight w:val="none"/>
                <w:lang w:val="en-US" w:eastAsia="zh-CN"/>
              </w:rPr>
              <w:t>11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特点：将污染物、重金属、细菌、病毒等大量混入水中的杂质全部隔离，从而达到饮用规定的理化指标及卫生指标</w:t>
            </w:r>
            <w:r>
              <w:rPr>
                <w:rFonts w:hint="eastAsia" w:ascii="宋体" w:hAnsi="宋体" w:cs="宋体"/>
                <w:color w:val="auto"/>
                <w:sz w:val="24"/>
                <w:szCs w:val="24"/>
                <w:highlight w:val="none"/>
                <w:lang w:val="en-US" w:eastAsia="zh-CN"/>
              </w:rPr>
              <w:t>。</w:t>
            </w:r>
          </w:p>
        </w:tc>
        <w:tc>
          <w:tcPr>
            <w:tcW w:w="464" w:type="pct"/>
            <w:noWrap w:val="0"/>
            <w:vAlign w:val="center"/>
          </w:tcPr>
          <w:p w14:paraId="3DBB028C">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1套</w:t>
            </w:r>
          </w:p>
        </w:tc>
        <w:tc>
          <w:tcPr>
            <w:tcW w:w="436" w:type="pct"/>
            <w:noWrap w:val="0"/>
            <w:vAlign w:val="center"/>
          </w:tcPr>
          <w:p w14:paraId="75BECF5B">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二级反渗透</w:t>
            </w:r>
          </w:p>
        </w:tc>
      </w:tr>
      <w:tr w14:paraId="6C66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3" w:type="pct"/>
            <w:noWrap w:val="0"/>
            <w:vAlign w:val="center"/>
          </w:tcPr>
          <w:p w14:paraId="47D44630">
            <w:pPr>
              <w:widowControl w:val="0"/>
              <w:numPr>
                <w:ilvl w:val="0"/>
                <w:numId w:val="1"/>
              </w:numPr>
              <w:ind w:left="425" w:leftChars="0" w:hanging="425" w:firstLineChars="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c>
          <w:tcPr>
            <w:tcW w:w="688" w:type="pct"/>
            <w:noWrap w:val="0"/>
            <w:vAlign w:val="center"/>
          </w:tcPr>
          <w:p w14:paraId="70E71E7A">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净化板隔断</w:t>
            </w:r>
          </w:p>
        </w:tc>
        <w:tc>
          <w:tcPr>
            <w:tcW w:w="2996" w:type="pct"/>
            <w:noWrap w:val="0"/>
            <w:vAlign w:val="center"/>
          </w:tcPr>
          <w:p w14:paraId="01542B7C">
            <w:pPr>
              <w:widowControl w:val="0"/>
              <w:numPr>
                <w:ilvl w:val="0"/>
                <w:numId w:val="0"/>
              </w:numPr>
              <w:jc w:val="left"/>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1.地面处理方式：环氧树脂地坪漆</w:t>
            </w:r>
            <w:r>
              <w:rPr>
                <w:rFonts w:hint="eastAsia" w:ascii="宋体" w:hAnsi="宋体" w:cs="宋体"/>
                <w:b w:val="0"/>
                <w:bCs w:val="0"/>
                <w:i w:val="0"/>
                <w:iCs w:val="0"/>
                <w:color w:val="auto"/>
                <w:kern w:val="0"/>
                <w:sz w:val="24"/>
                <w:szCs w:val="24"/>
                <w:highlight w:val="none"/>
                <w:u w:val="none"/>
                <w:vertAlign w:val="baseline"/>
                <w:lang w:val="en-US" w:eastAsia="zh-CN" w:bidi="ar"/>
              </w:rPr>
              <w:t>；</w:t>
            </w:r>
          </w:p>
          <w:p w14:paraId="074AC211">
            <w:pPr>
              <w:widowControl w:val="0"/>
              <w:numPr>
                <w:ilvl w:val="0"/>
                <w:numId w:val="0"/>
              </w:numPr>
              <w:jc w:val="left"/>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2.顶板选用硅岩板，墙板选用岩棉，隔板厚度</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val="0"/>
                <w:i w:val="0"/>
                <w:iCs w:val="0"/>
                <w:color w:val="auto"/>
                <w:kern w:val="0"/>
                <w:sz w:val="24"/>
                <w:szCs w:val="24"/>
                <w:highlight w:val="none"/>
                <w:u w:val="none"/>
                <w:vertAlign w:val="baseline"/>
                <w:lang w:val="en-US" w:eastAsia="zh-CN" w:bidi="ar"/>
              </w:rPr>
              <w:t>5cm</w:t>
            </w:r>
            <w:r>
              <w:rPr>
                <w:rFonts w:hint="eastAsia" w:ascii="宋体" w:hAnsi="宋体" w:cs="宋体"/>
                <w:b w:val="0"/>
                <w:bCs w:val="0"/>
                <w:i w:val="0"/>
                <w:iCs w:val="0"/>
                <w:color w:val="auto"/>
                <w:kern w:val="0"/>
                <w:sz w:val="24"/>
                <w:szCs w:val="24"/>
                <w:highlight w:val="none"/>
                <w:u w:val="none"/>
                <w:vertAlign w:val="baseline"/>
                <w:lang w:val="en-US" w:eastAsia="zh-CN" w:bidi="ar"/>
              </w:rPr>
              <w:t>；</w:t>
            </w:r>
          </w:p>
          <w:p w14:paraId="6B14CF50">
            <w:pPr>
              <w:widowControl w:val="0"/>
              <w:numPr>
                <w:ilvl w:val="0"/>
                <w:numId w:val="0"/>
              </w:numPr>
              <w:jc w:val="left"/>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3.净化机组一台</w:t>
            </w:r>
            <w:r>
              <w:rPr>
                <w:rFonts w:hint="eastAsia" w:ascii="宋体" w:hAnsi="宋体" w:cs="宋体"/>
                <w:b w:val="0"/>
                <w:bCs w:val="0"/>
                <w:i w:val="0"/>
                <w:iCs w:val="0"/>
                <w:color w:val="auto"/>
                <w:kern w:val="0"/>
                <w:sz w:val="24"/>
                <w:szCs w:val="24"/>
                <w:highlight w:val="none"/>
                <w:u w:val="none"/>
                <w:vertAlign w:val="baseline"/>
                <w:lang w:val="en-US" w:eastAsia="zh-CN" w:bidi="ar"/>
              </w:rPr>
              <w:t>；</w:t>
            </w:r>
          </w:p>
          <w:p w14:paraId="28EF02E7">
            <w:pPr>
              <w:widowControl w:val="0"/>
              <w:numPr>
                <w:ilvl w:val="0"/>
                <w:numId w:val="0"/>
              </w:numPr>
              <w:jc w:val="left"/>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4.通风管道现场制作，选用</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val="0"/>
                <w:i w:val="0"/>
                <w:iCs w:val="0"/>
                <w:color w:val="auto"/>
                <w:kern w:val="0"/>
                <w:sz w:val="24"/>
                <w:szCs w:val="24"/>
                <w:highlight w:val="none"/>
                <w:u w:val="none"/>
                <w:vertAlign w:val="baseline"/>
                <w:lang w:val="en-US" w:eastAsia="zh-CN" w:bidi="ar"/>
              </w:rPr>
              <w:t>1.5mm后的雪花铁皮</w:t>
            </w:r>
            <w:r>
              <w:rPr>
                <w:rFonts w:hint="eastAsia" w:ascii="宋体" w:hAnsi="宋体" w:cs="宋体"/>
                <w:b w:val="0"/>
                <w:bCs w:val="0"/>
                <w:i w:val="0"/>
                <w:iCs w:val="0"/>
                <w:color w:val="auto"/>
                <w:kern w:val="0"/>
                <w:sz w:val="24"/>
                <w:szCs w:val="24"/>
                <w:highlight w:val="none"/>
                <w:u w:val="none"/>
                <w:vertAlign w:val="baseline"/>
                <w:lang w:val="en-US" w:eastAsia="zh-CN" w:bidi="ar"/>
              </w:rPr>
              <w:t>；</w:t>
            </w:r>
          </w:p>
          <w:p w14:paraId="04A05DF8">
            <w:pPr>
              <w:widowControl w:val="0"/>
              <w:numPr>
                <w:ilvl w:val="0"/>
                <w:numId w:val="0"/>
              </w:numPr>
              <w:jc w:val="left"/>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5.车间面积194</w:t>
            </w:r>
            <w:r>
              <w:rPr>
                <w:rFonts w:hint="eastAsia" w:ascii="宋体" w:hAnsi="宋体" w:cs="宋体"/>
                <w:b w:val="0"/>
                <w:bCs w:val="0"/>
                <w:i w:val="0"/>
                <w:iCs w:val="0"/>
                <w:color w:val="auto"/>
                <w:kern w:val="0"/>
                <w:sz w:val="24"/>
                <w:szCs w:val="24"/>
                <w:highlight w:val="none"/>
                <w:u w:val="none"/>
                <w:vertAlign w:val="baseline"/>
                <w:lang w:val="en-US" w:eastAsia="zh-CN" w:bidi="ar"/>
              </w:rPr>
              <w:t>㎡；</w:t>
            </w:r>
          </w:p>
          <w:p w14:paraId="468FE57F">
            <w:pPr>
              <w:widowControl w:val="0"/>
              <w:numPr>
                <w:ilvl w:val="0"/>
                <w:numId w:val="0"/>
              </w:numPr>
              <w:jc w:val="left"/>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6.防火等级：A级</w:t>
            </w:r>
            <w:r>
              <w:rPr>
                <w:rFonts w:hint="eastAsia" w:ascii="宋体" w:hAnsi="宋体" w:cs="宋体"/>
                <w:b w:val="0"/>
                <w:bCs w:val="0"/>
                <w:i w:val="0"/>
                <w:iCs w:val="0"/>
                <w:color w:val="auto"/>
                <w:kern w:val="0"/>
                <w:sz w:val="24"/>
                <w:szCs w:val="24"/>
                <w:highlight w:val="none"/>
                <w:u w:val="none"/>
                <w:vertAlign w:val="baseline"/>
                <w:lang w:val="en-US" w:eastAsia="zh-CN" w:bidi="ar"/>
              </w:rPr>
              <w:t>；</w:t>
            </w:r>
          </w:p>
        </w:tc>
        <w:tc>
          <w:tcPr>
            <w:tcW w:w="464" w:type="pct"/>
            <w:noWrap w:val="0"/>
            <w:vAlign w:val="center"/>
          </w:tcPr>
          <w:p w14:paraId="18AA8F74">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1套</w:t>
            </w:r>
          </w:p>
        </w:tc>
        <w:tc>
          <w:tcPr>
            <w:tcW w:w="436" w:type="pct"/>
            <w:noWrap w:val="0"/>
            <w:vAlign w:val="center"/>
          </w:tcPr>
          <w:p w14:paraId="2351DF96">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r>
      <w:tr w14:paraId="24E8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3" w:type="pct"/>
            <w:noWrap w:val="0"/>
            <w:vAlign w:val="center"/>
          </w:tcPr>
          <w:p w14:paraId="57497D5E">
            <w:pPr>
              <w:widowControl w:val="0"/>
              <w:numPr>
                <w:ilvl w:val="0"/>
                <w:numId w:val="1"/>
              </w:numPr>
              <w:ind w:left="425" w:leftChars="0" w:hanging="425" w:firstLineChars="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c>
          <w:tcPr>
            <w:tcW w:w="688" w:type="pct"/>
            <w:noWrap w:val="0"/>
            <w:vAlign w:val="center"/>
          </w:tcPr>
          <w:p w14:paraId="300CD743">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管道式双联过滤器</w:t>
            </w:r>
          </w:p>
        </w:tc>
        <w:tc>
          <w:tcPr>
            <w:tcW w:w="2996" w:type="pct"/>
            <w:noWrap w:val="0"/>
            <w:vAlign w:val="center"/>
          </w:tcPr>
          <w:p w14:paraId="5A96E14F">
            <w:pPr>
              <w:widowControl w:val="0"/>
              <w:numPr>
                <w:ilvl w:val="0"/>
                <w:numId w:val="0"/>
              </w:numPr>
              <w:jc w:val="left"/>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1</w:t>
            </w:r>
            <w:r>
              <w:rPr>
                <w:rFonts w:hint="eastAsia" w:ascii="宋体" w:hAnsi="宋体" w:cs="宋体"/>
                <w:b w:val="0"/>
                <w:bCs w:val="0"/>
                <w:i w:val="0"/>
                <w:iCs w:val="0"/>
                <w:color w:val="auto"/>
                <w:kern w:val="0"/>
                <w:sz w:val="24"/>
                <w:szCs w:val="24"/>
                <w:highlight w:val="none"/>
                <w:u w:val="none"/>
                <w:vertAlign w:val="baseline"/>
                <w:lang w:val="en-US" w:eastAsia="zh-CN" w:bidi="ar"/>
              </w:rPr>
              <w:t>.</w:t>
            </w:r>
            <w:r>
              <w:rPr>
                <w:rFonts w:hint="eastAsia" w:ascii="宋体" w:hAnsi="宋体" w:eastAsia="宋体" w:cs="宋体"/>
                <w:b w:val="0"/>
                <w:bCs w:val="0"/>
                <w:i w:val="0"/>
                <w:iCs w:val="0"/>
                <w:color w:val="auto"/>
                <w:kern w:val="0"/>
                <w:sz w:val="24"/>
                <w:szCs w:val="24"/>
                <w:highlight w:val="none"/>
                <w:u w:val="none"/>
                <w:vertAlign w:val="baseline"/>
                <w:lang w:val="en-US" w:eastAsia="zh-CN" w:bidi="ar"/>
              </w:rPr>
              <w:t>外壳材质</w:t>
            </w:r>
            <w:r>
              <w:rPr>
                <w:rFonts w:hint="eastAsia" w:ascii="宋体" w:hAnsi="宋体" w:cs="宋体"/>
                <w:b w:val="0"/>
                <w:bCs w:val="0"/>
                <w:i w:val="0"/>
                <w:iCs w:val="0"/>
                <w:color w:val="auto"/>
                <w:kern w:val="0"/>
                <w:sz w:val="24"/>
                <w:szCs w:val="24"/>
                <w:highlight w:val="none"/>
                <w:u w:val="none"/>
                <w:vertAlign w:val="baseline"/>
                <w:lang w:val="en-US" w:eastAsia="zh-CN" w:bidi="ar"/>
              </w:rPr>
              <w:t>：</w:t>
            </w:r>
            <w:r>
              <w:rPr>
                <w:rFonts w:hint="eastAsia" w:ascii="宋体" w:hAnsi="宋体" w:eastAsia="宋体" w:cs="宋体"/>
                <w:b w:val="0"/>
                <w:bCs w:val="0"/>
                <w:i w:val="0"/>
                <w:iCs w:val="0"/>
                <w:color w:val="auto"/>
                <w:kern w:val="0"/>
                <w:sz w:val="24"/>
                <w:szCs w:val="24"/>
                <w:highlight w:val="none"/>
                <w:u w:val="none"/>
                <w:vertAlign w:val="baseline"/>
                <w:lang w:val="en-US" w:eastAsia="zh-CN" w:bidi="ar"/>
              </w:rPr>
              <w:t>304不锈钢，镜面抛光</w:t>
            </w:r>
            <w:r>
              <w:rPr>
                <w:rFonts w:hint="eastAsia" w:ascii="宋体" w:hAnsi="宋体" w:cs="宋体"/>
                <w:b w:val="0"/>
                <w:bCs w:val="0"/>
                <w:i w:val="0"/>
                <w:iCs w:val="0"/>
                <w:color w:val="auto"/>
                <w:kern w:val="0"/>
                <w:sz w:val="24"/>
                <w:szCs w:val="24"/>
                <w:highlight w:val="none"/>
                <w:u w:val="none"/>
                <w:vertAlign w:val="baseline"/>
                <w:lang w:val="en-US" w:eastAsia="zh-CN" w:bidi="ar"/>
              </w:rPr>
              <w:t>；</w:t>
            </w:r>
          </w:p>
          <w:p w14:paraId="34E3371D">
            <w:pPr>
              <w:widowControl w:val="0"/>
              <w:numPr>
                <w:ilvl w:val="0"/>
                <w:numId w:val="0"/>
              </w:numPr>
              <w:jc w:val="left"/>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2</w:t>
            </w:r>
            <w:r>
              <w:rPr>
                <w:rFonts w:hint="eastAsia" w:ascii="宋体" w:hAnsi="宋体" w:cs="宋体"/>
                <w:b w:val="0"/>
                <w:bCs w:val="0"/>
                <w:i w:val="0"/>
                <w:iCs w:val="0"/>
                <w:color w:val="auto"/>
                <w:kern w:val="0"/>
                <w:sz w:val="24"/>
                <w:szCs w:val="24"/>
                <w:highlight w:val="none"/>
                <w:u w:val="none"/>
                <w:vertAlign w:val="baseline"/>
                <w:lang w:val="en-US" w:eastAsia="zh-CN" w:bidi="ar"/>
              </w:rPr>
              <w:t>.</w:t>
            </w:r>
            <w:r>
              <w:rPr>
                <w:rFonts w:hint="eastAsia" w:ascii="宋体" w:hAnsi="宋体" w:eastAsia="宋体" w:cs="宋体"/>
                <w:b w:val="0"/>
                <w:bCs w:val="0"/>
                <w:i w:val="0"/>
                <w:iCs w:val="0"/>
                <w:color w:val="auto"/>
                <w:kern w:val="0"/>
                <w:sz w:val="24"/>
                <w:szCs w:val="24"/>
                <w:highlight w:val="none"/>
                <w:u w:val="none"/>
                <w:vertAlign w:val="baseline"/>
                <w:lang w:val="en-US" w:eastAsia="zh-CN" w:bidi="ar"/>
              </w:rPr>
              <w:t>滤网规格：</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val="0"/>
                <w:i w:val="0"/>
                <w:iCs w:val="0"/>
                <w:color w:val="auto"/>
                <w:kern w:val="0"/>
                <w:sz w:val="24"/>
                <w:szCs w:val="24"/>
                <w:highlight w:val="none"/>
                <w:u w:val="none"/>
                <w:vertAlign w:val="baseline"/>
                <w:lang w:val="en-US" w:eastAsia="zh-CN" w:bidi="ar"/>
              </w:rPr>
              <w:t>100目</w:t>
            </w:r>
            <w:r>
              <w:rPr>
                <w:rFonts w:hint="eastAsia" w:ascii="宋体" w:hAnsi="宋体" w:cs="宋体"/>
                <w:b w:val="0"/>
                <w:bCs w:val="0"/>
                <w:i w:val="0"/>
                <w:iCs w:val="0"/>
                <w:color w:val="auto"/>
                <w:kern w:val="0"/>
                <w:sz w:val="24"/>
                <w:szCs w:val="24"/>
                <w:highlight w:val="none"/>
                <w:u w:val="none"/>
                <w:vertAlign w:val="baseline"/>
                <w:lang w:val="en-US" w:eastAsia="zh-CN" w:bidi="ar"/>
              </w:rPr>
              <w:t>；</w:t>
            </w:r>
          </w:p>
          <w:p w14:paraId="3429CDB8">
            <w:pPr>
              <w:widowControl w:val="0"/>
              <w:numPr>
                <w:ilvl w:val="0"/>
                <w:numId w:val="0"/>
              </w:numPr>
              <w:jc w:val="left"/>
              <w:rPr>
                <w:rFonts w:hint="default"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3</w:t>
            </w:r>
            <w:r>
              <w:rPr>
                <w:rFonts w:hint="eastAsia" w:ascii="宋体" w:hAnsi="宋体" w:cs="宋体"/>
                <w:b w:val="0"/>
                <w:bCs w:val="0"/>
                <w:i w:val="0"/>
                <w:iCs w:val="0"/>
                <w:color w:val="auto"/>
                <w:kern w:val="0"/>
                <w:sz w:val="24"/>
                <w:szCs w:val="24"/>
                <w:highlight w:val="none"/>
                <w:u w:val="none"/>
                <w:vertAlign w:val="baseline"/>
                <w:lang w:val="en-US" w:eastAsia="zh-CN" w:bidi="ar"/>
              </w:rPr>
              <w:t>.</w:t>
            </w:r>
            <w:r>
              <w:rPr>
                <w:rFonts w:hint="eastAsia" w:ascii="宋体" w:hAnsi="宋体" w:eastAsia="宋体" w:cs="宋体"/>
                <w:b w:val="0"/>
                <w:bCs w:val="0"/>
                <w:i w:val="0"/>
                <w:iCs w:val="0"/>
                <w:color w:val="auto"/>
                <w:kern w:val="0"/>
                <w:sz w:val="24"/>
                <w:szCs w:val="24"/>
                <w:highlight w:val="none"/>
                <w:u w:val="none"/>
                <w:vertAlign w:val="baseline"/>
                <w:lang w:val="en-US" w:eastAsia="zh-CN" w:bidi="ar"/>
              </w:rPr>
              <w:t>尺寸</w:t>
            </w:r>
            <w:r>
              <w:rPr>
                <w:rFonts w:hint="eastAsia" w:ascii="宋体" w:hAnsi="宋体" w:cs="宋体"/>
                <w:b w:val="0"/>
                <w:bCs w:val="0"/>
                <w:i w:val="0"/>
                <w:iCs w:val="0"/>
                <w:color w:val="auto"/>
                <w:kern w:val="0"/>
                <w:sz w:val="24"/>
                <w:szCs w:val="24"/>
                <w:highlight w:val="none"/>
                <w:u w:val="none"/>
                <w:vertAlign w:val="baseline"/>
                <w:lang w:val="en-US" w:eastAsia="zh-CN" w:bidi="ar"/>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val="0"/>
                <w:i w:val="0"/>
                <w:iCs w:val="0"/>
                <w:color w:val="auto"/>
                <w:kern w:val="0"/>
                <w:sz w:val="24"/>
                <w:szCs w:val="24"/>
                <w:highlight w:val="none"/>
                <w:u w:val="none"/>
                <w:vertAlign w:val="baseline"/>
                <w:lang w:val="en-US" w:eastAsia="zh-CN" w:bidi="ar"/>
              </w:rPr>
              <w:t>350*100*400</w:t>
            </w:r>
            <w:r>
              <w:rPr>
                <w:rFonts w:hint="eastAsia" w:ascii="宋体" w:hAnsi="宋体" w:cs="宋体"/>
                <w:b w:val="0"/>
                <w:bCs w:val="0"/>
                <w:i w:val="0"/>
                <w:iCs w:val="0"/>
                <w:color w:val="auto"/>
                <w:kern w:val="0"/>
                <w:sz w:val="24"/>
                <w:szCs w:val="24"/>
                <w:highlight w:val="none"/>
                <w:u w:val="none"/>
                <w:vertAlign w:val="baseline"/>
                <w:lang w:val="en-US" w:eastAsia="zh-CN" w:bidi="ar"/>
              </w:rPr>
              <w:t>mm；</w:t>
            </w:r>
          </w:p>
          <w:p w14:paraId="6AADE086">
            <w:pPr>
              <w:widowControl w:val="0"/>
              <w:numPr>
                <w:ilvl w:val="0"/>
                <w:numId w:val="0"/>
              </w:numPr>
              <w:jc w:val="left"/>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4</w:t>
            </w:r>
            <w:r>
              <w:rPr>
                <w:rFonts w:hint="eastAsia" w:ascii="宋体" w:hAnsi="宋体" w:cs="宋体"/>
                <w:b w:val="0"/>
                <w:bCs w:val="0"/>
                <w:i w:val="0"/>
                <w:iCs w:val="0"/>
                <w:color w:val="auto"/>
                <w:kern w:val="0"/>
                <w:sz w:val="24"/>
                <w:szCs w:val="24"/>
                <w:highlight w:val="none"/>
                <w:u w:val="none"/>
                <w:vertAlign w:val="baseline"/>
                <w:lang w:val="en-US" w:eastAsia="zh-CN" w:bidi="ar"/>
              </w:rPr>
              <w:t>.</w:t>
            </w:r>
            <w:r>
              <w:rPr>
                <w:rFonts w:hint="eastAsia" w:ascii="宋体" w:hAnsi="宋体" w:eastAsia="宋体" w:cs="宋体"/>
                <w:b w:val="0"/>
                <w:bCs w:val="0"/>
                <w:i w:val="0"/>
                <w:iCs w:val="0"/>
                <w:color w:val="auto"/>
                <w:kern w:val="0"/>
                <w:sz w:val="24"/>
                <w:szCs w:val="24"/>
                <w:highlight w:val="none"/>
                <w:u w:val="none"/>
                <w:vertAlign w:val="baseline"/>
                <w:lang w:val="en-US" w:eastAsia="zh-CN" w:bidi="ar"/>
              </w:rPr>
              <w:t>滤网密度：80目～400目可换</w:t>
            </w:r>
            <w:r>
              <w:rPr>
                <w:rFonts w:hint="eastAsia" w:ascii="宋体" w:hAnsi="宋体" w:cs="宋体"/>
                <w:b w:val="0"/>
                <w:bCs w:val="0"/>
                <w:i w:val="0"/>
                <w:iCs w:val="0"/>
                <w:color w:val="auto"/>
                <w:kern w:val="0"/>
                <w:sz w:val="24"/>
                <w:szCs w:val="24"/>
                <w:highlight w:val="none"/>
                <w:u w:val="none"/>
                <w:vertAlign w:val="baseline"/>
                <w:lang w:val="en-US" w:eastAsia="zh-CN" w:bidi="ar"/>
              </w:rPr>
              <w:t>；</w:t>
            </w:r>
          </w:p>
          <w:p w14:paraId="3ABACE24">
            <w:pPr>
              <w:widowControl w:val="0"/>
              <w:numPr>
                <w:ilvl w:val="0"/>
                <w:numId w:val="0"/>
              </w:numPr>
              <w:jc w:val="left"/>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5</w:t>
            </w:r>
            <w:r>
              <w:rPr>
                <w:rFonts w:hint="eastAsia" w:ascii="宋体" w:hAnsi="宋体" w:cs="宋体"/>
                <w:b w:val="0"/>
                <w:bCs w:val="0"/>
                <w:i w:val="0"/>
                <w:iCs w:val="0"/>
                <w:color w:val="auto"/>
                <w:kern w:val="0"/>
                <w:sz w:val="24"/>
                <w:szCs w:val="24"/>
                <w:highlight w:val="none"/>
                <w:u w:val="none"/>
                <w:vertAlign w:val="baseline"/>
                <w:lang w:val="en-US" w:eastAsia="zh-CN" w:bidi="ar"/>
              </w:rPr>
              <w:t>.</w:t>
            </w:r>
            <w:r>
              <w:rPr>
                <w:rFonts w:hint="eastAsia" w:ascii="宋体" w:hAnsi="宋体" w:eastAsia="宋体" w:cs="宋体"/>
                <w:b w:val="0"/>
                <w:bCs w:val="0"/>
                <w:i w:val="0"/>
                <w:iCs w:val="0"/>
                <w:color w:val="auto"/>
                <w:kern w:val="0"/>
                <w:sz w:val="24"/>
                <w:szCs w:val="24"/>
                <w:highlight w:val="none"/>
                <w:u w:val="none"/>
                <w:vertAlign w:val="baseline"/>
                <w:lang w:val="en-US" w:eastAsia="zh-CN" w:bidi="ar"/>
              </w:rPr>
              <w:t>密封材料：EPDM</w:t>
            </w:r>
            <w:r>
              <w:rPr>
                <w:rFonts w:hint="eastAsia" w:ascii="宋体" w:hAnsi="宋体" w:cs="宋体"/>
                <w:b w:val="0"/>
                <w:bCs w:val="0"/>
                <w:i w:val="0"/>
                <w:iCs w:val="0"/>
                <w:color w:val="auto"/>
                <w:kern w:val="0"/>
                <w:sz w:val="24"/>
                <w:szCs w:val="24"/>
                <w:highlight w:val="none"/>
                <w:u w:val="none"/>
                <w:vertAlign w:val="baseline"/>
                <w:lang w:val="en-US" w:eastAsia="zh-CN" w:bidi="ar"/>
              </w:rPr>
              <w:t>；</w:t>
            </w:r>
          </w:p>
          <w:p w14:paraId="025FF1FC">
            <w:pPr>
              <w:widowControl w:val="0"/>
              <w:numPr>
                <w:ilvl w:val="0"/>
                <w:numId w:val="0"/>
              </w:numPr>
              <w:jc w:val="left"/>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6</w:t>
            </w:r>
            <w:r>
              <w:rPr>
                <w:rFonts w:hint="eastAsia" w:ascii="宋体" w:hAnsi="宋体" w:cs="宋体"/>
                <w:b w:val="0"/>
                <w:bCs w:val="0"/>
                <w:i w:val="0"/>
                <w:iCs w:val="0"/>
                <w:color w:val="auto"/>
                <w:kern w:val="0"/>
                <w:sz w:val="24"/>
                <w:szCs w:val="24"/>
                <w:highlight w:val="none"/>
                <w:u w:val="none"/>
                <w:vertAlign w:val="baseline"/>
                <w:lang w:val="en-US" w:eastAsia="zh-CN" w:bidi="ar"/>
              </w:rPr>
              <w:t>.</w:t>
            </w:r>
            <w:r>
              <w:rPr>
                <w:rFonts w:hint="eastAsia" w:ascii="宋体" w:hAnsi="宋体" w:eastAsia="宋体" w:cs="宋体"/>
                <w:b w:val="0"/>
                <w:bCs w:val="0"/>
                <w:i w:val="0"/>
                <w:iCs w:val="0"/>
                <w:color w:val="auto"/>
                <w:kern w:val="0"/>
                <w:sz w:val="24"/>
                <w:szCs w:val="24"/>
                <w:highlight w:val="none"/>
                <w:u w:val="none"/>
                <w:vertAlign w:val="baseline"/>
                <w:lang w:val="en-US" w:eastAsia="zh-CN" w:bidi="ar"/>
              </w:rPr>
              <w:t>压力：</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val="0"/>
                <w:i w:val="0"/>
                <w:iCs w:val="0"/>
                <w:color w:val="auto"/>
                <w:kern w:val="0"/>
                <w:sz w:val="24"/>
                <w:szCs w:val="24"/>
                <w:highlight w:val="none"/>
                <w:u w:val="none"/>
                <w:vertAlign w:val="baseline"/>
                <w:lang w:val="en-US" w:eastAsia="zh-CN" w:bidi="ar"/>
              </w:rPr>
              <w:t>10kg</w:t>
            </w:r>
            <w:r>
              <w:rPr>
                <w:rFonts w:hint="eastAsia" w:ascii="宋体" w:hAnsi="宋体" w:cs="宋体"/>
                <w:b w:val="0"/>
                <w:bCs w:val="0"/>
                <w:i w:val="0"/>
                <w:iCs w:val="0"/>
                <w:color w:val="auto"/>
                <w:kern w:val="0"/>
                <w:sz w:val="24"/>
                <w:szCs w:val="24"/>
                <w:highlight w:val="none"/>
                <w:u w:val="none"/>
                <w:vertAlign w:val="baseline"/>
                <w:lang w:val="en-US" w:eastAsia="zh-CN" w:bidi="ar"/>
              </w:rPr>
              <w:t>；</w:t>
            </w:r>
          </w:p>
          <w:p w14:paraId="7B77650A">
            <w:pPr>
              <w:widowControl w:val="0"/>
              <w:numPr>
                <w:ilvl w:val="0"/>
                <w:numId w:val="0"/>
              </w:numPr>
              <w:jc w:val="left"/>
              <w:rPr>
                <w:rFonts w:hint="default"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7</w:t>
            </w:r>
            <w:r>
              <w:rPr>
                <w:rFonts w:hint="eastAsia" w:ascii="宋体" w:hAnsi="宋体" w:cs="宋体"/>
                <w:b w:val="0"/>
                <w:bCs w:val="0"/>
                <w:i w:val="0"/>
                <w:iCs w:val="0"/>
                <w:color w:val="auto"/>
                <w:kern w:val="0"/>
                <w:sz w:val="24"/>
                <w:szCs w:val="24"/>
                <w:highlight w:val="none"/>
                <w:u w:val="none"/>
                <w:vertAlign w:val="baseline"/>
                <w:lang w:val="en-US" w:eastAsia="zh-CN" w:bidi="ar"/>
              </w:rPr>
              <w:t>.</w:t>
            </w:r>
            <w:r>
              <w:rPr>
                <w:rFonts w:hint="eastAsia" w:ascii="宋体" w:hAnsi="宋体" w:eastAsia="宋体" w:cs="宋体"/>
                <w:b w:val="0"/>
                <w:bCs w:val="0"/>
                <w:i w:val="0"/>
                <w:iCs w:val="0"/>
                <w:color w:val="auto"/>
                <w:kern w:val="0"/>
                <w:sz w:val="24"/>
                <w:szCs w:val="24"/>
                <w:highlight w:val="none"/>
                <w:u w:val="none"/>
                <w:vertAlign w:val="baseline"/>
                <w:lang w:val="en-US" w:eastAsia="zh-CN" w:bidi="ar"/>
              </w:rPr>
              <w:t>进出入口径：</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val="0"/>
                <w:i w:val="0"/>
                <w:iCs w:val="0"/>
                <w:color w:val="auto"/>
                <w:kern w:val="0"/>
                <w:sz w:val="24"/>
                <w:szCs w:val="24"/>
                <w:highlight w:val="none"/>
                <w:u w:val="none"/>
                <w:vertAlign w:val="baseline"/>
                <w:lang w:val="en-US" w:eastAsia="zh-CN" w:bidi="ar"/>
              </w:rPr>
              <w:t>38</w:t>
            </w:r>
            <w:r>
              <w:rPr>
                <w:rFonts w:hint="eastAsia" w:ascii="宋体" w:hAnsi="宋体" w:cs="宋体"/>
                <w:b w:val="0"/>
                <w:bCs w:val="0"/>
                <w:i w:val="0"/>
                <w:iCs w:val="0"/>
                <w:color w:val="auto"/>
                <w:kern w:val="0"/>
                <w:sz w:val="24"/>
                <w:szCs w:val="24"/>
                <w:highlight w:val="none"/>
                <w:u w:val="none"/>
                <w:vertAlign w:val="baseline"/>
                <w:lang w:val="en-US" w:eastAsia="zh-CN" w:bidi="ar"/>
              </w:rPr>
              <w:t>mm；</w:t>
            </w:r>
          </w:p>
          <w:p w14:paraId="71C3E499">
            <w:pPr>
              <w:widowControl w:val="0"/>
              <w:numPr>
                <w:ilvl w:val="0"/>
                <w:numId w:val="0"/>
              </w:numPr>
              <w:jc w:val="left"/>
              <w:rPr>
                <w:rFonts w:hint="eastAsia" w:ascii="宋体" w:hAnsi="宋体" w:eastAsia="宋体" w:cs="宋体"/>
                <w:b w:val="0"/>
                <w:bCs w:val="0"/>
                <w:i w:val="0"/>
                <w:iCs w:val="0"/>
                <w:color w:val="auto"/>
                <w:kern w:val="0"/>
                <w:sz w:val="24"/>
                <w:szCs w:val="24"/>
                <w:highlight w:val="none"/>
                <w:u w:val="none"/>
                <w:vertAlign w:val="superscript"/>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8</w:t>
            </w:r>
            <w:r>
              <w:rPr>
                <w:rFonts w:hint="eastAsia" w:ascii="宋体" w:hAnsi="宋体" w:cs="宋体"/>
                <w:b w:val="0"/>
                <w:bCs w:val="0"/>
                <w:i w:val="0"/>
                <w:iCs w:val="0"/>
                <w:color w:val="auto"/>
                <w:kern w:val="0"/>
                <w:sz w:val="24"/>
                <w:szCs w:val="24"/>
                <w:highlight w:val="none"/>
                <w:u w:val="none"/>
                <w:vertAlign w:val="baseline"/>
                <w:lang w:val="en-US" w:eastAsia="zh-CN" w:bidi="ar"/>
              </w:rPr>
              <w:t>.</w:t>
            </w:r>
            <w:r>
              <w:rPr>
                <w:rFonts w:hint="eastAsia" w:ascii="宋体" w:hAnsi="宋体" w:eastAsia="宋体" w:cs="宋体"/>
                <w:b w:val="0"/>
                <w:bCs w:val="0"/>
                <w:i w:val="0"/>
                <w:iCs w:val="0"/>
                <w:color w:val="auto"/>
                <w:kern w:val="0"/>
                <w:sz w:val="24"/>
                <w:szCs w:val="24"/>
                <w:highlight w:val="none"/>
                <w:u w:val="none"/>
                <w:vertAlign w:val="baseline"/>
                <w:lang w:val="en-US" w:eastAsia="zh-CN" w:bidi="ar"/>
              </w:rPr>
              <w:t>两只过滤器交替使用，可在不停机的情况下更换滤网，始于长期连续性生产</w:t>
            </w:r>
            <w:r>
              <w:rPr>
                <w:rFonts w:hint="eastAsia" w:ascii="宋体" w:hAnsi="宋体" w:cs="宋体"/>
                <w:b w:val="0"/>
                <w:bCs w:val="0"/>
                <w:i w:val="0"/>
                <w:iCs w:val="0"/>
                <w:color w:val="auto"/>
                <w:kern w:val="0"/>
                <w:sz w:val="24"/>
                <w:szCs w:val="24"/>
                <w:highlight w:val="none"/>
                <w:u w:val="none"/>
                <w:vertAlign w:val="baseline"/>
                <w:lang w:val="en-US" w:eastAsia="zh-CN" w:bidi="ar"/>
              </w:rPr>
              <w:t>；</w:t>
            </w:r>
          </w:p>
        </w:tc>
        <w:tc>
          <w:tcPr>
            <w:tcW w:w="464" w:type="pct"/>
            <w:noWrap w:val="0"/>
            <w:vAlign w:val="center"/>
          </w:tcPr>
          <w:p w14:paraId="1D417EC3">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eastAsia="宋体" w:cs="宋体"/>
                <w:b w:val="0"/>
                <w:bCs w:val="0"/>
                <w:i w:val="0"/>
                <w:iCs w:val="0"/>
                <w:color w:val="auto"/>
                <w:kern w:val="0"/>
                <w:sz w:val="24"/>
                <w:szCs w:val="24"/>
                <w:highlight w:val="none"/>
                <w:u w:val="none"/>
                <w:vertAlign w:val="baseline"/>
                <w:lang w:val="en-US" w:eastAsia="zh-CN" w:bidi="ar"/>
              </w:rPr>
              <w:t>2套</w:t>
            </w:r>
          </w:p>
        </w:tc>
        <w:tc>
          <w:tcPr>
            <w:tcW w:w="436" w:type="pct"/>
            <w:noWrap w:val="0"/>
            <w:vAlign w:val="center"/>
          </w:tcPr>
          <w:p w14:paraId="09D3C38F">
            <w:pPr>
              <w:widowControl w:val="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r>
      <w:tr w14:paraId="1AC82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3" w:type="pct"/>
            <w:noWrap w:val="0"/>
            <w:vAlign w:val="center"/>
          </w:tcPr>
          <w:p w14:paraId="12CCB586">
            <w:pPr>
              <w:widowControl w:val="0"/>
              <w:numPr>
                <w:ilvl w:val="0"/>
                <w:numId w:val="1"/>
              </w:numPr>
              <w:ind w:left="425" w:leftChars="0" w:hanging="425" w:firstLineChars="0"/>
              <w:jc w:val="center"/>
              <w:rPr>
                <w:rFonts w:hint="eastAsia" w:ascii="宋体" w:hAnsi="宋体" w:eastAsia="宋体" w:cs="宋体"/>
                <w:b w:val="0"/>
                <w:bCs w:val="0"/>
                <w:i w:val="0"/>
                <w:iCs w:val="0"/>
                <w:color w:val="auto"/>
                <w:kern w:val="0"/>
                <w:sz w:val="24"/>
                <w:szCs w:val="24"/>
                <w:highlight w:val="none"/>
                <w:u w:val="none"/>
                <w:vertAlign w:val="baseline"/>
                <w:lang w:val="en-US" w:eastAsia="zh-CN" w:bidi="ar"/>
              </w:rPr>
            </w:pPr>
          </w:p>
        </w:tc>
        <w:tc>
          <w:tcPr>
            <w:tcW w:w="688" w:type="pct"/>
            <w:noWrap w:val="0"/>
            <w:vAlign w:val="center"/>
          </w:tcPr>
          <w:p w14:paraId="140916F7">
            <w:pPr>
              <w:widowControl w:val="0"/>
              <w:jc w:val="center"/>
              <w:rPr>
                <w:rFonts w:hint="default"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cs="宋体"/>
                <w:b w:val="0"/>
                <w:bCs w:val="0"/>
                <w:i w:val="0"/>
                <w:iCs w:val="0"/>
                <w:color w:val="auto"/>
                <w:kern w:val="0"/>
                <w:sz w:val="24"/>
                <w:szCs w:val="24"/>
                <w:highlight w:val="none"/>
                <w:u w:val="none"/>
                <w:vertAlign w:val="baseline"/>
                <w:lang w:val="en-US" w:eastAsia="zh-CN" w:bidi="ar"/>
              </w:rPr>
              <w:t>其他</w:t>
            </w:r>
          </w:p>
        </w:tc>
        <w:tc>
          <w:tcPr>
            <w:tcW w:w="2996" w:type="pct"/>
            <w:noWrap w:val="0"/>
            <w:vAlign w:val="center"/>
          </w:tcPr>
          <w:p w14:paraId="30A71598">
            <w:pPr>
              <w:widowControl w:val="0"/>
              <w:numPr>
                <w:ilvl w:val="0"/>
                <w:numId w:val="0"/>
              </w:numPr>
              <w:jc w:val="left"/>
              <w:rPr>
                <w:rFonts w:hint="eastAsia" w:ascii="宋体" w:hAnsi="宋体" w:cs="宋体"/>
                <w:b w:val="0"/>
                <w:bCs w:val="0"/>
                <w:i w:val="0"/>
                <w:iCs w:val="0"/>
                <w:color w:val="auto"/>
                <w:kern w:val="0"/>
                <w:sz w:val="24"/>
                <w:szCs w:val="24"/>
                <w:highlight w:val="none"/>
                <w:u w:val="none"/>
                <w:vertAlign w:val="baseline"/>
                <w:lang w:val="en-US" w:eastAsia="zh-CN" w:bidi="ar"/>
              </w:rPr>
            </w:pPr>
            <w:r>
              <w:rPr>
                <w:rFonts w:hint="eastAsia" w:ascii="宋体" w:hAnsi="宋体" w:cs="宋体"/>
                <w:b w:val="0"/>
                <w:bCs w:val="0"/>
                <w:i w:val="0"/>
                <w:iCs w:val="0"/>
                <w:color w:val="auto"/>
                <w:kern w:val="0"/>
                <w:sz w:val="24"/>
                <w:szCs w:val="24"/>
                <w:highlight w:val="none"/>
                <w:u w:val="none"/>
                <w:vertAlign w:val="baseline"/>
                <w:lang w:val="en-US" w:eastAsia="zh-CN" w:bidi="ar"/>
              </w:rPr>
              <w:t>包含设备安装调试及运费等。</w:t>
            </w:r>
          </w:p>
          <w:p w14:paraId="4D455221">
            <w:pPr>
              <w:widowControl w:val="0"/>
              <w:numPr>
                <w:ilvl w:val="0"/>
                <w:numId w:val="0"/>
              </w:numPr>
              <w:jc w:val="left"/>
              <w:rPr>
                <w:rFonts w:hint="eastAsia" w:ascii="宋体" w:hAnsi="宋体" w:cs="宋体"/>
                <w:b w:val="0"/>
                <w:bCs w:val="0"/>
                <w:i w:val="0"/>
                <w:iCs w:val="0"/>
                <w:color w:val="auto"/>
                <w:kern w:val="0"/>
                <w:sz w:val="24"/>
                <w:szCs w:val="24"/>
                <w:highlight w:val="none"/>
                <w:u w:val="none"/>
                <w:vertAlign w:val="baseline"/>
                <w:lang w:val="en-US" w:eastAsia="zh-CN" w:bidi="ar"/>
              </w:rPr>
            </w:pPr>
            <w:r>
              <w:rPr>
                <w:rFonts w:hint="eastAsia" w:ascii="宋体" w:hAnsi="宋体" w:cs="宋体"/>
                <w:b w:val="0"/>
                <w:bCs w:val="0"/>
                <w:i w:val="0"/>
                <w:iCs w:val="0"/>
                <w:color w:val="auto"/>
                <w:kern w:val="0"/>
                <w:sz w:val="24"/>
                <w:szCs w:val="24"/>
                <w:highlight w:val="none"/>
                <w:u w:val="none"/>
                <w:vertAlign w:val="baseline"/>
                <w:lang w:val="en-US" w:eastAsia="zh-CN" w:bidi="ar"/>
              </w:rPr>
              <w:t>要求：</w:t>
            </w:r>
          </w:p>
          <w:p w14:paraId="26993C15">
            <w:pPr>
              <w:widowControl w:val="0"/>
              <w:numPr>
                <w:ilvl w:val="0"/>
                <w:numId w:val="0"/>
              </w:numPr>
              <w:jc w:val="left"/>
              <w:rPr>
                <w:rFonts w:hint="default" w:ascii="宋体" w:hAnsi="宋体" w:cs="宋体"/>
                <w:b w:val="0"/>
                <w:bCs w:val="0"/>
                <w:i w:val="0"/>
                <w:iCs w:val="0"/>
                <w:color w:val="auto"/>
                <w:kern w:val="0"/>
                <w:sz w:val="24"/>
                <w:szCs w:val="24"/>
                <w:highlight w:val="none"/>
                <w:u w:val="none"/>
                <w:vertAlign w:val="baseline"/>
                <w:lang w:val="en-US" w:eastAsia="zh-CN" w:bidi="ar"/>
              </w:rPr>
            </w:pPr>
            <w:r>
              <w:rPr>
                <w:rFonts w:hint="eastAsia" w:ascii="宋体" w:hAnsi="宋体" w:cs="宋体"/>
                <w:b w:val="0"/>
                <w:bCs w:val="0"/>
                <w:i w:val="0"/>
                <w:iCs w:val="0"/>
                <w:color w:val="auto"/>
                <w:kern w:val="0"/>
                <w:sz w:val="24"/>
                <w:szCs w:val="24"/>
                <w:highlight w:val="none"/>
                <w:u w:val="none"/>
                <w:vertAlign w:val="baseline"/>
                <w:lang w:val="en-US" w:eastAsia="zh-CN" w:bidi="ar"/>
              </w:rPr>
              <w:t>1.设备方应</w:t>
            </w:r>
            <w:r>
              <w:rPr>
                <w:rFonts w:hint="default" w:ascii="宋体" w:hAnsi="宋体" w:cs="宋体"/>
                <w:b w:val="0"/>
                <w:bCs w:val="0"/>
                <w:i w:val="0"/>
                <w:iCs w:val="0"/>
                <w:color w:val="auto"/>
                <w:kern w:val="0"/>
                <w:sz w:val="24"/>
                <w:szCs w:val="24"/>
                <w:highlight w:val="none"/>
                <w:u w:val="none"/>
                <w:vertAlign w:val="baseline"/>
                <w:lang w:val="en-US" w:eastAsia="zh-CN" w:bidi="ar"/>
              </w:rPr>
              <w:t>指定专人到现场安装并对相关人员进行培训</w:t>
            </w:r>
            <w:r>
              <w:rPr>
                <w:rFonts w:hint="eastAsia" w:ascii="宋体" w:hAnsi="宋体" w:cs="宋体"/>
                <w:b w:val="0"/>
                <w:bCs w:val="0"/>
                <w:i w:val="0"/>
                <w:iCs w:val="0"/>
                <w:color w:val="auto"/>
                <w:kern w:val="0"/>
                <w:sz w:val="24"/>
                <w:szCs w:val="24"/>
                <w:highlight w:val="none"/>
                <w:u w:val="none"/>
                <w:vertAlign w:val="baseline"/>
                <w:lang w:val="en-US" w:eastAsia="zh-CN" w:bidi="ar"/>
              </w:rPr>
              <w:t>；</w:t>
            </w:r>
          </w:p>
          <w:p w14:paraId="41DCC7FB">
            <w:pPr>
              <w:widowControl w:val="0"/>
              <w:numPr>
                <w:ilvl w:val="0"/>
                <w:numId w:val="0"/>
              </w:numPr>
              <w:jc w:val="left"/>
              <w:rPr>
                <w:rFonts w:hint="default" w:ascii="宋体" w:hAnsi="宋体" w:cs="宋体"/>
                <w:b w:val="0"/>
                <w:bCs w:val="0"/>
                <w:i w:val="0"/>
                <w:iCs w:val="0"/>
                <w:color w:val="auto"/>
                <w:kern w:val="0"/>
                <w:sz w:val="24"/>
                <w:szCs w:val="24"/>
                <w:highlight w:val="none"/>
                <w:u w:val="none"/>
                <w:vertAlign w:val="baseline"/>
                <w:lang w:val="en-US" w:eastAsia="zh-CN" w:bidi="ar"/>
              </w:rPr>
            </w:pPr>
            <w:r>
              <w:rPr>
                <w:rFonts w:hint="eastAsia" w:ascii="宋体" w:hAnsi="宋体" w:cs="宋体"/>
                <w:b w:val="0"/>
                <w:bCs w:val="0"/>
                <w:i w:val="0"/>
                <w:iCs w:val="0"/>
                <w:color w:val="auto"/>
                <w:kern w:val="0"/>
                <w:sz w:val="24"/>
                <w:szCs w:val="24"/>
                <w:highlight w:val="none"/>
                <w:u w:val="none"/>
                <w:vertAlign w:val="baseline"/>
                <w:lang w:val="en-US" w:eastAsia="zh-CN" w:bidi="ar"/>
              </w:rPr>
              <w:t>2.</w:t>
            </w:r>
            <w:r>
              <w:rPr>
                <w:rFonts w:hint="default" w:ascii="宋体" w:hAnsi="宋体" w:cs="宋体"/>
                <w:b w:val="0"/>
                <w:bCs w:val="0"/>
                <w:i w:val="0"/>
                <w:iCs w:val="0"/>
                <w:color w:val="auto"/>
                <w:kern w:val="0"/>
                <w:sz w:val="24"/>
                <w:szCs w:val="24"/>
                <w:highlight w:val="none"/>
                <w:u w:val="none"/>
                <w:vertAlign w:val="baseline"/>
                <w:lang w:val="en-US" w:eastAsia="zh-CN" w:bidi="ar"/>
              </w:rPr>
              <w:t>施工过程，使用方派操作人员学习，</w:t>
            </w:r>
            <w:r>
              <w:rPr>
                <w:rFonts w:hint="eastAsia" w:ascii="宋体" w:hAnsi="宋体" w:cs="宋体"/>
                <w:b w:val="0"/>
                <w:bCs w:val="0"/>
                <w:i w:val="0"/>
                <w:iCs w:val="0"/>
                <w:color w:val="auto"/>
                <w:kern w:val="0"/>
                <w:sz w:val="24"/>
                <w:szCs w:val="24"/>
                <w:highlight w:val="none"/>
                <w:u w:val="none"/>
                <w:vertAlign w:val="baseline"/>
                <w:lang w:val="en-US" w:eastAsia="zh-CN" w:bidi="ar"/>
              </w:rPr>
              <w:t>设备厂家</w:t>
            </w:r>
            <w:r>
              <w:rPr>
                <w:rFonts w:hint="default" w:ascii="宋体" w:hAnsi="宋体" w:cs="宋体"/>
                <w:b w:val="0"/>
                <w:bCs w:val="0"/>
                <w:i w:val="0"/>
                <w:iCs w:val="0"/>
                <w:color w:val="auto"/>
                <w:kern w:val="0"/>
                <w:sz w:val="24"/>
                <w:szCs w:val="24"/>
                <w:highlight w:val="none"/>
                <w:u w:val="none"/>
                <w:vertAlign w:val="baseline"/>
                <w:lang w:val="en-US" w:eastAsia="zh-CN" w:bidi="ar"/>
              </w:rPr>
              <w:t>人员就现场设备情况进行详细讲解培训</w:t>
            </w:r>
            <w:r>
              <w:rPr>
                <w:rFonts w:hint="eastAsia" w:ascii="宋体" w:hAnsi="宋体" w:cs="宋体"/>
                <w:b w:val="0"/>
                <w:bCs w:val="0"/>
                <w:i w:val="0"/>
                <w:iCs w:val="0"/>
                <w:color w:val="auto"/>
                <w:kern w:val="0"/>
                <w:sz w:val="24"/>
                <w:szCs w:val="24"/>
                <w:highlight w:val="none"/>
                <w:u w:val="none"/>
                <w:vertAlign w:val="baseline"/>
                <w:lang w:val="en-US" w:eastAsia="zh-CN" w:bidi="ar"/>
              </w:rPr>
              <w:t>；</w:t>
            </w:r>
          </w:p>
          <w:p w14:paraId="60E7EC14">
            <w:pPr>
              <w:widowControl w:val="0"/>
              <w:numPr>
                <w:ilvl w:val="0"/>
                <w:numId w:val="0"/>
              </w:numPr>
              <w:jc w:val="left"/>
              <w:rPr>
                <w:rFonts w:hint="default" w:ascii="宋体" w:hAnsi="宋体" w:cs="宋体"/>
                <w:b w:val="0"/>
                <w:bCs w:val="0"/>
                <w:i w:val="0"/>
                <w:iCs w:val="0"/>
                <w:color w:val="auto"/>
                <w:kern w:val="0"/>
                <w:sz w:val="24"/>
                <w:szCs w:val="24"/>
                <w:highlight w:val="none"/>
                <w:u w:val="none"/>
                <w:vertAlign w:val="baseline"/>
                <w:lang w:val="en-US" w:eastAsia="zh-CN" w:bidi="ar"/>
              </w:rPr>
            </w:pPr>
            <w:r>
              <w:rPr>
                <w:rFonts w:hint="default" w:ascii="宋体" w:hAnsi="宋体" w:cs="宋体"/>
                <w:b w:val="0"/>
                <w:bCs w:val="0"/>
                <w:i w:val="0"/>
                <w:iCs w:val="0"/>
                <w:color w:val="auto"/>
                <w:kern w:val="0"/>
                <w:sz w:val="24"/>
                <w:szCs w:val="24"/>
                <w:highlight w:val="none"/>
                <w:u w:val="none"/>
                <w:vertAlign w:val="baseline"/>
                <w:lang w:val="en-US" w:eastAsia="zh-CN" w:bidi="ar"/>
              </w:rPr>
              <w:t>3</w:t>
            </w:r>
            <w:r>
              <w:rPr>
                <w:rFonts w:hint="eastAsia" w:ascii="宋体" w:hAnsi="宋体" w:cs="宋体"/>
                <w:b w:val="0"/>
                <w:bCs w:val="0"/>
                <w:i w:val="0"/>
                <w:iCs w:val="0"/>
                <w:color w:val="auto"/>
                <w:kern w:val="0"/>
                <w:sz w:val="24"/>
                <w:szCs w:val="24"/>
                <w:highlight w:val="none"/>
                <w:u w:val="none"/>
                <w:vertAlign w:val="baseline"/>
                <w:lang w:val="en-US" w:eastAsia="zh-CN" w:bidi="ar"/>
              </w:rPr>
              <w:t>.</w:t>
            </w:r>
            <w:r>
              <w:rPr>
                <w:rFonts w:hint="default" w:ascii="宋体" w:hAnsi="宋体" w:cs="宋体"/>
                <w:b w:val="0"/>
                <w:bCs w:val="0"/>
                <w:i w:val="0"/>
                <w:iCs w:val="0"/>
                <w:color w:val="auto"/>
                <w:kern w:val="0"/>
                <w:sz w:val="24"/>
                <w:szCs w:val="24"/>
                <w:highlight w:val="none"/>
                <w:u w:val="none"/>
                <w:vertAlign w:val="baseline"/>
                <w:lang w:val="en-US" w:eastAsia="zh-CN" w:bidi="ar"/>
              </w:rPr>
              <w:t>安装完毕，对整套设备进行联调，确认正常后有</w:t>
            </w:r>
            <w:r>
              <w:rPr>
                <w:rFonts w:hint="eastAsia" w:ascii="宋体" w:hAnsi="宋体" w:cs="宋体"/>
                <w:b w:val="0"/>
                <w:bCs w:val="0"/>
                <w:i w:val="0"/>
                <w:iCs w:val="0"/>
                <w:color w:val="auto"/>
                <w:kern w:val="0"/>
                <w:sz w:val="24"/>
                <w:szCs w:val="24"/>
                <w:highlight w:val="none"/>
                <w:u w:val="none"/>
                <w:vertAlign w:val="baseline"/>
                <w:lang w:val="en-US" w:eastAsia="zh-CN" w:bidi="ar"/>
              </w:rPr>
              <w:t>交付</w:t>
            </w:r>
            <w:r>
              <w:rPr>
                <w:rFonts w:hint="default" w:ascii="宋体" w:hAnsi="宋体" w:cs="宋体"/>
                <w:b w:val="0"/>
                <w:bCs w:val="0"/>
                <w:i w:val="0"/>
                <w:iCs w:val="0"/>
                <w:color w:val="auto"/>
                <w:kern w:val="0"/>
                <w:sz w:val="24"/>
                <w:szCs w:val="24"/>
                <w:highlight w:val="none"/>
                <w:u w:val="none"/>
                <w:vertAlign w:val="baseline"/>
                <w:lang w:val="en-US" w:eastAsia="zh-CN" w:bidi="ar"/>
              </w:rPr>
              <w:t>使用方操作，</w:t>
            </w:r>
            <w:r>
              <w:rPr>
                <w:rFonts w:hint="eastAsia" w:ascii="宋体" w:hAnsi="宋体" w:cs="宋体"/>
                <w:b w:val="0"/>
                <w:bCs w:val="0"/>
                <w:i w:val="0"/>
                <w:iCs w:val="0"/>
                <w:color w:val="auto"/>
                <w:kern w:val="0"/>
                <w:sz w:val="24"/>
                <w:szCs w:val="24"/>
                <w:highlight w:val="none"/>
                <w:u w:val="none"/>
                <w:vertAlign w:val="baseline"/>
                <w:lang w:val="en-US" w:eastAsia="zh-CN" w:bidi="ar"/>
              </w:rPr>
              <w:t>设备厂家人员在场</w:t>
            </w:r>
            <w:r>
              <w:rPr>
                <w:rFonts w:hint="default" w:ascii="宋体" w:hAnsi="宋体" w:cs="宋体"/>
                <w:b w:val="0"/>
                <w:bCs w:val="0"/>
                <w:i w:val="0"/>
                <w:iCs w:val="0"/>
                <w:color w:val="auto"/>
                <w:kern w:val="0"/>
                <w:sz w:val="24"/>
                <w:szCs w:val="24"/>
                <w:highlight w:val="none"/>
                <w:u w:val="none"/>
                <w:vertAlign w:val="baseline"/>
                <w:lang w:val="en-US" w:eastAsia="zh-CN" w:bidi="ar"/>
              </w:rPr>
              <w:t>进行指导</w:t>
            </w:r>
            <w:r>
              <w:rPr>
                <w:rFonts w:hint="eastAsia" w:ascii="宋体" w:hAnsi="宋体" w:cs="宋体"/>
                <w:b w:val="0"/>
                <w:bCs w:val="0"/>
                <w:i w:val="0"/>
                <w:iCs w:val="0"/>
                <w:color w:val="auto"/>
                <w:kern w:val="0"/>
                <w:sz w:val="24"/>
                <w:szCs w:val="24"/>
                <w:highlight w:val="none"/>
                <w:u w:val="none"/>
                <w:vertAlign w:val="baseline"/>
                <w:lang w:val="en-US" w:eastAsia="zh-CN" w:bidi="ar"/>
              </w:rPr>
              <w:t>；</w:t>
            </w:r>
          </w:p>
          <w:p w14:paraId="069D634F">
            <w:pPr>
              <w:widowControl w:val="0"/>
              <w:numPr>
                <w:ilvl w:val="0"/>
                <w:numId w:val="0"/>
              </w:numPr>
              <w:jc w:val="left"/>
              <w:rPr>
                <w:rFonts w:hint="default" w:ascii="宋体" w:hAnsi="宋体" w:cs="宋体"/>
                <w:b w:val="0"/>
                <w:bCs w:val="0"/>
                <w:i w:val="0"/>
                <w:iCs w:val="0"/>
                <w:color w:val="auto"/>
                <w:kern w:val="0"/>
                <w:sz w:val="24"/>
                <w:szCs w:val="24"/>
                <w:highlight w:val="none"/>
                <w:u w:val="none"/>
                <w:vertAlign w:val="baseline"/>
                <w:lang w:val="en-US" w:eastAsia="zh-CN" w:bidi="ar"/>
              </w:rPr>
            </w:pPr>
            <w:r>
              <w:rPr>
                <w:rFonts w:hint="eastAsia" w:ascii="宋体" w:hAnsi="宋体" w:cs="宋体"/>
                <w:b w:val="0"/>
                <w:bCs w:val="0"/>
                <w:i w:val="0"/>
                <w:iCs w:val="0"/>
                <w:color w:val="auto"/>
                <w:kern w:val="0"/>
                <w:sz w:val="24"/>
                <w:szCs w:val="24"/>
                <w:highlight w:val="none"/>
                <w:u w:val="none"/>
                <w:vertAlign w:val="baseline"/>
                <w:lang w:val="en-US" w:eastAsia="zh-CN" w:bidi="ar"/>
              </w:rPr>
              <w:t>4.</w:t>
            </w:r>
            <w:r>
              <w:rPr>
                <w:rFonts w:hint="default" w:ascii="宋体" w:hAnsi="宋体" w:cs="宋体"/>
                <w:b w:val="0"/>
                <w:bCs w:val="0"/>
                <w:i w:val="0"/>
                <w:iCs w:val="0"/>
                <w:color w:val="auto"/>
                <w:kern w:val="0"/>
                <w:sz w:val="24"/>
                <w:szCs w:val="24"/>
                <w:highlight w:val="none"/>
                <w:u w:val="none"/>
                <w:vertAlign w:val="baseline"/>
                <w:lang w:val="en-US" w:eastAsia="zh-CN" w:bidi="ar"/>
              </w:rPr>
              <w:t>整条生产线正常使用一周以上，使用方完全掌握使用为止</w:t>
            </w:r>
            <w:r>
              <w:rPr>
                <w:rFonts w:hint="eastAsia" w:ascii="宋体" w:hAnsi="宋体" w:cs="宋体"/>
                <w:b w:val="0"/>
                <w:bCs w:val="0"/>
                <w:i w:val="0"/>
                <w:iCs w:val="0"/>
                <w:color w:val="auto"/>
                <w:kern w:val="0"/>
                <w:sz w:val="24"/>
                <w:szCs w:val="24"/>
                <w:highlight w:val="none"/>
                <w:u w:val="none"/>
                <w:vertAlign w:val="baseline"/>
                <w:lang w:val="en-US" w:eastAsia="zh-CN" w:bidi="ar"/>
              </w:rPr>
              <w:t>；</w:t>
            </w:r>
          </w:p>
        </w:tc>
        <w:tc>
          <w:tcPr>
            <w:tcW w:w="464" w:type="pct"/>
            <w:noWrap w:val="0"/>
            <w:vAlign w:val="center"/>
          </w:tcPr>
          <w:p w14:paraId="65CA3C3A">
            <w:pPr>
              <w:widowControl w:val="0"/>
              <w:jc w:val="center"/>
              <w:rPr>
                <w:rFonts w:hint="default" w:ascii="宋体" w:hAnsi="宋体" w:eastAsia="宋体" w:cs="宋体"/>
                <w:b w:val="0"/>
                <w:bCs w:val="0"/>
                <w:i w:val="0"/>
                <w:iCs w:val="0"/>
                <w:color w:val="auto"/>
                <w:kern w:val="0"/>
                <w:sz w:val="24"/>
                <w:szCs w:val="24"/>
                <w:highlight w:val="none"/>
                <w:u w:val="none"/>
                <w:vertAlign w:val="baseline"/>
                <w:lang w:val="en-US" w:eastAsia="zh-CN" w:bidi="ar"/>
              </w:rPr>
            </w:pPr>
            <w:r>
              <w:rPr>
                <w:rFonts w:hint="eastAsia" w:ascii="宋体" w:hAnsi="宋体" w:cs="宋体"/>
                <w:b w:val="0"/>
                <w:bCs w:val="0"/>
                <w:i w:val="0"/>
                <w:iCs w:val="0"/>
                <w:color w:val="auto"/>
                <w:kern w:val="0"/>
                <w:sz w:val="24"/>
                <w:szCs w:val="24"/>
                <w:highlight w:val="none"/>
                <w:u w:val="none"/>
                <w:vertAlign w:val="baseline"/>
                <w:lang w:val="en-US" w:eastAsia="zh-CN" w:bidi="ar"/>
              </w:rPr>
              <w:t>1项</w:t>
            </w:r>
          </w:p>
        </w:tc>
        <w:tc>
          <w:tcPr>
            <w:tcW w:w="436" w:type="pct"/>
            <w:noWrap w:val="0"/>
            <w:vAlign w:val="center"/>
          </w:tcPr>
          <w:p w14:paraId="776BAF2D">
            <w:pPr>
              <w:widowControl w:val="0"/>
              <w:jc w:val="center"/>
              <w:rPr>
                <w:rFonts w:hint="default" w:ascii="宋体" w:hAnsi="宋体" w:eastAsia="宋体" w:cs="宋体"/>
                <w:b w:val="0"/>
                <w:bCs w:val="0"/>
                <w:i w:val="0"/>
                <w:iCs w:val="0"/>
                <w:color w:val="auto"/>
                <w:kern w:val="0"/>
                <w:sz w:val="24"/>
                <w:szCs w:val="24"/>
                <w:highlight w:val="none"/>
                <w:u w:val="none"/>
                <w:vertAlign w:val="baseline"/>
                <w:lang w:val="en-US" w:eastAsia="zh-CN" w:bidi="ar"/>
              </w:rPr>
            </w:pPr>
          </w:p>
        </w:tc>
      </w:tr>
    </w:tbl>
    <w:p w14:paraId="06365B9B">
      <w:pPr>
        <w:pStyle w:val="2"/>
      </w:pPr>
    </w:p>
    <w:sectPr>
      <w:footerReference r:id="rId64" w:type="default"/>
      <w:pgSz w:w="11906" w:h="16839"/>
      <w:pgMar w:top="400" w:right="1687" w:bottom="827" w:left="1687" w:header="0" w:footer="59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4DFE7">
    <w:pPr>
      <w:spacing w:line="231" w:lineRule="auto"/>
      <w:ind w:left="4323"/>
      <w:rPr>
        <w:rFonts w:ascii="宋体" w:hAnsi="宋体" w:eastAsia="宋体" w:cs="宋体"/>
        <w:sz w:val="18"/>
        <w:szCs w:val="18"/>
      </w:rPr>
    </w:pPr>
    <w:r>
      <w:rPr>
        <w:rFonts w:ascii="宋体" w:hAnsi="宋体" w:eastAsia="宋体" w:cs="宋体"/>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0CD8A">
    <w:pPr>
      <w:spacing w:line="230" w:lineRule="auto"/>
      <w:ind w:left="4277"/>
      <w:rPr>
        <w:rFonts w:ascii="宋体" w:hAnsi="宋体" w:eastAsia="宋体" w:cs="宋体"/>
        <w:sz w:val="18"/>
        <w:szCs w:val="18"/>
      </w:rPr>
    </w:pPr>
    <w:r>
      <w:rPr>
        <w:rFonts w:ascii="宋体" w:hAnsi="宋体" w:eastAsia="宋体" w:cs="宋体"/>
        <w:spacing w:val="-10"/>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429C7">
    <w:pPr>
      <w:spacing w:line="231" w:lineRule="auto"/>
      <w:ind w:left="4277"/>
      <w:rPr>
        <w:rFonts w:ascii="宋体" w:hAnsi="宋体" w:eastAsia="宋体" w:cs="宋体"/>
        <w:sz w:val="18"/>
        <w:szCs w:val="18"/>
      </w:rPr>
    </w:pPr>
    <w:r>
      <w:rPr>
        <w:rFonts w:ascii="宋体" w:hAnsi="宋体" w:eastAsia="宋体" w:cs="宋体"/>
        <w:spacing w:val="-10"/>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4EDCC">
    <w:pPr>
      <w:spacing w:line="231" w:lineRule="auto"/>
      <w:ind w:left="4277"/>
      <w:rPr>
        <w:rFonts w:ascii="宋体" w:hAnsi="宋体" w:eastAsia="宋体" w:cs="宋体"/>
        <w:sz w:val="18"/>
        <w:szCs w:val="18"/>
      </w:rPr>
    </w:pPr>
    <w:r>
      <w:rPr>
        <w:rFonts w:ascii="宋体" w:hAnsi="宋体" w:eastAsia="宋体" w:cs="宋体"/>
        <w:spacing w:val="-10"/>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F0A71">
    <w:pPr>
      <w:spacing w:line="230" w:lineRule="auto"/>
      <w:ind w:left="4277"/>
      <w:rPr>
        <w:rFonts w:ascii="宋体" w:hAnsi="宋体" w:eastAsia="宋体" w:cs="宋体"/>
        <w:sz w:val="18"/>
        <w:szCs w:val="18"/>
      </w:rPr>
    </w:pPr>
    <w:r>
      <w:rPr>
        <w:rFonts w:ascii="宋体" w:hAnsi="宋体" w:eastAsia="宋体" w:cs="宋体"/>
        <w:spacing w:val="-10"/>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21A9B">
    <w:pPr>
      <w:spacing w:line="231" w:lineRule="auto"/>
      <w:ind w:left="4277"/>
      <w:rPr>
        <w:rFonts w:ascii="宋体" w:hAnsi="宋体" w:eastAsia="宋体" w:cs="宋体"/>
        <w:sz w:val="18"/>
        <w:szCs w:val="18"/>
      </w:rPr>
    </w:pPr>
    <w:r>
      <w:rPr>
        <w:rFonts w:ascii="宋体" w:hAnsi="宋体" w:eastAsia="宋体" w:cs="宋体"/>
        <w:spacing w:val="-10"/>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E9EB6">
    <w:pPr>
      <w:spacing w:line="230" w:lineRule="auto"/>
      <w:ind w:left="4277"/>
      <w:rPr>
        <w:rFonts w:ascii="宋体" w:hAnsi="宋体" w:eastAsia="宋体" w:cs="宋体"/>
        <w:sz w:val="18"/>
        <w:szCs w:val="18"/>
      </w:rPr>
    </w:pPr>
    <w:r>
      <w:rPr>
        <w:rFonts w:ascii="宋体" w:hAnsi="宋体" w:eastAsia="宋体" w:cs="宋体"/>
        <w:spacing w:val="-10"/>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4F2DD">
    <w:pPr>
      <w:spacing w:line="230" w:lineRule="auto"/>
      <w:ind w:left="4277"/>
      <w:rPr>
        <w:rFonts w:ascii="宋体" w:hAnsi="宋体" w:eastAsia="宋体" w:cs="宋体"/>
        <w:sz w:val="18"/>
        <w:szCs w:val="18"/>
      </w:rPr>
    </w:pPr>
    <w:r>
      <w:rPr>
        <w:rFonts w:ascii="宋体" w:hAnsi="宋体" w:eastAsia="宋体" w:cs="宋体"/>
        <w:spacing w:val="-10"/>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4D7B1">
    <w:pPr>
      <w:spacing w:line="230" w:lineRule="auto"/>
      <w:ind w:left="4817"/>
      <w:rPr>
        <w:rFonts w:ascii="宋体" w:hAnsi="宋体" w:eastAsia="宋体" w:cs="宋体"/>
        <w:sz w:val="18"/>
        <w:szCs w:val="18"/>
      </w:rPr>
    </w:pPr>
    <w:r>
      <w:rPr>
        <w:rFonts w:ascii="宋体" w:hAnsi="宋体" w:eastAsia="宋体" w:cs="宋体"/>
        <w:spacing w:val="-10"/>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BADF1">
    <w:pPr>
      <w:spacing w:line="230" w:lineRule="auto"/>
      <w:ind w:left="4817"/>
      <w:rPr>
        <w:rFonts w:ascii="宋体" w:hAnsi="宋体" w:eastAsia="宋体" w:cs="宋体"/>
        <w:sz w:val="18"/>
        <w:szCs w:val="18"/>
      </w:rPr>
    </w:pPr>
    <w:r>
      <w:rPr>
        <w:rFonts w:ascii="宋体" w:hAnsi="宋体" w:eastAsia="宋体" w:cs="宋体"/>
        <w:spacing w:val="-10"/>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EEF0B">
    <w:pPr>
      <w:spacing w:line="230" w:lineRule="auto"/>
      <w:ind w:left="4277"/>
      <w:rPr>
        <w:rFonts w:ascii="宋体" w:hAnsi="宋体" w:eastAsia="宋体" w:cs="宋体"/>
        <w:sz w:val="18"/>
        <w:szCs w:val="18"/>
      </w:rPr>
    </w:pPr>
    <w:r>
      <w:rPr>
        <w:rFonts w:ascii="宋体" w:hAnsi="宋体" w:eastAsia="宋体" w:cs="宋体"/>
        <w:spacing w:val="-10"/>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C4949">
    <w:pPr>
      <w:spacing w:line="231" w:lineRule="auto"/>
      <w:ind w:left="4312"/>
      <w:rPr>
        <w:rFonts w:ascii="宋体" w:hAnsi="宋体" w:eastAsia="宋体" w:cs="宋体"/>
        <w:sz w:val="18"/>
        <w:szCs w:val="18"/>
      </w:rPr>
    </w:pPr>
    <w:r>
      <w:rPr>
        <w:rFonts w:ascii="宋体" w:hAnsi="宋体" w:eastAsia="宋体" w:cs="宋体"/>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B2C4B">
    <w:pPr>
      <w:spacing w:line="230" w:lineRule="auto"/>
      <w:ind w:left="4266"/>
      <w:rPr>
        <w:rFonts w:ascii="宋体" w:hAnsi="宋体" w:eastAsia="宋体" w:cs="宋体"/>
        <w:sz w:val="18"/>
        <w:szCs w:val="18"/>
      </w:rPr>
    </w:pPr>
    <w:r>
      <w:rPr>
        <w:rFonts w:ascii="宋体" w:hAnsi="宋体" w:eastAsia="宋体" w:cs="宋体"/>
        <w:spacing w:val="-4"/>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1DEF9">
    <w:pPr>
      <w:spacing w:line="231" w:lineRule="auto"/>
      <w:ind w:left="4266"/>
      <w:rPr>
        <w:rFonts w:ascii="宋体" w:hAnsi="宋体" w:eastAsia="宋体" w:cs="宋体"/>
        <w:sz w:val="18"/>
        <w:szCs w:val="18"/>
      </w:rPr>
    </w:pPr>
    <w:r>
      <w:rPr>
        <w:rFonts w:ascii="宋体" w:hAnsi="宋体" w:eastAsia="宋体" w:cs="宋体"/>
        <w:spacing w:val="-4"/>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868FB">
    <w:pPr>
      <w:spacing w:line="231" w:lineRule="auto"/>
      <w:ind w:left="4365"/>
      <w:rPr>
        <w:rFonts w:ascii="宋体" w:hAnsi="宋体" w:eastAsia="宋体" w:cs="宋体"/>
        <w:sz w:val="18"/>
        <w:szCs w:val="18"/>
      </w:rPr>
    </w:pPr>
    <w:r>
      <w:rPr>
        <w:rFonts w:ascii="宋体" w:hAnsi="宋体" w:eastAsia="宋体" w:cs="宋体"/>
        <w:spacing w:val="-4"/>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99308">
    <w:pPr>
      <w:spacing w:line="230" w:lineRule="auto"/>
      <w:ind w:left="4266"/>
      <w:rPr>
        <w:rFonts w:ascii="宋体" w:hAnsi="宋体" w:eastAsia="宋体" w:cs="宋体"/>
        <w:sz w:val="18"/>
        <w:szCs w:val="18"/>
      </w:rPr>
    </w:pPr>
    <w:r>
      <w:rPr>
        <w:rFonts w:ascii="宋体" w:hAnsi="宋体" w:eastAsia="宋体" w:cs="宋体"/>
        <w:spacing w:val="-4"/>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F167D">
    <w:pPr>
      <w:spacing w:line="231" w:lineRule="auto"/>
      <w:ind w:left="4266"/>
      <w:rPr>
        <w:rFonts w:ascii="宋体" w:hAnsi="宋体" w:eastAsia="宋体" w:cs="宋体"/>
        <w:sz w:val="18"/>
        <w:szCs w:val="18"/>
      </w:rPr>
    </w:pPr>
    <w:r>
      <w:rPr>
        <w:rFonts w:ascii="宋体" w:hAnsi="宋体" w:eastAsia="宋体" w:cs="宋体"/>
        <w:spacing w:val="-4"/>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98492">
    <w:pPr>
      <w:spacing w:line="230" w:lineRule="auto"/>
      <w:ind w:left="4266"/>
      <w:rPr>
        <w:rFonts w:ascii="宋体" w:hAnsi="宋体" w:eastAsia="宋体" w:cs="宋体"/>
        <w:sz w:val="18"/>
        <w:szCs w:val="18"/>
      </w:rPr>
    </w:pPr>
    <w:r>
      <w:rPr>
        <w:rFonts w:ascii="宋体" w:hAnsi="宋体" w:eastAsia="宋体" w:cs="宋体"/>
        <w:spacing w:val="-4"/>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FB9CE">
    <w:pPr>
      <w:spacing w:line="230" w:lineRule="auto"/>
      <w:ind w:left="4266"/>
      <w:rPr>
        <w:rFonts w:ascii="宋体" w:hAnsi="宋体" w:eastAsia="宋体" w:cs="宋体"/>
        <w:sz w:val="18"/>
        <w:szCs w:val="18"/>
      </w:rPr>
    </w:pPr>
    <w:r>
      <w:rPr>
        <w:rFonts w:ascii="宋体" w:hAnsi="宋体" w:eastAsia="宋体" w:cs="宋体"/>
        <w:spacing w:val="-4"/>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D38C9">
    <w:pPr>
      <w:spacing w:line="230" w:lineRule="auto"/>
      <w:ind w:left="4266"/>
      <w:rPr>
        <w:rFonts w:ascii="宋体" w:hAnsi="宋体" w:eastAsia="宋体" w:cs="宋体"/>
        <w:sz w:val="18"/>
        <w:szCs w:val="18"/>
      </w:rPr>
    </w:pPr>
    <w:r>
      <w:rPr>
        <w:rFonts w:ascii="宋体" w:hAnsi="宋体" w:eastAsia="宋体" w:cs="宋体"/>
        <w:spacing w:val="-4"/>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84F70">
    <w:pPr>
      <w:spacing w:line="230" w:lineRule="auto"/>
      <w:ind w:left="4266"/>
      <w:rPr>
        <w:rFonts w:ascii="宋体" w:hAnsi="宋体" w:eastAsia="宋体" w:cs="宋体"/>
        <w:sz w:val="18"/>
        <w:szCs w:val="18"/>
      </w:rPr>
    </w:pPr>
    <w:r>
      <w:rPr>
        <w:rFonts w:ascii="宋体" w:hAnsi="宋体" w:eastAsia="宋体" w:cs="宋体"/>
        <w:spacing w:val="-4"/>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7C80A">
    <w:pPr>
      <w:spacing w:line="230" w:lineRule="auto"/>
      <w:ind w:left="4266"/>
      <w:rPr>
        <w:rFonts w:ascii="宋体" w:hAnsi="宋体" w:eastAsia="宋体" w:cs="宋体"/>
        <w:sz w:val="18"/>
        <w:szCs w:val="18"/>
      </w:rPr>
    </w:pPr>
    <w:r>
      <w:rPr>
        <w:rFonts w:ascii="宋体" w:hAnsi="宋体" w:eastAsia="宋体" w:cs="宋体"/>
        <w:spacing w:val="-4"/>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E6C77">
    <w:pPr>
      <w:spacing w:line="230" w:lineRule="auto"/>
      <w:ind w:left="4313"/>
      <w:rPr>
        <w:rFonts w:ascii="宋体" w:hAnsi="宋体" w:eastAsia="宋体" w:cs="宋体"/>
        <w:sz w:val="18"/>
        <w:szCs w:val="18"/>
      </w:rPr>
    </w:pPr>
    <w:r>
      <w:rPr>
        <w:rFonts w:ascii="宋体" w:hAnsi="宋体" w:eastAsia="宋体" w:cs="宋体"/>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1928C">
    <w:pPr>
      <w:spacing w:line="230" w:lineRule="auto"/>
      <w:ind w:left="4267"/>
      <w:rPr>
        <w:rFonts w:ascii="宋体" w:hAnsi="宋体" w:eastAsia="宋体" w:cs="宋体"/>
        <w:sz w:val="18"/>
        <w:szCs w:val="18"/>
      </w:rPr>
    </w:pPr>
    <w:r>
      <w:rPr>
        <w:rFonts w:ascii="宋体" w:hAnsi="宋体" w:eastAsia="宋体" w:cs="宋体"/>
        <w:spacing w:val="-5"/>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B9348">
    <w:pPr>
      <w:spacing w:line="230" w:lineRule="auto"/>
      <w:ind w:left="4267"/>
      <w:rPr>
        <w:rFonts w:ascii="宋体" w:hAnsi="宋体" w:eastAsia="宋体" w:cs="宋体"/>
        <w:sz w:val="18"/>
        <w:szCs w:val="18"/>
      </w:rPr>
    </w:pPr>
    <w:r>
      <w:rPr>
        <w:rFonts w:ascii="宋体" w:hAnsi="宋体" w:eastAsia="宋体" w:cs="宋体"/>
        <w:spacing w:val="-5"/>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6937D">
    <w:pPr>
      <w:spacing w:line="230" w:lineRule="auto"/>
      <w:ind w:left="4267"/>
      <w:rPr>
        <w:rFonts w:ascii="宋体" w:hAnsi="宋体" w:eastAsia="宋体" w:cs="宋体"/>
        <w:sz w:val="18"/>
        <w:szCs w:val="18"/>
      </w:rPr>
    </w:pPr>
    <w:r>
      <w:rPr>
        <w:rFonts w:ascii="宋体" w:hAnsi="宋体" w:eastAsia="宋体" w:cs="宋体"/>
        <w:spacing w:val="-5"/>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2C3A2">
    <w:pPr>
      <w:spacing w:line="230" w:lineRule="auto"/>
      <w:ind w:left="4267"/>
      <w:rPr>
        <w:rFonts w:ascii="宋体" w:hAnsi="宋体" w:eastAsia="宋体" w:cs="宋体"/>
        <w:sz w:val="18"/>
        <w:szCs w:val="18"/>
      </w:rPr>
    </w:pPr>
    <w:r>
      <w:rPr>
        <w:rFonts w:ascii="宋体" w:hAnsi="宋体" w:eastAsia="宋体" w:cs="宋体"/>
        <w:spacing w:val="-5"/>
        <w:sz w:val="18"/>
        <w:szCs w:val="1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B2CA0">
    <w:pPr>
      <w:spacing w:line="230" w:lineRule="auto"/>
      <w:ind w:left="4267"/>
      <w:rPr>
        <w:rFonts w:ascii="宋体" w:hAnsi="宋体" w:eastAsia="宋体" w:cs="宋体"/>
        <w:sz w:val="18"/>
        <w:szCs w:val="18"/>
      </w:rPr>
    </w:pPr>
    <w:r>
      <w:rPr>
        <w:rFonts w:ascii="宋体" w:hAnsi="宋体" w:eastAsia="宋体" w:cs="宋体"/>
        <w:spacing w:val="-5"/>
        <w:sz w:val="18"/>
        <w:szCs w:val="18"/>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D047E">
    <w:pPr>
      <w:spacing w:line="230" w:lineRule="auto"/>
      <w:ind w:left="4267"/>
      <w:rPr>
        <w:rFonts w:ascii="宋体" w:hAnsi="宋体" w:eastAsia="宋体" w:cs="宋体"/>
        <w:sz w:val="18"/>
        <w:szCs w:val="18"/>
      </w:rPr>
    </w:pPr>
    <w:r>
      <w:rPr>
        <w:rFonts w:ascii="宋体" w:hAnsi="宋体" w:eastAsia="宋体" w:cs="宋体"/>
        <w:spacing w:val="-5"/>
        <w:sz w:val="18"/>
        <w:szCs w:val="18"/>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5D013">
    <w:pPr>
      <w:spacing w:line="230" w:lineRule="auto"/>
      <w:ind w:left="4267"/>
      <w:rPr>
        <w:rFonts w:ascii="宋体" w:hAnsi="宋体" w:eastAsia="宋体" w:cs="宋体"/>
        <w:sz w:val="18"/>
        <w:szCs w:val="18"/>
      </w:rPr>
    </w:pPr>
    <w:r>
      <w:rPr>
        <w:rFonts w:ascii="宋体" w:hAnsi="宋体" w:eastAsia="宋体" w:cs="宋体"/>
        <w:spacing w:val="-5"/>
        <w:sz w:val="18"/>
        <w:szCs w:val="18"/>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F4A56">
    <w:pPr>
      <w:spacing w:line="230" w:lineRule="auto"/>
      <w:ind w:left="4267"/>
      <w:rPr>
        <w:rFonts w:ascii="宋体" w:hAnsi="宋体" w:eastAsia="宋体" w:cs="宋体"/>
        <w:sz w:val="18"/>
        <w:szCs w:val="18"/>
      </w:rPr>
    </w:pPr>
    <w:r>
      <w:rPr>
        <w:rFonts w:ascii="宋体" w:hAnsi="宋体" w:eastAsia="宋体" w:cs="宋体"/>
        <w:spacing w:val="-5"/>
        <w:sz w:val="18"/>
        <w:szCs w:val="18"/>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87CD6">
    <w:pPr>
      <w:spacing w:line="230" w:lineRule="auto"/>
      <w:ind w:left="4267"/>
      <w:rPr>
        <w:rFonts w:ascii="宋体" w:hAnsi="宋体" w:eastAsia="宋体" w:cs="宋体"/>
        <w:sz w:val="18"/>
        <w:szCs w:val="18"/>
      </w:rPr>
    </w:pPr>
    <w:r>
      <w:rPr>
        <w:rFonts w:ascii="宋体" w:hAnsi="宋体" w:eastAsia="宋体" w:cs="宋体"/>
        <w:spacing w:val="-5"/>
        <w:sz w:val="18"/>
        <w:szCs w:val="18"/>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6E904">
    <w:pPr>
      <w:spacing w:line="230" w:lineRule="auto"/>
      <w:ind w:left="4267"/>
      <w:rPr>
        <w:rFonts w:ascii="宋体" w:hAnsi="宋体" w:eastAsia="宋体" w:cs="宋体"/>
        <w:sz w:val="18"/>
        <w:szCs w:val="18"/>
      </w:rPr>
    </w:pPr>
    <w:r>
      <w:rPr>
        <w:rFonts w:ascii="宋体" w:hAnsi="宋体" w:eastAsia="宋体" w:cs="宋体"/>
        <w:spacing w:val="-5"/>
        <w:sz w:val="18"/>
        <w:szCs w:val="18"/>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E135D">
    <w:pPr>
      <w:spacing w:line="231" w:lineRule="auto"/>
      <w:ind w:left="4401"/>
      <w:rPr>
        <w:rFonts w:ascii="宋体" w:hAnsi="宋体" w:eastAsia="宋体" w:cs="宋体"/>
        <w:sz w:val="18"/>
        <w:szCs w:val="18"/>
      </w:rPr>
    </w:pPr>
    <w:r>
      <w:rPr>
        <w:rFonts w:ascii="宋体" w:hAnsi="宋体" w:eastAsia="宋体" w:cs="宋体"/>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8A868">
    <w:pPr>
      <w:spacing w:line="230" w:lineRule="auto"/>
      <w:ind w:left="4263"/>
      <w:rPr>
        <w:rFonts w:ascii="宋体" w:hAnsi="宋体" w:eastAsia="宋体" w:cs="宋体"/>
        <w:sz w:val="18"/>
        <w:szCs w:val="18"/>
      </w:rPr>
    </w:pPr>
    <w:r>
      <w:rPr>
        <w:rFonts w:ascii="宋体" w:hAnsi="宋体" w:eastAsia="宋体" w:cs="宋体"/>
        <w:spacing w:val="-3"/>
        <w:sz w:val="18"/>
        <w:szCs w:val="18"/>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34B1A">
    <w:pPr>
      <w:spacing w:line="231" w:lineRule="auto"/>
      <w:ind w:left="4263"/>
      <w:rPr>
        <w:rFonts w:ascii="宋体" w:hAnsi="宋体" w:eastAsia="宋体" w:cs="宋体"/>
        <w:sz w:val="18"/>
        <w:szCs w:val="18"/>
      </w:rPr>
    </w:pPr>
    <w:r>
      <w:rPr>
        <w:rFonts w:ascii="宋体" w:hAnsi="宋体" w:eastAsia="宋体" w:cs="宋体"/>
        <w:spacing w:val="-3"/>
        <w:sz w:val="18"/>
        <w:szCs w:val="18"/>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C0EEB">
    <w:pPr>
      <w:spacing w:line="231" w:lineRule="auto"/>
      <w:ind w:left="4263"/>
      <w:rPr>
        <w:rFonts w:ascii="宋体" w:hAnsi="宋体" w:eastAsia="宋体" w:cs="宋体"/>
        <w:sz w:val="18"/>
        <w:szCs w:val="18"/>
      </w:rPr>
    </w:pPr>
    <w:r>
      <w:rPr>
        <w:rFonts w:ascii="宋体" w:hAnsi="宋体" w:eastAsia="宋体" w:cs="宋体"/>
        <w:spacing w:val="-3"/>
        <w:sz w:val="18"/>
        <w:szCs w:val="18"/>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5B13E">
    <w:pPr>
      <w:spacing w:line="230" w:lineRule="auto"/>
      <w:ind w:left="4263"/>
      <w:rPr>
        <w:rFonts w:ascii="宋体" w:hAnsi="宋体" w:eastAsia="宋体" w:cs="宋体"/>
        <w:sz w:val="18"/>
        <w:szCs w:val="18"/>
      </w:rPr>
    </w:pPr>
    <w:r>
      <w:rPr>
        <w:rFonts w:ascii="宋体" w:hAnsi="宋体" w:eastAsia="宋体" w:cs="宋体"/>
        <w:spacing w:val="-3"/>
        <w:sz w:val="18"/>
        <w:szCs w:val="18"/>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03E91">
    <w:pPr>
      <w:spacing w:line="231" w:lineRule="auto"/>
      <w:ind w:left="4263"/>
      <w:rPr>
        <w:rFonts w:ascii="宋体" w:hAnsi="宋体" w:eastAsia="宋体" w:cs="宋体"/>
        <w:sz w:val="18"/>
        <w:szCs w:val="18"/>
      </w:rPr>
    </w:pPr>
    <w:r>
      <w:rPr>
        <w:rFonts w:ascii="宋体" w:hAnsi="宋体" w:eastAsia="宋体" w:cs="宋体"/>
        <w:spacing w:val="-3"/>
        <w:sz w:val="18"/>
        <w:szCs w:val="18"/>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C25FF">
    <w:pPr>
      <w:spacing w:line="230" w:lineRule="auto"/>
      <w:ind w:left="4263"/>
      <w:rPr>
        <w:rFonts w:ascii="宋体" w:hAnsi="宋体" w:eastAsia="宋体" w:cs="宋体"/>
        <w:sz w:val="18"/>
        <w:szCs w:val="18"/>
      </w:rPr>
    </w:pPr>
    <w:r>
      <w:rPr>
        <w:rFonts w:ascii="宋体" w:hAnsi="宋体" w:eastAsia="宋体" w:cs="宋体"/>
        <w:spacing w:val="-3"/>
        <w:sz w:val="18"/>
        <w:szCs w:val="18"/>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91315">
    <w:pPr>
      <w:spacing w:line="230" w:lineRule="auto"/>
      <w:ind w:left="4410"/>
      <w:rPr>
        <w:rFonts w:ascii="宋体" w:hAnsi="宋体" w:eastAsia="宋体" w:cs="宋体"/>
        <w:sz w:val="18"/>
        <w:szCs w:val="18"/>
      </w:rPr>
    </w:pPr>
    <w:r>
      <w:rPr>
        <w:rFonts w:ascii="宋体" w:hAnsi="宋体" w:eastAsia="宋体" w:cs="宋体"/>
        <w:spacing w:val="-3"/>
        <w:sz w:val="18"/>
        <w:szCs w:val="18"/>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04FE2">
    <w:pPr>
      <w:spacing w:line="230" w:lineRule="auto"/>
      <w:ind w:left="4287"/>
      <w:rPr>
        <w:rFonts w:ascii="宋体" w:hAnsi="宋体" w:eastAsia="宋体" w:cs="宋体"/>
        <w:sz w:val="18"/>
        <w:szCs w:val="18"/>
      </w:rPr>
    </w:pPr>
    <w:r>
      <w:rPr>
        <w:rFonts w:ascii="宋体" w:hAnsi="宋体" w:eastAsia="宋体" w:cs="宋体"/>
        <w:spacing w:val="-3"/>
        <w:sz w:val="18"/>
        <w:szCs w:val="18"/>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CAA2B">
    <w:pPr>
      <w:spacing w:line="230" w:lineRule="auto"/>
      <w:ind w:left="4284"/>
      <w:rPr>
        <w:rFonts w:ascii="宋体" w:hAnsi="宋体" w:eastAsia="宋体" w:cs="宋体"/>
        <w:sz w:val="18"/>
        <w:szCs w:val="18"/>
      </w:rPr>
    </w:pPr>
    <w:r>
      <w:rPr>
        <w:rFonts w:ascii="宋体" w:hAnsi="宋体" w:eastAsia="宋体" w:cs="宋体"/>
        <w:spacing w:val="-3"/>
        <w:sz w:val="18"/>
        <w:szCs w:val="18"/>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08ACB">
    <w:pPr>
      <w:spacing w:line="230" w:lineRule="auto"/>
      <w:ind w:left="4263"/>
      <w:rPr>
        <w:rFonts w:ascii="宋体" w:hAnsi="宋体" w:eastAsia="宋体" w:cs="宋体"/>
        <w:sz w:val="18"/>
        <w:szCs w:val="18"/>
      </w:rPr>
    </w:pPr>
    <w:r>
      <w:rPr>
        <w:rFonts w:ascii="宋体" w:hAnsi="宋体" w:eastAsia="宋体" w:cs="宋体"/>
        <w:spacing w:val="-3"/>
        <w:sz w:val="18"/>
        <w:szCs w:val="18"/>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FBABB">
    <w:pPr>
      <w:spacing w:line="230" w:lineRule="auto"/>
      <w:ind w:left="4313"/>
      <w:rPr>
        <w:rFonts w:ascii="宋体" w:hAnsi="宋体" w:eastAsia="宋体" w:cs="宋体"/>
        <w:sz w:val="18"/>
        <w:szCs w:val="18"/>
      </w:rPr>
    </w:pPr>
    <w:r>
      <w:rPr>
        <w:rFonts w:ascii="宋体" w:hAnsi="宋体" w:eastAsia="宋体" w:cs="宋体"/>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1C143">
    <w:pPr>
      <w:spacing w:line="230" w:lineRule="auto"/>
      <w:ind w:left="4414"/>
      <w:rPr>
        <w:rFonts w:ascii="宋体" w:hAnsi="宋体" w:eastAsia="宋体" w:cs="宋体"/>
        <w:sz w:val="18"/>
        <w:szCs w:val="18"/>
      </w:rPr>
    </w:pPr>
    <w:r>
      <w:rPr>
        <w:rFonts w:ascii="宋体" w:hAnsi="宋体" w:eastAsia="宋体" w:cs="宋体"/>
        <w:spacing w:val="-5"/>
        <w:sz w:val="18"/>
        <w:szCs w:val="18"/>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F0B17">
    <w:pPr>
      <w:spacing w:line="230" w:lineRule="auto"/>
      <w:ind w:left="4267"/>
      <w:rPr>
        <w:rFonts w:ascii="宋体" w:hAnsi="宋体" w:eastAsia="宋体" w:cs="宋体"/>
        <w:sz w:val="18"/>
        <w:szCs w:val="18"/>
      </w:rPr>
    </w:pPr>
    <w:r>
      <w:rPr>
        <w:rFonts w:ascii="宋体" w:hAnsi="宋体" w:eastAsia="宋体" w:cs="宋体"/>
        <w:spacing w:val="-5"/>
        <w:sz w:val="18"/>
        <w:szCs w:val="18"/>
      </w:rPr>
      <w:t>51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D5CE3">
    <w:pPr>
      <w:spacing w:line="230" w:lineRule="auto"/>
      <w:ind w:left="4267"/>
      <w:rPr>
        <w:rFonts w:ascii="宋体" w:hAnsi="宋体" w:eastAsia="宋体" w:cs="宋体"/>
        <w:sz w:val="18"/>
        <w:szCs w:val="18"/>
      </w:rPr>
    </w:pPr>
    <w:r>
      <w:rPr>
        <w:rFonts w:ascii="宋体" w:hAnsi="宋体" w:eastAsia="宋体" w:cs="宋体"/>
        <w:spacing w:val="-5"/>
        <w:sz w:val="18"/>
        <w:szCs w:val="18"/>
      </w:rPr>
      <w:t>52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A7BC2">
    <w:pPr>
      <w:spacing w:line="230" w:lineRule="auto"/>
      <w:ind w:left="4267"/>
      <w:rPr>
        <w:rFonts w:ascii="宋体" w:hAnsi="宋体" w:eastAsia="宋体" w:cs="宋体"/>
        <w:sz w:val="18"/>
        <w:szCs w:val="18"/>
      </w:rPr>
    </w:pPr>
    <w:r>
      <w:rPr>
        <w:rFonts w:ascii="宋体" w:hAnsi="宋体" w:eastAsia="宋体" w:cs="宋体"/>
        <w:spacing w:val="-5"/>
        <w:sz w:val="18"/>
        <w:szCs w:val="18"/>
      </w:rPr>
      <w:t>53</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6D4AC">
    <w:pPr>
      <w:spacing w:line="230" w:lineRule="auto"/>
      <w:ind w:left="4267"/>
      <w:rPr>
        <w:rFonts w:ascii="宋体" w:hAnsi="宋体" w:eastAsia="宋体" w:cs="宋体"/>
        <w:sz w:val="18"/>
        <w:szCs w:val="18"/>
      </w:rPr>
    </w:pPr>
    <w:r>
      <w:rPr>
        <w:rFonts w:ascii="宋体" w:hAnsi="宋体" w:eastAsia="宋体" w:cs="宋体"/>
        <w:spacing w:val="-5"/>
        <w:sz w:val="18"/>
        <w:szCs w:val="18"/>
      </w:rPr>
      <w:t>54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109E1">
    <w:pPr>
      <w:spacing w:line="230" w:lineRule="auto"/>
      <w:ind w:left="4267"/>
      <w:rPr>
        <w:rFonts w:ascii="宋体" w:hAnsi="宋体" w:eastAsia="宋体" w:cs="宋体"/>
        <w:sz w:val="18"/>
        <w:szCs w:val="18"/>
      </w:rPr>
    </w:pPr>
    <w:r>
      <w:rPr>
        <w:rFonts w:ascii="宋体" w:hAnsi="宋体" w:eastAsia="宋体" w:cs="宋体"/>
        <w:spacing w:val="-5"/>
        <w:sz w:val="18"/>
        <w:szCs w:val="18"/>
      </w:rPr>
      <w:t>55</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38B7D">
    <w:pPr>
      <w:spacing w:line="230" w:lineRule="auto"/>
      <w:ind w:left="4366"/>
      <w:rPr>
        <w:rFonts w:ascii="宋体" w:hAnsi="宋体" w:eastAsia="宋体" w:cs="宋体"/>
        <w:sz w:val="18"/>
        <w:szCs w:val="18"/>
      </w:rPr>
    </w:pPr>
    <w:r>
      <w:rPr>
        <w:rFonts w:ascii="宋体" w:hAnsi="宋体" w:eastAsia="宋体" w:cs="宋体"/>
        <w:spacing w:val="-5"/>
        <w:sz w:val="18"/>
        <w:szCs w:val="18"/>
      </w:rPr>
      <w:t>58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AE163">
    <w:pPr>
      <w:spacing w:line="230" w:lineRule="auto"/>
      <w:ind w:left="4311"/>
      <w:rPr>
        <w:rFonts w:ascii="宋体" w:hAnsi="宋体" w:eastAsia="宋体" w:cs="宋体"/>
        <w:sz w:val="18"/>
        <w:szCs w:val="18"/>
      </w:rPr>
    </w:pPr>
    <w:r>
      <w:rPr>
        <w:rFonts w:ascii="宋体" w:hAnsi="宋体" w:eastAsia="宋体" w:cs="宋体"/>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81E99">
    <w:pPr>
      <w:spacing w:line="230" w:lineRule="auto"/>
      <w:ind w:left="4917"/>
      <w:rPr>
        <w:rFonts w:ascii="宋体" w:hAnsi="宋体" w:eastAsia="宋体" w:cs="宋体"/>
        <w:sz w:val="18"/>
        <w:szCs w:val="18"/>
      </w:rPr>
    </w:pPr>
    <w:r>
      <w:rPr>
        <w:rFonts w:ascii="宋体" w:hAnsi="宋体" w:eastAsia="宋体" w:cs="宋体"/>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4CFDD">
    <w:pPr>
      <w:spacing w:line="230" w:lineRule="auto"/>
      <w:ind w:left="4913"/>
      <w:rPr>
        <w:rFonts w:ascii="宋体" w:hAnsi="宋体" w:eastAsia="宋体" w:cs="宋体"/>
        <w:sz w:val="18"/>
        <w:szCs w:val="18"/>
      </w:rPr>
    </w:pPr>
    <w:r>
      <w:rPr>
        <w:rFonts w:ascii="宋体" w:hAnsi="宋体" w:eastAsia="宋体" w:cs="宋体"/>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9BD3A">
    <w:pPr>
      <w:spacing w:line="230" w:lineRule="auto"/>
      <w:ind w:left="4913"/>
      <w:rPr>
        <w:rFonts w:ascii="宋体" w:hAnsi="宋体" w:eastAsia="宋体" w:cs="宋体"/>
        <w:sz w:val="18"/>
        <w:szCs w:val="18"/>
      </w:rPr>
    </w:pPr>
    <w:r>
      <w:rPr>
        <w:rFonts w:ascii="宋体" w:hAnsi="宋体" w:eastAsia="宋体" w:cs="宋体"/>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CB6DC">
    <w:pPr>
      <w:spacing w:before="64" w:line="219" w:lineRule="auto"/>
      <w:ind w:left="42"/>
      <w:rPr>
        <w:rFonts w:ascii="宋体" w:hAnsi="宋体" w:eastAsia="宋体" w:cs="宋体"/>
        <w:sz w:val="24"/>
        <w:szCs w:val="24"/>
      </w:rPr>
    </w:pPr>
    <w:r>
      <w:rPr>
        <w:rFonts w:ascii="宋体" w:hAnsi="宋体" w:eastAsia="宋体" w:cs="宋体"/>
        <w:b/>
        <w:bCs/>
        <w:spacing w:val="-10"/>
        <w:sz w:val="24"/>
        <w:szCs w:val="24"/>
      </w:rPr>
      <w:t>附件</w:t>
    </w:r>
    <w:r>
      <w:rPr>
        <w:rFonts w:ascii="宋体" w:hAnsi="宋体" w:eastAsia="宋体" w:cs="宋体"/>
        <w:spacing w:val="-32"/>
        <w:sz w:val="24"/>
        <w:szCs w:val="24"/>
      </w:rPr>
      <w:t xml:space="preserve"> </w:t>
    </w:r>
    <w:r>
      <w:rPr>
        <w:rFonts w:ascii="宋体" w:hAnsi="宋体" w:eastAsia="宋体" w:cs="宋体"/>
        <w:b/>
        <w:bCs/>
        <w:spacing w:val="-10"/>
        <w:sz w:val="24"/>
        <w:szCs w:val="24"/>
      </w:rPr>
      <w:t>1：磋商函</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4AE46">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73E97">
    <w:pPr>
      <w:spacing w:before="63" w:line="219" w:lineRule="auto"/>
      <w:ind w:left="188"/>
      <w:rPr>
        <w:rFonts w:ascii="宋体" w:hAnsi="宋体" w:eastAsia="宋体" w:cs="宋体"/>
        <w:sz w:val="24"/>
        <w:szCs w:val="24"/>
      </w:rPr>
    </w:pPr>
    <w:r>
      <w:rPr>
        <w:rFonts w:ascii="宋体" w:hAnsi="宋体" w:eastAsia="宋体" w:cs="宋体"/>
        <w:b/>
        <w:bCs/>
        <w:spacing w:val="-7"/>
        <w:sz w:val="24"/>
        <w:szCs w:val="24"/>
      </w:rPr>
      <w:t>附件</w:t>
    </w:r>
    <w:r>
      <w:rPr>
        <w:rFonts w:ascii="宋体" w:hAnsi="宋体" w:eastAsia="宋体" w:cs="宋体"/>
        <w:spacing w:val="-26"/>
        <w:sz w:val="24"/>
        <w:szCs w:val="24"/>
      </w:rPr>
      <w:t xml:space="preserve"> </w:t>
    </w:r>
    <w:r>
      <w:rPr>
        <w:rFonts w:ascii="宋体" w:hAnsi="宋体" w:eastAsia="宋体" w:cs="宋体"/>
        <w:b/>
        <w:bCs/>
        <w:spacing w:val="-7"/>
        <w:sz w:val="24"/>
        <w:szCs w:val="24"/>
      </w:rPr>
      <w:t>10：投标报价一览表</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8DCD7">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570A49"/>
    <w:multiLevelType w:val="singleLevel"/>
    <w:tmpl w:val="25570A49"/>
    <w:lvl w:ilvl="0" w:tentative="0">
      <w:start w:val="1"/>
      <w:numFmt w:val="decimal"/>
      <w:suff w:val="nothing"/>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2D27ECC"/>
    <w:rsid w:val="061F7C43"/>
    <w:rsid w:val="370276D6"/>
    <w:rsid w:val="3DE06588"/>
    <w:rsid w:val="43B953D3"/>
    <w:rsid w:val="4DD76D6F"/>
    <w:rsid w:val="55BF6A67"/>
    <w:rsid w:val="5D6A37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Body Text Indent"/>
    <w:basedOn w:val="1"/>
    <w:qFormat/>
    <w:uiPriority w:val="0"/>
    <w:pPr>
      <w:spacing w:after="120"/>
      <w:ind w:left="420" w:left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8" Type="http://schemas.openxmlformats.org/officeDocument/2006/relationships/fontTable" Target="fontTable.xml"/><Relationship Id="rId67" Type="http://schemas.openxmlformats.org/officeDocument/2006/relationships/numbering" Target="numbering.xml"/><Relationship Id="rId66" Type="http://schemas.openxmlformats.org/officeDocument/2006/relationships/customXml" Target="../customXml/item1.xml"/><Relationship Id="rId65" Type="http://schemas.openxmlformats.org/officeDocument/2006/relationships/theme" Target="theme/theme1.xml"/><Relationship Id="rId64" Type="http://schemas.openxmlformats.org/officeDocument/2006/relationships/footer" Target="footer56.xml"/><Relationship Id="rId63" Type="http://schemas.openxmlformats.org/officeDocument/2006/relationships/footer" Target="footer55.xml"/><Relationship Id="rId62" Type="http://schemas.openxmlformats.org/officeDocument/2006/relationships/footer" Target="footer54.xml"/><Relationship Id="rId61" Type="http://schemas.openxmlformats.org/officeDocument/2006/relationships/footer" Target="footer53.xml"/><Relationship Id="rId60" Type="http://schemas.openxmlformats.org/officeDocument/2006/relationships/footer" Target="footer52.xml"/><Relationship Id="rId6" Type="http://schemas.openxmlformats.org/officeDocument/2006/relationships/footer" Target="footer2.xml"/><Relationship Id="rId59" Type="http://schemas.openxmlformats.org/officeDocument/2006/relationships/footer" Target="footer51.xml"/><Relationship Id="rId58" Type="http://schemas.openxmlformats.org/officeDocument/2006/relationships/footer" Target="footer50.xml"/><Relationship Id="rId57" Type="http://schemas.openxmlformats.org/officeDocument/2006/relationships/footer" Target="footer49.xml"/><Relationship Id="rId56" Type="http://schemas.openxmlformats.org/officeDocument/2006/relationships/footer" Target="footer48.xml"/><Relationship Id="rId55" Type="http://schemas.openxmlformats.org/officeDocument/2006/relationships/footer" Target="footer47.xml"/><Relationship Id="rId54" Type="http://schemas.openxmlformats.org/officeDocument/2006/relationships/header" Target="header4.xml"/><Relationship Id="rId53" Type="http://schemas.openxmlformats.org/officeDocument/2006/relationships/footer" Target="footer46.xml"/><Relationship Id="rId52" Type="http://schemas.openxmlformats.org/officeDocument/2006/relationships/header" Target="header3.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footer" Target="foot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header" Target="header2.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header" Target="header1.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59</Pages>
  <Words>16671</Words>
  <Characters>17744</Characters>
  <TotalTime>140</TotalTime>
  <ScaleCrop>false</ScaleCrop>
  <LinksUpToDate>false</LinksUpToDate>
  <CharactersWithSpaces>18883</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2025-04-29T16:20:00Z</dcterms:created>
  <dc:creator>Administrator</dc:creator>
  <cp:lastModifiedBy>贞子大爷1395987418</cp:lastModifiedBy>
  <dcterms:modified xsi:type="dcterms:W3CDTF">2025-06-24T11:26:42Z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2025-06-24T15:14:25Z</vt:filetime>
  </property>
  <property fmtid="{D5CDD505-2E9C-101B-9397-08002B2CF9AE}" pid="4" name="KSOTemplateDocerSaveRecord">
    <vt:lpwstr>eyJoZGlkIjoiNWI4YzZiODczMzNjYThlNWFhMDc5OGFmNjU3YTEwZTYiLCJ1c2VySWQiOiIxMzI3NzczNSJ9</vt:lpwstr>
  </property>
  <property fmtid="{D5CDD505-2E9C-101B-9397-08002B2CF9AE}" pid="5" name="KSOProductBuildVer">
    <vt:lpwstr>2052-12.1.0.21541</vt:lpwstr>
  </property>
  <property fmtid="{D5CDD505-2E9C-101B-9397-08002B2CF9AE}" pid="6" name="ICV">
    <vt:lpwstr>B819523680C344B98791D5142B2140C7_12</vt:lpwstr>
  </property>
</Properties>
</file>