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32235">
      <w:pPr>
        <w:pStyle w:val="3"/>
        <w:spacing w:line="291" w:lineRule="auto"/>
      </w:pPr>
    </w:p>
    <w:p w14:paraId="2F4A747E">
      <w:pPr>
        <w:pStyle w:val="3"/>
        <w:spacing w:line="291" w:lineRule="auto"/>
      </w:pPr>
    </w:p>
    <w:p w14:paraId="28A3A297">
      <w:pPr>
        <w:spacing w:before="231" w:line="225" w:lineRule="auto"/>
        <w:ind w:left="981"/>
        <w:outlineLvl w:val="0"/>
        <w:rPr>
          <w:rFonts w:ascii="仿宋" w:hAnsi="仿宋" w:eastAsia="仿宋" w:cs="仿宋"/>
          <w:sz w:val="71"/>
          <w:szCs w:val="71"/>
        </w:rPr>
      </w:pPr>
      <w:bookmarkStart w:id="0" w:name="_Toc24496"/>
      <w:bookmarkStart w:id="1" w:name="_Toc30356"/>
      <w:r>
        <w:rPr>
          <w:rFonts w:ascii="仿宋" w:hAnsi="仿宋" w:eastAsia="仿宋" w:cs="仿宋"/>
          <w:b/>
          <w:bCs/>
          <w:spacing w:val="-3"/>
          <w:sz w:val="71"/>
          <w:szCs w:val="71"/>
        </w:rPr>
        <w:t>青海省政府采购项目</w:t>
      </w:r>
      <w:bookmarkEnd w:id="0"/>
      <w:bookmarkEnd w:id="1"/>
    </w:p>
    <w:p w14:paraId="0DEFF64B">
      <w:pPr>
        <w:pStyle w:val="3"/>
        <w:spacing w:line="248" w:lineRule="auto"/>
      </w:pPr>
    </w:p>
    <w:p w14:paraId="012E2CBF">
      <w:pPr>
        <w:pStyle w:val="3"/>
        <w:spacing w:line="248" w:lineRule="auto"/>
      </w:pPr>
    </w:p>
    <w:p w14:paraId="64D0A5B7">
      <w:pPr>
        <w:pStyle w:val="3"/>
        <w:spacing w:line="248" w:lineRule="auto"/>
      </w:pPr>
    </w:p>
    <w:p w14:paraId="54CCF5E4">
      <w:pPr>
        <w:pStyle w:val="3"/>
        <w:spacing w:line="248" w:lineRule="auto"/>
      </w:pPr>
    </w:p>
    <w:p w14:paraId="309FAEFA">
      <w:pPr>
        <w:pStyle w:val="3"/>
        <w:spacing w:line="249" w:lineRule="auto"/>
      </w:pPr>
    </w:p>
    <w:p w14:paraId="7C427D38">
      <w:pPr>
        <w:pStyle w:val="3"/>
        <w:spacing w:line="249" w:lineRule="auto"/>
      </w:pPr>
    </w:p>
    <w:p w14:paraId="7235E7B8">
      <w:pPr>
        <w:pStyle w:val="3"/>
        <w:spacing w:line="249" w:lineRule="auto"/>
      </w:pPr>
    </w:p>
    <w:p w14:paraId="6D757486">
      <w:pPr>
        <w:pStyle w:val="3"/>
        <w:spacing w:line="249" w:lineRule="auto"/>
      </w:pPr>
    </w:p>
    <w:p w14:paraId="1569B4C6">
      <w:pPr>
        <w:pStyle w:val="3"/>
        <w:spacing w:line="249" w:lineRule="auto"/>
      </w:pPr>
    </w:p>
    <w:p w14:paraId="21CD00DC">
      <w:pPr>
        <w:pStyle w:val="3"/>
        <w:spacing w:line="249" w:lineRule="auto"/>
      </w:pPr>
    </w:p>
    <w:p w14:paraId="492422C6">
      <w:pPr>
        <w:pStyle w:val="3"/>
        <w:spacing w:line="249" w:lineRule="auto"/>
      </w:pPr>
    </w:p>
    <w:p w14:paraId="406BCD03">
      <w:pPr>
        <w:pStyle w:val="3"/>
        <w:spacing w:line="249" w:lineRule="auto"/>
      </w:pPr>
    </w:p>
    <w:p w14:paraId="5BD295A9">
      <w:pPr>
        <w:spacing w:before="230" w:line="223" w:lineRule="auto"/>
        <w:ind w:left="1704"/>
        <w:outlineLvl w:val="0"/>
        <w:rPr>
          <w:rFonts w:ascii="仿宋" w:hAnsi="仿宋" w:eastAsia="仿宋" w:cs="仿宋"/>
          <w:sz w:val="71"/>
          <w:szCs w:val="71"/>
        </w:rPr>
      </w:pPr>
      <w:bookmarkStart w:id="2" w:name="_Toc10081"/>
      <w:bookmarkStart w:id="3" w:name="_Toc15610"/>
      <w:r>
        <w:rPr>
          <w:rFonts w:ascii="仿宋" w:hAnsi="仿宋" w:eastAsia="仿宋" w:cs="仿宋"/>
          <w:b/>
          <w:bCs/>
          <w:spacing w:val="-5"/>
          <w:sz w:val="71"/>
          <w:szCs w:val="71"/>
        </w:rPr>
        <w:t>竞争性磋商文件</w:t>
      </w:r>
      <w:bookmarkEnd w:id="2"/>
      <w:bookmarkEnd w:id="3"/>
    </w:p>
    <w:p w14:paraId="212772D6">
      <w:pPr>
        <w:pStyle w:val="3"/>
        <w:spacing w:line="252" w:lineRule="auto"/>
      </w:pPr>
    </w:p>
    <w:p w14:paraId="33AD4937">
      <w:pPr>
        <w:pStyle w:val="3"/>
        <w:spacing w:line="252" w:lineRule="auto"/>
      </w:pPr>
    </w:p>
    <w:p w14:paraId="75B562C1">
      <w:pPr>
        <w:pStyle w:val="3"/>
        <w:spacing w:line="252" w:lineRule="auto"/>
      </w:pPr>
    </w:p>
    <w:p w14:paraId="44AF5E6C">
      <w:pPr>
        <w:pStyle w:val="3"/>
        <w:spacing w:line="252" w:lineRule="auto"/>
      </w:pPr>
    </w:p>
    <w:p w14:paraId="12B915AD">
      <w:pPr>
        <w:pStyle w:val="3"/>
        <w:spacing w:line="252" w:lineRule="auto"/>
      </w:pPr>
    </w:p>
    <w:p w14:paraId="6D15E05C">
      <w:pPr>
        <w:pStyle w:val="3"/>
        <w:spacing w:line="252" w:lineRule="auto"/>
      </w:pPr>
    </w:p>
    <w:p w14:paraId="3C8D131F">
      <w:pPr>
        <w:pStyle w:val="3"/>
        <w:spacing w:line="252" w:lineRule="auto"/>
      </w:pPr>
    </w:p>
    <w:p w14:paraId="610C4090">
      <w:pPr>
        <w:pStyle w:val="3"/>
        <w:spacing w:line="252" w:lineRule="auto"/>
      </w:pPr>
    </w:p>
    <w:p w14:paraId="7B8EC20F">
      <w:pPr>
        <w:pStyle w:val="3"/>
        <w:spacing w:line="252" w:lineRule="auto"/>
      </w:pPr>
    </w:p>
    <w:p w14:paraId="0D70ED4A">
      <w:pPr>
        <w:pStyle w:val="3"/>
        <w:spacing w:line="252" w:lineRule="auto"/>
      </w:pPr>
    </w:p>
    <w:p w14:paraId="03B2D6ED">
      <w:pPr>
        <w:pStyle w:val="3"/>
        <w:spacing w:line="252" w:lineRule="auto"/>
      </w:pPr>
    </w:p>
    <w:p w14:paraId="013527D6">
      <w:pPr>
        <w:pStyle w:val="3"/>
        <w:spacing w:line="253" w:lineRule="auto"/>
      </w:pPr>
    </w:p>
    <w:p w14:paraId="3E427D8A">
      <w:pPr>
        <w:pStyle w:val="3"/>
        <w:spacing w:line="253" w:lineRule="auto"/>
      </w:pPr>
    </w:p>
    <w:p w14:paraId="06447847">
      <w:pPr>
        <w:pStyle w:val="3"/>
        <w:spacing w:line="253" w:lineRule="auto"/>
      </w:pPr>
    </w:p>
    <w:p w14:paraId="60298245">
      <w:pPr>
        <w:pStyle w:val="3"/>
        <w:spacing w:line="253" w:lineRule="auto"/>
      </w:pPr>
    </w:p>
    <w:p w14:paraId="7908E99E">
      <w:pPr>
        <w:pStyle w:val="3"/>
        <w:spacing w:line="253" w:lineRule="auto"/>
      </w:pPr>
    </w:p>
    <w:p w14:paraId="2524D3D8">
      <w:pPr>
        <w:spacing w:before="91" w:line="344" w:lineRule="auto"/>
        <w:ind w:left="872" w:right="1286" w:firstLine="4"/>
        <w:jc w:val="both"/>
        <w:rPr>
          <w:rFonts w:hint="eastAsia" w:ascii="仿宋" w:hAnsi="仿宋" w:eastAsia="仿宋" w:cs="仿宋"/>
          <w:b/>
          <w:bCs/>
          <w:spacing w:val="-3"/>
          <w:sz w:val="28"/>
          <w:szCs w:val="28"/>
          <w:lang w:eastAsia="zh-CN"/>
        </w:rPr>
      </w:pPr>
      <w:r>
        <w:rPr>
          <w:rFonts w:ascii="仿宋" w:hAnsi="仿宋" w:eastAsia="仿宋" w:cs="仿宋"/>
          <w:b/>
          <w:bCs/>
          <w:spacing w:val="-3"/>
          <w:sz w:val="28"/>
          <w:szCs w:val="28"/>
        </w:rPr>
        <w:t>采购项目编号：</w:t>
      </w:r>
      <w:r>
        <w:rPr>
          <w:rFonts w:hint="eastAsia" w:ascii="仿宋" w:hAnsi="仿宋" w:eastAsia="仿宋" w:cs="仿宋"/>
          <w:b/>
          <w:bCs/>
          <w:spacing w:val="-3"/>
          <w:sz w:val="28"/>
          <w:szCs w:val="28"/>
          <w:lang w:eastAsia="zh-CN"/>
        </w:rPr>
        <w:t>青海正通竞磋（工程）2025-014</w:t>
      </w:r>
    </w:p>
    <w:p w14:paraId="4979A9D3">
      <w:pPr>
        <w:spacing w:before="91" w:line="344" w:lineRule="auto"/>
        <w:ind w:left="872" w:right="1286" w:firstLine="4"/>
        <w:jc w:val="both"/>
        <w:rPr>
          <w:rFonts w:hint="eastAsia" w:ascii="仿宋" w:hAnsi="仿宋" w:eastAsia="仿宋" w:cs="仿宋"/>
          <w:sz w:val="28"/>
          <w:szCs w:val="28"/>
          <w:lang w:eastAsia="zh-CN"/>
        </w:rPr>
      </w:pPr>
      <w:r>
        <w:rPr>
          <w:rFonts w:ascii="仿宋" w:hAnsi="仿宋" w:eastAsia="仿宋" w:cs="仿宋"/>
          <w:b/>
          <w:bCs/>
          <w:spacing w:val="-3"/>
          <w:sz w:val="28"/>
          <w:szCs w:val="28"/>
        </w:rPr>
        <w:t>采购项目名称：</w:t>
      </w:r>
      <w:r>
        <w:rPr>
          <w:rFonts w:hint="eastAsia" w:ascii="仿宋" w:hAnsi="仿宋" w:eastAsia="仿宋" w:cs="仿宋"/>
          <w:b/>
          <w:bCs/>
          <w:spacing w:val="-3"/>
          <w:sz w:val="28"/>
          <w:szCs w:val="28"/>
          <w:lang w:eastAsia="zh-CN"/>
        </w:rPr>
        <w:t>2025年基层义务教育及学前教育基础设施改造提升项目—都兰县第一中学建设工程</w:t>
      </w:r>
    </w:p>
    <w:p w14:paraId="0EFDB5F9">
      <w:pPr>
        <w:spacing w:before="46" w:line="222" w:lineRule="auto"/>
        <w:ind w:left="877"/>
        <w:outlineLvl w:val="0"/>
        <w:rPr>
          <w:rFonts w:hint="eastAsia" w:ascii="仿宋" w:hAnsi="仿宋" w:eastAsia="仿宋" w:cs="仿宋"/>
          <w:sz w:val="28"/>
          <w:szCs w:val="28"/>
          <w:lang w:eastAsia="zh-CN"/>
        </w:rPr>
      </w:pPr>
      <w:bookmarkStart w:id="4" w:name="_Toc30959"/>
      <w:bookmarkStart w:id="5" w:name="_Toc25865"/>
      <w:r>
        <w:rPr>
          <w:rFonts w:ascii="仿宋" w:hAnsi="仿宋" w:eastAsia="仿宋" w:cs="仿宋"/>
          <w:b/>
          <w:bCs/>
          <w:spacing w:val="-4"/>
          <w:sz w:val="28"/>
          <w:szCs w:val="28"/>
        </w:rPr>
        <w:t>采购单位：</w:t>
      </w:r>
      <w:bookmarkEnd w:id="4"/>
      <w:bookmarkEnd w:id="5"/>
      <w:r>
        <w:rPr>
          <w:rFonts w:hint="eastAsia" w:ascii="仿宋" w:hAnsi="仿宋" w:eastAsia="仿宋" w:cs="仿宋"/>
          <w:b/>
          <w:bCs/>
          <w:spacing w:val="-4"/>
          <w:sz w:val="28"/>
          <w:szCs w:val="28"/>
          <w:lang w:eastAsia="zh-CN"/>
        </w:rPr>
        <w:t>都兰县教育局</w:t>
      </w:r>
    </w:p>
    <w:p w14:paraId="482E247E">
      <w:pPr>
        <w:spacing w:before="209" w:line="222" w:lineRule="auto"/>
        <w:ind w:left="880"/>
        <w:outlineLvl w:val="0"/>
        <w:rPr>
          <w:rFonts w:hint="eastAsia" w:ascii="仿宋" w:hAnsi="仿宋" w:eastAsia="仿宋" w:cs="仿宋"/>
          <w:sz w:val="28"/>
          <w:szCs w:val="28"/>
          <w:lang w:eastAsia="zh-CN"/>
        </w:rPr>
      </w:pPr>
      <w:bookmarkStart w:id="6" w:name="_Toc12309"/>
      <w:bookmarkStart w:id="7" w:name="_Toc24582"/>
      <w:r>
        <w:rPr>
          <w:rFonts w:ascii="仿宋" w:hAnsi="仿宋" w:eastAsia="仿宋" w:cs="仿宋"/>
          <w:b/>
          <w:bCs/>
          <w:spacing w:val="-4"/>
          <w:sz w:val="28"/>
          <w:szCs w:val="28"/>
        </w:rPr>
        <w:t>代理机构：</w:t>
      </w:r>
      <w:r>
        <w:rPr>
          <w:rFonts w:hint="eastAsia" w:ascii="仿宋" w:hAnsi="仿宋" w:eastAsia="仿宋" w:cs="仿宋"/>
          <w:b/>
          <w:bCs/>
          <w:spacing w:val="-4"/>
          <w:sz w:val="28"/>
          <w:szCs w:val="28"/>
          <w:lang w:eastAsia="zh-CN"/>
        </w:rPr>
        <w:t>青海正通工程咨询有限责任公司</w:t>
      </w:r>
      <w:bookmarkEnd w:id="6"/>
      <w:bookmarkEnd w:id="7"/>
    </w:p>
    <w:p w14:paraId="3413E167">
      <w:pPr>
        <w:pStyle w:val="3"/>
        <w:spacing w:line="328" w:lineRule="auto"/>
      </w:pPr>
    </w:p>
    <w:p w14:paraId="78D0A2D1">
      <w:pPr>
        <w:pStyle w:val="3"/>
        <w:spacing w:line="329" w:lineRule="auto"/>
      </w:pPr>
    </w:p>
    <w:p w14:paraId="7EB91297">
      <w:pPr>
        <w:spacing w:before="91" w:line="223" w:lineRule="auto"/>
        <w:ind w:left="2830"/>
        <w:rPr>
          <w:rFonts w:ascii="仿宋" w:hAnsi="仿宋" w:eastAsia="仿宋" w:cs="仿宋"/>
          <w:sz w:val="28"/>
          <w:szCs w:val="28"/>
        </w:rPr>
      </w:pPr>
      <w:r>
        <w:rPr>
          <w:rFonts w:ascii="仿宋" w:hAnsi="仿宋" w:eastAsia="仿宋" w:cs="仿宋"/>
          <w:b/>
          <w:bCs/>
          <w:spacing w:val="-11"/>
          <w:sz w:val="28"/>
          <w:szCs w:val="28"/>
        </w:rPr>
        <w:t>202</w:t>
      </w:r>
      <w:r>
        <w:rPr>
          <w:rFonts w:hint="eastAsia" w:ascii="仿宋" w:hAnsi="仿宋" w:eastAsia="仿宋" w:cs="仿宋"/>
          <w:b/>
          <w:bCs/>
          <w:spacing w:val="-11"/>
          <w:sz w:val="28"/>
          <w:szCs w:val="28"/>
          <w:lang w:val="en-US" w:eastAsia="zh-CN"/>
        </w:rPr>
        <w:t>5</w:t>
      </w:r>
      <w:r>
        <w:rPr>
          <w:rFonts w:ascii="仿宋" w:hAnsi="仿宋" w:eastAsia="仿宋" w:cs="仿宋"/>
          <w:b/>
          <w:bCs/>
          <w:spacing w:val="-11"/>
          <w:sz w:val="28"/>
          <w:szCs w:val="28"/>
        </w:rPr>
        <w:t>年</w:t>
      </w:r>
      <w:r>
        <w:rPr>
          <w:rFonts w:ascii="仿宋" w:hAnsi="仿宋" w:eastAsia="仿宋" w:cs="仿宋"/>
          <w:spacing w:val="-40"/>
          <w:sz w:val="28"/>
          <w:szCs w:val="28"/>
        </w:rPr>
        <w:t xml:space="preserve"> </w:t>
      </w:r>
      <w:r>
        <w:rPr>
          <w:rFonts w:hint="eastAsia" w:ascii="仿宋" w:hAnsi="仿宋" w:eastAsia="仿宋" w:cs="仿宋"/>
          <w:spacing w:val="-40"/>
          <w:sz w:val="28"/>
          <w:szCs w:val="28"/>
          <w:lang w:val="en-US" w:eastAsia="zh-CN"/>
        </w:rPr>
        <w:t>7</w:t>
      </w:r>
      <w:r>
        <w:rPr>
          <w:rFonts w:ascii="仿宋" w:hAnsi="仿宋" w:eastAsia="仿宋" w:cs="仿宋"/>
          <w:b/>
          <w:bCs/>
          <w:spacing w:val="-11"/>
          <w:sz w:val="28"/>
          <w:szCs w:val="28"/>
        </w:rPr>
        <w:t>月</w:t>
      </w:r>
    </w:p>
    <w:p w14:paraId="24BFDC1D">
      <w:pPr>
        <w:spacing w:line="223" w:lineRule="auto"/>
        <w:rPr>
          <w:rFonts w:ascii="仿宋" w:hAnsi="仿宋" w:eastAsia="仿宋" w:cs="仿宋"/>
          <w:sz w:val="28"/>
          <w:szCs w:val="28"/>
        </w:rPr>
        <w:sectPr>
          <w:pgSz w:w="11906" w:h="16839"/>
          <w:pgMar w:top="1431" w:right="1785" w:bottom="0" w:left="1785" w:header="0" w:footer="0" w:gutter="0"/>
          <w:cols w:space="720" w:num="1"/>
        </w:sectPr>
      </w:pPr>
    </w:p>
    <w:sdt>
      <w:sdtPr>
        <w:rPr>
          <w:rFonts w:ascii="宋体" w:hAnsi="宋体" w:eastAsia="宋体" w:cs="Arial"/>
          <w:snapToGrid w:val="0"/>
          <w:color w:val="000000"/>
          <w:kern w:val="0"/>
          <w:sz w:val="21"/>
          <w:szCs w:val="21"/>
          <w:lang w:val="en-US" w:eastAsia="en-US" w:bidi="ar-SA"/>
        </w:rPr>
        <w:id w:val="147450978"/>
        <w15:color w:val="DBDBDB"/>
        <w:docPartObj>
          <w:docPartGallery w:val="Table of Contents"/>
          <w:docPartUnique/>
        </w:docPartObj>
      </w:sdtPr>
      <w:sdtEndPr>
        <w:rPr>
          <w:rFonts w:ascii="仿宋" w:hAnsi="仿宋" w:eastAsia="仿宋" w:cs="仿宋"/>
          <w:snapToGrid w:val="0"/>
          <w:color w:val="000000"/>
          <w:kern w:val="0"/>
          <w:sz w:val="21"/>
          <w:szCs w:val="24"/>
          <w:lang w:val="en-US" w:eastAsia="en-US" w:bidi="ar-SA"/>
        </w:rPr>
      </w:sdtEndPr>
      <w:sdtContent>
        <w:p w14:paraId="45116BBB">
          <w:pPr>
            <w:spacing w:before="0" w:beforeLines="0" w:after="0" w:afterLines="0" w:line="240" w:lineRule="auto"/>
            <w:ind w:left="0" w:leftChars="0" w:right="0" w:rightChars="0"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目录</w:t>
          </w:r>
        </w:p>
        <w:p w14:paraId="59BD2D43">
          <w:pPr>
            <w:pStyle w:val="4"/>
            <w:tabs>
              <w:tab w:val="right" w:leader="dot" w:pos="8336"/>
            </w:tabs>
            <w:rPr>
              <w:rFonts w:hint="eastAsia" w:ascii="仿宋" w:hAnsi="仿宋" w:eastAsia="仿宋" w:cs="仿宋"/>
              <w:b/>
              <w:bCs/>
              <w:sz w:val="24"/>
              <w:szCs w:val="24"/>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TOC \o "1-1" \h \u </w:instrText>
          </w:r>
          <w:r>
            <w:rPr>
              <w:rFonts w:hint="eastAsia" w:ascii="仿宋" w:hAnsi="仿宋" w:eastAsia="仿宋" w:cs="仿宋"/>
              <w:b/>
              <w:bCs/>
              <w:sz w:val="32"/>
              <w:szCs w:val="32"/>
            </w:rPr>
            <w:fldChar w:fldCharType="separate"/>
          </w:r>
        </w:p>
        <w:p w14:paraId="020448B6">
          <w:pPr>
            <w:pStyle w:val="4"/>
            <w:tabs>
              <w:tab w:val="right" w:leader="dot" w:pos="8336"/>
            </w:tabs>
            <w:rPr>
              <w:rFonts w:hint="eastAsia" w:ascii="仿宋" w:hAnsi="仿宋" w:eastAsia="仿宋" w:cs="仿宋"/>
              <w:b/>
              <w:bCs/>
              <w:sz w:val="24"/>
              <w:szCs w:val="24"/>
            </w:rPr>
          </w:pPr>
          <w:r>
            <w:rPr>
              <w:rFonts w:hint="eastAsia" w:ascii="仿宋" w:hAnsi="仿宋" w:eastAsia="仿宋" w:cs="仿宋"/>
              <w:b/>
              <w:bCs/>
              <w:sz w:val="24"/>
              <w:szCs w:val="32"/>
            </w:rPr>
            <w:fldChar w:fldCharType="begin"/>
          </w:r>
          <w:r>
            <w:rPr>
              <w:rFonts w:hint="eastAsia" w:ascii="仿宋" w:hAnsi="仿宋" w:eastAsia="仿宋" w:cs="仿宋"/>
              <w:b/>
              <w:bCs/>
              <w:sz w:val="24"/>
              <w:szCs w:val="32"/>
            </w:rPr>
            <w:instrText xml:space="preserve"> HYPERLINK \l _Toc9819 </w:instrText>
          </w:r>
          <w:r>
            <w:rPr>
              <w:rFonts w:hint="eastAsia" w:ascii="仿宋" w:hAnsi="仿宋" w:eastAsia="仿宋" w:cs="仿宋"/>
              <w:b/>
              <w:bCs/>
              <w:sz w:val="24"/>
              <w:szCs w:val="32"/>
            </w:rPr>
            <w:fldChar w:fldCharType="separate"/>
          </w:r>
          <w:r>
            <w:rPr>
              <w:rFonts w:hint="eastAsia" w:ascii="仿宋" w:hAnsi="仿宋" w:eastAsia="仿宋" w:cs="仿宋"/>
              <w:b/>
              <w:bCs/>
              <w:spacing w:val="1"/>
              <w:sz w:val="24"/>
              <w:szCs w:val="36"/>
            </w:rPr>
            <w:t>第一部分</w:t>
          </w:r>
          <w:r>
            <w:rPr>
              <w:rFonts w:hint="eastAsia" w:ascii="仿宋" w:hAnsi="仿宋" w:eastAsia="仿宋" w:cs="仿宋"/>
              <w:b/>
              <w:bCs/>
              <w:spacing w:val="24"/>
              <w:sz w:val="24"/>
              <w:szCs w:val="36"/>
            </w:rPr>
            <w:t xml:space="preserve">  </w:t>
          </w:r>
          <w:r>
            <w:rPr>
              <w:rFonts w:hint="eastAsia" w:ascii="仿宋" w:hAnsi="仿宋" w:eastAsia="仿宋" w:cs="仿宋"/>
              <w:b/>
              <w:bCs/>
              <w:spacing w:val="1"/>
              <w:sz w:val="24"/>
              <w:szCs w:val="36"/>
            </w:rPr>
            <w:t>竞争性磋商公告</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_Toc9819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3</w:t>
          </w:r>
          <w:r>
            <w:rPr>
              <w:rFonts w:hint="eastAsia" w:ascii="仿宋" w:hAnsi="仿宋" w:eastAsia="仿宋" w:cs="仿宋"/>
              <w:b/>
              <w:bCs/>
              <w:sz w:val="24"/>
              <w:szCs w:val="24"/>
            </w:rPr>
            <w:fldChar w:fldCharType="end"/>
          </w:r>
          <w:r>
            <w:rPr>
              <w:rFonts w:hint="eastAsia" w:ascii="仿宋" w:hAnsi="仿宋" w:eastAsia="仿宋" w:cs="仿宋"/>
              <w:b/>
              <w:bCs/>
              <w:sz w:val="24"/>
              <w:szCs w:val="32"/>
            </w:rPr>
            <w:fldChar w:fldCharType="end"/>
          </w:r>
        </w:p>
        <w:p w14:paraId="7884A3C4">
          <w:pPr>
            <w:pStyle w:val="4"/>
            <w:tabs>
              <w:tab w:val="right" w:leader="dot" w:pos="8336"/>
            </w:tabs>
            <w:rPr>
              <w:rFonts w:hint="eastAsia" w:ascii="仿宋" w:hAnsi="仿宋" w:eastAsia="仿宋" w:cs="仿宋"/>
              <w:b/>
              <w:bCs/>
              <w:sz w:val="24"/>
              <w:szCs w:val="32"/>
            </w:rPr>
          </w:pPr>
        </w:p>
        <w:p w14:paraId="0985187D">
          <w:pPr>
            <w:pStyle w:val="4"/>
            <w:tabs>
              <w:tab w:val="right" w:leader="dot" w:pos="8336"/>
            </w:tabs>
            <w:rPr>
              <w:rFonts w:hint="eastAsia" w:ascii="仿宋" w:hAnsi="仿宋" w:eastAsia="仿宋" w:cs="仿宋"/>
              <w:b/>
              <w:bCs/>
              <w:sz w:val="24"/>
              <w:szCs w:val="24"/>
            </w:rPr>
          </w:pPr>
          <w:r>
            <w:rPr>
              <w:rFonts w:hint="eastAsia" w:ascii="仿宋" w:hAnsi="仿宋" w:eastAsia="仿宋" w:cs="仿宋"/>
              <w:b/>
              <w:bCs/>
              <w:sz w:val="24"/>
              <w:szCs w:val="32"/>
            </w:rPr>
            <w:fldChar w:fldCharType="begin"/>
          </w:r>
          <w:r>
            <w:rPr>
              <w:rFonts w:hint="eastAsia" w:ascii="仿宋" w:hAnsi="仿宋" w:eastAsia="仿宋" w:cs="仿宋"/>
              <w:b/>
              <w:bCs/>
              <w:sz w:val="24"/>
              <w:szCs w:val="32"/>
            </w:rPr>
            <w:instrText xml:space="preserve"> HYPERLINK \l _Toc21242 </w:instrText>
          </w:r>
          <w:r>
            <w:rPr>
              <w:rFonts w:hint="eastAsia" w:ascii="仿宋" w:hAnsi="仿宋" w:eastAsia="仿宋" w:cs="仿宋"/>
              <w:b/>
              <w:bCs/>
              <w:sz w:val="24"/>
              <w:szCs w:val="32"/>
            </w:rPr>
            <w:fldChar w:fldCharType="separate"/>
          </w:r>
          <w:r>
            <w:rPr>
              <w:rFonts w:hint="eastAsia" w:ascii="仿宋" w:hAnsi="仿宋" w:eastAsia="仿宋" w:cs="仿宋"/>
              <w:b/>
              <w:bCs/>
              <w:spacing w:val="1"/>
              <w:sz w:val="24"/>
              <w:szCs w:val="36"/>
            </w:rPr>
            <w:t>第</w:t>
          </w:r>
          <w:r>
            <w:rPr>
              <w:rFonts w:hint="eastAsia" w:ascii="仿宋" w:hAnsi="仿宋" w:eastAsia="仿宋" w:cs="仿宋"/>
              <w:b/>
              <w:bCs/>
              <w:spacing w:val="1"/>
              <w:sz w:val="24"/>
              <w:szCs w:val="36"/>
              <w:lang w:val="en-US" w:eastAsia="zh-CN"/>
            </w:rPr>
            <w:t>二</w:t>
          </w:r>
          <w:r>
            <w:rPr>
              <w:rFonts w:hint="eastAsia" w:ascii="仿宋" w:hAnsi="仿宋" w:eastAsia="仿宋" w:cs="仿宋"/>
              <w:b/>
              <w:bCs/>
              <w:spacing w:val="1"/>
              <w:sz w:val="24"/>
              <w:szCs w:val="36"/>
            </w:rPr>
            <w:t>部分</w:t>
          </w:r>
          <w:r>
            <w:rPr>
              <w:rFonts w:hint="eastAsia" w:ascii="仿宋" w:hAnsi="仿宋" w:eastAsia="仿宋" w:cs="仿宋"/>
              <w:b/>
              <w:bCs/>
              <w:spacing w:val="24"/>
              <w:sz w:val="24"/>
              <w:szCs w:val="36"/>
            </w:rPr>
            <w:t xml:space="preserve">  </w:t>
          </w:r>
          <w:r>
            <w:rPr>
              <w:rFonts w:hint="eastAsia" w:ascii="仿宋" w:hAnsi="仿宋" w:eastAsia="仿宋" w:cs="仿宋"/>
              <w:b/>
              <w:bCs/>
              <w:spacing w:val="24"/>
              <w:sz w:val="24"/>
              <w:szCs w:val="36"/>
              <w:lang w:val="en-US" w:eastAsia="zh-CN"/>
            </w:rPr>
            <w:t>供应商须知前附表</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_Toc21242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6</w:t>
          </w:r>
          <w:r>
            <w:rPr>
              <w:rFonts w:hint="eastAsia" w:ascii="仿宋" w:hAnsi="仿宋" w:eastAsia="仿宋" w:cs="仿宋"/>
              <w:b/>
              <w:bCs/>
              <w:sz w:val="24"/>
              <w:szCs w:val="24"/>
            </w:rPr>
            <w:fldChar w:fldCharType="end"/>
          </w:r>
          <w:r>
            <w:rPr>
              <w:rFonts w:hint="eastAsia" w:ascii="仿宋" w:hAnsi="仿宋" w:eastAsia="仿宋" w:cs="仿宋"/>
              <w:b/>
              <w:bCs/>
              <w:sz w:val="24"/>
              <w:szCs w:val="32"/>
            </w:rPr>
            <w:fldChar w:fldCharType="end"/>
          </w:r>
        </w:p>
        <w:p w14:paraId="23FB54CC">
          <w:pPr>
            <w:pStyle w:val="4"/>
            <w:tabs>
              <w:tab w:val="right" w:leader="dot" w:pos="8336"/>
            </w:tabs>
            <w:rPr>
              <w:rFonts w:hint="eastAsia" w:ascii="仿宋" w:hAnsi="仿宋" w:eastAsia="仿宋" w:cs="仿宋"/>
              <w:b/>
              <w:bCs/>
              <w:sz w:val="24"/>
              <w:szCs w:val="24"/>
            </w:rPr>
          </w:pPr>
        </w:p>
        <w:p w14:paraId="04D9732E">
          <w:pPr>
            <w:pStyle w:val="4"/>
            <w:tabs>
              <w:tab w:val="right" w:leader="dot" w:pos="8336"/>
            </w:tabs>
            <w:rPr>
              <w:rFonts w:hint="eastAsia" w:ascii="仿宋" w:hAnsi="仿宋" w:eastAsia="仿宋" w:cs="仿宋"/>
              <w:b/>
              <w:bCs/>
              <w:sz w:val="24"/>
              <w:szCs w:val="24"/>
            </w:rPr>
          </w:pPr>
          <w:r>
            <w:rPr>
              <w:rFonts w:hint="eastAsia" w:ascii="仿宋" w:hAnsi="仿宋" w:eastAsia="仿宋" w:cs="仿宋"/>
              <w:b/>
              <w:bCs/>
              <w:sz w:val="24"/>
              <w:szCs w:val="32"/>
            </w:rPr>
            <w:fldChar w:fldCharType="begin"/>
          </w:r>
          <w:r>
            <w:rPr>
              <w:rFonts w:hint="eastAsia" w:ascii="仿宋" w:hAnsi="仿宋" w:eastAsia="仿宋" w:cs="仿宋"/>
              <w:b/>
              <w:bCs/>
              <w:sz w:val="24"/>
              <w:szCs w:val="32"/>
            </w:rPr>
            <w:instrText xml:space="preserve"> HYPERLINK \l _Toc3820 </w:instrText>
          </w:r>
          <w:r>
            <w:rPr>
              <w:rFonts w:hint="eastAsia" w:ascii="仿宋" w:hAnsi="仿宋" w:eastAsia="仿宋" w:cs="仿宋"/>
              <w:b/>
              <w:bCs/>
              <w:sz w:val="24"/>
              <w:szCs w:val="32"/>
            </w:rPr>
            <w:fldChar w:fldCharType="separate"/>
          </w:r>
          <w:r>
            <w:rPr>
              <w:rFonts w:hint="eastAsia" w:ascii="仿宋" w:hAnsi="仿宋" w:eastAsia="仿宋" w:cs="仿宋"/>
              <w:b/>
              <w:bCs/>
              <w:spacing w:val="1"/>
              <w:sz w:val="24"/>
              <w:szCs w:val="36"/>
            </w:rPr>
            <w:t>第三部分</w:t>
          </w:r>
          <w:r>
            <w:rPr>
              <w:rFonts w:hint="eastAsia" w:ascii="仿宋" w:hAnsi="仿宋" w:eastAsia="仿宋" w:cs="仿宋"/>
              <w:b/>
              <w:bCs/>
              <w:spacing w:val="17"/>
              <w:sz w:val="24"/>
              <w:szCs w:val="36"/>
            </w:rPr>
            <w:t xml:space="preserve">  </w:t>
          </w:r>
          <w:r>
            <w:rPr>
              <w:rFonts w:hint="eastAsia" w:ascii="仿宋" w:hAnsi="仿宋" w:eastAsia="仿宋" w:cs="仿宋"/>
              <w:b/>
              <w:bCs/>
              <w:spacing w:val="1"/>
              <w:sz w:val="24"/>
              <w:szCs w:val="36"/>
            </w:rPr>
            <w:t>供应商须知</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_Toc3820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11</w:t>
          </w:r>
          <w:r>
            <w:rPr>
              <w:rFonts w:hint="eastAsia" w:ascii="仿宋" w:hAnsi="仿宋" w:eastAsia="仿宋" w:cs="仿宋"/>
              <w:b/>
              <w:bCs/>
              <w:sz w:val="24"/>
              <w:szCs w:val="24"/>
            </w:rPr>
            <w:fldChar w:fldCharType="end"/>
          </w:r>
          <w:r>
            <w:rPr>
              <w:rFonts w:hint="eastAsia" w:ascii="仿宋" w:hAnsi="仿宋" w:eastAsia="仿宋" w:cs="仿宋"/>
              <w:b/>
              <w:bCs/>
              <w:sz w:val="24"/>
              <w:szCs w:val="32"/>
            </w:rPr>
            <w:fldChar w:fldCharType="end"/>
          </w:r>
        </w:p>
        <w:p w14:paraId="11B1AF7F">
          <w:pPr>
            <w:pStyle w:val="4"/>
            <w:tabs>
              <w:tab w:val="right" w:leader="dot" w:pos="8336"/>
            </w:tabs>
            <w:rPr>
              <w:rFonts w:hint="eastAsia" w:ascii="仿宋" w:hAnsi="仿宋" w:eastAsia="仿宋" w:cs="仿宋"/>
              <w:b/>
              <w:bCs/>
              <w:sz w:val="24"/>
              <w:szCs w:val="24"/>
            </w:rPr>
          </w:pPr>
        </w:p>
        <w:p w14:paraId="53F4FD21">
          <w:pPr>
            <w:pStyle w:val="4"/>
            <w:tabs>
              <w:tab w:val="right" w:leader="dot" w:pos="8336"/>
            </w:tabs>
            <w:rPr>
              <w:rFonts w:hint="eastAsia" w:ascii="仿宋" w:hAnsi="仿宋" w:eastAsia="仿宋" w:cs="仿宋"/>
              <w:b/>
              <w:bCs/>
              <w:sz w:val="24"/>
              <w:szCs w:val="24"/>
            </w:rPr>
          </w:pPr>
          <w:r>
            <w:rPr>
              <w:rFonts w:hint="eastAsia" w:ascii="仿宋" w:hAnsi="仿宋" w:eastAsia="仿宋" w:cs="仿宋"/>
              <w:b/>
              <w:bCs/>
              <w:sz w:val="24"/>
              <w:szCs w:val="32"/>
            </w:rPr>
            <w:fldChar w:fldCharType="begin"/>
          </w:r>
          <w:r>
            <w:rPr>
              <w:rFonts w:hint="eastAsia" w:ascii="仿宋" w:hAnsi="仿宋" w:eastAsia="仿宋" w:cs="仿宋"/>
              <w:b/>
              <w:bCs/>
              <w:sz w:val="24"/>
              <w:szCs w:val="32"/>
            </w:rPr>
            <w:instrText xml:space="preserve"> HYPERLINK \l _Toc2035 </w:instrText>
          </w:r>
          <w:r>
            <w:rPr>
              <w:rFonts w:hint="eastAsia" w:ascii="仿宋" w:hAnsi="仿宋" w:eastAsia="仿宋" w:cs="仿宋"/>
              <w:b/>
              <w:bCs/>
              <w:sz w:val="24"/>
              <w:szCs w:val="32"/>
            </w:rPr>
            <w:fldChar w:fldCharType="separate"/>
          </w:r>
          <w:r>
            <w:rPr>
              <w:rFonts w:hint="eastAsia" w:ascii="仿宋" w:hAnsi="仿宋" w:eastAsia="仿宋" w:cs="仿宋"/>
              <w:b/>
              <w:bCs/>
              <w:spacing w:val="5"/>
              <w:sz w:val="24"/>
              <w:szCs w:val="36"/>
            </w:rPr>
            <w:t>第四部分 青海省政府采购项目合同书范本</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_Toc2035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23</w:t>
          </w:r>
          <w:r>
            <w:rPr>
              <w:rFonts w:hint="eastAsia" w:ascii="仿宋" w:hAnsi="仿宋" w:eastAsia="仿宋" w:cs="仿宋"/>
              <w:b/>
              <w:bCs/>
              <w:sz w:val="24"/>
              <w:szCs w:val="24"/>
            </w:rPr>
            <w:fldChar w:fldCharType="end"/>
          </w:r>
          <w:r>
            <w:rPr>
              <w:rFonts w:hint="eastAsia" w:ascii="仿宋" w:hAnsi="仿宋" w:eastAsia="仿宋" w:cs="仿宋"/>
              <w:b/>
              <w:bCs/>
              <w:sz w:val="24"/>
              <w:szCs w:val="32"/>
            </w:rPr>
            <w:fldChar w:fldCharType="end"/>
          </w:r>
        </w:p>
        <w:p w14:paraId="69BAD626">
          <w:pPr>
            <w:pStyle w:val="4"/>
            <w:tabs>
              <w:tab w:val="right" w:leader="dot" w:pos="8336"/>
            </w:tabs>
            <w:rPr>
              <w:rFonts w:hint="eastAsia" w:ascii="仿宋" w:hAnsi="仿宋" w:eastAsia="仿宋" w:cs="仿宋"/>
              <w:b/>
              <w:bCs/>
              <w:sz w:val="24"/>
              <w:szCs w:val="24"/>
            </w:rPr>
          </w:pPr>
        </w:p>
        <w:p w14:paraId="6C040AC2">
          <w:pPr>
            <w:pStyle w:val="4"/>
            <w:tabs>
              <w:tab w:val="right" w:leader="dot" w:pos="8336"/>
            </w:tabs>
            <w:rPr>
              <w:rFonts w:hint="eastAsia" w:ascii="仿宋" w:hAnsi="仿宋" w:eastAsia="仿宋" w:cs="仿宋"/>
              <w:b/>
              <w:bCs/>
              <w:sz w:val="24"/>
              <w:szCs w:val="24"/>
            </w:rPr>
          </w:pPr>
          <w:r>
            <w:rPr>
              <w:rFonts w:hint="eastAsia" w:ascii="仿宋" w:hAnsi="仿宋" w:eastAsia="仿宋" w:cs="仿宋"/>
              <w:b/>
              <w:bCs/>
              <w:sz w:val="24"/>
              <w:szCs w:val="32"/>
            </w:rPr>
            <w:fldChar w:fldCharType="begin"/>
          </w:r>
          <w:r>
            <w:rPr>
              <w:rFonts w:hint="eastAsia" w:ascii="仿宋" w:hAnsi="仿宋" w:eastAsia="仿宋" w:cs="仿宋"/>
              <w:b/>
              <w:bCs/>
              <w:sz w:val="24"/>
              <w:szCs w:val="32"/>
            </w:rPr>
            <w:instrText xml:space="preserve"> HYPERLINK \l _Toc26304 </w:instrText>
          </w:r>
          <w:r>
            <w:rPr>
              <w:rFonts w:hint="eastAsia" w:ascii="仿宋" w:hAnsi="仿宋" w:eastAsia="仿宋" w:cs="仿宋"/>
              <w:b/>
              <w:bCs/>
              <w:sz w:val="24"/>
              <w:szCs w:val="32"/>
            </w:rPr>
            <w:fldChar w:fldCharType="separate"/>
          </w:r>
          <w:r>
            <w:rPr>
              <w:rFonts w:hint="eastAsia" w:ascii="仿宋" w:hAnsi="仿宋" w:eastAsia="仿宋" w:cs="仿宋"/>
              <w:b/>
              <w:bCs/>
              <w:spacing w:val="1"/>
              <w:sz w:val="24"/>
              <w:szCs w:val="36"/>
            </w:rPr>
            <w:t>第五部分</w:t>
          </w:r>
          <w:r>
            <w:rPr>
              <w:rFonts w:hint="eastAsia" w:ascii="仿宋" w:hAnsi="仿宋" w:eastAsia="仿宋" w:cs="仿宋"/>
              <w:b/>
              <w:bCs/>
              <w:spacing w:val="22"/>
              <w:sz w:val="24"/>
              <w:szCs w:val="36"/>
            </w:rPr>
            <w:t xml:space="preserve">  </w:t>
          </w:r>
          <w:r>
            <w:rPr>
              <w:rFonts w:hint="eastAsia" w:ascii="仿宋" w:hAnsi="仿宋" w:eastAsia="仿宋" w:cs="仿宋"/>
              <w:b/>
              <w:bCs/>
              <w:spacing w:val="1"/>
              <w:sz w:val="24"/>
              <w:szCs w:val="36"/>
            </w:rPr>
            <w:t>响应文件格式</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_Toc26304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66</w:t>
          </w:r>
          <w:r>
            <w:rPr>
              <w:rFonts w:hint="eastAsia" w:ascii="仿宋" w:hAnsi="仿宋" w:eastAsia="仿宋" w:cs="仿宋"/>
              <w:b/>
              <w:bCs/>
              <w:sz w:val="24"/>
              <w:szCs w:val="24"/>
            </w:rPr>
            <w:fldChar w:fldCharType="end"/>
          </w:r>
          <w:r>
            <w:rPr>
              <w:rFonts w:hint="eastAsia" w:ascii="仿宋" w:hAnsi="仿宋" w:eastAsia="仿宋" w:cs="仿宋"/>
              <w:b/>
              <w:bCs/>
              <w:sz w:val="24"/>
              <w:szCs w:val="32"/>
            </w:rPr>
            <w:fldChar w:fldCharType="end"/>
          </w:r>
        </w:p>
        <w:p w14:paraId="168B8912">
          <w:pPr>
            <w:pStyle w:val="4"/>
            <w:tabs>
              <w:tab w:val="right" w:leader="dot" w:pos="8336"/>
            </w:tabs>
            <w:rPr>
              <w:rFonts w:hint="eastAsia" w:ascii="仿宋" w:hAnsi="仿宋" w:eastAsia="仿宋" w:cs="仿宋"/>
              <w:b/>
              <w:bCs/>
              <w:sz w:val="24"/>
              <w:szCs w:val="24"/>
            </w:rPr>
          </w:pPr>
        </w:p>
        <w:p w14:paraId="29E2EBE3">
          <w:pPr>
            <w:pStyle w:val="4"/>
            <w:tabs>
              <w:tab w:val="right" w:leader="dot" w:pos="8336"/>
            </w:tabs>
            <w:rPr>
              <w:rFonts w:hint="eastAsia" w:ascii="仿宋" w:hAnsi="仿宋" w:eastAsia="仿宋" w:cs="仿宋"/>
              <w:b/>
              <w:bCs/>
              <w:sz w:val="24"/>
              <w:szCs w:val="24"/>
            </w:rPr>
          </w:pPr>
          <w:r>
            <w:rPr>
              <w:rFonts w:hint="eastAsia" w:ascii="仿宋" w:hAnsi="仿宋" w:eastAsia="仿宋" w:cs="仿宋"/>
              <w:b/>
              <w:bCs/>
              <w:sz w:val="24"/>
              <w:szCs w:val="32"/>
            </w:rPr>
            <w:fldChar w:fldCharType="begin"/>
          </w:r>
          <w:r>
            <w:rPr>
              <w:rFonts w:hint="eastAsia" w:ascii="仿宋" w:hAnsi="仿宋" w:eastAsia="仿宋" w:cs="仿宋"/>
              <w:b/>
              <w:bCs/>
              <w:sz w:val="24"/>
              <w:szCs w:val="32"/>
            </w:rPr>
            <w:instrText xml:space="preserve"> HYPERLINK \l _Toc31409 </w:instrText>
          </w:r>
          <w:r>
            <w:rPr>
              <w:rFonts w:hint="eastAsia" w:ascii="仿宋" w:hAnsi="仿宋" w:eastAsia="仿宋" w:cs="仿宋"/>
              <w:b/>
              <w:bCs/>
              <w:sz w:val="24"/>
              <w:szCs w:val="32"/>
            </w:rPr>
            <w:fldChar w:fldCharType="separate"/>
          </w:r>
          <w:r>
            <w:rPr>
              <w:rFonts w:hint="eastAsia" w:ascii="仿宋" w:hAnsi="仿宋" w:eastAsia="仿宋" w:cs="仿宋"/>
              <w:b/>
              <w:bCs/>
              <w:spacing w:val="4"/>
              <w:sz w:val="24"/>
              <w:szCs w:val="36"/>
            </w:rPr>
            <w:t>第六部分  采购项目要求</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_Toc31409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94</w:t>
          </w:r>
          <w:r>
            <w:rPr>
              <w:rFonts w:hint="eastAsia" w:ascii="仿宋" w:hAnsi="仿宋" w:eastAsia="仿宋" w:cs="仿宋"/>
              <w:b/>
              <w:bCs/>
              <w:sz w:val="24"/>
              <w:szCs w:val="24"/>
            </w:rPr>
            <w:fldChar w:fldCharType="end"/>
          </w:r>
          <w:r>
            <w:rPr>
              <w:rFonts w:hint="eastAsia" w:ascii="仿宋" w:hAnsi="仿宋" w:eastAsia="仿宋" w:cs="仿宋"/>
              <w:b/>
              <w:bCs/>
              <w:sz w:val="24"/>
              <w:szCs w:val="32"/>
            </w:rPr>
            <w:fldChar w:fldCharType="end"/>
          </w:r>
        </w:p>
        <w:p w14:paraId="38742F3E">
          <w:pPr>
            <w:pStyle w:val="4"/>
            <w:tabs>
              <w:tab w:val="right" w:leader="dot" w:pos="8336"/>
            </w:tabs>
            <w:rPr>
              <w:rFonts w:hint="eastAsia" w:ascii="仿宋" w:hAnsi="仿宋" w:eastAsia="仿宋" w:cs="仿宋"/>
              <w:b/>
              <w:bCs/>
              <w:sz w:val="24"/>
              <w:szCs w:val="24"/>
            </w:rPr>
          </w:pPr>
        </w:p>
        <w:p w14:paraId="65F157AE">
          <w:pPr>
            <w:spacing w:line="220" w:lineRule="auto"/>
            <w:rPr>
              <w:rFonts w:ascii="仿宋" w:hAnsi="仿宋" w:eastAsia="仿宋" w:cs="仿宋"/>
              <w:snapToGrid w:val="0"/>
              <w:color w:val="000000"/>
              <w:kern w:val="0"/>
              <w:sz w:val="21"/>
              <w:szCs w:val="24"/>
              <w:lang w:val="en-US" w:eastAsia="en-US" w:bidi="ar-SA"/>
            </w:rPr>
          </w:pPr>
          <w:r>
            <w:rPr>
              <w:rFonts w:hint="eastAsia" w:ascii="仿宋" w:hAnsi="仿宋" w:eastAsia="仿宋" w:cs="仿宋"/>
              <w:b/>
              <w:bCs/>
              <w:sz w:val="24"/>
              <w:szCs w:val="32"/>
            </w:rPr>
            <w:fldChar w:fldCharType="end"/>
          </w:r>
        </w:p>
      </w:sdtContent>
    </w:sdt>
    <w:p w14:paraId="4C14F092">
      <w:pPr>
        <w:spacing w:line="220" w:lineRule="auto"/>
        <w:rPr>
          <w:rFonts w:ascii="仿宋" w:hAnsi="仿宋" w:eastAsia="仿宋" w:cs="仿宋"/>
          <w:snapToGrid w:val="0"/>
          <w:color w:val="000000"/>
          <w:kern w:val="0"/>
          <w:sz w:val="21"/>
          <w:szCs w:val="24"/>
          <w:lang w:val="en-US" w:eastAsia="en-US" w:bidi="ar-SA"/>
        </w:rPr>
        <w:sectPr>
          <w:pgSz w:w="11906" w:h="16839"/>
          <w:pgMar w:top="1422" w:right="1785" w:bottom="0" w:left="1785" w:header="0" w:footer="0" w:gutter="0"/>
          <w:cols w:space="720" w:num="1"/>
        </w:sectPr>
      </w:pPr>
    </w:p>
    <w:p w14:paraId="09029964">
      <w:pPr>
        <w:spacing w:before="143" w:line="226" w:lineRule="auto"/>
        <w:ind w:left="2696"/>
        <w:outlineLvl w:val="0"/>
        <w:rPr>
          <w:rFonts w:ascii="仿宋" w:hAnsi="仿宋" w:eastAsia="仿宋" w:cs="仿宋"/>
          <w:sz w:val="31"/>
          <w:szCs w:val="31"/>
        </w:rPr>
      </w:pPr>
      <w:bookmarkStart w:id="8" w:name="bookmark1"/>
      <w:bookmarkEnd w:id="8"/>
      <w:bookmarkStart w:id="9" w:name="_Toc9819"/>
      <w:r>
        <w:rPr>
          <w:rFonts w:ascii="仿宋" w:hAnsi="仿宋" w:eastAsia="仿宋" w:cs="仿宋"/>
          <w:b/>
          <w:bCs/>
          <w:spacing w:val="1"/>
          <w:sz w:val="31"/>
          <w:szCs w:val="31"/>
        </w:rPr>
        <w:t>第一部分</w:t>
      </w:r>
      <w:r>
        <w:rPr>
          <w:rFonts w:ascii="仿宋" w:hAnsi="仿宋" w:eastAsia="仿宋" w:cs="仿宋"/>
          <w:spacing w:val="24"/>
          <w:sz w:val="31"/>
          <w:szCs w:val="31"/>
        </w:rPr>
        <w:t xml:space="preserve">  </w:t>
      </w:r>
      <w:r>
        <w:rPr>
          <w:rFonts w:ascii="仿宋" w:hAnsi="仿宋" w:eastAsia="仿宋" w:cs="仿宋"/>
          <w:b/>
          <w:bCs/>
          <w:spacing w:val="1"/>
          <w:sz w:val="31"/>
          <w:szCs w:val="31"/>
        </w:rPr>
        <w:t>竞争性磋商公告</w:t>
      </w:r>
      <w:bookmarkEnd w:id="9"/>
    </w:p>
    <w:p w14:paraId="446F1F80">
      <w:pPr>
        <w:spacing w:before="133" w:line="206" w:lineRule="auto"/>
        <w:ind w:left="670"/>
        <w:rPr>
          <w:rFonts w:ascii="仿宋" w:hAnsi="仿宋" w:eastAsia="仿宋" w:cs="仿宋"/>
          <w:sz w:val="28"/>
          <w:szCs w:val="28"/>
        </w:rPr>
      </w:pPr>
      <w:r>
        <w:rPr>
          <w:rFonts w:ascii="仿宋" w:hAnsi="仿宋" w:eastAsia="仿宋" w:cs="仿宋"/>
          <w:b/>
          <w:bCs/>
          <w:spacing w:val="-8"/>
          <w:sz w:val="28"/>
          <w:szCs w:val="28"/>
        </w:rPr>
        <w:t>项目概况</w:t>
      </w:r>
    </w:p>
    <w:tbl>
      <w:tblPr>
        <w:tblStyle w:val="7"/>
        <w:tblW w:w="857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73"/>
      </w:tblGrid>
      <w:tr w14:paraId="419A272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48" w:hRule="atLeast"/>
        </w:trPr>
        <w:tc>
          <w:tcPr>
            <w:tcW w:w="8573" w:type="dxa"/>
            <w:vAlign w:val="top"/>
          </w:tcPr>
          <w:p w14:paraId="07005F99">
            <w:pPr>
              <w:pStyle w:val="8"/>
              <w:spacing w:before="62" w:line="349" w:lineRule="auto"/>
              <w:ind w:left="100" w:right="83" w:firstLine="480"/>
              <w:jc w:val="both"/>
            </w:pPr>
            <w:r>
              <w:rPr>
                <w:rFonts w:hint="eastAsia"/>
                <w:spacing w:val="-1"/>
                <w:u w:val="single" w:color="auto"/>
                <w:lang w:eastAsia="zh-CN"/>
              </w:rPr>
              <w:t>2025年基层义务教育及学前教育基础设施改造提升项目—都兰县第一中学建设工程</w:t>
            </w:r>
            <w:r>
              <w:rPr>
                <w:spacing w:val="-1"/>
              </w:rPr>
              <w:t>的潜在供应商应在</w:t>
            </w:r>
            <w:r>
              <w:rPr>
                <w:spacing w:val="-1"/>
                <w:u w:val="single" w:color="auto"/>
              </w:rPr>
              <w:t>政采云平台线上</w:t>
            </w:r>
            <w:r>
              <w:rPr>
                <w:spacing w:val="-1"/>
              </w:rPr>
              <w:t>获取磋商文</w:t>
            </w:r>
            <w:r>
              <w:rPr>
                <w:spacing w:val="-6"/>
              </w:rPr>
              <w:t>件，并于</w:t>
            </w:r>
            <w:r>
              <w:rPr>
                <w:spacing w:val="-49"/>
              </w:rPr>
              <w:t xml:space="preserve"> </w:t>
            </w:r>
            <w:r>
              <w:rPr>
                <w:spacing w:val="-6"/>
                <w:u w:val="single" w:color="auto"/>
              </w:rPr>
              <w:t>202</w:t>
            </w:r>
            <w:r>
              <w:rPr>
                <w:rFonts w:hint="eastAsia"/>
                <w:spacing w:val="-6"/>
                <w:u w:val="single" w:color="auto"/>
                <w:lang w:val="en-US" w:eastAsia="zh-CN"/>
              </w:rPr>
              <w:t>5</w:t>
            </w:r>
            <w:r>
              <w:rPr>
                <w:spacing w:val="-6"/>
                <w:u w:val="single" w:color="auto"/>
              </w:rPr>
              <w:t>年</w:t>
            </w:r>
            <w:r>
              <w:rPr>
                <w:spacing w:val="-34"/>
                <w:u w:val="single" w:color="auto"/>
              </w:rPr>
              <w:t xml:space="preserve"> </w:t>
            </w:r>
            <w:r>
              <w:rPr>
                <w:rFonts w:hint="eastAsia"/>
                <w:spacing w:val="-6"/>
                <w:u w:val="single" w:color="auto"/>
                <w:lang w:val="en-US" w:eastAsia="zh-CN"/>
              </w:rPr>
              <w:t>7</w:t>
            </w:r>
            <w:r>
              <w:rPr>
                <w:rFonts w:hint="eastAsia"/>
                <w:spacing w:val="-6"/>
                <w:u w:val="single" w:color="auto"/>
                <w:lang w:eastAsia="zh-CN"/>
              </w:rPr>
              <w:t>月</w:t>
            </w:r>
            <w:r>
              <w:rPr>
                <w:rFonts w:hint="eastAsia"/>
                <w:spacing w:val="-6"/>
                <w:u w:val="single" w:color="auto"/>
                <w:lang w:val="en-US" w:eastAsia="zh-CN"/>
              </w:rPr>
              <w:t>16</w:t>
            </w:r>
            <w:r>
              <w:rPr>
                <w:rFonts w:hint="eastAsia"/>
                <w:spacing w:val="-6"/>
                <w:u w:val="single" w:color="auto"/>
                <w:lang w:eastAsia="zh-CN"/>
              </w:rPr>
              <w:t>日</w:t>
            </w:r>
            <w:r>
              <w:rPr>
                <w:rFonts w:hint="eastAsia"/>
                <w:spacing w:val="-6"/>
                <w:u w:val="single" w:color="auto"/>
                <w:lang w:val="en-US" w:eastAsia="zh-CN"/>
              </w:rPr>
              <w:t>15</w:t>
            </w:r>
            <w:r>
              <w:rPr>
                <w:rFonts w:hint="eastAsia"/>
                <w:spacing w:val="-6"/>
                <w:u w:val="single" w:color="auto"/>
                <w:lang w:eastAsia="zh-CN"/>
              </w:rPr>
              <w:t>:00</w:t>
            </w:r>
            <w:r>
              <w:rPr>
                <w:spacing w:val="-6"/>
                <w:u w:val="single" w:color="auto"/>
              </w:rPr>
              <w:t>（北京时间）</w:t>
            </w:r>
            <w:r>
              <w:rPr>
                <w:spacing w:val="-7"/>
              </w:rPr>
              <w:t>前在</w:t>
            </w:r>
            <w:r>
              <w:rPr>
                <w:spacing w:val="-7"/>
                <w:u w:val="single" w:color="auto"/>
              </w:rPr>
              <w:t>政采云平台线上</w:t>
            </w:r>
            <w:r>
              <w:rPr>
                <w:spacing w:val="-7"/>
              </w:rPr>
              <w:t>递交响应文</w:t>
            </w:r>
            <w:r>
              <w:t xml:space="preserve"> </w:t>
            </w:r>
            <w:r>
              <w:rPr>
                <w:spacing w:val="-8"/>
              </w:rPr>
              <w:t>件。</w:t>
            </w:r>
          </w:p>
        </w:tc>
      </w:tr>
    </w:tbl>
    <w:p w14:paraId="75F497B2">
      <w:pPr>
        <w:pStyle w:val="3"/>
        <w:spacing w:line="368" w:lineRule="auto"/>
      </w:pPr>
    </w:p>
    <w:p w14:paraId="53680ADD">
      <w:pPr>
        <w:spacing w:before="78" w:line="222" w:lineRule="auto"/>
        <w:ind w:left="588"/>
        <w:rPr>
          <w:rFonts w:ascii="仿宋" w:hAnsi="仿宋" w:eastAsia="仿宋" w:cs="仿宋"/>
          <w:sz w:val="24"/>
          <w:szCs w:val="24"/>
        </w:rPr>
      </w:pPr>
      <w:r>
        <w:rPr>
          <w:rFonts w:ascii="仿宋" w:hAnsi="仿宋" w:eastAsia="仿宋" w:cs="仿宋"/>
          <w:b/>
          <w:bCs/>
          <w:spacing w:val="-5"/>
          <w:sz w:val="24"/>
          <w:szCs w:val="24"/>
        </w:rPr>
        <w:t>一、项目基本情况</w:t>
      </w:r>
    </w:p>
    <w:p w14:paraId="7C2ACAF4">
      <w:pPr>
        <w:spacing w:before="149" w:line="222" w:lineRule="auto"/>
        <w:ind w:left="345"/>
        <w:rPr>
          <w:rFonts w:hint="eastAsia" w:ascii="仿宋" w:hAnsi="仿宋" w:eastAsia="仿宋" w:cs="仿宋"/>
          <w:sz w:val="24"/>
          <w:szCs w:val="24"/>
          <w:lang w:eastAsia="zh-CN"/>
        </w:rPr>
      </w:pPr>
      <w:r>
        <w:rPr>
          <w:rFonts w:ascii="仿宋" w:hAnsi="仿宋" w:eastAsia="仿宋" w:cs="仿宋"/>
          <w:spacing w:val="-1"/>
          <w:sz w:val="24"/>
          <w:szCs w:val="24"/>
        </w:rPr>
        <w:t>项目编号：</w:t>
      </w:r>
      <w:r>
        <w:rPr>
          <w:rFonts w:hint="eastAsia" w:ascii="仿宋" w:hAnsi="仿宋" w:eastAsia="仿宋" w:cs="仿宋"/>
          <w:spacing w:val="-1"/>
          <w:sz w:val="24"/>
          <w:szCs w:val="24"/>
          <w:lang w:eastAsia="zh-CN"/>
        </w:rPr>
        <w:t>青海正通竞磋（工程）2025-014</w:t>
      </w:r>
    </w:p>
    <w:p w14:paraId="59A9B2CD">
      <w:pPr>
        <w:spacing w:before="153" w:line="221" w:lineRule="auto"/>
        <w:ind w:left="345"/>
        <w:rPr>
          <w:rFonts w:hint="eastAsia" w:ascii="仿宋" w:hAnsi="仿宋" w:eastAsia="仿宋" w:cs="仿宋"/>
          <w:sz w:val="24"/>
          <w:szCs w:val="24"/>
          <w:lang w:eastAsia="zh-CN"/>
        </w:rPr>
      </w:pPr>
      <w:r>
        <w:rPr>
          <w:rFonts w:ascii="仿宋" w:hAnsi="仿宋" w:eastAsia="仿宋" w:cs="仿宋"/>
          <w:spacing w:val="-1"/>
          <w:sz w:val="24"/>
          <w:szCs w:val="24"/>
        </w:rPr>
        <w:t>项目名称：</w:t>
      </w:r>
      <w:r>
        <w:rPr>
          <w:rFonts w:hint="eastAsia" w:ascii="仿宋" w:hAnsi="仿宋" w:eastAsia="仿宋" w:cs="仿宋"/>
          <w:spacing w:val="-1"/>
          <w:sz w:val="24"/>
          <w:szCs w:val="24"/>
          <w:lang w:eastAsia="zh-CN"/>
        </w:rPr>
        <w:t>2025年基层义务教育及学前教育基础设施改造提升项目—都兰县第一中学建设工程</w:t>
      </w:r>
    </w:p>
    <w:p w14:paraId="1B4A1F5F">
      <w:pPr>
        <w:spacing w:before="152" w:line="220" w:lineRule="auto"/>
        <w:ind w:left="346"/>
        <w:rPr>
          <w:rFonts w:ascii="仿宋" w:hAnsi="仿宋" w:eastAsia="仿宋" w:cs="仿宋"/>
          <w:sz w:val="24"/>
          <w:szCs w:val="24"/>
        </w:rPr>
      </w:pPr>
      <w:r>
        <w:rPr>
          <w:rFonts w:ascii="仿宋" w:hAnsi="仿宋" w:eastAsia="仿宋" w:cs="仿宋"/>
          <w:spacing w:val="-2"/>
          <w:sz w:val="24"/>
          <w:szCs w:val="24"/>
        </w:rPr>
        <w:t>采购方式：竞争性磋商</w:t>
      </w:r>
    </w:p>
    <w:p w14:paraId="5953483B">
      <w:pPr>
        <w:spacing w:before="152" w:line="222" w:lineRule="auto"/>
        <w:ind w:left="346"/>
        <w:rPr>
          <w:rFonts w:ascii="仿宋" w:hAnsi="仿宋" w:eastAsia="仿宋" w:cs="仿宋"/>
          <w:sz w:val="24"/>
          <w:szCs w:val="24"/>
        </w:rPr>
      </w:pPr>
      <w:r>
        <w:rPr>
          <w:rFonts w:ascii="仿宋" w:hAnsi="仿宋" w:eastAsia="仿宋" w:cs="仿宋"/>
          <w:spacing w:val="-2"/>
          <w:sz w:val="24"/>
          <w:szCs w:val="24"/>
        </w:rPr>
        <w:t>预算金额：</w:t>
      </w:r>
      <w:r>
        <w:rPr>
          <w:rFonts w:hint="eastAsia" w:ascii="仿宋" w:hAnsi="仿宋" w:eastAsia="仿宋" w:cs="仿宋"/>
          <w:spacing w:val="-2"/>
          <w:sz w:val="24"/>
          <w:szCs w:val="24"/>
          <w:lang w:val="en-US" w:eastAsia="zh-CN"/>
        </w:rPr>
        <w:t>2592467.07</w:t>
      </w:r>
      <w:r>
        <w:rPr>
          <w:rFonts w:ascii="仿宋" w:hAnsi="仿宋" w:eastAsia="仿宋" w:cs="仿宋"/>
          <w:spacing w:val="-2"/>
          <w:sz w:val="24"/>
          <w:szCs w:val="24"/>
        </w:rPr>
        <w:t>元</w:t>
      </w:r>
    </w:p>
    <w:p w14:paraId="53CD7477">
      <w:pPr>
        <w:spacing w:before="154" w:line="222" w:lineRule="auto"/>
        <w:ind w:left="351"/>
        <w:rPr>
          <w:rFonts w:ascii="仿宋" w:hAnsi="仿宋" w:eastAsia="仿宋" w:cs="仿宋"/>
          <w:sz w:val="24"/>
          <w:szCs w:val="24"/>
        </w:rPr>
      </w:pPr>
      <w:r>
        <w:rPr>
          <w:rFonts w:ascii="仿宋" w:hAnsi="仿宋" w:eastAsia="仿宋" w:cs="仿宋"/>
          <w:spacing w:val="-2"/>
          <w:sz w:val="24"/>
          <w:szCs w:val="24"/>
        </w:rPr>
        <w:t>最高限价：</w:t>
      </w:r>
      <w:r>
        <w:rPr>
          <w:rFonts w:hint="eastAsia" w:ascii="仿宋" w:hAnsi="仿宋" w:eastAsia="仿宋" w:cs="仿宋"/>
          <w:spacing w:val="-2"/>
          <w:sz w:val="24"/>
          <w:szCs w:val="24"/>
          <w:lang w:val="en-US" w:eastAsia="zh-CN"/>
        </w:rPr>
        <w:t>2592467.07</w:t>
      </w:r>
      <w:r>
        <w:rPr>
          <w:rFonts w:ascii="仿宋" w:hAnsi="仿宋" w:eastAsia="仿宋" w:cs="仿宋"/>
          <w:spacing w:val="-2"/>
          <w:sz w:val="24"/>
          <w:szCs w:val="24"/>
        </w:rPr>
        <w:t>元</w:t>
      </w:r>
    </w:p>
    <w:p w14:paraId="3693CC88">
      <w:pPr>
        <w:spacing w:before="151" w:line="222" w:lineRule="auto"/>
        <w:ind w:left="346"/>
        <w:rPr>
          <w:rFonts w:ascii="仿宋" w:hAnsi="仿宋" w:eastAsia="仿宋" w:cs="仿宋"/>
          <w:sz w:val="24"/>
          <w:szCs w:val="24"/>
        </w:rPr>
      </w:pPr>
      <w:r>
        <w:rPr>
          <w:rFonts w:ascii="仿宋" w:hAnsi="仿宋" w:eastAsia="仿宋" w:cs="仿宋"/>
          <w:b/>
          <w:bCs/>
          <w:spacing w:val="-6"/>
          <w:sz w:val="24"/>
          <w:szCs w:val="24"/>
        </w:rPr>
        <w:t>采购需求：</w:t>
      </w:r>
    </w:p>
    <w:p w14:paraId="7FC9AA89">
      <w:pPr>
        <w:spacing w:before="151" w:line="222" w:lineRule="auto"/>
        <w:ind w:left="344"/>
        <w:rPr>
          <w:rFonts w:ascii="仿宋" w:hAnsi="仿宋" w:eastAsia="仿宋" w:cs="仿宋"/>
          <w:sz w:val="24"/>
          <w:szCs w:val="24"/>
        </w:rPr>
      </w:pPr>
      <w:r>
        <w:rPr>
          <w:rFonts w:ascii="仿宋" w:hAnsi="仿宋" w:eastAsia="仿宋" w:cs="仿宋"/>
          <w:spacing w:val="1"/>
          <w:sz w:val="24"/>
          <w:szCs w:val="24"/>
        </w:rPr>
        <w:t>标项一</w:t>
      </w:r>
    </w:p>
    <w:p w14:paraId="4B73AEC2">
      <w:pPr>
        <w:spacing w:before="153" w:line="323" w:lineRule="auto"/>
        <w:ind w:left="344" w:right="3929"/>
        <w:rPr>
          <w:rFonts w:ascii="仿宋" w:hAnsi="仿宋" w:eastAsia="仿宋" w:cs="仿宋"/>
          <w:sz w:val="24"/>
          <w:szCs w:val="24"/>
        </w:rPr>
      </w:pPr>
      <w:r>
        <w:rPr>
          <w:rFonts w:ascii="仿宋" w:hAnsi="仿宋" w:eastAsia="仿宋" w:cs="仿宋"/>
          <w:spacing w:val="-1"/>
          <w:sz w:val="24"/>
          <w:szCs w:val="24"/>
        </w:rPr>
        <w:t xml:space="preserve">标项名称: </w:t>
      </w:r>
      <w:r>
        <w:rPr>
          <w:rFonts w:hint="eastAsia" w:ascii="仿宋" w:hAnsi="仿宋" w:eastAsia="仿宋" w:cs="仿宋"/>
          <w:spacing w:val="-1"/>
          <w:sz w:val="24"/>
          <w:szCs w:val="24"/>
          <w:lang w:eastAsia="zh-CN"/>
        </w:rPr>
        <w:t>2025年基层义务教育及学前教育基础设施改造提升项目—都兰县第一中学建设工程</w:t>
      </w:r>
      <w:r>
        <w:rPr>
          <w:rFonts w:ascii="仿宋" w:hAnsi="仿宋" w:eastAsia="仿宋" w:cs="仿宋"/>
          <w:spacing w:val="3"/>
          <w:sz w:val="24"/>
          <w:szCs w:val="24"/>
        </w:rPr>
        <w:t xml:space="preserve"> </w:t>
      </w:r>
      <w:r>
        <w:rPr>
          <w:rFonts w:ascii="仿宋" w:hAnsi="仿宋" w:eastAsia="仿宋" w:cs="仿宋"/>
          <w:spacing w:val="2"/>
          <w:sz w:val="24"/>
          <w:szCs w:val="24"/>
        </w:rPr>
        <w:t>数量：1</w:t>
      </w:r>
    </w:p>
    <w:p w14:paraId="56AE59D7">
      <w:pPr>
        <w:spacing w:before="38" w:line="324" w:lineRule="auto"/>
        <w:ind w:left="348" w:right="4949" w:hanging="2"/>
        <w:rPr>
          <w:rFonts w:ascii="仿宋" w:hAnsi="仿宋" w:eastAsia="仿宋" w:cs="仿宋"/>
          <w:sz w:val="24"/>
          <w:szCs w:val="24"/>
        </w:rPr>
      </w:pPr>
      <w:r>
        <w:rPr>
          <w:rFonts w:ascii="仿宋" w:hAnsi="仿宋" w:eastAsia="仿宋" w:cs="仿宋"/>
          <w:spacing w:val="-3"/>
          <w:sz w:val="24"/>
          <w:szCs w:val="24"/>
        </w:rPr>
        <w:t>预算金额（元</w:t>
      </w:r>
      <w:r>
        <w:rPr>
          <w:rFonts w:ascii="仿宋" w:hAnsi="仿宋" w:eastAsia="仿宋" w:cs="仿宋"/>
          <w:spacing w:val="4"/>
          <w:sz w:val="24"/>
          <w:szCs w:val="24"/>
        </w:rPr>
        <w:t>）：</w:t>
      </w:r>
      <w:r>
        <w:rPr>
          <w:rFonts w:hint="eastAsia" w:ascii="仿宋" w:hAnsi="仿宋" w:eastAsia="仿宋" w:cs="仿宋"/>
          <w:spacing w:val="4"/>
          <w:sz w:val="24"/>
          <w:szCs w:val="24"/>
          <w:lang w:val="en-US" w:eastAsia="zh-CN"/>
        </w:rPr>
        <w:t>2592467.07</w:t>
      </w:r>
      <w:r>
        <w:rPr>
          <w:rFonts w:ascii="仿宋" w:hAnsi="仿宋" w:eastAsia="仿宋" w:cs="仿宋"/>
          <w:spacing w:val="-3"/>
          <w:sz w:val="24"/>
          <w:szCs w:val="24"/>
        </w:rPr>
        <w:t>元</w:t>
      </w:r>
      <w:r>
        <w:rPr>
          <w:rFonts w:ascii="仿宋" w:hAnsi="仿宋" w:eastAsia="仿宋" w:cs="仿宋"/>
          <w:sz w:val="24"/>
          <w:szCs w:val="24"/>
        </w:rPr>
        <w:t xml:space="preserve"> </w:t>
      </w:r>
      <w:r>
        <w:rPr>
          <w:rFonts w:ascii="仿宋" w:hAnsi="仿宋" w:eastAsia="仿宋" w:cs="仿宋"/>
          <w:spacing w:val="-1"/>
          <w:sz w:val="24"/>
          <w:szCs w:val="24"/>
        </w:rPr>
        <w:t>单位：项</w:t>
      </w:r>
    </w:p>
    <w:p w14:paraId="3E52D559">
      <w:pPr>
        <w:spacing w:before="39" w:line="324" w:lineRule="auto"/>
        <w:ind w:left="346" w:right="3486" w:firstLine="11"/>
        <w:rPr>
          <w:rFonts w:ascii="仿宋" w:hAnsi="仿宋" w:eastAsia="仿宋" w:cs="仿宋"/>
          <w:sz w:val="24"/>
          <w:szCs w:val="24"/>
        </w:rPr>
      </w:pPr>
      <w:r>
        <w:rPr>
          <w:rFonts w:ascii="仿宋" w:hAnsi="仿宋" w:eastAsia="仿宋" w:cs="仿宋"/>
          <w:spacing w:val="-4"/>
          <w:sz w:val="24"/>
          <w:szCs w:val="24"/>
        </w:rPr>
        <w:t>简要规格描述：详见磋商文件及工程量清单。</w:t>
      </w:r>
      <w:r>
        <w:rPr>
          <w:rFonts w:ascii="仿宋" w:hAnsi="仿宋" w:eastAsia="仿宋" w:cs="仿宋"/>
          <w:spacing w:val="13"/>
          <w:sz w:val="24"/>
          <w:szCs w:val="24"/>
        </w:rPr>
        <w:t xml:space="preserve"> </w:t>
      </w:r>
      <w:r>
        <w:rPr>
          <w:rFonts w:ascii="仿宋" w:hAnsi="仿宋" w:eastAsia="仿宋" w:cs="仿宋"/>
          <w:spacing w:val="-3"/>
          <w:sz w:val="24"/>
          <w:szCs w:val="24"/>
        </w:rPr>
        <w:t>备注：/</w:t>
      </w:r>
    </w:p>
    <w:p w14:paraId="68A4D7DC">
      <w:pPr>
        <w:spacing w:before="38" w:line="222" w:lineRule="auto"/>
        <w:ind w:left="351"/>
        <w:rPr>
          <w:rFonts w:ascii="仿宋" w:hAnsi="仿宋" w:eastAsia="仿宋" w:cs="仿宋"/>
          <w:sz w:val="24"/>
          <w:szCs w:val="24"/>
        </w:rPr>
      </w:pPr>
      <w:r>
        <w:rPr>
          <w:rFonts w:ascii="仿宋" w:hAnsi="仿宋" w:eastAsia="仿宋" w:cs="仿宋"/>
          <w:color w:val="FF0000"/>
          <w:spacing w:val="-7"/>
          <w:sz w:val="24"/>
          <w:szCs w:val="24"/>
        </w:rPr>
        <w:t>合同履约期限：</w:t>
      </w:r>
      <w:r>
        <w:rPr>
          <w:rFonts w:hint="eastAsia" w:ascii="仿宋" w:hAnsi="仿宋" w:eastAsia="仿宋" w:cs="仿宋"/>
          <w:color w:val="FF0000"/>
          <w:spacing w:val="-7"/>
          <w:sz w:val="24"/>
          <w:szCs w:val="24"/>
          <w:lang w:eastAsia="zh-CN"/>
        </w:rPr>
        <w:t>60日历天</w:t>
      </w:r>
      <w:r>
        <w:rPr>
          <w:rFonts w:ascii="仿宋" w:hAnsi="仿宋" w:eastAsia="仿宋" w:cs="仿宋"/>
          <w:spacing w:val="-7"/>
          <w:sz w:val="24"/>
          <w:szCs w:val="24"/>
        </w:rPr>
        <w:t>。</w:t>
      </w:r>
    </w:p>
    <w:p w14:paraId="5F19A86D">
      <w:pPr>
        <w:spacing w:before="151" w:line="222" w:lineRule="auto"/>
        <w:ind w:left="585"/>
        <w:rPr>
          <w:rFonts w:ascii="仿宋" w:hAnsi="仿宋" w:eastAsia="仿宋" w:cs="仿宋"/>
          <w:sz w:val="24"/>
          <w:szCs w:val="24"/>
        </w:rPr>
      </w:pPr>
      <w:r>
        <w:rPr>
          <w:rFonts w:ascii="仿宋" w:hAnsi="仿宋" w:eastAsia="仿宋" w:cs="仿宋"/>
          <w:b/>
          <w:bCs/>
          <w:spacing w:val="-4"/>
          <w:sz w:val="24"/>
          <w:szCs w:val="24"/>
        </w:rPr>
        <w:t>本项目不接受联合体投标。</w:t>
      </w:r>
    </w:p>
    <w:p w14:paraId="0F0C1CF4">
      <w:pPr>
        <w:spacing w:before="150" w:line="220" w:lineRule="auto"/>
        <w:ind w:left="592"/>
        <w:rPr>
          <w:rFonts w:ascii="仿宋" w:hAnsi="仿宋" w:eastAsia="仿宋" w:cs="仿宋"/>
          <w:sz w:val="24"/>
          <w:szCs w:val="24"/>
        </w:rPr>
      </w:pPr>
      <w:r>
        <w:rPr>
          <w:rFonts w:ascii="仿宋" w:hAnsi="仿宋" w:eastAsia="仿宋" w:cs="仿宋"/>
          <w:b/>
          <w:bCs/>
          <w:spacing w:val="-9"/>
          <w:sz w:val="24"/>
          <w:szCs w:val="24"/>
        </w:rPr>
        <w:t>二、</w:t>
      </w:r>
      <w:r>
        <w:rPr>
          <w:rFonts w:ascii="仿宋" w:hAnsi="仿宋" w:eastAsia="仿宋" w:cs="仿宋"/>
          <w:spacing w:val="-64"/>
          <w:sz w:val="24"/>
          <w:szCs w:val="24"/>
        </w:rPr>
        <w:t xml:space="preserve"> </w:t>
      </w:r>
      <w:r>
        <w:rPr>
          <w:rFonts w:ascii="仿宋" w:hAnsi="仿宋" w:eastAsia="仿宋" w:cs="仿宋"/>
          <w:b/>
          <w:bCs/>
          <w:spacing w:val="-9"/>
          <w:sz w:val="24"/>
          <w:szCs w:val="24"/>
        </w:rPr>
        <w:t>申请人的资格要求：</w:t>
      </w:r>
    </w:p>
    <w:p w14:paraId="0CFD03A3">
      <w:pPr>
        <w:spacing w:before="43" w:line="220" w:lineRule="auto"/>
        <w:ind w:left="595"/>
        <w:rPr>
          <w:rFonts w:ascii="仿宋" w:hAnsi="仿宋" w:eastAsia="仿宋" w:cs="仿宋"/>
          <w:sz w:val="24"/>
          <w:szCs w:val="24"/>
        </w:rPr>
      </w:pPr>
      <w:r>
        <w:rPr>
          <w:rFonts w:ascii="仿宋" w:hAnsi="仿宋" w:eastAsia="仿宋" w:cs="仿宋"/>
          <w:spacing w:val="-2"/>
          <w:sz w:val="24"/>
          <w:szCs w:val="24"/>
        </w:rPr>
        <w:t>1、符合《中华人民共和国政府采购法》第</w:t>
      </w:r>
      <w:r>
        <w:rPr>
          <w:rFonts w:ascii="仿宋" w:hAnsi="仿宋" w:eastAsia="仿宋" w:cs="仿宋"/>
          <w:spacing w:val="-38"/>
          <w:sz w:val="24"/>
          <w:szCs w:val="24"/>
        </w:rPr>
        <w:t xml:space="preserve"> </w:t>
      </w:r>
      <w:r>
        <w:rPr>
          <w:rFonts w:ascii="仿宋" w:hAnsi="仿宋" w:eastAsia="仿宋" w:cs="仿宋"/>
          <w:spacing w:val="-2"/>
          <w:sz w:val="24"/>
          <w:szCs w:val="24"/>
        </w:rPr>
        <w:t>22</w:t>
      </w:r>
      <w:r>
        <w:rPr>
          <w:rFonts w:ascii="仿宋" w:hAnsi="仿宋" w:eastAsia="仿宋" w:cs="仿宋"/>
          <w:spacing w:val="-42"/>
          <w:sz w:val="24"/>
          <w:szCs w:val="24"/>
        </w:rPr>
        <w:t xml:space="preserve"> </w:t>
      </w:r>
      <w:r>
        <w:rPr>
          <w:rFonts w:ascii="仿宋" w:hAnsi="仿宋" w:eastAsia="仿宋" w:cs="仿宋"/>
          <w:spacing w:val="-2"/>
          <w:sz w:val="24"/>
          <w:szCs w:val="24"/>
        </w:rPr>
        <w:t>条的条件，并提供以下材料：</w:t>
      </w:r>
    </w:p>
    <w:p w14:paraId="0484F889">
      <w:pPr>
        <w:spacing w:before="182" w:line="222" w:lineRule="auto"/>
        <w:ind w:left="590"/>
        <w:rPr>
          <w:rFonts w:ascii="仿宋" w:hAnsi="仿宋" w:eastAsia="仿宋" w:cs="仿宋"/>
          <w:sz w:val="24"/>
          <w:szCs w:val="24"/>
        </w:rPr>
      </w:pPr>
      <w:r>
        <w:rPr>
          <w:rFonts w:ascii="仿宋" w:hAnsi="仿宋" w:eastAsia="仿宋" w:cs="仿宋"/>
          <w:spacing w:val="-4"/>
          <w:sz w:val="24"/>
          <w:szCs w:val="24"/>
        </w:rPr>
        <w:t>（1）供应商营业执照等证明文件，</w:t>
      </w:r>
      <w:r>
        <w:rPr>
          <w:rFonts w:ascii="仿宋" w:hAnsi="仿宋" w:eastAsia="仿宋" w:cs="仿宋"/>
          <w:spacing w:val="-42"/>
          <w:sz w:val="24"/>
          <w:szCs w:val="24"/>
        </w:rPr>
        <w:t xml:space="preserve"> </w:t>
      </w:r>
      <w:r>
        <w:rPr>
          <w:rFonts w:ascii="仿宋" w:hAnsi="仿宋" w:eastAsia="仿宋" w:cs="仿宋"/>
          <w:spacing w:val="-4"/>
          <w:sz w:val="24"/>
          <w:szCs w:val="24"/>
        </w:rPr>
        <w:t>自然人的身份证明。</w:t>
      </w:r>
    </w:p>
    <w:p w14:paraId="4333FD3A">
      <w:pPr>
        <w:spacing w:before="179" w:line="220" w:lineRule="auto"/>
        <w:ind w:left="590"/>
        <w:rPr>
          <w:rFonts w:ascii="仿宋" w:hAnsi="仿宋" w:eastAsia="仿宋" w:cs="仿宋"/>
          <w:sz w:val="24"/>
          <w:szCs w:val="24"/>
        </w:rPr>
      </w:pPr>
      <w:r>
        <w:rPr>
          <w:rFonts w:ascii="仿宋" w:hAnsi="仿宋" w:eastAsia="仿宋" w:cs="仿宋"/>
          <w:spacing w:val="-1"/>
          <w:sz w:val="24"/>
          <w:szCs w:val="24"/>
        </w:rPr>
        <w:t>（2）财务状况报告和依法缴纳税收和社会保障资金的相关材料。</w:t>
      </w:r>
    </w:p>
    <w:p w14:paraId="5AE31EF4">
      <w:pPr>
        <w:spacing w:before="180" w:line="220" w:lineRule="auto"/>
        <w:ind w:left="590"/>
        <w:rPr>
          <w:rFonts w:ascii="仿宋" w:hAnsi="仿宋" w:eastAsia="仿宋" w:cs="仿宋"/>
          <w:sz w:val="24"/>
          <w:szCs w:val="24"/>
        </w:rPr>
      </w:pPr>
      <w:r>
        <w:rPr>
          <w:rFonts w:ascii="仿宋" w:hAnsi="仿宋" w:eastAsia="仿宋" w:cs="仿宋"/>
          <w:spacing w:val="-1"/>
          <w:sz w:val="24"/>
          <w:szCs w:val="24"/>
        </w:rPr>
        <w:t>（3）具备履行合同所必需的设备和专业技术能力的证明材料。</w:t>
      </w:r>
    </w:p>
    <w:p w14:paraId="114FFCF2">
      <w:pPr>
        <w:spacing w:before="181" w:line="291" w:lineRule="auto"/>
        <w:ind w:left="120" w:right="89" w:firstLine="469"/>
        <w:rPr>
          <w:rFonts w:ascii="仿宋" w:hAnsi="仿宋" w:eastAsia="仿宋" w:cs="仿宋"/>
          <w:sz w:val="24"/>
          <w:szCs w:val="24"/>
        </w:rPr>
      </w:pPr>
      <w:r>
        <w:rPr>
          <w:rFonts w:ascii="仿宋" w:hAnsi="仿宋" w:eastAsia="仿宋" w:cs="仿宋"/>
          <w:spacing w:val="2"/>
          <w:sz w:val="24"/>
          <w:szCs w:val="24"/>
        </w:rPr>
        <w:t>（4）参加政府采购活动前</w:t>
      </w:r>
      <w:r>
        <w:rPr>
          <w:rFonts w:ascii="仿宋" w:hAnsi="仿宋" w:eastAsia="仿宋" w:cs="仿宋"/>
          <w:spacing w:val="-41"/>
          <w:sz w:val="24"/>
          <w:szCs w:val="24"/>
        </w:rPr>
        <w:t xml:space="preserve"> </w:t>
      </w:r>
      <w:r>
        <w:rPr>
          <w:rFonts w:ascii="仿宋" w:hAnsi="仿宋" w:eastAsia="仿宋" w:cs="仿宋"/>
          <w:spacing w:val="2"/>
          <w:sz w:val="24"/>
          <w:szCs w:val="24"/>
        </w:rPr>
        <w:t>3</w:t>
      </w:r>
      <w:r>
        <w:rPr>
          <w:rFonts w:ascii="仿宋" w:hAnsi="仿宋" w:eastAsia="仿宋" w:cs="仿宋"/>
          <w:spacing w:val="-37"/>
          <w:sz w:val="24"/>
          <w:szCs w:val="24"/>
        </w:rPr>
        <w:t xml:space="preserve"> </w:t>
      </w:r>
      <w:r>
        <w:rPr>
          <w:rFonts w:ascii="仿宋" w:hAnsi="仿宋" w:eastAsia="仿宋" w:cs="仿宋"/>
          <w:spacing w:val="2"/>
          <w:sz w:val="24"/>
          <w:szCs w:val="24"/>
        </w:rPr>
        <w:t>年内在经营活动中没有</w:t>
      </w:r>
      <w:r>
        <w:rPr>
          <w:rFonts w:ascii="仿宋" w:hAnsi="仿宋" w:eastAsia="仿宋" w:cs="仿宋"/>
          <w:spacing w:val="1"/>
          <w:sz w:val="24"/>
          <w:szCs w:val="24"/>
        </w:rPr>
        <w:t>重大违法记录的书面声</w:t>
      </w:r>
      <w:r>
        <w:rPr>
          <w:rFonts w:ascii="仿宋" w:hAnsi="仿宋" w:eastAsia="仿宋" w:cs="仿宋"/>
          <w:sz w:val="24"/>
          <w:szCs w:val="24"/>
        </w:rPr>
        <w:t xml:space="preserve"> </w:t>
      </w:r>
      <w:r>
        <w:rPr>
          <w:rFonts w:ascii="仿宋" w:hAnsi="仿宋" w:eastAsia="仿宋" w:cs="仿宋"/>
          <w:spacing w:val="-16"/>
          <w:sz w:val="24"/>
          <w:szCs w:val="24"/>
        </w:rPr>
        <w:t>明。</w:t>
      </w:r>
    </w:p>
    <w:p w14:paraId="0CEFED10">
      <w:pPr>
        <w:spacing w:before="175" w:line="220" w:lineRule="auto"/>
        <w:ind w:left="590"/>
        <w:rPr>
          <w:rFonts w:ascii="仿宋" w:hAnsi="仿宋" w:eastAsia="仿宋" w:cs="仿宋"/>
          <w:sz w:val="24"/>
          <w:szCs w:val="24"/>
        </w:rPr>
      </w:pPr>
      <w:r>
        <w:rPr>
          <w:rFonts w:ascii="仿宋" w:hAnsi="仿宋" w:eastAsia="仿宋" w:cs="仿宋"/>
          <w:spacing w:val="-1"/>
          <w:sz w:val="24"/>
          <w:szCs w:val="24"/>
        </w:rPr>
        <w:t>（5）具备法律、行政法规规定的其他条件的证明材料。</w:t>
      </w:r>
    </w:p>
    <w:p w14:paraId="18973721">
      <w:pPr>
        <w:spacing w:before="182" w:line="215" w:lineRule="auto"/>
        <w:ind w:left="580"/>
        <w:rPr>
          <w:rFonts w:ascii="仿宋" w:hAnsi="仿宋" w:eastAsia="仿宋" w:cs="仿宋"/>
          <w:sz w:val="24"/>
          <w:szCs w:val="24"/>
        </w:rPr>
      </w:pPr>
      <w:r>
        <w:rPr>
          <w:rFonts w:ascii="仿宋" w:hAnsi="仿宋" w:eastAsia="仿宋" w:cs="仿宋"/>
          <w:spacing w:val="-11"/>
          <w:sz w:val="24"/>
          <w:szCs w:val="24"/>
        </w:rPr>
        <w:t>2 、</w:t>
      </w:r>
      <w:r>
        <w:rPr>
          <w:rFonts w:ascii="仿宋" w:hAnsi="仿宋" w:eastAsia="仿宋" w:cs="仿宋"/>
          <w:spacing w:val="-21"/>
          <w:sz w:val="24"/>
          <w:szCs w:val="24"/>
        </w:rPr>
        <w:t xml:space="preserve"> </w:t>
      </w:r>
      <w:r>
        <w:rPr>
          <w:rFonts w:ascii="仿宋" w:hAnsi="仿宋" w:eastAsia="仿宋" w:cs="仿宋"/>
          <w:spacing w:val="-11"/>
          <w:sz w:val="24"/>
          <w:szCs w:val="24"/>
        </w:rPr>
        <w:t>经 信</w:t>
      </w:r>
      <w:r>
        <w:rPr>
          <w:rFonts w:ascii="仿宋" w:hAnsi="仿宋" w:eastAsia="仿宋" w:cs="仿宋"/>
          <w:spacing w:val="-27"/>
          <w:sz w:val="24"/>
          <w:szCs w:val="24"/>
        </w:rPr>
        <w:t xml:space="preserve"> </w:t>
      </w:r>
      <w:r>
        <w:rPr>
          <w:rFonts w:ascii="仿宋" w:hAnsi="仿宋" w:eastAsia="仿宋" w:cs="仿宋"/>
          <w:spacing w:val="-11"/>
          <w:sz w:val="24"/>
          <w:szCs w:val="24"/>
        </w:rPr>
        <w:t>用 中 国</w:t>
      </w:r>
      <w:r>
        <w:rPr>
          <w:rFonts w:ascii="仿宋" w:hAnsi="仿宋" w:eastAsia="仿宋" w:cs="仿宋"/>
          <w:spacing w:val="-43"/>
          <w:sz w:val="24"/>
          <w:szCs w:val="24"/>
        </w:rPr>
        <w:t xml:space="preserve"> </w:t>
      </w:r>
      <w:r>
        <w:rPr>
          <w:rFonts w:ascii="仿宋" w:hAnsi="仿宋" w:eastAsia="仿宋" w:cs="仿宋"/>
          <w:spacing w:val="-11"/>
          <w:sz w:val="24"/>
          <w:szCs w:val="24"/>
        </w:rPr>
        <w:t>（ www.creditchina.gov.cn ） 、 中 国 政 府 采</w:t>
      </w:r>
      <w:r>
        <w:rPr>
          <w:rFonts w:ascii="仿宋" w:hAnsi="仿宋" w:eastAsia="仿宋" w:cs="仿宋"/>
          <w:spacing w:val="-28"/>
          <w:sz w:val="24"/>
          <w:szCs w:val="24"/>
        </w:rPr>
        <w:t xml:space="preserve"> </w:t>
      </w:r>
      <w:r>
        <w:rPr>
          <w:rFonts w:ascii="仿宋" w:hAnsi="仿宋" w:eastAsia="仿宋" w:cs="仿宋"/>
          <w:spacing w:val="-11"/>
          <w:sz w:val="24"/>
          <w:szCs w:val="24"/>
        </w:rPr>
        <w:t>购 网</w:t>
      </w:r>
      <w:r>
        <w:rPr>
          <w:rFonts w:ascii="仿宋" w:hAnsi="仿宋" w:eastAsia="仿宋" w:cs="仿宋"/>
          <w:spacing w:val="-3"/>
          <w:sz w:val="24"/>
          <w:szCs w:val="24"/>
        </w:rPr>
        <w:t>（www.ccgp.gov.cn）等渠道查询后，列入失信被执</w:t>
      </w:r>
      <w:r>
        <w:rPr>
          <w:rFonts w:ascii="仿宋" w:hAnsi="仿宋" w:eastAsia="仿宋" w:cs="仿宋"/>
          <w:spacing w:val="-4"/>
          <w:sz w:val="24"/>
          <w:szCs w:val="24"/>
        </w:rPr>
        <w:t>行人、重大税收违法案件当事</w:t>
      </w:r>
      <w:r>
        <w:rPr>
          <w:rFonts w:ascii="仿宋" w:hAnsi="仿宋" w:eastAsia="仿宋" w:cs="仿宋"/>
          <w:sz w:val="24"/>
          <w:szCs w:val="24"/>
        </w:rPr>
        <w:t xml:space="preserve"> </w:t>
      </w:r>
      <w:r>
        <w:rPr>
          <w:rFonts w:ascii="仿宋" w:hAnsi="仿宋" w:eastAsia="仿宋" w:cs="仿宋"/>
          <w:spacing w:val="-1"/>
          <w:sz w:val="24"/>
          <w:szCs w:val="24"/>
        </w:rPr>
        <w:t>人名单、政府采购严重违法失信行为记录名单的，取消磋商资格。（提供“信用</w:t>
      </w:r>
      <w:r>
        <w:rPr>
          <w:rFonts w:ascii="仿宋" w:hAnsi="仿宋" w:eastAsia="仿宋" w:cs="仿宋"/>
          <w:spacing w:val="14"/>
          <w:sz w:val="24"/>
          <w:szCs w:val="24"/>
        </w:rPr>
        <w:t xml:space="preserve"> </w:t>
      </w:r>
      <w:r>
        <w:rPr>
          <w:rFonts w:ascii="仿宋" w:hAnsi="仿宋" w:eastAsia="仿宋" w:cs="仿宋"/>
          <w:spacing w:val="-3"/>
          <w:sz w:val="24"/>
          <w:szCs w:val="24"/>
        </w:rPr>
        <w:t>中国</w:t>
      </w:r>
      <w:r>
        <w:rPr>
          <w:rFonts w:ascii="仿宋" w:hAnsi="仿宋" w:eastAsia="仿宋" w:cs="仿宋"/>
          <w:spacing w:val="-85"/>
          <w:sz w:val="24"/>
          <w:szCs w:val="24"/>
        </w:rPr>
        <w:t xml:space="preserve"> </w:t>
      </w:r>
      <w:r>
        <w:rPr>
          <w:rFonts w:ascii="仿宋" w:hAnsi="仿宋" w:eastAsia="仿宋" w:cs="仿宋"/>
          <w:spacing w:val="-3"/>
          <w:sz w:val="24"/>
          <w:szCs w:val="24"/>
        </w:rPr>
        <w:t>”网站无任何不良记录的查询截图，时间为开标时间时间前</w:t>
      </w:r>
      <w:r>
        <w:rPr>
          <w:rFonts w:ascii="仿宋" w:hAnsi="仿宋" w:eastAsia="仿宋" w:cs="仿宋"/>
          <w:spacing w:val="-34"/>
          <w:sz w:val="24"/>
          <w:szCs w:val="24"/>
        </w:rPr>
        <w:t xml:space="preserve"> </w:t>
      </w:r>
      <w:r>
        <w:rPr>
          <w:rFonts w:ascii="仿宋" w:hAnsi="仿宋" w:eastAsia="仿宋" w:cs="仿宋"/>
          <w:spacing w:val="-3"/>
          <w:sz w:val="24"/>
          <w:szCs w:val="24"/>
        </w:rPr>
        <w:t>10</w:t>
      </w:r>
      <w:r>
        <w:rPr>
          <w:rFonts w:ascii="仿宋" w:hAnsi="仿宋" w:eastAsia="仿宋" w:cs="仿宋"/>
          <w:spacing w:val="-43"/>
          <w:sz w:val="24"/>
          <w:szCs w:val="24"/>
        </w:rPr>
        <w:t xml:space="preserve"> </w:t>
      </w:r>
      <w:r>
        <w:rPr>
          <w:rFonts w:ascii="仿宋" w:hAnsi="仿宋" w:eastAsia="仿宋" w:cs="仿宋"/>
          <w:spacing w:val="-3"/>
          <w:sz w:val="24"/>
          <w:szCs w:val="24"/>
        </w:rPr>
        <w:t>天内）</w:t>
      </w:r>
    </w:p>
    <w:p w14:paraId="721BA6E5">
      <w:pPr>
        <w:spacing w:before="40" w:line="290" w:lineRule="auto"/>
        <w:ind w:left="31" w:firstLine="478"/>
        <w:rPr>
          <w:rFonts w:ascii="仿宋" w:hAnsi="仿宋" w:eastAsia="仿宋" w:cs="仿宋"/>
          <w:sz w:val="24"/>
          <w:szCs w:val="24"/>
        </w:rPr>
      </w:pPr>
      <w:r>
        <w:rPr>
          <w:rFonts w:ascii="仿宋" w:hAnsi="仿宋" w:eastAsia="仿宋" w:cs="仿宋"/>
          <w:spacing w:val="-4"/>
          <w:sz w:val="24"/>
          <w:szCs w:val="24"/>
        </w:rPr>
        <w:t>3、单位负责人为同一人或者存在直接控股、管理关系的不同供应商，不得参</w:t>
      </w:r>
      <w:r>
        <w:rPr>
          <w:rFonts w:ascii="仿宋" w:hAnsi="仿宋" w:eastAsia="仿宋" w:cs="仿宋"/>
          <w:spacing w:val="1"/>
          <w:sz w:val="24"/>
          <w:szCs w:val="24"/>
        </w:rPr>
        <w:t xml:space="preserve"> </w:t>
      </w:r>
      <w:r>
        <w:rPr>
          <w:rFonts w:ascii="仿宋" w:hAnsi="仿宋" w:eastAsia="仿宋" w:cs="仿宋"/>
          <w:spacing w:val="-1"/>
          <w:sz w:val="24"/>
          <w:szCs w:val="24"/>
        </w:rPr>
        <w:t>加同一合同项下的政府采购活动。否则，皆取消磋商资格；</w:t>
      </w:r>
    </w:p>
    <w:p w14:paraId="6C6F1E1A">
      <w:pPr>
        <w:spacing w:before="179" w:line="290" w:lineRule="auto"/>
        <w:ind w:left="46" w:firstLine="457"/>
        <w:rPr>
          <w:rFonts w:ascii="仿宋" w:hAnsi="仿宋" w:eastAsia="仿宋" w:cs="仿宋"/>
          <w:sz w:val="24"/>
          <w:szCs w:val="24"/>
        </w:rPr>
      </w:pPr>
      <w:r>
        <w:rPr>
          <w:rFonts w:ascii="仿宋" w:hAnsi="仿宋" w:eastAsia="仿宋" w:cs="仿宋"/>
          <w:spacing w:val="-4"/>
          <w:sz w:val="24"/>
          <w:szCs w:val="24"/>
        </w:rPr>
        <w:t>4、为本采购项目提供整体设计、规范编制或者项目管理、监理、检测等服务</w:t>
      </w:r>
      <w:r>
        <w:rPr>
          <w:rFonts w:ascii="仿宋" w:hAnsi="仿宋" w:eastAsia="仿宋" w:cs="仿宋"/>
          <w:spacing w:val="7"/>
          <w:sz w:val="24"/>
          <w:szCs w:val="24"/>
        </w:rPr>
        <w:t xml:space="preserve"> </w:t>
      </w:r>
      <w:r>
        <w:rPr>
          <w:rFonts w:ascii="仿宋" w:hAnsi="仿宋" w:eastAsia="仿宋" w:cs="仿宋"/>
          <w:spacing w:val="-2"/>
          <w:sz w:val="24"/>
          <w:szCs w:val="24"/>
        </w:rPr>
        <w:t>的供应商，不得再参加该采购项目的其他采购活动；</w:t>
      </w:r>
    </w:p>
    <w:p w14:paraId="7DC29902">
      <w:pPr>
        <w:spacing w:before="179" w:line="221" w:lineRule="auto"/>
        <w:ind w:left="509"/>
        <w:rPr>
          <w:rFonts w:ascii="仿宋" w:hAnsi="仿宋" w:eastAsia="仿宋" w:cs="仿宋"/>
          <w:sz w:val="24"/>
          <w:szCs w:val="24"/>
        </w:rPr>
      </w:pPr>
      <w:r>
        <w:rPr>
          <w:rFonts w:ascii="仿宋" w:hAnsi="仿宋" w:eastAsia="仿宋" w:cs="仿宋"/>
          <w:spacing w:val="-1"/>
          <w:sz w:val="24"/>
          <w:szCs w:val="24"/>
        </w:rPr>
        <w:t>5、本项目不接受供应商以联合体方式进行投标。</w:t>
      </w:r>
    </w:p>
    <w:p w14:paraId="70EED935">
      <w:pPr>
        <w:spacing w:before="161" w:line="222" w:lineRule="auto"/>
        <w:ind w:left="279"/>
        <w:rPr>
          <w:rFonts w:hint="eastAsia" w:ascii="仿宋" w:hAnsi="仿宋" w:eastAsia="仿宋" w:cs="仿宋"/>
          <w:color w:val="0000FF"/>
          <w:spacing w:val="1"/>
          <w:sz w:val="24"/>
          <w:szCs w:val="24"/>
          <w:lang w:val="en-US" w:eastAsia="zh-CN"/>
        </w:rPr>
      </w:pPr>
      <w:r>
        <w:rPr>
          <w:rFonts w:ascii="仿宋" w:hAnsi="仿宋" w:eastAsia="仿宋" w:cs="仿宋"/>
          <w:spacing w:val="1"/>
          <w:sz w:val="24"/>
          <w:szCs w:val="24"/>
        </w:rPr>
        <w:t>6、其他要求：</w:t>
      </w:r>
      <w:r>
        <w:rPr>
          <w:rFonts w:hint="eastAsia" w:ascii="仿宋" w:hAnsi="仿宋" w:eastAsia="仿宋" w:cs="仿宋"/>
          <w:color w:val="0000FF"/>
          <w:spacing w:val="1"/>
          <w:sz w:val="24"/>
          <w:szCs w:val="24"/>
          <w:lang w:val="en-US" w:eastAsia="zh-CN"/>
        </w:rPr>
        <w:t>①投标人须具备建筑工程三级（含三级）以上资质，具有有效的安全生产许可证，并在人员、设备、资金等方面具有相应的施工能力；其中，投标人拟派项目经理须具备建筑工程注册建造师二级(含)以上职业 资格，具备有效的安全生产考核合格证书，项目经理应在《青海省工程建设监管和信用管理平台》记录有效。</w:t>
      </w:r>
    </w:p>
    <w:p w14:paraId="759FF413">
      <w:pPr>
        <w:spacing w:before="161" w:line="222" w:lineRule="auto"/>
        <w:ind w:left="279"/>
        <w:rPr>
          <w:rFonts w:hint="eastAsia" w:ascii="仿宋" w:hAnsi="仿宋" w:eastAsia="仿宋" w:cs="仿宋"/>
          <w:color w:val="0000FF"/>
          <w:spacing w:val="1"/>
          <w:sz w:val="24"/>
          <w:szCs w:val="24"/>
          <w:lang w:val="en-US" w:eastAsia="zh-CN"/>
        </w:rPr>
      </w:pPr>
      <w:r>
        <w:rPr>
          <w:rFonts w:hint="eastAsia" w:ascii="仿宋" w:hAnsi="仿宋" w:eastAsia="仿宋" w:cs="仿宋"/>
          <w:color w:val="0000FF"/>
          <w:spacing w:val="1"/>
          <w:sz w:val="24"/>
          <w:szCs w:val="24"/>
          <w:lang w:val="en-US" w:eastAsia="zh-CN"/>
        </w:rPr>
        <w:t>②企业注册地不在青海省辖区内的企业,应提供《青海省省外建设工程企业 登记册（施工企业）》完整内容。</w:t>
      </w:r>
    </w:p>
    <w:p w14:paraId="1B888AD9">
      <w:pPr>
        <w:spacing w:before="161" w:line="222" w:lineRule="auto"/>
        <w:ind w:left="279"/>
        <w:rPr>
          <w:rFonts w:ascii="仿宋" w:hAnsi="仿宋" w:eastAsia="仿宋" w:cs="仿宋"/>
          <w:sz w:val="24"/>
          <w:szCs w:val="24"/>
        </w:rPr>
      </w:pPr>
      <w:r>
        <w:rPr>
          <w:rFonts w:ascii="仿宋" w:hAnsi="仿宋" w:eastAsia="仿宋" w:cs="仿宋"/>
          <w:b/>
          <w:bCs/>
          <w:spacing w:val="-5"/>
          <w:sz w:val="24"/>
          <w:szCs w:val="24"/>
        </w:rPr>
        <w:t>三、获取采购文件</w:t>
      </w:r>
    </w:p>
    <w:p w14:paraId="04F0261E">
      <w:pPr>
        <w:spacing w:before="151" w:line="323" w:lineRule="auto"/>
        <w:ind w:left="49" w:firstLine="480"/>
        <w:rPr>
          <w:rFonts w:ascii="仿宋" w:hAnsi="仿宋" w:eastAsia="仿宋" w:cs="仿宋"/>
          <w:sz w:val="24"/>
          <w:szCs w:val="24"/>
        </w:rPr>
      </w:pPr>
      <w:r>
        <w:rPr>
          <w:rFonts w:ascii="仿宋" w:hAnsi="仿宋" w:eastAsia="仿宋" w:cs="仿宋"/>
          <w:spacing w:val="-11"/>
          <w:sz w:val="24"/>
          <w:szCs w:val="24"/>
        </w:rPr>
        <w:t>时间：202</w:t>
      </w:r>
      <w:r>
        <w:rPr>
          <w:rFonts w:hint="eastAsia" w:ascii="仿宋" w:hAnsi="仿宋" w:eastAsia="仿宋" w:cs="仿宋"/>
          <w:spacing w:val="-11"/>
          <w:sz w:val="24"/>
          <w:szCs w:val="24"/>
          <w:lang w:val="en-US" w:eastAsia="zh-CN"/>
        </w:rPr>
        <w:t>5</w:t>
      </w:r>
      <w:r>
        <w:rPr>
          <w:rFonts w:ascii="仿宋" w:hAnsi="仿宋" w:eastAsia="仿宋" w:cs="仿宋"/>
          <w:spacing w:val="-39"/>
          <w:sz w:val="24"/>
          <w:szCs w:val="24"/>
        </w:rPr>
        <w:t xml:space="preserve"> </w:t>
      </w:r>
      <w:r>
        <w:rPr>
          <w:rFonts w:ascii="仿宋" w:hAnsi="仿宋" w:eastAsia="仿宋" w:cs="仿宋"/>
          <w:spacing w:val="-11"/>
          <w:sz w:val="24"/>
          <w:szCs w:val="24"/>
        </w:rPr>
        <w:t>年</w:t>
      </w:r>
      <w:r>
        <w:rPr>
          <w:rFonts w:hint="eastAsia" w:ascii="仿宋" w:hAnsi="仿宋" w:eastAsia="仿宋" w:cs="仿宋"/>
          <w:spacing w:val="-34"/>
          <w:sz w:val="24"/>
          <w:szCs w:val="24"/>
          <w:lang w:val="en-US" w:eastAsia="zh-CN"/>
        </w:rPr>
        <w:t>7</w:t>
      </w:r>
      <w:r>
        <w:rPr>
          <w:rFonts w:ascii="仿宋" w:hAnsi="仿宋" w:eastAsia="仿宋" w:cs="仿宋"/>
          <w:spacing w:val="-33"/>
          <w:sz w:val="24"/>
          <w:szCs w:val="24"/>
        </w:rPr>
        <w:t xml:space="preserve"> </w:t>
      </w:r>
      <w:r>
        <w:rPr>
          <w:rFonts w:ascii="仿宋" w:hAnsi="仿宋" w:eastAsia="仿宋" w:cs="仿宋"/>
          <w:spacing w:val="-11"/>
          <w:sz w:val="24"/>
          <w:szCs w:val="24"/>
        </w:rPr>
        <w:t>月</w:t>
      </w:r>
      <w:r>
        <w:rPr>
          <w:rFonts w:hint="eastAsia" w:ascii="仿宋" w:hAnsi="仿宋" w:eastAsia="仿宋" w:cs="仿宋"/>
          <w:spacing w:val="-34"/>
          <w:sz w:val="24"/>
          <w:szCs w:val="24"/>
          <w:lang w:val="en-US" w:eastAsia="zh-CN"/>
        </w:rPr>
        <w:t>3</w:t>
      </w:r>
      <w:r>
        <w:rPr>
          <w:rFonts w:ascii="仿宋" w:hAnsi="仿宋" w:eastAsia="仿宋" w:cs="仿宋"/>
          <w:spacing w:val="-11"/>
          <w:sz w:val="24"/>
          <w:szCs w:val="24"/>
        </w:rPr>
        <w:t>日至</w:t>
      </w:r>
      <w:r>
        <w:rPr>
          <w:rFonts w:ascii="仿宋" w:hAnsi="仿宋" w:eastAsia="仿宋" w:cs="仿宋"/>
          <w:spacing w:val="-49"/>
          <w:sz w:val="24"/>
          <w:szCs w:val="24"/>
        </w:rPr>
        <w:t xml:space="preserve"> </w:t>
      </w:r>
      <w:r>
        <w:rPr>
          <w:rFonts w:ascii="仿宋" w:hAnsi="仿宋" w:eastAsia="仿宋" w:cs="仿宋"/>
          <w:spacing w:val="-11"/>
          <w:sz w:val="24"/>
          <w:szCs w:val="24"/>
        </w:rPr>
        <w:t>202</w:t>
      </w:r>
      <w:r>
        <w:rPr>
          <w:rFonts w:hint="eastAsia" w:ascii="仿宋" w:hAnsi="仿宋" w:eastAsia="仿宋" w:cs="仿宋"/>
          <w:spacing w:val="-11"/>
          <w:sz w:val="24"/>
          <w:szCs w:val="24"/>
          <w:lang w:val="en-US" w:eastAsia="zh-CN"/>
        </w:rPr>
        <w:t>5</w:t>
      </w:r>
      <w:r>
        <w:rPr>
          <w:rFonts w:ascii="仿宋" w:hAnsi="仿宋" w:eastAsia="仿宋" w:cs="仿宋"/>
          <w:spacing w:val="-39"/>
          <w:sz w:val="24"/>
          <w:szCs w:val="24"/>
        </w:rPr>
        <w:t xml:space="preserve"> </w:t>
      </w:r>
      <w:r>
        <w:rPr>
          <w:rFonts w:ascii="仿宋" w:hAnsi="仿宋" w:eastAsia="仿宋" w:cs="仿宋"/>
          <w:spacing w:val="-11"/>
          <w:sz w:val="24"/>
          <w:szCs w:val="24"/>
        </w:rPr>
        <w:t>年</w:t>
      </w:r>
      <w:r>
        <w:rPr>
          <w:rFonts w:ascii="仿宋" w:hAnsi="仿宋" w:eastAsia="仿宋" w:cs="仿宋"/>
          <w:spacing w:val="-34"/>
          <w:sz w:val="24"/>
          <w:szCs w:val="24"/>
        </w:rPr>
        <w:t xml:space="preserve"> </w:t>
      </w:r>
      <w:r>
        <w:rPr>
          <w:rFonts w:hint="eastAsia" w:ascii="仿宋" w:hAnsi="仿宋" w:eastAsia="仿宋" w:cs="仿宋"/>
          <w:spacing w:val="-11"/>
          <w:sz w:val="24"/>
          <w:szCs w:val="24"/>
          <w:lang w:val="en-US" w:eastAsia="zh-CN"/>
        </w:rPr>
        <w:t>7</w:t>
      </w:r>
      <w:r>
        <w:rPr>
          <w:rFonts w:ascii="仿宋" w:hAnsi="仿宋" w:eastAsia="仿宋" w:cs="仿宋"/>
          <w:spacing w:val="-33"/>
          <w:sz w:val="24"/>
          <w:szCs w:val="24"/>
        </w:rPr>
        <w:t xml:space="preserve"> </w:t>
      </w:r>
      <w:r>
        <w:rPr>
          <w:rFonts w:ascii="仿宋" w:hAnsi="仿宋" w:eastAsia="仿宋" w:cs="仿宋"/>
          <w:spacing w:val="-11"/>
          <w:sz w:val="24"/>
          <w:szCs w:val="24"/>
        </w:rPr>
        <w:t>月</w:t>
      </w:r>
      <w:r>
        <w:rPr>
          <w:rFonts w:ascii="仿宋" w:hAnsi="仿宋" w:eastAsia="仿宋" w:cs="仿宋"/>
          <w:spacing w:val="-48"/>
          <w:sz w:val="24"/>
          <w:szCs w:val="24"/>
        </w:rPr>
        <w:t xml:space="preserve"> </w:t>
      </w:r>
      <w:r>
        <w:rPr>
          <w:rFonts w:hint="eastAsia" w:ascii="仿宋" w:hAnsi="仿宋" w:eastAsia="仿宋" w:cs="仿宋"/>
          <w:spacing w:val="-12"/>
          <w:sz w:val="24"/>
          <w:szCs w:val="24"/>
          <w:lang w:val="en-US" w:eastAsia="zh-CN"/>
        </w:rPr>
        <w:t>9</w:t>
      </w:r>
      <w:r>
        <w:rPr>
          <w:rFonts w:ascii="仿宋" w:hAnsi="仿宋" w:eastAsia="仿宋" w:cs="仿宋"/>
          <w:spacing w:val="-12"/>
          <w:sz w:val="24"/>
          <w:szCs w:val="24"/>
        </w:rPr>
        <w:t xml:space="preserve"> 日，每天</w:t>
      </w:r>
      <w:r>
        <w:rPr>
          <w:rFonts w:ascii="仿宋" w:hAnsi="仿宋" w:eastAsia="仿宋" w:cs="仿宋"/>
          <w:spacing w:val="-50"/>
          <w:sz w:val="24"/>
          <w:szCs w:val="24"/>
        </w:rPr>
        <w:t xml:space="preserve"> </w:t>
      </w:r>
      <w:r>
        <w:rPr>
          <w:rFonts w:ascii="仿宋" w:hAnsi="仿宋" w:eastAsia="仿宋" w:cs="仿宋"/>
          <w:spacing w:val="-12"/>
          <w:sz w:val="24"/>
          <w:szCs w:val="24"/>
        </w:rPr>
        <w:t>00:00</w:t>
      </w:r>
      <w:r>
        <w:rPr>
          <w:rFonts w:ascii="仿宋" w:hAnsi="仿宋" w:eastAsia="仿宋" w:cs="仿宋"/>
          <w:spacing w:val="-37"/>
          <w:sz w:val="24"/>
          <w:szCs w:val="24"/>
        </w:rPr>
        <w:t xml:space="preserve"> </w:t>
      </w:r>
      <w:r>
        <w:rPr>
          <w:rFonts w:ascii="仿宋" w:hAnsi="仿宋" w:eastAsia="仿宋" w:cs="仿宋"/>
          <w:spacing w:val="-12"/>
          <w:sz w:val="24"/>
          <w:szCs w:val="24"/>
        </w:rPr>
        <w:t>至</w:t>
      </w:r>
      <w:r>
        <w:rPr>
          <w:rFonts w:ascii="仿宋" w:hAnsi="仿宋" w:eastAsia="仿宋" w:cs="仿宋"/>
          <w:spacing w:val="-48"/>
          <w:sz w:val="24"/>
          <w:szCs w:val="24"/>
        </w:rPr>
        <w:t xml:space="preserve"> </w:t>
      </w:r>
      <w:r>
        <w:rPr>
          <w:rFonts w:ascii="仿宋" w:hAnsi="仿宋" w:eastAsia="仿宋" w:cs="仿宋"/>
          <w:spacing w:val="-12"/>
          <w:sz w:val="24"/>
          <w:szCs w:val="24"/>
        </w:rPr>
        <w:t>23:59（北京</w:t>
      </w:r>
      <w:r>
        <w:rPr>
          <w:rFonts w:ascii="仿宋" w:hAnsi="仿宋" w:eastAsia="仿宋" w:cs="仿宋"/>
          <w:sz w:val="24"/>
          <w:szCs w:val="24"/>
        </w:rPr>
        <w:t xml:space="preserve"> </w:t>
      </w:r>
      <w:r>
        <w:rPr>
          <w:rFonts w:ascii="仿宋" w:hAnsi="仿宋" w:eastAsia="仿宋" w:cs="仿宋"/>
          <w:spacing w:val="-5"/>
          <w:sz w:val="24"/>
          <w:szCs w:val="24"/>
        </w:rPr>
        <w:t>时间，下同）。</w:t>
      </w:r>
    </w:p>
    <w:p w14:paraId="048BDEC5">
      <w:pPr>
        <w:spacing w:before="40" w:line="215" w:lineRule="auto"/>
        <w:ind w:left="513"/>
        <w:rPr>
          <w:rFonts w:ascii="仿宋" w:hAnsi="仿宋" w:eastAsia="仿宋" w:cs="仿宋"/>
          <w:sz w:val="24"/>
          <w:szCs w:val="24"/>
        </w:rPr>
      </w:pPr>
      <w:r>
        <w:rPr>
          <w:rFonts w:ascii="仿宋" w:hAnsi="仿宋" w:eastAsia="仿宋" w:cs="仿宋"/>
          <w:spacing w:val="-1"/>
          <w:sz w:val="24"/>
          <w:szCs w:val="24"/>
        </w:rPr>
        <w:t>地点：政采云平台线上获取（www.zcygov.cn）</w:t>
      </w:r>
    </w:p>
    <w:p w14:paraId="525D3527">
      <w:pPr>
        <w:spacing w:before="160" w:line="329" w:lineRule="auto"/>
        <w:ind w:left="32" w:firstLine="485"/>
        <w:rPr>
          <w:rFonts w:ascii="仿宋" w:hAnsi="仿宋" w:eastAsia="仿宋" w:cs="仿宋"/>
          <w:sz w:val="24"/>
          <w:szCs w:val="24"/>
        </w:rPr>
      </w:pPr>
      <w:r>
        <w:rPr>
          <w:rFonts w:ascii="仿宋" w:hAnsi="仿宋" w:eastAsia="仿宋" w:cs="仿宋"/>
          <w:spacing w:val="-2"/>
          <w:sz w:val="24"/>
          <w:szCs w:val="24"/>
        </w:rPr>
        <w:t>方式：供应商登录政采云平台</w:t>
      </w:r>
      <w:r>
        <w:rPr>
          <w:rFonts w:ascii="仿宋" w:hAnsi="仿宋" w:eastAsia="仿宋" w:cs="仿宋"/>
          <w:spacing w:val="-55"/>
          <w:sz w:val="24"/>
          <w:szCs w:val="24"/>
        </w:rPr>
        <w:t xml:space="preserve"> </w:t>
      </w:r>
      <w:r>
        <w:rPr>
          <w:rFonts w:ascii="仿宋" w:hAnsi="仿宋" w:eastAsia="仿宋" w:cs="仿宋"/>
          <w:spacing w:val="-2"/>
          <w:sz w:val="24"/>
          <w:szCs w:val="24"/>
        </w:rPr>
        <w:t>https://www.zcygov.cn/在线申请获取采购文</w:t>
      </w:r>
      <w:r>
        <w:rPr>
          <w:rFonts w:ascii="仿宋" w:hAnsi="仿宋" w:eastAsia="仿宋" w:cs="仿宋"/>
          <w:sz w:val="24"/>
          <w:szCs w:val="24"/>
        </w:rPr>
        <w:t xml:space="preserve"> </w:t>
      </w:r>
      <w:r>
        <w:rPr>
          <w:rFonts w:ascii="仿宋" w:hAnsi="仿宋" w:eastAsia="仿宋" w:cs="仿宋"/>
          <w:spacing w:val="-3"/>
          <w:sz w:val="24"/>
          <w:szCs w:val="24"/>
        </w:rPr>
        <w:t>件（进入“项目采购</w:t>
      </w:r>
      <w:r>
        <w:rPr>
          <w:rFonts w:ascii="仿宋" w:hAnsi="仿宋" w:eastAsia="仿宋" w:cs="仿宋"/>
          <w:spacing w:val="-82"/>
          <w:sz w:val="24"/>
          <w:szCs w:val="24"/>
        </w:rPr>
        <w:t xml:space="preserve"> </w:t>
      </w:r>
      <w:r>
        <w:rPr>
          <w:rFonts w:ascii="仿宋" w:hAnsi="仿宋" w:eastAsia="仿宋" w:cs="仿宋"/>
          <w:spacing w:val="-3"/>
          <w:sz w:val="24"/>
          <w:szCs w:val="24"/>
        </w:rPr>
        <w:t>”应用，在获取采购文件菜单中选择项目，</w:t>
      </w:r>
      <w:r>
        <w:rPr>
          <w:rFonts w:ascii="仿宋" w:hAnsi="仿宋" w:eastAsia="仿宋" w:cs="仿宋"/>
          <w:spacing w:val="-70"/>
          <w:sz w:val="24"/>
          <w:szCs w:val="24"/>
        </w:rPr>
        <w:t xml:space="preserve"> </w:t>
      </w:r>
      <w:r>
        <w:rPr>
          <w:rFonts w:ascii="仿宋" w:hAnsi="仿宋" w:eastAsia="仿宋" w:cs="仿宋"/>
          <w:spacing w:val="-3"/>
          <w:sz w:val="24"/>
          <w:szCs w:val="24"/>
        </w:rPr>
        <w:t>申请获取采购文</w:t>
      </w:r>
      <w:r>
        <w:rPr>
          <w:rFonts w:ascii="仿宋" w:hAnsi="仿宋" w:eastAsia="仿宋" w:cs="仿宋"/>
          <w:sz w:val="24"/>
          <w:szCs w:val="24"/>
        </w:rPr>
        <w:t xml:space="preserve"> </w:t>
      </w:r>
      <w:r>
        <w:rPr>
          <w:rFonts w:ascii="仿宋" w:hAnsi="仿宋" w:eastAsia="仿宋" w:cs="仿宋"/>
          <w:spacing w:val="-8"/>
          <w:sz w:val="24"/>
          <w:szCs w:val="24"/>
        </w:rPr>
        <w:t>件）</w:t>
      </w:r>
    </w:p>
    <w:p w14:paraId="711D70B6">
      <w:pPr>
        <w:spacing w:before="37" w:line="221" w:lineRule="auto"/>
        <w:ind w:left="525"/>
        <w:rPr>
          <w:rFonts w:ascii="仿宋" w:hAnsi="仿宋" w:eastAsia="仿宋" w:cs="仿宋"/>
          <w:sz w:val="24"/>
          <w:szCs w:val="24"/>
        </w:rPr>
      </w:pPr>
      <w:r>
        <w:rPr>
          <w:rFonts w:ascii="仿宋" w:hAnsi="仿宋" w:eastAsia="仿宋" w:cs="仿宋"/>
          <w:spacing w:val="-6"/>
          <w:sz w:val="24"/>
          <w:szCs w:val="24"/>
        </w:rPr>
        <w:t>售价：0</w:t>
      </w:r>
      <w:r>
        <w:rPr>
          <w:rFonts w:ascii="仿宋" w:hAnsi="仿宋" w:eastAsia="仿宋" w:cs="仿宋"/>
          <w:spacing w:val="-41"/>
          <w:sz w:val="24"/>
          <w:szCs w:val="24"/>
        </w:rPr>
        <w:t xml:space="preserve"> </w:t>
      </w:r>
      <w:r>
        <w:rPr>
          <w:rFonts w:ascii="仿宋" w:hAnsi="仿宋" w:eastAsia="仿宋" w:cs="仿宋"/>
          <w:spacing w:val="-6"/>
          <w:sz w:val="24"/>
          <w:szCs w:val="24"/>
        </w:rPr>
        <w:t>元</w:t>
      </w:r>
    </w:p>
    <w:p w14:paraId="6C82EB52">
      <w:pPr>
        <w:spacing w:before="152" w:line="222" w:lineRule="auto"/>
        <w:ind w:left="540"/>
        <w:rPr>
          <w:rFonts w:ascii="仿宋" w:hAnsi="仿宋" w:eastAsia="仿宋" w:cs="仿宋"/>
          <w:sz w:val="24"/>
          <w:szCs w:val="24"/>
        </w:rPr>
      </w:pPr>
      <w:r>
        <w:rPr>
          <w:rFonts w:ascii="仿宋" w:hAnsi="仿宋" w:eastAsia="仿宋" w:cs="仿宋"/>
          <w:b/>
          <w:bCs/>
          <w:spacing w:val="-8"/>
          <w:sz w:val="24"/>
          <w:szCs w:val="24"/>
        </w:rPr>
        <w:t>四、响应文件提交</w:t>
      </w:r>
    </w:p>
    <w:p w14:paraId="6D36BCFB">
      <w:pPr>
        <w:spacing w:before="153" w:line="222" w:lineRule="auto"/>
        <w:ind w:left="512"/>
        <w:rPr>
          <w:rFonts w:ascii="仿宋" w:hAnsi="仿宋" w:eastAsia="仿宋" w:cs="仿宋"/>
          <w:sz w:val="24"/>
          <w:szCs w:val="24"/>
        </w:rPr>
      </w:pPr>
      <w:r>
        <w:rPr>
          <w:rFonts w:ascii="仿宋" w:hAnsi="仿宋" w:eastAsia="仿宋" w:cs="仿宋"/>
          <w:spacing w:val="-7"/>
          <w:sz w:val="24"/>
          <w:szCs w:val="24"/>
        </w:rPr>
        <w:t>截止时间：202</w:t>
      </w:r>
      <w:r>
        <w:rPr>
          <w:rFonts w:hint="eastAsia" w:ascii="仿宋" w:hAnsi="仿宋" w:eastAsia="仿宋" w:cs="仿宋"/>
          <w:spacing w:val="-7"/>
          <w:sz w:val="24"/>
          <w:szCs w:val="24"/>
          <w:lang w:val="en-US" w:eastAsia="zh-CN"/>
        </w:rPr>
        <w:t>5</w:t>
      </w:r>
      <w:r>
        <w:rPr>
          <w:rFonts w:ascii="仿宋" w:hAnsi="仿宋" w:eastAsia="仿宋" w:cs="仿宋"/>
          <w:spacing w:val="-32"/>
          <w:sz w:val="24"/>
          <w:szCs w:val="24"/>
        </w:rPr>
        <w:t xml:space="preserve"> </w:t>
      </w:r>
      <w:r>
        <w:rPr>
          <w:rFonts w:ascii="仿宋" w:hAnsi="仿宋" w:eastAsia="仿宋" w:cs="仿宋"/>
          <w:spacing w:val="-7"/>
          <w:sz w:val="24"/>
          <w:szCs w:val="24"/>
        </w:rPr>
        <w:t>年</w:t>
      </w:r>
      <w:r>
        <w:rPr>
          <w:rFonts w:ascii="仿宋" w:hAnsi="仿宋" w:eastAsia="仿宋" w:cs="仿宋"/>
          <w:spacing w:val="-34"/>
          <w:sz w:val="24"/>
          <w:szCs w:val="24"/>
        </w:rPr>
        <w:t xml:space="preserve"> </w:t>
      </w:r>
      <w:r>
        <w:rPr>
          <w:rFonts w:hint="eastAsia" w:ascii="仿宋" w:hAnsi="仿宋" w:eastAsia="仿宋" w:cs="仿宋"/>
          <w:spacing w:val="-7"/>
          <w:sz w:val="24"/>
          <w:szCs w:val="24"/>
          <w:lang w:val="en-US" w:eastAsia="zh-CN"/>
        </w:rPr>
        <w:t>7</w:t>
      </w:r>
      <w:r>
        <w:rPr>
          <w:rFonts w:hint="eastAsia" w:ascii="仿宋" w:hAnsi="仿宋" w:eastAsia="仿宋" w:cs="仿宋"/>
          <w:spacing w:val="-7"/>
          <w:sz w:val="24"/>
          <w:szCs w:val="24"/>
          <w:lang w:eastAsia="zh-CN"/>
        </w:rPr>
        <w:t>月</w:t>
      </w:r>
      <w:r>
        <w:rPr>
          <w:rFonts w:hint="eastAsia" w:ascii="仿宋" w:hAnsi="仿宋" w:eastAsia="仿宋" w:cs="仿宋"/>
          <w:spacing w:val="-7"/>
          <w:sz w:val="24"/>
          <w:szCs w:val="24"/>
          <w:lang w:val="en-US" w:eastAsia="zh-CN"/>
        </w:rPr>
        <w:t xml:space="preserve"> 16</w:t>
      </w:r>
      <w:r>
        <w:rPr>
          <w:rFonts w:hint="eastAsia" w:ascii="仿宋" w:hAnsi="仿宋" w:eastAsia="仿宋" w:cs="仿宋"/>
          <w:spacing w:val="-7"/>
          <w:sz w:val="24"/>
          <w:szCs w:val="24"/>
          <w:lang w:eastAsia="zh-CN"/>
        </w:rPr>
        <w:t>日</w:t>
      </w:r>
      <w:r>
        <w:rPr>
          <w:rFonts w:hint="eastAsia" w:ascii="仿宋" w:hAnsi="仿宋" w:eastAsia="仿宋" w:cs="仿宋"/>
          <w:spacing w:val="-7"/>
          <w:sz w:val="24"/>
          <w:szCs w:val="24"/>
          <w:lang w:val="en-US" w:eastAsia="zh-CN"/>
        </w:rPr>
        <w:t>15</w:t>
      </w:r>
      <w:r>
        <w:rPr>
          <w:rFonts w:hint="eastAsia" w:ascii="仿宋" w:hAnsi="仿宋" w:eastAsia="仿宋" w:cs="仿宋"/>
          <w:spacing w:val="-7"/>
          <w:sz w:val="24"/>
          <w:szCs w:val="24"/>
          <w:lang w:eastAsia="zh-CN"/>
        </w:rPr>
        <w:t>:00</w:t>
      </w:r>
      <w:r>
        <w:rPr>
          <w:rFonts w:ascii="仿宋" w:hAnsi="仿宋" w:eastAsia="仿宋" w:cs="仿宋"/>
          <w:spacing w:val="-7"/>
          <w:sz w:val="24"/>
          <w:szCs w:val="24"/>
        </w:rPr>
        <w:t>（北京时间）</w:t>
      </w:r>
    </w:p>
    <w:p w14:paraId="3E033A49">
      <w:pPr>
        <w:spacing w:before="152" w:line="323" w:lineRule="auto"/>
        <w:rPr>
          <w:rFonts w:ascii="仿宋" w:hAnsi="仿宋" w:eastAsia="仿宋" w:cs="仿宋"/>
          <w:sz w:val="24"/>
          <w:szCs w:val="24"/>
        </w:rPr>
      </w:pPr>
      <w:r>
        <w:rPr>
          <w:rFonts w:ascii="仿宋" w:hAnsi="仿宋" w:eastAsia="仿宋" w:cs="仿宋"/>
          <w:spacing w:val="1"/>
          <w:sz w:val="24"/>
          <w:szCs w:val="24"/>
        </w:rPr>
        <w:t>地点：</w:t>
      </w:r>
      <w:r>
        <w:rPr>
          <w:rFonts w:hint="eastAsia" w:ascii="仿宋" w:hAnsi="仿宋" w:eastAsia="仿宋" w:cs="仿宋"/>
          <w:spacing w:val="1"/>
          <w:sz w:val="24"/>
          <w:szCs w:val="24"/>
          <w:lang w:eastAsia="zh-CN"/>
        </w:rPr>
        <w:t>德令哈市金陵德勒大酒店五楼（青海正通工程咨询有限责任公司）</w:t>
      </w:r>
      <w:r>
        <w:rPr>
          <w:rFonts w:ascii="仿宋" w:hAnsi="仿宋" w:eastAsia="仿宋" w:cs="仿宋"/>
          <w:spacing w:val="-12"/>
          <w:sz w:val="24"/>
          <w:szCs w:val="24"/>
        </w:rPr>
        <w:t>。</w:t>
      </w:r>
    </w:p>
    <w:p w14:paraId="1145C0A4">
      <w:pPr>
        <w:spacing w:before="40" w:line="222" w:lineRule="auto"/>
        <w:ind w:left="516"/>
        <w:rPr>
          <w:rFonts w:ascii="仿宋" w:hAnsi="仿宋" w:eastAsia="仿宋" w:cs="仿宋"/>
          <w:sz w:val="24"/>
          <w:szCs w:val="24"/>
        </w:rPr>
      </w:pPr>
      <w:r>
        <w:rPr>
          <w:rFonts w:ascii="仿宋" w:hAnsi="仿宋" w:eastAsia="仿宋" w:cs="仿宋"/>
          <w:b/>
          <w:bCs/>
          <w:spacing w:val="-5"/>
          <w:sz w:val="24"/>
          <w:szCs w:val="24"/>
        </w:rPr>
        <w:t>五、响应文件开启</w:t>
      </w:r>
    </w:p>
    <w:p w14:paraId="65EB7A0F">
      <w:pPr>
        <w:spacing w:before="150" w:line="222" w:lineRule="auto"/>
        <w:ind w:left="512"/>
        <w:rPr>
          <w:rFonts w:ascii="仿宋" w:hAnsi="仿宋" w:eastAsia="仿宋" w:cs="仿宋"/>
          <w:sz w:val="24"/>
          <w:szCs w:val="24"/>
        </w:rPr>
      </w:pPr>
      <w:r>
        <w:rPr>
          <w:rFonts w:ascii="仿宋" w:hAnsi="仿宋" w:eastAsia="仿宋" w:cs="仿宋"/>
          <w:spacing w:val="-7"/>
          <w:sz w:val="24"/>
          <w:szCs w:val="24"/>
        </w:rPr>
        <w:t>开启时间：202</w:t>
      </w:r>
      <w:r>
        <w:rPr>
          <w:rFonts w:hint="eastAsia" w:ascii="仿宋" w:hAnsi="仿宋" w:eastAsia="仿宋" w:cs="仿宋"/>
          <w:spacing w:val="-7"/>
          <w:sz w:val="24"/>
          <w:szCs w:val="24"/>
          <w:lang w:val="en-US" w:eastAsia="zh-CN"/>
        </w:rPr>
        <w:t>5</w:t>
      </w:r>
      <w:r>
        <w:rPr>
          <w:rFonts w:ascii="仿宋" w:hAnsi="仿宋" w:eastAsia="仿宋" w:cs="仿宋"/>
          <w:spacing w:val="-32"/>
          <w:sz w:val="24"/>
          <w:szCs w:val="24"/>
        </w:rPr>
        <w:t xml:space="preserve"> </w:t>
      </w:r>
      <w:r>
        <w:rPr>
          <w:rFonts w:ascii="仿宋" w:hAnsi="仿宋" w:eastAsia="仿宋" w:cs="仿宋"/>
          <w:spacing w:val="-7"/>
          <w:sz w:val="24"/>
          <w:szCs w:val="24"/>
        </w:rPr>
        <w:t>年</w:t>
      </w:r>
      <w:r>
        <w:rPr>
          <w:rFonts w:ascii="仿宋" w:hAnsi="仿宋" w:eastAsia="仿宋" w:cs="仿宋"/>
          <w:spacing w:val="-34"/>
          <w:sz w:val="24"/>
          <w:szCs w:val="24"/>
        </w:rPr>
        <w:t xml:space="preserve"> </w:t>
      </w:r>
      <w:r>
        <w:rPr>
          <w:rFonts w:hint="eastAsia" w:ascii="仿宋" w:hAnsi="仿宋" w:eastAsia="仿宋" w:cs="仿宋"/>
          <w:spacing w:val="-7"/>
          <w:sz w:val="24"/>
          <w:szCs w:val="24"/>
          <w:lang w:val="en-US" w:eastAsia="zh-CN"/>
        </w:rPr>
        <w:t>7</w:t>
      </w:r>
      <w:r>
        <w:rPr>
          <w:rFonts w:hint="eastAsia" w:ascii="仿宋" w:hAnsi="仿宋" w:eastAsia="仿宋" w:cs="仿宋"/>
          <w:spacing w:val="-7"/>
          <w:sz w:val="24"/>
          <w:szCs w:val="24"/>
          <w:lang w:eastAsia="zh-CN"/>
        </w:rPr>
        <w:t>月</w:t>
      </w:r>
      <w:r>
        <w:rPr>
          <w:rFonts w:hint="eastAsia" w:ascii="仿宋" w:hAnsi="仿宋" w:eastAsia="仿宋" w:cs="仿宋"/>
          <w:spacing w:val="-7"/>
          <w:sz w:val="24"/>
          <w:szCs w:val="24"/>
          <w:lang w:val="en-US" w:eastAsia="zh-CN"/>
        </w:rPr>
        <w:t>16</w:t>
      </w:r>
      <w:r>
        <w:rPr>
          <w:rFonts w:hint="eastAsia" w:ascii="仿宋" w:hAnsi="仿宋" w:eastAsia="仿宋" w:cs="仿宋"/>
          <w:spacing w:val="-7"/>
          <w:sz w:val="24"/>
          <w:szCs w:val="24"/>
          <w:lang w:eastAsia="zh-CN"/>
        </w:rPr>
        <w:t>日</w:t>
      </w:r>
      <w:r>
        <w:rPr>
          <w:rFonts w:hint="eastAsia" w:ascii="仿宋" w:hAnsi="仿宋" w:eastAsia="仿宋" w:cs="仿宋"/>
          <w:spacing w:val="-7"/>
          <w:sz w:val="24"/>
          <w:szCs w:val="24"/>
          <w:lang w:val="en-US" w:eastAsia="zh-CN"/>
        </w:rPr>
        <w:t>15</w:t>
      </w:r>
      <w:r>
        <w:rPr>
          <w:rFonts w:hint="eastAsia" w:ascii="仿宋" w:hAnsi="仿宋" w:eastAsia="仿宋" w:cs="仿宋"/>
          <w:spacing w:val="-7"/>
          <w:sz w:val="24"/>
          <w:szCs w:val="24"/>
          <w:lang w:eastAsia="zh-CN"/>
        </w:rPr>
        <w:t>:00</w:t>
      </w:r>
      <w:r>
        <w:rPr>
          <w:rFonts w:ascii="仿宋" w:hAnsi="仿宋" w:eastAsia="仿宋" w:cs="仿宋"/>
          <w:spacing w:val="-7"/>
          <w:sz w:val="24"/>
          <w:szCs w:val="24"/>
        </w:rPr>
        <w:t>（北京时间）</w:t>
      </w:r>
    </w:p>
    <w:p w14:paraId="147C3274">
      <w:pPr>
        <w:spacing w:before="156" w:line="223" w:lineRule="auto"/>
        <w:ind w:left="51" w:firstLine="242" w:firstLineChars="100"/>
        <w:rPr>
          <w:rFonts w:ascii="仿宋" w:hAnsi="仿宋" w:eastAsia="仿宋" w:cs="仿宋"/>
          <w:sz w:val="24"/>
          <w:szCs w:val="24"/>
        </w:rPr>
      </w:pPr>
      <w:r>
        <w:rPr>
          <w:rFonts w:ascii="仿宋" w:hAnsi="仿宋" w:eastAsia="仿宋" w:cs="仿宋"/>
          <w:spacing w:val="1"/>
          <w:sz w:val="24"/>
          <w:szCs w:val="24"/>
        </w:rPr>
        <w:t>地点：</w:t>
      </w:r>
      <w:r>
        <w:rPr>
          <w:rFonts w:hint="eastAsia" w:ascii="仿宋" w:hAnsi="仿宋" w:eastAsia="仿宋" w:cs="仿宋"/>
          <w:spacing w:val="1"/>
          <w:sz w:val="24"/>
          <w:szCs w:val="24"/>
          <w:lang w:eastAsia="zh-CN"/>
        </w:rPr>
        <w:t>德令哈市金陵德勒大酒店五楼（青海正通工程咨询有限责任公司）</w:t>
      </w:r>
      <w:r>
        <w:rPr>
          <w:rFonts w:ascii="仿宋" w:hAnsi="仿宋" w:eastAsia="仿宋" w:cs="仿宋"/>
          <w:spacing w:val="-12"/>
          <w:sz w:val="24"/>
          <w:szCs w:val="24"/>
        </w:rPr>
        <w:t>。</w:t>
      </w:r>
    </w:p>
    <w:p w14:paraId="129E26E0">
      <w:pPr>
        <w:spacing w:before="149" w:line="222" w:lineRule="auto"/>
        <w:ind w:left="514"/>
        <w:rPr>
          <w:rFonts w:ascii="仿宋" w:hAnsi="仿宋" w:eastAsia="仿宋" w:cs="仿宋"/>
          <w:sz w:val="24"/>
          <w:szCs w:val="24"/>
        </w:rPr>
      </w:pPr>
      <w:bookmarkStart w:id="10" w:name="bookmark55"/>
      <w:bookmarkEnd w:id="10"/>
      <w:r>
        <w:rPr>
          <w:rFonts w:ascii="仿宋" w:hAnsi="仿宋" w:eastAsia="仿宋" w:cs="仿宋"/>
          <w:b/>
          <w:bCs/>
          <w:spacing w:val="-5"/>
          <w:sz w:val="24"/>
          <w:szCs w:val="24"/>
        </w:rPr>
        <w:t>六、公告期限</w:t>
      </w:r>
    </w:p>
    <w:p w14:paraId="4EDA501A">
      <w:pPr>
        <w:spacing w:before="150" w:line="220" w:lineRule="auto"/>
        <w:ind w:left="557"/>
        <w:rPr>
          <w:rFonts w:ascii="仿宋" w:hAnsi="仿宋" w:eastAsia="仿宋" w:cs="仿宋"/>
          <w:sz w:val="24"/>
          <w:szCs w:val="24"/>
        </w:rPr>
      </w:pPr>
      <w:r>
        <w:rPr>
          <w:rFonts w:ascii="仿宋" w:hAnsi="仿宋" w:eastAsia="仿宋" w:cs="仿宋"/>
          <w:spacing w:val="-7"/>
          <w:sz w:val="24"/>
          <w:szCs w:val="24"/>
        </w:rPr>
        <w:t>自本公告发布之日起</w:t>
      </w:r>
      <w:r>
        <w:rPr>
          <w:rFonts w:ascii="仿宋" w:hAnsi="仿宋" w:eastAsia="仿宋" w:cs="仿宋"/>
          <w:spacing w:val="-41"/>
          <w:sz w:val="24"/>
          <w:szCs w:val="24"/>
        </w:rPr>
        <w:t xml:space="preserve"> </w:t>
      </w:r>
      <w:r>
        <w:rPr>
          <w:rFonts w:ascii="仿宋" w:hAnsi="仿宋" w:eastAsia="仿宋" w:cs="仿宋"/>
          <w:spacing w:val="-7"/>
          <w:sz w:val="24"/>
          <w:szCs w:val="24"/>
        </w:rPr>
        <w:t>5</w:t>
      </w:r>
      <w:r>
        <w:rPr>
          <w:rFonts w:ascii="仿宋" w:hAnsi="仿宋" w:eastAsia="仿宋" w:cs="仿宋"/>
          <w:spacing w:val="-43"/>
          <w:sz w:val="24"/>
          <w:szCs w:val="24"/>
        </w:rPr>
        <w:t xml:space="preserve"> </w:t>
      </w:r>
      <w:r>
        <w:rPr>
          <w:rFonts w:ascii="仿宋" w:hAnsi="仿宋" w:eastAsia="仿宋" w:cs="仿宋"/>
          <w:spacing w:val="-7"/>
          <w:sz w:val="24"/>
          <w:szCs w:val="24"/>
        </w:rPr>
        <w:t>个工作日</w:t>
      </w:r>
    </w:p>
    <w:p w14:paraId="2FFC0EF2">
      <w:pPr>
        <w:spacing w:before="154" w:line="222" w:lineRule="auto"/>
        <w:ind w:left="517"/>
        <w:rPr>
          <w:rFonts w:ascii="仿宋" w:hAnsi="仿宋" w:eastAsia="仿宋" w:cs="仿宋"/>
          <w:sz w:val="24"/>
          <w:szCs w:val="24"/>
        </w:rPr>
      </w:pPr>
      <w:r>
        <w:rPr>
          <w:rFonts w:ascii="仿宋" w:hAnsi="仿宋" w:eastAsia="仿宋" w:cs="仿宋"/>
          <w:b/>
          <w:bCs/>
          <w:spacing w:val="-5"/>
          <w:sz w:val="24"/>
          <w:szCs w:val="24"/>
        </w:rPr>
        <w:t>七、其它补充事宜</w:t>
      </w:r>
    </w:p>
    <w:p w14:paraId="729D4A4D">
      <w:pPr>
        <w:spacing w:before="152" w:line="299" w:lineRule="auto"/>
        <w:ind w:left="31" w:firstLine="491"/>
        <w:rPr>
          <w:rFonts w:ascii="仿宋" w:hAnsi="仿宋" w:eastAsia="仿宋" w:cs="仿宋"/>
          <w:sz w:val="24"/>
          <w:szCs w:val="24"/>
        </w:rPr>
      </w:pPr>
      <w:r>
        <w:rPr>
          <w:rFonts w:ascii="仿宋" w:hAnsi="仿宋" w:eastAsia="仿宋" w:cs="仿宋"/>
          <w:spacing w:val="-4"/>
          <w:sz w:val="24"/>
          <w:szCs w:val="24"/>
        </w:rPr>
        <w:t>1、本项目采购公告同时在《青海政府采购网》、</w:t>
      </w:r>
      <w:r>
        <w:rPr>
          <w:rFonts w:ascii="仿宋" w:hAnsi="仿宋" w:eastAsia="仿宋" w:cs="仿宋"/>
          <w:spacing w:val="-5"/>
          <w:sz w:val="24"/>
          <w:szCs w:val="24"/>
        </w:rPr>
        <w:t>《青海省电子招标投标公共</w:t>
      </w:r>
      <w:r>
        <w:rPr>
          <w:rFonts w:ascii="仿宋" w:hAnsi="仿宋" w:eastAsia="仿宋" w:cs="仿宋"/>
          <w:sz w:val="24"/>
          <w:szCs w:val="24"/>
        </w:rPr>
        <w:t xml:space="preserve"> </w:t>
      </w:r>
      <w:r>
        <w:rPr>
          <w:rFonts w:ascii="仿宋" w:hAnsi="仿宋" w:eastAsia="仿宋" w:cs="仿宋"/>
          <w:spacing w:val="-3"/>
          <w:sz w:val="24"/>
          <w:szCs w:val="24"/>
        </w:rPr>
        <w:t>服务平台》、《</w:t>
      </w:r>
      <w:r>
        <w:rPr>
          <w:rFonts w:hint="eastAsia" w:ascii="仿宋" w:hAnsi="仿宋" w:eastAsia="仿宋" w:cs="仿宋"/>
          <w:spacing w:val="-3"/>
          <w:sz w:val="24"/>
          <w:szCs w:val="24"/>
          <w:lang w:val="en-US" w:eastAsia="zh-CN"/>
        </w:rPr>
        <w:t>青海项目信息网</w:t>
      </w:r>
      <w:r>
        <w:rPr>
          <w:rFonts w:ascii="仿宋" w:hAnsi="仿宋" w:eastAsia="仿宋" w:cs="仿宋"/>
          <w:spacing w:val="-3"/>
          <w:sz w:val="24"/>
          <w:szCs w:val="24"/>
        </w:rPr>
        <w:t>》</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青海正通工程咨询有限责任公司</w:t>
      </w:r>
      <w:r>
        <w:rPr>
          <w:rFonts w:hint="eastAsia" w:ascii="仿宋" w:hAnsi="仿宋" w:eastAsia="仿宋" w:cs="仿宋"/>
          <w:spacing w:val="-3"/>
          <w:sz w:val="24"/>
          <w:szCs w:val="24"/>
          <w:lang w:eastAsia="zh-CN"/>
        </w:rPr>
        <w:t>》</w:t>
      </w:r>
      <w:r>
        <w:rPr>
          <w:rFonts w:ascii="仿宋" w:hAnsi="仿宋" w:eastAsia="仿宋" w:cs="仿宋"/>
          <w:spacing w:val="-3"/>
          <w:sz w:val="24"/>
          <w:szCs w:val="24"/>
        </w:rPr>
        <w:t>上发布。公告期限：</w:t>
      </w:r>
      <w:r>
        <w:rPr>
          <w:rFonts w:ascii="仿宋" w:hAnsi="仿宋" w:eastAsia="仿宋" w:cs="仿宋"/>
          <w:spacing w:val="-41"/>
          <w:sz w:val="24"/>
          <w:szCs w:val="24"/>
        </w:rPr>
        <w:t xml:space="preserve"> </w:t>
      </w:r>
      <w:r>
        <w:rPr>
          <w:rFonts w:ascii="仿宋" w:hAnsi="仿宋" w:eastAsia="仿宋" w:cs="仿宋"/>
          <w:spacing w:val="-3"/>
          <w:sz w:val="24"/>
          <w:szCs w:val="24"/>
        </w:rPr>
        <w:t>自《青海政府采购网》</w:t>
      </w:r>
      <w:r>
        <w:rPr>
          <w:rFonts w:ascii="仿宋" w:hAnsi="仿宋" w:eastAsia="仿宋" w:cs="仿宋"/>
          <w:sz w:val="24"/>
          <w:szCs w:val="24"/>
        </w:rPr>
        <w:t xml:space="preserve"> </w:t>
      </w:r>
      <w:r>
        <w:rPr>
          <w:rFonts w:ascii="仿宋" w:hAnsi="仿宋" w:eastAsia="仿宋" w:cs="仿宋"/>
          <w:spacing w:val="-2"/>
          <w:sz w:val="24"/>
          <w:szCs w:val="24"/>
        </w:rPr>
        <w:t>发布之日起</w:t>
      </w:r>
      <w:r>
        <w:rPr>
          <w:rFonts w:ascii="仿宋" w:hAnsi="仿宋" w:eastAsia="仿宋" w:cs="仿宋"/>
          <w:spacing w:val="-31"/>
          <w:sz w:val="24"/>
          <w:szCs w:val="24"/>
        </w:rPr>
        <w:t xml:space="preserve"> </w:t>
      </w:r>
      <w:r>
        <w:rPr>
          <w:rFonts w:ascii="仿宋" w:hAnsi="仿宋" w:eastAsia="仿宋" w:cs="仿宋"/>
          <w:spacing w:val="-2"/>
          <w:sz w:val="24"/>
          <w:szCs w:val="24"/>
        </w:rPr>
        <w:t>5</w:t>
      </w:r>
      <w:r>
        <w:rPr>
          <w:rFonts w:ascii="仿宋" w:hAnsi="仿宋" w:eastAsia="仿宋" w:cs="仿宋"/>
          <w:spacing w:val="-44"/>
          <w:sz w:val="24"/>
          <w:szCs w:val="24"/>
        </w:rPr>
        <w:t xml:space="preserve"> </w:t>
      </w:r>
      <w:r>
        <w:rPr>
          <w:rFonts w:ascii="仿宋" w:hAnsi="仿宋" w:eastAsia="仿宋" w:cs="仿宋"/>
          <w:spacing w:val="-2"/>
          <w:sz w:val="24"/>
          <w:szCs w:val="24"/>
        </w:rPr>
        <w:t>个工作日；公告内容以《青海政府采购网》发布的为准。</w:t>
      </w:r>
    </w:p>
    <w:p w14:paraId="5EF920FB">
      <w:pPr>
        <w:spacing w:before="155" w:line="309" w:lineRule="auto"/>
        <w:ind w:left="32" w:firstLine="475"/>
        <w:rPr>
          <w:rFonts w:ascii="仿宋" w:hAnsi="仿宋" w:eastAsia="仿宋" w:cs="仿宋"/>
          <w:sz w:val="24"/>
          <w:szCs w:val="24"/>
        </w:rPr>
      </w:pPr>
      <w:r>
        <w:rPr>
          <w:rFonts w:ascii="仿宋" w:hAnsi="仿宋" w:eastAsia="仿宋" w:cs="仿宋"/>
          <w:spacing w:val="-4"/>
          <w:sz w:val="24"/>
          <w:szCs w:val="24"/>
        </w:rPr>
        <w:t>2、本次招标采用线上提交响应文件的方式进行采购，线上响应文件必须在响</w:t>
      </w:r>
      <w:r>
        <w:rPr>
          <w:rFonts w:ascii="仿宋" w:hAnsi="仿宋" w:eastAsia="仿宋" w:cs="仿宋"/>
          <w:spacing w:val="3"/>
          <w:sz w:val="24"/>
          <w:szCs w:val="24"/>
        </w:rPr>
        <w:t xml:space="preserve"> </w:t>
      </w:r>
      <w:r>
        <w:rPr>
          <w:rFonts w:ascii="仿宋" w:hAnsi="仿宋" w:eastAsia="仿宋" w:cs="仿宋"/>
          <w:spacing w:val="-1"/>
          <w:sz w:val="24"/>
          <w:szCs w:val="24"/>
        </w:rPr>
        <w:t>应文件递交截止时间前上传平台。如非系统原因造成无法解密的或非系统原因加</w:t>
      </w:r>
      <w:r>
        <w:rPr>
          <w:rFonts w:ascii="仿宋" w:hAnsi="仿宋" w:eastAsia="仿宋" w:cs="仿宋"/>
          <w:spacing w:val="18"/>
          <w:sz w:val="24"/>
          <w:szCs w:val="24"/>
        </w:rPr>
        <w:t xml:space="preserve"> </w:t>
      </w:r>
      <w:r>
        <w:rPr>
          <w:rFonts w:ascii="仿宋" w:hAnsi="仿宋" w:eastAsia="仿宋" w:cs="仿宋"/>
          <w:spacing w:val="-4"/>
          <w:sz w:val="24"/>
          <w:szCs w:val="24"/>
        </w:rPr>
        <w:t>密文件上传不成功的或没办理</w:t>
      </w:r>
      <w:r>
        <w:rPr>
          <w:rFonts w:ascii="仿宋" w:hAnsi="仿宋" w:eastAsia="仿宋" w:cs="仿宋"/>
          <w:spacing w:val="-53"/>
          <w:sz w:val="24"/>
          <w:szCs w:val="24"/>
        </w:rPr>
        <w:t xml:space="preserve"> </w:t>
      </w:r>
      <w:r>
        <w:rPr>
          <w:rFonts w:ascii="仿宋" w:hAnsi="仿宋" w:eastAsia="仿宋" w:cs="仿宋"/>
          <w:spacing w:val="-4"/>
          <w:sz w:val="24"/>
          <w:szCs w:val="24"/>
        </w:rPr>
        <w:t>CA</w:t>
      </w:r>
      <w:r>
        <w:rPr>
          <w:rFonts w:ascii="仿宋" w:hAnsi="仿宋" w:eastAsia="仿宋" w:cs="仿宋"/>
          <w:spacing w:val="-43"/>
          <w:sz w:val="24"/>
          <w:szCs w:val="24"/>
        </w:rPr>
        <w:t xml:space="preserve"> </w:t>
      </w:r>
      <w:r>
        <w:rPr>
          <w:rFonts w:ascii="仿宋" w:hAnsi="仿宋" w:eastAsia="仿宋" w:cs="仿宋"/>
          <w:spacing w:val="-4"/>
          <w:sz w:val="24"/>
          <w:szCs w:val="24"/>
        </w:rPr>
        <w:t>锁而造成</w:t>
      </w:r>
      <w:r>
        <w:rPr>
          <w:rFonts w:ascii="仿宋" w:hAnsi="仿宋" w:eastAsia="仿宋" w:cs="仿宋"/>
          <w:spacing w:val="-5"/>
          <w:sz w:val="24"/>
          <w:szCs w:val="24"/>
        </w:rPr>
        <w:t>加密文件无法解密、加密文件无法上传</w:t>
      </w:r>
      <w:r>
        <w:rPr>
          <w:rFonts w:ascii="仿宋" w:hAnsi="仿宋" w:eastAsia="仿宋" w:cs="仿宋"/>
          <w:sz w:val="24"/>
          <w:szCs w:val="24"/>
        </w:rPr>
        <w:t xml:space="preserve"> </w:t>
      </w:r>
      <w:r>
        <w:rPr>
          <w:rFonts w:ascii="仿宋" w:hAnsi="仿宋" w:eastAsia="仿宋" w:cs="仿宋"/>
          <w:spacing w:val="-3"/>
          <w:sz w:val="24"/>
          <w:szCs w:val="24"/>
        </w:rPr>
        <w:t>的视为无效投标</w:t>
      </w:r>
    </w:p>
    <w:p w14:paraId="2A730A7C">
      <w:pPr>
        <w:spacing w:before="150" w:line="278" w:lineRule="auto"/>
        <w:ind w:left="33" w:firstLine="476"/>
        <w:rPr>
          <w:rFonts w:ascii="仿宋" w:hAnsi="仿宋" w:eastAsia="仿宋" w:cs="仿宋"/>
          <w:sz w:val="24"/>
          <w:szCs w:val="24"/>
        </w:rPr>
      </w:pPr>
      <w:r>
        <w:rPr>
          <w:rFonts w:ascii="仿宋" w:hAnsi="仿宋" w:eastAsia="仿宋" w:cs="仿宋"/>
          <w:spacing w:val="15"/>
          <w:sz w:val="24"/>
          <w:szCs w:val="24"/>
        </w:rPr>
        <w:t>3</w:t>
      </w:r>
      <w:r>
        <w:rPr>
          <w:rFonts w:ascii="仿宋" w:hAnsi="仿宋" w:eastAsia="仿宋" w:cs="仿宋"/>
          <w:spacing w:val="-60"/>
          <w:sz w:val="24"/>
          <w:szCs w:val="24"/>
        </w:rPr>
        <w:t xml:space="preserve"> </w:t>
      </w:r>
      <w:r>
        <w:rPr>
          <w:rFonts w:ascii="仿宋" w:hAnsi="仿宋" w:eastAsia="仿宋" w:cs="仿宋"/>
          <w:spacing w:val="15"/>
          <w:sz w:val="24"/>
          <w:szCs w:val="24"/>
        </w:rPr>
        <w:t>、线上</w:t>
      </w:r>
      <w:r>
        <w:rPr>
          <w:rFonts w:ascii="仿宋" w:hAnsi="仿宋" w:eastAsia="仿宋" w:cs="仿宋"/>
          <w:spacing w:val="-29"/>
          <w:sz w:val="24"/>
          <w:szCs w:val="24"/>
        </w:rPr>
        <w:t xml:space="preserve"> </w:t>
      </w:r>
      <w:r>
        <w:rPr>
          <w:rFonts w:ascii="仿宋" w:hAnsi="仿宋" w:eastAsia="仿宋" w:cs="仿宋"/>
          <w:sz w:val="24"/>
          <w:szCs w:val="24"/>
        </w:rPr>
        <w:t>CA</w:t>
      </w:r>
      <w:r>
        <w:rPr>
          <w:rFonts w:ascii="仿宋" w:hAnsi="仿宋" w:eastAsia="仿宋" w:cs="仿宋"/>
          <w:spacing w:val="-60"/>
          <w:sz w:val="24"/>
          <w:szCs w:val="24"/>
        </w:rPr>
        <w:t xml:space="preserve"> </w:t>
      </w:r>
      <w:r>
        <w:rPr>
          <w:rFonts w:ascii="仿宋" w:hAnsi="仿宋" w:eastAsia="仿宋" w:cs="仿宋"/>
          <w:spacing w:val="15"/>
          <w:sz w:val="24"/>
          <w:szCs w:val="24"/>
        </w:rPr>
        <w:t>：</w:t>
      </w:r>
      <w:r>
        <w:rPr>
          <w:rFonts w:ascii="仿宋" w:hAnsi="仿宋" w:eastAsia="仿宋" w:cs="仿宋"/>
          <w:sz w:val="24"/>
          <w:szCs w:val="24"/>
        </w:rPr>
        <w:t>PC</w:t>
      </w:r>
      <w:r>
        <w:rPr>
          <w:rFonts w:ascii="仿宋" w:hAnsi="仿宋" w:eastAsia="仿宋" w:cs="仿宋"/>
          <w:spacing w:val="15"/>
          <w:sz w:val="24"/>
          <w:szCs w:val="24"/>
        </w:rPr>
        <w:t xml:space="preserve"> 咨询网址（可及时反馈问题截图</w:t>
      </w:r>
      <w:r>
        <w:rPr>
          <w:rFonts w:ascii="仿宋" w:hAnsi="仿宋" w:eastAsia="仿宋" w:cs="仿宋"/>
          <w:spacing w:val="-61"/>
          <w:sz w:val="24"/>
          <w:szCs w:val="24"/>
        </w:rPr>
        <w:t xml:space="preserve"> </w:t>
      </w:r>
      <w:r>
        <w:rPr>
          <w:rFonts w:ascii="仿宋" w:hAnsi="仿宋" w:eastAsia="仿宋" w:cs="仿宋"/>
          <w:spacing w:val="15"/>
          <w:sz w:val="24"/>
          <w:szCs w:val="24"/>
        </w:rPr>
        <w:t>，让客服快速定位问</w:t>
      </w:r>
      <w:r>
        <w:rPr>
          <w:rFonts w:ascii="仿宋" w:hAnsi="仿宋" w:eastAsia="仿宋" w:cs="仿宋"/>
          <w:sz w:val="24"/>
          <w:szCs w:val="24"/>
        </w:rPr>
        <w:t xml:space="preserve"> 题）:http://tseal.cn/</w:t>
      </w:r>
      <w:r>
        <w:rPr>
          <w:rFonts w:ascii="仿宋" w:hAnsi="仿宋" w:eastAsia="仿宋" w:cs="仿宋"/>
          <w:spacing w:val="-1"/>
          <w:sz w:val="24"/>
          <w:szCs w:val="24"/>
        </w:rPr>
        <w:t>k.html，咨询电话：95763。</w:t>
      </w:r>
    </w:p>
    <w:p w14:paraId="00CB87A5">
      <w:pPr>
        <w:spacing w:before="158" w:line="280" w:lineRule="auto"/>
        <w:ind w:left="522" w:right="2880" w:hanging="11"/>
        <w:rPr>
          <w:rFonts w:ascii="仿宋" w:hAnsi="仿宋" w:eastAsia="仿宋" w:cs="仿宋"/>
          <w:sz w:val="24"/>
          <w:szCs w:val="24"/>
        </w:rPr>
      </w:pPr>
      <w:r>
        <w:rPr>
          <w:rFonts w:ascii="仿宋" w:hAnsi="仿宋" w:eastAsia="仿宋" w:cs="仿宋"/>
          <w:b/>
          <w:bCs/>
          <w:spacing w:val="-1"/>
          <w:sz w:val="24"/>
          <w:szCs w:val="24"/>
        </w:rPr>
        <w:t>八</w:t>
      </w:r>
      <w:r>
        <w:rPr>
          <w:rFonts w:ascii="仿宋" w:hAnsi="仿宋" w:eastAsia="仿宋" w:cs="仿宋"/>
          <w:spacing w:val="-1"/>
          <w:sz w:val="24"/>
          <w:szCs w:val="24"/>
        </w:rPr>
        <w:t>、凡对本次采购提出询问，请按以下方式联系</w:t>
      </w:r>
      <w:r>
        <w:rPr>
          <w:rFonts w:ascii="仿宋" w:hAnsi="仿宋" w:eastAsia="仿宋" w:cs="仿宋"/>
          <w:spacing w:val="2"/>
          <w:sz w:val="24"/>
          <w:szCs w:val="24"/>
        </w:rPr>
        <w:t xml:space="preserve"> </w:t>
      </w:r>
      <w:r>
        <w:rPr>
          <w:rFonts w:ascii="仿宋" w:hAnsi="仿宋" w:eastAsia="仿宋" w:cs="仿宋"/>
          <w:b/>
          <w:bCs/>
          <w:spacing w:val="-6"/>
          <w:sz w:val="24"/>
          <w:szCs w:val="24"/>
        </w:rPr>
        <w:t>1.采购人信息</w:t>
      </w:r>
    </w:p>
    <w:p w14:paraId="64008C16">
      <w:pPr>
        <w:spacing w:before="153" w:line="221" w:lineRule="auto"/>
        <w:ind w:left="513"/>
        <w:rPr>
          <w:rFonts w:hint="eastAsia" w:ascii="仿宋" w:hAnsi="仿宋" w:eastAsia="仿宋" w:cs="仿宋"/>
          <w:sz w:val="24"/>
          <w:szCs w:val="24"/>
          <w:lang w:eastAsia="zh-CN"/>
        </w:rPr>
      </w:pPr>
      <w:r>
        <w:rPr>
          <w:rFonts w:ascii="仿宋" w:hAnsi="仿宋" w:eastAsia="仿宋" w:cs="仿宋"/>
          <w:spacing w:val="-2"/>
          <w:sz w:val="24"/>
          <w:szCs w:val="24"/>
        </w:rPr>
        <w:t>名    称：</w:t>
      </w:r>
      <w:r>
        <w:rPr>
          <w:rFonts w:hint="eastAsia" w:ascii="仿宋" w:hAnsi="仿宋" w:eastAsia="仿宋" w:cs="仿宋"/>
          <w:spacing w:val="-2"/>
          <w:sz w:val="24"/>
          <w:szCs w:val="24"/>
          <w:lang w:eastAsia="zh-CN"/>
        </w:rPr>
        <w:t>都兰县教育局</w:t>
      </w:r>
    </w:p>
    <w:p w14:paraId="6119BB0E">
      <w:pPr>
        <w:spacing w:before="152" w:line="221" w:lineRule="auto"/>
        <w:ind w:left="513"/>
        <w:rPr>
          <w:rFonts w:hint="eastAsia" w:ascii="仿宋" w:hAnsi="仿宋" w:eastAsia="仿宋" w:cs="仿宋"/>
          <w:sz w:val="24"/>
          <w:szCs w:val="24"/>
          <w:lang w:eastAsia="zh-CN"/>
        </w:rPr>
      </w:pPr>
      <w:r>
        <w:rPr>
          <w:rFonts w:ascii="仿宋" w:hAnsi="仿宋" w:eastAsia="仿宋" w:cs="仿宋"/>
          <w:spacing w:val="-5"/>
          <w:sz w:val="24"/>
          <w:szCs w:val="24"/>
        </w:rPr>
        <w:t>地    址：</w:t>
      </w:r>
      <w:r>
        <w:rPr>
          <w:rFonts w:hint="eastAsia" w:ascii="仿宋" w:hAnsi="仿宋" w:eastAsia="仿宋" w:cs="仿宋"/>
          <w:spacing w:val="-5"/>
          <w:sz w:val="24"/>
          <w:szCs w:val="24"/>
          <w:lang w:val="en-US" w:eastAsia="zh-CN"/>
        </w:rPr>
        <w:t>都兰县</w:t>
      </w:r>
    </w:p>
    <w:p w14:paraId="4B6BC111">
      <w:pPr>
        <w:spacing w:before="152" w:line="223" w:lineRule="auto"/>
        <w:ind w:left="538"/>
        <w:rPr>
          <w:rFonts w:hint="default" w:ascii="仿宋" w:hAnsi="仿宋" w:eastAsia="仿宋" w:cs="仿宋"/>
          <w:color w:val="FF0000"/>
          <w:sz w:val="24"/>
          <w:szCs w:val="24"/>
          <w:lang w:val="en-US" w:eastAsia="zh-CN"/>
        </w:rPr>
      </w:pPr>
      <w:r>
        <w:rPr>
          <w:rFonts w:ascii="仿宋" w:hAnsi="仿宋" w:eastAsia="仿宋" w:cs="仿宋"/>
          <w:color w:val="FF0000"/>
          <w:spacing w:val="-4"/>
          <w:sz w:val="24"/>
          <w:szCs w:val="24"/>
        </w:rPr>
        <w:t>电</w:t>
      </w:r>
      <w:r>
        <w:rPr>
          <w:rFonts w:ascii="仿宋" w:hAnsi="仿宋" w:eastAsia="仿宋" w:cs="仿宋"/>
          <w:color w:val="FF0000"/>
          <w:spacing w:val="4"/>
          <w:sz w:val="24"/>
          <w:szCs w:val="24"/>
        </w:rPr>
        <w:t xml:space="preserve">    </w:t>
      </w:r>
      <w:r>
        <w:rPr>
          <w:rFonts w:ascii="仿宋" w:hAnsi="仿宋" w:eastAsia="仿宋" w:cs="仿宋"/>
          <w:color w:val="FF0000"/>
          <w:spacing w:val="-4"/>
          <w:sz w:val="24"/>
          <w:szCs w:val="24"/>
        </w:rPr>
        <w:t>话：097</w:t>
      </w:r>
      <w:r>
        <w:rPr>
          <w:rFonts w:hint="eastAsia" w:ascii="仿宋" w:hAnsi="仿宋" w:eastAsia="仿宋" w:cs="仿宋"/>
          <w:color w:val="FF0000"/>
          <w:spacing w:val="-4"/>
          <w:sz w:val="24"/>
          <w:szCs w:val="24"/>
          <w:lang w:val="en-US" w:eastAsia="zh-CN"/>
        </w:rPr>
        <w:t>7-8335118</w:t>
      </w:r>
    </w:p>
    <w:p w14:paraId="37CA1A08">
      <w:pPr>
        <w:spacing w:before="151" w:line="222" w:lineRule="auto"/>
        <w:ind w:left="507"/>
        <w:rPr>
          <w:rFonts w:ascii="仿宋" w:hAnsi="仿宋" w:eastAsia="仿宋" w:cs="仿宋"/>
          <w:sz w:val="24"/>
          <w:szCs w:val="24"/>
        </w:rPr>
      </w:pPr>
      <w:r>
        <w:rPr>
          <w:rFonts w:ascii="仿宋" w:hAnsi="仿宋" w:eastAsia="仿宋" w:cs="仿宋"/>
          <w:b/>
          <w:bCs/>
          <w:spacing w:val="-3"/>
          <w:sz w:val="24"/>
          <w:szCs w:val="24"/>
        </w:rPr>
        <w:t>2.采购代理机构信息</w:t>
      </w:r>
    </w:p>
    <w:p w14:paraId="32A95322">
      <w:pPr>
        <w:spacing w:before="151" w:line="221" w:lineRule="auto"/>
        <w:ind w:left="513"/>
        <w:rPr>
          <w:rFonts w:hint="eastAsia" w:ascii="仿宋" w:hAnsi="仿宋" w:eastAsia="仿宋" w:cs="仿宋"/>
          <w:sz w:val="24"/>
          <w:szCs w:val="24"/>
          <w:lang w:eastAsia="zh-CN"/>
        </w:rPr>
      </w:pPr>
      <w:r>
        <w:rPr>
          <w:rFonts w:ascii="仿宋" w:hAnsi="仿宋" w:eastAsia="仿宋" w:cs="仿宋"/>
          <w:spacing w:val="-1"/>
          <w:sz w:val="24"/>
          <w:szCs w:val="24"/>
        </w:rPr>
        <w:t>名    称：</w:t>
      </w:r>
      <w:r>
        <w:rPr>
          <w:rFonts w:hint="eastAsia" w:ascii="仿宋" w:hAnsi="仿宋" w:eastAsia="仿宋" w:cs="仿宋"/>
          <w:spacing w:val="-1"/>
          <w:sz w:val="24"/>
          <w:szCs w:val="24"/>
          <w:lang w:eastAsia="zh-CN"/>
        </w:rPr>
        <w:t>青海正通工程咨询有限责任公司</w:t>
      </w:r>
    </w:p>
    <w:p w14:paraId="5E63EE5B">
      <w:pPr>
        <w:spacing w:before="153" w:line="222" w:lineRule="auto"/>
        <w:ind w:left="513"/>
        <w:rPr>
          <w:rFonts w:ascii="仿宋" w:hAnsi="仿宋" w:eastAsia="仿宋" w:cs="仿宋"/>
          <w:sz w:val="24"/>
          <w:szCs w:val="24"/>
        </w:rPr>
      </w:pPr>
      <w:r>
        <w:rPr>
          <w:rFonts w:ascii="仿宋" w:hAnsi="仿宋" w:eastAsia="仿宋" w:cs="仿宋"/>
          <w:spacing w:val="-4"/>
          <w:sz w:val="24"/>
          <w:szCs w:val="24"/>
        </w:rPr>
        <w:t>地    址：</w:t>
      </w:r>
      <w:r>
        <w:rPr>
          <w:rFonts w:hint="eastAsia" w:ascii="仿宋" w:hAnsi="仿宋" w:eastAsia="仿宋" w:cs="仿宋"/>
          <w:spacing w:val="1"/>
          <w:sz w:val="24"/>
          <w:szCs w:val="24"/>
          <w:lang w:eastAsia="zh-CN"/>
        </w:rPr>
        <w:t>德令哈市金陵德勒大酒店五楼</w:t>
      </w:r>
    </w:p>
    <w:p w14:paraId="2661FDFB">
      <w:pPr>
        <w:spacing w:before="152" w:line="223" w:lineRule="auto"/>
        <w:ind w:left="509"/>
        <w:rPr>
          <w:rFonts w:ascii="仿宋" w:hAnsi="仿宋" w:eastAsia="仿宋" w:cs="仿宋"/>
          <w:sz w:val="24"/>
          <w:szCs w:val="24"/>
        </w:rPr>
      </w:pPr>
      <w:r>
        <w:rPr>
          <w:rFonts w:ascii="仿宋" w:hAnsi="仿宋" w:eastAsia="仿宋" w:cs="仿宋"/>
          <w:b/>
          <w:bCs/>
          <w:spacing w:val="-4"/>
          <w:sz w:val="24"/>
          <w:szCs w:val="24"/>
        </w:rPr>
        <w:t>3.项目联系方式</w:t>
      </w:r>
    </w:p>
    <w:p w14:paraId="20A93E8D">
      <w:pPr>
        <w:spacing w:before="149" w:line="222" w:lineRule="auto"/>
        <w:ind w:left="513"/>
        <w:rPr>
          <w:rFonts w:ascii="仿宋" w:hAnsi="仿宋" w:eastAsia="仿宋" w:cs="仿宋"/>
          <w:sz w:val="24"/>
          <w:szCs w:val="24"/>
        </w:rPr>
      </w:pPr>
      <w:r>
        <w:rPr>
          <w:rFonts w:ascii="仿宋" w:hAnsi="仿宋" w:eastAsia="仿宋" w:cs="仿宋"/>
          <w:spacing w:val="-2"/>
          <w:sz w:val="24"/>
          <w:szCs w:val="24"/>
        </w:rPr>
        <w:t>项目联系人：</w:t>
      </w:r>
      <w:r>
        <w:rPr>
          <w:rFonts w:hint="eastAsia" w:ascii="仿宋" w:hAnsi="仿宋" w:eastAsia="仿宋" w:cs="仿宋"/>
          <w:spacing w:val="-2"/>
          <w:sz w:val="24"/>
          <w:szCs w:val="24"/>
          <w:lang w:val="en-US" w:eastAsia="zh-CN"/>
        </w:rPr>
        <w:t>道</w:t>
      </w:r>
      <w:r>
        <w:rPr>
          <w:rFonts w:ascii="仿宋" w:hAnsi="仿宋" w:eastAsia="仿宋" w:cs="仿宋"/>
          <w:spacing w:val="-2"/>
          <w:sz w:val="24"/>
          <w:szCs w:val="24"/>
        </w:rPr>
        <w:t>女士</w:t>
      </w:r>
    </w:p>
    <w:p w14:paraId="782D22AA">
      <w:pPr>
        <w:spacing w:before="151" w:line="223" w:lineRule="auto"/>
        <w:ind w:left="538"/>
        <w:rPr>
          <w:rFonts w:hint="default" w:ascii="仿宋" w:hAnsi="仿宋" w:eastAsia="仿宋" w:cs="仿宋"/>
          <w:color w:val="auto"/>
          <w:sz w:val="24"/>
          <w:szCs w:val="24"/>
          <w:lang w:val="en-US" w:eastAsia="zh-CN"/>
        </w:rPr>
      </w:pPr>
      <w:r>
        <w:rPr>
          <w:rFonts w:ascii="仿宋" w:hAnsi="仿宋" w:eastAsia="仿宋" w:cs="仿宋"/>
          <w:color w:val="auto"/>
          <w:spacing w:val="-4"/>
          <w:sz w:val="24"/>
          <w:szCs w:val="24"/>
        </w:rPr>
        <w:t>电</w:t>
      </w:r>
      <w:r>
        <w:rPr>
          <w:rFonts w:ascii="仿宋" w:hAnsi="仿宋" w:eastAsia="仿宋" w:cs="仿宋"/>
          <w:color w:val="auto"/>
          <w:spacing w:val="3"/>
          <w:sz w:val="24"/>
          <w:szCs w:val="24"/>
        </w:rPr>
        <w:t xml:space="preserve">     </w:t>
      </w:r>
      <w:r>
        <w:rPr>
          <w:rFonts w:ascii="仿宋" w:hAnsi="仿宋" w:eastAsia="仿宋" w:cs="仿宋"/>
          <w:color w:val="auto"/>
          <w:spacing w:val="-4"/>
          <w:sz w:val="24"/>
          <w:szCs w:val="24"/>
        </w:rPr>
        <w:t>话：097</w:t>
      </w:r>
      <w:r>
        <w:rPr>
          <w:rFonts w:hint="eastAsia" w:ascii="仿宋" w:hAnsi="仿宋" w:eastAsia="仿宋" w:cs="仿宋"/>
          <w:color w:val="auto"/>
          <w:spacing w:val="-4"/>
          <w:sz w:val="24"/>
          <w:szCs w:val="24"/>
          <w:lang w:val="en-US" w:eastAsia="zh-CN"/>
        </w:rPr>
        <w:t>7-8214291</w:t>
      </w:r>
    </w:p>
    <w:p w14:paraId="6965A852">
      <w:pPr>
        <w:spacing w:before="40" w:line="345" w:lineRule="auto"/>
        <w:ind w:right="720"/>
        <w:jc w:val="right"/>
        <w:rPr>
          <w:rFonts w:ascii="仿宋" w:hAnsi="仿宋" w:eastAsia="仿宋" w:cs="仿宋"/>
          <w:spacing w:val="2"/>
          <w:sz w:val="24"/>
          <w:szCs w:val="24"/>
        </w:rPr>
      </w:pPr>
      <w:r>
        <w:rPr>
          <w:rFonts w:hint="eastAsia" w:ascii="仿宋" w:hAnsi="仿宋" w:eastAsia="仿宋" w:cs="仿宋"/>
          <w:spacing w:val="-2"/>
          <w:sz w:val="24"/>
          <w:szCs w:val="24"/>
          <w:lang w:eastAsia="zh-CN"/>
        </w:rPr>
        <w:t>青海正通工程咨询有限责任公司</w:t>
      </w:r>
      <w:r>
        <w:rPr>
          <w:rFonts w:ascii="仿宋" w:hAnsi="仿宋" w:eastAsia="仿宋" w:cs="仿宋"/>
          <w:spacing w:val="2"/>
          <w:sz w:val="24"/>
          <w:szCs w:val="24"/>
        </w:rPr>
        <w:t xml:space="preserve"> </w:t>
      </w:r>
    </w:p>
    <w:p w14:paraId="34D41A67">
      <w:pPr>
        <w:spacing w:before="40" w:line="345" w:lineRule="auto"/>
        <w:ind w:right="720"/>
        <w:jc w:val="right"/>
        <w:rPr>
          <w:rFonts w:ascii="仿宋" w:hAnsi="仿宋" w:eastAsia="仿宋" w:cs="仿宋"/>
          <w:sz w:val="24"/>
          <w:szCs w:val="24"/>
        </w:rPr>
      </w:pPr>
      <w:r>
        <w:rPr>
          <w:rFonts w:ascii="仿宋" w:hAnsi="仿宋" w:eastAsia="仿宋" w:cs="仿宋"/>
          <w:spacing w:val="-9"/>
          <w:sz w:val="24"/>
          <w:szCs w:val="24"/>
        </w:rPr>
        <w:t>202</w:t>
      </w:r>
      <w:r>
        <w:rPr>
          <w:rFonts w:hint="eastAsia" w:ascii="仿宋" w:hAnsi="仿宋" w:eastAsia="仿宋" w:cs="仿宋"/>
          <w:spacing w:val="-9"/>
          <w:sz w:val="24"/>
          <w:szCs w:val="24"/>
          <w:lang w:val="en-US" w:eastAsia="zh-CN"/>
        </w:rPr>
        <w:t>5</w:t>
      </w:r>
      <w:r>
        <w:rPr>
          <w:rFonts w:ascii="仿宋" w:hAnsi="仿宋" w:eastAsia="仿宋" w:cs="仿宋"/>
          <w:spacing w:val="-38"/>
          <w:sz w:val="24"/>
          <w:szCs w:val="24"/>
        </w:rPr>
        <w:t xml:space="preserve"> </w:t>
      </w:r>
      <w:r>
        <w:rPr>
          <w:rFonts w:ascii="仿宋" w:hAnsi="仿宋" w:eastAsia="仿宋" w:cs="仿宋"/>
          <w:spacing w:val="-9"/>
          <w:sz w:val="24"/>
          <w:szCs w:val="24"/>
        </w:rPr>
        <w:t>年</w:t>
      </w:r>
      <w:r>
        <w:rPr>
          <w:rFonts w:ascii="仿宋" w:hAnsi="仿宋" w:eastAsia="仿宋" w:cs="仿宋"/>
          <w:spacing w:val="-34"/>
          <w:sz w:val="24"/>
          <w:szCs w:val="24"/>
        </w:rPr>
        <w:t xml:space="preserve"> </w:t>
      </w:r>
      <w:r>
        <w:rPr>
          <w:rFonts w:hint="eastAsia" w:ascii="仿宋" w:hAnsi="仿宋" w:eastAsia="仿宋" w:cs="仿宋"/>
          <w:spacing w:val="-9"/>
          <w:sz w:val="24"/>
          <w:szCs w:val="24"/>
          <w:lang w:val="en-US" w:eastAsia="zh-CN"/>
        </w:rPr>
        <w:t>07</w:t>
      </w:r>
      <w:r>
        <w:rPr>
          <w:rFonts w:ascii="仿宋" w:hAnsi="仿宋" w:eastAsia="仿宋" w:cs="仿宋"/>
          <w:spacing w:val="-9"/>
          <w:sz w:val="24"/>
          <w:szCs w:val="24"/>
        </w:rPr>
        <w:t>月</w:t>
      </w:r>
      <w:r>
        <w:rPr>
          <w:rFonts w:ascii="仿宋" w:hAnsi="仿宋" w:eastAsia="仿宋" w:cs="仿宋"/>
          <w:spacing w:val="-34"/>
          <w:sz w:val="24"/>
          <w:szCs w:val="24"/>
        </w:rPr>
        <w:t xml:space="preserve"> </w:t>
      </w:r>
      <w:r>
        <w:rPr>
          <w:rFonts w:hint="eastAsia" w:ascii="仿宋" w:hAnsi="仿宋" w:eastAsia="仿宋" w:cs="仿宋"/>
          <w:spacing w:val="-9"/>
          <w:sz w:val="24"/>
          <w:szCs w:val="24"/>
          <w:lang w:val="en-US" w:eastAsia="zh-CN"/>
        </w:rPr>
        <w:t>02</w:t>
      </w:r>
      <w:r>
        <w:rPr>
          <w:rFonts w:ascii="仿宋" w:hAnsi="仿宋" w:eastAsia="仿宋" w:cs="仿宋"/>
          <w:spacing w:val="-9"/>
          <w:sz w:val="24"/>
          <w:szCs w:val="24"/>
        </w:rPr>
        <w:t xml:space="preserve"> 日</w:t>
      </w:r>
    </w:p>
    <w:p w14:paraId="2909FD7B">
      <w:pPr>
        <w:spacing w:line="345" w:lineRule="auto"/>
        <w:rPr>
          <w:rFonts w:ascii="仿宋" w:hAnsi="仿宋" w:eastAsia="仿宋" w:cs="仿宋"/>
          <w:sz w:val="24"/>
          <w:szCs w:val="24"/>
        </w:rPr>
        <w:sectPr>
          <w:footerReference r:id="rId5" w:type="default"/>
          <w:pgSz w:w="11906" w:h="16839"/>
          <w:pgMar w:top="1431" w:right="1703" w:bottom="1257" w:left="1785" w:header="0" w:footer="1095" w:gutter="0"/>
          <w:cols w:space="720" w:num="1"/>
        </w:sectPr>
      </w:pPr>
    </w:p>
    <w:p w14:paraId="1D7DA106">
      <w:pPr>
        <w:spacing w:before="143" w:line="226" w:lineRule="auto"/>
        <w:ind w:left="2696"/>
        <w:outlineLvl w:val="0"/>
        <w:rPr>
          <w:rFonts w:hint="default" w:ascii="仿宋" w:hAnsi="仿宋" w:eastAsia="仿宋" w:cs="仿宋"/>
          <w:sz w:val="31"/>
          <w:szCs w:val="31"/>
          <w:lang w:val="en-US" w:eastAsia="zh-CN"/>
        </w:rPr>
      </w:pPr>
      <w:bookmarkStart w:id="11" w:name="_Toc21242"/>
      <w:r>
        <w:rPr>
          <w:rFonts w:ascii="仿宋" w:hAnsi="仿宋" w:eastAsia="仿宋" w:cs="仿宋"/>
          <w:b/>
          <w:bCs/>
          <w:spacing w:val="1"/>
          <w:sz w:val="31"/>
          <w:szCs w:val="31"/>
        </w:rPr>
        <w:t>第</w:t>
      </w:r>
      <w:r>
        <w:rPr>
          <w:rFonts w:hint="eastAsia" w:ascii="仿宋" w:hAnsi="仿宋" w:eastAsia="仿宋" w:cs="仿宋"/>
          <w:b/>
          <w:bCs/>
          <w:spacing w:val="1"/>
          <w:sz w:val="31"/>
          <w:szCs w:val="31"/>
          <w:lang w:val="en-US" w:eastAsia="zh-CN"/>
        </w:rPr>
        <w:t>二</w:t>
      </w:r>
      <w:r>
        <w:rPr>
          <w:rFonts w:ascii="仿宋" w:hAnsi="仿宋" w:eastAsia="仿宋" w:cs="仿宋"/>
          <w:b/>
          <w:bCs/>
          <w:spacing w:val="1"/>
          <w:sz w:val="31"/>
          <w:szCs w:val="31"/>
        </w:rPr>
        <w:t>部分</w:t>
      </w:r>
      <w:r>
        <w:rPr>
          <w:rFonts w:ascii="仿宋" w:hAnsi="仿宋" w:eastAsia="仿宋" w:cs="仿宋"/>
          <w:spacing w:val="24"/>
          <w:sz w:val="31"/>
          <w:szCs w:val="31"/>
        </w:rPr>
        <w:t xml:space="preserve">  </w:t>
      </w:r>
      <w:r>
        <w:rPr>
          <w:rFonts w:hint="eastAsia" w:ascii="仿宋" w:hAnsi="仿宋" w:eastAsia="仿宋" w:cs="仿宋"/>
          <w:spacing w:val="24"/>
          <w:sz w:val="31"/>
          <w:szCs w:val="31"/>
          <w:lang w:val="en-US" w:eastAsia="zh-CN"/>
        </w:rPr>
        <w:t>供应商须知前附表</w:t>
      </w:r>
      <w:bookmarkEnd w:id="11"/>
    </w:p>
    <w:p w14:paraId="5007E88F">
      <w:pPr>
        <w:spacing w:line="193" w:lineRule="exact"/>
      </w:pPr>
    </w:p>
    <w:tbl>
      <w:tblPr>
        <w:tblStyle w:val="7"/>
        <w:tblW w:w="90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8"/>
        <w:gridCol w:w="7186"/>
      </w:tblGrid>
      <w:tr w14:paraId="41609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9094" w:type="dxa"/>
            <w:gridSpan w:val="2"/>
            <w:vAlign w:val="top"/>
          </w:tcPr>
          <w:p w14:paraId="0D2BDD6C">
            <w:pPr>
              <w:pStyle w:val="8"/>
              <w:spacing w:before="40" w:line="222" w:lineRule="auto"/>
              <w:ind w:left="4346"/>
            </w:pPr>
            <w:r>
              <w:rPr>
                <w:spacing w:val="-23"/>
              </w:rPr>
              <w:t>内容</w:t>
            </w:r>
          </w:p>
        </w:tc>
      </w:tr>
      <w:tr w14:paraId="1AF3F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908" w:type="dxa"/>
            <w:vAlign w:val="top"/>
          </w:tcPr>
          <w:p w14:paraId="0CB63311">
            <w:pPr>
              <w:pStyle w:val="8"/>
              <w:spacing w:before="35" w:line="222" w:lineRule="auto"/>
              <w:ind w:left="246"/>
            </w:pPr>
            <w:r>
              <w:rPr>
                <w:spacing w:val="-3"/>
              </w:rPr>
              <w:t>采购项目编号</w:t>
            </w:r>
          </w:p>
        </w:tc>
        <w:tc>
          <w:tcPr>
            <w:tcW w:w="7186" w:type="dxa"/>
            <w:vAlign w:val="top"/>
          </w:tcPr>
          <w:p w14:paraId="79294E3F">
            <w:pPr>
              <w:pStyle w:val="8"/>
              <w:spacing w:before="34" w:line="222" w:lineRule="auto"/>
              <w:ind w:left="71"/>
              <w:rPr>
                <w:rFonts w:hint="eastAsia" w:eastAsia="仿宋"/>
                <w:lang w:eastAsia="zh-CN"/>
              </w:rPr>
            </w:pPr>
            <w:r>
              <w:rPr>
                <w:rFonts w:hint="eastAsia"/>
                <w:spacing w:val="-2"/>
                <w:lang w:eastAsia="zh-CN"/>
              </w:rPr>
              <w:t>青海正通竞磋（工程）2025-014</w:t>
            </w:r>
          </w:p>
        </w:tc>
      </w:tr>
      <w:tr w14:paraId="7438B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908" w:type="dxa"/>
            <w:vAlign w:val="top"/>
          </w:tcPr>
          <w:p w14:paraId="085706DE">
            <w:pPr>
              <w:pStyle w:val="8"/>
              <w:spacing w:before="32" w:line="221" w:lineRule="auto"/>
              <w:ind w:left="246"/>
            </w:pPr>
            <w:r>
              <w:rPr>
                <w:spacing w:val="-3"/>
              </w:rPr>
              <w:t>采购项目名称</w:t>
            </w:r>
          </w:p>
        </w:tc>
        <w:tc>
          <w:tcPr>
            <w:tcW w:w="7186" w:type="dxa"/>
            <w:vAlign w:val="top"/>
          </w:tcPr>
          <w:p w14:paraId="43572A90">
            <w:pPr>
              <w:pStyle w:val="8"/>
              <w:spacing w:before="33" w:line="222" w:lineRule="auto"/>
              <w:ind w:left="64"/>
              <w:rPr>
                <w:rFonts w:hint="eastAsia" w:eastAsia="仿宋"/>
                <w:lang w:eastAsia="zh-CN"/>
              </w:rPr>
            </w:pPr>
            <w:r>
              <w:rPr>
                <w:rFonts w:hint="eastAsia"/>
                <w:spacing w:val="-2"/>
                <w:lang w:eastAsia="zh-CN"/>
              </w:rPr>
              <w:t>2025年基层义务教育及学前教育基础设施改造提升项目—都兰县第一中学建设工程</w:t>
            </w:r>
          </w:p>
        </w:tc>
      </w:tr>
      <w:tr w14:paraId="3BA25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908" w:type="dxa"/>
            <w:vAlign w:val="top"/>
          </w:tcPr>
          <w:p w14:paraId="6CD83779">
            <w:pPr>
              <w:pStyle w:val="8"/>
              <w:spacing w:before="266" w:line="222" w:lineRule="auto"/>
              <w:ind w:left="246"/>
            </w:pPr>
            <w:r>
              <w:rPr>
                <w:spacing w:val="-3"/>
              </w:rPr>
              <w:t>采购预算额度</w:t>
            </w:r>
          </w:p>
        </w:tc>
        <w:tc>
          <w:tcPr>
            <w:tcW w:w="7186" w:type="dxa"/>
            <w:vAlign w:val="top"/>
          </w:tcPr>
          <w:p w14:paraId="5FE64E26">
            <w:pPr>
              <w:pStyle w:val="8"/>
              <w:spacing w:before="34" w:line="224" w:lineRule="auto"/>
              <w:ind w:left="64"/>
            </w:pPr>
            <w:r>
              <w:rPr>
                <w:spacing w:val="-2"/>
              </w:rPr>
              <w:t>小写：</w:t>
            </w:r>
            <w:r>
              <w:rPr>
                <w:rFonts w:hint="eastAsia"/>
                <w:spacing w:val="-2"/>
                <w:lang w:val="en-US" w:eastAsia="zh-CN"/>
              </w:rPr>
              <w:t>2592467.07</w:t>
            </w:r>
            <w:r>
              <w:rPr>
                <w:spacing w:val="-2"/>
              </w:rPr>
              <w:t>元</w:t>
            </w:r>
          </w:p>
          <w:p w14:paraId="21D95D10">
            <w:pPr>
              <w:pStyle w:val="8"/>
              <w:spacing w:before="173" w:line="221" w:lineRule="auto"/>
              <w:ind w:left="67"/>
              <w:rPr>
                <w:rFonts w:hint="eastAsia" w:eastAsia="仿宋"/>
                <w:lang w:eastAsia="zh-CN"/>
              </w:rPr>
            </w:pPr>
            <w:r>
              <w:rPr>
                <w:spacing w:val="-2"/>
              </w:rPr>
              <w:t>大写：</w:t>
            </w:r>
            <w:r>
              <w:rPr>
                <w:rFonts w:hint="eastAsia"/>
                <w:spacing w:val="-2"/>
                <w:lang w:val="en-US" w:eastAsia="zh-CN"/>
              </w:rPr>
              <w:t>贰佰伍拾玖万贰仟肆佰陆拾柒元零柒分</w:t>
            </w:r>
          </w:p>
        </w:tc>
      </w:tr>
      <w:tr w14:paraId="74E4E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908" w:type="dxa"/>
            <w:vAlign w:val="top"/>
          </w:tcPr>
          <w:p w14:paraId="62674D62">
            <w:pPr>
              <w:pStyle w:val="8"/>
              <w:spacing w:before="266" w:line="222" w:lineRule="auto"/>
              <w:ind w:left="363"/>
            </w:pPr>
            <w:r>
              <w:rPr>
                <w:spacing w:val="-4"/>
              </w:rPr>
              <w:t>招标控制价</w:t>
            </w:r>
          </w:p>
        </w:tc>
        <w:tc>
          <w:tcPr>
            <w:tcW w:w="7186" w:type="dxa"/>
            <w:vAlign w:val="top"/>
          </w:tcPr>
          <w:p w14:paraId="15635F86">
            <w:pPr>
              <w:pStyle w:val="8"/>
              <w:spacing w:before="34" w:line="224" w:lineRule="auto"/>
              <w:ind w:left="64"/>
            </w:pPr>
            <w:r>
              <w:rPr>
                <w:spacing w:val="-2"/>
              </w:rPr>
              <w:t>小写：</w:t>
            </w:r>
            <w:r>
              <w:rPr>
                <w:rFonts w:hint="eastAsia"/>
                <w:spacing w:val="-2"/>
                <w:lang w:val="en-US" w:eastAsia="zh-CN"/>
              </w:rPr>
              <w:t>2592467.07</w:t>
            </w:r>
            <w:r>
              <w:rPr>
                <w:spacing w:val="-2"/>
              </w:rPr>
              <w:t>元</w:t>
            </w:r>
          </w:p>
          <w:p w14:paraId="3E64499C">
            <w:pPr>
              <w:pStyle w:val="8"/>
              <w:spacing w:before="173" w:line="221" w:lineRule="auto"/>
              <w:ind w:left="67"/>
              <w:rPr>
                <w:rFonts w:hint="eastAsia" w:eastAsia="仿宋"/>
                <w:lang w:eastAsia="zh-CN"/>
              </w:rPr>
            </w:pPr>
            <w:r>
              <w:rPr>
                <w:spacing w:val="-2"/>
              </w:rPr>
              <w:t>大写：</w:t>
            </w:r>
            <w:r>
              <w:rPr>
                <w:rFonts w:hint="eastAsia"/>
                <w:spacing w:val="-2"/>
                <w:lang w:val="en-US" w:eastAsia="zh-CN"/>
              </w:rPr>
              <w:t>贰佰伍拾玖万贰仟肆佰陆拾柒元零柒分</w:t>
            </w:r>
          </w:p>
        </w:tc>
      </w:tr>
      <w:tr w14:paraId="62757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908" w:type="dxa"/>
            <w:vAlign w:val="top"/>
          </w:tcPr>
          <w:p w14:paraId="53D86995">
            <w:pPr>
              <w:pStyle w:val="8"/>
              <w:spacing w:before="36" w:line="222" w:lineRule="auto"/>
              <w:ind w:left="606"/>
            </w:pPr>
            <w:r>
              <w:rPr>
                <w:spacing w:val="-6"/>
              </w:rPr>
              <w:t>采购人</w:t>
            </w:r>
          </w:p>
        </w:tc>
        <w:tc>
          <w:tcPr>
            <w:tcW w:w="7186" w:type="dxa"/>
            <w:vAlign w:val="top"/>
          </w:tcPr>
          <w:p w14:paraId="22467827">
            <w:pPr>
              <w:pStyle w:val="8"/>
              <w:spacing w:before="36" w:line="222" w:lineRule="auto"/>
              <w:ind w:left="71"/>
              <w:rPr>
                <w:rFonts w:hint="eastAsia" w:eastAsia="仿宋"/>
                <w:lang w:eastAsia="zh-CN"/>
              </w:rPr>
            </w:pPr>
            <w:r>
              <w:rPr>
                <w:rFonts w:hint="eastAsia"/>
                <w:spacing w:val="-3"/>
                <w:lang w:eastAsia="zh-CN"/>
              </w:rPr>
              <w:t>都兰县教育局</w:t>
            </w:r>
          </w:p>
        </w:tc>
      </w:tr>
      <w:tr w14:paraId="7DD17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908" w:type="dxa"/>
            <w:vAlign w:val="top"/>
          </w:tcPr>
          <w:p w14:paraId="7BFE587A">
            <w:pPr>
              <w:pStyle w:val="8"/>
              <w:spacing w:before="38" w:line="222" w:lineRule="auto"/>
              <w:ind w:left="246"/>
            </w:pPr>
            <w:r>
              <w:rPr>
                <w:spacing w:val="-3"/>
              </w:rPr>
              <w:t>采购代理机构</w:t>
            </w:r>
          </w:p>
        </w:tc>
        <w:tc>
          <w:tcPr>
            <w:tcW w:w="7186" w:type="dxa"/>
            <w:vAlign w:val="top"/>
          </w:tcPr>
          <w:p w14:paraId="3D225938">
            <w:pPr>
              <w:pStyle w:val="8"/>
              <w:spacing w:before="37" w:line="222" w:lineRule="auto"/>
              <w:ind w:left="71"/>
              <w:rPr>
                <w:rFonts w:hint="eastAsia" w:eastAsia="仿宋"/>
                <w:lang w:eastAsia="zh-CN"/>
              </w:rPr>
            </w:pPr>
            <w:r>
              <w:rPr>
                <w:rFonts w:hint="eastAsia"/>
                <w:spacing w:val="-2"/>
                <w:lang w:eastAsia="zh-CN"/>
              </w:rPr>
              <w:t>青海正通工程咨询有限责任公司</w:t>
            </w:r>
          </w:p>
        </w:tc>
      </w:tr>
      <w:tr w14:paraId="4AC74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908" w:type="dxa"/>
            <w:vAlign w:val="top"/>
          </w:tcPr>
          <w:p w14:paraId="270CE874">
            <w:pPr>
              <w:pStyle w:val="8"/>
              <w:spacing w:before="37" w:line="222" w:lineRule="auto"/>
              <w:ind w:left="486"/>
            </w:pPr>
            <w:r>
              <w:rPr>
                <w:spacing w:val="-5"/>
              </w:rPr>
              <w:t>采购方式</w:t>
            </w:r>
          </w:p>
        </w:tc>
        <w:tc>
          <w:tcPr>
            <w:tcW w:w="7186" w:type="dxa"/>
            <w:vAlign w:val="top"/>
          </w:tcPr>
          <w:p w14:paraId="5A01CCAD">
            <w:pPr>
              <w:pStyle w:val="8"/>
              <w:spacing w:before="37" w:line="220" w:lineRule="auto"/>
              <w:ind w:left="71"/>
            </w:pPr>
            <w:r>
              <w:rPr>
                <w:spacing w:val="-5"/>
              </w:rPr>
              <w:t>竞争性磋商</w:t>
            </w:r>
          </w:p>
        </w:tc>
      </w:tr>
      <w:tr w14:paraId="64B91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908" w:type="dxa"/>
            <w:vAlign w:val="top"/>
          </w:tcPr>
          <w:p w14:paraId="04B8C1A1">
            <w:pPr>
              <w:pStyle w:val="8"/>
              <w:spacing w:before="37" w:line="222" w:lineRule="auto"/>
              <w:ind w:left="485"/>
            </w:pPr>
            <w:r>
              <w:rPr>
                <w:spacing w:val="-5"/>
              </w:rPr>
              <w:t>评分办法</w:t>
            </w:r>
          </w:p>
        </w:tc>
        <w:tc>
          <w:tcPr>
            <w:tcW w:w="7186" w:type="dxa"/>
            <w:vAlign w:val="top"/>
          </w:tcPr>
          <w:p w14:paraId="46334D6A">
            <w:pPr>
              <w:pStyle w:val="8"/>
              <w:spacing w:before="37" w:line="222" w:lineRule="auto"/>
              <w:ind w:left="67"/>
            </w:pPr>
            <w:r>
              <w:rPr>
                <w:spacing w:val="-4"/>
              </w:rPr>
              <w:t>综合评分法</w:t>
            </w:r>
          </w:p>
        </w:tc>
      </w:tr>
      <w:tr w14:paraId="3F564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908" w:type="dxa"/>
            <w:vAlign w:val="top"/>
          </w:tcPr>
          <w:p w14:paraId="221E7B7D">
            <w:pPr>
              <w:pStyle w:val="8"/>
              <w:spacing w:before="37" w:line="223" w:lineRule="auto"/>
              <w:ind w:left="483"/>
              <w:rPr>
                <w:color w:val="FF0000"/>
              </w:rPr>
            </w:pPr>
            <w:r>
              <w:rPr>
                <w:color w:val="FF0000"/>
                <w:spacing w:val="-4"/>
              </w:rPr>
              <w:t>施工工期</w:t>
            </w:r>
          </w:p>
        </w:tc>
        <w:tc>
          <w:tcPr>
            <w:tcW w:w="7186" w:type="dxa"/>
            <w:vAlign w:val="top"/>
          </w:tcPr>
          <w:p w14:paraId="3480C8DE">
            <w:pPr>
              <w:pStyle w:val="8"/>
              <w:spacing w:before="38" w:line="222" w:lineRule="auto"/>
              <w:ind w:left="60"/>
              <w:rPr>
                <w:rFonts w:hint="eastAsia" w:eastAsia="仿宋"/>
                <w:color w:val="FF0000"/>
                <w:lang w:val="en-US" w:eastAsia="zh-CN"/>
              </w:rPr>
            </w:pPr>
            <w:r>
              <w:rPr>
                <w:rFonts w:hint="eastAsia"/>
                <w:color w:val="FF0000"/>
                <w:spacing w:val="-9"/>
                <w:lang w:eastAsia="zh-CN"/>
              </w:rPr>
              <w:t>60日历天</w:t>
            </w:r>
          </w:p>
        </w:tc>
      </w:tr>
      <w:tr w14:paraId="34C87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4" w:hRule="atLeast"/>
        </w:trPr>
        <w:tc>
          <w:tcPr>
            <w:tcW w:w="1908" w:type="dxa"/>
            <w:vAlign w:val="top"/>
          </w:tcPr>
          <w:p w14:paraId="1AB44B59">
            <w:pPr>
              <w:spacing w:line="245" w:lineRule="auto"/>
              <w:rPr>
                <w:rFonts w:ascii="Arial"/>
                <w:sz w:val="21"/>
              </w:rPr>
            </w:pPr>
          </w:p>
          <w:p w14:paraId="35FA4D93">
            <w:pPr>
              <w:spacing w:line="245" w:lineRule="auto"/>
              <w:rPr>
                <w:rFonts w:ascii="Arial"/>
                <w:sz w:val="21"/>
              </w:rPr>
            </w:pPr>
          </w:p>
          <w:p w14:paraId="39775E93">
            <w:pPr>
              <w:spacing w:line="245" w:lineRule="auto"/>
              <w:rPr>
                <w:rFonts w:ascii="Arial"/>
                <w:sz w:val="21"/>
              </w:rPr>
            </w:pPr>
          </w:p>
          <w:p w14:paraId="0A870017">
            <w:pPr>
              <w:spacing w:line="245" w:lineRule="auto"/>
              <w:rPr>
                <w:rFonts w:ascii="Arial"/>
                <w:sz w:val="21"/>
              </w:rPr>
            </w:pPr>
          </w:p>
          <w:p w14:paraId="653536C4">
            <w:pPr>
              <w:spacing w:line="246" w:lineRule="auto"/>
              <w:rPr>
                <w:rFonts w:ascii="Arial"/>
                <w:sz w:val="21"/>
              </w:rPr>
            </w:pPr>
          </w:p>
          <w:p w14:paraId="697E0637">
            <w:pPr>
              <w:spacing w:line="246" w:lineRule="auto"/>
              <w:rPr>
                <w:rFonts w:ascii="Arial"/>
                <w:sz w:val="21"/>
              </w:rPr>
            </w:pPr>
          </w:p>
          <w:p w14:paraId="4C5F2750">
            <w:pPr>
              <w:spacing w:line="246" w:lineRule="auto"/>
              <w:rPr>
                <w:rFonts w:ascii="Arial"/>
                <w:sz w:val="21"/>
              </w:rPr>
            </w:pPr>
          </w:p>
          <w:p w14:paraId="4AF252F9">
            <w:pPr>
              <w:spacing w:line="246" w:lineRule="auto"/>
              <w:rPr>
                <w:rFonts w:ascii="Arial"/>
                <w:sz w:val="21"/>
              </w:rPr>
            </w:pPr>
          </w:p>
          <w:p w14:paraId="7ECCA1C8">
            <w:pPr>
              <w:spacing w:line="246" w:lineRule="auto"/>
              <w:rPr>
                <w:rFonts w:ascii="Arial"/>
                <w:sz w:val="21"/>
              </w:rPr>
            </w:pPr>
          </w:p>
          <w:p w14:paraId="48AF20A2">
            <w:pPr>
              <w:spacing w:line="246" w:lineRule="auto"/>
              <w:rPr>
                <w:rFonts w:ascii="Arial"/>
                <w:sz w:val="21"/>
              </w:rPr>
            </w:pPr>
          </w:p>
          <w:p w14:paraId="7C06FF77">
            <w:pPr>
              <w:spacing w:line="246" w:lineRule="auto"/>
              <w:rPr>
                <w:rFonts w:ascii="Arial"/>
                <w:sz w:val="21"/>
              </w:rPr>
            </w:pPr>
          </w:p>
          <w:p w14:paraId="7AB960D5">
            <w:pPr>
              <w:spacing w:line="246" w:lineRule="auto"/>
              <w:rPr>
                <w:rFonts w:ascii="Arial"/>
                <w:sz w:val="21"/>
              </w:rPr>
            </w:pPr>
          </w:p>
          <w:p w14:paraId="278F7FB7">
            <w:pPr>
              <w:spacing w:line="246" w:lineRule="auto"/>
              <w:rPr>
                <w:rFonts w:ascii="Arial"/>
                <w:sz w:val="21"/>
              </w:rPr>
            </w:pPr>
          </w:p>
          <w:p w14:paraId="5AE1C11E">
            <w:pPr>
              <w:spacing w:line="246" w:lineRule="auto"/>
              <w:rPr>
                <w:rFonts w:ascii="Arial"/>
                <w:sz w:val="21"/>
              </w:rPr>
            </w:pPr>
          </w:p>
          <w:p w14:paraId="31794265">
            <w:pPr>
              <w:pStyle w:val="8"/>
              <w:spacing w:before="78" w:line="222" w:lineRule="auto"/>
              <w:ind w:left="125"/>
            </w:pPr>
            <w:r>
              <w:rPr>
                <w:spacing w:val="-3"/>
              </w:rPr>
              <w:t>供应商资格条件</w:t>
            </w:r>
          </w:p>
        </w:tc>
        <w:tc>
          <w:tcPr>
            <w:tcW w:w="7186" w:type="dxa"/>
            <w:vAlign w:val="top"/>
          </w:tcPr>
          <w:p w14:paraId="3067B15E">
            <w:pPr>
              <w:pStyle w:val="8"/>
              <w:spacing w:before="38" w:line="289" w:lineRule="auto"/>
              <w:ind w:left="69" w:right="54" w:firstLine="5"/>
            </w:pPr>
            <w:r>
              <w:rPr>
                <w:spacing w:val="1"/>
              </w:rPr>
              <w:t>1、符合《中华人民共和国政府采购法》第</w:t>
            </w:r>
            <w:r>
              <w:rPr>
                <w:spacing w:val="-26"/>
              </w:rPr>
              <w:t xml:space="preserve"> </w:t>
            </w:r>
            <w:r>
              <w:rPr>
                <w:spacing w:val="1"/>
              </w:rPr>
              <w:t>22</w:t>
            </w:r>
            <w:r>
              <w:rPr>
                <w:spacing w:val="-39"/>
              </w:rPr>
              <w:t xml:space="preserve"> </w:t>
            </w:r>
            <w:r>
              <w:rPr>
                <w:spacing w:val="1"/>
              </w:rPr>
              <w:t>条的条件，并提供以</w:t>
            </w:r>
            <w:r>
              <w:t xml:space="preserve"> </w:t>
            </w:r>
            <w:r>
              <w:rPr>
                <w:spacing w:val="-6"/>
              </w:rPr>
              <w:t>下材料：</w:t>
            </w:r>
          </w:p>
          <w:p w14:paraId="72889A1E">
            <w:pPr>
              <w:pStyle w:val="8"/>
              <w:spacing w:before="182" w:line="222" w:lineRule="auto"/>
              <w:ind w:left="69"/>
            </w:pPr>
            <w:r>
              <w:rPr>
                <w:spacing w:val="-4"/>
              </w:rPr>
              <w:t>（1）供应商营业执照等证明文件，</w:t>
            </w:r>
            <w:r>
              <w:rPr>
                <w:spacing w:val="-42"/>
              </w:rPr>
              <w:t xml:space="preserve"> </w:t>
            </w:r>
            <w:r>
              <w:rPr>
                <w:spacing w:val="-4"/>
              </w:rPr>
              <w:t>自然人的身份证明。</w:t>
            </w:r>
          </w:p>
          <w:p w14:paraId="42CEC8E0">
            <w:pPr>
              <w:pStyle w:val="8"/>
              <w:spacing w:before="176" w:line="220" w:lineRule="auto"/>
              <w:ind w:left="69"/>
            </w:pPr>
            <w:r>
              <w:rPr>
                <w:spacing w:val="-1"/>
              </w:rPr>
              <w:t>（2）财务状况报告和依法缴纳税收和社会保障资金的相关材料。</w:t>
            </w:r>
          </w:p>
          <w:p w14:paraId="54855186">
            <w:pPr>
              <w:pStyle w:val="8"/>
              <w:spacing w:before="182" w:line="220" w:lineRule="auto"/>
              <w:ind w:left="69"/>
            </w:pPr>
            <w:r>
              <w:rPr>
                <w:spacing w:val="-1"/>
              </w:rPr>
              <w:t>（3）具备履行合同所必需的设备和专业技术能力的证明材料。</w:t>
            </w:r>
          </w:p>
          <w:p w14:paraId="6E8CC213">
            <w:pPr>
              <w:pStyle w:val="8"/>
              <w:spacing w:before="178" w:line="292" w:lineRule="auto"/>
              <w:ind w:left="75" w:right="54" w:hanging="6"/>
            </w:pPr>
            <w:r>
              <w:rPr>
                <w:spacing w:val="-2"/>
              </w:rPr>
              <w:t>（4）参加政府采购活动前</w:t>
            </w:r>
            <w:r>
              <w:rPr>
                <w:spacing w:val="-47"/>
              </w:rPr>
              <w:t xml:space="preserve"> </w:t>
            </w:r>
            <w:r>
              <w:rPr>
                <w:spacing w:val="-2"/>
              </w:rPr>
              <w:t>3</w:t>
            </w:r>
            <w:r>
              <w:rPr>
                <w:spacing w:val="-40"/>
              </w:rPr>
              <w:t xml:space="preserve"> </w:t>
            </w:r>
            <w:r>
              <w:rPr>
                <w:spacing w:val="-2"/>
              </w:rPr>
              <w:t>年内在经营活动中没有重大违法</w:t>
            </w:r>
            <w:r>
              <w:rPr>
                <w:spacing w:val="-3"/>
              </w:rPr>
              <w:t>记录的</w:t>
            </w:r>
            <w:r>
              <w:t xml:space="preserve"> </w:t>
            </w:r>
            <w:r>
              <w:rPr>
                <w:spacing w:val="-6"/>
              </w:rPr>
              <w:t>书面声明。</w:t>
            </w:r>
          </w:p>
          <w:p w14:paraId="4DF75354">
            <w:pPr>
              <w:pStyle w:val="8"/>
              <w:spacing w:before="178" w:line="220" w:lineRule="auto"/>
              <w:ind w:left="69"/>
            </w:pPr>
            <w:r>
              <w:rPr>
                <w:spacing w:val="-1"/>
              </w:rPr>
              <w:t>（5）具备法律、行政法规规定的其他条件的证明材料。</w:t>
            </w:r>
          </w:p>
          <w:p w14:paraId="18BDBAA5">
            <w:pPr>
              <w:pStyle w:val="8"/>
              <w:spacing w:before="176" w:line="332" w:lineRule="auto"/>
              <w:ind w:left="66" w:hanging="6"/>
            </w:pPr>
            <w:r>
              <w:rPr>
                <w:spacing w:val="-3"/>
              </w:rPr>
              <w:t>2</w:t>
            </w:r>
            <w:r>
              <w:rPr>
                <w:spacing w:val="-59"/>
              </w:rPr>
              <w:t xml:space="preserve"> </w:t>
            </w:r>
            <w:r>
              <w:rPr>
                <w:spacing w:val="-3"/>
              </w:rPr>
              <w:t>、经信用</w:t>
            </w:r>
            <w:r>
              <w:rPr>
                <w:spacing w:val="-47"/>
              </w:rPr>
              <w:t xml:space="preserve"> </w:t>
            </w:r>
            <w:r>
              <w:rPr>
                <w:spacing w:val="-3"/>
              </w:rPr>
              <w:t>中</w:t>
            </w:r>
            <w:r>
              <w:rPr>
                <w:spacing w:val="-49"/>
              </w:rPr>
              <w:t xml:space="preserve"> </w:t>
            </w:r>
            <w:r>
              <w:rPr>
                <w:spacing w:val="-3"/>
              </w:rPr>
              <w:t>国（</w:t>
            </w:r>
            <w:r>
              <w:rPr>
                <w:spacing w:val="-56"/>
              </w:rPr>
              <w:t xml:space="preserve"> </w:t>
            </w:r>
            <w:r>
              <w:rPr>
                <w:spacing w:val="-3"/>
              </w:rPr>
              <w:t>www.creditchina.gov.cn）</w:t>
            </w:r>
            <w:r>
              <w:rPr>
                <w:spacing w:val="-31"/>
              </w:rPr>
              <w:t xml:space="preserve"> </w:t>
            </w:r>
            <w:r>
              <w:rPr>
                <w:spacing w:val="-3"/>
              </w:rPr>
              <w:t>、</w:t>
            </w:r>
            <w:r>
              <w:rPr>
                <w:spacing w:val="-48"/>
              </w:rPr>
              <w:t xml:space="preserve"> </w:t>
            </w:r>
            <w:r>
              <w:rPr>
                <w:spacing w:val="-4"/>
              </w:rPr>
              <w:t>中</w:t>
            </w:r>
            <w:r>
              <w:rPr>
                <w:spacing w:val="-48"/>
              </w:rPr>
              <w:t xml:space="preserve"> </w:t>
            </w:r>
            <w:r>
              <w:rPr>
                <w:spacing w:val="-4"/>
              </w:rPr>
              <w:t>国政府采购</w:t>
            </w:r>
            <w:r>
              <w:rPr>
                <w:spacing w:val="-49"/>
              </w:rPr>
              <w:t xml:space="preserve"> </w:t>
            </w:r>
            <w:r>
              <w:rPr>
                <w:spacing w:val="-4"/>
              </w:rPr>
              <w:t>网</w:t>
            </w:r>
            <w:r>
              <w:t xml:space="preserve"> </w:t>
            </w:r>
            <w:r>
              <w:rPr>
                <w:spacing w:val="-1"/>
              </w:rPr>
              <w:t>（www.ccgp.gov.cn）等渠道查询后，列入失信被执行人、重大税收</w:t>
            </w:r>
            <w:r>
              <w:t xml:space="preserve"> </w:t>
            </w:r>
            <w:r>
              <w:rPr>
                <w:spacing w:val="3"/>
              </w:rPr>
              <w:t>违法案件当事人名单、政府采购严重违法失信行为记录名</w:t>
            </w:r>
            <w:r>
              <w:rPr>
                <w:spacing w:val="2"/>
              </w:rPr>
              <w:t>单的，取</w:t>
            </w:r>
            <w:r>
              <w:t xml:space="preserve"> </w:t>
            </w:r>
            <w:r>
              <w:rPr>
                <w:spacing w:val="-4"/>
              </w:rPr>
              <w:t>消磋商资格。（提供“信用中国</w:t>
            </w:r>
            <w:r>
              <w:rPr>
                <w:spacing w:val="-88"/>
              </w:rPr>
              <w:t xml:space="preserve"> </w:t>
            </w:r>
            <w:r>
              <w:rPr>
                <w:spacing w:val="-4"/>
              </w:rPr>
              <w:t>”网站无任何不良记录的查</w:t>
            </w:r>
            <w:r>
              <w:rPr>
                <w:spacing w:val="-5"/>
              </w:rPr>
              <w:t>询截图，</w:t>
            </w:r>
            <w:r>
              <w:t xml:space="preserve"> </w:t>
            </w:r>
            <w:r>
              <w:rPr>
                <w:spacing w:val="-5"/>
              </w:rPr>
              <w:t>时间为开标时间时间前</w:t>
            </w:r>
            <w:r>
              <w:rPr>
                <w:spacing w:val="-26"/>
              </w:rPr>
              <w:t xml:space="preserve"> </w:t>
            </w:r>
            <w:r>
              <w:rPr>
                <w:spacing w:val="-5"/>
              </w:rPr>
              <w:t>10</w:t>
            </w:r>
            <w:r>
              <w:rPr>
                <w:spacing w:val="-43"/>
              </w:rPr>
              <w:t xml:space="preserve"> </w:t>
            </w:r>
            <w:r>
              <w:rPr>
                <w:spacing w:val="-5"/>
              </w:rPr>
              <w:t>天内）</w:t>
            </w:r>
          </w:p>
          <w:p w14:paraId="2C1B5B21">
            <w:pPr>
              <w:pStyle w:val="8"/>
              <w:spacing w:before="180" w:line="290" w:lineRule="auto"/>
              <w:ind w:left="70" w:hanging="8"/>
            </w:pPr>
            <w:r>
              <w:rPr>
                <w:spacing w:val="-7"/>
              </w:rPr>
              <w:t>3、单位负责人为同一人或者存在直接控股、管理关系的不同供应商，</w:t>
            </w:r>
            <w:r>
              <w:rPr>
                <w:spacing w:val="9"/>
              </w:rPr>
              <w:t xml:space="preserve"> </w:t>
            </w:r>
            <w:r>
              <w:rPr>
                <w:spacing w:val="-1"/>
              </w:rPr>
              <w:t>不得参加同一合同项下的政府采购活动。否则，皆取消磋</w:t>
            </w:r>
            <w:r>
              <w:rPr>
                <w:spacing w:val="-2"/>
              </w:rPr>
              <w:t>商资格；</w:t>
            </w:r>
          </w:p>
          <w:p w14:paraId="559EBC0C">
            <w:pPr>
              <w:pStyle w:val="8"/>
              <w:spacing w:before="180" w:line="220" w:lineRule="auto"/>
              <w:ind w:left="56"/>
            </w:pPr>
            <w:r>
              <w:t>4、为本采购项目提供整体设计、规范编制或者项目管理、监理、检</w:t>
            </w:r>
          </w:p>
        </w:tc>
      </w:tr>
    </w:tbl>
    <w:p w14:paraId="0DB366D6">
      <w:pPr>
        <w:pStyle w:val="3"/>
      </w:pPr>
    </w:p>
    <w:p w14:paraId="55829327">
      <w:pPr>
        <w:spacing w:line="91" w:lineRule="auto"/>
        <w:rPr>
          <w:rFonts w:ascii="Arial"/>
          <w:sz w:val="2"/>
        </w:rPr>
      </w:pPr>
    </w:p>
    <w:tbl>
      <w:tblPr>
        <w:tblStyle w:val="7"/>
        <w:tblW w:w="90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8"/>
        <w:gridCol w:w="7186"/>
      </w:tblGrid>
      <w:tr w14:paraId="0C4B8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6" w:hRule="atLeast"/>
        </w:trPr>
        <w:tc>
          <w:tcPr>
            <w:tcW w:w="1908" w:type="dxa"/>
            <w:vAlign w:val="top"/>
          </w:tcPr>
          <w:p w14:paraId="0E1C3C56">
            <w:pPr>
              <w:rPr>
                <w:rFonts w:ascii="Arial"/>
                <w:sz w:val="21"/>
              </w:rPr>
            </w:pPr>
          </w:p>
        </w:tc>
        <w:tc>
          <w:tcPr>
            <w:tcW w:w="7186" w:type="dxa"/>
            <w:vAlign w:val="top"/>
          </w:tcPr>
          <w:p w14:paraId="363561C6">
            <w:pPr>
              <w:pStyle w:val="8"/>
              <w:spacing w:before="41" w:line="222" w:lineRule="auto"/>
              <w:ind w:left="64"/>
            </w:pPr>
            <w:r>
              <w:rPr>
                <w:spacing w:val="-1"/>
              </w:rPr>
              <w:t>测等服务的供应商，不得再参加该采购项目的其他采购活动；</w:t>
            </w:r>
          </w:p>
          <w:p w14:paraId="6E5C1454">
            <w:pPr>
              <w:pStyle w:val="8"/>
              <w:spacing w:before="177" w:line="221" w:lineRule="auto"/>
              <w:ind w:left="62"/>
            </w:pPr>
            <w:r>
              <w:rPr>
                <w:spacing w:val="-1"/>
              </w:rPr>
              <w:t>5、本项目不接受供应商以联合体方式进行投标。</w:t>
            </w:r>
          </w:p>
          <w:p w14:paraId="6AD217FA">
            <w:pPr>
              <w:pStyle w:val="8"/>
              <w:spacing w:before="111" w:line="296" w:lineRule="auto"/>
              <w:ind w:left="66" w:right="54" w:firstLine="3"/>
              <w:rPr>
                <w:rFonts w:hint="eastAsia"/>
                <w:color w:val="0000FF"/>
                <w:spacing w:val="-2"/>
                <w:lang w:val="en-US" w:eastAsia="zh-CN"/>
              </w:rPr>
            </w:pPr>
            <w:r>
              <w:rPr>
                <w:spacing w:val="-2"/>
              </w:rPr>
              <w:t>6、其他要求：</w:t>
            </w:r>
            <w:r>
              <w:rPr>
                <w:rFonts w:hint="eastAsia"/>
                <w:color w:val="0000FF"/>
                <w:spacing w:val="-2"/>
                <w:lang w:val="en-US" w:eastAsia="zh-CN"/>
              </w:rPr>
              <w:t>①投标人须具备建筑工程三级（含三级）以上资质，具有有效的安全生产许可证，并在人员、设备、资金等方面具有相应的施工能力；其中，投标人拟派项目经理须具备建筑工程注册建造师二级(含)以上职业 资格，具备有效的安全生产考核合格证书，项目经理应在《青海省工程建设监管和信用管理平台》记录有效。</w:t>
            </w:r>
          </w:p>
          <w:p w14:paraId="3737ECE5">
            <w:pPr>
              <w:pStyle w:val="8"/>
              <w:spacing w:before="111" w:line="296" w:lineRule="auto"/>
              <w:ind w:left="66" w:right="54" w:firstLine="3"/>
            </w:pPr>
            <w:r>
              <w:rPr>
                <w:rFonts w:hint="eastAsia"/>
                <w:color w:val="0000FF"/>
                <w:spacing w:val="-2"/>
                <w:lang w:val="en-US" w:eastAsia="zh-CN"/>
              </w:rPr>
              <w:t>②企业注册地不在青海省辖区内的企业,应提供《青海省省外建设工程企业 登记册（施工企业）》完整内容。</w:t>
            </w:r>
          </w:p>
        </w:tc>
      </w:tr>
      <w:tr w14:paraId="1E1F5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0" w:hRule="atLeast"/>
        </w:trPr>
        <w:tc>
          <w:tcPr>
            <w:tcW w:w="1908" w:type="dxa"/>
            <w:vAlign w:val="top"/>
          </w:tcPr>
          <w:p w14:paraId="0C353DE2">
            <w:pPr>
              <w:spacing w:line="255" w:lineRule="auto"/>
              <w:rPr>
                <w:rFonts w:ascii="Arial"/>
                <w:sz w:val="21"/>
              </w:rPr>
            </w:pPr>
          </w:p>
          <w:p w14:paraId="46E78497">
            <w:pPr>
              <w:spacing w:line="255" w:lineRule="auto"/>
              <w:rPr>
                <w:rFonts w:ascii="Arial"/>
                <w:sz w:val="21"/>
              </w:rPr>
            </w:pPr>
          </w:p>
          <w:p w14:paraId="5D4078D6">
            <w:pPr>
              <w:spacing w:line="255" w:lineRule="auto"/>
              <w:rPr>
                <w:rFonts w:ascii="Arial"/>
                <w:sz w:val="21"/>
              </w:rPr>
            </w:pPr>
          </w:p>
          <w:p w14:paraId="73D057D1">
            <w:pPr>
              <w:spacing w:line="256" w:lineRule="auto"/>
              <w:rPr>
                <w:rFonts w:ascii="Arial"/>
                <w:sz w:val="21"/>
              </w:rPr>
            </w:pPr>
          </w:p>
          <w:p w14:paraId="4C33EDA7">
            <w:pPr>
              <w:spacing w:line="256" w:lineRule="auto"/>
              <w:rPr>
                <w:rFonts w:ascii="Arial"/>
                <w:sz w:val="21"/>
              </w:rPr>
            </w:pPr>
          </w:p>
          <w:p w14:paraId="6E695C46">
            <w:pPr>
              <w:spacing w:line="256" w:lineRule="auto"/>
              <w:rPr>
                <w:rFonts w:ascii="Arial"/>
                <w:sz w:val="21"/>
              </w:rPr>
            </w:pPr>
          </w:p>
          <w:p w14:paraId="3D786826">
            <w:pPr>
              <w:spacing w:line="256" w:lineRule="auto"/>
              <w:rPr>
                <w:rFonts w:ascii="Arial"/>
                <w:sz w:val="21"/>
              </w:rPr>
            </w:pPr>
          </w:p>
          <w:p w14:paraId="653DB431">
            <w:pPr>
              <w:spacing w:line="256" w:lineRule="auto"/>
              <w:rPr>
                <w:rFonts w:ascii="Arial"/>
                <w:sz w:val="21"/>
              </w:rPr>
            </w:pPr>
          </w:p>
          <w:p w14:paraId="5CA844C5">
            <w:pPr>
              <w:pStyle w:val="8"/>
              <w:spacing w:before="78" w:line="221" w:lineRule="auto"/>
              <w:ind w:left="363"/>
            </w:pPr>
            <w:r>
              <w:rPr>
                <w:spacing w:val="-4"/>
              </w:rPr>
              <w:t>磋商保证金</w:t>
            </w:r>
          </w:p>
        </w:tc>
        <w:tc>
          <w:tcPr>
            <w:tcW w:w="7186" w:type="dxa"/>
            <w:vAlign w:val="top"/>
          </w:tcPr>
          <w:p w14:paraId="411E2A45">
            <w:pPr>
              <w:pStyle w:val="8"/>
              <w:spacing w:before="36" w:line="221" w:lineRule="auto"/>
              <w:ind w:left="63"/>
            </w:pPr>
            <w:r>
              <w:rPr>
                <w:spacing w:val="-2"/>
              </w:rPr>
              <w:t>磋商保证金金额：</w:t>
            </w:r>
          </w:p>
          <w:p w14:paraId="532EF554">
            <w:pPr>
              <w:pStyle w:val="8"/>
              <w:spacing w:before="177" w:line="343" w:lineRule="auto"/>
              <w:ind w:left="69" w:right="4427"/>
            </w:pPr>
            <w:r>
              <w:rPr>
                <w:spacing w:val="-6"/>
              </w:rPr>
              <w:t>（小写</w:t>
            </w:r>
            <w:r>
              <w:rPr>
                <w:spacing w:val="2"/>
              </w:rPr>
              <w:t>）：</w:t>
            </w:r>
            <w:r>
              <w:rPr>
                <w:spacing w:val="-88"/>
              </w:rPr>
              <w:t xml:space="preserve"> </w:t>
            </w:r>
            <w:r>
              <w:rPr>
                <w:spacing w:val="-6"/>
              </w:rPr>
              <w:t>￥</w:t>
            </w:r>
            <w:r>
              <w:rPr>
                <w:rFonts w:hint="eastAsia"/>
                <w:spacing w:val="-6"/>
                <w:lang w:val="en-US" w:eastAsia="zh-CN"/>
              </w:rPr>
              <w:t>40000.00</w:t>
            </w:r>
            <w:r>
              <w:t xml:space="preserve"> </w:t>
            </w:r>
          </w:p>
          <w:p w14:paraId="7D92570C">
            <w:pPr>
              <w:pStyle w:val="8"/>
              <w:spacing w:before="177" w:line="343" w:lineRule="auto"/>
              <w:ind w:left="69" w:right="4427"/>
            </w:pPr>
            <w:r>
              <w:rPr>
                <w:spacing w:val="-6"/>
              </w:rPr>
              <w:t>（大写</w:t>
            </w:r>
            <w:r>
              <w:rPr>
                <w:spacing w:val="16"/>
              </w:rPr>
              <w:t>）：</w:t>
            </w:r>
            <w:r>
              <w:rPr>
                <w:rFonts w:hint="eastAsia"/>
                <w:spacing w:val="-6"/>
                <w:lang w:val="en-US" w:eastAsia="zh-CN"/>
              </w:rPr>
              <w:t>肆万元整</w:t>
            </w:r>
          </w:p>
          <w:p w14:paraId="0CC5B100">
            <w:pPr>
              <w:pStyle w:val="8"/>
              <w:spacing w:before="41" w:line="349" w:lineRule="auto"/>
              <w:ind w:left="63" w:right="54" w:firstLine="1"/>
              <w:jc w:val="both"/>
            </w:pPr>
            <w:r>
              <w:rPr>
                <w:spacing w:val="1"/>
              </w:rPr>
              <w:t>供应商可以采用</w:t>
            </w:r>
            <w:r>
              <w:rPr>
                <w:b/>
                <w:bCs/>
                <w:spacing w:val="1"/>
              </w:rPr>
              <w:t>现金支票、银行汇票、银行保函等非现金形式交纳</w:t>
            </w:r>
            <w:r>
              <w:rPr>
                <w:spacing w:val="8"/>
              </w:rPr>
              <w:t xml:space="preserve"> </w:t>
            </w:r>
            <w:r>
              <w:rPr>
                <w:b/>
                <w:bCs/>
                <w:spacing w:val="5"/>
              </w:rPr>
              <w:t>磋商保证金</w:t>
            </w:r>
            <w:r>
              <w:rPr>
                <w:spacing w:val="5"/>
              </w:rPr>
              <w:t>（注明此次项目磋商文件编号，例</w:t>
            </w:r>
            <w:r>
              <w:rPr>
                <w:spacing w:val="-26"/>
              </w:rPr>
              <w:t>：（</w:t>
            </w:r>
            <w:r>
              <w:rPr>
                <w:spacing w:val="5"/>
              </w:rPr>
              <w:t>项目编号）磋商</w:t>
            </w:r>
            <w:r>
              <w:rPr>
                <w:spacing w:val="1"/>
              </w:rPr>
              <w:t xml:space="preserve"> </w:t>
            </w:r>
            <w:r>
              <w:rPr>
                <w:spacing w:val="-4"/>
              </w:rPr>
              <w:t>保证金</w:t>
            </w:r>
            <w:r>
              <w:rPr>
                <w:spacing w:val="11"/>
              </w:rPr>
              <w:t>）；</w:t>
            </w:r>
            <w:r>
              <w:rPr>
                <w:spacing w:val="-4"/>
              </w:rPr>
              <w:t>提交账号如下：</w:t>
            </w:r>
          </w:p>
          <w:p w14:paraId="39CDF5FE">
            <w:pPr>
              <w:pStyle w:val="8"/>
              <w:spacing w:before="41" w:line="221" w:lineRule="auto"/>
              <w:ind w:left="77"/>
              <w:rPr>
                <w:rFonts w:hint="eastAsia" w:eastAsia="仿宋"/>
                <w:lang w:eastAsia="zh-CN"/>
              </w:rPr>
            </w:pPr>
            <w:r>
              <w:rPr>
                <w:spacing w:val="-2"/>
              </w:rPr>
              <w:t>收款单位：</w:t>
            </w:r>
            <w:r>
              <w:rPr>
                <w:rFonts w:hint="eastAsia"/>
                <w:spacing w:val="-2"/>
                <w:lang w:eastAsia="zh-CN"/>
              </w:rPr>
              <w:t>青海正通工程咨询有限责任公司</w:t>
            </w:r>
          </w:p>
          <w:p w14:paraId="29BE642D">
            <w:pPr>
              <w:pStyle w:val="8"/>
              <w:spacing w:before="178" w:line="346" w:lineRule="auto"/>
              <w:ind w:left="62" w:right="1367" w:firstLine="2"/>
            </w:pPr>
            <w:r>
              <w:rPr>
                <w:spacing w:val="-1"/>
              </w:rPr>
              <w:t>开 户 行：</w:t>
            </w:r>
            <w:r>
              <w:rPr>
                <w:rFonts w:hint="eastAsia"/>
                <w:spacing w:val="-1"/>
              </w:rPr>
              <w:t>中国建设银行股份有限公司德令哈河西支行</w:t>
            </w:r>
            <w:r>
              <w:rPr>
                <w:spacing w:val="8"/>
              </w:rPr>
              <w:t xml:space="preserve"> </w:t>
            </w:r>
            <w:r>
              <w:rPr>
                <w:spacing w:val="-1"/>
              </w:rPr>
              <w:t>账    号：</w:t>
            </w:r>
            <w:r>
              <w:rPr>
                <w:rFonts w:hint="eastAsia"/>
                <w:spacing w:val="-1"/>
              </w:rPr>
              <w:t>63001653712050202683</w:t>
            </w:r>
          </w:p>
          <w:p w14:paraId="6A1549A1">
            <w:pPr>
              <w:pStyle w:val="8"/>
              <w:spacing w:before="34" w:line="221" w:lineRule="auto"/>
              <w:ind w:left="65"/>
            </w:pPr>
            <w:r>
              <w:rPr>
                <w:spacing w:val="-1"/>
              </w:rPr>
              <w:t>缴纳截止时间：磋商截止时间前，以银行到账时间为准。</w:t>
            </w:r>
          </w:p>
        </w:tc>
      </w:tr>
      <w:tr w14:paraId="034B2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1908" w:type="dxa"/>
            <w:vAlign w:val="top"/>
          </w:tcPr>
          <w:p w14:paraId="422E5831">
            <w:pPr>
              <w:spacing w:line="328" w:lineRule="auto"/>
              <w:rPr>
                <w:rFonts w:ascii="Arial"/>
                <w:sz w:val="21"/>
              </w:rPr>
            </w:pPr>
          </w:p>
          <w:p w14:paraId="273ECAD1">
            <w:pPr>
              <w:spacing w:line="329" w:lineRule="auto"/>
              <w:rPr>
                <w:rFonts w:ascii="Arial"/>
                <w:sz w:val="21"/>
              </w:rPr>
            </w:pPr>
          </w:p>
          <w:p w14:paraId="16F2FE5F">
            <w:pPr>
              <w:pStyle w:val="8"/>
              <w:spacing w:before="78" w:line="223" w:lineRule="auto"/>
              <w:ind w:left="485"/>
            </w:pPr>
            <w:r>
              <w:rPr>
                <w:spacing w:val="-5"/>
              </w:rPr>
              <w:t>缴费方式</w:t>
            </w:r>
          </w:p>
        </w:tc>
        <w:tc>
          <w:tcPr>
            <w:tcW w:w="7186" w:type="dxa"/>
            <w:vAlign w:val="top"/>
          </w:tcPr>
          <w:p w14:paraId="3B70428A">
            <w:pPr>
              <w:pStyle w:val="8"/>
              <w:spacing w:before="39" w:line="349" w:lineRule="auto"/>
              <w:ind w:left="64" w:right="54"/>
            </w:pPr>
            <w:r>
              <w:rPr>
                <w:spacing w:val="2"/>
              </w:rPr>
              <w:t>缴费方式：转账或电汇（或保单或电子保函</w:t>
            </w:r>
            <w:r>
              <w:rPr>
                <w:spacing w:val="20"/>
              </w:rPr>
              <w:t>），</w:t>
            </w:r>
            <w:r>
              <w:rPr>
                <w:spacing w:val="2"/>
              </w:rPr>
              <w:t>必须由供应商从其</w:t>
            </w:r>
            <w:r>
              <w:t xml:space="preserve"> </w:t>
            </w:r>
            <w:r>
              <w:rPr>
                <w:spacing w:val="3"/>
              </w:rPr>
              <w:t>基本账户转入采购代理机构指定账户。在响应文件里必须提供供应</w:t>
            </w:r>
            <w:r>
              <w:rPr>
                <w:spacing w:val="8"/>
              </w:rPr>
              <w:t xml:space="preserve"> </w:t>
            </w:r>
            <w:r>
              <w:rPr>
                <w:spacing w:val="-1"/>
              </w:rPr>
              <w:t>商基本账户开户许可证复印件及汇款凭证复印件。</w:t>
            </w:r>
          </w:p>
          <w:p w14:paraId="320F814C">
            <w:pPr>
              <w:pStyle w:val="8"/>
              <w:spacing w:before="40" w:line="221" w:lineRule="auto"/>
              <w:ind w:left="71"/>
            </w:pPr>
            <w:r>
              <w:rPr>
                <w:spacing w:val="-1"/>
              </w:rPr>
              <w:t>注：供应商未按照磋商文件要求提交磋商保证金的，响应无效。</w:t>
            </w:r>
          </w:p>
        </w:tc>
      </w:tr>
      <w:tr w14:paraId="4D365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2" w:hRule="atLeast"/>
        </w:trPr>
        <w:tc>
          <w:tcPr>
            <w:tcW w:w="1908" w:type="dxa"/>
            <w:vAlign w:val="top"/>
          </w:tcPr>
          <w:p w14:paraId="199AC207">
            <w:pPr>
              <w:spacing w:line="297" w:lineRule="auto"/>
              <w:rPr>
                <w:rFonts w:ascii="Arial"/>
                <w:sz w:val="21"/>
              </w:rPr>
            </w:pPr>
          </w:p>
          <w:p w14:paraId="2C284845">
            <w:pPr>
              <w:spacing w:line="297" w:lineRule="auto"/>
              <w:rPr>
                <w:rFonts w:ascii="Arial"/>
                <w:sz w:val="21"/>
              </w:rPr>
            </w:pPr>
          </w:p>
          <w:p w14:paraId="0F65EC5A">
            <w:pPr>
              <w:spacing w:line="297" w:lineRule="auto"/>
              <w:rPr>
                <w:rFonts w:ascii="Arial"/>
                <w:sz w:val="21"/>
              </w:rPr>
            </w:pPr>
          </w:p>
          <w:p w14:paraId="16677CA2">
            <w:pPr>
              <w:pStyle w:val="8"/>
              <w:spacing w:before="78" w:line="221" w:lineRule="auto"/>
              <w:ind w:left="68"/>
            </w:pPr>
            <w:r>
              <w:rPr>
                <w:spacing w:val="-3"/>
              </w:rPr>
              <w:t>磋商保证金退还</w:t>
            </w:r>
          </w:p>
        </w:tc>
        <w:tc>
          <w:tcPr>
            <w:tcW w:w="7186" w:type="dxa"/>
            <w:vAlign w:val="top"/>
          </w:tcPr>
          <w:p w14:paraId="1EFF0C08">
            <w:pPr>
              <w:pStyle w:val="8"/>
              <w:spacing w:before="42" w:line="290" w:lineRule="auto"/>
              <w:ind w:left="88" w:hanging="14"/>
            </w:pPr>
            <w:r>
              <w:rPr>
                <w:spacing w:val="-7"/>
              </w:rPr>
              <w:t>1、磋商保证金的退还，由招标代理机构通过银行转入原银行汇</w:t>
            </w:r>
            <w:r>
              <w:rPr>
                <w:spacing w:val="-8"/>
              </w:rPr>
              <w:t>（转）</w:t>
            </w:r>
            <w:r>
              <w:t xml:space="preserve"> </w:t>
            </w:r>
            <w:r>
              <w:rPr>
                <w:spacing w:val="-12"/>
              </w:rPr>
              <w:t>出账户；</w:t>
            </w:r>
          </w:p>
          <w:p w14:paraId="48C21E75">
            <w:pPr>
              <w:pStyle w:val="8"/>
              <w:spacing w:before="179" w:line="289" w:lineRule="auto"/>
              <w:ind w:left="77" w:right="54" w:hanging="17"/>
            </w:pPr>
            <w:r>
              <w:rPr>
                <w:spacing w:val="-1"/>
              </w:rPr>
              <w:t>2、供应商在提交投标文件截止时间前撤回投标文件的，代理机构自</w:t>
            </w:r>
            <w:r>
              <w:rPr>
                <w:spacing w:val="10"/>
              </w:rPr>
              <w:t xml:space="preserve"> </w:t>
            </w:r>
            <w:r>
              <w:rPr>
                <w:spacing w:val="-3"/>
              </w:rPr>
              <w:t>收到供应商书面撤回通知之日起</w:t>
            </w:r>
            <w:r>
              <w:rPr>
                <w:spacing w:val="-38"/>
              </w:rPr>
              <w:t xml:space="preserve"> </w:t>
            </w:r>
            <w:r>
              <w:rPr>
                <w:spacing w:val="-3"/>
              </w:rPr>
              <w:t>5</w:t>
            </w:r>
            <w:r>
              <w:rPr>
                <w:spacing w:val="-44"/>
              </w:rPr>
              <w:t xml:space="preserve"> </w:t>
            </w:r>
            <w:r>
              <w:rPr>
                <w:spacing w:val="-3"/>
              </w:rPr>
              <w:t>个工作日内退还；</w:t>
            </w:r>
          </w:p>
          <w:p w14:paraId="5BF3D4B5">
            <w:pPr>
              <w:pStyle w:val="8"/>
              <w:spacing w:before="182" w:line="219" w:lineRule="auto"/>
              <w:ind w:left="62"/>
            </w:pPr>
            <w:r>
              <w:rPr>
                <w:spacing w:val="-1"/>
              </w:rPr>
              <w:t>3、未中标单位的磋商保证金应当在中标通知书发出后</w:t>
            </w:r>
            <w:r>
              <w:rPr>
                <w:spacing w:val="-47"/>
              </w:rPr>
              <w:t xml:space="preserve"> </w:t>
            </w:r>
            <w:r>
              <w:rPr>
                <w:spacing w:val="-2"/>
              </w:rPr>
              <w:t>5</w:t>
            </w:r>
            <w:r>
              <w:rPr>
                <w:spacing w:val="-43"/>
              </w:rPr>
              <w:t xml:space="preserve"> </w:t>
            </w:r>
            <w:r>
              <w:rPr>
                <w:spacing w:val="-2"/>
              </w:rPr>
              <w:t>个</w:t>
            </w:r>
          </w:p>
        </w:tc>
      </w:tr>
    </w:tbl>
    <w:p w14:paraId="3CB0AE3D">
      <w:pPr>
        <w:pStyle w:val="3"/>
      </w:pPr>
    </w:p>
    <w:p w14:paraId="2C78426A">
      <w:pPr>
        <w:sectPr>
          <w:footerReference r:id="rId6" w:type="default"/>
          <w:pgSz w:w="11906" w:h="16839"/>
          <w:pgMar w:top="1431" w:right="1350" w:bottom="1254" w:left="1450" w:header="0" w:footer="1095" w:gutter="0"/>
          <w:cols w:space="720" w:num="1"/>
        </w:sectPr>
      </w:pPr>
    </w:p>
    <w:p w14:paraId="5EA55432">
      <w:pPr>
        <w:spacing w:line="91" w:lineRule="auto"/>
        <w:rPr>
          <w:rFonts w:ascii="Arial"/>
          <w:sz w:val="2"/>
        </w:rPr>
      </w:pPr>
    </w:p>
    <w:tbl>
      <w:tblPr>
        <w:tblStyle w:val="7"/>
        <w:tblW w:w="90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8"/>
        <w:gridCol w:w="7186"/>
      </w:tblGrid>
      <w:tr w14:paraId="297A7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1908" w:type="dxa"/>
            <w:vAlign w:val="top"/>
          </w:tcPr>
          <w:p w14:paraId="5D101F2C">
            <w:pPr>
              <w:rPr>
                <w:rFonts w:ascii="Arial"/>
                <w:sz w:val="21"/>
              </w:rPr>
            </w:pPr>
          </w:p>
        </w:tc>
        <w:tc>
          <w:tcPr>
            <w:tcW w:w="7186" w:type="dxa"/>
            <w:vAlign w:val="top"/>
          </w:tcPr>
          <w:p w14:paraId="40DF610E">
            <w:pPr>
              <w:pStyle w:val="8"/>
              <w:spacing w:before="42" w:line="342" w:lineRule="auto"/>
              <w:ind w:left="70" w:right="54"/>
            </w:pPr>
            <w:r>
              <w:rPr>
                <w:spacing w:val="-2"/>
              </w:rPr>
              <w:t>工作日内退还，中标单位的磋商保证金应当在采购合同签 订后</w:t>
            </w:r>
            <w:r>
              <w:rPr>
                <w:spacing w:val="-47"/>
              </w:rPr>
              <w:t xml:space="preserve"> </w:t>
            </w:r>
            <w:r>
              <w:rPr>
                <w:spacing w:val="-2"/>
              </w:rPr>
              <w:t>5</w:t>
            </w:r>
            <w:r>
              <w:rPr>
                <w:spacing w:val="-43"/>
              </w:rPr>
              <w:t xml:space="preserve"> </w:t>
            </w:r>
            <w:r>
              <w:rPr>
                <w:spacing w:val="-2"/>
              </w:rPr>
              <w:t>个</w:t>
            </w:r>
            <w:r>
              <w:t xml:space="preserve"> </w:t>
            </w:r>
            <w:r>
              <w:rPr>
                <w:spacing w:val="-4"/>
              </w:rPr>
              <w:t>工作日内退还。</w:t>
            </w:r>
          </w:p>
        </w:tc>
      </w:tr>
      <w:tr w14:paraId="2D267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1908" w:type="dxa"/>
            <w:vAlign w:val="top"/>
          </w:tcPr>
          <w:p w14:paraId="4DD59D40">
            <w:pPr>
              <w:spacing w:line="419" w:lineRule="auto"/>
              <w:rPr>
                <w:rFonts w:ascii="Arial"/>
                <w:sz w:val="21"/>
              </w:rPr>
            </w:pPr>
          </w:p>
          <w:p w14:paraId="39B4FBB7">
            <w:pPr>
              <w:pStyle w:val="8"/>
              <w:spacing w:before="78" w:line="344" w:lineRule="auto"/>
              <w:ind w:left="74" w:right="56" w:hanging="2"/>
            </w:pPr>
            <w:r>
              <w:rPr>
                <w:spacing w:val="12"/>
              </w:rPr>
              <w:t>递交响应文件方</w:t>
            </w:r>
            <w:r>
              <w:rPr>
                <w:spacing w:val="4"/>
              </w:rPr>
              <w:t xml:space="preserve"> </w:t>
            </w:r>
            <w:r>
              <w:t>式</w:t>
            </w:r>
          </w:p>
        </w:tc>
        <w:tc>
          <w:tcPr>
            <w:tcW w:w="7186" w:type="dxa"/>
            <w:vAlign w:val="top"/>
          </w:tcPr>
          <w:p w14:paraId="7BF95846">
            <w:pPr>
              <w:pStyle w:val="8"/>
              <w:spacing w:before="35" w:line="351" w:lineRule="auto"/>
              <w:ind w:left="64" w:right="54"/>
              <w:jc w:val="both"/>
            </w:pPr>
            <w:r>
              <w:rPr>
                <w:spacing w:val="5"/>
              </w:rPr>
              <w:t>政采云投标客户端（</w:t>
            </w:r>
            <w:r>
              <w:t>https</w:t>
            </w:r>
            <w:r>
              <w:rPr>
                <w:spacing w:val="5"/>
              </w:rPr>
              <w:t>://</w:t>
            </w:r>
            <w:r>
              <w:t>www</w:t>
            </w:r>
            <w:r>
              <w:rPr>
                <w:spacing w:val="5"/>
              </w:rPr>
              <w:t>.</w:t>
            </w:r>
            <w:r>
              <w:t>zcygov</w:t>
            </w:r>
            <w:r>
              <w:rPr>
                <w:spacing w:val="5"/>
              </w:rPr>
              <w:t>.</w:t>
            </w:r>
            <w:r>
              <w:t>cn</w:t>
            </w:r>
            <w:r>
              <w:rPr>
                <w:spacing w:val="5"/>
              </w:rPr>
              <w:t>/</w:t>
            </w:r>
            <w:r>
              <w:rPr>
                <w:spacing w:val="-8"/>
              </w:rPr>
              <w:t>）（</w:t>
            </w:r>
            <w:r>
              <w:rPr>
                <w:spacing w:val="5"/>
              </w:rPr>
              <w:t>供应商应在响应</w:t>
            </w:r>
            <w:r>
              <w:t xml:space="preserve"> </w:t>
            </w:r>
            <w:r>
              <w:rPr>
                <w:spacing w:val="3"/>
              </w:rPr>
              <w:t>截止时间前按磋商文件要求使用政采云电子投标客户端制作上传电</w:t>
            </w:r>
            <w:r>
              <w:rPr>
                <w:spacing w:val="8"/>
              </w:rPr>
              <w:t xml:space="preserve"> </w:t>
            </w:r>
            <w:r>
              <w:rPr>
                <w:spacing w:val="-2"/>
              </w:rPr>
              <w:t>子响应文件，并在</w:t>
            </w:r>
            <w:r>
              <w:rPr>
                <w:spacing w:val="-46"/>
              </w:rPr>
              <w:t xml:space="preserve"> </w:t>
            </w:r>
            <w:r>
              <w:rPr>
                <w:b/>
                <w:bCs/>
                <w:spacing w:val="-2"/>
              </w:rPr>
              <w:t>30</w:t>
            </w:r>
            <w:r>
              <w:rPr>
                <w:spacing w:val="-42"/>
              </w:rPr>
              <w:t xml:space="preserve"> </w:t>
            </w:r>
            <w:r>
              <w:rPr>
                <w:b/>
                <w:bCs/>
                <w:spacing w:val="-2"/>
              </w:rPr>
              <w:t>分钟</w:t>
            </w:r>
            <w:r>
              <w:rPr>
                <w:spacing w:val="-2"/>
              </w:rPr>
              <w:t>内远程解密响应文件。）</w:t>
            </w:r>
            <w:r>
              <w:rPr>
                <w:spacing w:val="-3"/>
              </w:rPr>
              <w:t>逾期未完成提交</w:t>
            </w:r>
            <w:r>
              <w:t xml:space="preserve"> </w:t>
            </w:r>
            <w:r>
              <w:rPr>
                <w:spacing w:val="-2"/>
              </w:rPr>
              <w:t>的，将视为放弃此次投标活动</w:t>
            </w:r>
            <w:r>
              <w:rPr>
                <w:color w:val="0000FF"/>
                <w:spacing w:val="-2"/>
              </w:rPr>
              <w:t>。</w:t>
            </w:r>
          </w:p>
        </w:tc>
      </w:tr>
      <w:tr w14:paraId="2D1E4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908" w:type="dxa"/>
            <w:vAlign w:val="top"/>
          </w:tcPr>
          <w:p w14:paraId="143EAA74">
            <w:pPr>
              <w:pStyle w:val="8"/>
              <w:spacing w:before="36" w:line="343" w:lineRule="auto"/>
              <w:ind w:left="68" w:right="56" w:firstLine="2"/>
            </w:pPr>
            <w:r>
              <w:rPr>
                <w:spacing w:val="12"/>
              </w:rPr>
              <w:t>提交响应文件截</w:t>
            </w:r>
            <w:r>
              <w:rPr>
                <w:spacing w:val="5"/>
              </w:rPr>
              <w:t xml:space="preserve"> </w:t>
            </w:r>
            <w:r>
              <w:rPr>
                <w:spacing w:val="-6"/>
              </w:rPr>
              <w:t>止时间</w:t>
            </w:r>
          </w:p>
        </w:tc>
        <w:tc>
          <w:tcPr>
            <w:tcW w:w="7186" w:type="dxa"/>
            <w:vAlign w:val="top"/>
          </w:tcPr>
          <w:p w14:paraId="6D15DB21">
            <w:pPr>
              <w:pStyle w:val="8"/>
              <w:spacing w:before="268" w:line="222" w:lineRule="auto"/>
              <w:ind w:left="60"/>
            </w:pPr>
            <w:r>
              <w:rPr>
                <w:rFonts w:hint="eastAsia"/>
                <w:spacing w:val="-8"/>
                <w:lang w:eastAsia="zh-CN"/>
              </w:rPr>
              <w:t>2025年7月16日15:00</w:t>
            </w:r>
            <w:r>
              <w:rPr>
                <w:spacing w:val="-8"/>
              </w:rPr>
              <w:t>（北京时间）</w:t>
            </w:r>
          </w:p>
        </w:tc>
      </w:tr>
      <w:tr w14:paraId="3CC75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1908" w:type="dxa"/>
            <w:vAlign w:val="top"/>
          </w:tcPr>
          <w:p w14:paraId="58296142">
            <w:pPr>
              <w:pStyle w:val="8"/>
              <w:spacing w:before="270" w:line="344" w:lineRule="auto"/>
              <w:ind w:left="82" w:right="56" w:hanging="11"/>
            </w:pPr>
            <w:r>
              <w:rPr>
                <w:spacing w:val="12"/>
              </w:rPr>
              <w:t>提交响应文件地</w:t>
            </w:r>
            <w:r>
              <w:rPr>
                <w:spacing w:val="5"/>
              </w:rPr>
              <w:t xml:space="preserve"> </w:t>
            </w:r>
            <w:r>
              <w:t>点</w:t>
            </w:r>
          </w:p>
        </w:tc>
        <w:tc>
          <w:tcPr>
            <w:tcW w:w="7186" w:type="dxa"/>
            <w:vAlign w:val="top"/>
          </w:tcPr>
          <w:p w14:paraId="2E508538">
            <w:pPr>
              <w:pStyle w:val="8"/>
              <w:spacing w:before="37" w:line="348" w:lineRule="auto"/>
              <w:ind w:left="64" w:right="54"/>
              <w:jc w:val="both"/>
            </w:pPr>
            <w:r>
              <w:rPr>
                <w:spacing w:val="3"/>
              </w:rPr>
              <w:t>政采云投标客户端（供应商应在响应截止时间前按磋商文件要求使</w:t>
            </w:r>
            <w:r>
              <w:rPr>
                <w:spacing w:val="7"/>
              </w:rPr>
              <w:t xml:space="preserve"> </w:t>
            </w:r>
            <w:r>
              <w:rPr>
                <w:spacing w:val="3"/>
              </w:rPr>
              <w:t>用政采云电子投标客户端制作上传电子响应文件，并在响应截止时</w:t>
            </w:r>
            <w:r>
              <w:rPr>
                <w:spacing w:val="8"/>
              </w:rPr>
              <w:t xml:space="preserve"> </w:t>
            </w:r>
            <w:r>
              <w:rPr>
                <w:spacing w:val="-2"/>
              </w:rPr>
              <w:t>间后远程解密响应文件。）</w:t>
            </w:r>
          </w:p>
        </w:tc>
      </w:tr>
      <w:tr w14:paraId="21A94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1908" w:type="dxa"/>
            <w:vAlign w:val="top"/>
          </w:tcPr>
          <w:p w14:paraId="1FB1CFB4">
            <w:pPr>
              <w:spacing w:line="421" w:lineRule="auto"/>
              <w:rPr>
                <w:rFonts w:ascii="Arial"/>
                <w:sz w:val="21"/>
              </w:rPr>
            </w:pPr>
          </w:p>
          <w:p w14:paraId="6F75D6CC">
            <w:pPr>
              <w:pStyle w:val="8"/>
              <w:spacing w:before="78" w:line="222" w:lineRule="auto"/>
              <w:ind w:left="69"/>
            </w:pPr>
            <w:r>
              <w:rPr>
                <w:spacing w:val="-3"/>
              </w:rPr>
              <w:t>答疑澄清方式</w:t>
            </w:r>
          </w:p>
        </w:tc>
        <w:tc>
          <w:tcPr>
            <w:tcW w:w="7186" w:type="dxa"/>
            <w:vAlign w:val="top"/>
          </w:tcPr>
          <w:p w14:paraId="4FA0DD25">
            <w:pPr>
              <w:pStyle w:val="8"/>
              <w:spacing w:before="36" w:line="348" w:lineRule="auto"/>
              <w:ind w:left="62" w:right="54" w:firstLine="4"/>
            </w:pPr>
            <w:r>
              <w:rPr>
                <w:spacing w:val="3"/>
              </w:rPr>
              <w:t>采用网上答疑。供应商须提供准确的联系方式(手机和固定电话)， 应在规定的时间内在政采云平台进行答疑澄清，如在规定的时间内</w:t>
            </w:r>
            <w:r>
              <w:rPr>
                <w:spacing w:val="11"/>
              </w:rPr>
              <w:t xml:space="preserve"> </w:t>
            </w:r>
            <w:r>
              <w:rPr>
                <w:spacing w:val="-1"/>
              </w:rPr>
              <w:t>联系无果或未按时提交答疑澄清文件的，视同放弃答疑澄清。</w:t>
            </w:r>
          </w:p>
        </w:tc>
      </w:tr>
      <w:tr w14:paraId="64EA9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908" w:type="dxa"/>
            <w:vAlign w:val="top"/>
          </w:tcPr>
          <w:p w14:paraId="54D7B9D3">
            <w:pPr>
              <w:pStyle w:val="8"/>
              <w:spacing w:before="38" w:line="222" w:lineRule="auto"/>
              <w:ind w:left="76"/>
            </w:pPr>
            <w:r>
              <w:rPr>
                <w:spacing w:val="-4"/>
              </w:rPr>
              <w:t>合同签订有效期</w:t>
            </w:r>
          </w:p>
        </w:tc>
        <w:tc>
          <w:tcPr>
            <w:tcW w:w="7186" w:type="dxa"/>
            <w:vAlign w:val="top"/>
          </w:tcPr>
          <w:p w14:paraId="0BF42485">
            <w:pPr>
              <w:pStyle w:val="8"/>
              <w:spacing w:before="38" w:line="222" w:lineRule="auto"/>
              <w:ind w:left="109"/>
            </w:pPr>
            <w:r>
              <w:rPr>
                <w:spacing w:val="-6"/>
              </w:rPr>
              <w:t>自成交通知书发出之日起</w:t>
            </w:r>
            <w:r>
              <w:rPr>
                <w:spacing w:val="-38"/>
              </w:rPr>
              <w:t xml:space="preserve"> </w:t>
            </w:r>
            <w:r>
              <w:rPr>
                <w:spacing w:val="-6"/>
              </w:rPr>
              <w:t>30 日内与采购人签订合同</w:t>
            </w:r>
          </w:p>
        </w:tc>
      </w:tr>
      <w:tr w14:paraId="0C65C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908" w:type="dxa"/>
            <w:vAlign w:val="top"/>
          </w:tcPr>
          <w:p w14:paraId="1EE3ED60">
            <w:pPr>
              <w:pStyle w:val="8"/>
              <w:spacing w:before="38" w:line="342" w:lineRule="auto"/>
              <w:ind w:left="70" w:right="56"/>
            </w:pPr>
            <w:r>
              <w:rPr>
                <w:spacing w:val="13"/>
              </w:rPr>
              <w:t>政府采购合同备</w:t>
            </w:r>
            <w:r>
              <w:t xml:space="preserve"> 案</w:t>
            </w:r>
          </w:p>
        </w:tc>
        <w:tc>
          <w:tcPr>
            <w:tcW w:w="7186" w:type="dxa"/>
            <w:vAlign w:val="top"/>
          </w:tcPr>
          <w:p w14:paraId="3AF113EF">
            <w:pPr>
              <w:pStyle w:val="8"/>
              <w:spacing w:before="38" w:line="342" w:lineRule="auto"/>
              <w:ind w:left="66" w:right="2364"/>
            </w:pPr>
            <w:r>
              <w:rPr>
                <w:spacing w:val="-3"/>
              </w:rPr>
              <w:t>采购合同全数返回采购代理机构鉴证，盖章。</w:t>
            </w:r>
            <w:r>
              <w:rPr>
                <w:spacing w:val="4"/>
              </w:rPr>
              <w:t xml:space="preserve"> </w:t>
            </w:r>
            <w:r>
              <w:rPr>
                <w:spacing w:val="-2"/>
              </w:rPr>
              <w:t>采购代理机构留存壹份原件备案。</w:t>
            </w:r>
          </w:p>
        </w:tc>
      </w:tr>
      <w:tr w14:paraId="0F791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908" w:type="dxa"/>
            <w:vAlign w:val="top"/>
          </w:tcPr>
          <w:p w14:paraId="17C85174">
            <w:pPr>
              <w:pStyle w:val="8"/>
              <w:spacing w:before="39" w:line="222" w:lineRule="auto"/>
              <w:ind w:left="68"/>
            </w:pPr>
            <w:r>
              <w:rPr>
                <w:spacing w:val="-4"/>
              </w:rPr>
              <w:t>磋商有效期</w:t>
            </w:r>
          </w:p>
        </w:tc>
        <w:tc>
          <w:tcPr>
            <w:tcW w:w="7186" w:type="dxa"/>
            <w:vAlign w:val="top"/>
          </w:tcPr>
          <w:p w14:paraId="7DBA549D">
            <w:pPr>
              <w:pStyle w:val="8"/>
              <w:spacing w:before="39" w:line="222" w:lineRule="auto"/>
              <w:ind w:left="109"/>
            </w:pPr>
            <w:r>
              <w:rPr>
                <w:spacing w:val="-7"/>
              </w:rPr>
              <w:t>自磋商截止之日起</w:t>
            </w:r>
            <w:r>
              <w:rPr>
                <w:spacing w:val="-41"/>
              </w:rPr>
              <w:t xml:space="preserve"> </w:t>
            </w:r>
            <w:r>
              <w:rPr>
                <w:spacing w:val="-7"/>
              </w:rPr>
              <w:t>60</w:t>
            </w:r>
            <w:r>
              <w:rPr>
                <w:spacing w:val="-43"/>
              </w:rPr>
              <w:t xml:space="preserve"> </w:t>
            </w:r>
            <w:r>
              <w:rPr>
                <w:spacing w:val="-7"/>
              </w:rPr>
              <w:t>个日历日</w:t>
            </w:r>
          </w:p>
        </w:tc>
      </w:tr>
      <w:tr w14:paraId="67483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7" w:hRule="atLeast"/>
        </w:trPr>
        <w:tc>
          <w:tcPr>
            <w:tcW w:w="1908" w:type="dxa"/>
            <w:vAlign w:val="top"/>
          </w:tcPr>
          <w:p w14:paraId="371653E6">
            <w:pPr>
              <w:spacing w:line="296" w:lineRule="auto"/>
              <w:rPr>
                <w:rFonts w:ascii="Arial"/>
                <w:sz w:val="21"/>
              </w:rPr>
            </w:pPr>
          </w:p>
          <w:p w14:paraId="64432E8C">
            <w:pPr>
              <w:spacing w:line="296" w:lineRule="auto"/>
              <w:rPr>
                <w:rFonts w:ascii="Arial"/>
                <w:sz w:val="21"/>
              </w:rPr>
            </w:pPr>
          </w:p>
          <w:p w14:paraId="71CD5537">
            <w:pPr>
              <w:spacing w:line="297" w:lineRule="auto"/>
              <w:rPr>
                <w:rFonts w:ascii="Arial"/>
                <w:sz w:val="21"/>
              </w:rPr>
            </w:pPr>
          </w:p>
          <w:p w14:paraId="64424AE0">
            <w:pPr>
              <w:pStyle w:val="8"/>
              <w:spacing w:before="78" w:line="222" w:lineRule="auto"/>
              <w:ind w:left="68"/>
            </w:pPr>
            <w:r>
              <w:rPr>
                <w:spacing w:val="-3"/>
              </w:rPr>
              <w:t>招标代理服务费</w:t>
            </w:r>
          </w:p>
        </w:tc>
        <w:tc>
          <w:tcPr>
            <w:tcW w:w="7186" w:type="dxa"/>
            <w:vAlign w:val="top"/>
          </w:tcPr>
          <w:p w14:paraId="4C8C7606">
            <w:pPr>
              <w:pStyle w:val="8"/>
              <w:spacing w:before="39" w:line="222" w:lineRule="auto"/>
              <w:ind w:left="74"/>
            </w:pPr>
            <w:r>
              <w:rPr>
                <w:spacing w:val="-3"/>
              </w:rPr>
              <w:t>1、收取对象：采购人。</w:t>
            </w:r>
          </w:p>
          <w:p w14:paraId="49DDCB26">
            <w:pPr>
              <w:pStyle w:val="8"/>
              <w:spacing w:before="177" w:line="325" w:lineRule="auto"/>
              <w:ind w:left="63" w:right="54" w:hanging="3"/>
            </w:pPr>
            <w:r>
              <w:rPr>
                <w:spacing w:val="-1"/>
              </w:rPr>
              <w:t>2、收费标准：根据《关于进一步放开建设项目专项业务服务价格的</w:t>
            </w:r>
            <w:r>
              <w:rPr>
                <w:spacing w:val="10"/>
              </w:rPr>
              <w:t xml:space="preserve"> </w:t>
            </w:r>
            <w:r>
              <w:rPr>
                <w:spacing w:val="-3"/>
              </w:rPr>
              <w:t>通知》（发改价格[2015]299</w:t>
            </w:r>
            <w:r>
              <w:rPr>
                <w:spacing w:val="-39"/>
              </w:rPr>
              <w:t xml:space="preserve"> </w:t>
            </w:r>
            <w:r>
              <w:rPr>
                <w:spacing w:val="-3"/>
              </w:rPr>
              <w:t>号）规定，实行市场调节价，应</w:t>
            </w:r>
            <w:r>
              <w:rPr>
                <w:spacing w:val="-4"/>
              </w:rPr>
              <w:t>严格遵</w:t>
            </w:r>
            <w:r>
              <w:t xml:space="preserve"> </w:t>
            </w:r>
            <w:r>
              <w:rPr>
                <w:spacing w:val="3"/>
              </w:rPr>
              <w:t>守《价格法》、《关于商品和服务实行明码标价的规定》等法律法</w:t>
            </w:r>
            <w:r>
              <w:rPr>
                <w:spacing w:val="9"/>
              </w:rPr>
              <w:t xml:space="preserve"> </w:t>
            </w:r>
            <w:r>
              <w:rPr>
                <w:spacing w:val="-1"/>
              </w:rPr>
              <w:t>规的规定，由采购人和采购代理机构共同确定合理的收费金额。</w:t>
            </w:r>
          </w:p>
        </w:tc>
      </w:tr>
      <w:tr w14:paraId="66514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4" w:hRule="atLeast"/>
        </w:trPr>
        <w:tc>
          <w:tcPr>
            <w:tcW w:w="1908" w:type="dxa"/>
            <w:vAlign w:val="top"/>
          </w:tcPr>
          <w:p w14:paraId="2DD29BAD">
            <w:pPr>
              <w:spacing w:line="280" w:lineRule="auto"/>
              <w:rPr>
                <w:rFonts w:ascii="Arial"/>
                <w:sz w:val="21"/>
              </w:rPr>
            </w:pPr>
          </w:p>
          <w:p w14:paraId="4FBB695F">
            <w:pPr>
              <w:spacing w:line="280" w:lineRule="auto"/>
              <w:rPr>
                <w:rFonts w:ascii="Arial"/>
                <w:sz w:val="21"/>
              </w:rPr>
            </w:pPr>
          </w:p>
          <w:p w14:paraId="5CCB6215">
            <w:pPr>
              <w:spacing w:line="281" w:lineRule="auto"/>
              <w:rPr>
                <w:rFonts w:ascii="Arial"/>
                <w:sz w:val="21"/>
              </w:rPr>
            </w:pPr>
          </w:p>
          <w:p w14:paraId="301A8403">
            <w:pPr>
              <w:spacing w:line="281" w:lineRule="auto"/>
              <w:rPr>
                <w:rFonts w:ascii="Arial"/>
                <w:sz w:val="21"/>
              </w:rPr>
            </w:pPr>
          </w:p>
          <w:p w14:paraId="008F630E">
            <w:pPr>
              <w:pStyle w:val="8"/>
              <w:spacing w:before="78" w:line="222" w:lineRule="auto"/>
              <w:ind w:left="551"/>
            </w:pPr>
            <w:r>
              <w:rPr>
                <w:spacing w:val="-5"/>
              </w:rPr>
              <w:t>其他事项</w:t>
            </w:r>
          </w:p>
        </w:tc>
        <w:tc>
          <w:tcPr>
            <w:tcW w:w="7186" w:type="dxa"/>
            <w:vAlign w:val="top"/>
          </w:tcPr>
          <w:p w14:paraId="3281A05C">
            <w:pPr>
              <w:pStyle w:val="8"/>
              <w:spacing w:before="40" w:line="351" w:lineRule="auto"/>
              <w:ind w:left="64" w:firstLine="10"/>
              <w:jc w:val="both"/>
            </w:pPr>
            <w:r>
              <w:rPr>
                <w:spacing w:val="1"/>
              </w:rPr>
              <w:t>1.本公告在</w:t>
            </w:r>
            <w:r>
              <w:rPr>
                <w:rFonts w:ascii="仿宋" w:hAnsi="仿宋" w:eastAsia="仿宋" w:cs="仿宋"/>
                <w:spacing w:val="-4"/>
                <w:sz w:val="24"/>
                <w:szCs w:val="24"/>
              </w:rPr>
              <w:t>《青海政府采购网》、</w:t>
            </w:r>
            <w:r>
              <w:rPr>
                <w:rFonts w:ascii="仿宋" w:hAnsi="仿宋" w:eastAsia="仿宋" w:cs="仿宋"/>
                <w:spacing w:val="-5"/>
                <w:sz w:val="24"/>
                <w:szCs w:val="24"/>
              </w:rPr>
              <w:t>《青海省电子招标投标公共</w:t>
            </w:r>
            <w:r>
              <w:rPr>
                <w:rFonts w:ascii="仿宋" w:hAnsi="仿宋" w:eastAsia="仿宋" w:cs="仿宋"/>
                <w:sz w:val="24"/>
                <w:szCs w:val="24"/>
              </w:rPr>
              <w:t xml:space="preserve"> </w:t>
            </w:r>
            <w:r>
              <w:rPr>
                <w:rFonts w:ascii="仿宋" w:hAnsi="仿宋" w:eastAsia="仿宋" w:cs="仿宋"/>
                <w:spacing w:val="-3"/>
                <w:sz w:val="24"/>
                <w:szCs w:val="24"/>
              </w:rPr>
              <w:t>服务平台》、《</w:t>
            </w:r>
            <w:r>
              <w:rPr>
                <w:rFonts w:hint="eastAsia" w:ascii="仿宋" w:hAnsi="仿宋" w:eastAsia="仿宋" w:cs="仿宋"/>
                <w:spacing w:val="-3"/>
                <w:sz w:val="24"/>
                <w:szCs w:val="24"/>
                <w:lang w:val="en-US" w:eastAsia="zh-CN"/>
              </w:rPr>
              <w:t>青海项目信息网</w:t>
            </w:r>
            <w:r>
              <w:rPr>
                <w:rFonts w:ascii="仿宋" w:hAnsi="仿宋" w:eastAsia="仿宋" w:cs="仿宋"/>
                <w:spacing w:val="-3"/>
                <w:sz w:val="24"/>
                <w:szCs w:val="24"/>
              </w:rPr>
              <w:t>》</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青海正通工程咨询有限责任公司</w:t>
            </w:r>
            <w:r>
              <w:rPr>
                <w:rFonts w:hint="eastAsia" w:ascii="仿宋" w:hAnsi="仿宋" w:eastAsia="仿宋" w:cs="仿宋"/>
                <w:spacing w:val="-3"/>
                <w:sz w:val="24"/>
                <w:szCs w:val="24"/>
                <w:lang w:eastAsia="zh-CN"/>
              </w:rPr>
              <w:t>》</w:t>
            </w:r>
            <w:r>
              <w:rPr>
                <w:spacing w:val="-54"/>
              </w:rPr>
              <w:t xml:space="preserve"> </w:t>
            </w:r>
            <w:r>
              <w:rPr>
                <w:spacing w:val="-3"/>
              </w:rPr>
              <w:t>同时发布。公告期限：</w:t>
            </w:r>
            <w:r>
              <w:rPr>
                <w:spacing w:val="-54"/>
              </w:rPr>
              <w:t xml:space="preserve"> </w:t>
            </w:r>
            <w:r>
              <w:rPr>
                <w:spacing w:val="-3"/>
              </w:rPr>
              <w:t>自《青海政</w:t>
            </w:r>
            <w:r>
              <w:rPr>
                <w:spacing w:val="-4"/>
              </w:rPr>
              <w:t>府采购网》发布之日起</w:t>
            </w:r>
            <w:r>
              <w:rPr>
                <w:spacing w:val="-46"/>
              </w:rPr>
              <w:t xml:space="preserve"> </w:t>
            </w:r>
            <w:r>
              <w:rPr>
                <w:spacing w:val="-4"/>
              </w:rPr>
              <w:t>5</w:t>
            </w:r>
            <w:r>
              <w:rPr>
                <w:spacing w:val="-44"/>
              </w:rPr>
              <w:t xml:space="preserve"> </w:t>
            </w:r>
            <w:r>
              <w:rPr>
                <w:spacing w:val="-4"/>
              </w:rPr>
              <w:t>个工作日；公告内容以《青海政府采购网》</w:t>
            </w:r>
            <w:r>
              <w:t xml:space="preserve"> </w:t>
            </w:r>
            <w:r>
              <w:rPr>
                <w:spacing w:val="-5"/>
              </w:rPr>
              <w:t>发布的为准。</w:t>
            </w:r>
          </w:p>
          <w:p w14:paraId="548A91BB">
            <w:pPr>
              <w:pStyle w:val="8"/>
              <w:spacing w:before="42" w:line="344" w:lineRule="auto"/>
              <w:ind w:left="68" w:right="54" w:hanging="8"/>
            </w:pPr>
            <w:r>
              <w:rPr>
                <w:spacing w:val="3"/>
              </w:rPr>
              <w:t>2.本次磋商采用线上提交响应文件的方式进行采购，线上响应文件</w:t>
            </w:r>
            <w:r>
              <w:rPr>
                <w:spacing w:val="10"/>
              </w:rPr>
              <w:t xml:space="preserve"> </w:t>
            </w:r>
            <w:r>
              <w:rPr>
                <w:spacing w:val="-2"/>
              </w:rPr>
              <w:t>必须在响应文件递交截止时间前上传平台。</w:t>
            </w:r>
          </w:p>
        </w:tc>
      </w:tr>
    </w:tbl>
    <w:p w14:paraId="6859C313">
      <w:pPr>
        <w:pStyle w:val="3"/>
      </w:pPr>
    </w:p>
    <w:p w14:paraId="4B5858B7">
      <w:pPr>
        <w:sectPr>
          <w:footerReference r:id="rId7" w:type="default"/>
          <w:pgSz w:w="11906" w:h="16839"/>
          <w:pgMar w:top="1431" w:right="1350" w:bottom="1257" w:left="1450" w:header="0" w:footer="1095" w:gutter="0"/>
          <w:cols w:space="720" w:num="1"/>
        </w:sectPr>
      </w:pPr>
    </w:p>
    <w:p w14:paraId="4B04C046">
      <w:pPr>
        <w:spacing w:line="91" w:lineRule="auto"/>
        <w:rPr>
          <w:rFonts w:ascii="Arial"/>
          <w:sz w:val="2"/>
        </w:rPr>
      </w:pPr>
    </w:p>
    <w:tbl>
      <w:tblPr>
        <w:tblStyle w:val="7"/>
        <w:tblW w:w="90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8"/>
        <w:gridCol w:w="7186"/>
      </w:tblGrid>
      <w:tr w14:paraId="0824A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3" w:hRule="atLeast"/>
        </w:trPr>
        <w:tc>
          <w:tcPr>
            <w:tcW w:w="1908" w:type="dxa"/>
            <w:vAlign w:val="top"/>
          </w:tcPr>
          <w:p w14:paraId="691F35A5">
            <w:pPr>
              <w:rPr>
                <w:rFonts w:ascii="Arial"/>
                <w:sz w:val="21"/>
              </w:rPr>
            </w:pPr>
          </w:p>
        </w:tc>
        <w:tc>
          <w:tcPr>
            <w:tcW w:w="7186" w:type="dxa"/>
            <w:vAlign w:val="top"/>
          </w:tcPr>
          <w:p w14:paraId="74310FC5">
            <w:pPr>
              <w:pStyle w:val="8"/>
              <w:spacing w:before="42" w:line="351" w:lineRule="auto"/>
              <w:ind w:left="55" w:firstLine="6"/>
              <w:jc w:val="both"/>
            </w:pPr>
            <w:r>
              <w:rPr>
                <w:spacing w:val="-18"/>
              </w:rPr>
              <w:t>3.</w:t>
            </w:r>
            <w:r>
              <w:rPr>
                <w:spacing w:val="-55"/>
              </w:rPr>
              <w:t xml:space="preserve"> </w:t>
            </w:r>
            <w:r>
              <w:rPr>
                <w:spacing w:val="-18"/>
              </w:rPr>
              <w:t>若</w:t>
            </w:r>
            <w:r>
              <w:rPr>
                <w:spacing w:val="-57"/>
              </w:rPr>
              <w:t xml:space="preserve"> </w:t>
            </w:r>
            <w:r>
              <w:rPr>
                <w:spacing w:val="-18"/>
              </w:rPr>
              <w:t>对</w:t>
            </w:r>
            <w:r>
              <w:rPr>
                <w:spacing w:val="-61"/>
              </w:rPr>
              <w:t xml:space="preserve"> </w:t>
            </w:r>
            <w:r>
              <w:rPr>
                <w:spacing w:val="-18"/>
              </w:rPr>
              <w:t>项 目</w:t>
            </w:r>
            <w:r>
              <w:rPr>
                <w:spacing w:val="-57"/>
              </w:rPr>
              <w:t xml:space="preserve"> </w:t>
            </w:r>
            <w:r>
              <w:rPr>
                <w:spacing w:val="-18"/>
              </w:rPr>
              <w:t>采</w:t>
            </w:r>
            <w:r>
              <w:rPr>
                <w:spacing w:val="-61"/>
              </w:rPr>
              <w:t xml:space="preserve"> </w:t>
            </w:r>
            <w:r>
              <w:rPr>
                <w:spacing w:val="-18"/>
              </w:rPr>
              <w:t>购</w:t>
            </w:r>
            <w:r>
              <w:rPr>
                <w:spacing w:val="-32"/>
              </w:rPr>
              <w:t xml:space="preserve"> </w:t>
            </w:r>
            <w:r>
              <w:rPr>
                <w:spacing w:val="-18"/>
              </w:rPr>
              <w:t>电</w:t>
            </w:r>
            <w:r>
              <w:rPr>
                <w:spacing w:val="-51"/>
              </w:rPr>
              <w:t xml:space="preserve"> </w:t>
            </w:r>
            <w:r>
              <w:rPr>
                <w:spacing w:val="-18"/>
              </w:rPr>
              <w:t>子</w:t>
            </w:r>
            <w:r>
              <w:rPr>
                <w:spacing w:val="-53"/>
              </w:rPr>
              <w:t xml:space="preserve"> </w:t>
            </w:r>
            <w:r>
              <w:rPr>
                <w:spacing w:val="-18"/>
              </w:rPr>
              <w:t>交易</w:t>
            </w:r>
            <w:r>
              <w:rPr>
                <w:spacing w:val="-52"/>
              </w:rPr>
              <w:t xml:space="preserve"> </w:t>
            </w:r>
            <w:r>
              <w:rPr>
                <w:spacing w:val="-18"/>
              </w:rPr>
              <w:t>系</w:t>
            </w:r>
            <w:r>
              <w:rPr>
                <w:spacing w:val="-54"/>
              </w:rPr>
              <w:t xml:space="preserve"> </w:t>
            </w:r>
            <w:r>
              <w:rPr>
                <w:spacing w:val="-18"/>
              </w:rPr>
              <w:t>统</w:t>
            </w:r>
            <w:r>
              <w:rPr>
                <w:spacing w:val="-59"/>
              </w:rPr>
              <w:t xml:space="preserve"> </w:t>
            </w:r>
            <w:r>
              <w:rPr>
                <w:spacing w:val="-18"/>
              </w:rPr>
              <w:t>操</w:t>
            </w:r>
            <w:r>
              <w:rPr>
                <w:spacing w:val="-57"/>
              </w:rPr>
              <w:t xml:space="preserve"> </w:t>
            </w:r>
            <w:r>
              <w:rPr>
                <w:spacing w:val="-18"/>
              </w:rPr>
              <w:t>作</w:t>
            </w:r>
            <w:r>
              <w:rPr>
                <w:spacing w:val="-62"/>
              </w:rPr>
              <w:t xml:space="preserve"> </w:t>
            </w:r>
            <w:r>
              <w:rPr>
                <w:spacing w:val="-18"/>
              </w:rPr>
              <w:t>有</w:t>
            </w:r>
            <w:r>
              <w:rPr>
                <w:spacing w:val="-59"/>
              </w:rPr>
              <w:t xml:space="preserve"> </w:t>
            </w:r>
            <w:r>
              <w:rPr>
                <w:spacing w:val="-18"/>
              </w:rPr>
              <w:t>疑</w:t>
            </w:r>
            <w:r>
              <w:rPr>
                <w:spacing w:val="-35"/>
              </w:rPr>
              <w:t xml:space="preserve"> </w:t>
            </w:r>
            <w:r>
              <w:rPr>
                <w:spacing w:val="-18"/>
              </w:rPr>
              <w:t>问</w:t>
            </w:r>
            <w:r>
              <w:rPr>
                <w:spacing w:val="-42"/>
              </w:rPr>
              <w:t xml:space="preserve"> </w:t>
            </w:r>
            <w:r>
              <w:rPr>
                <w:spacing w:val="-18"/>
              </w:rPr>
              <w:t>，</w:t>
            </w:r>
            <w:r>
              <w:rPr>
                <w:spacing w:val="-58"/>
              </w:rPr>
              <w:t xml:space="preserve"> </w:t>
            </w:r>
            <w:r>
              <w:rPr>
                <w:spacing w:val="-18"/>
              </w:rPr>
              <w:t>可</w:t>
            </w:r>
            <w:r>
              <w:rPr>
                <w:spacing w:val="-54"/>
              </w:rPr>
              <w:t xml:space="preserve"> </w:t>
            </w:r>
            <w:r>
              <w:rPr>
                <w:spacing w:val="-18"/>
              </w:rPr>
              <w:t>登</w:t>
            </w:r>
            <w:r>
              <w:rPr>
                <w:spacing w:val="-51"/>
              </w:rPr>
              <w:t xml:space="preserve"> </w:t>
            </w:r>
            <w:r>
              <w:rPr>
                <w:spacing w:val="-18"/>
              </w:rPr>
              <w:t>录</w:t>
            </w:r>
            <w:r>
              <w:rPr>
                <w:spacing w:val="-60"/>
              </w:rPr>
              <w:t xml:space="preserve"> </w:t>
            </w:r>
            <w:r>
              <w:rPr>
                <w:spacing w:val="-18"/>
              </w:rPr>
              <w:t>政</w:t>
            </w:r>
            <w:r>
              <w:rPr>
                <w:spacing w:val="-57"/>
              </w:rPr>
              <w:t xml:space="preserve"> </w:t>
            </w:r>
            <w:r>
              <w:rPr>
                <w:spacing w:val="-18"/>
              </w:rPr>
              <w:t>采云</w:t>
            </w:r>
            <w:r>
              <w:t xml:space="preserve"> </w:t>
            </w:r>
            <w:r>
              <w:rPr>
                <w:spacing w:val="1"/>
              </w:rPr>
              <w:t>（</w:t>
            </w:r>
            <w:r>
              <w:fldChar w:fldCharType="begin"/>
            </w:r>
            <w:r>
              <w:instrText xml:space="preserve"> HYPERLINK "https://www.zcygov.cn/" </w:instrText>
            </w:r>
            <w:r>
              <w:fldChar w:fldCharType="separate"/>
            </w:r>
            <w:r>
              <w:t>https</w:t>
            </w:r>
            <w:r>
              <w:rPr>
                <w:spacing w:val="1"/>
              </w:rPr>
              <w:t>://</w:t>
            </w:r>
            <w:r>
              <w:t>www</w:t>
            </w:r>
            <w:r>
              <w:rPr>
                <w:spacing w:val="1"/>
              </w:rPr>
              <w:t>.</w:t>
            </w:r>
            <w:r>
              <w:t>zcygov</w:t>
            </w:r>
            <w:r>
              <w:rPr>
                <w:spacing w:val="1"/>
              </w:rPr>
              <w:t>.</w:t>
            </w:r>
            <w:r>
              <w:t>cn</w:t>
            </w:r>
            <w:r>
              <w:rPr>
                <w:spacing w:val="1"/>
              </w:rPr>
              <w:t>/</w:t>
            </w:r>
            <w:r>
              <w:rPr>
                <w:spacing w:val="1"/>
              </w:rPr>
              <w:fldChar w:fldCharType="end"/>
            </w:r>
            <w:r>
              <w:rPr>
                <w:spacing w:val="27"/>
              </w:rPr>
              <w:t>），</w:t>
            </w:r>
            <w:r>
              <w:rPr>
                <w:spacing w:val="1"/>
              </w:rPr>
              <w:t>点击右侧咨询小采，获取采小蜜智</w:t>
            </w:r>
            <w:r>
              <w:t xml:space="preserve"> </w:t>
            </w:r>
            <w:r>
              <w:rPr>
                <w:spacing w:val="-3"/>
              </w:rPr>
              <w:t>能服务管家帮助，或拨打政采云服务热线</w:t>
            </w:r>
            <w:r>
              <w:rPr>
                <w:spacing w:val="-51"/>
              </w:rPr>
              <w:t xml:space="preserve"> </w:t>
            </w:r>
            <w:r>
              <w:rPr>
                <w:spacing w:val="-3"/>
              </w:rPr>
              <w:t>9</w:t>
            </w:r>
            <w:r>
              <w:rPr>
                <w:spacing w:val="-4"/>
              </w:rPr>
              <w:t>5763</w:t>
            </w:r>
            <w:r>
              <w:rPr>
                <w:spacing w:val="-41"/>
              </w:rPr>
              <w:t xml:space="preserve"> </w:t>
            </w:r>
            <w:r>
              <w:rPr>
                <w:spacing w:val="-4"/>
              </w:rPr>
              <w:t>获取热线服务帮助。</w:t>
            </w:r>
            <w:r>
              <w:t xml:space="preserve"> </w:t>
            </w:r>
            <w:r>
              <w:rPr>
                <w:spacing w:val="-3"/>
              </w:rPr>
              <w:t>CA</w:t>
            </w:r>
            <w:r>
              <w:rPr>
                <w:spacing w:val="-31"/>
              </w:rPr>
              <w:t xml:space="preserve"> </w:t>
            </w:r>
            <w:r>
              <w:rPr>
                <w:spacing w:val="-3"/>
              </w:rPr>
              <w:t>咨询电话：PC</w:t>
            </w:r>
            <w:r>
              <w:rPr>
                <w:spacing w:val="-32"/>
              </w:rPr>
              <w:t xml:space="preserve"> </w:t>
            </w:r>
            <w:r>
              <w:rPr>
                <w:spacing w:val="-3"/>
              </w:rPr>
              <w:t>咨询网址（可及时反馈问题截图，</w:t>
            </w:r>
            <w:r>
              <w:rPr>
                <w:spacing w:val="-4"/>
              </w:rPr>
              <w:t>让客服快速定位</w:t>
            </w:r>
          </w:p>
          <w:p w14:paraId="19778FD6">
            <w:pPr>
              <w:pStyle w:val="8"/>
              <w:spacing w:before="40" w:line="216" w:lineRule="auto"/>
              <w:ind w:left="88"/>
              <w:outlineLvl w:val="0"/>
            </w:pPr>
            <w:bookmarkStart w:id="12" w:name="_Toc14732"/>
            <w:bookmarkStart w:id="13" w:name="_Toc7606"/>
            <w:r>
              <w:rPr>
                <w:spacing w:val="-2"/>
              </w:rPr>
              <w:t>问题） http://tseal.cn/k.html</w:t>
            </w:r>
            <w:r>
              <w:rPr>
                <w:spacing w:val="35"/>
              </w:rPr>
              <w:t xml:space="preserve"> </w:t>
            </w:r>
            <w:r>
              <w:rPr>
                <w:spacing w:val="-2"/>
              </w:rPr>
              <w:t>，咨询电话：95763。</w:t>
            </w:r>
            <w:bookmarkEnd w:id="12"/>
            <w:bookmarkEnd w:id="13"/>
          </w:p>
        </w:tc>
      </w:tr>
    </w:tbl>
    <w:p w14:paraId="151B1FF6">
      <w:pPr>
        <w:pStyle w:val="3"/>
      </w:pPr>
    </w:p>
    <w:p w14:paraId="18AF9B11">
      <w:pPr>
        <w:sectPr>
          <w:footerReference r:id="rId8" w:type="default"/>
          <w:pgSz w:w="11906" w:h="16839"/>
          <w:pgMar w:top="1431" w:right="1350" w:bottom="1254" w:left="1450" w:header="0" w:footer="1095" w:gutter="0"/>
          <w:cols w:space="720" w:num="1"/>
        </w:sectPr>
      </w:pPr>
    </w:p>
    <w:p w14:paraId="7C3D3204">
      <w:pPr>
        <w:spacing w:before="64" w:line="228" w:lineRule="auto"/>
        <w:ind w:left="2645"/>
        <w:outlineLvl w:val="0"/>
        <w:rPr>
          <w:rFonts w:ascii="仿宋" w:hAnsi="仿宋" w:eastAsia="仿宋" w:cs="仿宋"/>
          <w:sz w:val="31"/>
          <w:szCs w:val="31"/>
        </w:rPr>
      </w:pPr>
      <w:bookmarkStart w:id="14" w:name="bookmark4"/>
      <w:bookmarkEnd w:id="14"/>
      <w:bookmarkStart w:id="15" w:name="_Toc3820"/>
      <w:r>
        <w:rPr>
          <w:rFonts w:ascii="仿宋" w:hAnsi="仿宋" w:eastAsia="仿宋" w:cs="仿宋"/>
          <w:b/>
          <w:bCs/>
          <w:spacing w:val="1"/>
          <w:sz w:val="31"/>
          <w:szCs w:val="31"/>
        </w:rPr>
        <w:t>第三部分</w:t>
      </w:r>
      <w:r>
        <w:rPr>
          <w:rFonts w:ascii="仿宋" w:hAnsi="仿宋" w:eastAsia="仿宋" w:cs="仿宋"/>
          <w:spacing w:val="17"/>
          <w:sz w:val="31"/>
          <w:szCs w:val="31"/>
        </w:rPr>
        <w:t xml:space="preserve">  </w:t>
      </w:r>
      <w:r>
        <w:rPr>
          <w:rFonts w:ascii="仿宋" w:hAnsi="仿宋" w:eastAsia="仿宋" w:cs="仿宋"/>
          <w:b/>
          <w:bCs/>
          <w:spacing w:val="1"/>
          <w:sz w:val="31"/>
          <w:szCs w:val="31"/>
        </w:rPr>
        <w:t>供应商须知</w:t>
      </w:r>
      <w:bookmarkEnd w:id="15"/>
    </w:p>
    <w:p w14:paraId="515457A1">
      <w:pPr>
        <w:spacing w:before="227" w:line="224" w:lineRule="auto"/>
        <w:ind w:left="3633"/>
        <w:outlineLvl w:val="1"/>
        <w:rPr>
          <w:rFonts w:ascii="仿宋" w:hAnsi="仿宋" w:eastAsia="仿宋" w:cs="仿宋"/>
          <w:sz w:val="24"/>
          <w:szCs w:val="24"/>
        </w:rPr>
      </w:pPr>
      <w:bookmarkStart w:id="16" w:name="bookmark6"/>
      <w:bookmarkEnd w:id="16"/>
      <w:r>
        <w:rPr>
          <w:rFonts w:ascii="仿宋" w:hAnsi="仿宋" w:eastAsia="仿宋" w:cs="仿宋"/>
          <w:b/>
          <w:bCs/>
          <w:spacing w:val="-16"/>
          <w:sz w:val="24"/>
          <w:szCs w:val="24"/>
        </w:rPr>
        <w:t>一</w:t>
      </w:r>
      <w:r>
        <w:rPr>
          <w:rFonts w:ascii="仿宋" w:hAnsi="仿宋" w:eastAsia="仿宋" w:cs="仿宋"/>
          <w:spacing w:val="-85"/>
          <w:sz w:val="24"/>
          <w:szCs w:val="24"/>
        </w:rPr>
        <w:t xml:space="preserve"> </w:t>
      </w:r>
      <w:r>
        <w:rPr>
          <w:rFonts w:ascii="仿宋" w:hAnsi="仿宋" w:eastAsia="仿宋" w:cs="仿宋"/>
          <w:b/>
          <w:bCs/>
          <w:spacing w:val="-16"/>
          <w:sz w:val="24"/>
          <w:szCs w:val="24"/>
        </w:rPr>
        <w:t>、说</w:t>
      </w:r>
      <w:r>
        <w:rPr>
          <w:rFonts w:ascii="仿宋" w:hAnsi="仿宋" w:eastAsia="仿宋" w:cs="仿宋"/>
          <w:spacing w:val="15"/>
          <w:sz w:val="24"/>
          <w:szCs w:val="24"/>
        </w:rPr>
        <w:t xml:space="preserve">  </w:t>
      </w:r>
      <w:r>
        <w:rPr>
          <w:rFonts w:ascii="仿宋" w:hAnsi="仿宋" w:eastAsia="仿宋" w:cs="仿宋"/>
          <w:b/>
          <w:bCs/>
          <w:spacing w:val="-16"/>
          <w:sz w:val="24"/>
          <w:szCs w:val="24"/>
        </w:rPr>
        <w:t>明</w:t>
      </w:r>
    </w:p>
    <w:p w14:paraId="04869589">
      <w:pPr>
        <w:spacing w:before="174" w:line="223" w:lineRule="auto"/>
        <w:ind w:left="522"/>
        <w:rPr>
          <w:rFonts w:ascii="仿宋" w:hAnsi="仿宋" w:eastAsia="仿宋" w:cs="仿宋"/>
          <w:sz w:val="24"/>
          <w:szCs w:val="24"/>
        </w:rPr>
      </w:pPr>
      <w:r>
        <w:rPr>
          <w:rFonts w:ascii="仿宋" w:hAnsi="仿宋" w:eastAsia="仿宋" w:cs="仿宋"/>
          <w:b/>
          <w:bCs/>
          <w:spacing w:val="-7"/>
          <w:sz w:val="24"/>
          <w:szCs w:val="24"/>
        </w:rPr>
        <w:t>1.适用范围</w:t>
      </w:r>
    </w:p>
    <w:p w14:paraId="7E7DF33F">
      <w:pPr>
        <w:spacing w:before="179" w:line="343" w:lineRule="auto"/>
        <w:ind w:left="40" w:firstLine="472"/>
        <w:rPr>
          <w:rFonts w:ascii="仿宋" w:hAnsi="仿宋" w:eastAsia="仿宋" w:cs="仿宋"/>
          <w:sz w:val="24"/>
          <w:szCs w:val="24"/>
        </w:rPr>
      </w:pPr>
      <w:r>
        <w:rPr>
          <w:rFonts w:ascii="仿宋" w:hAnsi="仿宋" w:eastAsia="仿宋" w:cs="仿宋"/>
          <w:spacing w:val="-8"/>
          <w:sz w:val="24"/>
          <w:szCs w:val="24"/>
        </w:rPr>
        <w:t>本次采购依据采购人的采购计划，仅适用于本竞争性磋商文件（以下简称“磋</w:t>
      </w:r>
      <w:r>
        <w:rPr>
          <w:rFonts w:ascii="仿宋" w:hAnsi="仿宋" w:eastAsia="仿宋" w:cs="仿宋"/>
          <w:spacing w:val="14"/>
          <w:sz w:val="24"/>
          <w:szCs w:val="24"/>
        </w:rPr>
        <w:t xml:space="preserve"> </w:t>
      </w:r>
      <w:r>
        <w:rPr>
          <w:rFonts w:ascii="仿宋" w:hAnsi="仿宋" w:eastAsia="仿宋" w:cs="仿宋"/>
          <w:spacing w:val="-5"/>
          <w:sz w:val="24"/>
          <w:szCs w:val="24"/>
        </w:rPr>
        <w:t>商文件</w:t>
      </w:r>
      <w:r>
        <w:rPr>
          <w:rFonts w:ascii="仿宋" w:hAnsi="仿宋" w:eastAsia="仿宋" w:cs="仿宋"/>
          <w:spacing w:val="-81"/>
          <w:sz w:val="24"/>
          <w:szCs w:val="24"/>
        </w:rPr>
        <w:t xml:space="preserve"> </w:t>
      </w:r>
      <w:r>
        <w:rPr>
          <w:rFonts w:ascii="仿宋" w:hAnsi="仿宋" w:eastAsia="仿宋" w:cs="仿宋"/>
          <w:spacing w:val="-5"/>
          <w:sz w:val="24"/>
          <w:szCs w:val="24"/>
        </w:rPr>
        <w:t>”）中所叙述的项目。</w:t>
      </w:r>
    </w:p>
    <w:p w14:paraId="7302F268">
      <w:pPr>
        <w:spacing w:before="41" w:line="222" w:lineRule="auto"/>
        <w:ind w:left="507"/>
        <w:rPr>
          <w:rFonts w:ascii="仿宋" w:hAnsi="仿宋" w:eastAsia="仿宋" w:cs="仿宋"/>
          <w:sz w:val="24"/>
          <w:szCs w:val="24"/>
        </w:rPr>
      </w:pPr>
      <w:r>
        <w:rPr>
          <w:rFonts w:ascii="仿宋" w:hAnsi="仿宋" w:eastAsia="仿宋" w:cs="仿宋"/>
          <w:b/>
          <w:bCs/>
          <w:spacing w:val="-3"/>
          <w:sz w:val="24"/>
          <w:szCs w:val="24"/>
        </w:rPr>
        <w:t>2.采购方式、合格的供应商</w:t>
      </w:r>
    </w:p>
    <w:p w14:paraId="1E64F123">
      <w:pPr>
        <w:spacing w:before="177" w:line="220" w:lineRule="auto"/>
        <w:ind w:left="507"/>
        <w:rPr>
          <w:rFonts w:ascii="仿宋" w:hAnsi="仿宋" w:eastAsia="仿宋" w:cs="仿宋"/>
          <w:sz w:val="24"/>
          <w:szCs w:val="24"/>
        </w:rPr>
      </w:pPr>
      <w:r>
        <w:rPr>
          <w:rFonts w:ascii="仿宋" w:hAnsi="仿宋" w:eastAsia="仿宋" w:cs="仿宋"/>
          <w:spacing w:val="-1"/>
          <w:sz w:val="24"/>
          <w:szCs w:val="24"/>
        </w:rPr>
        <w:t>2.1 本次采购采取竞争性磋商方式。</w:t>
      </w:r>
    </w:p>
    <w:p w14:paraId="495B8560">
      <w:pPr>
        <w:spacing w:before="182" w:line="220" w:lineRule="auto"/>
        <w:jc w:val="right"/>
        <w:rPr>
          <w:rFonts w:ascii="仿宋" w:hAnsi="仿宋" w:eastAsia="仿宋" w:cs="仿宋"/>
          <w:sz w:val="24"/>
          <w:szCs w:val="24"/>
        </w:rPr>
      </w:pPr>
      <w:r>
        <w:rPr>
          <w:rFonts w:ascii="仿宋" w:hAnsi="仿宋" w:eastAsia="仿宋" w:cs="仿宋"/>
          <w:spacing w:val="-2"/>
          <w:sz w:val="24"/>
          <w:szCs w:val="24"/>
        </w:rPr>
        <w:t>2.2 合格的供应商：详见第一部分竞争性磋商公</w:t>
      </w:r>
      <w:r>
        <w:rPr>
          <w:rFonts w:ascii="仿宋" w:hAnsi="仿宋" w:eastAsia="仿宋" w:cs="仿宋"/>
          <w:spacing w:val="-3"/>
          <w:sz w:val="24"/>
          <w:szCs w:val="24"/>
        </w:rPr>
        <w:t>告中“供应商资格条件</w:t>
      </w:r>
      <w:r>
        <w:rPr>
          <w:rFonts w:ascii="仿宋" w:hAnsi="仿宋" w:eastAsia="仿宋" w:cs="仿宋"/>
          <w:spacing w:val="-88"/>
          <w:sz w:val="24"/>
          <w:szCs w:val="24"/>
        </w:rPr>
        <w:t xml:space="preserve"> </w:t>
      </w:r>
      <w:r>
        <w:rPr>
          <w:rFonts w:ascii="仿宋" w:hAnsi="仿宋" w:eastAsia="仿宋" w:cs="仿宋"/>
          <w:spacing w:val="-3"/>
          <w:sz w:val="24"/>
          <w:szCs w:val="24"/>
        </w:rPr>
        <w:t>”。</w:t>
      </w:r>
    </w:p>
    <w:p w14:paraId="0183DBB8">
      <w:pPr>
        <w:spacing w:before="179" w:line="223" w:lineRule="auto"/>
        <w:ind w:left="509"/>
        <w:rPr>
          <w:rFonts w:ascii="仿宋" w:hAnsi="仿宋" w:eastAsia="仿宋" w:cs="仿宋"/>
          <w:sz w:val="24"/>
          <w:szCs w:val="24"/>
        </w:rPr>
      </w:pPr>
      <w:r>
        <w:rPr>
          <w:rFonts w:ascii="仿宋" w:hAnsi="仿宋" w:eastAsia="仿宋" w:cs="仿宋"/>
          <w:b/>
          <w:bCs/>
          <w:spacing w:val="-4"/>
          <w:sz w:val="24"/>
          <w:szCs w:val="24"/>
        </w:rPr>
        <w:t>3.磋商费用</w:t>
      </w:r>
    </w:p>
    <w:p w14:paraId="4A6C90EA">
      <w:pPr>
        <w:spacing w:before="178" w:line="344" w:lineRule="auto"/>
        <w:ind w:left="39" w:firstLine="474"/>
        <w:rPr>
          <w:rFonts w:ascii="仿宋" w:hAnsi="仿宋" w:eastAsia="仿宋" w:cs="仿宋"/>
          <w:sz w:val="24"/>
          <w:szCs w:val="24"/>
        </w:rPr>
      </w:pPr>
      <w:r>
        <w:rPr>
          <w:rFonts w:ascii="仿宋" w:hAnsi="仿宋" w:eastAsia="仿宋" w:cs="仿宋"/>
          <w:spacing w:val="-1"/>
          <w:sz w:val="24"/>
          <w:szCs w:val="24"/>
        </w:rPr>
        <w:t>供应商应自愿承担与参加本次磋商活动有关的费用。采购代理机构对供应商</w:t>
      </w:r>
      <w:r>
        <w:rPr>
          <w:rFonts w:ascii="仿宋" w:hAnsi="仿宋" w:eastAsia="仿宋" w:cs="仿宋"/>
          <w:spacing w:val="15"/>
          <w:sz w:val="24"/>
          <w:szCs w:val="24"/>
        </w:rPr>
        <w:t xml:space="preserve"> </w:t>
      </w:r>
      <w:r>
        <w:rPr>
          <w:rFonts w:ascii="仿宋" w:hAnsi="仿宋" w:eastAsia="仿宋" w:cs="仿宋"/>
          <w:spacing w:val="-2"/>
          <w:sz w:val="24"/>
          <w:szCs w:val="24"/>
        </w:rPr>
        <w:t>发生的费用不承担任何责任。</w:t>
      </w:r>
    </w:p>
    <w:p w14:paraId="5A1A311A">
      <w:pPr>
        <w:spacing w:before="40" w:line="222" w:lineRule="auto"/>
        <w:ind w:left="3277"/>
        <w:outlineLvl w:val="1"/>
        <w:rPr>
          <w:rFonts w:ascii="仿宋" w:hAnsi="仿宋" w:eastAsia="仿宋" w:cs="仿宋"/>
          <w:sz w:val="24"/>
          <w:szCs w:val="24"/>
        </w:rPr>
      </w:pPr>
      <w:bookmarkStart w:id="17" w:name="bookmark8"/>
      <w:bookmarkEnd w:id="17"/>
      <w:r>
        <w:rPr>
          <w:rFonts w:ascii="仿宋" w:hAnsi="仿宋" w:eastAsia="仿宋" w:cs="仿宋"/>
          <w:b/>
          <w:bCs/>
          <w:spacing w:val="-5"/>
          <w:sz w:val="24"/>
          <w:szCs w:val="24"/>
        </w:rPr>
        <w:t>二、磋商文件说明</w:t>
      </w:r>
    </w:p>
    <w:p w14:paraId="7945A727">
      <w:pPr>
        <w:spacing w:before="179" w:line="222" w:lineRule="auto"/>
        <w:ind w:left="503"/>
        <w:rPr>
          <w:rFonts w:ascii="仿宋" w:hAnsi="仿宋" w:eastAsia="仿宋" w:cs="仿宋"/>
          <w:sz w:val="24"/>
          <w:szCs w:val="24"/>
        </w:rPr>
      </w:pPr>
      <w:r>
        <w:rPr>
          <w:rFonts w:ascii="仿宋" w:hAnsi="仿宋" w:eastAsia="仿宋" w:cs="仿宋"/>
          <w:b/>
          <w:bCs/>
          <w:spacing w:val="-3"/>
          <w:sz w:val="24"/>
          <w:szCs w:val="24"/>
        </w:rPr>
        <w:t>4.磋商文件的构成</w:t>
      </w:r>
    </w:p>
    <w:p w14:paraId="537C3231">
      <w:pPr>
        <w:spacing w:before="177" w:line="222" w:lineRule="auto"/>
        <w:ind w:left="503"/>
        <w:rPr>
          <w:rFonts w:ascii="仿宋" w:hAnsi="仿宋" w:eastAsia="仿宋" w:cs="仿宋"/>
          <w:sz w:val="24"/>
          <w:szCs w:val="24"/>
        </w:rPr>
      </w:pPr>
      <w:r>
        <w:rPr>
          <w:rFonts w:ascii="仿宋" w:hAnsi="仿宋" w:eastAsia="仿宋" w:cs="仿宋"/>
          <w:spacing w:val="-1"/>
          <w:sz w:val="24"/>
          <w:szCs w:val="24"/>
        </w:rPr>
        <w:t>4.1 磋商文件包括：</w:t>
      </w:r>
    </w:p>
    <w:p w14:paraId="30561982">
      <w:pPr>
        <w:spacing w:before="177" w:line="220" w:lineRule="auto"/>
        <w:ind w:left="517"/>
        <w:rPr>
          <w:rFonts w:ascii="仿宋" w:hAnsi="仿宋" w:eastAsia="仿宋" w:cs="仿宋"/>
          <w:sz w:val="24"/>
          <w:szCs w:val="24"/>
        </w:rPr>
      </w:pPr>
      <w:r>
        <w:rPr>
          <w:rFonts w:ascii="仿宋" w:hAnsi="仿宋" w:eastAsia="仿宋" w:cs="仿宋"/>
          <w:spacing w:val="-3"/>
          <w:sz w:val="24"/>
          <w:szCs w:val="24"/>
        </w:rPr>
        <w:t>（1）竞争性磋商公告</w:t>
      </w:r>
    </w:p>
    <w:p w14:paraId="78F1FB1D">
      <w:pPr>
        <w:spacing w:before="181" w:line="222" w:lineRule="auto"/>
        <w:ind w:left="517"/>
        <w:rPr>
          <w:rFonts w:ascii="仿宋" w:hAnsi="仿宋" w:eastAsia="仿宋" w:cs="仿宋"/>
          <w:sz w:val="24"/>
          <w:szCs w:val="24"/>
        </w:rPr>
      </w:pPr>
      <w:r>
        <w:rPr>
          <w:rFonts w:ascii="仿宋" w:hAnsi="仿宋" w:eastAsia="仿宋" w:cs="仿宋"/>
          <w:spacing w:val="-2"/>
          <w:sz w:val="24"/>
          <w:szCs w:val="24"/>
        </w:rPr>
        <w:t>（2）供应商须知前附表</w:t>
      </w:r>
    </w:p>
    <w:p w14:paraId="15EE1AA4">
      <w:pPr>
        <w:spacing w:before="178" w:line="223" w:lineRule="auto"/>
        <w:ind w:left="517"/>
        <w:rPr>
          <w:rFonts w:ascii="仿宋" w:hAnsi="仿宋" w:eastAsia="仿宋" w:cs="仿宋"/>
          <w:sz w:val="24"/>
          <w:szCs w:val="24"/>
        </w:rPr>
      </w:pPr>
      <w:r>
        <w:rPr>
          <w:rFonts w:ascii="仿宋" w:hAnsi="仿宋" w:eastAsia="仿宋" w:cs="仿宋"/>
          <w:spacing w:val="-3"/>
          <w:sz w:val="24"/>
          <w:szCs w:val="24"/>
        </w:rPr>
        <w:t>（3）供应商须知</w:t>
      </w:r>
    </w:p>
    <w:p w14:paraId="499E2DCD">
      <w:pPr>
        <w:spacing w:before="178" w:line="222" w:lineRule="auto"/>
        <w:ind w:left="517"/>
        <w:rPr>
          <w:rFonts w:ascii="仿宋" w:hAnsi="仿宋" w:eastAsia="仿宋" w:cs="仿宋"/>
          <w:sz w:val="24"/>
          <w:szCs w:val="24"/>
        </w:rPr>
      </w:pPr>
      <w:r>
        <w:rPr>
          <w:rFonts w:ascii="仿宋" w:hAnsi="仿宋" w:eastAsia="仿宋" w:cs="仿宋"/>
          <w:spacing w:val="-2"/>
          <w:sz w:val="24"/>
          <w:szCs w:val="24"/>
        </w:rPr>
        <w:t>（4）政府采购项目合同书范本</w:t>
      </w:r>
    </w:p>
    <w:p w14:paraId="500543D5">
      <w:pPr>
        <w:spacing w:before="180" w:line="222" w:lineRule="auto"/>
        <w:ind w:left="517"/>
        <w:rPr>
          <w:rFonts w:ascii="仿宋" w:hAnsi="仿宋" w:eastAsia="仿宋" w:cs="仿宋"/>
          <w:sz w:val="24"/>
          <w:szCs w:val="24"/>
        </w:rPr>
      </w:pPr>
      <w:r>
        <w:rPr>
          <w:rFonts w:ascii="仿宋" w:hAnsi="仿宋" w:eastAsia="仿宋" w:cs="仿宋"/>
          <w:spacing w:val="-3"/>
          <w:sz w:val="24"/>
          <w:szCs w:val="24"/>
        </w:rPr>
        <w:t>（5）响应文件格式</w:t>
      </w:r>
    </w:p>
    <w:p w14:paraId="72BC9976">
      <w:pPr>
        <w:spacing w:before="177" w:line="222" w:lineRule="auto"/>
        <w:ind w:left="517"/>
        <w:rPr>
          <w:rFonts w:ascii="仿宋" w:hAnsi="仿宋" w:eastAsia="仿宋" w:cs="仿宋"/>
          <w:sz w:val="24"/>
          <w:szCs w:val="24"/>
        </w:rPr>
      </w:pPr>
      <w:r>
        <w:rPr>
          <w:rFonts w:ascii="仿宋" w:hAnsi="仿宋" w:eastAsia="仿宋" w:cs="仿宋"/>
          <w:spacing w:val="-3"/>
          <w:sz w:val="24"/>
          <w:szCs w:val="24"/>
        </w:rPr>
        <w:t>（6）采购项目要求</w:t>
      </w:r>
    </w:p>
    <w:p w14:paraId="34EFB489">
      <w:pPr>
        <w:spacing w:before="178" w:line="222" w:lineRule="auto"/>
        <w:ind w:left="517"/>
        <w:rPr>
          <w:rFonts w:ascii="仿宋" w:hAnsi="仿宋" w:eastAsia="仿宋" w:cs="仿宋"/>
          <w:sz w:val="24"/>
          <w:szCs w:val="24"/>
        </w:rPr>
      </w:pPr>
      <w:r>
        <w:rPr>
          <w:rFonts w:ascii="仿宋" w:hAnsi="仿宋" w:eastAsia="仿宋" w:cs="仿宋"/>
          <w:spacing w:val="-1"/>
          <w:sz w:val="24"/>
          <w:szCs w:val="24"/>
        </w:rPr>
        <w:t>（7）采购过程中发生的澄清、变更和补充文件</w:t>
      </w:r>
    </w:p>
    <w:p w14:paraId="0E0E9EB9">
      <w:pPr>
        <w:spacing w:before="179" w:line="313" w:lineRule="auto"/>
        <w:ind w:left="34" w:firstLine="469"/>
        <w:rPr>
          <w:rFonts w:ascii="仿宋" w:hAnsi="仿宋" w:eastAsia="仿宋" w:cs="仿宋"/>
          <w:sz w:val="24"/>
          <w:szCs w:val="24"/>
        </w:rPr>
      </w:pPr>
      <w:r>
        <w:rPr>
          <w:rFonts w:ascii="仿宋" w:hAnsi="仿宋" w:eastAsia="仿宋" w:cs="仿宋"/>
          <w:sz w:val="24"/>
          <w:szCs w:val="24"/>
        </w:rPr>
        <w:t>4.2 供应商应认真阅读磋商文件中列示的事项、格式、</w:t>
      </w:r>
      <w:r>
        <w:rPr>
          <w:rFonts w:ascii="仿宋" w:hAnsi="仿宋" w:eastAsia="仿宋" w:cs="仿宋"/>
          <w:spacing w:val="-1"/>
          <w:sz w:val="24"/>
          <w:szCs w:val="24"/>
        </w:rPr>
        <w:t>条款和要求等内容。</w:t>
      </w:r>
      <w:r>
        <w:rPr>
          <w:rFonts w:ascii="仿宋" w:hAnsi="仿宋" w:eastAsia="仿宋" w:cs="仿宋"/>
          <w:sz w:val="24"/>
          <w:szCs w:val="24"/>
        </w:rPr>
        <w:t xml:space="preserve"> </w:t>
      </w:r>
      <w:r>
        <w:rPr>
          <w:rFonts w:ascii="仿宋" w:hAnsi="仿宋" w:eastAsia="仿宋" w:cs="仿宋"/>
          <w:spacing w:val="-1"/>
          <w:sz w:val="24"/>
          <w:szCs w:val="24"/>
        </w:rPr>
        <w:t>如果供应商未按磋商文件要求提交全部资料，或者对磋商文件未作出实质性响应</w:t>
      </w:r>
      <w:r>
        <w:rPr>
          <w:rFonts w:ascii="仿宋" w:hAnsi="仿宋" w:eastAsia="仿宋" w:cs="仿宋"/>
          <w:spacing w:val="16"/>
          <w:sz w:val="24"/>
          <w:szCs w:val="24"/>
        </w:rPr>
        <w:t xml:space="preserve"> </w:t>
      </w:r>
      <w:r>
        <w:rPr>
          <w:rFonts w:ascii="仿宋" w:hAnsi="仿宋" w:eastAsia="仿宋" w:cs="仿宋"/>
          <w:spacing w:val="-2"/>
          <w:sz w:val="24"/>
          <w:szCs w:val="24"/>
        </w:rPr>
        <w:t>的，将视为无效响应）。</w:t>
      </w:r>
    </w:p>
    <w:p w14:paraId="395B0A3C">
      <w:pPr>
        <w:spacing w:before="180" w:line="220" w:lineRule="auto"/>
        <w:ind w:left="509"/>
        <w:rPr>
          <w:rFonts w:ascii="仿宋" w:hAnsi="仿宋" w:eastAsia="仿宋" w:cs="仿宋"/>
          <w:sz w:val="24"/>
          <w:szCs w:val="24"/>
        </w:rPr>
      </w:pPr>
      <w:r>
        <w:rPr>
          <w:rFonts w:ascii="仿宋" w:hAnsi="仿宋" w:eastAsia="仿宋" w:cs="仿宋"/>
          <w:b/>
          <w:bCs/>
          <w:spacing w:val="-2"/>
          <w:sz w:val="24"/>
          <w:szCs w:val="24"/>
        </w:rPr>
        <w:t>5.竞争性磋商公告、磋商文件、采购活动和成交结果的</w:t>
      </w:r>
      <w:r>
        <w:rPr>
          <w:rFonts w:ascii="仿宋" w:hAnsi="仿宋" w:eastAsia="仿宋" w:cs="仿宋"/>
          <w:b/>
          <w:bCs/>
          <w:spacing w:val="-3"/>
          <w:sz w:val="24"/>
          <w:szCs w:val="24"/>
        </w:rPr>
        <w:t>质疑</w:t>
      </w:r>
    </w:p>
    <w:p w14:paraId="1F9B6EB6">
      <w:pPr>
        <w:spacing w:before="181" w:line="351" w:lineRule="auto"/>
        <w:ind w:left="34" w:firstLine="479"/>
        <w:jc w:val="both"/>
        <w:rPr>
          <w:rFonts w:ascii="仿宋" w:hAnsi="仿宋" w:eastAsia="仿宋" w:cs="仿宋"/>
          <w:sz w:val="24"/>
          <w:szCs w:val="24"/>
        </w:rPr>
      </w:pPr>
      <w:r>
        <w:rPr>
          <w:rFonts w:ascii="仿宋" w:hAnsi="仿宋" w:eastAsia="仿宋" w:cs="仿宋"/>
          <w:spacing w:val="-1"/>
          <w:sz w:val="24"/>
          <w:szCs w:val="24"/>
        </w:rPr>
        <w:t>供应商认为竞争性磋商公告、磋商文件、采购活动和成交结果使自己的权益</w:t>
      </w:r>
      <w:r>
        <w:rPr>
          <w:rFonts w:ascii="仿宋" w:hAnsi="仿宋" w:eastAsia="仿宋" w:cs="仿宋"/>
          <w:spacing w:val="15"/>
          <w:sz w:val="24"/>
          <w:szCs w:val="24"/>
        </w:rPr>
        <w:t xml:space="preserve"> </w:t>
      </w:r>
      <w:r>
        <w:rPr>
          <w:rFonts w:ascii="仿宋" w:hAnsi="仿宋" w:eastAsia="仿宋" w:cs="仿宋"/>
          <w:spacing w:val="-1"/>
          <w:sz w:val="24"/>
          <w:szCs w:val="24"/>
        </w:rPr>
        <w:t>受到损害的，可以在知道或者应知其权益受到</w:t>
      </w:r>
      <w:r>
        <w:rPr>
          <w:rFonts w:ascii="仿宋" w:hAnsi="仿宋" w:eastAsia="仿宋" w:cs="仿宋"/>
          <w:spacing w:val="-2"/>
          <w:sz w:val="24"/>
          <w:szCs w:val="24"/>
        </w:rPr>
        <w:t>损害之日起</w:t>
      </w:r>
      <w:r>
        <w:rPr>
          <w:rFonts w:ascii="仿宋" w:hAnsi="仿宋" w:eastAsia="仿宋" w:cs="仿宋"/>
          <w:spacing w:val="-46"/>
          <w:sz w:val="24"/>
          <w:szCs w:val="24"/>
        </w:rPr>
        <w:t xml:space="preserve"> </w:t>
      </w:r>
      <w:r>
        <w:rPr>
          <w:rFonts w:ascii="仿宋" w:hAnsi="仿宋" w:eastAsia="仿宋" w:cs="仿宋"/>
          <w:spacing w:val="-2"/>
          <w:sz w:val="24"/>
          <w:szCs w:val="24"/>
        </w:rPr>
        <w:t>7</w:t>
      </w:r>
      <w:r>
        <w:rPr>
          <w:rFonts w:ascii="仿宋" w:hAnsi="仿宋" w:eastAsia="仿宋" w:cs="仿宋"/>
          <w:spacing w:val="-43"/>
          <w:sz w:val="24"/>
          <w:szCs w:val="24"/>
        </w:rPr>
        <w:t xml:space="preserve"> </w:t>
      </w:r>
      <w:r>
        <w:rPr>
          <w:rFonts w:ascii="仿宋" w:hAnsi="仿宋" w:eastAsia="仿宋" w:cs="仿宋"/>
          <w:spacing w:val="-2"/>
          <w:sz w:val="24"/>
          <w:szCs w:val="24"/>
        </w:rPr>
        <w:t>个工作日内以书面形</w:t>
      </w:r>
      <w:r>
        <w:rPr>
          <w:rFonts w:ascii="仿宋" w:hAnsi="仿宋" w:eastAsia="仿宋" w:cs="仿宋"/>
          <w:sz w:val="24"/>
          <w:szCs w:val="24"/>
        </w:rPr>
        <w:t xml:space="preserve"> </w:t>
      </w:r>
      <w:r>
        <w:rPr>
          <w:rFonts w:ascii="仿宋" w:hAnsi="仿宋" w:eastAsia="仿宋" w:cs="仿宋"/>
          <w:spacing w:val="-1"/>
          <w:sz w:val="24"/>
          <w:szCs w:val="24"/>
        </w:rPr>
        <w:t>式(如信件、传真等)向采购人或者采购代理机构提出质疑，不接受匿名质疑。潜</w:t>
      </w:r>
      <w:r>
        <w:rPr>
          <w:rFonts w:ascii="仿宋" w:hAnsi="仿宋" w:eastAsia="仿宋" w:cs="仿宋"/>
          <w:spacing w:val="17"/>
          <w:sz w:val="24"/>
          <w:szCs w:val="24"/>
        </w:rPr>
        <w:t xml:space="preserve"> </w:t>
      </w:r>
      <w:r>
        <w:rPr>
          <w:rFonts w:ascii="仿宋" w:hAnsi="仿宋" w:eastAsia="仿宋" w:cs="仿宋"/>
          <w:spacing w:val="-1"/>
          <w:sz w:val="24"/>
          <w:szCs w:val="24"/>
        </w:rPr>
        <w:t>在磋商响应供应商可以对竞争性磋商公告、磋商文件提出质疑。采购人或采购代</w:t>
      </w:r>
    </w:p>
    <w:p w14:paraId="68BF681D">
      <w:pPr>
        <w:spacing w:line="351" w:lineRule="auto"/>
        <w:rPr>
          <w:rFonts w:ascii="仿宋" w:hAnsi="仿宋" w:eastAsia="仿宋" w:cs="仿宋"/>
          <w:sz w:val="24"/>
          <w:szCs w:val="24"/>
        </w:rPr>
        <w:sectPr>
          <w:footerReference r:id="rId9" w:type="default"/>
          <w:pgSz w:w="11906" w:h="16839"/>
          <w:pgMar w:top="1423" w:right="1703" w:bottom="1257" w:left="1785" w:header="0" w:footer="1095" w:gutter="0"/>
          <w:cols w:space="720" w:num="1"/>
        </w:sectPr>
      </w:pPr>
    </w:p>
    <w:p w14:paraId="6C58EFE0">
      <w:pPr>
        <w:spacing w:before="50" w:line="348" w:lineRule="auto"/>
        <w:ind w:left="34"/>
        <w:jc w:val="both"/>
        <w:rPr>
          <w:rFonts w:ascii="仿宋" w:hAnsi="仿宋" w:eastAsia="仿宋" w:cs="仿宋"/>
          <w:sz w:val="24"/>
          <w:szCs w:val="24"/>
        </w:rPr>
      </w:pPr>
      <w:r>
        <w:rPr>
          <w:rFonts w:ascii="仿宋" w:hAnsi="仿宋" w:eastAsia="仿宋" w:cs="仿宋"/>
          <w:spacing w:val="-1"/>
          <w:sz w:val="24"/>
          <w:szCs w:val="24"/>
        </w:rPr>
        <w:t>理机构在收到磋商响应供应商的书面质疑后</w:t>
      </w:r>
      <w:r>
        <w:rPr>
          <w:rFonts w:ascii="仿宋" w:hAnsi="仿宋" w:eastAsia="仿宋" w:cs="仿宋"/>
          <w:spacing w:val="-46"/>
          <w:sz w:val="24"/>
          <w:szCs w:val="24"/>
        </w:rPr>
        <w:t xml:space="preserve"> </w:t>
      </w:r>
      <w:r>
        <w:rPr>
          <w:rFonts w:ascii="仿宋" w:hAnsi="仿宋" w:eastAsia="仿宋" w:cs="仿宋"/>
          <w:spacing w:val="-1"/>
          <w:sz w:val="24"/>
          <w:szCs w:val="24"/>
        </w:rPr>
        <w:t>7</w:t>
      </w:r>
      <w:r>
        <w:rPr>
          <w:rFonts w:ascii="仿宋" w:hAnsi="仿宋" w:eastAsia="仿宋" w:cs="仿宋"/>
          <w:spacing w:val="-43"/>
          <w:sz w:val="24"/>
          <w:szCs w:val="24"/>
        </w:rPr>
        <w:t xml:space="preserve"> </w:t>
      </w:r>
      <w:r>
        <w:rPr>
          <w:rFonts w:ascii="仿宋" w:hAnsi="仿宋" w:eastAsia="仿宋" w:cs="仿宋"/>
          <w:spacing w:val="-2"/>
          <w:sz w:val="24"/>
          <w:szCs w:val="24"/>
        </w:rPr>
        <w:t>个工作日内予以答复，如有变更事</w:t>
      </w:r>
      <w:r>
        <w:rPr>
          <w:rFonts w:ascii="仿宋" w:hAnsi="仿宋" w:eastAsia="仿宋" w:cs="仿宋"/>
          <w:sz w:val="24"/>
          <w:szCs w:val="24"/>
        </w:rPr>
        <w:t xml:space="preserve"> </w:t>
      </w:r>
      <w:r>
        <w:rPr>
          <w:rFonts w:ascii="仿宋" w:hAnsi="仿宋" w:eastAsia="仿宋" w:cs="仿宋"/>
          <w:spacing w:val="-1"/>
          <w:sz w:val="24"/>
          <w:szCs w:val="24"/>
        </w:rPr>
        <w:t>宜，应当在发布本次竞争性磋商公告的网站上发布变更公告，告知本项目的所有</w:t>
      </w:r>
      <w:r>
        <w:rPr>
          <w:rFonts w:ascii="仿宋" w:hAnsi="仿宋" w:eastAsia="仿宋" w:cs="仿宋"/>
          <w:spacing w:val="15"/>
          <w:sz w:val="24"/>
          <w:szCs w:val="24"/>
        </w:rPr>
        <w:t xml:space="preserve"> </w:t>
      </w:r>
      <w:r>
        <w:rPr>
          <w:rFonts w:ascii="仿宋" w:hAnsi="仿宋" w:eastAsia="仿宋" w:cs="仿宋"/>
          <w:spacing w:val="-2"/>
          <w:sz w:val="24"/>
          <w:szCs w:val="24"/>
        </w:rPr>
        <w:t>潜在磋商响应供应商。</w:t>
      </w:r>
    </w:p>
    <w:p w14:paraId="0587CCF4">
      <w:pPr>
        <w:spacing w:before="43" w:line="353" w:lineRule="auto"/>
        <w:ind w:left="32" w:firstLine="483"/>
        <w:jc w:val="both"/>
        <w:rPr>
          <w:rFonts w:ascii="仿宋" w:hAnsi="仿宋" w:eastAsia="仿宋" w:cs="仿宋"/>
          <w:sz w:val="24"/>
          <w:szCs w:val="24"/>
        </w:rPr>
      </w:pPr>
      <w:r>
        <w:rPr>
          <w:rFonts w:ascii="仿宋" w:hAnsi="仿宋" w:eastAsia="仿宋" w:cs="仿宋"/>
          <w:spacing w:val="-1"/>
          <w:sz w:val="24"/>
          <w:szCs w:val="24"/>
        </w:rPr>
        <w:t>参与采购活动的供应商对评审过程或者结果提出质疑的，采购人或采购代理</w:t>
      </w:r>
      <w:r>
        <w:rPr>
          <w:rFonts w:ascii="仿宋" w:hAnsi="仿宋" w:eastAsia="仿宋" w:cs="仿宋"/>
          <w:spacing w:val="12"/>
          <w:sz w:val="24"/>
          <w:szCs w:val="24"/>
        </w:rPr>
        <w:t xml:space="preserve"> </w:t>
      </w:r>
      <w:r>
        <w:rPr>
          <w:rFonts w:ascii="仿宋" w:hAnsi="仿宋" w:eastAsia="仿宋" w:cs="仿宋"/>
          <w:spacing w:val="-1"/>
          <w:sz w:val="24"/>
          <w:szCs w:val="24"/>
        </w:rPr>
        <w:t>机构可以组织原磋商小组协助处理质疑事项，并依据磋商小组出具的意见进行答</w:t>
      </w:r>
      <w:r>
        <w:rPr>
          <w:rFonts w:ascii="仿宋" w:hAnsi="仿宋" w:eastAsia="仿宋" w:cs="仿宋"/>
          <w:spacing w:val="18"/>
          <w:sz w:val="24"/>
          <w:szCs w:val="24"/>
        </w:rPr>
        <w:t xml:space="preserve"> </w:t>
      </w:r>
      <w:r>
        <w:rPr>
          <w:rFonts w:ascii="仿宋" w:hAnsi="仿宋" w:eastAsia="仿宋" w:cs="仿宋"/>
          <w:spacing w:val="-1"/>
          <w:sz w:val="24"/>
          <w:szCs w:val="24"/>
        </w:rPr>
        <w:t>复。质疑事项处理完成后，采购人或采购代理机构应按照规定填写《青海省政府</w:t>
      </w:r>
      <w:r>
        <w:rPr>
          <w:rFonts w:ascii="仿宋" w:hAnsi="仿宋" w:eastAsia="仿宋" w:cs="仿宋"/>
          <w:spacing w:val="18"/>
          <w:sz w:val="24"/>
          <w:szCs w:val="24"/>
        </w:rPr>
        <w:t xml:space="preserve"> </w:t>
      </w:r>
      <w:r>
        <w:rPr>
          <w:rFonts w:ascii="仿宋" w:hAnsi="仿宋" w:eastAsia="仿宋" w:cs="仿宋"/>
          <w:spacing w:val="-6"/>
          <w:sz w:val="24"/>
          <w:szCs w:val="24"/>
        </w:rPr>
        <w:t>采购磋商响应供应商质疑处理情况表》，并在</w:t>
      </w:r>
      <w:r>
        <w:rPr>
          <w:rFonts w:ascii="仿宋" w:hAnsi="仿宋" w:eastAsia="仿宋" w:cs="仿宋"/>
          <w:spacing w:val="-34"/>
          <w:sz w:val="24"/>
          <w:szCs w:val="24"/>
        </w:rPr>
        <w:t xml:space="preserve"> </w:t>
      </w:r>
      <w:r>
        <w:rPr>
          <w:rFonts w:ascii="仿宋" w:hAnsi="仿宋" w:eastAsia="仿宋" w:cs="仿宋"/>
          <w:spacing w:val="-6"/>
          <w:sz w:val="24"/>
          <w:szCs w:val="24"/>
        </w:rPr>
        <w:t>15 日内报同级政府采购监督管理部</w:t>
      </w:r>
      <w:r>
        <w:rPr>
          <w:rFonts w:ascii="仿宋" w:hAnsi="仿宋" w:eastAsia="仿宋" w:cs="仿宋"/>
          <w:sz w:val="24"/>
          <w:szCs w:val="24"/>
        </w:rPr>
        <w:t xml:space="preserve"> </w:t>
      </w:r>
      <w:r>
        <w:rPr>
          <w:rFonts w:ascii="仿宋" w:hAnsi="仿宋" w:eastAsia="仿宋" w:cs="仿宋"/>
          <w:spacing w:val="-4"/>
          <w:sz w:val="24"/>
          <w:szCs w:val="24"/>
        </w:rPr>
        <w:t>门备案。</w:t>
      </w:r>
    </w:p>
    <w:p w14:paraId="0F2D3180">
      <w:pPr>
        <w:spacing w:before="40" w:line="222" w:lineRule="auto"/>
        <w:ind w:left="513"/>
        <w:rPr>
          <w:rFonts w:ascii="仿宋" w:hAnsi="仿宋" w:eastAsia="仿宋" w:cs="仿宋"/>
          <w:sz w:val="24"/>
          <w:szCs w:val="24"/>
        </w:rPr>
      </w:pPr>
      <w:r>
        <w:rPr>
          <w:rFonts w:ascii="仿宋" w:hAnsi="仿宋" w:eastAsia="仿宋" w:cs="仿宋"/>
          <w:spacing w:val="-1"/>
          <w:sz w:val="24"/>
          <w:szCs w:val="24"/>
        </w:rPr>
        <w:t>供应商应知其权益受到损害之日，是指：</w:t>
      </w:r>
    </w:p>
    <w:p w14:paraId="6829B707">
      <w:pPr>
        <w:spacing w:before="177" w:line="290" w:lineRule="auto"/>
        <w:ind w:left="37" w:firstLine="510"/>
        <w:rPr>
          <w:rFonts w:ascii="仿宋" w:hAnsi="仿宋" w:eastAsia="仿宋" w:cs="仿宋"/>
          <w:sz w:val="24"/>
          <w:szCs w:val="24"/>
        </w:rPr>
      </w:pPr>
      <w:r>
        <w:rPr>
          <w:rFonts w:ascii="仿宋" w:hAnsi="仿宋" w:eastAsia="仿宋" w:cs="仿宋"/>
          <w:spacing w:val="-2"/>
          <w:sz w:val="24"/>
          <w:szCs w:val="24"/>
        </w:rPr>
        <w:t>(一)对可以质疑的磋商文件提出质疑的，为收到磋商文件之日或者磋商文件</w:t>
      </w:r>
      <w:r>
        <w:rPr>
          <w:rFonts w:ascii="仿宋" w:hAnsi="仿宋" w:eastAsia="仿宋" w:cs="仿宋"/>
          <w:spacing w:val="16"/>
          <w:sz w:val="24"/>
          <w:szCs w:val="24"/>
        </w:rPr>
        <w:t xml:space="preserve"> </w:t>
      </w:r>
      <w:r>
        <w:rPr>
          <w:rFonts w:ascii="仿宋" w:hAnsi="仿宋" w:eastAsia="仿宋" w:cs="仿宋"/>
          <w:spacing w:val="-3"/>
          <w:sz w:val="24"/>
          <w:szCs w:val="24"/>
        </w:rPr>
        <w:t>公告期限届满之日；</w:t>
      </w:r>
    </w:p>
    <w:p w14:paraId="05BDE2A7">
      <w:pPr>
        <w:spacing w:before="179" w:line="220" w:lineRule="auto"/>
        <w:ind w:left="547"/>
        <w:rPr>
          <w:rFonts w:ascii="仿宋" w:hAnsi="仿宋" w:eastAsia="仿宋" w:cs="仿宋"/>
          <w:sz w:val="24"/>
          <w:szCs w:val="24"/>
        </w:rPr>
      </w:pPr>
      <w:r>
        <w:rPr>
          <w:rFonts w:ascii="仿宋" w:hAnsi="仿宋" w:eastAsia="仿宋" w:cs="仿宋"/>
          <w:spacing w:val="-2"/>
          <w:sz w:val="24"/>
          <w:szCs w:val="24"/>
        </w:rPr>
        <w:t>(二)对采购过程提出质疑的，为各采购程序环节结束之日；</w:t>
      </w:r>
    </w:p>
    <w:p w14:paraId="1A6D1389">
      <w:pPr>
        <w:spacing w:before="182" w:line="222" w:lineRule="auto"/>
        <w:ind w:left="547"/>
        <w:rPr>
          <w:rFonts w:ascii="仿宋" w:hAnsi="仿宋" w:eastAsia="仿宋" w:cs="仿宋"/>
          <w:sz w:val="24"/>
          <w:szCs w:val="24"/>
        </w:rPr>
      </w:pPr>
      <w:r>
        <w:rPr>
          <w:rFonts w:ascii="仿宋" w:hAnsi="仿宋" w:eastAsia="仿宋" w:cs="仿宋"/>
          <w:spacing w:val="-2"/>
          <w:sz w:val="24"/>
          <w:szCs w:val="24"/>
        </w:rPr>
        <w:t>(三)对成交结果提出质疑的，为成交结果公告期限届满之日。</w:t>
      </w:r>
    </w:p>
    <w:p w14:paraId="73EBB524">
      <w:pPr>
        <w:spacing w:before="177" w:line="222" w:lineRule="auto"/>
        <w:ind w:left="506"/>
        <w:rPr>
          <w:rFonts w:ascii="仿宋" w:hAnsi="仿宋" w:eastAsia="仿宋" w:cs="仿宋"/>
          <w:sz w:val="24"/>
          <w:szCs w:val="24"/>
        </w:rPr>
      </w:pPr>
      <w:r>
        <w:rPr>
          <w:rFonts w:ascii="仿宋" w:hAnsi="仿宋" w:eastAsia="仿宋" w:cs="仿宋"/>
          <w:b/>
          <w:bCs/>
          <w:spacing w:val="-3"/>
          <w:sz w:val="24"/>
          <w:szCs w:val="24"/>
        </w:rPr>
        <w:t>6.磋商文件的澄清、修改</w:t>
      </w:r>
    </w:p>
    <w:p w14:paraId="00D560DB">
      <w:pPr>
        <w:spacing w:before="177" w:line="349" w:lineRule="auto"/>
        <w:ind w:left="31" w:firstLine="475"/>
        <w:jc w:val="both"/>
        <w:rPr>
          <w:rFonts w:ascii="仿宋" w:hAnsi="仿宋" w:eastAsia="仿宋" w:cs="仿宋"/>
          <w:sz w:val="24"/>
          <w:szCs w:val="24"/>
        </w:rPr>
      </w:pPr>
      <w:r>
        <w:rPr>
          <w:rFonts w:ascii="仿宋" w:hAnsi="仿宋" w:eastAsia="仿宋" w:cs="仿宋"/>
          <w:spacing w:val="1"/>
          <w:sz w:val="24"/>
          <w:szCs w:val="24"/>
        </w:rPr>
        <w:t>6.1</w:t>
      </w:r>
      <w:r>
        <w:rPr>
          <w:rFonts w:ascii="仿宋" w:hAnsi="仿宋" w:eastAsia="仿宋" w:cs="仿宋"/>
          <w:spacing w:val="-40"/>
          <w:sz w:val="24"/>
          <w:szCs w:val="24"/>
        </w:rPr>
        <w:t xml:space="preserve"> </w:t>
      </w:r>
      <w:r>
        <w:rPr>
          <w:rFonts w:ascii="仿宋" w:hAnsi="仿宋" w:eastAsia="仿宋" w:cs="仿宋"/>
          <w:spacing w:val="1"/>
          <w:sz w:val="24"/>
          <w:szCs w:val="24"/>
        </w:rPr>
        <w:t>采购人或者采购代理机构可以对已发出的磋商文件进行必</w:t>
      </w:r>
      <w:r>
        <w:rPr>
          <w:rFonts w:ascii="仿宋" w:hAnsi="仿宋" w:eastAsia="仿宋" w:cs="仿宋"/>
          <w:sz w:val="24"/>
          <w:szCs w:val="24"/>
        </w:rPr>
        <w:t xml:space="preserve">要的澄清或者 </w:t>
      </w:r>
      <w:r>
        <w:rPr>
          <w:rFonts w:ascii="仿宋" w:hAnsi="仿宋" w:eastAsia="仿宋" w:cs="仿宋"/>
          <w:spacing w:val="-1"/>
          <w:sz w:val="24"/>
          <w:szCs w:val="24"/>
        </w:rPr>
        <w:t>修改，但不得改变采购标的和资格条件。澄清或者修改应当在原公告发布媒体上</w:t>
      </w:r>
      <w:r>
        <w:rPr>
          <w:rFonts w:ascii="仿宋" w:hAnsi="仿宋" w:eastAsia="仿宋" w:cs="仿宋"/>
          <w:spacing w:val="18"/>
          <w:sz w:val="24"/>
          <w:szCs w:val="24"/>
        </w:rPr>
        <w:t xml:space="preserve"> </w:t>
      </w:r>
      <w:r>
        <w:rPr>
          <w:rFonts w:ascii="仿宋" w:hAnsi="仿宋" w:eastAsia="仿宋" w:cs="仿宋"/>
          <w:spacing w:val="-1"/>
          <w:sz w:val="24"/>
          <w:szCs w:val="24"/>
        </w:rPr>
        <w:t>发布澄清公告。澄清或者修改的内容为磋商文件的组成部分。</w:t>
      </w:r>
    </w:p>
    <w:p w14:paraId="02F5EB2E">
      <w:pPr>
        <w:spacing w:before="40" w:line="352" w:lineRule="auto"/>
        <w:ind w:left="32" w:firstLine="480"/>
        <w:jc w:val="both"/>
        <w:rPr>
          <w:rFonts w:ascii="仿宋" w:hAnsi="仿宋" w:eastAsia="仿宋" w:cs="仿宋"/>
          <w:sz w:val="24"/>
          <w:szCs w:val="24"/>
        </w:rPr>
      </w:pPr>
      <w:r>
        <w:rPr>
          <w:rFonts w:ascii="仿宋" w:hAnsi="仿宋" w:eastAsia="仿宋" w:cs="仿宋"/>
          <w:spacing w:val="-1"/>
          <w:sz w:val="24"/>
          <w:szCs w:val="24"/>
        </w:rPr>
        <w:t>澄清或者修改的内容可能影响响应文件编制的，采购人或者采购代理机构应</w:t>
      </w:r>
      <w:r>
        <w:rPr>
          <w:rFonts w:ascii="仿宋" w:hAnsi="仿宋" w:eastAsia="仿宋" w:cs="仿宋"/>
          <w:spacing w:val="15"/>
          <w:sz w:val="24"/>
          <w:szCs w:val="24"/>
        </w:rPr>
        <w:t xml:space="preserve"> </w:t>
      </w:r>
      <w:r>
        <w:rPr>
          <w:rFonts w:ascii="仿宋" w:hAnsi="仿宋" w:eastAsia="仿宋" w:cs="仿宋"/>
          <w:spacing w:val="-3"/>
          <w:sz w:val="24"/>
          <w:szCs w:val="24"/>
        </w:rPr>
        <w:t>当在磋商响应截止时间至少</w:t>
      </w:r>
      <w:r>
        <w:rPr>
          <w:rFonts w:ascii="仿宋" w:hAnsi="仿宋" w:eastAsia="仿宋" w:cs="仿宋"/>
          <w:spacing w:val="-29"/>
          <w:sz w:val="24"/>
          <w:szCs w:val="24"/>
        </w:rPr>
        <w:t xml:space="preserve"> </w:t>
      </w:r>
      <w:r>
        <w:rPr>
          <w:rFonts w:ascii="仿宋" w:hAnsi="仿宋" w:eastAsia="仿宋" w:cs="仿宋"/>
          <w:spacing w:val="-3"/>
          <w:sz w:val="24"/>
          <w:szCs w:val="24"/>
        </w:rPr>
        <w:t>5 日前，以书面形式通知所有获取磋商文件的潜在磋</w:t>
      </w:r>
      <w:r>
        <w:rPr>
          <w:rFonts w:ascii="仿宋" w:hAnsi="仿宋" w:eastAsia="仿宋" w:cs="仿宋"/>
          <w:sz w:val="24"/>
          <w:szCs w:val="24"/>
        </w:rPr>
        <w:t xml:space="preserve"> </w:t>
      </w:r>
      <w:r>
        <w:rPr>
          <w:rFonts w:ascii="仿宋" w:hAnsi="仿宋" w:eastAsia="仿宋" w:cs="仿宋"/>
          <w:spacing w:val="-3"/>
          <w:sz w:val="24"/>
          <w:szCs w:val="24"/>
        </w:rPr>
        <w:t>商响应供应商；不足</w:t>
      </w:r>
      <w:r>
        <w:rPr>
          <w:rFonts w:ascii="仿宋" w:hAnsi="仿宋" w:eastAsia="仿宋" w:cs="仿宋"/>
          <w:spacing w:val="-29"/>
          <w:sz w:val="24"/>
          <w:szCs w:val="24"/>
        </w:rPr>
        <w:t xml:space="preserve"> </w:t>
      </w:r>
      <w:r>
        <w:rPr>
          <w:rFonts w:ascii="仿宋" w:hAnsi="仿宋" w:eastAsia="仿宋" w:cs="仿宋"/>
          <w:spacing w:val="-3"/>
          <w:sz w:val="24"/>
          <w:szCs w:val="24"/>
        </w:rPr>
        <w:t>5 日的，采购人或者采购代理机构应当顺延提交响应文件的</w:t>
      </w:r>
      <w:r>
        <w:rPr>
          <w:rFonts w:ascii="仿宋" w:hAnsi="仿宋" w:eastAsia="仿宋" w:cs="仿宋"/>
          <w:sz w:val="24"/>
          <w:szCs w:val="24"/>
        </w:rPr>
        <w:t xml:space="preserve"> </w:t>
      </w:r>
      <w:r>
        <w:rPr>
          <w:rFonts w:ascii="仿宋" w:hAnsi="仿宋" w:eastAsia="仿宋" w:cs="仿宋"/>
          <w:spacing w:val="-4"/>
          <w:sz w:val="24"/>
          <w:szCs w:val="24"/>
        </w:rPr>
        <w:t>截止时间。</w:t>
      </w:r>
    </w:p>
    <w:p w14:paraId="46749F13">
      <w:pPr>
        <w:spacing w:before="38" w:line="351" w:lineRule="auto"/>
        <w:ind w:left="32" w:firstLine="474"/>
        <w:jc w:val="both"/>
        <w:rPr>
          <w:rFonts w:ascii="仿宋" w:hAnsi="仿宋" w:eastAsia="仿宋" w:cs="仿宋"/>
          <w:sz w:val="24"/>
          <w:szCs w:val="24"/>
        </w:rPr>
      </w:pPr>
      <w:r>
        <w:rPr>
          <w:rFonts w:ascii="仿宋" w:hAnsi="仿宋" w:eastAsia="仿宋" w:cs="仿宋"/>
          <w:spacing w:val="1"/>
          <w:sz w:val="24"/>
          <w:szCs w:val="24"/>
        </w:rPr>
        <w:t>6.2</w:t>
      </w:r>
      <w:r>
        <w:rPr>
          <w:rFonts w:ascii="仿宋" w:hAnsi="仿宋" w:eastAsia="仿宋" w:cs="仿宋"/>
          <w:spacing w:val="-40"/>
          <w:sz w:val="24"/>
          <w:szCs w:val="24"/>
        </w:rPr>
        <w:t xml:space="preserve"> </w:t>
      </w:r>
      <w:r>
        <w:rPr>
          <w:rFonts w:ascii="仿宋" w:hAnsi="仿宋" w:eastAsia="仿宋" w:cs="仿宋"/>
          <w:spacing w:val="1"/>
          <w:sz w:val="24"/>
          <w:szCs w:val="24"/>
        </w:rPr>
        <w:t>在磋商响应截止时间前，采购人或采购代理机构可以视采</w:t>
      </w:r>
      <w:r>
        <w:rPr>
          <w:rFonts w:ascii="仿宋" w:hAnsi="仿宋" w:eastAsia="仿宋" w:cs="仿宋"/>
          <w:sz w:val="24"/>
          <w:szCs w:val="24"/>
        </w:rPr>
        <w:t xml:space="preserve">购活动具体情 </w:t>
      </w:r>
      <w:r>
        <w:rPr>
          <w:rFonts w:ascii="仿宋" w:hAnsi="仿宋" w:eastAsia="仿宋" w:cs="仿宋"/>
          <w:spacing w:val="-1"/>
          <w:sz w:val="24"/>
          <w:szCs w:val="24"/>
        </w:rPr>
        <w:t>况，延长磋商响应截止时间和开标时间，并至少应当在磋商文件要求提交响应文</w:t>
      </w:r>
      <w:r>
        <w:rPr>
          <w:rFonts w:ascii="仿宋" w:hAnsi="仿宋" w:eastAsia="仿宋" w:cs="仿宋"/>
          <w:spacing w:val="18"/>
          <w:sz w:val="24"/>
          <w:szCs w:val="24"/>
        </w:rPr>
        <w:t xml:space="preserve"> </w:t>
      </w:r>
      <w:r>
        <w:rPr>
          <w:rFonts w:ascii="仿宋" w:hAnsi="仿宋" w:eastAsia="仿宋" w:cs="仿宋"/>
          <w:spacing w:val="-3"/>
          <w:sz w:val="24"/>
          <w:szCs w:val="24"/>
        </w:rPr>
        <w:t>件的截止时间</w:t>
      </w:r>
      <w:r>
        <w:rPr>
          <w:rFonts w:ascii="仿宋" w:hAnsi="仿宋" w:eastAsia="仿宋" w:cs="仿宋"/>
          <w:spacing w:val="-29"/>
          <w:sz w:val="24"/>
          <w:szCs w:val="24"/>
        </w:rPr>
        <w:t xml:space="preserve"> </w:t>
      </w:r>
      <w:r>
        <w:rPr>
          <w:rFonts w:ascii="仿宋" w:hAnsi="仿宋" w:eastAsia="仿宋" w:cs="仿宋"/>
          <w:spacing w:val="-3"/>
          <w:sz w:val="24"/>
          <w:szCs w:val="24"/>
        </w:rPr>
        <w:t>3 日前，将变更时间以书面形式通知所有购买了磋商文件的磋商响</w:t>
      </w:r>
      <w:r>
        <w:rPr>
          <w:rFonts w:ascii="仿宋" w:hAnsi="仿宋" w:eastAsia="仿宋" w:cs="仿宋"/>
          <w:sz w:val="24"/>
          <w:szCs w:val="24"/>
        </w:rPr>
        <w:t xml:space="preserve"> </w:t>
      </w:r>
      <w:r>
        <w:rPr>
          <w:rFonts w:ascii="仿宋" w:hAnsi="仿宋" w:eastAsia="仿宋" w:cs="仿宋"/>
          <w:spacing w:val="-1"/>
          <w:sz w:val="24"/>
          <w:szCs w:val="24"/>
        </w:rPr>
        <w:t>应供应商，同时在发布本次招标公告的网站发布变更公告。</w:t>
      </w:r>
    </w:p>
    <w:p w14:paraId="755D8EDA">
      <w:pPr>
        <w:spacing w:before="40" w:line="222" w:lineRule="auto"/>
        <w:ind w:left="3156"/>
        <w:outlineLvl w:val="1"/>
        <w:rPr>
          <w:rFonts w:ascii="仿宋" w:hAnsi="仿宋" w:eastAsia="仿宋" w:cs="仿宋"/>
          <w:sz w:val="24"/>
          <w:szCs w:val="24"/>
        </w:rPr>
      </w:pPr>
      <w:bookmarkStart w:id="18" w:name="bookmark10"/>
      <w:bookmarkEnd w:id="18"/>
      <w:r>
        <w:rPr>
          <w:rFonts w:ascii="仿宋" w:hAnsi="仿宋" w:eastAsia="仿宋" w:cs="仿宋"/>
          <w:b/>
          <w:bCs/>
          <w:spacing w:val="-5"/>
          <w:sz w:val="24"/>
          <w:szCs w:val="24"/>
        </w:rPr>
        <w:t>三、响应文件的编制</w:t>
      </w:r>
    </w:p>
    <w:p w14:paraId="1A2073AC">
      <w:pPr>
        <w:spacing w:before="180" w:line="221" w:lineRule="auto"/>
        <w:ind w:left="510"/>
        <w:rPr>
          <w:rFonts w:ascii="仿宋" w:hAnsi="仿宋" w:eastAsia="仿宋" w:cs="仿宋"/>
          <w:sz w:val="24"/>
          <w:szCs w:val="24"/>
        </w:rPr>
      </w:pPr>
      <w:r>
        <w:rPr>
          <w:rFonts w:ascii="仿宋" w:hAnsi="仿宋" w:eastAsia="仿宋" w:cs="仿宋"/>
          <w:b/>
          <w:bCs/>
          <w:spacing w:val="-3"/>
          <w:sz w:val="24"/>
          <w:szCs w:val="24"/>
        </w:rPr>
        <w:t>7.响应文件的语言及度量衡单位</w:t>
      </w:r>
    </w:p>
    <w:p w14:paraId="01632EFC">
      <w:pPr>
        <w:spacing w:before="179" w:line="290" w:lineRule="auto"/>
        <w:ind w:left="33" w:firstLine="477"/>
        <w:rPr>
          <w:rFonts w:ascii="仿宋" w:hAnsi="仿宋" w:eastAsia="仿宋" w:cs="仿宋"/>
          <w:sz w:val="24"/>
          <w:szCs w:val="24"/>
        </w:rPr>
      </w:pPr>
      <w:r>
        <w:rPr>
          <w:rFonts w:ascii="仿宋" w:hAnsi="仿宋" w:eastAsia="仿宋" w:cs="仿宋"/>
          <w:sz w:val="24"/>
          <w:szCs w:val="24"/>
        </w:rPr>
        <w:t>7.1 供应商提交的响应文件以及供应商</w:t>
      </w:r>
      <w:r>
        <w:rPr>
          <w:rFonts w:ascii="仿宋" w:hAnsi="仿宋" w:eastAsia="仿宋" w:cs="仿宋"/>
          <w:spacing w:val="-1"/>
          <w:sz w:val="24"/>
          <w:szCs w:val="24"/>
        </w:rPr>
        <w:t>与采购代理机构就此磋商发生的所有</w:t>
      </w:r>
      <w:r>
        <w:rPr>
          <w:rFonts w:ascii="仿宋" w:hAnsi="仿宋" w:eastAsia="仿宋" w:cs="仿宋"/>
          <w:sz w:val="24"/>
          <w:szCs w:val="24"/>
        </w:rPr>
        <w:t xml:space="preserve"> </w:t>
      </w:r>
      <w:r>
        <w:rPr>
          <w:rFonts w:ascii="仿宋" w:hAnsi="仿宋" w:eastAsia="仿宋" w:cs="仿宋"/>
          <w:spacing w:val="-2"/>
          <w:sz w:val="24"/>
          <w:szCs w:val="24"/>
        </w:rPr>
        <w:t>来往函电均应使用简体中文。</w:t>
      </w:r>
    </w:p>
    <w:p w14:paraId="35E80B15">
      <w:pPr>
        <w:spacing w:before="181" w:line="221" w:lineRule="auto"/>
        <w:jc w:val="right"/>
        <w:rPr>
          <w:rFonts w:ascii="仿宋" w:hAnsi="仿宋" w:eastAsia="仿宋" w:cs="仿宋"/>
          <w:sz w:val="24"/>
          <w:szCs w:val="24"/>
        </w:rPr>
      </w:pPr>
      <w:r>
        <w:rPr>
          <w:rFonts w:ascii="仿宋" w:hAnsi="仿宋" w:eastAsia="仿宋" w:cs="仿宋"/>
          <w:sz w:val="24"/>
          <w:szCs w:val="24"/>
        </w:rPr>
        <w:t>7.2 除磋商文件中另有规定外，响应文</w:t>
      </w:r>
      <w:r>
        <w:rPr>
          <w:rFonts w:ascii="仿宋" w:hAnsi="仿宋" w:eastAsia="仿宋" w:cs="仿宋"/>
          <w:spacing w:val="-1"/>
          <w:sz w:val="24"/>
          <w:szCs w:val="24"/>
        </w:rPr>
        <w:t>件所使用的度量衡单位，均须采用国</w:t>
      </w:r>
    </w:p>
    <w:p w14:paraId="164FAFED">
      <w:pPr>
        <w:spacing w:line="221" w:lineRule="auto"/>
        <w:rPr>
          <w:rFonts w:ascii="仿宋" w:hAnsi="仿宋" w:eastAsia="仿宋" w:cs="仿宋"/>
          <w:sz w:val="24"/>
          <w:szCs w:val="24"/>
        </w:rPr>
        <w:sectPr>
          <w:footerReference r:id="rId10" w:type="default"/>
          <w:pgSz w:w="11906" w:h="16839"/>
          <w:pgMar w:top="1425" w:right="1703" w:bottom="1257" w:left="1785" w:header="0" w:footer="1095" w:gutter="0"/>
          <w:cols w:space="720" w:num="1"/>
        </w:sectPr>
      </w:pPr>
    </w:p>
    <w:p w14:paraId="6D28CC2D">
      <w:pPr>
        <w:spacing w:before="48" w:line="221" w:lineRule="auto"/>
        <w:ind w:left="35"/>
        <w:rPr>
          <w:rFonts w:ascii="仿宋" w:hAnsi="仿宋" w:eastAsia="仿宋" w:cs="仿宋"/>
          <w:sz w:val="24"/>
          <w:szCs w:val="24"/>
        </w:rPr>
      </w:pPr>
      <w:r>
        <w:rPr>
          <w:rFonts w:ascii="仿宋" w:hAnsi="仿宋" w:eastAsia="仿宋" w:cs="仿宋"/>
          <w:spacing w:val="-3"/>
          <w:sz w:val="24"/>
          <w:szCs w:val="24"/>
        </w:rPr>
        <w:t>家法定计量单位。</w:t>
      </w:r>
    </w:p>
    <w:p w14:paraId="04EF7703">
      <w:pPr>
        <w:spacing w:before="180" w:line="342" w:lineRule="auto"/>
        <w:ind w:left="31" w:firstLine="479"/>
        <w:rPr>
          <w:rFonts w:ascii="仿宋" w:hAnsi="仿宋" w:eastAsia="仿宋" w:cs="仿宋"/>
          <w:sz w:val="24"/>
          <w:szCs w:val="24"/>
        </w:rPr>
      </w:pPr>
      <w:r>
        <w:rPr>
          <w:rFonts w:ascii="仿宋" w:hAnsi="仿宋" w:eastAsia="仿宋" w:cs="仿宋"/>
          <w:sz w:val="24"/>
          <w:szCs w:val="24"/>
        </w:rPr>
        <w:t>7.3 附有外文资料的，须翻译成中文并</w:t>
      </w:r>
      <w:r>
        <w:rPr>
          <w:rFonts w:ascii="仿宋" w:hAnsi="仿宋" w:eastAsia="仿宋" w:cs="仿宋"/>
          <w:spacing w:val="-1"/>
          <w:sz w:val="24"/>
          <w:szCs w:val="24"/>
        </w:rPr>
        <w:t>加盖供应商公章，如果翻译的中文资</w:t>
      </w:r>
      <w:r>
        <w:rPr>
          <w:rFonts w:ascii="仿宋" w:hAnsi="仿宋" w:eastAsia="仿宋" w:cs="仿宋"/>
          <w:sz w:val="24"/>
          <w:szCs w:val="24"/>
        </w:rPr>
        <w:t xml:space="preserve"> </w:t>
      </w:r>
      <w:r>
        <w:rPr>
          <w:rFonts w:ascii="仿宋" w:hAnsi="仿宋" w:eastAsia="仿宋" w:cs="仿宋"/>
          <w:spacing w:val="-1"/>
          <w:sz w:val="24"/>
          <w:szCs w:val="24"/>
        </w:rPr>
        <w:t>料与外文资料存在差异和矛盾时，以中文资料为准。其准确性由供应商负责。</w:t>
      </w:r>
    </w:p>
    <w:p w14:paraId="403B3301">
      <w:pPr>
        <w:spacing w:before="44" w:line="221" w:lineRule="auto"/>
        <w:ind w:left="505"/>
        <w:rPr>
          <w:rFonts w:ascii="仿宋" w:hAnsi="仿宋" w:eastAsia="仿宋" w:cs="仿宋"/>
          <w:sz w:val="24"/>
          <w:szCs w:val="24"/>
        </w:rPr>
      </w:pPr>
      <w:r>
        <w:rPr>
          <w:rFonts w:ascii="仿宋" w:hAnsi="仿宋" w:eastAsia="仿宋" w:cs="仿宋"/>
          <w:b/>
          <w:bCs/>
          <w:spacing w:val="-3"/>
          <w:sz w:val="24"/>
          <w:szCs w:val="24"/>
        </w:rPr>
        <w:t>8.磋商报价及币种</w:t>
      </w:r>
    </w:p>
    <w:p w14:paraId="73E79F75">
      <w:pPr>
        <w:spacing w:before="180" w:line="313" w:lineRule="auto"/>
        <w:ind w:left="38" w:firstLine="467"/>
        <w:rPr>
          <w:rFonts w:ascii="仿宋" w:hAnsi="仿宋" w:eastAsia="仿宋" w:cs="仿宋"/>
          <w:sz w:val="24"/>
          <w:szCs w:val="24"/>
        </w:rPr>
      </w:pPr>
      <w:r>
        <w:rPr>
          <w:rFonts w:ascii="仿宋" w:hAnsi="仿宋" w:eastAsia="仿宋" w:cs="仿宋"/>
          <w:sz w:val="24"/>
          <w:szCs w:val="24"/>
        </w:rPr>
        <w:t>8.1 磋商报价为完成本项目的所有费用的总报价，</w:t>
      </w:r>
      <w:r>
        <w:rPr>
          <w:rFonts w:ascii="仿宋" w:hAnsi="仿宋" w:eastAsia="仿宋" w:cs="仿宋"/>
          <w:spacing w:val="-1"/>
          <w:sz w:val="24"/>
          <w:szCs w:val="24"/>
        </w:rPr>
        <w:t>应包括工程的施工费、人</w:t>
      </w:r>
      <w:r>
        <w:rPr>
          <w:rFonts w:ascii="仿宋" w:hAnsi="仿宋" w:eastAsia="仿宋" w:cs="仿宋"/>
          <w:sz w:val="24"/>
          <w:szCs w:val="24"/>
        </w:rPr>
        <w:t xml:space="preserve"> </w:t>
      </w:r>
      <w:r>
        <w:rPr>
          <w:rFonts w:ascii="仿宋" w:hAnsi="仿宋" w:eastAsia="仿宋" w:cs="仿宋"/>
          <w:spacing w:val="-1"/>
          <w:sz w:val="24"/>
          <w:szCs w:val="24"/>
        </w:rPr>
        <w:t>工费、保险费、税金及不可预见费等全部费用，供应商最终报价不得出现两个或</w:t>
      </w:r>
      <w:r>
        <w:rPr>
          <w:rFonts w:ascii="仿宋" w:hAnsi="仿宋" w:eastAsia="仿宋" w:cs="仿宋"/>
          <w:spacing w:val="12"/>
          <w:sz w:val="24"/>
          <w:szCs w:val="24"/>
        </w:rPr>
        <w:t xml:space="preserve"> </w:t>
      </w:r>
      <w:r>
        <w:rPr>
          <w:rFonts w:ascii="仿宋" w:hAnsi="仿宋" w:eastAsia="仿宋" w:cs="仿宋"/>
          <w:spacing w:val="-3"/>
          <w:sz w:val="24"/>
          <w:szCs w:val="24"/>
        </w:rPr>
        <w:t>两个以上的报价方案。</w:t>
      </w:r>
    </w:p>
    <w:p w14:paraId="022D1064">
      <w:pPr>
        <w:spacing w:before="179" w:line="290" w:lineRule="auto"/>
        <w:ind w:left="38" w:firstLine="467"/>
        <w:rPr>
          <w:rFonts w:ascii="仿宋" w:hAnsi="仿宋" w:eastAsia="仿宋" w:cs="仿宋"/>
          <w:sz w:val="24"/>
          <w:szCs w:val="24"/>
        </w:rPr>
      </w:pPr>
      <w:r>
        <w:rPr>
          <w:rFonts w:ascii="仿宋" w:hAnsi="仿宋" w:eastAsia="仿宋" w:cs="仿宋"/>
          <w:sz w:val="24"/>
          <w:szCs w:val="24"/>
        </w:rPr>
        <w:t>8.2 供应商应根据磋商文件规定的格式完整填写所</w:t>
      </w:r>
      <w:r>
        <w:rPr>
          <w:rFonts w:ascii="仿宋" w:hAnsi="仿宋" w:eastAsia="仿宋" w:cs="仿宋"/>
          <w:spacing w:val="-1"/>
          <w:sz w:val="24"/>
          <w:szCs w:val="24"/>
        </w:rPr>
        <w:t>有内容，并保证所提供的</w:t>
      </w:r>
      <w:r>
        <w:rPr>
          <w:rFonts w:ascii="仿宋" w:hAnsi="仿宋" w:eastAsia="仿宋" w:cs="仿宋"/>
          <w:sz w:val="24"/>
          <w:szCs w:val="24"/>
        </w:rPr>
        <w:t xml:space="preserve"> </w:t>
      </w:r>
      <w:r>
        <w:rPr>
          <w:rFonts w:ascii="仿宋" w:hAnsi="仿宋" w:eastAsia="仿宋" w:cs="仿宋"/>
          <w:spacing w:val="-5"/>
          <w:sz w:val="24"/>
          <w:szCs w:val="24"/>
        </w:rPr>
        <w:t>全部资料真实可信，</w:t>
      </w:r>
      <w:r>
        <w:rPr>
          <w:rFonts w:ascii="仿宋" w:hAnsi="仿宋" w:eastAsia="仿宋" w:cs="仿宋"/>
          <w:spacing w:val="-53"/>
          <w:sz w:val="24"/>
          <w:szCs w:val="24"/>
        </w:rPr>
        <w:t xml:space="preserve"> </w:t>
      </w:r>
      <w:r>
        <w:rPr>
          <w:rFonts w:ascii="仿宋" w:hAnsi="仿宋" w:eastAsia="仿宋" w:cs="仿宋"/>
          <w:spacing w:val="-5"/>
          <w:sz w:val="24"/>
          <w:szCs w:val="24"/>
        </w:rPr>
        <w:t>自愿承担相应责任。</w:t>
      </w:r>
    </w:p>
    <w:p w14:paraId="7C634E39">
      <w:pPr>
        <w:spacing w:before="180" w:line="219" w:lineRule="auto"/>
        <w:ind w:left="505"/>
        <w:rPr>
          <w:rFonts w:ascii="仿宋" w:hAnsi="仿宋" w:eastAsia="仿宋" w:cs="仿宋"/>
          <w:sz w:val="24"/>
          <w:szCs w:val="24"/>
        </w:rPr>
      </w:pPr>
      <w:r>
        <w:rPr>
          <w:rFonts w:ascii="仿宋" w:hAnsi="仿宋" w:eastAsia="仿宋" w:cs="仿宋"/>
          <w:spacing w:val="-1"/>
          <w:sz w:val="24"/>
          <w:szCs w:val="24"/>
        </w:rPr>
        <w:t>8.3 磋商报价为闭口价，即成交后在合同有效期内价格不变。</w:t>
      </w:r>
    </w:p>
    <w:p w14:paraId="74D023AA">
      <w:pPr>
        <w:spacing w:before="180" w:line="221" w:lineRule="auto"/>
        <w:ind w:left="505"/>
        <w:rPr>
          <w:rFonts w:ascii="仿宋" w:hAnsi="仿宋" w:eastAsia="仿宋" w:cs="仿宋"/>
          <w:sz w:val="24"/>
          <w:szCs w:val="24"/>
        </w:rPr>
      </w:pPr>
      <w:r>
        <w:rPr>
          <w:rFonts w:ascii="仿宋" w:hAnsi="仿宋" w:eastAsia="仿宋" w:cs="仿宋"/>
          <w:spacing w:val="-1"/>
          <w:sz w:val="24"/>
          <w:szCs w:val="24"/>
        </w:rPr>
        <w:t>8.4 磋商币种是人民币。</w:t>
      </w:r>
    </w:p>
    <w:p w14:paraId="4C709DF7">
      <w:pPr>
        <w:spacing w:before="181" w:line="221" w:lineRule="auto"/>
        <w:ind w:left="505"/>
        <w:rPr>
          <w:rFonts w:ascii="仿宋" w:hAnsi="仿宋" w:eastAsia="仿宋" w:cs="仿宋"/>
          <w:sz w:val="24"/>
          <w:szCs w:val="24"/>
        </w:rPr>
      </w:pPr>
      <w:r>
        <w:rPr>
          <w:rFonts w:ascii="仿宋" w:hAnsi="仿宋" w:eastAsia="仿宋" w:cs="仿宋"/>
          <w:b/>
          <w:bCs/>
          <w:spacing w:val="-3"/>
          <w:sz w:val="24"/>
          <w:szCs w:val="24"/>
        </w:rPr>
        <w:t>9.磋商保证金</w:t>
      </w:r>
    </w:p>
    <w:p w14:paraId="61AAB70A">
      <w:pPr>
        <w:spacing w:before="180" w:line="290" w:lineRule="auto"/>
        <w:ind w:left="31" w:firstLine="474"/>
        <w:rPr>
          <w:rFonts w:ascii="仿宋" w:hAnsi="仿宋" w:eastAsia="仿宋" w:cs="仿宋"/>
          <w:sz w:val="24"/>
          <w:szCs w:val="24"/>
        </w:rPr>
      </w:pPr>
      <w:r>
        <w:rPr>
          <w:rFonts w:ascii="仿宋" w:hAnsi="仿宋" w:eastAsia="仿宋" w:cs="仿宋"/>
          <w:sz w:val="24"/>
          <w:szCs w:val="24"/>
        </w:rPr>
        <w:t>9.1 供应商应将磋商保证金缴款证明做为响应文件</w:t>
      </w:r>
      <w:r>
        <w:rPr>
          <w:rFonts w:ascii="仿宋" w:hAnsi="仿宋" w:eastAsia="仿宋" w:cs="仿宋"/>
          <w:spacing w:val="-1"/>
          <w:sz w:val="24"/>
          <w:szCs w:val="24"/>
        </w:rPr>
        <w:t>的内容一并提供。交纳的</w:t>
      </w:r>
      <w:r>
        <w:rPr>
          <w:rFonts w:ascii="仿宋" w:hAnsi="仿宋" w:eastAsia="仿宋" w:cs="仿宋"/>
          <w:sz w:val="24"/>
          <w:szCs w:val="24"/>
        </w:rPr>
        <w:t xml:space="preserve"> </w:t>
      </w:r>
      <w:r>
        <w:rPr>
          <w:rFonts w:ascii="仿宋" w:hAnsi="仿宋" w:eastAsia="仿宋" w:cs="仿宋"/>
          <w:spacing w:val="-1"/>
          <w:sz w:val="24"/>
          <w:szCs w:val="24"/>
        </w:rPr>
        <w:t>磋商保证金用于因供应商的行为使本次采购活动受到损失的抵项。</w:t>
      </w:r>
    </w:p>
    <w:p w14:paraId="3C997DA9">
      <w:pPr>
        <w:spacing w:before="179" w:line="290" w:lineRule="auto"/>
        <w:ind w:left="56" w:right="54" w:firstLine="449"/>
        <w:rPr>
          <w:rFonts w:ascii="仿宋" w:hAnsi="仿宋" w:eastAsia="仿宋" w:cs="仿宋"/>
          <w:sz w:val="24"/>
          <w:szCs w:val="24"/>
        </w:rPr>
      </w:pPr>
      <w:r>
        <w:rPr>
          <w:rFonts w:ascii="仿宋" w:hAnsi="仿宋" w:eastAsia="仿宋" w:cs="仿宋"/>
          <w:spacing w:val="-2"/>
          <w:sz w:val="24"/>
          <w:szCs w:val="24"/>
        </w:rPr>
        <w:t>9.2 供应商应在磋商截止时间前将磋商保证金交纳到采购文件指定的账户，</w:t>
      </w:r>
      <w:r>
        <w:rPr>
          <w:rFonts w:ascii="仿宋" w:hAnsi="仿宋" w:eastAsia="仿宋" w:cs="仿宋"/>
          <w:spacing w:val="4"/>
          <w:sz w:val="24"/>
          <w:szCs w:val="24"/>
        </w:rPr>
        <w:t xml:space="preserve"> </w:t>
      </w:r>
      <w:r>
        <w:rPr>
          <w:rFonts w:ascii="仿宋" w:hAnsi="仿宋" w:eastAsia="仿宋" w:cs="仿宋"/>
          <w:spacing w:val="-5"/>
          <w:sz w:val="24"/>
          <w:szCs w:val="24"/>
        </w:rPr>
        <w:t>以银行到账时间为准。</w:t>
      </w:r>
    </w:p>
    <w:p w14:paraId="14106351">
      <w:pPr>
        <w:spacing w:before="182" w:line="288" w:lineRule="auto"/>
        <w:ind w:left="40" w:firstLine="464"/>
        <w:rPr>
          <w:rFonts w:ascii="仿宋" w:hAnsi="仿宋" w:eastAsia="仿宋" w:cs="仿宋"/>
          <w:sz w:val="24"/>
          <w:szCs w:val="24"/>
        </w:rPr>
      </w:pPr>
      <w:r>
        <w:rPr>
          <w:rFonts w:ascii="仿宋" w:hAnsi="仿宋" w:eastAsia="仿宋" w:cs="仿宋"/>
          <w:sz w:val="24"/>
          <w:szCs w:val="24"/>
        </w:rPr>
        <w:t>9.3 磋商保证金应当通过银行转账、电汇的形式必</w:t>
      </w:r>
      <w:r>
        <w:rPr>
          <w:rFonts w:ascii="仿宋" w:hAnsi="仿宋" w:eastAsia="仿宋" w:cs="仿宋"/>
          <w:spacing w:val="-1"/>
          <w:sz w:val="24"/>
          <w:szCs w:val="24"/>
        </w:rPr>
        <w:t>须从供应商基本账户直接</w:t>
      </w:r>
      <w:r>
        <w:rPr>
          <w:rFonts w:ascii="仿宋" w:hAnsi="仿宋" w:eastAsia="仿宋" w:cs="仿宋"/>
          <w:sz w:val="24"/>
          <w:szCs w:val="24"/>
        </w:rPr>
        <w:t xml:space="preserve"> </w:t>
      </w:r>
      <w:r>
        <w:rPr>
          <w:rFonts w:ascii="仿宋" w:hAnsi="仿宋" w:eastAsia="仿宋" w:cs="仿宋"/>
          <w:spacing w:val="-2"/>
          <w:sz w:val="24"/>
          <w:szCs w:val="24"/>
        </w:rPr>
        <w:t>汇（转）入采购文件指定的账户。</w:t>
      </w:r>
    </w:p>
    <w:p w14:paraId="5D9ECA16">
      <w:pPr>
        <w:spacing w:before="183" w:line="291" w:lineRule="auto"/>
        <w:ind w:left="32" w:firstLine="473"/>
        <w:rPr>
          <w:rFonts w:ascii="仿宋" w:hAnsi="仿宋" w:eastAsia="仿宋" w:cs="仿宋"/>
          <w:sz w:val="24"/>
          <w:szCs w:val="24"/>
        </w:rPr>
      </w:pPr>
      <w:r>
        <w:rPr>
          <w:rFonts w:ascii="仿宋" w:hAnsi="仿宋" w:eastAsia="仿宋" w:cs="仿宋"/>
          <w:sz w:val="24"/>
          <w:szCs w:val="24"/>
        </w:rPr>
        <w:t>9.4 未按磋商文件要求在规定时间前缴纳规定数额</w:t>
      </w:r>
      <w:r>
        <w:rPr>
          <w:rFonts w:ascii="仿宋" w:hAnsi="仿宋" w:eastAsia="仿宋" w:cs="仿宋"/>
          <w:spacing w:val="-1"/>
          <w:sz w:val="24"/>
          <w:szCs w:val="24"/>
        </w:rPr>
        <w:t>磋商保证金的响应文件将</w:t>
      </w:r>
      <w:r>
        <w:rPr>
          <w:rFonts w:ascii="仿宋" w:hAnsi="仿宋" w:eastAsia="仿宋" w:cs="仿宋"/>
          <w:sz w:val="24"/>
          <w:szCs w:val="24"/>
        </w:rPr>
        <w:t xml:space="preserve"> </w:t>
      </w:r>
      <w:r>
        <w:rPr>
          <w:rFonts w:ascii="仿宋" w:hAnsi="仿宋" w:eastAsia="仿宋" w:cs="仿宋"/>
          <w:spacing w:val="-4"/>
          <w:sz w:val="24"/>
          <w:szCs w:val="24"/>
        </w:rPr>
        <w:t>被拒绝。</w:t>
      </w:r>
    </w:p>
    <w:p w14:paraId="632B42E4">
      <w:pPr>
        <w:spacing w:before="177" w:line="289" w:lineRule="auto"/>
        <w:ind w:left="37" w:firstLine="468"/>
        <w:rPr>
          <w:rFonts w:ascii="仿宋" w:hAnsi="仿宋" w:eastAsia="仿宋" w:cs="仿宋"/>
          <w:sz w:val="24"/>
          <w:szCs w:val="24"/>
        </w:rPr>
      </w:pPr>
      <w:r>
        <w:rPr>
          <w:rFonts w:ascii="仿宋" w:hAnsi="仿宋" w:eastAsia="仿宋" w:cs="仿宋"/>
          <w:spacing w:val="-1"/>
          <w:sz w:val="24"/>
          <w:szCs w:val="24"/>
        </w:rPr>
        <w:t>9.5 未成交供应商的磋商保证金应当在成交通知书发出之日起</w:t>
      </w:r>
      <w:r>
        <w:rPr>
          <w:rFonts w:ascii="仿宋" w:hAnsi="仿宋" w:eastAsia="仿宋" w:cs="仿宋"/>
          <w:spacing w:val="-47"/>
          <w:sz w:val="24"/>
          <w:szCs w:val="24"/>
        </w:rPr>
        <w:t xml:space="preserve"> </w:t>
      </w:r>
      <w:r>
        <w:rPr>
          <w:rFonts w:ascii="仿宋" w:hAnsi="仿宋" w:eastAsia="仿宋" w:cs="仿宋"/>
          <w:spacing w:val="-2"/>
          <w:sz w:val="24"/>
          <w:szCs w:val="24"/>
        </w:rPr>
        <w:t>5</w:t>
      </w:r>
      <w:r>
        <w:rPr>
          <w:rFonts w:ascii="仿宋" w:hAnsi="仿宋" w:eastAsia="仿宋" w:cs="仿宋"/>
          <w:spacing w:val="-43"/>
          <w:sz w:val="24"/>
          <w:szCs w:val="24"/>
        </w:rPr>
        <w:t xml:space="preserve"> </w:t>
      </w:r>
      <w:r>
        <w:rPr>
          <w:rFonts w:ascii="仿宋" w:hAnsi="仿宋" w:eastAsia="仿宋" w:cs="仿宋"/>
          <w:spacing w:val="-2"/>
          <w:sz w:val="24"/>
          <w:szCs w:val="24"/>
        </w:rPr>
        <w:t>个工作日内</w:t>
      </w:r>
      <w:r>
        <w:rPr>
          <w:rFonts w:ascii="仿宋" w:hAnsi="仿宋" w:eastAsia="仿宋" w:cs="仿宋"/>
          <w:sz w:val="24"/>
          <w:szCs w:val="24"/>
        </w:rPr>
        <w:t xml:space="preserve"> </w:t>
      </w:r>
      <w:r>
        <w:rPr>
          <w:rFonts w:ascii="仿宋" w:hAnsi="仿宋" w:eastAsia="仿宋" w:cs="仿宋"/>
          <w:spacing w:val="-2"/>
          <w:sz w:val="24"/>
          <w:szCs w:val="24"/>
        </w:rPr>
        <w:t>退还；成交供应商的磋商保证金应当在采购合同签订后</w:t>
      </w:r>
      <w:r>
        <w:rPr>
          <w:rFonts w:ascii="仿宋" w:hAnsi="仿宋" w:eastAsia="仿宋" w:cs="仿宋"/>
          <w:spacing w:val="-33"/>
          <w:sz w:val="24"/>
          <w:szCs w:val="24"/>
        </w:rPr>
        <w:t xml:space="preserve"> </w:t>
      </w:r>
      <w:r>
        <w:rPr>
          <w:rFonts w:ascii="仿宋" w:hAnsi="仿宋" w:eastAsia="仿宋" w:cs="仿宋"/>
          <w:spacing w:val="-2"/>
          <w:sz w:val="24"/>
          <w:szCs w:val="24"/>
        </w:rPr>
        <w:t>5</w:t>
      </w:r>
      <w:r>
        <w:rPr>
          <w:rFonts w:ascii="仿宋" w:hAnsi="仿宋" w:eastAsia="仿宋" w:cs="仿宋"/>
          <w:spacing w:val="-43"/>
          <w:sz w:val="24"/>
          <w:szCs w:val="24"/>
        </w:rPr>
        <w:t xml:space="preserve"> </w:t>
      </w:r>
      <w:r>
        <w:rPr>
          <w:rFonts w:ascii="仿宋" w:hAnsi="仿宋" w:eastAsia="仿宋" w:cs="仿宋"/>
          <w:spacing w:val="-2"/>
          <w:sz w:val="24"/>
          <w:szCs w:val="24"/>
        </w:rPr>
        <w:t>个工作日内退还。</w:t>
      </w:r>
    </w:p>
    <w:p w14:paraId="2A02AE36">
      <w:pPr>
        <w:spacing w:before="182" w:line="290" w:lineRule="auto"/>
        <w:ind w:left="512" w:right="2458" w:hanging="7"/>
        <w:rPr>
          <w:rFonts w:ascii="仿宋" w:hAnsi="仿宋" w:eastAsia="仿宋" w:cs="仿宋"/>
          <w:sz w:val="24"/>
          <w:szCs w:val="24"/>
        </w:rPr>
      </w:pPr>
      <w:r>
        <w:rPr>
          <w:rFonts w:ascii="仿宋" w:hAnsi="仿宋" w:eastAsia="仿宋" w:cs="仿宋"/>
          <w:spacing w:val="-3"/>
          <w:sz w:val="24"/>
          <w:szCs w:val="24"/>
        </w:rPr>
        <w:t>9.6 下列任何情况发生时，磋商保证金将不予退还：</w:t>
      </w:r>
      <w:r>
        <w:rPr>
          <w:rFonts w:ascii="仿宋" w:hAnsi="仿宋" w:eastAsia="仿宋" w:cs="仿宋"/>
          <w:spacing w:val="6"/>
          <w:sz w:val="24"/>
          <w:szCs w:val="24"/>
        </w:rPr>
        <w:t xml:space="preserve"> </w:t>
      </w:r>
      <w:r>
        <w:rPr>
          <w:rFonts w:ascii="仿宋" w:hAnsi="仿宋" w:eastAsia="仿宋" w:cs="仿宋"/>
          <w:spacing w:val="-1"/>
          <w:sz w:val="24"/>
          <w:szCs w:val="24"/>
        </w:rPr>
        <w:t>供应商在提交最终报价后撤回响应文件的；</w:t>
      </w:r>
    </w:p>
    <w:p w14:paraId="2F6B1E24">
      <w:pPr>
        <w:spacing w:before="181" w:line="219" w:lineRule="auto"/>
        <w:ind w:left="513"/>
        <w:rPr>
          <w:rFonts w:ascii="仿宋" w:hAnsi="仿宋" w:eastAsia="仿宋" w:cs="仿宋"/>
          <w:sz w:val="24"/>
          <w:szCs w:val="24"/>
        </w:rPr>
      </w:pPr>
      <w:r>
        <w:rPr>
          <w:rFonts w:ascii="仿宋" w:hAnsi="仿宋" w:eastAsia="仿宋" w:cs="仿宋"/>
          <w:spacing w:val="-1"/>
          <w:sz w:val="24"/>
          <w:szCs w:val="24"/>
        </w:rPr>
        <w:t>供应商在响应文件中提供虚假材料的；</w:t>
      </w:r>
    </w:p>
    <w:p w14:paraId="4258ED8B">
      <w:pPr>
        <w:spacing w:before="181" w:line="345" w:lineRule="auto"/>
        <w:ind w:left="46" w:firstLine="477"/>
        <w:rPr>
          <w:rFonts w:ascii="仿宋" w:hAnsi="仿宋" w:eastAsia="仿宋" w:cs="仿宋"/>
          <w:sz w:val="24"/>
          <w:szCs w:val="24"/>
        </w:rPr>
      </w:pPr>
      <w:r>
        <w:rPr>
          <w:rFonts w:ascii="仿宋" w:hAnsi="仿宋" w:eastAsia="仿宋" w:cs="仿宋"/>
          <w:spacing w:val="-1"/>
          <w:sz w:val="24"/>
          <w:szCs w:val="24"/>
        </w:rPr>
        <w:t>除因不可抗力或磋商文件认可的情形以外，成交供应商不与采购人签订合同</w:t>
      </w:r>
      <w:r>
        <w:rPr>
          <w:rFonts w:ascii="仿宋" w:hAnsi="仿宋" w:eastAsia="仿宋" w:cs="仿宋"/>
          <w:spacing w:val="4"/>
          <w:sz w:val="24"/>
          <w:szCs w:val="24"/>
        </w:rPr>
        <w:t xml:space="preserve"> </w:t>
      </w:r>
      <w:r>
        <w:rPr>
          <w:rFonts w:ascii="仿宋" w:hAnsi="仿宋" w:eastAsia="仿宋" w:cs="仿宋"/>
          <w:spacing w:val="-15"/>
          <w:sz w:val="24"/>
          <w:szCs w:val="24"/>
        </w:rPr>
        <w:t>的；</w:t>
      </w:r>
    </w:p>
    <w:p w14:paraId="4612E347">
      <w:pPr>
        <w:spacing w:before="37" w:line="219" w:lineRule="auto"/>
        <w:ind w:left="513"/>
        <w:rPr>
          <w:rFonts w:ascii="仿宋" w:hAnsi="仿宋" w:eastAsia="仿宋" w:cs="仿宋"/>
          <w:sz w:val="24"/>
          <w:szCs w:val="24"/>
        </w:rPr>
      </w:pPr>
      <w:r>
        <w:rPr>
          <w:rFonts w:ascii="仿宋" w:hAnsi="仿宋" w:eastAsia="仿宋" w:cs="仿宋"/>
          <w:spacing w:val="-1"/>
          <w:sz w:val="24"/>
          <w:szCs w:val="24"/>
        </w:rPr>
        <w:t>供应商与采购人、其他供应商或者采购代理机构恶意串通的；</w:t>
      </w:r>
    </w:p>
    <w:p w14:paraId="609BA0B6">
      <w:pPr>
        <w:spacing w:before="182" w:line="345" w:lineRule="auto"/>
        <w:ind w:left="519" w:right="3657" w:hanging="3"/>
        <w:rPr>
          <w:rFonts w:ascii="仿宋" w:hAnsi="仿宋" w:eastAsia="仿宋" w:cs="仿宋"/>
          <w:sz w:val="24"/>
          <w:szCs w:val="24"/>
        </w:rPr>
      </w:pPr>
      <w:r>
        <w:rPr>
          <w:rFonts w:ascii="仿宋" w:hAnsi="仿宋" w:eastAsia="仿宋" w:cs="仿宋"/>
          <w:spacing w:val="-5"/>
          <w:sz w:val="24"/>
          <w:szCs w:val="24"/>
        </w:rPr>
        <w:t>成交供应商未按规定缴纳成交服务费的；</w:t>
      </w:r>
      <w:r>
        <w:rPr>
          <w:rFonts w:ascii="仿宋" w:hAnsi="仿宋" w:eastAsia="仿宋" w:cs="仿宋"/>
          <w:spacing w:val="11"/>
          <w:sz w:val="24"/>
          <w:szCs w:val="24"/>
        </w:rPr>
        <w:t xml:space="preserve"> </w:t>
      </w:r>
      <w:r>
        <w:rPr>
          <w:rFonts w:ascii="仿宋" w:hAnsi="仿宋" w:eastAsia="仿宋" w:cs="仿宋"/>
          <w:spacing w:val="-2"/>
          <w:sz w:val="24"/>
          <w:szCs w:val="24"/>
        </w:rPr>
        <w:t>法律、法规规定的其他情形。</w:t>
      </w:r>
    </w:p>
    <w:p w14:paraId="69C650F8">
      <w:pPr>
        <w:spacing w:line="345" w:lineRule="auto"/>
        <w:rPr>
          <w:rFonts w:ascii="仿宋" w:hAnsi="仿宋" w:eastAsia="仿宋" w:cs="仿宋"/>
          <w:sz w:val="24"/>
          <w:szCs w:val="24"/>
        </w:rPr>
        <w:sectPr>
          <w:footerReference r:id="rId11" w:type="default"/>
          <w:pgSz w:w="11906" w:h="16839"/>
          <w:pgMar w:top="1425" w:right="1703" w:bottom="1257" w:left="1785" w:header="0" w:footer="1095" w:gutter="0"/>
          <w:cols w:space="720" w:num="1"/>
        </w:sectPr>
      </w:pPr>
    </w:p>
    <w:p w14:paraId="6A43D67A">
      <w:pPr>
        <w:spacing w:before="49" w:line="222" w:lineRule="auto"/>
        <w:ind w:left="522"/>
        <w:rPr>
          <w:rFonts w:ascii="仿宋" w:hAnsi="仿宋" w:eastAsia="仿宋" w:cs="仿宋"/>
          <w:sz w:val="24"/>
          <w:szCs w:val="24"/>
        </w:rPr>
      </w:pPr>
      <w:r>
        <w:rPr>
          <w:rFonts w:ascii="仿宋" w:hAnsi="仿宋" w:eastAsia="仿宋" w:cs="仿宋"/>
          <w:b/>
          <w:bCs/>
          <w:spacing w:val="-5"/>
          <w:sz w:val="24"/>
          <w:szCs w:val="24"/>
        </w:rPr>
        <w:t>10.磋商有效期</w:t>
      </w:r>
    </w:p>
    <w:p w14:paraId="1FC41AFB">
      <w:pPr>
        <w:spacing w:before="179" w:line="222" w:lineRule="auto"/>
        <w:ind w:left="511"/>
        <w:rPr>
          <w:rFonts w:ascii="仿宋" w:hAnsi="仿宋" w:eastAsia="仿宋" w:cs="仿宋"/>
          <w:sz w:val="24"/>
          <w:szCs w:val="24"/>
        </w:rPr>
      </w:pPr>
      <w:r>
        <w:rPr>
          <w:rFonts w:ascii="仿宋" w:hAnsi="仿宋" w:eastAsia="仿宋" w:cs="仿宋"/>
          <w:spacing w:val="-3"/>
          <w:sz w:val="24"/>
          <w:szCs w:val="24"/>
        </w:rPr>
        <w:t>磋商有效期为磋商截止之日起</w:t>
      </w:r>
      <w:r>
        <w:rPr>
          <w:rFonts w:ascii="仿宋" w:hAnsi="仿宋" w:eastAsia="仿宋" w:cs="仿宋"/>
          <w:spacing w:val="-33"/>
          <w:sz w:val="24"/>
          <w:szCs w:val="24"/>
        </w:rPr>
        <w:t xml:space="preserve"> </w:t>
      </w:r>
      <w:r>
        <w:rPr>
          <w:rFonts w:ascii="仿宋" w:hAnsi="仿宋" w:eastAsia="仿宋" w:cs="仿宋"/>
          <w:spacing w:val="-3"/>
          <w:sz w:val="24"/>
          <w:szCs w:val="24"/>
        </w:rPr>
        <w:t>60</w:t>
      </w:r>
      <w:r>
        <w:rPr>
          <w:rFonts w:ascii="仿宋" w:hAnsi="仿宋" w:eastAsia="仿宋" w:cs="仿宋"/>
          <w:spacing w:val="-44"/>
          <w:sz w:val="24"/>
          <w:szCs w:val="24"/>
        </w:rPr>
        <w:t xml:space="preserve"> </w:t>
      </w:r>
      <w:r>
        <w:rPr>
          <w:rFonts w:ascii="仿宋" w:hAnsi="仿宋" w:eastAsia="仿宋" w:cs="仿宋"/>
          <w:spacing w:val="-3"/>
          <w:sz w:val="24"/>
          <w:szCs w:val="24"/>
        </w:rPr>
        <w:t>个日历日。</w:t>
      </w:r>
    </w:p>
    <w:p w14:paraId="4F776590">
      <w:pPr>
        <w:spacing w:before="176" w:line="222" w:lineRule="auto"/>
        <w:ind w:left="522"/>
        <w:rPr>
          <w:rFonts w:ascii="仿宋" w:hAnsi="仿宋" w:eastAsia="仿宋" w:cs="仿宋"/>
          <w:sz w:val="24"/>
          <w:szCs w:val="24"/>
        </w:rPr>
      </w:pPr>
      <w:r>
        <w:rPr>
          <w:rFonts w:ascii="仿宋" w:hAnsi="仿宋" w:eastAsia="仿宋" w:cs="仿宋"/>
          <w:b/>
          <w:bCs/>
          <w:spacing w:val="-5"/>
          <w:sz w:val="24"/>
          <w:szCs w:val="24"/>
        </w:rPr>
        <w:t>11.响应文件构成</w:t>
      </w:r>
    </w:p>
    <w:p w14:paraId="52712E95">
      <w:pPr>
        <w:spacing w:before="180" w:line="343" w:lineRule="auto"/>
        <w:ind w:left="47" w:firstLine="465"/>
        <w:rPr>
          <w:rFonts w:ascii="仿宋" w:hAnsi="仿宋" w:eastAsia="仿宋" w:cs="仿宋"/>
          <w:sz w:val="24"/>
          <w:szCs w:val="24"/>
        </w:rPr>
      </w:pPr>
      <w:r>
        <w:rPr>
          <w:rFonts w:ascii="仿宋" w:hAnsi="仿宋" w:eastAsia="仿宋" w:cs="仿宋"/>
          <w:spacing w:val="-1"/>
          <w:sz w:val="24"/>
          <w:szCs w:val="24"/>
        </w:rPr>
        <w:t>供应商应提交相关证明材料，作为其参加投标和成交后有能力履行合同的证</w:t>
      </w:r>
      <w:r>
        <w:rPr>
          <w:rFonts w:ascii="仿宋" w:hAnsi="仿宋" w:eastAsia="仿宋" w:cs="仿宋"/>
          <w:spacing w:val="15"/>
          <w:sz w:val="24"/>
          <w:szCs w:val="24"/>
        </w:rPr>
        <w:t xml:space="preserve"> </w:t>
      </w:r>
      <w:r>
        <w:rPr>
          <w:rFonts w:ascii="仿宋" w:hAnsi="仿宋" w:eastAsia="仿宋" w:cs="仿宋"/>
          <w:spacing w:val="-1"/>
          <w:sz w:val="24"/>
          <w:szCs w:val="24"/>
        </w:rPr>
        <w:t>明。编写的响应文件须包括以下内容(格式见磋商文件第五部分</w:t>
      </w:r>
      <w:r>
        <w:rPr>
          <w:rFonts w:ascii="仿宋" w:hAnsi="仿宋" w:eastAsia="仿宋" w:cs="仿宋"/>
          <w:spacing w:val="-2"/>
          <w:sz w:val="24"/>
          <w:szCs w:val="24"/>
        </w:rPr>
        <w:t>)。</w:t>
      </w:r>
    </w:p>
    <w:p w14:paraId="28228193">
      <w:pPr>
        <w:spacing w:before="40" w:line="222" w:lineRule="auto"/>
        <w:ind w:left="522"/>
        <w:rPr>
          <w:rFonts w:ascii="仿宋" w:hAnsi="仿宋" w:eastAsia="仿宋" w:cs="仿宋"/>
          <w:sz w:val="24"/>
          <w:szCs w:val="24"/>
        </w:rPr>
      </w:pPr>
      <w:r>
        <w:rPr>
          <w:rFonts w:ascii="仿宋" w:hAnsi="仿宋" w:eastAsia="仿宋" w:cs="仿宋"/>
          <w:b/>
          <w:bCs/>
          <w:spacing w:val="-5"/>
          <w:sz w:val="24"/>
          <w:szCs w:val="24"/>
        </w:rPr>
        <w:t>12.响应文件编制要求</w:t>
      </w:r>
    </w:p>
    <w:p w14:paraId="214D5F14">
      <w:pPr>
        <w:spacing w:before="178" w:line="314" w:lineRule="auto"/>
        <w:ind w:left="32" w:firstLine="610"/>
        <w:rPr>
          <w:rFonts w:ascii="仿宋" w:hAnsi="仿宋" w:eastAsia="仿宋" w:cs="仿宋"/>
          <w:sz w:val="24"/>
          <w:szCs w:val="24"/>
        </w:rPr>
      </w:pPr>
      <w:r>
        <w:rPr>
          <w:rFonts w:ascii="仿宋" w:hAnsi="仿宋" w:eastAsia="仿宋" w:cs="仿宋"/>
          <w:sz w:val="24"/>
          <w:szCs w:val="24"/>
        </w:rPr>
        <w:t>12.1</w:t>
      </w:r>
      <w:r>
        <w:rPr>
          <w:rFonts w:ascii="仿宋" w:hAnsi="仿宋" w:eastAsia="仿宋" w:cs="仿宋"/>
          <w:spacing w:val="-28"/>
          <w:sz w:val="24"/>
          <w:szCs w:val="24"/>
        </w:rPr>
        <w:t xml:space="preserve"> </w:t>
      </w:r>
      <w:r>
        <w:rPr>
          <w:rFonts w:ascii="仿宋" w:hAnsi="仿宋" w:eastAsia="仿宋" w:cs="仿宋"/>
          <w:sz w:val="24"/>
          <w:szCs w:val="24"/>
        </w:rPr>
        <w:t xml:space="preserve">供应商应按照磋商文件所提供的响应文件格式编制响应文件；磋商文 </w:t>
      </w:r>
      <w:r>
        <w:rPr>
          <w:rFonts w:ascii="仿宋" w:hAnsi="仿宋" w:eastAsia="仿宋" w:cs="仿宋"/>
          <w:spacing w:val="-1"/>
          <w:sz w:val="24"/>
          <w:szCs w:val="24"/>
        </w:rPr>
        <w:t>件要求签字、盖章的地方必须由供应商的法定代表人或委托代理人按要求签字、</w:t>
      </w:r>
      <w:r>
        <w:rPr>
          <w:rFonts w:ascii="仿宋" w:hAnsi="仿宋" w:eastAsia="仿宋" w:cs="仿宋"/>
          <w:spacing w:val="18"/>
          <w:sz w:val="24"/>
          <w:szCs w:val="24"/>
        </w:rPr>
        <w:t xml:space="preserve"> </w:t>
      </w:r>
      <w:r>
        <w:rPr>
          <w:rFonts w:ascii="仿宋" w:hAnsi="仿宋" w:eastAsia="仿宋" w:cs="仿宋"/>
          <w:spacing w:val="-6"/>
          <w:sz w:val="24"/>
          <w:szCs w:val="24"/>
        </w:rPr>
        <w:t>盖章。</w:t>
      </w:r>
    </w:p>
    <w:p w14:paraId="541DF94D">
      <w:pPr>
        <w:spacing w:before="177" w:line="289" w:lineRule="auto"/>
        <w:ind w:left="41" w:firstLine="480"/>
        <w:rPr>
          <w:rFonts w:ascii="仿宋" w:hAnsi="仿宋" w:eastAsia="仿宋" w:cs="仿宋"/>
          <w:sz w:val="24"/>
          <w:szCs w:val="24"/>
        </w:rPr>
      </w:pPr>
      <w:r>
        <w:rPr>
          <w:rFonts w:ascii="仿宋" w:hAnsi="仿宋" w:eastAsia="仿宋" w:cs="仿宋"/>
          <w:spacing w:val="-2"/>
          <w:sz w:val="24"/>
          <w:szCs w:val="24"/>
        </w:rPr>
        <w:t>12.2</w:t>
      </w:r>
      <w:r>
        <w:rPr>
          <w:rFonts w:ascii="仿宋" w:hAnsi="仿宋" w:eastAsia="仿宋" w:cs="仿宋"/>
          <w:spacing w:val="-63"/>
          <w:sz w:val="24"/>
          <w:szCs w:val="24"/>
        </w:rPr>
        <w:t xml:space="preserve"> </w:t>
      </w:r>
      <w:r>
        <w:rPr>
          <w:rFonts w:ascii="仿宋" w:hAnsi="仿宋" w:eastAsia="仿宋" w:cs="仿宋"/>
          <w:spacing w:val="-2"/>
          <w:sz w:val="24"/>
          <w:szCs w:val="24"/>
        </w:rPr>
        <w:t>供应商应将加密电子响应文件</w:t>
      </w:r>
      <w:r>
        <w:rPr>
          <w:rFonts w:ascii="仿宋" w:hAnsi="仿宋" w:eastAsia="仿宋" w:cs="仿宋"/>
          <w:spacing w:val="-53"/>
          <w:sz w:val="24"/>
          <w:szCs w:val="24"/>
        </w:rPr>
        <w:t xml:space="preserve"> </w:t>
      </w:r>
      <w:r>
        <w:rPr>
          <w:rFonts w:ascii="仿宋" w:hAnsi="仿宋" w:eastAsia="仿宋" w:cs="仿宋"/>
          <w:spacing w:val="-2"/>
          <w:sz w:val="24"/>
          <w:szCs w:val="24"/>
        </w:rPr>
        <w:t>1</w:t>
      </w:r>
      <w:r>
        <w:rPr>
          <w:rFonts w:ascii="仿宋" w:hAnsi="仿宋" w:eastAsia="仿宋" w:cs="仿宋"/>
          <w:spacing w:val="-66"/>
          <w:sz w:val="24"/>
          <w:szCs w:val="24"/>
        </w:rPr>
        <w:t xml:space="preserve"> </w:t>
      </w:r>
      <w:r>
        <w:rPr>
          <w:rFonts w:ascii="仿宋" w:hAnsi="仿宋" w:eastAsia="仿宋" w:cs="仿宋"/>
          <w:spacing w:val="-2"/>
          <w:sz w:val="24"/>
          <w:szCs w:val="24"/>
        </w:rPr>
        <w:t>份</w:t>
      </w:r>
      <w:r>
        <w:rPr>
          <w:rFonts w:ascii="仿宋" w:hAnsi="仿宋" w:eastAsia="仿宋" w:cs="仿宋"/>
          <w:spacing w:val="-3"/>
          <w:sz w:val="24"/>
          <w:szCs w:val="24"/>
        </w:rPr>
        <w:t>务必在开标截止前上传至电子开评标</w:t>
      </w:r>
      <w:r>
        <w:rPr>
          <w:rFonts w:ascii="仿宋" w:hAnsi="仿宋" w:eastAsia="仿宋" w:cs="仿宋"/>
          <w:sz w:val="24"/>
          <w:szCs w:val="24"/>
        </w:rPr>
        <w:t xml:space="preserve"> </w:t>
      </w:r>
      <w:r>
        <w:rPr>
          <w:rFonts w:ascii="仿宋" w:hAnsi="仿宋" w:eastAsia="仿宋" w:cs="仿宋"/>
          <w:spacing w:val="-1"/>
          <w:sz w:val="24"/>
          <w:szCs w:val="24"/>
        </w:rPr>
        <w:t>系统；加密电子响应文件制作详情请咨询政采云，咨询电话：95763。</w:t>
      </w:r>
    </w:p>
    <w:p w14:paraId="0E143BCD">
      <w:pPr>
        <w:spacing w:before="182" w:line="291" w:lineRule="auto"/>
        <w:ind w:left="40" w:firstLine="482"/>
        <w:rPr>
          <w:rFonts w:ascii="仿宋" w:hAnsi="仿宋" w:eastAsia="仿宋" w:cs="仿宋"/>
          <w:sz w:val="24"/>
          <w:szCs w:val="24"/>
        </w:rPr>
      </w:pPr>
      <w:r>
        <w:rPr>
          <w:rFonts w:ascii="仿宋" w:hAnsi="仿宋" w:eastAsia="仿宋" w:cs="仿宋"/>
          <w:spacing w:val="-3"/>
          <w:sz w:val="24"/>
          <w:szCs w:val="24"/>
        </w:rPr>
        <w:t>12.3</w:t>
      </w:r>
      <w:r>
        <w:rPr>
          <w:rFonts w:ascii="仿宋" w:hAnsi="仿宋" w:eastAsia="仿宋" w:cs="仿宋"/>
          <w:spacing w:val="-37"/>
          <w:sz w:val="24"/>
          <w:szCs w:val="24"/>
        </w:rPr>
        <w:t xml:space="preserve"> </w:t>
      </w:r>
      <w:r>
        <w:rPr>
          <w:rFonts w:ascii="仿宋" w:hAnsi="仿宋" w:eastAsia="仿宋" w:cs="仿宋"/>
          <w:spacing w:val="-3"/>
          <w:sz w:val="24"/>
          <w:szCs w:val="24"/>
        </w:rPr>
        <w:t>响应文件中不得行间插字、涂改或增删，如有修改错漏处</w:t>
      </w:r>
      <w:r>
        <w:rPr>
          <w:rFonts w:ascii="仿宋" w:hAnsi="仿宋" w:eastAsia="仿宋" w:cs="仿宋"/>
          <w:spacing w:val="-4"/>
          <w:sz w:val="24"/>
          <w:szCs w:val="24"/>
        </w:rPr>
        <w:t>，须由供应商</w:t>
      </w:r>
      <w:r>
        <w:rPr>
          <w:rFonts w:ascii="仿宋" w:hAnsi="仿宋" w:eastAsia="仿宋" w:cs="仿宋"/>
          <w:sz w:val="24"/>
          <w:szCs w:val="24"/>
        </w:rPr>
        <w:t xml:space="preserve"> </w:t>
      </w:r>
      <w:r>
        <w:rPr>
          <w:rFonts w:ascii="仿宋" w:hAnsi="仿宋" w:eastAsia="仿宋" w:cs="仿宋"/>
          <w:spacing w:val="-2"/>
          <w:sz w:val="24"/>
          <w:szCs w:val="24"/>
        </w:rPr>
        <w:t>法定代表人或其委托代理人签字、加盖公章。</w:t>
      </w:r>
    </w:p>
    <w:p w14:paraId="38B07E29">
      <w:pPr>
        <w:spacing w:before="177" w:line="291" w:lineRule="auto"/>
        <w:ind w:left="40" w:firstLine="482"/>
        <w:rPr>
          <w:rFonts w:ascii="仿宋" w:hAnsi="仿宋" w:eastAsia="仿宋" w:cs="仿宋"/>
          <w:sz w:val="24"/>
          <w:szCs w:val="24"/>
        </w:rPr>
      </w:pPr>
      <w:r>
        <w:rPr>
          <w:rFonts w:ascii="仿宋" w:hAnsi="仿宋" w:eastAsia="仿宋" w:cs="仿宋"/>
          <w:spacing w:val="4"/>
          <w:sz w:val="24"/>
          <w:szCs w:val="24"/>
        </w:rPr>
        <w:t>12.4</w:t>
      </w:r>
      <w:r>
        <w:rPr>
          <w:rFonts w:ascii="仿宋" w:hAnsi="仿宋" w:eastAsia="仿宋" w:cs="仿宋"/>
          <w:spacing w:val="-37"/>
          <w:sz w:val="24"/>
          <w:szCs w:val="24"/>
        </w:rPr>
        <w:t xml:space="preserve"> </w:t>
      </w:r>
      <w:r>
        <w:rPr>
          <w:rFonts w:ascii="仿宋" w:hAnsi="仿宋" w:eastAsia="仿宋" w:cs="仿宋"/>
          <w:spacing w:val="4"/>
          <w:sz w:val="24"/>
          <w:szCs w:val="24"/>
        </w:rPr>
        <w:t>按照磋商文件及电子响应文件格式要求制作电子响应</w:t>
      </w:r>
      <w:r>
        <w:rPr>
          <w:rFonts w:ascii="仿宋" w:hAnsi="仿宋" w:eastAsia="仿宋" w:cs="仿宋"/>
          <w:spacing w:val="3"/>
          <w:sz w:val="24"/>
          <w:szCs w:val="24"/>
        </w:rPr>
        <w:t>文件并进行上传</w:t>
      </w:r>
      <w:r>
        <w:rPr>
          <w:rFonts w:ascii="仿宋" w:hAnsi="仿宋" w:eastAsia="仿宋" w:cs="仿宋"/>
          <w:sz w:val="24"/>
          <w:szCs w:val="24"/>
        </w:rPr>
        <w:t xml:space="preserve"> </w:t>
      </w:r>
      <w:r>
        <w:rPr>
          <w:rFonts w:ascii="仿宋" w:hAnsi="仿宋" w:eastAsia="仿宋" w:cs="仿宋"/>
          <w:spacing w:val="-3"/>
          <w:sz w:val="24"/>
          <w:szCs w:val="24"/>
        </w:rPr>
        <w:t>至政采云评标系统。</w:t>
      </w:r>
    </w:p>
    <w:p w14:paraId="2F5E07B3">
      <w:pPr>
        <w:spacing w:before="177" w:line="222" w:lineRule="auto"/>
        <w:ind w:left="522"/>
        <w:rPr>
          <w:rFonts w:ascii="仿宋" w:hAnsi="仿宋" w:eastAsia="仿宋" w:cs="仿宋"/>
          <w:sz w:val="24"/>
          <w:szCs w:val="24"/>
        </w:rPr>
      </w:pPr>
      <w:r>
        <w:rPr>
          <w:rFonts w:ascii="仿宋" w:hAnsi="仿宋" w:eastAsia="仿宋" w:cs="仿宋"/>
          <w:spacing w:val="-2"/>
          <w:sz w:val="24"/>
          <w:szCs w:val="24"/>
        </w:rPr>
        <w:t>12.5</w:t>
      </w:r>
      <w:r>
        <w:rPr>
          <w:rFonts w:ascii="仿宋" w:hAnsi="仿宋" w:eastAsia="仿宋" w:cs="仿宋"/>
          <w:spacing w:val="-44"/>
          <w:sz w:val="24"/>
          <w:szCs w:val="24"/>
        </w:rPr>
        <w:t xml:space="preserve"> </w:t>
      </w:r>
      <w:r>
        <w:rPr>
          <w:rFonts w:ascii="仿宋" w:hAnsi="仿宋" w:eastAsia="仿宋" w:cs="仿宋"/>
          <w:spacing w:val="-2"/>
          <w:sz w:val="24"/>
          <w:szCs w:val="24"/>
        </w:rPr>
        <w:t>供应商无需到现场递交纸质响应文</w:t>
      </w:r>
      <w:r>
        <w:rPr>
          <w:rFonts w:ascii="仿宋" w:hAnsi="仿宋" w:eastAsia="仿宋" w:cs="仿宋"/>
          <w:spacing w:val="-3"/>
          <w:sz w:val="24"/>
          <w:szCs w:val="24"/>
        </w:rPr>
        <w:t>件。</w:t>
      </w:r>
    </w:p>
    <w:p w14:paraId="61706014">
      <w:pPr>
        <w:pStyle w:val="3"/>
        <w:spacing w:line="281" w:lineRule="auto"/>
      </w:pPr>
    </w:p>
    <w:p w14:paraId="6F555081">
      <w:pPr>
        <w:pStyle w:val="3"/>
        <w:spacing w:line="282" w:lineRule="auto"/>
      </w:pPr>
    </w:p>
    <w:p w14:paraId="278CB576">
      <w:pPr>
        <w:spacing w:before="78" w:line="222" w:lineRule="auto"/>
        <w:ind w:left="3178"/>
        <w:outlineLvl w:val="1"/>
        <w:rPr>
          <w:rFonts w:ascii="仿宋" w:hAnsi="仿宋" w:eastAsia="仿宋" w:cs="仿宋"/>
          <w:sz w:val="24"/>
          <w:szCs w:val="24"/>
        </w:rPr>
      </w:pPr>
      <w:bookmarkStart w:id="19" w:name="bookmark12"/>
      <w:bookmarkEnd w:id="19"/>
      <w:r>
        <w:rPr>
          <w:rFonts w:ascii="仿宋" w:hAnsi="仿宋" w:eastAsia="仿宋" w:cs="仿宋"/>
          <w:b/>
          <w:bCs/>
          <w:spacing w:val="-7"/>
          <w:sz w:val="24"/>
          <w:szCs w:val="24"/>
        </w:rPr>
        <w:t>四、响应文件的递交</w:t>
      </w:r>
    </w:p>
    <w:p w14:paraId="27972149">
      <w:pPr>
        <w:spacing w:before="180" w:line="222" w:lineRule="auto"/>
        <w:ind w:left="522"/>
        <w:rPr>
          <w:rFonts w:ascii="仿宋" w:hAnsi="仿宋" w:eastAsia="仿宋" w:cs="仿宋"/>
          <w:sz w:val="24"/>
          <w:szCs w:val="24"/>
        </w:rPr>
      </w:pPr>
      <w:r>
        <w:rPr>
          <w:rFonts w:ascii="仿宋" w:hAnsi="仿宋" w:eastAsia="仿宋" w:cs="仿宋"/>
          <w:b/>
          <w:bCs/>
          <w:spacing w:val="-4"/>
          <w:sz w:val="24"/>
          <w:szCs w:val="24"/>
        </w:rPr>
        <w:t>13.电子响应文件的上传</w:t>
      </w:r>
    </w:p>
    <w:p w14:paraId="5A39E045">
      <w:pPr>
        <w:spacing w:before="177" w:line="222" w:lineRule="auto"/>
        <w:ind w:left="538"/>
        <w:rPr>
          <w:rFonts w:ascii="仿宋" w:hAnsi="仿宋" w:eastAsia="仿宋" w:cs="仿宋"/>
          <w:sz w:val="24"/>
          <w:szCs w:val="24"/>
        </w:rPr>
      </w:pPr>
      <w:r>
        <w:rPr>
          <w:rFonts w:ascii="仿宋" w:hAnsi="仿宋" w:eastAsia="仿宋" w:cs="仿宋"/>
          <w:spacing w:val="-2"/>
          <w:sz w:val="24"/>
          <w:szCs w:val="24"/>
        </w:rPr>
        <w:t>电子响应文件，应分别按照磋商文件及电子评标系统要求上传。</w:t>
      </w:r>
    </w:p>
    <w:p w14:paraId="45C4D5D0">
      <w:pPr>
        <w:spacing w:before="179" w:line="222" w:lineRule="auto"/>
        <w:ind w:left="522"/>
        <w:rPr>
          <w:rFonts w:ascii="仿宋" w:hAnsi="仿宋" w:eastAsia="仿宋" w:cs="仿宋"/>
          <w:sz w:val="24"/>
          <w:szCs w:val="24"/>
        </w:rPr>
      </w:pPr>
      <w:r>
        <w:rPr>
          <w:rFonts w:ascii="仿宋" w:hAnsi="仿宋" w:eastAsia="仿宋" w:cs="仿宋"/>
          <w:b/>
          <w:bCs/>
          <w:spacing w:val="-3"/>
          <w:sz w:val="24"/>
          <w:szCs w:val="24"/>
        </w:rPr>
        <w:t>14.上传加密电子响应文件的时间、地点、方式</w:t>
      </w:r>
    </w:p>
    <w:p w14:paraId="27E26444">
      <w:pPr>
        <w:spacing w:before="177" w:line="345" w:lineRule="auto"/>
        <w:ind w:left="40" w:firstLine="482"/>
        <w:rPr>
          <w:rFonts w:ascii="仿宋" w:hAnsi="仿宋" w:eastAsia="仿宋" w:cs="仿宋"/>
          <w:sz w:val="24"/>
          <w:szCs w:val="24"/>
        </w:rPr>
      </w:pPr>
      <w:r>
        <w:rPr>
          <w:rFonts w:ascii="仿宋" w:hAnsi="仿宋" w:eastAsia="仿宋" w:cs="仿宋"/>
          <w:spacing w:val="-3"/>
          <w:sz w:val="24"/>
          <w:szCs w:val="24"/>
        </w:rPr>
        <w:t>14.1</w:t>
      </w:r>
      <w:r>
        <w:rPr>
          <w:rFonts w:ascii="仿宋" w:hAnsi="仿宋" w:eastAsia="仿宋" w:cs="仿宋"/>
          <w:spacing w:val="-43"/>
          <w:sz w:val="24"/>
          <w:szCs w:val="24"/>
        </w:rPr>
        <w:t xml:space="preserve"> </w:t>
      </w:r>
      <w:r>
        <w:rPr>
          <w:rFonts w:ascii="仿宋" w:hAnsi="仿宋" w:eastAsia="仿宋" w:cs="仿宋"/>
          <w:spacing w:val="-3"/>
          <w:sz w:val="24"/>
          <w:szCs w:val="24"/>
        </w:rPr>
        <w:t>供应商在磋商文件要求投标截止时间前，按要求上传加密电子响应文件</w:t>
      </w:r>
      <w:r>
        <w:rPr>
          <w:rFonts w:ascii="仿宋" w:hAnsi="仿宋" w:eastAsia="仿宋" w:cs="仿宋"/>
          <w:sz w:val="24"/>
          <w:szCs w:val="24"/>
        </w:rPr>
        <w:t xml:space="preserve"> </w:t>
      </w:r>
      <w:r>
        <w:rPr>
          <w:rFonts w:ascii="仿宋" w:hAnsi="仿宋" w:eastAsia="仿宋" w:cs="仿宋"/>
          <w:spacing w:val="-4"/>
          <w:sz w:val="24"/>
          <w:szCs w:val="24"/>
        </w:rPr>
        <w:t>至评标系统。</w:t>
      </w:r>
    </w:p>
    <w:p w14:paraId="5A2D3C5C">
      <w:pPr>
        <w:spacing w:before="38" w:line="222" w:lineRule="auto"/>
        <w:ind w:left="522"/>
        <w:rPr>
          <w:rFonts w:ascii="仿宋" w:hAnsi="仿宋" w:eastAsia="仿宋" w:cs="仿宋"/>
          <w:sz w:val="24"/>
          <w:szCs w:val="24"/>
        </w:rPr>
      </w:pPr>
      <w:r>
        <w:rPr>
          <w:rFonts w:ascii="仿宋" w:hAnsi="仿宋" w:eastAsia="仿宋" w:cs="仿宋"/>
          <w:b/>
          <w:bCs/>
          <w:spacing w:val="-4"/>
          <w:sz w:val="24"/>
          <w:szCs w:val="24"/>
        </w:rPr>
        <w:t>15.电子响应文件的补充、修改或者撤回</w:t>
      </w:r>
    </w:p>
    <w:p w14:paraId="7BBDEA90">
      <w:pPr>
        <w:spacing w:before="179" w:line="349" w:lineRule="auto"/>
        <w:ind w:left="36" w:firstLine="486"/>
        <w:jc w:val="both"/>
        <w:rPr>
          <w:rFonts w:ascii="仿宋" w:hAnsi="仿宋" w:eastAsia="仿宋" w:cs="仿宋"/>
          <w:sz w:val="24"/>
          <w:szCs w:val="24"/>
        </w:rPr>
      </w:pPr>
      <w:r>
        <w:rPr>
          <w:rFonts w:ascii="仿宋" w:hAnsi="仿宋" w:eastAsia="仿宋" w:cs="仿宋"/>
          <w:spacing w:val="-3"/>
          <w:sz w:val="24"/>
          <w:szCs w:val="24"/>
        </w:rPr>
        <w:t>15.1</w:t>
      </w:r>
      <w:r>
        <w:rPr>
          <w:rFonts w:ascii="仿宋" w:hAnsi="仿宋" w:eastAsia="仿宋" w:cs="仿宋"/>
          <w:spacing w:val="-43"/>
          <w:sz w:val="24"/>
          <w:szCs w:val="24"/>
        </w:rPr>
        <w:t xml:space="preserve"> </w:t>
      </w:r>
      <w:r>
        <w:rPr>
          <w:rFonts w:ascii="仿宋" w:hAnsi="仿宋" w:eastAsia="仿宋" w:cs="仿宋"/>
          <w:spacing w:val="-3"/>
          <w:sz w:val="24"/>
          <w:szCs w:val="24"/>
        </w:rPr>
        <w:t>供应商在投标截止时间前，可以对所上传的响应文件进行补充、修改或</w:t>
      </w:r>
      <w:r>
        <w:rPr>
          <w:rFonts w:ascii="仿宋" w:hAnsi="仿宋" w:eastAsia="仿宋" w:cs="仿宋"/>
          <w:sz w:val="24"/>
          <w:szCs w:val="24"/>
        </w:rPr>
        <w:t xml:space="preserve"> </w:t>
      </w:r>
      <w:r>
        <w:rPr>
          <w:rFonts w:ascii="仿宋" w:hAnsi="仿宋" w:eastAsia="仿宋" w:cs="仿宋"/>
          <w:spacing w:val="-1"/>
          <w:sz w:val="24"/>
          <w:szCs w:val="24"/>
        </w:rPr>
        <w:t>者撤回。补充、修改的内容按照磋商文件要求签署、盖章后，作为响应文件的组</w:t>
      </w:r>
      <w:r>
        <w:rPr>
          <w:rFonts w:ascii="仿宋" w:hAnsi="仿宋" w:eastAsia="仿宋" w:cs="仿宋"/>
          <w:spacing w:val="14"/>
          <w:sz w:val="24"/>
          <w:szCs w:val="24"/>
        </w:rPr>
        <w:t xml:space="preserve"> </w:t>
      </w:r>
      <w:r>
        <w:rPr>
          <w:rFonts w:ascii="仿宋" w:hAnsi="仿宋" w:eastAsia="仿宋" w:cs="仿宋"/>
          <w:spacing w:val="-5"/>
          <w:sz w:val="24"/>
          <w:szCs w:val="24"/>
        </w:rPr>
        <w:t>成部分。</w:t>
      </w:r>
    </w:p>
    <w:p w14:paraId="75AA2056">
      <w:pPr>
        <w:spacing w:before="37" w:line="223" w:lineRule="auto"/>
        <w:ind w:left="3513"/>
        <w:outlineLvl w:val="1"/>
        <w:rPr>
          <w:rFonts w:ascii="仿宋" w:hAnsi="仿宋" w:eastAsia="仿宋" w:cs="仿宋"/>
          <w:sz w:val="24"/>
          <w:szCs w:val="24"/>
        </w:rPr>
      </w:pPr>
      <w:bookmarkStart w:id="20" w:name="bookmark14"/>
      <w:bookmarkEnd w:id="20"/>
      <w:r>
        <w:rPr>
          <w:rFonts w:ascii="仿宋" w:hAnsi="仿宋" w:eastAsia="仿宋" w:cs="仿宋"/>
          <w:b/>
          <w:bCs/>
          <w:spacing w:val="-6"/>
          <w:sz w:val="24"/>
          <w:szCs w:val="24"/>
        </w:rPr>
        <w:t>五、磋商过程</w:t>
      </w:r>
    </w:p>
    <w:p w14:paraId="12637C07">
      <w:pPr>
        <w:spacing w:before="178" w:line="223" w:lineRule="auto"/>
        <w:ind w:left="522"/>
        <w:rPr>
          <w:rFonts w:ascii="仿宋" w:hAnsi="仿宋" w:eastAsia="仿宋" w:cs="仿宋"/>
          <w:sz w:val="24"/>
          <w:szCs w:val="24"/>
        </w:rPr>
      </w:pPr>
      <w:r>
        <w:rPr>
          <w:rFonts w:ascii="仿宋" w:hAnsi="仿宋" w:eastAsia="仿宋" w:cs="仿宋"/>
          <w:b/>
          <w:bCs/>
          <w:spacing w:val="-6"/>
          <w:sz w:val="24"/>
          <w:szCs w:val="24"/>
        </w:rPr>
        <w:t>16.磋商过程</w:t>
      </w:r>
    </w:p>
    <w:p w14:paraId="068AD785">
      <w:pPr>
        <w:spacing w:before="178" w:line="222" w:lineRule="auto"/>
        <w:jc w:val="right"/>
        <w:rPr>
          <w:rFonts w:ascii="仿宋" w:hAnsi="仿宋" w:eastAsia="仿宋" w:cs="仿宋"/>
          <w:sz w:val="24"/>
          <w:szCs w:val="24"/>
        </w:rPr>
      </w:pPr>
      <w:r>
        <w:rPr>
          <w:rFonts w:ascii="仿宋" w:hAnsi="仿宋" w:eastAsia="仿宋" w:cs="仿宋"/>
          <w:spacing w:val="3"/>
          <w:sz w:val="24"/>
          <w:szCs w:val="24"/>
        </w:rPr>
        <w:t>16.1 采购代理机构按本磋商文件中确定的时</w:t>
      </w:r>
      <w:r>
        <w:rPr>
          <w:rFonts w:ascii="仿宋" w:hAnsi="仿宋" w:eastAsia="仿宋" w:cs="仿宋"/>
          <w:spacing w:val="2"/>
          <w:sz w:val="24"/>
          <w:szCs w:val="24"/>
        </w:rPr>
        <w:t>间和地点组织本项目的磋商活</w:t>
      </w:r>
    </w:p>
    <w:p w14:paraId="1139FE22">
      <w:pPr>
        <w:spacing w:line="222" w:lineRule="auto"/>
        <w:rPr>
          <w:rFonts w:ascii="仿宋" w:hAnsi="仿宋" w:eastAsia="仿宋" w:cs="仿宋"/>
          <w:sz w:val="24"/>
          <w:szCs w:val="24"/>
        </w:rPr>
        <w:sectPr>
          <w:footerReference r:id="rId12" w:type="default"/>
          <w:pgSz w:w="11906" w:h="16839"/>
          <w:pgMar w:top="1425" w:right="1703" w:bottom="1257" w:left="1785" w:header="0" w:footer="1094" w:gutter="0"/>
          <w:cols w:space="720" w:num="1"/>
        </w:sectPr>
      </w:pPr>
    </w:p>
    <w:p w14:paraId="6FD8C56F">
      <w:pPr>
        <w:spacing w:before="49" w:line="345" w:lineRule="auto"/>
        <w:ind w:left="31" w:right="62" w:firstLine="3"/>
        <w:rPr>
          <w:rFonts w:ascii="仿宋" w:hAnsi="仿宋" w:eastAsia="仿宋" w:cs="仿宋"/>
          <w:sz w:val="24"/>
          <w:szCs w:val="24"/>
        </w:rPr>
      </w:pPr>
      <w:r>
        <w:rPr>
          <w:rFonts w:ascii="仿宋" w:hAnsi="仿宋" w:eastAsia="仿宋" w:cs="仿宋"/>
          <w:spacing w:val="-1"/>
          <w:sz w:val="24"/>
          <w:szCs w:val="24"/>
        </w:rPr>
        <w:t>动。供应商应由其法定代表人或委托代理人参加。参加磋商的代表须签名报到以</w:t>
      </w:r>
      <w:r>
        <w:rPr>
          <w:rFonts w:ascii="仿宋" w:hAnsi="仿宋" w:eastAsia="仿宋" w:cs="仿宋"/>
          <w:spacing w:val="15"/>
          <w:sz w:val="24"/>
          <w:szCs w:val="24"/>
        </w:rPr>
        <w:t xml:space="preserve"> </w:t>
      </w:r>
      <w:r>
        <w:rPr>
          <w:rFonts w:ascii="仿宋" w:hAnsi="仿宋" w:eastAsia="仿宋" w:cs="仿宋"/>
          <w:spacing w:val="-1"/>
          <w:sz w:val="24"/>
          <w:szCs w:val="24"/>
        </w:rPr>
        <w:t>证明其出席磋商文件开启会议。否则，视为自动弃权。</w:t>
      </w:r>
    </w:p>
    <w:p w14:paraId="1210637E">
      <w:pPr>
        <w:spacing w:before="36" w:line="325" w:lineRule="auto"/>
        <w:ind w:left="31" w:firstLine="491"/>
        <w:rPr>
          <w:rFonts w:ascii="仿宋" w:hAnsi="仿宋" w:eastAsia="仿宋" w:cs="仿宋"/>
          <w:sz w:val="24"/>
          <w:szCs w:val="24"/>
        </w:rPr>
      </w:pPr>
      <w:r>
        <w:rPr>
          <w:rFonts w:ascii="仿宋" w:hAnsi="仿宋" w:eastAsia="仿宋" w:cs="仿宋"/>
          <w:spacing w:val="-2"/>
          <w:sz w:val="24"/>
          <w:szCs w:val="24"/>
        </w:rPr>
        <w:t>16.2 磋商时，响应文件中大写金额与小写金额</w:t>
      </w:r>
      <w:r>
        <w:rPr>
          <w:rFonts w:ascii="仿宋" w:hAnsi="仿宋" w:eastAsia="仿宋" w:cs="仿宋"/>
          <w:spacing w:val="-3"/>
          <w:sz w:val="24"/>
          <w:szCs w:val="24"/>
        </w:rPr>
        <w:t>不一致的，以大写金额为准；</w:t>
      </w:r>
      <w:r>
        <w:rPr>
          <w:rFonts w:ascii="仿宋" w:hAnsi="仿宋" w:eastAsia="仿宋" w:cs="仿宋"/>
          <w:sz w:val="24"/>
          <w:szCs w:val="24"/>
        </w:rPr>
        <w:t xml:space="preserve"> </w:t>
      </w:r>
      <w:r>
        <w:rPr>
          <w:rFonts w:ascii="仿宋" w:hAnsi="仿宋" w:eastAsia="仿宋" w:cs="仿宋"/>
          <w:spacing w:val="-1"/>
          <w:sz w:val="24"/>
          <w:szCs w:val="24"/>
        </w:rPr>
        <w:t>总价金额与按单价汇总金额不一致的，以单价汇总金额计算结果为准；单价金额</w:t>
      </w:r>
      <w:r>
        <w:rPr>
          <w:rFonts w:ascii="仿宋" w:hAnsi="仿宋" w:eastAsia="仿宋" w:cs="仿宋"/>
          <w:spacing w:val="18"/>
          <w:sz w:val="24"/>
          <w:szCs w:val="24"/>
        </w:rPr>
        <w:t xml:space="preserve"> </w:t>
      </w:r>
      <w:r>
        <w:rPr>
          <w:rFonts w:ascii="仿宋" w:hAnsi="仿宋" w:eastAsia="仿宋" w:cs="仿宋"/>
          <w:spacing w:val="-1"/>
          <w:sz w:val="24"/>
          <w:szCs w:val="24"/>
        </w:rPr>
        <w:t>小数点有明显错位的，以总价为准，并修改单价；对不同文字文本响应文件的解</w:t>
      </w:r>
      <w:r>
        <w:rPr>
          <w:rFonts w:ascii="仿宋" w:hAnsi="仿宋" w:eastAsia="仿宋" w:cs="仿宋"/>
          <w:spacing w:val="18"/>
          <w:sz w:val="24"/>
          <w:szCs w:val="24"/>
        </w:rPr>
        <w:t xml:space="preserve"> </w:t>
      </w:r>
      <w:r>
        <w:rPr>
          <w:rFonts w:ascii="仿宋" w:hAnsi="仿宋" w:eastAsia="仿宋" w:cs="仿宋"/>
          <w:spacing w:val="-2"/>
          <w:sz w:val="24"/>
          <w:szCs w:val="24"/>
        </w:rPr>
        <w:t>释发生异议的，以中文文本为准。</w:t>
      </w:r>
    </w:p>
    <w:p w14:paraId="3E9ECB3B">
      <w:pPr>
        <w:spacing w:before="177" w:line="290" w:lineRule="auto"/>
        <w:ind w:left="37" w:right="62" w:firstLine="485"/>
        <w:rPr>
          <w:rFonts w:ascii="仿宋" w:hAnsi="仿宋" w:eastAsia="仿宋" w:cs="仿宋"/>
          <w:sz w:val="24"/>
          <w:szCs w:val="24"/>
        </w:rPr>
      </w:pPr>
      <w:r>
        <w:rPr>
          <w:rFonts w:ascii="仿宋" w:hAnsi="仿宋" w:eastAsia="仿宋" w:cs="仿宋"/>
          <w:spacing w:val="-4"/>
          <w:sz w:val="24"/>
          <w:szCs w:val="24"/>
        </w:rPr>
        <w:t>16.3 磋商工作由采购代理机构组织，采购人、采购监管、纪检监察</w:t>
      </w:r>
      <w:r>
        <w:rPr>
          <w:rFonts w:ascii="仿宋" w:hAnsi="仿宋" w:eastAsia="仿宋" w:cs="仿宋"/>
          <w:spacing w:val="-5"/>
          <w:sz w:val="24"/>
          <w:szCs w:val="24"/>
        </w:rPr>
        <w:t>等有关方</w:t>
      </w:r>
      <w:r>
        <w:rPr>
          <w:rFonts w:ascii="仿宋" w:hAnsi="仿宋" w:eastAsia="仿宋" w:cs="仿宋"/>
          <w:sz w:val="24"/>
          <w:szCs w:val="24"/>
        </w:rPr>
        <w:t xml:space="preserve"> </w:t>
      </w:r>
      <w:r>
        <w:rPr>
          <w:rFonts w:ascii="仿宋" w:hAnsi="仿宋" w:eastAsia="仿宋" w:cs="仿宋"/>
          <w:spacing w:val="-2"/>
          <w:sz w:val="24"/>
          <w:szCs w:val="24"/>
        </w:rPr>
        <w:t>面代表可根据采购项目的具体情况列席。</w:t>
      </w:r>
    </w:p>
    <w:p w14:paraId="6839EE0D">
      <w:pPr>
        <w:spacing w:before="181" w:line="219" w:lineRule="auto"/>
        <w:ind w:left="522"/>
        <w:rPr>
          <w:rFonts w:ascii="仿宋" w:hAnsi="仿宋" w:eastAsia="仿宋" w:cs="仿宋"/>
          <w:sz w:val="24"/>
          <w:szCs w:val="24"/>
        </w:rPr>
      </w:pPr>
      <w:r>
        <w:rPr>
          <w:rFonts w:ascii="仿宋" w:hAnsi="仿宋" w:eastAsia="仿宋" w:cs="仿宋"/>
          <w:spacing w:val="-2"/>
          <w:sz w:val="24"/>
          <w:szCs w:val="24"/>
        </w:rPr>
        <w:t>16.4 磋商过程有专人记录，并存档备查。</w:t>
      </w:r>
    </w:p>
    <w:p w14:paraId="77DD7F8E">
      <w:pPr>
        <w:spacing w:before="181" w:line="222" w:lineRule="auto"/>
        <w:ind w:left="34"/>
        <w:outlineLvl w:val="1"/>
        <w:rPr>
          <w:rFonts w:ascii="仿宋" w:hAnsi="仿宋" w:eastAsia="仿宋" w:cs="仿宋"/>
          <w:sz w:val="24"/>
          <w:szCs w:val="24"/>
        </w:rPr>
      </w:pPr>
      <w:bookmarkStart w:id="21" w:name="bookmark16"/>
      <w:bookmarkEnd w:id="21"/>
      <w:r>
        <w:rPr>
          <w:rFonts w:ascii="仿宋" w:hAnsi="仿宋" w:eastAsia="仿宋" w:cs="仿宋"/>
          <w:b/>
          <w:bCs/>
          <w:spacing w:val="-4"/>
          <w:sz w:val="24"/>
          <w:szCs w:val="24"/>
        </w:rPr>
        <w:t>六、磋商程序及方法</w:t>
      </w:r>
    </w:p>
    <w:p w14:paraId="1C68BAA2">
      <w:pPr>
        <w:spacing w:before="176" w:line="223" w:lineRule="auto"/>
        <w:ind w:left="522"/>
        <w:rPr>
          <w:rFonts w:ascii="仿宋" w:hAnsi="仿宋" w:eastAsia="仿宋" w:cs="仿宋"/>
          <w:sz w:val="24"/>
          <w:szCs w:val="24"/>
        </w:rPr>
      </w:pPr>
      <w:r>
        <w:rPr>
          <w:rFonts w:ascii="仿宋" w:hAnsi="仿宋" w:eastAsia="仿宋" w:cs="仿宋"/>
          <w:spacing w:val="-4"/>
          <w:sz w:val="24"/>
          <w:szCs w:val="24"/>
        </w:rPr>
        <w:t>17.磋商小组</w:t>
      </w:r>
    </w:p>
    <w:p w14:paraId="770F74F6">
      <w:pPr>
        <w:spacing w:before="178" w:line="313" w:lineRule="auto"/>
        <w:ind w:left="35" w:right="62" w:firstLine="487"/>
        <w:rPr>
          <w:rFonts w:ascii="仿宋" w:hAnsi="仿宋" w:eastAsia="仿宋" w:cs="仿宋"/>
          <w:sz w:val="24"/>
          <w:szCs w:val="24"/>
        </w:rPr>
      </w:pPr>
      <w:r>
        <w:rPr>
          <w:rFonts w:ascii="仿宋" w:hAnsi="仿宋" w:eastAsia="仿宋" w:cs="仿宋"/>
          <w:spacing w:val="-5"/>
          <w:sz w:val="24"/>
          <w:szCs w:val="24"/>
        </w:rPr>
        <w:t>17.1 磋商小组由采购人代表和评审专家共</w:t>
      </w:r>
      <w:r>
        <w:rPr>
          <w:rFonts w:ascii="仿宋" w:hAnsi="仿宋" w:eastAsia="仿宋" w:cs="仿宋"/>
          <w:spacing w:val="-47"/>
          <w:sz w:val="24"/>
          <w:szCs w:val="24"/>
        </w:rPr>
        <w:t xml:space="preserve"> </w:t>
      </w:r>
      <w:r>
        <w:rPr>
          <w:rFonts w:ascii="仿宋" w:hAnsi="仿宋" w:eastAsia="仿宋" w:cs="仿宋"/>
          <w:spacing w:val="-5"/>
          <w:sz w:val="24"/>
          <w:szCs w:val="24"/>
        </w:rPr>
        <w:t>3</w:t>
      </w:r>
      <w:r>
        <w:rPr>
          <w:rFonts w:ascii="仿宋" w:hAnsi="仿宋" w:eastAsia="仿宋" w:cs="仿宋"/>
          <w:spacing w:val="-41"/>
          <w:sz w:val="24"/>
          <w:szCs w:val="24"/>
        </w:rPr>
        <w:t xml:space="preserve"> </w:t>
      </w:r>
      <w:r>
        <w:rPr>
          <w:rFonts w:ascii="仿宋" w:hAnsi="仿宋" w:eastAsia="仿宋" w:cs="仿宋"/>
          <w:spacing w:val="-5"/>
          <w:sz w:val="24"/>
          <w:szCs w:val="24"/>
        </w:rPr>
        <w:t>人及以上单数组成，其中评审专</w:t>
      </w:r>
      <w:r>
        <w:rPr>
          <w:rFonts w:ascii="仿宋" w:hAnsi="仿宋" w:eastAsia="仿宋" w:cs="仿宋"/>
          <w:sz w:val="24"/>
          <w:szCs w:val="24"/>
        </w:rPr>
        <w:t xml:space="preserve"> </w:t>
      </w:r>
      <w:r>
        <w:rPr>
          <w:rFonts w:ascii="仿宋" w:hAnsi="仿宋" w:eastAsia="仿宋" w:cs="仿宋"/>
          <w:spacing w:val="1"/>
          <w:sz w:val="24"/>
          <w:szCs w:val="24"/>
        </w:rPr>
        <w:t>家人数不得少于磋商小组成员总数的</w:t>
      </w:r>
      <w:r>
        <w:rPr>
          <w:rFonts w:ascii="仿宋" w:hAnsi="仿宋" w:eastAsia="仿宋" w:cs="仿宋"/>
          <w:spacing w:val="-46"/>
          <w:sz w:val="24"/>
          <w:szCs w:val="24"/>
        </w:rPr>
        <w:t xml:space="preserve"> </w:t>
      </w:r>
      <w:r>
        <w:rPr>
          <w:rFonts w:ascii="仿宋" w:hAnsi="仿宋" w:eastAsia="仿宋" w:cs="仿宋"/>
          <w:spacing w:val="1"/>
          <w:sz w:val="24"/>
          <w:szCs w:val="24"/>
        </w:rPr>
        <w:t>2/3。评审专家应当</w:t>
      </w:r>
      <w:r>
        <w:rPr>
          <w:rFonts w:ascii="仿宋" w:hAnsi="仿宋" w:eastAsia="仿宋" w:cs="仿宋"/>
          <w:sz w:val="24"/>
          <w:szCs w:val="24"/>
        </w:rPr>
        <w:t xml:space="preserve">从政府采购评审专家库 </w:t>
      </w:r>
      <w:r>
        <w:rPr>
          <w:rFonts w:ascii="仿宋" w:hAnsi="仿宋" w:eastAsia="仿宋" w:cs="仿宋"/>
          <w:spacing w:val="-2"/>
          <w:sz w:val="24"/>
          <w:szCs w:val="24"/>
        </w:rPr>
        <w:t>内相关专业的专家名单中随机抽取。</w:t>
      </w:r>
    </w:p>
    <w:p w14:paraId="78F63738">
      <w:pPr>
        <w:spacing w:before="182" w:line="289" w:lineRule="auto"/>
        <w:ind w:left="34" w:right="62" w:firstLine="488"/>
        <w:rPr>
          <w:rFonts w:ascii="仿宋" w:hAnsi="仿宋" w:eastAsia="仿宋" w:cs="仿宋"/>
          <w:sz w:val="24"/>
          <w:szCs w:val="24"/>
        </w:rPr>
      </w:pPr>
      <w:r>
        <w:rPr>
          <w:rFonts w:ascii="仿宋" w:hAnsi="仿宋" w:eastAsia="仿宋" w:cs="仿宋"/>
          <w:spacing w:val="-4"/>
          <w:sz w:val="24"/>
          <w:szCs w:val="24"/>
        </w:rPr>
        <w:t>17.2 磋商由采购代理机构负责组织，具体磋商事务由依法组建的磋</w:t>
      </w:r>
      <w:r>
        <w:rPr>
          <w:rFonts w:ascii="仿宋" w:hAnsi="仿宋" w:eastAsia="仿宋" w:cs="仿宋"/>
          <w:spacing w:val="-5"/>
          <w:sz w:val="24"/>
          <w:szCs w:val="24"/>
        </w:rPr>
        <w:t>商小组负</w:t>
      </w:r>
      <w:r>
        <w:rPr>
          <w:rFonts w:ascii="仿宋" w:hAnsi="仿宋" w:eastAsia="仿宋" w:cs="仿宋"/>
          <w:sz w:val="24"/>
          <w:szCs w:val="24"/>
        </w:rPr>
        <w:t xml:space="preserve"> </w:t>
      </w:r>
      <w:r>
        <w:rPr>
          <w:rFonts w:ascii="仿宋" w:hAnsi="仿宋" w:eastAsia="仿宋" w:cs="仿宋"/>
          <w:spacing w:val="-2"/>
          <w:sz w:val="24"/>
          <w:szCs w:val="24"/>
        </w:rPr>
        <w:t>责，并独立履行下列职责：</w:t>
      </w:r>
    </w:p>
    <w:p w14:paraId="0E99395F">
      <w:pPr>
        <w:spacing w:before="182" w:line="220" w:lineRule="auto"/>
        <w:ind w:left="517"/>
        <w:rPr>
          <w:rFonts w:ascii="仿宋" w:hAnsi="仿宋" w:eastAsia="仿宋" w:cs="仿宋"/>
          <w:sz w:val="24"/>
          <w:szCs w:val="24"/>
        </w:rPr>
      </w:pPr>
      <w:r>
        <w:rPr>
          <w:rFonts w:ascii="仿宋" w:hAnsi="仿宋" w:eastAsia="仿宋" w:cs="仿宋"/>
          <w:spacing w:val="-1"/>
          <w:sz w:val="24"/>
          <w:szCs w:val="24"/>
        </w:rPr>
        <w:t>（1）审查响应文件是否符合磋商文件要求，并作出评价；</w:t>
      </w:r>
    </w:p>
    <w:p w14:paraId="32EF8215">
      <w:pPr>
        <w:spacing w:before="179" w:line="220" w:lineRule="auto"/>
        <w:ind w:left="517"/>
        <w:rPr>
          <w:rFonts w:ascii="仿宋" w:hAnsi="仿宋" w:eastAsia="仿宋" w:cs="仿宋"/>
          <w:sz w:val="24"/>
          <w:szCs w:val="24"/>
        </w:rPr>
      </w:pPr>
      <w:r>
        <w:rPr>
          <w:rFonts w:ascii="仿宋" w:hAnsi="仿宋" w:eastAsia="仿宋" w:cs="仿宋"/>
          <w:spacing w:val="-1"/>
          <w:sz w:val="24"/>
          <w:szCs w:val="24"/>
        </w:rPr>
        <w:t>（2）要求供应商对响应文件有关事项作出解释或澄清；</w:t>
      </w:r>
    </w:p>
    <w:p w14:paraId="7B1443CE">
      <w:pPr>
        <w:spacing w:before="182" w:line="222" w:lineRule="auto"/>
        <w:ind w:left="517"/>
        <w:rPr>
          <w:rFonts w:ascii="仿宋" w:hAnsi="仿宋" w:eastAsia="仿宋" w:cs="仿宋"/>
          <w:sz w:val="24"/>
          <w:szCs w:val="24"/>
        </w:rPr>
      </w:pPr>
      <w:r>
        <w:rPr>
          <w:rFonts w:ascii="仿宋" w:hAnsi="仿宋" w:eastAsia="仿宋" w:cs="仿宋"/>
          <w:spacing w:val="-2"/>
          <w:sz w:val="24"/>
          <w:szCs w:val="24"/>
        </w:rPr>
        <w:t>（3）推荐成交候选供应商；</w:t>
      </w:r>
    </w:p>
    <w:p w14:paraId="4F7B0757">
      <w:pPr>
        <w:spacing w:before="177" w:line="220" w:lineRule="auto"/>
        <w:ind w:left="517"/>
        <w:rPr>
          <w:rFonts w:ascii="仿宋" w:hAnsi="仿宋" w:eastAsia="仿宋" w:cs="仿宋"/>
          <w:sz w:val="24"/>
          <w:szCs w:val="24"/>
        </w:rPr>
      </w:pPr>
      <w:r>
        <w:rPr>
          <w:rFonts w:ascii="仿宋" w:hAnsi="仿宋" w:eastAsia="仿宋" w:cs="仿宋"/>
          <w:spacing w:val="-1"/>
          <w:sz w:val="24"/>
          <w:szCs w:val="24"/>
        </w:rPr>
        <w:t>（4）对非法干预评审工作的人员和机构进行举报或投诉。</w:t>
      </w:r>
    </w:p>
    <w:p w14:paraId="6CC797AC">
      <w:pPr>
        <w:spacing w:before="182" w:line="220" w:lineRule="auto"/>
        <w:ind w:left="522"/>
        <w:rPr>
          <w:rFonts w:ascii="仿宋" w:hAnsi="仿宋" w:eastAsia="仿宋" w:cs="仿宋"/>
          <w:sz w:val="24"/>
          <w:szCs w:val="24"/>
        </w:rPr>
      </w:pPr>
      <w:r>
        <w:rPr>
          <w:rFonts w:ascii="仿宋" w:hAnsi="仿宋" w:eastAsia="仿宋" w:cs="仿宋"/>
          <w:spacing w:val="-2"/>
          <w:sz w:val="24"/>
          <w:szCs w:val="24"/>
        </w:rPr>
        <w:t>17.3 磋商小组应遵守并履行下列义务：</w:t>
      </w:r>
    </w:p>
    <w:p w14:paraId="15A16E81">
      <w:pPr>
        <w:spacing w:before="180" w:line="221" w:lineRule="auto"/>
        <w:ind w:left="517"/>
        <w:rPr>
          <w:rFonts w:ascii="仿宋" w:hAnsi="仿宋" w:eastAsia="仿宋" w:cs="仿宋"/>
          <w:sz w:val="24"/>
          <w:szCs w:val="24"/>
        </w:rPr>
      </w:pPr>
      <w:r>
        <w:rPr>
          <w:rFonts w:ascii="仿宋" w:hAnsi="仿宋" w:eastAsia="仿宋" w:cs="仿宋"/>
          <w:spacing w:val="-1"/>
          <w:sz w:val="24"/>
          <w:szCs w:val="24"/>
        </w:rPr>
        <w:t>（1）遵纪守法，客观、公正、廉洁地履行职责；</w:t>
      </w:r>
    </w:p>
    <w:p w14:paraId="5EC54C93">
      <w:pPr>
        <w:spacing w:before="181" w:line="291" w:lineRule="auto"/>
        <w:ind w:left="40" w:right="62" w:firstLine="476"/>
        <w:rPr>
          <w:rFonts w:ascii="仿宋" w:hAnsi="仿宋" w:eastAsia="仿宋" w:cs="仿宋"/>
          <w:sz w:val="24"/>
          <w:szCs w:val="24"/>
        </w:rPr>
      </w:pPr>
      <w:r>
        <w:rPr>
          <w:rFonts w:ascii="仿宋" w:hAnsi="仿宋" w:eastAsia="仿宋" w:cs="仿宋"/>
          <w:spacing w:val="-4"/>
          <w:sz w:val="24"/>
          <w:szCs w:val="24"/>
        </w:rPr>
        <w:t>（2）按照磋商文件规定的评审方法和评审标准进行评审，对评</w:t>
      </w:r>
      <w:r>
        <w:rPr>
          <w:rFonts w:ascii="仿宋" w:hAnsi="仿宋" w:eastAsia="仿宋" w:cs="仿宋"/>
          <w:spacing w:val="-5"/>
          <w:sz w:val="24"/>
          <w:szCs w:val="24"/>
        </w:rPr>
        <w:t>审意见承担磋</w:t>
      </w:r>
      <w:r>
        <w:rPr>
          <w:rFonts w:ascii="仿宋" w:hAnsi="仿宋" w:eastAsia="仿宋" w:cs="仿宋"/>
          <w:sz w:val="24"/>
          <w:szCs w:val="24"/>
        </w:rPr>
        <w:t xml:space="preserve"> </w:t>
      </w:r>
      <w:r>
        <w:rPr>
          <w:rFonts w:ascii="仿宋" w:hAnsi="仿宋" w:eastAsia="仿宋" w:cs="仿宋"/>
          <w:spacing w:val="-4"/>
          <w:sz w:val="24"/>
          <w:szCs w:val="24"/>
        </w:rPr>
        <w:t>商小组成员责任；</w:t>
      </w:r>
    </w:p>
    <w:p w14:paraId="4303AA47">
      <w:pPr>
        <w:spacing w:before="176" w:line="221" w:lineRule="auto"/>
        <w:ind w:left="517"/>
        <w:rPr>
          <w:rFonts w:ascii="仿宋" w:hAnsi="仿宋" w:eastAsia="仿宋" w:cs="仿宋"/>
          <w:sz w:val="24"/>
          <w:szCs w:val="24"/>
        </w:rPr>
      </w:pPr>
      <w:r>
        <w:rPr>
          <w:rFonts w:ascii="仿宋" w:hAnsi="仿宋" w:eastAsia="仿宋" w:cs="仿宋"/>
          <w:spacing w:val="-1"/>
          <w:sz w:val="24"/>
          <w:szCs w:val="24"/>
        </w:rPr>
        <w:t>（3）对响应文件、磋商情况和磋商中获悉的商业秘密保密；</w:t>
      </w:r>
    </w:p>
    <w:p w14:paraId="4E490375">
      <w:pPr>
        <w:spacing w:before="179" w:line="222" w:lineRule="auto"/>
        <w:ind w:left="517"/>
        <w:rPr>
          <w:rFonts w:ascii="仿宋" w:hAnsi="仿宋" w:eastAsia="仿宋" w:cs="仿宋"/>
          <w:sz w:val="24"/>
          <w:szCs w:val="24"/>
        </w:rPr>
      </w:pPr>
      <w:r>
        <w:rPr>
          <w:rFonts w:ascii="仿宋" w:hAnsi="仿宋" w:eastAsia="仿宋" w:cs="仿宋"/>
          <w:spacing w:val="-2"/>
          <w:sz w:val="24"/>
          <w:szCs w:val="24"/>
        </w:rPr>
        <w:t>（4）参与磋商报告的起草；</w:t>
      </w:r>
    </w:p>
    <w:p w14:paraId="36FB0611">
      <w:pPr>
        <w:spacing w:before="180" w:line="222" w:lineRule="auto"/>
        <w:ind w:left="517"/>
        <w:rPr>
          <w:rFonts w:ascii="仿宋" w:hAnsi="仿宋" w:eastAsia="仿宋" w:cs="仿宋"/>
          <w:sz w:val="24"/>
          <w:szCs w:val="24"/>
        </w:rPr>
      </w:pPr>
      <w:r>
        <w:rPr>
          <w:rFonts w:ascii="仿宋" w:hAnsi="仿宋" w:eastAsia="仿宋" w:cs="仿宋"/>
          <w:spacing w:val="-2"/>
          <w:sz w:val="24"/>
          <w:szCs w:val="24"/>
        </w:rPr>
        <w:t>（5）解答供应商及有关方面的异议；</w:t>
      </w:r>
    </w:p>
    <w:p w14:paraId="0B76D153">
      <w:pPr>
        <w:spacing w:before="176" w:line="220" w:lineRule="auto"/>
        <w:ind w:left="517"/>
        <w:rPr>
          <w:rFonts w:ascii="仿宋" w:hAnsi="仿宋" w:eastAsia="仿宋" w:cs="仿宋"/>
          <w:sz w:val="24"/>
          <w:szCs w:val="24"/>
        </w:rPr>
      </w:pPr>
      <w:r>
        <w:rPr>
          <w:rFonts w:ascii="仿宋" w:hAnsi="仿宋" w:eastAsia="仿宋" w:cs="仿宋"/>
          <w:spacing w:val="-2"/>
          <w:sz w:val="24"/>
          <w:szCs w:val="24"/>
        </w:rPr>
        <w:t>（6）配合纪检部门进行投诉处理工作。</w:t>
      </w:r>
    </w:p>
    <w:p w14:paraId="2A3FAADD">
      <w:pPr>
        <w:spacing w:before="183" w:line="291" w:lineRule="auto"/>
        <w:ind w:left="31" w:right="62" w:firstLine="491"/>
        <w:rPr>
          <w:rFonts w:ascii="仿宋" w:hAnsi="仿宋" w:eastAsia="仿宋" w:cs="仿宋"/>
          <w:sz w:val="24"/>
          <w:szCs w:val="24"/>
        </w:rPr>
      </w:pPr>
      <w:r>
        <w:rPr>
          <w:rFonts w:ascii="仿宋" w:hAnsi="仿宋" w:eastAsia="仿宋" w:cs="仿宋"/>
          <w:spacing w:val="-4"/>
          <w:sz w:val="24"/>
          <w:szCs w:val="24"/>
        </w:rPr>
        <w:t>17.4 磋商小组所有成员应当集中与单一供应商分别进行磋商，并给</w:t>
      </w:r>
      <w:r>
        <w:rPr>
          <w:rFonts w:ascii="仿宋" w:hAnsi="仿宋" w:eastAsia="仿宋" w:cs="仿宋"/>
          <w:spacing w:val="-5"/>
          <w:sz w:val="24"/>
          <w:szCs w:val="24"/>
        </w:rPr>
        <w:t>予所有参</w:t>
      </w:r>
      <w:r>
        <w:rPr>
          <w:rFonts w:ascii="仿宋" w:hAnsi="仿宋" w:eastAsia="仿宋" w:cs="仿宋"/>
          <w:sz w:val="24"/>
          <w:szCs w:val="24"/>
        </w:rPr>
        <w:t xml:space="preserve"> </w:t>
      </w:r>
      <w:r>
        <w:rPr>
          <w:rFonts w:ascii="仿宋" w:hAnsi="仿宋" w:eastAsia="仿宋" w:cs="仿宋"/>
          <w:spacing w:val="-2"/>
          <w:sz w:val="24"/>
          <w:szCs w:val="24"/>
        </w:rPr>
        <w:t>加磋商的供应商平等的磋商机会。</w:t>
      </w:r>
    </w:p>
    <w:p w14:paraId="648C2A1A">
      <w:pPr>
        <w:spacing w:line="291" w:lineRule="auto"/>
        <w:rPr>
          <w:rFonts w:ascii="仿宋" w:hAnsi="仿宋" w:eastAsia="仿宋" w:cs="仿宋"/>
          <w:sz w:val="24"/>
          <w:szCs w:val="24"/>
        </w:rPr>
        <w:sectPr>
          <w:footerReference r:id="rId13" w:type="default"/>
          <w:pgSz w:w="11906" w:h="16839"/>
          <w:pgMar w:top="1425" w:right="1641" w:bottom="1257" w:left="1785" w:header="0" w:footer="1094" w:gutter="0"/>
          <w:cols w:space="720" w:num="1"/>
        </w:sectPr>
      </w:pPr>
    </w:p>
    <w:p w14:paraId="7BF11F81">
      <w:pPr>
        <w:spacing w:before="49" w:line="344" w:lineRule="auto"/>
        <w:ind w:left="33" w:firstLine="489"/>
        <w:rPr>
          <w:rFonts w:ascii="仿宋" w:hAnsi="仿宋" w:eastAsia="仿宋" w:cs="仿宋"/>
          <w:sz w:val="24"/>
          <w:szCs w:val="24"/>
        </w:rPr>
      </w:pPr>
      <w:r>
        <w:rPr>
          <w:rFonts w:ascii="仿宋" w:hAnsi="仿宋" w:eastAsia="仿宋" w:cs="仿宋"/>
          <w:spacing w:val="-4"/>
          <w:sz w:val="24"/>
          <w:szCs w:val="24"/>
        </w:rPr>
        <w:t>17.5 磋商工作在有关部门的监督和严格保密的情况下依法开展，任</w:t>
      </w:r>
      <w:r>
        <w:rPr>
          <w:rFonts w:ascii="仿宋" w:hAnsi="仿宋" w:eastAsia="仿宋" w:cs="仿宋"/>
          <w:spacing w:val="-5"/>
          <w:sz w:val="24"/>
          <w:szCs w:val="24"/>
        </w:rPr>
        <w:t>何单位和</w:t>
      </w:r>
      <w:r>
        <w:rPr>
          <w:rFonts w:ascii="仿宋" w:hAnsi="仿宋" w:eastAsia="仿宋" w:cs="仿宋"/>
          <w:sz w:val="24"/>
          <w:szCs w:val="24"/>
        </w:rPr>
        <w:t xml:space="preserve"> </w:t>
      </w:r>
      <w:r>
        <w:rPr>
          <w:rFonts w:ascii="仿宋" w:hAnsi="仿宋" w:eastAsia="仿宋" w:cs="仿宋"/>
          <w:spacing w:val="-1"/>
          <w:sz w:val="24"/>
          <w:szCs w:val="24"/>
        </w:rPr>
        <w:t>个人不得非法干预、影响磋商工作和磋商结果。</w:t>
      </w:r>
    </w:p>
    <w:p w14:paraId="120C558E">
      <w:pPr>
        <w:spacing w:before="39" w:line="222" w:lineRule="auto"/>
        <w:ind w:left="522"/>
        <w:rPr>
          <w:rFonts w:ascii="仿宋" w:hAnsi="仿宋" w:eastAsia="仿宋" w:cs="仿宋"/>
          <w:sz w:val="24"/>
          <w:szCs w:val="24"/>
        </w:rPr>
      </w:pPr>
      <w:r>
        <w:rPr>
          <w:rFonts w:ascii="仿宋" w:hAnsi="仿宋" w:eastAsia="仿宋" w:cs="仿宋"/>
          <w:b/>
          <w:bCs/>
          <w:spacing w:val="-6"/>
          <w:sz w:val="24"/>
          <w:szCs w:val="24"/>
        </w:rPr>
        <w:t>18.磋商程序</w:t>
      </w:r>
    </w:p>
    <w:p w14:paraId="39B66D64">
      <w:pPr>
        <w:spacing w:before="179" w:line="289" w:lineRule="auto"/>
        <w:ind w:left="32" w:firstLine="490"/>
        <w:rPr>
          <w:rFonts w:ascii="仿宋" w:hAnsi="仿宋" w:eastAsia="仿宋" w:cs="仿宋"/>
          <w:sz w:val="24"/>
          <w:szCs w:val="24"/>
        </w:rPr>
      </w:pPr>
      <w:r>
        <w:rPr>
          <w:rFonts w:ascii="仿宋" w:hAnsi="仿宋" w:eastAsia="仿宋" w:cs="仿宋"/>
          <w:spacing w:val="-4"/>
          <w:sz w:val="24"/>
          <w:szCs w:val="24"/>
        </w:rPr>
        <w:t>18.1 进入评审阶段后，由磋商小组独立开展评审工作，负责审议所</w:t>
      </w:r>
      <w:r>
        <w:rPr>
          <w:rFonts w:ascii="仿宋" w:hAnsi="仿宋" w:eastAsia="仿宋" w:cs="仿宋"/>
          <w:spacing w:val="-5"/>
          <w:sz w:val="24"/>
          <w:szCs w:val="24"/>
        </w:rPr>
        <w:t>有响应文</w:t>
      </w:r>
      <w:r>
        <w:rPr>
          <w:rFonts w:ascii="仿宋" w:hAnsi="仿宋" w:eastAsia="仿宋" w:cs="仿宋"/>
          <w:sz w:val="24"/>
          <w:szCs w:val="24"/>
        </w:rPr>
        <w:t xml:space="preserve"> </w:t>
      </w:r>
      <w:r>
        <w:rPr>
          <w:rFonts w:ascii="仿宋" w:hAnsi="仿宋" w:eastAsia="仿宋" w:cs="仿宋"/>
          <w:spacing w:val="-1"/>
          <w:sz w:val="24"/>
          <w:szCs w:val="24"/>
        </w:rPr>
        <w:t>件，并按先初审、后详细评审的程序对响应文件进行评审、评分。</w:t>
      </w:r>
    </w:p>
    <w:p w14:paraId="6E17E775">
      <w:pPr>
        <w:spacing w:before="182" w:line="222" w:lineRule="auto"/>
        <w:ind w:left="522"/>
        <w:rPr>
          <w:rFonts w:ascii="仿宋" w:hAnsi="仿宋" w:eastAsia="仿宋" w:cs="仿宋"/>
          <w:sz w:val="24"/>
          <w:szCs w:val="24"/>
        </w:rPr>
      </w:pPr>
      <w:r>
        <w:rPr>
          <w:rFonts w:ascii="仿宋" w:hAnsi="仿宋" w:eastAsia="仿宋" w:cs="仿宋"/>
          <w:spacing w:val="-1"/>
          <w:sz w:val="24"/>
          <w:szCs w:val="24"/>
        </w:rPr>
        <w:t>18.1.1 本次综合评分的主要因素是：磋商报价、商务评价、技术评价。</w:t>
      </w:r>
    </w:p>
    <w:p w14:paraId="0F7F2E09">
      <w:pPr>
        <w:spacing w:before="177" w:line="290" w:lineRule="auto"/>
        <w:ind w:left="31" w:firstLine="491"/>
        <w:rPr>
          <w:rFonts w:ascii="仿宋" w:hAnsi="仿宋" w:eastAsia="仿宋" w:cs="仿宋"/>
          <w:sz w:val="24"/>
          <w:szCs w:val="24"/>
        </w:rPr>
      </w:pPr>
      <w:r>
        <w:rPr>
          <w:rFonts w:ascii="仿宋" w:hAnsi="仿宋" w:eastAsia="仿宋" w:cs="仿宋"/>
          <w:spacing w:val="-4"/>
          <w:sz w:val="24"/>
          <w:szCs w:val="24"/>
        </w:rPr>
        <w:t>18.1.2 除响应价格因素外，磋商小组应依据磋商文件规定的评审方法和评审</w:t>
      </w:r>
      <w:r>
        <w:rPr>
          <w:rFonts w:ascii="仿宋" w:hAnsi="仿宋" w:eastAsia="仿宋" w:cs="仿宋"/>
          <w:sz w:val="24"/>
          <w:szCs w:val="24"/>
        </w:rPr>
        <w:t xml:space="preserve"> </w:t>
      </w:r>
      <w:r>
        <w:rPr>
          <w:rFonts w:ascii="仿宋" w:hAnsi="仿宋" w:eastAsia="仿宋" w:cs="仿宋"/>
          <w:spacing w:val="-2"/>
          <w:sz w:val="24"/>
          <w:szCs w:val="24"/>
        </w:rPr>
        <w:t>标准对其他因素进行客观评审。</w:t>
      </w:r>
    </w:p>
    <w:p w14:paraId="0A117952">
      <w:pPr>
        <w:spacing w:before="181" w:line="289" w:lineRule="auto"/>
        <w:ind w:left="37" w:firstLine="485"/>
        <w:rPr>
          <w:rFonts w:ascii="仿宋" w:hAnsi="仿宋" w:eastAsia="仿宋" w:cs="仿宋"/>
          <w:sz w:val="24"/>
          <w:szCs w:val="24"/>
        </w:rPr>
      </w:pPr>
      <w:r>
        <w:rPr>
          <w:rFonts w:ascii="仿宋" w:hAnsi="仿宋" w:eastAsia="仿宋" w:cs="仿宋"/>
          <w:spacing w:val="-4"/>
          <w:sz w:val="24"/>
          <w:szCs w:val="24"/>
        </w:rPr>
        <w:t>18.2 初审阶段为资格性审查和符合性审查。响应文件在响应磋商文</w:t>
      </w:r>
      <w:r>
        <w:rPr>
          <w:rFonts w:ascii="仿宋" w:hAnsi="仿宋" w:eastAsia="仿宋" w:cs="仿宋"/>
          <w:spacing w:val="-5"/>
          <w:sz w:val="24"/>
          <w:szCs w:val="24"/>
        </w:rPr>
        <w:t>件要求方</w:t>
      </w:r>
      <w:r>
        <w:rPr>
          <w:rFonts w:ascii="仿宋" w:hAnsi="仿宋" w:eastAsia="仿宋" w:cs="仿宋"/>
          <w:sz w:val="24"/>
          <w:szCs w:val="24"/>
        </w:rPr>
        <w:t xml:space="preserve"> </w:t>
      </w:r>
      <w:r>
        <w:rPr>
          <w:rFonts w:ascii="仿宋" w:hAnsi="仿宋" w:eastAsia="仿宋" w:cs="仿宋"/>
          <w:spacing w:val="-1"/>
          <w:sz w:val="24"/>
          <w:szCs w:val="24"/>
        </w:rPr>
        <w:t>面出现的偏离，分为实质性偏离和非实质性偏离。</w:t>
      </w:r>
    </w:p>
    <w:p w14:paraId="71FE1B78">
      <w:pPr>
        <w:spacing w:before="179" w:line="290" w:lineRule="auto"/>
        <w:ind w:left="32" w:firstLine="490"/>
        <w:rPr>
          <w:rFonts w:ascii="仿宋" w:hAnsi="仿宋" w:eastAsia="仿宋" w:cs="仿宋"/>
          <w:sz w:val="24"/>
          <w:szCs w:val="24"/>
        </w:rPr>
      </w:pPr>
      <w:r>
        <w:rPr>
          <w:rFonts w:ascii="仿宋" w:hAnsi="仿宋" w:eastAsia="仿宋" w:cs="仿宋"/>
          <w:spacing w:val="-4"/>
          <w:sz w:val="24"/>
          <w:szCs w:val="24"/>
        </w:rPr>
        <w:t>18.2.1 实质性偏离是指响应文件未能实质性响应磋商文件的要求。以下情况</w:t>
      </w:r>
      <w:r>
        <w:rPr>
          <w:rFonts w:ascii="仿宋" w:hAnsi="仿宋" w:eastAsia="仿宋" w:cs="仿宋"/>
          <w:sz w:val="24"/>
          <w:szCs w:val="24"/>
        </w:rPr>
        <w:t xml:space="preserve"> </w:t>
      </w:r>
      <w:r>
        <w:rPr>
          <w:rFonts w:ascii="仿宋" w:hAnsi="仿宋" w:eastAsia="仿宋" w:cs="仿宋"/>
          <w:spacing w:val="-1"/>
          <w:sz w:val="24"/>
          <w:szCs w:val="24"/>
        </w:rPr>
        <w:t>属于实质性偏离，响应文件有下列情况之一的，按无效响应处理。</w:t>
      </w:r>
    </w:p>
    <w:p w14:paraId="72685FF1">
      <w:pPr>
        <w:spacing w:before="182" w:line="221" w:lineRule="auto"/>
        <w:ind w:left="517"/>
        <w:rPr>
          <w:rFonts w:ascii="仿宋" w:hAnsi="仿宋" w:eastAsia="仿宋" w:cs="仿宋"/>
          <w:sz w:val="24"/>
          <w:szCs w:val="24"/>
        </w:rPr>
      </w:pPr>
      <w:r>
        <w:rPr>
          <w:rFonts w:ascii="仿宋" w:hAnsi="仿宋" w:eastAsia="仿宋" w:cs="仿宋"/>
          <w:spacing w:val="-4"/>
          <w:sz w:val="24"/>
          <w:szCs w:val="24"/>
        </w:rPr>
        <w:t>（1）不符合第</w:t>
      </w:r>
      <w:r>
        <w:rPr>
          <w:rFonts w:ascii="仿宋" w:hAnsi="仿宋" w:eastAsia="仿宋" w:cs="仿宋"/>
          <w:spacing w:val="-33"/>
          <w:sz w:val="24"/>
          <w:szCs w:val="24"/>
        </w:rPr>
        <w:t xml:space="preserve"> </w:t>
      </w:r>
      <w:r>
        <w:rPr>
          <w:rFonts w:ascii="仿宋" w:hAnsi="仿宋" w:eastAsia="仿宋" w:cs="仿宋"/>
          <w:spacing w:val="-4"/>
          <w:sz w:val="24"/>
          <w:szCs w:val="24"/>
        </w:rPr>
        <w:t>2.2</w:t>
      </w:r>
      <w:r>
        <w:rPr>
          <w:rFonts w:ascii="仿宋" w:hAnsi="仿宋" w:eastAsia="仿宋" w:cs="仿宋"/>
          <w:spacing w:val="-45"/>
          <w:sz w:val="24"/>
          <w:szCs w:val="24"/>
        </w:rPr>
        <w:t xml:space="preserve"> </w:t>
      </w:r>
      <w:r>
        <w:rPr>
          <w:rFonts w:ascii="仿宋" w:hAnsi="仿宋" w:eastAsia="仿宋" w:cs="仿宋"/>
          <w:spacing w:val="-4"/>
          <w:sz w:val="24"/>
          <w:szCs w:val="24"/>
        </w:rPr>
        <w:t>款“合格的供应商</w:t>
      </w:r>
      <w:r>
        <w:rPr>
          <w:rFonts w:ascii="仿宋" w:hAnsi="仿宋" w:eastAsia="仿宋" w:cs="仿宋"/>
          <w:spacing w:val="-88"/>
          <w:sz w:val="24"/>
          <w:szCs w:val="24"/>
        </w:rPr>
        <w:t xml:space="preserve"> </w:t>
      </w:r>
      <w:r>
        <w:rPr>
          <w:rFonts w:ascii="仿宋" w:hAnsi="仿宋" w:eastAsia="仿宋" w:cs="仿宋"/>
          <w:spacing w:val="-4"/>
          <w:sz w:val="24"/>
          <w:szCs w:val="24"/>
        </w:rPr>
        <w:t>”之规定的；</w:t>
      </w:r>
    </w:p>
    <w:p w14:paraId="6381CB9C">
      <w:pPr>
        <w:spacing w:before="178" w:line="221" w:lineRule="auto"/>
        <w:ind w:left="517"/>
        <w:rPr>
          <w:rFonts w:ascii="仿宋" w:hAnsi="仿宋" w:eastAsia="仿宋" w:cs="仿宋"/>
          <w:sz w:val="24"/>
          <w:szCs w:val="24"/>
        </w:rPr>
      </w:pPr>
      <w:r>
        <w:rPr>
          <w:rFonts w:ascii="仿宋" w:hAnsi="仿宋" w:eastAsia="仿宋" w:cs="仿宋"/>
          <w:spacing w:val="-1"/>
          <w:sz w:val="24"/>
          <w:szCs w:val="24"/>
        </w:rPr>
        <w:t>（2）未按磋商文件要求缴纳或未足额缴纳响应保证金的；</w:t>
      </w:r>
    </w:p>
    <w:p w14:paraId="35B39110">
      <w:pPr>
        <w:spacing w:before="182" w:line="222" w:lineRule="auto"/>
        <w:ind w:left="517"/>
        <w:rPr>
          <w:rFonts w:ascii="仿宋" w:hAnsi="仿宋" w:eastAsia="仿宋" w:cs="仿宋"/>
          <w:sz w:val="24"/>
          <w:szCs w:val="24"/>
        </w:rPr>
      </w:pPr>
      <w:r>
        <w:rPr>
          <w:rFonts w:ascii="仿宋" w:hAnsi="仿宋" w:eastAsia="仿宋" w:cs="仿宋"/>
          <w:spacing w:val="-1"/>
          <w:sz w:val="24"/>
          <w:szCs w:val="24"/>
        </w:rPr>
        <w:t>（3）响应文件内容没有按磋商文件规定和要求签字、盖章的；</w:t>
      </w:r>
    </w:p>
    <w:p w14:paraId="2DF82036">
      <w:pPr>
        <w:spacing w:before="176" w:line="220" w:lineRule="auto"/>
        <w:ind w:left="517"/>
        <w:rPr>
          <w:rFonts w:ascii="仿宋" w:hAnsi="仿宋" w:eastAsia="仿宋" w:cs="仿宋"/>
          <w:sz w:val="24"/>
          <w:szCs w:val="24"/>
        </w:rPr>
      </w:pPr>
      <w:r>
        <w:rPr>
          <w:rFonts w:ascii="仿宋" w:hAnsi="仿宋" w:eastAsia="仿宋" w:cs="仿宋"/>
          <w:spacing w:val="-1"/>
          <w:sz w:val="24"/>
          <w:szCs w:val="24"/>
        </w:rPr>
        <w:t>（4）响应文件编排混乱，导致评审工作难以正常进行的；</w:t>
      </w:r>
    </w:p>
    <w:p w14:paraId="11F1B9F7">
      <w:pPr>
        <w:spacing w:before="182" w:line="222" w:lineRule="auto"/>
        <w:ind w:left="517"/>
        <w:rPr>
          <w:rFonts w:ascii="仿宋" w:hAnsi="仿宋" w:eastAsia="仿宋" w:cs="仿宋"/>
          <w:sz w:val="24"/>
          <w:szCs w:val="24"/>
        </w:rPr>
      </w:pPr>
      <w:r>
        <w:rPr>
          <w:rFonts w:ascii="仿宋" w:hAnsi="仿宋" w:eastAsia="仿宋" w:cs="仿宋"/>
          <w:spacing w:val="-1"/>
          <w:sz w:val="24"/>
          <w:szCs w:val="24"/>
        </w:rPr>
        <w:t>（5）施工工期、磋商有效期不能满足磋商文件要求的；</w:t>
      </w:r>
    </w:p>
    <w:p w14:paraId="6D22E6A6">
      <w:pPr>
        <w:spacing w:before="177" w:line="221" w:lineRule="auto"/>
        <w:ind w:left="517"/>
        <w:rPr>
          <w:rFonts w:ascii="仿宋" w:hAnsi="仿宋" w:eastAsia="仿宋" w:cs="仿宋"/>
          <w:sz w:val="24"/>
          <w:szCs w:val="24"/>
        </w:rPr>
      </w:pPr>
      <w:r>
        <w:rPr>
          <w:rFonts w:ascii="仿宋" w:hAnsi="仿宋" w:eastAsia="仿宋" w:cs="仿宋"/>
          <w:spacing w:val="-1"/>
          <w:sz w:val="24"/>
          <w:szCs w:val="24"/>
        </w:rPr>
        <w:t>（6）参与响应的工程量清单不符合采购项目要求的；</w:t>
      </w:r>
    </w:p>
    <w:p w14:paraId="20482B77">
      <w:pPr>
        <w:spacing w:before="180" w:line="222" w:lineRule="auto"/>
        <w:ind w:left="517"/>
        <w:rPr>
          <w:rFonts w:ascii="仿宋" w:hAnsi="仿宋" w:eastAsia="仿宋" w:cs="仿宋"/>
          <w:sz w:val="24"/>
          <w:szCs w:val="24"/>
        </w:rPr>
      </w:pPr>
      <w:r>
        <w:rPr>
          <w:rFonts w:ascii="仿宋" w:hAnsi="仿宋" w:eastAsia="仿宋" w:cs="仿宋"/>
          <w:spacing w:val="-1"/>
          <w:sz w:val="24"/>
          <w:szCs w:val="24"/>
        </w:rPr>
        <w:t>（7）响应文件中附有采购人不能接受的条件的；</w:t>
      </w:r>
    </w:p>
    <w:p w14:paraId="62A64D6A">
      <w:pPr>
        <w:spacing w:before="177" w:line="222" w:lineRule="auto"/>
        <w:ind w:left="517"/>
        <w:rPr>
          <w:rFonts w:ascii="仿宋" w:hAnsi="仿宋" w:eastAsia="仿宋" w:cs="仿宋"/>
          <w:sz w:val="24"/>
          <w:szCs w:val="24"/>
        </w:rPr>
      </w:pPr>
      <w:r>
        <w:rPr>
          <w:rFonts w:ascii="仿宋" w:hAnsi="仿宋" w:eastAsia="仿宋" w:cs="仿宋"/>
          <w:spacing w:val="-2"/>
          <w:sz w:val="24"/>
          <w:szCs w:val="24"/>
        </w:rPr>
        <w:t>（8）磋商报价超过采购预算额度的；</w:t>
      </w:r>
    </w:p>
    <w:p w14:paraId="0D03A726">
      <w:pPr>
        <w:spacing w:before="180" w:line="222" w:lineRule="auto"/>
        <w:ind w:left="517"/>
        <w:rPr>
          <w:rFonts w:ascii="仿宋" w:hAnsi="仿宋" w:eastAsia="仿宋" w:cs="仿宋"/>
          <w:sz w:val="24"/>
          <w:szCs w:val="24"/>
        </w:rPr>
      </w:pPr>
      <w:r>
        <w:rPr>
          <w:rFonts w:ascii="仿宋" w:hAnsi="仿宋" w:eastAsia="仿宋" w:cs="仿宋"/>
          <w:spacing w:val="-1"/>
          <w:sz w:val="24"/>
          <w:szCs w:val="24"/>
        </w:rPr>
        <w:t>（9）磋商小组认为应按无效响应处理的其他情况；</w:t>
      </w:r>
    </w:p>
    <w:p w14:paraId="0552AB71">
      <w:pPr>
        <w:spacing w:before="177" w:line="222" w:lineRule="auto"/>
        <w:ind w:left="517"/>
        <w:rPr>
          <w:rFonts w:ascii="仿宋" w:hAnsi="仿宋" w:eastAsia="仿宋" w:cs="仿宋"/>
          <w:sz w:val="24"/>
          <w:szCs w:val="24"/>
        </w:rPr>
      </w:pPr>
      <w:r>
        <w:rPr>
          <w:rFonts w:ascii="仿宋" w:hAnsi="仿宋" w:eastAsia="仿宋" w:cs="仿宋"/>
          <w:spacing w:val="-1"/>
          <w:sz w:val="24"/>
          <w:szCs w:val="24"/>
        </w:rPr>
        <w:t>（10）法律、法规及招标文件规定的其他情形。</w:t>
      </w:r>
    </w:p>
    <w:p w14:paraId="72E71D7C">
      <w:pPr>
        <w:spacing w:before="179" w:line="313" w:lineRule="auto"/>
        <w:ind w:left="56" w:firstLine="465"/>
        <w:rPr>
          <w:rFonts w:ascii="仿宋" w:hAnsi="仿宋" w:eastAsia="仿宋" w:cs="仿宋"/>
          <w:sz w:val="24"/>
          <w:szCs w:val="24"/>
        </w:rPr>
      </w:pPr>
      <w:r>
        <w:rPr>
          <w:rFonts w:ascii="仿宋" w:hAnsi="仿宋" w:eastAsia="仿宋" w:cs="仿宋"/>
          <w:spacing w:val="-4"/>
          <w:sz w:val="24"/>
          <w:szCs w:val="24"/>
        </w:rPr>
        <w:t>18.2.2 非实质性偏离是指响应文件实质性响应磋商文件，但在部分可允许范</w:t>
      </w:r>
      <w:r>
        <w:rPr>
          <w:rFonts w:ascii="仿宋" w:hAnsi="仿宋" w:eastAsia="仿宋" w:cs="仿宋"/>
          <w:sz w:val="24"/>
          <w:szCs w:val="24"/>
        </w:rPr>
        <w:t xml:space="preserve"> </w:t>
      </w:r>
      <w:r>
        <w:rPr>
          <w:rFonts w:ascii="仿宋" w:hAnsi="仿宋" w:eastAsia="仿宋" w:cs="仿宋"/>
          <w:spacing w:val="-1"/>
          <w:sz w:val="24"/>
          <w:szCs w:val="24"/>
        </w:rPr>
        <w:t>围内存在一些不规则、不一致、不完整的内容，通过澄清、说明</w:t>
      </w:r>
      <w:r>
        <w:rPr>
          <w:rFonts w:ascii="仿宋" w:hAnsi="仿宋" w:eastAsia="仿宋" w:cs="仿宋"/>
          <w:spacing w:val="-2"/>
          <w:sz w:val="24"/>
          <w:szCs w:val="24"/>
        </w:rPr>
        <w:t>或者补正后这些</w:t>
      </w:r>
      <w:r>
        <w:rPr>
          <w:rFonts w:ascii="仿宋" w:hAnsi="仿宋" w:eastAsia="仿宋" w:cs="仿宋"/>
          <w:sz w:val="24"/>
          <w:szCs w:val="24"/>
        </w:rPr>
        <w:t xml:space="preserve"> </w:t>
      </w:r>
      <w:r>
        <w:rPr>
          <w:rFonts w:ascii="仿宋" w:hAnsi="仿宋" w:eastAsia="仿宋" w:cs="仿宋"/>
          <w:spacing w:val="-2"/>
          <w:sz w:val="24"/>
          <w:szCs w:val="24"/>
        </w:rPr>
        <w:t>内容不会改变响应文件的实质性。以下情况属于非实质性偏离：</w:t>
      </w:r>
    </w:p>
    <w:p w14:paraId="790A0E02">
      <w:pPr>
        <w:spacing w:before="180" w:line="222" w:lineRule="auto"/>
        <w:ind w:left="517"/>
        <w:rPr>
          <w:rFonts w:ascii="仿宋" w:hAnsi="仿宋" w:eastAsia="仿宋" w:cs="仿宋"/>
          <w:sz w:val="24"/>
          <w:szCs w:val="24"/>
        </w:rPr>
      </w:pPr>
      <w:r>
        <w:rPr>
          <w:rFonts w:ascii="仿宋" w:hAnsi="仿宋" w:eastAsia="仿宋" w:cs="仿宋"/>
          <w:spacing w:val="-2"/>
          <w:sz w:val="24"/>
          <w:szCs w:val="24"/>
        </w:rPr>
        <w:t>（1）响应文件文字表述的内容含义不明确；</w:t>
      </w:r>
    </w:p>
    <w:p w14:paraId="45A4DCD6">
      <w:pPr>
        <w:spacing w:before="179" w:line="222" w:lineRule="auto"/>
        <w:ind w:left="517"/>
        <w:rPr>
          <w:rFonts w:ascii="仿宋" w:hAnsi="仿宋" w:eastAsia="仿宋" w:cs="仿宋"/>
          <w:sz w:val="24"/>
          <w:szCs w:val="24"/>
        </w:rPr>
      </w:pPr>
      <w:r>
        <w:rPr>
          <w:rFonts w:ascii="仿宋" w:hAnsi="仿宋" w:eastAsia="仿宋" w:cs="仿宋"/>
          <w:spacing w:val="-2"/>
          <w:sz w:val="24"/>
          <w:szCs w:val="24"/>
        </w:rPr>
        <w:t>（2）同类问题表述不一致；</w:t>
      </w:r>
    </w:p>
    <w:p w14:paraId="2AD7C0E1">
      <w:pPr>
        <w:spacing w:before="176" w:line="222" w:lineRule="auto"/>
        <w:ind w:left="517"/>
        <w:rPr>
          <w:rFonts w:ascii="仿宋" w:hAnsi="仿宋" w:eastAsia="仿宋" w:cs="仿宋"/>
          <w:sz w:val="24"/>
          <w:szCs w:val="24"/>
        </w:rPr>
      </w:pPr>
      <w:r>
        <w:rPr>
          <w:rFonts w:ascii="仿宋" w:hAnsi="仿宋" w:eastAsia="仿宋" w:cs="仿宋"/>
          <w:spacing w:val="-2"/>
          <w:sz w:val="24"/>
          <w:szCs w:val="24"/>
        </w:rPr>
        <w:t>（3）有明显文字和计算错误；</w:t>
      </w:r>
    </w:p>
    <w:p w14:paraId="22707840">
      <w:pPr>
        <w:spacing w:before="180" w:line="220" w:lineRule="auto"/>
        <w:ind w:left="517"/>
        <w:rPr>
          <w:rFonts w:ascii="仿宋" w:hAnsi="仿宋" w:eastAsia="仿宋" w:cs="仿宋"/>
          <w:sz w:val="24"/>
          <w:szCs w:val="24"/>
        </w:rPr>
      </w:pPr>
      <w:r>
        <w:rPr>
          <w:rFonts w:ascii="仿宋" w:hAnsi="仿宋" w:eastAsia="仿宋" w:cs="仿宋"/>
          <w:spacing w:val="-2"/>
          <w:sz w:val="24"/>
          <w:szCs w:val="24"/>
        </w:rPr>
        <w:t>（4）提供的技术信息和数据资料不完整；</w:t>
      </w:r>
    </w:p>
    <w:p w14:paraId="4FB4B17D">
      <w:pPr>
        <w:spacing w:before="182" w:line="220" w:lineRule="auto"/>
        <w:ind w:left="517"/>
        <w:rPr>
          <w:rFonts w:ascii="仿宋" w:hAnsi="仿宋" w:eastAsia="仿宋" w:cs="仿宋"/>
          <w:sz w:val="24"/>
          <w:szCs w:val="24"/>
        </w:rPr>
      </w:pPr>
      <w:r>
        <w:rPr>
          <w:rFonts w:ascii="仿宋" w:hAnsi="仿宋" w:eastAsia="仿宋" w:cs="仿宋"/>
          <w:spacing w:val="-1"/>
          <w:sz w:val="24"/>
          <w:szCs w:val="24"/>
        </w:rPr>
        <w:t>（5）磋商小组认定的其他非实质性偏离情况。</w:t>
      </w:r>
    </w:p>
    <w:p w14:paraId="097518FA">
      <w:pPr>
        <w:spacing w:line="220" w:lineRule="auto"/>
        <w:rPr>
          <w:rFonts w:ascii="仿宋" w:hAnsi="仿宋" w:eastAsia="仿宋" w:cs="仿宋"/>
          <w:sz w:val="24"/>
          <w:szCs w:val="24"/>
        </w:rPr>
        <w:sectPr>
          <w:footerReference r:id="rId14" w:type="default"/>
          <w:pgSz w:w="11906" w:h="16839"/>
          <w:pgMar w:top="1425" w:right="1703" w:bottom="1257" w:left="1785" w:header="0" w:footer="1095" w:gutter="0"/>
          <w:cols w:space="720" w:num="1"/>
        </w:sectPr>
      </w:pPr>
    </w:p>
    <w:p w14:paraId="14DD9338">
      <w:pPr>
        <w:spacing w:before="53" w:line="355" w:lineRule="auto"/>
        <w:ind w:left="32" w:right="83" w:firstLine="487"/>
        <w:jc w:val="both"/>
        <w:rPr>
          <w:rFonts w:ascii="仿宋" w:hAnsi="仿宋" w:eastAsia="仿宋" w:cs="仿宋"/>
          <w:sz w:val="24"/>
          <w:szCs w:val="24"/>
        </w:rPr>
      </w:pPr>
      <w:r>
        <w:rPr>
          <w:rFonts w:ascii="仿宋" w:hAnsi="仿宋" w:eastAsia="仿宋" w:cs="仿宋"/>
          <w:spacing w:val="-1"/>
          <w:sz w:val="24"/>
          <w:szCs w:val="24"/>
        </w:rPr>
        <w:t>响应文件有上述情形之一的，磋商小组应当要求供应商在规定的时间内予以</w:t>
      </w:r>
      <w:r>
        <w:rPr>
          <w:rFonts w:ascii="仿宋" w:hAnsi="仿宋" w:eastAsia="仿宋" w:cs="仿宋"/>
          <w:spacing w:val="8"/>
          <w:sz w:val="24"/>
          <w:szCs w:val="24"/>
        </w:rPr>
        <w:t xml:space="preserve"> </w:t>
      </w:r>
      <w:r>
        <w:rPr>
          <w:rFonts w:ascii="仿宋" w:hAnsi="仿宋" w:eastAsia="仿宋" w:cs="仿宋"/>
          <w:spacing w:val="-1"/>
          <w:sz w:val="24"/>
          <w:szCs w:val="24"/>
        </w:rPr>
        <w:t>澄清、说明，应当以电子文件形式在“政府采购</w:t>
      </w:r>
      <w:r>
        <w:rPr>
          <w:rFonts w:ascii="仿宋" w:hAnsi="仿宋" w:eastAsia="仿宋" w:cs="仿宋"/>
          <w:spacing w:val="-2"/>
          <w:sz w:val="24"/>
          <w:szCs w:val="24"/>
        </w:rPr>
        <w:t>云平台</w:t>
      </w:r>
      <w:r>
        <w:rPr>
          <w:rFonts w:ascii="仿宋" w:hAnsi="仿宋" w:eastAsia="仿宋" w:cs="仿宋"/>
          <w:spacing w:val="-88"/>
          <w:sz w:val="24"/>
          <w:szCs w:val="24"/>
        </w:rPr>
        <w:t xml:space="preserve"> </w:t>
      </w:r>
      <w:r>
        <w:rPr>
          <w:rFonts w:ascii="仿宋" w:hAnsi="仿宋" w:eastAsia="仿宋" w:cs="仿宋"/>
          <w:spacing w:val="-2"/>
          <w:sz w:val="24"/>
          <w:szCs w:val="24"/>
        </w:rPr>
        <w:t>”作出。澄清说明材料由</w:t>
      </w:r>
      <w:r>
        <w:rPr>
          <w:rFonts w:ascii="仿宋" w:hAnsi="仿宋" w:eastAsia="仿宋" w:cs="仿宋"/>
          <w:sz w:val="24"/>
          <w:szCs w:val="24"/>
        </w:rPr>
        <w:t xml:space="preserve"> </w:t>
      </w:r>
      <w:r>
        <w:rPr>
          <w:rFonts w:ascii="仿宋" w:hAnsi="仿宋" w:eastAsia="仿宋" w:cs="仿宋"/>
          <w:spacing w:val="-1"/>
          <w:sz w:val="24"/>
          <w:szCs w:val="24"/>
        </w:rPr>
        <w:t>供应商法定代表人或委托代理人在规定的时间答疑，并对评委提出的质疑在“政</w:t>
      </w:r>
      <w:r>
        <w:rPr>
          <w:rFonts w:ascii="仿宋" w:hAnsi="仿宋" w:eastAsia="仿宋" w:cs="仿宋"/>
          <w:spacing w:val="18"/>
          <w:sz w:val="24"/>
          <w:szCs w:val="24"/>
        </w:rPr>
        <w:t xml:space="preserve"> </w:t>
      </w:r>
      <w:r>
        <w:rPr>
          <w:rFonts w:ascii="仿宋" w:hAnsi="仿宋" w:eastAsia="仿宋" w:cs="仿宋"/>
          <w:spacing w:val="-1"/>
          <w:sz w:val="24"/>
          <w:szCs w:val="24"/>
        </w:rPr>
        <w:t>府采购云平台</w:t>
      </w:r>
      <w:r>
        <w:rPr>
          <w:rFonts w:ascii="仿宋" w:hAnsi="仿宋" w:eastAsia="仿宋" w:cs="仿宋"/>
          <w:spacing w:val="-88"/>
          <w:sz w:val="24"/>
          <w:szCs w:val="24"/>
        </w:rPr>
        <w:t xml:space="preserve"> </w:t>
      </w:r>
      <w:r>
        <w:rPr>
          <w:rFonts w:ascii="仿宋" w:hAnsi="仿宋" w:eastAsia="仿宋" w:cs="仿宋"/>
          <w:spacing w:val="-1"/>
          <w:sz w:val="24"/>
          <w:szCs w:val="24"/>
        </w:rPr>
        <w:t>”作出做出应答（如不能按要求到</w:t>
      </w:r>
      <w:r>
        <w:rPr>
          <w:rFonts w:ascii="仿宋" w:hAnsi="仿宋" w:eastAsia="仿宋" w:cs="仿宋"/>
          <w:spacing w:val="-2"/>
          <w:sz w:val="24"/>
          <w:szCs w:val="24"/>
        </w:rPr>
        <w:t>达则视为自动放弃）。该内容不</w:t>
      </w:r>
      <w:r>
        <w:rPr>
          <w:rFonts w:ascii="仿宋" w:hAnsi="仿宋" w:eastAsia="仿宋" w:cs="仿宋"/>
          <w:sz w:val="24"/>
          <w:szCs w:val="24"/>
        </w:rPr>
        <w:t xml:space="preserve"> </w:t>
      </w:r>
      <w:r>
        <w:rPr>
          <w:rFonts w:ascii="仿宋" w:hAnsi="仿宋" w:eastAsia="仿宋" w:cs="仿宋"/>
          <w:spacing w:val="-1"/>
          <w:sz w:val="24"/>
          <w:szCs w:val="24"/>
        </w:rPr>
        <w:t>得超出响应文件的范围或者改变响应文件的实质性内容，并作为响应文件的组成</w:t>
      </w:r>
      <w:r>
        <w:rPr>
          <w:rFonts w:ascii="仿宋" w:hAnsi="仿宋" w:eastAsia="仿宋" w:cs="仿宋"/>
          <w:spacing w:val="18"/>
          <w:sz w:val="24"/>
          <w:szCs w:val="24"/>
        </w:rPr>
        <w:t xml:space="preserve"> </w:t>
      </w:r>
      <w:r>
        <w:rPr>
          <w:rFonts w:ascii="仿宋" w:hAnsi="仿宋" w:eastAsia="仿宋" w:cs="仿宋"/>
          <w:spacing w:val="-1"/>
          <w:sz w:val="24"/>
          <w:szCs w:val="24"/>
        </w:rPr>
        <w:t>部分。答疑期间，供应商拒绝或在规定的时间内未做出澄清、说明，或澄清、说</w:t>
      </w:r>
      <w:r>
        <w:rPr>
          <w:rFonts w:ascii="仿宋" w:hAnsi="仿宋" w:eastAsia="仿宋" w:cs="仿宋"/>
          <w:spacing w:val="18"/>
          <w:sz w:val="24"/>
          <w:szCs w:val="24"/>
        </w:rPr>
        <w:t xml:space="preserve"> </w:t>
      </w:r>
      <w:r>
        <w:rPr>
          <w:rFonts w:ascii="仿宋" w:hAnsi="仿宋" w:eastAsia="仿宋" w:cs="仿宋"/>
          <w:spacing w:val="-1"/>
          <w:sz w:val="24"/>
          <w:szCs w:val="24"/>
        </w:rPr>
        <w:t>明的内容仍不能说明问题的，磋商小组将按照磋商文件的要求对现有的磋商资料</w:t>
      </w:r>
      <w:r>
        <w:rPr>
          <w:rFonts w:ascii="仿宋" w:hAnsi="仿宋" w:eastAsia="仿宋" w:cs="仿宋"/>
          <w:spacing w:val="18"/>
          <w:sz w:val="24"/>
          <w:szCs w:val="24"/>
        </w:rPr>
        <w:t xml:space="preserve"> </w:t>
      </w:r>
      <w:r>
        <w:rPr>
          <w:rFonts w:ascii="仿宋" w:hAnsi="仿宋" w:eastAsia="仿宋" w:cs="仿宋"/>
          <w:spacing w:val="-1"/>
          <w:sz w:val="24"/>
          <w:szCs w:val="24"/>
        </w:rPr>
        <w:t>做出评审意见。磋商小组对供应商主动提出的澄清、说明的内容将不予接受。</w:t>
      </w:r>
    </w:p>
    <w:p w14:paraId="7A8CDBC8">
      <w:pPr>
        <w:spacing w:before="39" w:line="312" w:lineRule="auto"/>
        <w:ind w:left="38" w:firstLine="484"/>
        <w:rPr>
          <w:rFonts w:ascii="仿宋" w:hAnsi="仿宋" w:eastAsia="仿宋" w:cs="仿宋"/>
          <w:sz w:val="24"/>
          <w:szCs w:val="24"/>
        </w:rPr>
      </w:pPr>
      <w:r>
        <w:rPr>
          <w:rFonts w:ascii="仿宋" w:hAnsi="仿宋" w:eastAsia="仿宋" w:cs="仿宋"/>
          <w:spacing w:val="-4"/>
          <w:sz w:val="24"/>
          <w:szCs w:val="24"/>
        </w:rPr>
        <w:t>18.2.3 在响应文件初审、复审过程中，如果磋商小组成员出现对评审结果有</w:t>
      </w:r>
      <w:r>
        <w:rPr>
          <w:rFonts w:ascii="仿宋" w:hAnsi="仿宋" w:eastAsia="仿宋" w:cs="仿宋"/>
          <w:sz w:val="24"/>
          <w:szCs w:val="24"/>
        </w:rPr>
        <w:t xml:space="preserve"> </w:t>
      </w:r>
      <w:r>
        <w:rPr>
          <w:rFonts w:ascii="仿宋" w:hAnsi="仿宋" w:eastAsia="仿宋" w:cs="仿宋"/>
          <w:spacing w:val="-1"/>
          <w:sz w:val="24"/>
          <w:szCs w:val="24"/>
        </w:rPr>
        <w:t>不同意见的，应当以书面形式反映，磋商报告中应注明该不同意见。磋商小组成</w:t>
      </w:r>
      <w:r>
        <w:rPr>
          <w:rFonts w:ascii="仿宋" w:hAnsi="仿宋" w:eastAsia="仿宋" w:cs="仿宋"/>
          <w:spacing w:val="12"/>
          <w:sz w:val="24"/>
          <w:szCs w:val="24"/>
        </w:rPr>
        <w:t xml:space="preserve"> </w:t>
      </w:r>
      <w:r>
        <w:rPr>
          <w:rFonts w:ascii="仿宋" w:hAnsi="仿宋" w:eastAsia="仿宋" w:cs="仿宋"/>
          <w:spacing w:val="-5"/>
          <w:sz w:val="24"/>
          <w:szCs w:val="24"/>
        </w:rPr>
        <w:t>员拒绝在磋商报告中签字又不书面说明其不同意见和理由的，视为同意磋商结果。</w:t>
      </w:r>
    </w:p>
    <w:p w14:paraId="2D023F60">
      <w:pPr>
        <w:spacing w:before="183" w:line="336" w:lineRule="auto"/>
        <w:ind w:left="32" w:firstLine="490"/>
        <w:rPr>
          <w:rFonts w:ascii="仿宋" w:hAnsi="仿宋" w:eastAsia="仿宋" w:cs="仿宋"/>
          <w:sz w:val="24"/>
          <w:szCs w:val="24"/>
        </w:rPr>
      </w:pPr>
      <w:r>
        <w:rPr>
          <w:rFonts w:ascii="仿宋" w:hAnsi="仿宋" w:eastAsia="仿宋" w:cs="仿宋"/>
          <w:spacing w:val="-4"/>
          <w:sz w:val="24"/>
          <w:szCs w:val="24"/>
        </w:rPr>
        <w:t>18.3 在磋商过程中，磋商小组可以根据磋商文件和磋商情况实质性</w:t>
      </w:r>
      <w:r>
        <w:rPr>
          <w:rFonts w:ascii="仿宋" w:hAnsi="仿宋" w:eastAsia="仿宋" w:cs="仿宋"/>
          <w:spacing w:val="-5"/>
          <w:sz w:val="24"/>
          <w:szCs w:val="24"/>
        </w:rPr>
        <w:t>变动采购</w:t>
      </w:r>
      <w:r>
        <w:rPr>
          <w:rFonts w:ascii="仿宋" w:hAnsi="仿宋" w:eastAsia="仿宋" w:cs="仿宋"/>
          <w:sz w:val="24"/>
          <w:szCs w:val="24"/>
        </w:rPr>
        <w:t xml:space="preserve"> </w:t>
      </w:r>
      <w:r>
        <w:rPr>
          <w:rFonts w:ascii="仿宋" w:hAnsi="仿宋" w:eastAsia="仿宋" w:cs="仿宋"/>
          <w:spacing w:val="-5"/>
          <w:sz w:val="24"/>
          <w:szCs w:val="24"/>
        </w:rPr>
        <w:t>需求中的技术、服务要求以及合同草案条款，但不得变动磋商文件中的其他内容。</w:t>
      </w:r>
      <w:r>
        <w:rPr>
          <w:rFonts w:ascii="仿宋" w:hAnsi="仿宋" w:eastAsia="仿宋" w:cs="仿宋"/>
          <w:spacing w:val="6"/>
          <w:sz w:val="24"/>
          <w:szCs w:val="24"/>
        </w:rPr>
        <w:t xml:space="preserve"> </w:t>
      </w:r>
      <w:r>
        <w:rPr>
          <w:rFonts w:ascii="仿宋" w:hAnsi="仿宋" w:eastAsia="仿宋" w:cs="仿宋"/>
          <w:spacing w:val="-1"/>
          <w:sz w:val="24"/>
          <w:szCs w:val="24"/>
        </w:rPr>
        <w:t>实质性变动的内容，须经采购人代表确认。对磋商文件作出的实质性变动是磋商</w:t>
      </w:r>
      <w:r>
        <w:rPr>
          <w:rFonts w:ascii="仿宋" w:hAnsi="仿宋" w:eastAsia="仿宋" w:cs="仿宋"/>
          <w:spacing w:val="18"/>
          <w:sz w:val="24"/>
          <w:szCs w:val="24"/>
        </w:rPr>
        <w:t xml:space="preserve"> </w:t>
      </w:r>
      <w:r>
        <w:rPr>
          <w:rFonts w:ascii="仿宋" w:hAnsi="仿宋" w:eastAsia="仿宋" w:cs="仿宋"/>
          <w:spacing w:val="-1"/>
          <w:sz w:val="24"/>
          <w:szCs w:val="24"/>
        </w:rPr>
        <w:t>文件的有效组成部分，磋商小组应及时以书面形式同时通知所有参加磋商的供应</w:t>
      </w:r>
      <w:r>
        <w:rPr>
          <w:rFonts w:ascii="仿宋" w:hAnsi="仿宋" w:eastAsia="仿宋" w:cs="仿宋"/>
          <w:spacing w:val="18"/>
          <w:sz w:val="24"/>
          <w:szCs w:val="24"/>
        </w:rPr>
        <w:t xml:space="preserve"> </w:t>
      </w:r>
      <w:r>
        <w:rPr>
          <w:rFonts w:ascii="仿宋" w:hAnsi="仿宋" w:eastAsia="仿宋" w:cs="仿宋"/>
          <w:sz w:val="24"/>
          <w:szCs w:val="24"/>
        </w:rPr>
        <w:t>商。供应商应当按照磋商文件的变动情况和磋商小组的要求重新提交响应文件，</w:t>
      </w:r>
      <w:r>
        <w:rPr>
          <w:rFonts w:ascii="仿宋" w:hAnsi="仿宋" w:eastAsia="仿宋" w:cs="仿宋"/>
          <w:spacing w:val="16"/>
          <w:sz w:val="24"/>
          <w:szCs w:val="24"/>
        </w:rPr>
        <w:t xml:space="preserve"> </w:t>
      </w:r>
      <w:r>
        <w:rPr>
          <w:rFonts w:ascii="仿宋" w:hAnsi="仿宋" w:eastAsia="仿宋" w:cs="仿宋"/>
          <w:spacing w:val="-1"/>
          <w:sz w:val="24"/>
          <w:szCs w:val="24"/>
        </w:rPr>
        <w:t>并由其法定代表人或委托代理人签字或者加盖公章。</w:t>
      </w:r>
    </w:p>
    <w:p w14:paraId="0D0DB6E4">
      <w:pPr>
        <w:spacing w:before="180" w:line="325" w:lineRule="auto"/>
        <w:ind w:left="33" w:right="83" w:firstLine="489"/>
        <w:rPr>
          <w:rFonts w:ascii="仿宋" w:hAnsi="仿宋" w:eastAsia="仿宋" w:cs="仿宋"/>
          <w:sz w:val="24"/>
          <w:szCs w:val="24"/>
        </w:rPr>
      </w:pPr>
      <w:r>
        <w:rPr>
          <w:rFonts w:ascii="仿宋" w:hAnsi="仿宋" w:eastAsia="仿宋" w:cs="仿宋"/>
          <w:spacing w:val="-4"/>
          <w:sz w:val="24"/>
          <w:szCs w:val="24"/>
        </w:rPr>
        <w:t>18.4 磋商文件不能详细列明采购标的的技术、服务要求，需经磋商</w:t>
      </w:r>
      <w:r>
        <w:rPr>
          <w:rFonts w:ascii="仿宋" w:hAnsi="仿宋" w:eastAsia="仿宋" w:cs="仿宋"/>
          <w:spacing w:val="-5"/>
          <w:sz w:val="24"/>
          <w:szCs w:val="24"/>
        </w:rPr>
        <w:t>由供应商</w:t>
      </w:r>
      <w:r>
        <w:rPr>
          <w:rFonts w:ascii="仿宋" w:hAnsi="仿宋" w:eastAsia="仿宋" w:cs="仿宋"/>
          <w:sz w:val="24"/>
          <w:szCs w:val="24"/>
        </w:rPr>
        <w:t xml:space="preserve"> </w:t>
      </w:r>
      <w:r>
        <w:rPr>
          <w:rFonts w:ascii="仿宋" w:hAnsi="仿宋" w:eastAsia="仿宋" w:cs="仿宋"/>
          <w:spacing w:val="-1"/>
          <w:sz w:val="24"/>
          <w:szCs w:val="24"/>
        </w:rPr>
        <w:t>提供最终设计方案或解决方案的，磋商结束后，磋商小组应当按照少数服从多数</w:t>
      </w:r>
      <w:r>
        <w:rPr>
          <w:rFonts w:ascii="仿宋" w:hAnsi="仿宋" w:eastAsia="仿宋" w:cs="仿宋"/>
          <w:spacing w:val="17"/>
          <w:sz w:val="24"/>
          <w:szCs w:val="24"/>
        </w:rPr>
        <w:t xml:space="preserve"> </w:t>
      </w:r>
      <w:r>
        <w:rPr>
          <w:rFonts w:ascii="仿宋" w:hAnsi="仿宋" w:eastAsia="仿宋" w:cs="仿宋"/>
          <w:spacing w:val="-1"/>
          <w:sz w:val="24"/>
          <w:szCs w:val="24"/>
        </w:rPr>
        <w:t>的原则投票推荐供应商的设计方案或者解决方案，并要求其在规定时间内提供最</w:t>
      </w:r>
      <w:r>
        <w:rPr>
          <w:rFonts w:ascii="仿宋" w:hAnsi="仿宋" w:eastAsia="仿宋" w:cs="仿宋"/>
          <w:spacing w:val="17"/>
          <w:sz w:val="24"/>
          <w:szCs w:val="24"/>
        </w:rPr>
        <w:t xml:space="preserve"> </w:t>
      </w:r>
      <w:r>
        <w:rPr>
          <w:rFonts w:ascii="仿宋" w:hAnsi="仿宋" w:eastAsia="仿宋" w:cs="仿宋"/>
          <w:spacing w:val="-1"/>
          <w:sz w:val="24"/>
          <w:szCs w:val="24"/>
        </w:rPr>
        <w:t>终报价，最终报价是供应商响应文件的有效组成部分。</w:t>
      </w:r>
    </w:p>
    <w:p w14:paraId="633007A1">
      <w:pPr>
        <w:spacing w:before="178" w:line="336" w:lineRule="auto"/>
        <w:ind w:left="33" w:right="83" w:firstLine="489"/>
        <w:rPr>
          <w:rFonts w:ascii="仿宋" w:hAnsi="仿宋" w:eastAsia="仿宋" w:cs="仿宋"/>
          <w:sz w:val="24"/>
          <w:szCs w:val="24"/>
        </w:rPr>
      </w:pPr>
      <w:r>
        <w:rPr>
          <w:rFonts w:ascii="仿宋" w:hAnsi="仿宋" w:eastAsia="仿宋" w:cs="仿宋"/>
          <w:spacing w:val="-5"/>
          <w:sz w:val="24"/>
          <w:szCs w:val="24"/>
        </w:rPr>
        <w:t>18.5</w:t>
      </w:r>
      <w:r>
        <w:rPr>
          <w:rFonts w:ascii="仿宋" w:hAnsi="仿宋" w:eastAsia="仿宋" w:cs="仿宋"/>
          <w:spacing w:val="43"/>
          <w:sz w:val="24"/>
          <w:szCs w:val="24"/>
        </w:rPr>
        <w:t xml:space="preserve"> </w:t>
      </w:r>
      <w:r>
        <w:rPr>
          <w:rFonts w:ascii="仿宋" w:hAnsi="仿宋" w:eastAsia="仿宋" w:cs="仿宋"/>
          <w:spacing w:val="-5"/>
          <w:sz w:val="24"/>
          <w:szCs w:val="24"/>
        </w:rPr>
        <w:t>比较与评价：磋商小组将按磋商文</w:t>
      </w:r>
      <w:r>
        <w:rPr>
          <w:rFonts w:ascii="仿宋" w:hAnsi="仿宋" w:eastAsia="仿宋" w:cs="仿宋"/>
          <w:spacing w:val="-6"/>
          <w:sz w:val="24"/>
          <w:szCs w:val="24"/>
        </w:rPr>
        <w:t>件中规定的评审办法和标准，对初审</w:t>
      </w:r>
      <w:r>
        <w:rPr>
          <w:rFonts w:ascii="仿宋" w:hAnsi="仿宋" w:eastAsia="仿宋" w:cs="仿宋"/>
          <w:sz w:val="24"/>
          <w:szCs w:val="24"/>
        </w:rPr>
        <w:t xml:space="preserve"> </w:t>
      </w:r>
      <w:r>
        <w:rPr>
          <w:rFonts w:ascii="仿宋" w:hAnsi="仿宋" w:eastAsia="仿宋" w:cs="仿宋"/>
          <w:spacing w:val="-1"/>
          <w:sz w:val="24"/>
          <w:szCs w:val="24"/>
        </w:rPr>
        <w:t>阶段合格并按要求提交最终报价的响应文件进行商务和技术评估方面的综合比较</w:t>
      </w:r>
      <w:r>
        <w:rPr>
          <w:rFonts w:ascii="仿宋" w:hAnsi="仿宋" w:eastAsia="仿宋" w:cs="仿宋"/>
          <w:spacing w:val="17"/>
          <w:sz w:val="24"/>
          <w:szCs w:val="24"/>
        </w:rPr>
        <w:t xml:space="preserve"> </w:t>
      </w:r>
      <w:r>
        <w:rPr>
          <w:rFonts w:ascii="仿宋" w:hAnsi="仿宋" w:eastAsia="仿宋" w:cs="仿宋"/>
          <w:spacing w:val="-1"/>
          <w:sz w:val="24"/>
          <w:szCs w:val="24"/>
        </w:rPr>
        <w:t>与评价。即在最大限度地满足磋商文件实质性要求的前提下，按照磋商文件中规</w:t>
      </w:r>
      <w:r>
        <w:rPr>
          <w:rFonts w:ascii="仿宋" w:hAnsi="仿宋" w:eastAsia="仿宋" w:cs="仿宋"/>
          <w:spacing w:val="17"/>
          <w:sz w:val="24"/>
          <w:szCs w:val="24"/>
        </w:rPr>
        <w:t xml:space="preserve"> </w:t>
      </w:r>
      <w:r>
        <w:rPr>
          <w:rFonts w:ascii="仿宋" w:hAnsi="仿宋" w:eastAsia="仿宋" w:cs="仿宋"/>
          <w:spacing w:val="-1"/>
          <w:sz w:val="24"/>
          <w:szCs w:val="24"/>
        </w:rPr>
        <w:t>定的各项因素进行综合评审，以评审总得分由高到低排序推荐预成交候选人。若</w:t>
      </w:r>
      <w:r>
        <w:rPr>
          <w:rFonts w:ascii="仿宋" w:hAnsi="仿宋" w:eastAsia="仿宋" w:cs="仿宋"/>
          <w:spacing w:val="17"/>
          <w:sz w:val="24"/>
          <w:szCs w:val="24"/>
        </w:rPr>
        <w:t xml:space="preserve"> </w:t>
      </w:r>
      <w:r>
        <w:rPr>
          <w:rFonts w:ascii="仿宋" w:hAnsi="仿宋" w:eastAsia="仿宋" w:cs="仿宋"/>
          <w:spacing w:val="-1"/>
          <w:sz w:val="24"/>
          <w:szCs w:val="24"/>
        </w:rPr>
        <w:t>得分相同时，按最终报价由低到高顺序排列；得分相同且最终报价相同的，按技</w:t>
      </w:r>
      <w:r>
        <w:rPr>
          <w:rFonts w:ascii="仿宋" w:hAnsi="仿宋" w:eastAsia="仿宋" w:cs="仿宋"/>
          <w:spacing w:val="17"/>
          <w:sz w:val="24"/>
          <w:szCs w:val="24"/>
        </w:rPr>
        <w:t xml:space="preserve"> </w:t>
      </w:r>
      <w:r>
        <w:rPr>
          <w:rFonts w:ascii="仿宋" w:hAnsi="仿宋" w:eastAsia="仿宋" w:cs="仿宋"/>
          <w:spacing w:val="-1"/>
          <w:sz w:val="24"/>
          <w:szCs w:val="24"/>
        </w:rPr>
        <w:t>术质量与售后服务得分由高到低顺序排列。</w:t>
      </w:r>
    </w:p>
    <w:p w14:paraId="34391E26">
      <w:pPr>
        <w:spacing w:before="178" w:line="222" w:lineRule="auto"/>
        <w:ind w:left="522"/>
        <w:rPr>
          <w:rFonts w:ascii="仿宋" w:hAnsi="仿宋" w:eastAsia="仿宋" w:cs="仿宋"/>
          <w:sz w:val="24"/>
          <w:szCs w:val="24"/>
        </w:rPr>
      </w:pPr>
      <w:r>
        <w:rPr>
          <w:rFonts w:ascii="仿宋" w:hAnsi="仿宋" w:eastAsia="仿宋" w:cs="仿宋"/>
          <w:b/>
          <w:bCs/>
          <w:spacing w:val="-6"/>
          <w:sz w:val="24"/>
          <w:szCs w:val="24"/>
        </w:rPr>
        <w:t>19.评审办法</w:t>
      </w:r>
    </w:p>
    <w:p w14:paraId="56AE2098">
      <w:pPr>
        <w:spacing w:before="180" w:line="344" w:lineRule="auto"/>
        <w:ind w:left="31" w:right="83" w:firstLine="491"/>
        <w:rPr>
          <w:rFonts w:ascii="仿宋" w:hAnsi="仿宋" w:eastAsia="仿宋" w:cs="仿宋"/>
          <w:sz w:val="24"/>
          <w:szCs w:val="24"/>
        </w:rPr>
      </w:pPr>
      <w:r>
        <w:rPr>
          <w:rFonts w:ascii="仿宋" w:hAnsi="仿宋" w:eastAsia="仿宋" w:cs="仿宋"/>
          <w:spacing w:val="-4"/>
          <w:sz w:val="24"/>
          <w:szCs w:val="24"/>
        </w:rPr>
        <w:t>19.1 依照《中华人民共和国政府采购法》、《中华人民共和国政府</w:t>
      </w:r>
      <w:r>
        <w:rPr>
          <w:rFonts w:ascii="仿宋" w:hAnsi="仿宋" w:eastAsia="仿宋" w:cs="仿宋"/>
          <w:spacing w:val="-5"/>
          <w:sz w:val="24"/>
          <w:szCs w:val="24"/>
        </w:rPr>
        <w:t>采购法实</w:t>
      </w:r>
      <w:r>
        <w:rPr>
          <w:rFonts w:ascii="仿宋" w:hAnsi="仿宋" w:eastAsia="仿宋" w:cs="仿宋"/>
          <w:sz w:val="24"/>
          <w:szCs w:val="24"/>
        </w:rPr>
        <w:t xml:space="preserve"> </w:t>
      </w:r>
      <w:r>
        <w:rPr>
          <w:rFonts w:ascii="仿宋" w:hAnsi="仿宋" w:eastAsia="仿宋" w:cs="仿宋"/>
          <w:spacing w:val="-1"/>
          <w:sz w:val="24"/>
          <w:szCs w:val="24"/>
        </w:rPr>
        <w:t>施条例》、《政府采购竞争性磋商采购方式管理暂行办法》、《财政部关于政府</w:t>
      </w:r>
    </w:p>
    <w:p w14:paraId="44E6CC2C">
      <w:pPr>
        <w:spacing w:line="344" w:lineRule="auto"/>
        <w:rPr>
          <w:rFonts w:ascii="仿宋" w:hAnsi="仿宋" w:eastAsia="仿宋" w:cs="仿宋"/>
          <w:sz w:val="24"/>
          <w:szCs w:val="24"/>
        </w:rPr>
        <w:sectPr>
          <w:footerReference r:id="rId15" w:type="default"/>
          <w:pgSz w:w="11906" w:h="16839"/>
          <w:pgMar w:top="1425" w:right="1620" w:bottom="1257" w:left="1785" w:header="0" w:footer="1094" w:gutter="0"/>
          <w:cols w:space="720" w:num="1"/>
        </w:sectPr>
      </w:pPr>
    </w:p>
    <w:p w14:paraId="1D02E6B6">
      <w:pPr>
        <w:spacing w:before="50" w:line="349" w:lineRule="auto"/>
        <w:ind w:left="471" w:right="454"/>
        <w:jc w:val="both"/>
        <w:rPr>
          <w:rFonts w:ascii="仿宋" w:hAnsi="仿宋" w:eastAsia="仿宋" w:cs="仿宋"/>
          <w:sz w:val="24"/>
          <w:szCs w:val="24"/>
        </w:rPr>
      </w:pPr>
      <w:r>
        <w:rPr>
          <w:rFonts w:ascii="仿宋" w:hAnsi="仿宋" w:eastAsia="仿宋" w:cs="仿宋"/>
          <w:spacing w:val="-1"/>
          <w:sz w:val="24"/>
          <w:szCs w:val="24"/>
        </w:rPr>
        <w:t>采购竞争性磋商采购方式管理暂行办法有关问题的补充通知》的规定，结合该项</w:t>
      </w:r>
      <w:r>
        <w:rPr>
          <w:rFonts w:ascii="仿宋" w:hAnsi="仿宋" w:eastAsia="仿宋" w:cs="仿宋"/>
          <w:spacing w:val="16"/>
          <w:sz w:val="24"/>
          <w:szCs w:val="24"/>
        </w:rPr>
        <w:t xml:space="preserve"> </w:t>
      </w:r>
      <w:r>
        <w:rPr>
          <w:rFonts w:ascii="仿宋" w:hAnsi="仿宋" w:eastAsia="仿宋" w:cs="仿宋"/>
          <w:spacing w:val="-7"/>
          <w:sz w:val="24"/>
          <w:szCs w:val="24"/>
        </w:rPr>
        <w:t>目的特点制定本评审办法。本次评审采用综合评分法，评审内容分</w:t>
      </w:r>
      <w:r>
        <w:rPr>
          <w:rFonts w:ascii="仿宋" w:hAnsi="仿宋" w:eastAsia="仿宋" w:cs="仿宋"/>
          <w:spacing w:val="-8"/>
          <w:sz w:val="24"/>
          <w:szCs w:val="24"/>
        </w:rPr>
        <w:t>为磋商报价（最</w:t>
      </w:r>
      <w:r>
        <w:rPr>
          <w:rFonts w:ascii="仿宋" w:hAnsi="仿宋" w:eastAsia="仿宋" w:cs="仿宋"/>
          <w:sz w:val="24"/>
          <w:szCs w:val="24"/>
        </w:rPr>
        <w:t xml:space="preserve"> </w:t>
      </w:r>
      <w:r>
        <w:rPr>
          <w:rFonts w:ascii="仿宋" w:hAnsi="仿宋" w:eastAsia="仿宋" w:cs="仿宋"/>
          <w:spacing w:val="-2"/>
          <w:sz w:val="24"/>
          <w:szCs w:val="24"/>
        </w:rPr>
        <w:t>后报价）、商务评价、技术评价三部分组成（</w:t>
      </w:r>
      <w:r>
        <w:rPr>
          <w:rFonts w:ascii="仿宋" w:hAnsi="仿宋" w:eastAsia="仿宋" w:cs="仿宋"/>
          <w:spacing w:val="-3"/>
          <w:sz w:val="24"/>
          <w:szCs w:val="24"/>
        </w:rPr>
        <w:t>满分</w:t>
      </w:r>
      <w:r>
        <w:rPr>
          <w:rFonts w:ascii="仿宋" w:hAnsi="仿宋" w:eastAsia="仿宋" w:cs="仿宋"/>
          <w:spacing w:val="-34"/>
          <w:sz w:val="24"/>
          <w:szCs w:val="24"/>
        </w:rPr>
        <w:t xml:space="preserve"> </w:t>
      </w:r>
      <w:r>
        <w:rPr>
          <w:rFonts w:ascii="仿宋" w:hAnsi="仿宋" w:eastAsia="仿宋" w:cs="仿宋"/>
          <w:spacing w:val="-3"/>
          <w:sz w:val="24"/>
          <w:szCs w:val="24"/>
        </w:rPr>
        <w:t>100</w:t>
      </w:r>
      <w:r>
        <w:rPr>
          <w:rFonts w:ascii="仿宋" w:hAnsi="仿宋" w:eastAsia="仿宋" w:cs="仿宋"/>
          <w:spacing w:val="-41"/>
          <w:sz w:val="24"/>
          <w:szCs w:val="24"/>
        </w:rPr>
        <w:t xml:space="preserve"> </w:t>
      </w:r>
      <w:r>
        <w:rPr>
          <w:rFonts w:ascii="仿宋" w:hAnsi="仿宋" w:eastAsia="仿宋" w:cs="仿宋"/>
          <w:spacing w:val="-3"/>
          <w:sz w:val="24"/>
          <w:szCs w:val="24"/>
        </w:rPr>
        <w:t>分）。</w:t>
      </w:r>
    </w:p>
    <w:p w14:paraId="572ECD55">
      <w:pPr>
        <w:spacing w:before="39" w:line="222" w:lineRule="auto"/>
        <w:ind w:left="480"/>
        <w:rPr>
          <w:rFonts w:ascii="仿宋" w:hAnsi="仿宋" w:eastAsia="仿宋" w:cs="仿宋"/>
          <w:sz w:val="24"/>
          <w:szCs w:val="24"/>
        </w:rPr>
      </w:pPr>
      <w:r>
        <w:rPr>
          <w:rFonts w:ascii="仿宋" w:hAnsi="仿宋" w:eastAsia="仿宋" w:cs="仿宋"/>
          <w:spacing w:val="-4"/>
          <w:sz w:val="24"/>
          <w:szCs w:val="24"/>
        </w:rPr>
        <w:t>19.2</w:t>
      </w:r>
      <w:r>
        <w:rPr>
          <w:rFonts w:ascii="仿宋" w:hAnsi="仿宋" w:eastAsia="仿宋" w:cs="仿宋"/>
          <w:spacing w:val="-32"/>
          <w:sz w:val="24"/>
          <w:szCs w:val="24"/>
        </w:rPr>
        <w:t xml:space="preserve"> </w:t>
      </w:r>
      <w:r>
        <w:rPr>
          <w:rFonts w:ascii="仿宋" w:hAnsi="仿宋" w:eastAsia="仿宋" w:cs="仿宋"/>
          <w:spacing w:val="-4"/>
          <w:sz w:val="24"/>
          <w:szCs w:val="24"/>
        </w:rPr>
        <w:t>评审标准和分值分配：</w:t>
      </w:r>
    </w:p>
    <w:p w14:paraId="72F1BB8A">
      <w:pPr>
        <w:spacing w:line="142" w:lineRule="exact"/>
      </w:pPr>
    </w:p>
    <w:tbl>
      <w:tblPr>
        <w:tblStyle w:val="7"/>
        <w:tblW w:w="93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3"/>
        <w:gridCol w:w="1349"/>
        <w:gridCol w:w="6881"/>
      </w:tblGrid>
      <w:tr w14:paraId="22DCB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422" w:type="dxa"/>
            <w:gridSpan w:val="2"/>
            <w:vAlign w:val="top"/>
          </w:tcPr>
          <w:p w14:paraId="381A5AAF">
            <w:pPr>
              <w:pStyle w:val="8"/>
              <w:spacing w:before="39" w:line="222" w:lineRule="auto"/>
              <w:ind w:left="153"/>
              <w:rPr>
                <w:color w:val="0000FF"/>
              </w:rPr>
            </w:pPr>
            <w:r>
              <w:rPr>
                <w:color w:val="0000FF"/>
                <w:spacing w:val="-23"/>
              </w:rPr>
              <w:t>内容</w:t>
            </w:r>
          </w:p>
        </w:tc>
        <w:tc>
          <w:tcPr>
            <w:tcW w:w="6881" w:type="dxa"/>
            <w:vAlign w:val="top"/>
          </w:tcPr>
          <w:p w14:paraId="0ADDF811">
            <w:pPr>
              <w:pStyle w:val="8"/>
              <w:spacing w:before="39" w:line="222" w:lineRule="auto"/>
              <w:ind w:left="123"/>
              <w:rPr>
                <w:color w:val="0000FF"/>
              </w:rPr>
            </w:pPr>
            <w:r>
              <w:rPr>
                <w:color w:val="0000FF"/>
                <w:spacing w:val="-5"/>
              </w:rPr>
              <w:t>编列内容</w:t>
            </w:r>
          </w:p>
        </w:tc>
      </w:tr>
      <w:tr w14:paraId="5218A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2422" w:type="dxa"/>
            <w:gridSpan w:val="2"/>
            <w:vAlign w:val="top"/>
          </w:tcPr>
          <w:p w14:paraId="134755B0">
            <w:pPr>
              <w:spacing w:line="267" w:lineRule="auto"/>
              <w:rPr>
                <w:rFonts w:ascii="Arial"/>
                <w:color w:val="0000FF"/>
                <w:sz w:val="21"/>
              </w:rPr>
            </w:pPr>
          </w:p>
          <w:p w14:paraId="4A435A26">
            <w:pPr>
              <w:pStyle w:val="8"/>
              <w:spacing w:before="78" w:line="223" w:lineRule="auto"/>
              <w:ind w:left="746"/>
              <w:rPr>
                <w:color w:val="0000FF"/>
              </w:rPr>
            </w:pPr>
            <w:r>
              <w:rPr>
                <w:color w:val="0000FF"/>
                <w:spacing w:val="-5"/>
              </w:rPr>
              <w:t>分值构成</w:t>
            </w:r>
          </w:p>
          <w:p w14:paraId="286099CE">
            <w:pPr>
              <w:pStyle w:val="8"/>
              <w:spacing w:before="19" w:line="224" w:lineRule="auto"/>
              <w:ind w:left="509"/>
              <w:rPr>
                <w:color w:val="0000FF"/>
              </w:rPr>
            </w:pPr>
            <w:r>
              <w:rPr>
                <w:color w:val="0000FF"/>
                <w:spacing w:val="-12"/>
              </w:rPr>
              <w:t>(总分</w:t>
            </w:r>
            <w:r>
              <w:rPr>
                <w:color w:val="0000FF"/>
                <w:spacing w:val="-34"/>
              </w:rPr>
              <w:t xml:space="preserve"> </w:t>
            </w:r>
            <w:r>
              <w:rPr>
                <w:color w:val="0000FF"/>
                <w:spacing w:val="-12"/>
              </w:rPr>
              <w:t>100</w:t>
            </w:r>
            <w:r>
              <w:rPr>
                <w:color w:val="0000FF"/>
                <w:spacing w:val="18"/>
              </w:rPr>
              <w:t xml:space="preserve"> </w:t>
            </w:r>
            <w:r>
              <w:rPr>
                <w:color w:val="0000FF"/>
                <w:spacing w:val="-12"/>
              </w:rPr>
              <w:t>分)</w:t>
            </w:r>
          </w:p>
        </w:tc>
        <w:tc>
          <w:tcPr>
            <w:tcW w:w="6881" w:type="dxa"/>
            <w:vAlign w:val="top"/>
          </w:tcPr>
          <w:p w14:paraId="1DC2713A">
            <w:pPr>
              <w:pStyle w:val="8"/>
              <w:spacing w:before="35" w:line="222" w:lineRule="auto"/>
              <w:ind w:left="125"/>
              <w:rPr>
                <w:color w:val="0000FF"/>
              </w:rPr>
            </w:pPr>
            <w:r>
              <w:rPr>
                <w:color w:val="0000FF"/>
                <w:spacing w:val="-2"/>
              </w:rPr>
              <w:t>一、施工组织设计：</w:t>
            </w:r>
            <w:r>
              <w:rPr>
                <w:rFonts w:hint="eastAsia"/>
                <w:color w:val="0000FF"/>
                <w:spacing w:val="-2"/>
                <w:lang w:val="en-US" w:eastAsia="zh-CN"/>
              </w:rPr>
              <w:t>65</w:t>
            </w:r>
            <w:r>
              <w:rPr>
                <w:color w:val="0000FF"/>
                <w:spacing w:val="-38"/>
              </w:rPr>
              <w:t xml:space="preserve"> </w:t>
            </w:r>
            <w:r>
              <w:rPr>
                <w:color w:val="0000FF"/>
                <w:spacing w:val="-2"/>
              </w:rPr>
              <w:t>分</w:t>
            </w:r>
          </w:p>
          <w:p w14:paraId="656D1828">
            <w:pPr>
              <w:pStyle w:val="8"/>
              <w:spacing w:before="23" w:line="222" w:lineRule="auto"/>
              <w:ind w:left="129"/>
              <w:rPr>
                <w:color w:val="0000FF"/>
              </w:rPr>
            </w:pPr>
            <w:r>
              <w:rPr>
                <w:color w:val="0000FF"/>
                <w:spacing w:val="-3"/>
              </w:rPr>
              <w:t>二、项目管理机构：</w:t>
            </w:r>
            <w:r>
              <w:rPr>
                <w:rFonts w:hint="eastAsia"/>
                <w:color w:val="0000FF"/>
                <w:spacing w:val="-3"/>
                <w:lang w:val="en-US" w:eastAsia="zh-CN"/>
              </w:rPr>
              <w:t>10</w:t>
            </w:r>
            <w:r>
              <w:rPr>
                <w:color w:val="0000FF"/>
                <w:spacing w:val="-33"/>
              </w:rPr>
              <w:t xml:space="preserve"> </w:t>
            </w:r>
            <w:r>
              <w:rPr>
                <w:color w:val="0000FF"/>
                <w:spacing w:val="-3"/>
              </w:rPr>
              <w:t>分</w:t>
            </w:r>
          </w:p>
          <w:p w14:paraId="68FD0286">
            <w:pPr>
              <w:pStyle w:val="8"/>
              <w:spacing w:before="20" w:line="223" w:lineRule="auto"/>
              <w:ind w:left="128"/>
              <w:rPr>
                <w:color w:val="0000FF"/>
              </w:rPr>
            </w:pPr>
            <w:r>
              <w:rPr>
                <w:color w:val="0000FF"/>
                <w:spacing w:val="-7"/>
              </w:rPr>
              <w:t>三、企业业绩</w:t>
            </w:r>
            <w:r>
              <w:rPr>
                <w:color w:val="0000FF"/>
                <w:spacing w:val="39"/>
              </w:rPr>
              <w:t xml:space="preserve"> </w:t>
            </w:r>
            <w:r>
              <w:rPr>
                <w:color w:val="0000FF"/>
                <w:spacing w:val="-7"/>
              </w:rPr>
              <w:t>：</w:t>
            </w:r>
            <w:r>
              <w:rPr>
                <w:rFonts w:hint="eastAsia"/>
                <w:color w:val="0000FF"/>
                <w:spacing w:val="-7"/>
                <w:lang w:val="en-US" w:eastAsia="zh-CN"/>
              </w:rPr>
              <w:t>15</w:t>
            </w:r>
            <w:r>
              <w:rPr>
                <w:color w:val="0000FF"/>
                <w:spacing w:val="-41"/>
              </w:rPr>
              <w:t xml:space="preserve"> </w:t>
            </w:r>
            <w:r>
              <w:rPr>
                <w:color w:val="0000FF"/>
                <w:spacing w:val="-7"/>
              </w:rPr>
              <w:t>分</w:t>
            </w:r>
          </w:p>
          <w:p w14:paraId="0C2707D9">
            <w:pPr>
              <w:pStyle w:val="8"/>
              <w:spacing w:before="21" w:line="208" w:lineRule="auto"/>
              <w:ind w:left="149"/>
              <w:rPr>
                <w:color w:val="0000FF"/>
              </w:rPr>
            </w:pPr>
            <w:r>
              <w:rPr>
                <w:color w:val="0000FF"/>
                <w:spacing w:val="-8"/>
              </w:rPr>
              <w:t>四、磋商报价</w:t>
            </w:r>
            <w:r>
              <w:rPr>
                <w:color w:val="0000FF"/>
                <w:spacing w:val="34"/>
              </w:rPr>
              <w:t xml:space="preserve"> </w:t>
            </w:r>
            <w:r>
              <w:rPr>
                <w:color w:val="0000FF"/>
                <w:spacing w:val="-8"/>
              </w:rPr>
              <w:t>：</w:t>
            </w:r>
            <w:r>
              <w:rPr>
                <w:rFonts w:hint="eastAsia"/>
                <w:color w:val="0000FF"/>
                <w:spacing w:val="-8"/>
                <w:lang w:val="en-US" w:eastAsia="zh-CN"/>
              </w:rPr>
              <w:t>10</w:t>
            </w:r>
            <w:r>
              <w:rPr>
                <w:color w:val="0000FF"/>
                <w:spacing w:val="-41"/>
              </w:rPr>
              <w:t xml:space="preserve"> </w:t>
            </w:r>
            <w:r>
              <w:rPr>
                <w:color w:val="0000FF"/>
                <w:spacing w:val="-8"/>
              </w:rPr>
              <w:t>分</w:t>
            </w:r>
          </w:p>
        </w:tc>
      </w:tr>
      <w:tr w14:paraId="086FA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422" w:type="dxa"/>
            <w:gridSpan w:val="2"/>
            <w:vAlign w:val="top"/>
          </w:tcPr>
          <w:p w14:paraId="41152B9D">
            <w:pPr>
              <w:pStyle w:val="8"/>
              <w:spacing w:before="36" w:line="222" w:lineRule="auto"/>
              <w:ind w:left="125"/>
              <w:rPr>
                <w:color w:val="0000FF"/>
              </w:rPr>
            </w:pPr>
            <w:r>
              <w:rPr>
                <w:color w:val="0000FF"/>
                <w:spacing w:val="-5"/>
              </w:rPr>
              <w:t>评分因素</w:t>
            </w:r>
          </w:p>
        </w:tc>
        <w:tc>
          <w:tcPr>
            <w:tcW w:w="6881" w:type="dxa"/>
            <w:vAlign w:val="top"/>
          </w:tcPr>
          <w:p w14:paraId="2699C7FF">
            <w:pPr>
              <w:pStyle w:val="8"/>
              <w:spacing w:before="36" w:line="222" w:lineRule="auto"/>
              <w:ind w:left="122"/>
              <w:rPr>
                <w:color w:val="0000FF"/>
              </w:rPr>
            </w:pPr>
            <w:r>
              <w:rPr>
                <w:color w:val="0000FF"/>
                <w:spacing w:val="-5"/>
              </w:rPr>
              <w:t>评分标准</w:t>
            </w:r>
          </w:p>
        </w:tc>
      </w:tr>
      <w:tr w14:paraId="046A2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1073" w:type="dxa"/>
            <w:vMerge w:val="restart"/>
            <w:tcBorders>
              <w:bottom w:val="nil"/>
            </w:tcBorders>
            <w:vAlign w:val="top"/>
          </w:tcPr>
          <w:p w14:paraId="7DDCA804">
            <w:pPr>
              <w:spacing w:line="248" w:lineRule="auto"/>
              <w:rPr>
                <w:rFonts w:ascii="Arial"/>
                <w:color w:val="0000FF"/>
                <w:sz w:val="21"/>
              </w:rPr>
            </w:pPr>
          </w:p>
          <w:p w14:paraId="536F20A7">
            <w:pPr>
              <w:spacing w:line="248" w:lineRule="auto"/>
              <w:rPr>
                <w:rFonts w:ascii="Arial"/>
                <w:color w:val="0000FF"/>
                <w:sz w:val="21"/>
              </w:rPr>
            </w:pPr>
          </w:p>
          <w:p w14:paraId="60401E31">
            <w:pPr>
              <w:spacing w:line="249" w:lineRule="auto"/>
              <w:rPr>
                <w:rFonts w:ascii="Arial"/>
                <w:color w:val="0000FF"/>
                <w:sz w:val="21"/>
              </w:rPr>
            </w:pPr>
          </w:p>
          <w:p w14:paraId="22B420AE">
            <w:pPr>
              <w:spacing w:line="249" w:lineRule="auto"/>
              <w:rPr>
                <w:rFonts w:ascii="Arial"/>
                <w:color w:val="0000FF"/>
                <w:sz w:val="21"/>
              </w:rPr>
            </w:pPr>
          </w:p>
          <w:p w14:paraId="2692CC05">
            <w:pPr>
              <w:spacing w:line="249" w:lineRule="auto"/>
              <w:rPr>
                <w:rFonts w:ascii="Arial"/>
                <w:color w:val="0000FF"/>
                <w:sz w:val="21"/>
              </w:rPr>
            </w:pPr>
          </w:p>
          <w:p w14:paraId="16C04D76">
            <w:pPr>
              <w:spacing w:line="249" w:lineRule="auto"/>
              <w:rPr>
                <w:rFonts w:ascii="Arial"/>
                <w:color w:val="0000FF"/>
                <w:sz w:val="21"/>
              </w:rPr>
            </w:pPr>
          </w:p>
          <w:p w14:paraId="512D2F9E">
            <w:pPr>
              <w:spacing w:line="249" w:lineRule="auto"/>
              <w:rPr>
                <w:rFonts w:ascii="Arial"/>
                <w:color w:val="0000FF"/>
                <w:sz w:val="21"/>
              </w:rPr>
            </w:pPr>
          </w:p>
          <w:p w14:paraId="0BEDCBDD">
            <w:pPr>
              <w:spacing w:line="249" w:lineRule="auto"/>
              <w:rPr>
                <w:rFonts w:ascii="Arial"/>
                <w:color w:val="0000FF"/>
                <w:sz w:val="21"/>
              </w:rPr>
            </w:pPr>
          </w:p>
          <w:p w14:paraId="147B0135">
            <w:pPr>
              <w:spacing w:line="249" w:lineRule="auto"/>
              <w:rPr>
                <w:rFonts w:ascii="Arial"/>
                <w:color w:val="0000FF"/>
                <w:sz w:val="21"/>
              </w:rPr>
            </w:pPr>
          </w:p>
          <w:p w14:paraId="53E375AF">
            <w:pPr>
              <w:spacing w:line="249" w:lineRule="auto"/>
              <w:rPr>
                <w:rFonts w:ascii="Arial"/>
                <w:color w:val="0000FF"/>
                <w:sz w:val="21"/>
              </w:rPr>
            </w:pPr>
          </w:p>
          <w:p w14:paraId="59AD5CE9">
            <w:pPr>
              <w:spacing w:line="249" w:lineRule="auto"/>
              <w:rPr>
                <w:rFonts w:ascii="Arial"/>
                <w:color w:val="0000FF"/>
                <w:sz w:val="21"/>
              </w:rPr>
            </w:pPr>
          </w:p>
          <w:p w14:paraId="15A443FC">
            <w:pPr>
              <w:spacing w:line="249" w:lineRule="auto"/>
              <w:rPr>
                <w:rFonts w:ascii="Arial"/>
                <w:color w:val="0000FF"/>
                <w:sz w:val="21"/>
              </w:rPr>
            </w:pPr>
          </w:p>
          <w:p w14:paraId="13BF04BC">
            <w:pPr>
              <w:pStyle w:val="8"/>
              <w:spacing w:before="78" w:line="353" w:lineRule="auto"/>
              <w:ind w:left="124" w:right="107" w:hanging="1"/>
              <w:jc w:val="both"/>
              <w:rPr>
                <w:color w:val="0000FF"/>
              </w:rPr>
            </w:pPr>
            <w:r>
              <w:rPr>
                <w:color w:val="0000FF"/>
                <w:spacing w:val="38"/>
              </w:rPr>
              <w:t>施工组</w:t>
            </w:r>
            <w:r>
              <w:rPr>
                <w:color w:val="0000FF"/>
                <w:spacing w:val="1"/>
              </w:rPr>
              <w:t xml:space="preserve"> </w:t>
            </w:r>
            <w:r>
              <w:rPr>
                <w:color w:val="0000FF"/>
                <w:spacing w:val="38"/>
              </w:rPr>
              <w:t>织设计</w:t>
            </w:r>
            <w:r>
              <w:rPr>
                <w:color w:val="0000FF"/>
              </w:rPr>
              <w:t xml:space="preserve"> </w:t>
            </w:r>
            <w:r>
              <w:rPr>
                <w:color w:val="0000FF"/>
                <w:spacing w:val="38"/>
              </w:rPr>
              <w:t>评分标</w:t>
            </w:r>
            <w:r>
              <w:rPr>
                <w:color w:val="0000FF"/>
              </w:rPr>
              <w:t xml:space="preserve"> </w:t>
            </w:r>
            <w:r>
              <w:rPr>
                <w:color w:val="0000FF"/>
                <w:spacing w:val="-15"/>
              </w:rPr>
              <w:t>准</w:t>
            </w:r>
            <w:r>
              <w:rPr>
                <w:color w:val="0000FF"/>
                <w:spacing w:val="-51"/>
              </w:rPr>
              <w:t xml:space="preserve"> </w:t>
            </w:r>
            <w:r>
              <w:rPr>
                <w:color w:val="0000FF"/>
                <w:spacing w:val="-15"/>
              </w:rPr>
              <w:t xml:space="preserve">（ </w:t>
            </w:r>
            <w:r>
              <w:rPr>
                <w:rFonts w:hint="eastAsia"/>
                <w:color w:val="0000FF"/>
                <w:spacing w:val="-15"/>
                <w:lang w:val="en-US" w:eastAsia="zh-CN"/>
              </w:rPr>
              <w:t>65</w:t>
            </w:r>
            <w:r>
              <w:rPr>
                <w:color w:val="0000FF"/>
              </w:rPr>
              <w:t xml:space="preserve"> </w:t>
            </w:r>
            <w:r>
              <w:rPr>
                <w:color w:val="0000FF"/>
                <w:spacing w:val="-9"/>
              </w:rPr>
              <w:t>分）</w:t>
            </w:r>
          </w:p>
        </w:tc>
        <w:tc>
          <w:tcPr>
            <w:tcW w:w="1349" w:type="dxa"/>
            <w:vAlign w:val="top"/>
          </w:tcPr>
          <w:p w14:paraId="41FBA962">
            <w:pPr>
              <w:pStyle w:val="8"/>
              <w:spacing w:before="268" w:line="350" w:lineRule="auto"/>
              <w:ind w:left="118" w:right="107"/>
              <w:jc w:val="both"/>
              <w:rPr>
                <w:color w:val="0000FF"/>
              </w:rPr>
            </w:pPr>
            <w:r>
              <w:rPr>
                <w:color w:val="0000FF"/>
                <w:spacing w:val="39"/>
              </w:rPr>
              <w:t>施工方案</w:t>
            </w:r>
            <w:r>
              <w:rPr>
                <w:color w:val="0000FF"/>
              </w:rPr>
              <w:t xml:space="preserve"> </w:t>
            </w:r>
            <w:r>
              <w:rPr>
                <w:color w:val="0000FF"/>
                <w:spacing w:val="39"/>
              </w:rPr>
              <w:t>与技术措</w:t>
            </w:r>
            <w:r>
              <w:rPr>
                <w:color w:val="0000FF"/>
              </w:rPr>
              <w:t xml:space="preserve"> </w:t>
            </w:r>
            <w:r>
              <w:rPr>
                <w:color w:val="0000FF"/>
                <w:spacing w:val="-10"/>
              </w:rPr>
              <w:t>施（</w:t>
            </w:r>
            <w:r>
              <w:rPr>
                <w:rFonts w:hint="eastAsia"/>
                <w:color w:val="0000FF"/>
                <w:spacing w:val="-10"/>
                <w:lang w:val="en-US" w:eastAsia="zh-CN"/>
              </w:rPr>
              <w:t>10</w:t>
            </w:r>
            <w:r>
              <w:rPr>
                <w:color w:val="0000FF"/>
                <w:spacing w:val="-42"/>
              </w:rPr>
              <w:t xml:space="preserve"> </w:t>
            </w:r>
            <w:r>
              <w:rPr>
                <w:color w:val="0000FF"/>
                <w:spacing w:val="-10"/>
              </w:rPr>
              <w:t>分）</w:t>
            </w:r>
          </w:p>
        </w:tc>
        <w:tc>
          <w:tcPr>
            <w:tcW w:w="6881" w:type="dxa"/>
            <w:vAlign w:val="top"/>
          </w:tcPr>
          <w:p w14:paraId="0663E072">
            <w:pPr>
              <w:pStyle w:val="8"/>
              <w:spacing w:before="36" w:line="351" w:lineRule="auto"/>
              <w:ind w:left="114" w:right="105" w:firstLine="5"/>
              <w:jc w:val="both"/>
              <w:rPr>
                <w:color w:val="0000FF"/>
              </w:rPr>
            </w:pPr>
            <w:r>
              <w:rPr>
                <w:color w:val="0000FF"/>
                <w:spacing w:val="-3"/>
              </w:rPr>
              <w:t>施工部署全面合理，施工方案与技术措施切实可行、针对性强得</w:t>
            </w:r>
            <w:r>
              <w:rPr>
                <w:color w:val="0000FF"/>
                <w:spacing w:val="10"/>
              </w:rPr>
              <w:t xml:space="preserve"> </w:t>
            </w:r>
            <w:r>
              <w:rPr>
                <w:rFonts w:hint="eastAsia"/>
                <w:color w:val="0000FF"/>
                <w:spacing w:val="-1"/>
                <w:lang w:val="en-US" w:eastAsia="zh-CN"/>
              </w:rPr>
              <w:t>10</w:t>
            </w:r>
            <w:r>
              <w:rPr>
                <w:color w:val="0000FF"/>
                <w:spacing w:val="-38"/>
              </w:rPr>
              <w:t xml:space="preserve"> </w:t>
            </w:r>
            <w:r>
              <w:rPr>
                <w:color w:val="0000FF"/>
                <w:spacing w:val="-1"/>
              </w:rPr>
              <w:t>分；施工方案与技术措施满足项目施工要求，方案内容不够全</w:t>
            </w:r>
            <w:r>
              <w:rPr>
                <w:color w:val="0000FF"/>
              </w:rPr>
              <w:t xml:space="preserve"> </w:t>
            </w:r>
            <w:r>
              <w:rPr>
                <w:color w:val="0000FF"/>
                <w:spacing w:val="-4"/>
              </w:rPr>
              <w:t>面得</w:t>
            </w:r>
            <w:r>
              <w:rPr>
                <w:color w:val="0000FF"/>
                <w:spacing w:val="-35"/>
              </w:rPr>
              <w:t xml:space="preserve"> </w:t>
            </w:r>
            <w:r>
              <w:rPr>
                <w:color w:val="0000FF"/>
                <w:spacing w:val="-4"/>
              </w:rPr>
              <w:t>6</w:t>
            </w:r>
            <w:r>
              <w:rPr>
                <w:color w:val="0000FF"/>
                <w:spacing w:val="-41"/>
              </w:rPr>
              <w:t xml:space="preserve"> </w:t>
            </w:r>
            <w:r>
              <w:rPr>
                <w:color w:val="0000FF"/>
                <w:spacing w:val="-4"/>
              </w:rPr>
              <w:t>分；有施工方案，技术措施模糊、笼统的，无实际、具体</w:t>
            </w:r>
            <w:r>
              <w:rPr>
                <w:color w:val="0000FF"/>
              </w:rPr>
              <w:t xml:space="preserve"> </w:t>
            </w:r>
            <w:r>
              <w:rPr>
                <w:color w:val="0000FF"/>
                <w:spacing w:val="-4"/>
              </w:rPr>
              <w:t>内容的得</w:t>
            </w:r>
            <w:r>
              <w:rPr>
                <w:color w:val="0000FF"/>
                <w:spacing w:val="-42"/>
              </w:rPr>
              <w:t xml:space="preserve"> </w:t>
            </w:r>
            <w:r>
              <w:rPr>
                <w:color w:val="0000FF"/>
                <w:spacing w:val="-4"/>
              </w:rPr>
              <w:t>3</w:t>
            </w:r>
            <w:r>
              <w:rPr>
                <w:color w:val="0000FF"/>
                <w:spacing w:val="-42"/>
              </w:rPr>
              <w:t xml:space="preserve"> </w:t>
            </w:r>
            <w:r>
              <w:rPr>
                <w:color w:val="0000FF"/>
                <w:spacing w:val="-4"/>
              </w:rPr>
              <w:t>分</w:t>
            </w:r>
            <w:r>
              <w:rPr>
                <w:color w:val="0000FF"/>
                <w:spacing w:val="33"/>
              </w:rPr>
              <w:t xml:space="preserve"> </w:t>
            </w:r>
            <w:r>
              <w:rPr>
                <w:color w:val="0000FF"/>
                <w:spacing w:val="-4"/>
              </w:rPr>
              <w:t>；未提供或其他情况的不得分。</w:t>
            </w:r>
          </w:p>
        </w:tc>
      </w:tr>
      <w:tr w14:paraId="01B2E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1" w:hRule="atLeast"/>
        </w:trPr>
        <w:tc>
          <w:tcPr>
            <w:tcW w:w="1073" w:type="dxa"/>
            <w:vMerge w:val="continue"/>
            <w:tcBorders>
              <w:top w:val="nil"/>
              <w:bottom w:val="nil"/>
            </w:tcBorders>
            <w:vAlign w:val="top"/>
          </w:tcPr>
          <w:p w14:paraId="22FDB694">
            <w:pPr>
              <w:rPr>
                <w:rFonts w:ascii="Arial"/>
                <w:color w:val="0000FF"/>
                <w:sz w:val="21"/>
              </w:rPr>
            </w:pPr>
          </w:p>
        </w:tc>
        <w:tc>
          <w:tcPr>
            <w:tcW w:w="1349" w:type="dxa"/>
            <w:vAlign w:val="top"/>
          </w:tcPr>
          <w:p w14:paraId="15E33C79">
            <w:pPr>
              <w:spacing w:line="295" w:lineRule="auto"/>
              <w:rPr>
                <w:rFonts w:ascii="Arial"/>
                <w:color w:val="0000FF"/>
                <w:sz w:val="21"/>
              </w:rPr>
            </w:pPr>
          </w:p>
          <w:p w14:paraId="1207DC2F">
            <w:pPr>
              <w:spacing w:line="295" w:lineRule="auto"/>
              <w:rPr>
                <w:rFonts w:ascii="Arial"/>
                <w:color w:val="0000FF"/>
                <w:sz w:val="21"/>
              </w:rPr>
            </w:pPr>
          </w:p>
          <w:p w14:paraId="6093C302">
            <w:pPr>
              <w:spacing w:line="296" w:lineRule="auto"/>
              <w:rPr>
                <w:rFonts w:ascii="Arial"/>
                <w:color w:val="0000FF"/>
                <w:sz w:val="21"/>
              </w:rPr>
            </w:pPr>
          </w:p>
          <w:p w14:paraId="4DAC61D2">
            <w:pPr>
              <w:pStyle w:val="8"/>
              <w:spacing w:before="78" w:line="349" w:lineRule="auto"/>
              <w:ind w:left="118" w:right="107" w:firstLine="6"/>
              <w:jc w:val="both"/>
              <w:rPr>
                <w:color w:val="0000FF"/>
              </w:rPr>
            </w:pPr>
            <w:r>
              <w:rPr>
                <w:color w:val="0000FF"/>
                <w:spacing w:val="37"/>
              </w:rPr>
              <w:t>质量管理</w:t>
            </w:r>
            <w:r>
              <w:rPr>
                <w:color w:val="0000FF"/>
                <w:spacing w:val="2"/>
              </w:rPr>
              <w:t xml:space="preserve"> </w:t>
            </w:r>
            <w:r>
              <w:rPr>
                <w:color w:val="0000FF"/>
                <w:spacing w:val="39"/>
              </w:rPr>
              <w:t>体系与措</w:t>
            </w:r>
            <w:r>
              <w:rPr>
                <w:color w:val="0000FF"/>
              </w:rPr>
              <w:t xml:space="preserve"> </w:t>
            </w:r>
            <w:r>
              <w:rPr>
                <w:color w:val="0000FF"/>
                <w:spacing w:val="-10"/>
              </w:rPr>
              <w:t>施（</w:t>
            </w:r>
            <w:r>
              <w:rPr>
                <w:rFonts w:hint="eastAsia"/>
                <w:color w:val="0000FF"/>
                <w:spacing w:val="-10"/>
                <w:lang w:val="en-US" w:eastAsia="zh-CN"/>
              </w:rPr>
              <w:t>10</w:t>
            </w:r>
            <w:r>
              <w:rPr>
                <w:color w:val="0000FF"/>
                <w:spacing w:val="-42"/>
              </w:rPr>
              <w:t xml:space="preserve"> </w:t>
            </w:r>
            <w:r>
              <w:rPr>
                <w:color w:val="0000FF"/>
                <w:spacing w:val="-10"/>
              </w:rPr>
              <w:t>分）</w:t>
            </w:r>
          </w:p>
        </w:tc>
        <w:tc>
          <w:tcPr>
            <w:tcW w:w="6881" w:type="dxa"/>
            <w:vAlign w:val="top"/>
          </w:tcPr>
          <w:p w14:paraId="4FDEED2B">
            <w:pPr>
              <w:pStyle w:val="8"/>
              <w:spacing w:before="39" w:line="354" w:lineRule="auto"/>
              <w:ind w:left="122" w:right="31" w:firstLine="4"/>
              <w:jc w:val="both"/>
              <w:rPr>
                <w:color w:val="0000FF"/>
              </w:rPr>
            </w:pPr>
            <w:r>
              <w:rPr>
                <w:color w:val="0000FF"/>
                <w:spacing w:val="-3"/>
              </w:rPr>
              <w:t>质量管理体系健全、管理人员责任明确、管理制度健全有效，各</w:t>
            </w:r>
            <w:r>
              <w:rPr>
                <w:color w:val="0000FF"/>
                <w:spacing w:val="3"/>
              </w:rPr>
              <w:t xml:space="preserve"> </w:t>
            </w:r>
            <w:r>
              <w:rPr>
                <w:color w:val="0000FF"/>
                <w:spacing w:val="-3"/>
              </w:rPr>
              <w:t>项技术措施、分项工程、作业指导书符合现行国家质量验收标准</w:t>
            </w:r>
            <w:r>
              <w:rPr>
                <w:color w:val="0000FF"/>
                <w:spacing w:val="8"/>
              </w:rPr>
              <w:t xml:space="preserve"> </w:t>
            </w:r>
            <w:r>
              <w:rPr>
                <w:color w:val="0000FF"/>
                <w:spacing w:val="-4"/>
              </w:rPr>
              <w:t>要求得</w:t>
            </w:r>
            <w:r>
              <w:rPr>
                <w:color w:val="0000FF"/>
                <w:spacing w:val="-43"/>
              </w:rPr>
              <w:t xml:space="preserve"> </w:t>
            </w:r>
            <w:r>
              <w:rPr>
                <w:rFonts w:hint="eastAsia"/>
                <w:color w:val="0000FF"/>
                <w:spacing w:val="-4"/>
                <w:lang w:val="en-US" w:eastAsia="zh-CN"/>
              </w:rPr>
              <w:t>10</w:t>
            </w:r>
            <w:r>
              <w:rPr>
                <w:color w:val="0000FF"/>
                <w:spacing w:val="-41"/>
              </w:rPr>
              <w:t xml:space="preserve"> </w:t>
            </w:r>
            <w:r>
              <w:rPr>
                <w:color w:val="0000FF"/>
                <w:spacing w:val="-4"/>
              </w:rPr>
              <w:t>分，有质量管理体系、管理人员有责任划分、管理制度</w:t>
            </w:r>
            <w:r>
              <w:rPr>
                <w:color w:val="0000FF"/>
              </w:rPr>
              <w:t xml:space="preserve"> </w:t>
            </w:r>
            <w:r>
              <w:rPr>
                <w:color w:val="0000FF"/>
                <w:spacing w:val="-3"/>
              </w:rPr>
              <w:t>能保证运行，主要的技术措施、分项工程、作业指导书符合现行</w:t>
            </w:r>
            <w:r>
              <w:rPr>
                <w:color w:val="0000FF"/>
                <w:spacing w:val="8"/>
              </w:rPr>
              <w:t xml:space="preserve"> </w:t>
            </w:r>
            <w:r>
              <w:rPr>
                <w:color w:val="0000FF"/>
                <w:spacing w:val="-5"/>
              </w:rPr>
              <w:t>国家质量验收标准要求得</w:t>
            </w:r>
            <w:r>
              <w:rPr>
                <w:color w:val="0000FF"/>
                <w:spacing w:val="-50"/>
              </w:rPr>
              <w:t xml:space="preserve"> </w:t>
            </w:r>
            <w:r>
              <w:rPr>
                <w:color w:val="0000FF"/>
                <w:spacing w:val="-5"/>
              </w:rPr>
              <w:t>6</w:t>
            </w:r>
            <w:r>
              <w:rPr>
                <w:color w:val="0000FF"/>
                <w:spacing w:val="-41"/>
              </w:rPr>
              <w:t xml:space="preserve"> </w:t>
            </w:r>
            <w:r>
              <w:rPr>
                <w:color w:val="0000FF"/>
                <w:spacing w:val="-5"/>
              </w:rPr>
              <w:t>分， 各项技术措施、主要分项</w:t>
            </w:r>
            <w:r>
              <w:rPr>
                <w:color w:val="0000FF"/>
                <w:spacing w:val="-6"/>
              </w:rPr>
              <w:t>工程、</w:t>
            </w:r>
            <w:r>
              <w:rPr>
                <w:color w:val="0000FF"/>
              </w:rPr>
              <w:t xml:space="preserve"> </w:t>
            </w:r>
            <w:r>
              <w:rPr>
                <w:color w:val="0000FF"/>
                <w:spacing w:val="-5"/>
              </w:rPr>
              <w:t>作业指导书模糊、笼统，无实际内容的得</w:t>
            </w:r>
            <w:r>
              <w:rPr>
                <w:color w:val="0000FF"/>
                <w:spacing w:val="-47"/>
              </w:rPr>
              <w:t xml:space="preserve"> </w:t>
            </w:r>
            <w:r>
              <w:rPr>
                <w:color w:val="0000FF"/>
                <w:spacing w:val="-5"/>
              </w:rPr>
              <w:t>3</w:t>
            </w:r>
            <w:r>
              <w:rPr>
                <w:color w:val="0000FF"/>
                <w:spacing w:val="-42"/>
              </w:rPr>
              <w:t xml:space="preserve"> </w:t>
            </w:r>
            <w:r>
              <w:rPr>
                <w:color w:val="0000FF"/>
                <w:spacing w:val="-5"/>
              </w:rPr>
              <w:t>分</w:t>
            </w:r>
            <w:r>
              <w:rPr>
                <w:color w:val="0000FF"/>
                <w:spacing w:val="33"/>
              </w:rPr>
              <w:t xml:space="preserve"> </w:t>
            </w:r>
            <w:r>
              <w:rPr>
                <w:color w:val="0000FF"/>
                <w:spacing w:val="-5"/>
              </w:rPr>
              <w:t>； 未提供或其他</w:t>
            </w:r>
            <w:r>
              <w:rPr>
                <w:color w:val="0000FF"/>
              </w:rPr>
              <w:t xml:space="preserve"> </w:t>
            </w:r>
            <w:r>
              <w:rPr>
                <w:color w:val="0000FF"/>
                <w:spacing w:val="-3"/>
              </w:rPr>
              <w:t>情况的不得分。</w:t>
            </w:r>
          </w:p>
        </w:tc>
      </w:tr>
      <w:tr w14:paraId="1D4C2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4" w:hRule="atLeast"/>
        </w:trPr>
        <w:tc>
          <w:tcPr>
            <w:tcW w:w="1073" w:type="dxa"/>
            <w:vMerge w:val="continue"/>
            <w:tcBorders>
              <w:top w:val="nil"/>
            </w:tcBorders>
            <w:vAlign w:val="top"/>
          </w:tcPr>
          <w:p w14:paraId="2E8F4C68">
            <w:pPr>
              <w:rPr>
                <w:rFonts w:ascii="Arial"/>
                <w:color w:val="0000FF"/>
                <w:sz w:val="21"/>
              </w:rPr>
            </w:pPr>
          </w:p>
        </w:tc>
        <w:tc>
          <w:tcPr>
            <w:tcW w:w="1349" w:type="dxa"/>
            <w:vAlign w:val="top"/>
          </w:tcPr>
          <w:p w14:paraId="6FE4E373">
            <w:pPr>
              <w:spacing w:line="296" w:lineRule="auto"/>
              <w:rPr>
                <w:rFonts w:ascii="Arial"/>
                <w:color w:val="0000FF"/>
                <w:sz w:val="21"/>
              </w:rPr>
            </w:pPr>
          </w:p>
          <w:p w14:paraId="23FC0668">
            <w:pPr>
              <w:spacing w:line="296" w:lineRule="auto"/>
              <w:rPr>
                <w:rFonts w:ascii="Arial"/>
                <w:color w:val="0000FF"/>
                <w:sz w:val="21"/>
              </w:rPr>
            </w:pPr>
          </w:p>
          <w:p w14:paraId="0D2B9467">
            <w:pPr>
              <w:spacing w:line="296" w:lineRule="auto"/>
              <w:rPr>
                <w:rFonts w:ascii="Arial"/>
                <w:color w:val="0000FF"/>
                <w:sz w:val="21"/>
              </w:rPr>
            </w:pPr>
          </w:p>
          <w:p w14:paraId="3E402FF3">
            <w:pPr>
              <w:pStyle w:val="8"/>
              <w:spacing w:before="78" w:line="349" w:lineRule="auto"/>
              <w:ind w:left="118" w:right="107" w:firstLine="3"/>
              <w:jc w:val="both"/>
              <w:rPr>
                <w:color w:val="0000FF"/>
              </w:rPr>
            </w:pPr>
            <w:r>
              <w:rPr>
                <w:color w:val="0000FF"/>
                <w:spacing w:val="38"/>
              </w:rPr>
              <w:t>安全管理</w:t>
            </w:r>
            <w:r>
              <w:rPr>
                <w:color w:val="0000FF"/>
                <w:spacing w:val="1"/>
              </w:rPr>
              <w:t xml:space="preserve"> </w:t>
            </w:r>
            <w:r>
              <w:rPr>
                <w:color w:val="0000FF"/>
                <w:spacing w:val="39"/>
              </w:rPr>
              <w:t>体系与措</w:t>
            </w:r>
            <w:r>
              <w:rPr>
                <w:color w:val="0000FF"/>
              </w:rPr>
              <w:t xml:space="preserve"> </w:t>
            </w:r>
            <w:r>
              <w:rPr>
                <w:color w:val="0000FF"/>
                <w:spacing w:val="-10"/>
              </w:rPr>
              <w:t>施（9</w:t>
            </w:r>
            <w:r>
              <w:rPr>
                <w:color w:val="0000FF"/>
                <w:spacing w:val="-42"/>
              </w:rPr>
              <w:t xml:space="preserve"> </w:t>
            </w:r>
            <w:r>
              <w:rPr>
                <w:color w:val="0000FF"/>
                <w:spacing w:val="-10"/>
              </w:rPr>
              <w:t>分）</w:t>
            </w:r>
          </w:p>
        </w:tc>
        <w:tc>
          <w:tcPr>
            <w:tcW w:w="6881" w:type="dxa"/>
            <w:vAlign w:val="top"/>
          </w:tcPr>
          <w:p w14:paraId="7A67BFE0">
            <w:pPr>
              <w:pStyle w:val="8"/>
              <w:spacing w:before="42" w:line="354" w:lineRule="auto"/>
              <w:ind w:left="122" w:right="45" w:firstLine="1"/>
              <w:jc w:val="both"/>
              <w:rPr>
                <w:color w:val="0000FF"/>
              </w:rPr>
            </w:pPr>
            <w:r>
              <w:rPr>
                <w:color w:val="0000FF"/>
                <w:spacing w:val="-3"/>
              </w:rPr>
              <w:t>安全管理体系健全、各种安全教育制度健全有效、施工现场安全</w:t>
            </w:r>
            <w:r>
              <w:rPr>
                <w:color w:val="0000FF"/>
                <w:spacing w:val="6"/>
              </w:rPr>
              <w:t xml:space="preserve"> </w:t>
            </w:r>
            <w:r>
              <w:rPr>
                <w:color w:val="0000FF"/>
                <w:spacing w:val="-3"/>
              </w:rPr>
              <w:t>技术管理及防护、防范措施得力，能根据项目实际情况制定，完</w:t>
            </w:r>
            <w:r>
              <w:rPr>
                <w:color w:val="0000FF"/>
                <w:spacing w:val="8"/>
              </w:rPr>
              <w:t xml:space="preserve"> </w:t>
            </w:r>
            <w:r>
              <w:rPr>
                <w:color w:val="0000FF"/>
                <w:spacing w:val="-4"/>
              </w:rPr>
              <w:t>全符合国家安全生产管理规定得</w:t>
            </w:r>
            <w:r>
              <w:rPr>
                <w:color w:val="0000FF"/>
                <w:spacing w:val="-43"/>
              </w:rPr>
              <w:t xml:space="preserve"> </w:t>
            </w:r>
            <w:r>
              <w:rPr>
                <w:color w:val="0000FF"/>
                <w:spacing w:val="-4"/>
              </w:rPr>
              <w:t>9</w:t>
            </w:r>
            <w:r>
              <w:rPr>
                <w:color w:val="0000FF"/>
                <w:spacing w:val="-41"/>
              </w:rPr>
              <w:t xml:space="preserve"> </w:t>
            </w:r>
            <w:r>
              <w:rPr>
                <w:color w:val="0000FF"/>
                <w:spacing w:val="-4"/>
              </w:rPr>
              <w:t>分；有安全管理体系、安全教</w:t>
            </w:r>
            <w:r>
              <w:rPr>
                <w:color w:val="0000FF"/>
              </w:rPr>
              <w:t xml:space="preserve"> </w:t>
            </w:r>
            <w:r>
              <w:rPr>
                <w:color w:val="0000FF"/>
                <w:spacing w:val="-3"/>
              </w:rPr>
              <w:t>育制度、施工现场安全技术管理及防护、防范措施，能基本满足</w:t>
            </w:r>
            <w:r>
              <w:rPr>
                <w:color w:val="0000FF"/>
                <w:spacing w:val="8"/>
              </w:rPr>
              <w:t xml:space="preserve"> </w:t>
            </w:r>
            <w:r>
              <w:rPr>
                <w:color w:val="0000FF"/>
                <w:spacing w:val="-4"/>
              </w:rPr>
              <w:t>项目需要，符合国家安全生产管理规定得</w:t>
            </w:r>
            <w:r>
              <w:rPr>
                <w:color w:val="0000FF"/>
                <w:spacing w:val="-43"/>
              </w:rPr>
              <w:t xml:space="preserve"> </w:t>
            </w:r>
            <w:r>
              <w:rPr>
                <w:color w:val="0000FF"/>
                <w:spacing w:val="-4"/>
              </w:rPr>
              <w:t>6</w:t>
            </w:r>
            <w:r>
              <w:rPr>
                <w:color w:val="0000FF"/>
                <w:spacing w:val="-41"/>
              </w:rPr>
              <w:t xml:space="preserve"> </w:t>
            </w:r>
            <w:r>
              <w:rPr>
                <w:color w:val="0000FF"/>
                <w:spacing w:val="-4"/>
              </w:rPr>
              <w:t>分；有安全管理体系</w:t>
            </w:r>
            <w:r>
              <w:rPr>
                <w:color w:val="0000FF"/>
              </w:rPr>
              <w:t xml:space="preserve"> </w:t>
            </w:r>
            <w:r>
              <w:rPr>
                <w:color w:val="0000FF"/>
                <w:spacing w:val="-14"/>
              </w:rPr>
              <w:t>与措施防范措施，无实际、具体内容，描述模糊、笼统的得</w:t>
            </w:r>
            <w:r>
              <w:rPr>
                <w:color w:val="0000FF"/>
                <w:spacing w:val="-32"/>
              </w:rPr>
              <w:t xml:space="preserve"> </w:t>
            </w:r>
            <w:r>
              <w:rPr>
                <w:color w:val="0000FF"/>
                <w:spacing w:val="-14"/>
              </w:rPr>
              <w:t>3</w:t>
            </w:r>
            <w:r>
              <w:rPr>
                <w:color w:val="0000FF"/>
                <w:spacing w:val="-41"/>
              </w:rPr>
              <w:t xml:space="preserve"> </w:t>
            </w:r>
            <w:r>
              <w:rPr>
                <w:color w:val="0000FF"/>
                <w:spacing w:val="-14"/>
              </w:rPr>
              <w:t>分 ；</w:t>
            </w:r>
            <w:r>
              <w:rPr>
                <w:color w:val="0000FF"/>
              </w:rPr>
              <w:t xml:space="preserve"> </w:t>
            </w:r>
            <w:r>
              <w:rPr>
                <w:color w:val="0000FF"/>
                <w:spacing w:val="-2"/>
              </w:rPr>
              <w:t>未提供或其他情况的不得分。</w:t>
            </w:r>
          </w:p>
        </w:tc>
      </w:tr>
    </w:tbl>
    <w:p w14:paraId="054E730B">
      <w:pPr>
        <w:pStyle w:val="3"/>
      </w:pPr>
    </w:p>
    <w:p w14:paraId="59F48D94">
      <w:pPr>
        <w:sectPr>
          <w:footerReference r:id="rId16" w:type="default"/>
          <w:pgSz w:w="11906" w:h="16839"/>
          <w:pgMar w:top="1425" w:right="1249" w:bottom="1257" w:left="1348" w:header="0" w:footer="1095" w:gutter="0"/>
          <w:cols w:space="720" w:num="1"/>
        </w:sectPr>
      </w:pPr>
    </w:p>
    <w:p w14:paraId="4DE718F6">
      <w:pPr>
        <w:spacing w:line="91" w:lineRule="auto"/>
        <w:rPr>
          <w:rFonts w:ascii="Arial"/>
          <w:sz w:val="2"/>
        </w:rPr>
      </w:pPr>
    </w:p>
    <w:tbl>
      <w:tblPr>
        <w:tblStyle w:val="7"/>
        <w:tblW w:w="93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3"/>
        <w:gridCol w:w="1349"/>
        <w:gridCol w:w="6881"/>
      </w:tblGrid>
      <w:tr w14:paraId="59304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3" w:hRule="atLeast"/>
        </w:trPr>
        <w:tc>
          <w:tcPr>
            <w:tcW w:w="1073" w:type="dxa"/>
            <w:vMerge w:val="restart"/>
            <w:tcBorders>
              <w:bottom w:val="nil"/>
            </w:tcBorders>
            <w:vAlign w:val="top"/>
          </w:tcPr>
          <w:p w14:paraId="3C780F45">
            <w:pPr>
              <w:rPr>
                <w:rFonts w:ascii="Arial"/>
                <w:color w:val="0000FF"/>
                <w:sz w:val="21"/>
              </w:rPr>
            </w:pPr>
          </w:p>
        </w:tc>
        <w:tc>
          <w:tcPr>
            <w:tcW w:w="1349" w:type="dxa"/>
            <w:vAlign w:val="top"/>
          </w:tcPr>
          <w:p w14:paraId="0268A914">
            <w:pPr>
              <w:spacing w:line="427" w:lineRule="auto"/>
              <w:rPr>
                <w:rFonts w:ascii="Arial"/>
                <w:color w:val="0000FF"/>
                <w:sz w:val="21"/>
              </w:rPr>
            </w:pPr>
          </w:p>
          <w:p w14:paraId="058B723C">
            <w:pPr>
              <w:pStyle w:val="8"/>
              <w:spacing w:before="78" w:line="343" w:lineRule="auto"/>
              <w:ind w:left="444" w:right="194" w:hanging="227"/>
              <w:rPr>
                <w:color w:val="0000FF"/>
              </w:rPr>
            </w:pPr>
            <w:r>
              <w:rPr>
                <w:color w:val="0000FF"/>
                <w:spacing w:val="-8"/>
              </w:rPr>
              <w:t>资源配备</w:t>
            </w:r>
            <w:r>
              <w:rPr>
                <w:color w:val="0000FF"/>
                <w:spacing w:val="2"/>
              </w:rPr>
              <w:t xml:space="preserve"> </w:t>
            </w:r>
            <w:r>
              <w:rPr>
                <w:color w:val="0000FF"/>
                <w:spacing w:val="-8"/>
              </w:rPr>
              <w:t>计划</w:t>
            </w:r>
          </w:p>
          <w:p w14:paraId="3A51FA19">
            <w:pPr>
              <w:pStyle w:val="8"/>
              <w:spacing w:before="38" w:line="224" w:lineRule="auto"/>
              <w:ind w:left="241"/>
              <w:rPr>
                <w:color w:val="0000FF"/>
              </w:rPr>
            </w:pPr>
            <w:r>
              <w:rPr>
                <w:color w:val="0000FF"/>
                <w:spacing w:val="-10"/>
              </w:rPr>
              <w:t>（9</w:t>
            </w:r>
            <w:r>
              <w:rPr>
                <w:color w:val="0000FF"/>
                <w:spacing w:val="-42"/>
              </w:rPr>
              <w:t xml:space="preserve"> </w:t>
            </w:r>
            <w:r>
              <w:rPr>
                <w:color w:val="0000FF"/>
                <w:spacing w:val="-10"/>
              </w:rPr>
              <w:t>分）</w:t>
            </w:r>
          </w:p>
        </w:tc>
        <w:tc>
          <w:tcPr>
            <w:tcW w:w="6881" w:type="dxa"/>
            <w:vAlign w:val="top"/>
          </w:tcPr>
          <w:p w14:paraId="410F3F4E">
            <w:pPr>
              <w:pStyle w:val="8"/>
              <w:spacing w:before="45" w:line="352" w:lineRule="auto"/>
              <w:ind w:left="124" w:right="108" w:hanging="4"/>
              <w:jc w:val="both"/>
              <w:rPr>
                <w:color w:val="0000FF"/>
              </w:rPr>
            </w:pPr>
            <w:r>
              <w:rPr>
                <w:color w:val="0000FF"/>
                <w:spacing w:val="-3"/>
              </w:rPr>
              <w:t>施工设备、机具配置齐全、合理，能有效提高施工进度和工程质</w:t>
            </w:r>
            <w:r>
              <w:rPr>
                <w:color w:val="0000FF"/>
                <w:spacing w:val="10"/>
              </w:rPr>
              <w:t xml:space="preserve"> </w:t>
            </w:r>
            <w:r>
              <w:rPr>
                <w:color w:val="0000FF"/>
                <w:spacing w:val="-4"/>
              </w:rPr>
              <w:t>量的得</w:t>
            </w:r>
            <w:r>
              <w:rPr>
                <w:color w:val="0000FF"/>
                <w:spacing w:val="-46"/>
              </w:rPr>
              <w:t xml:space="preserve"> </w:t>
            </w:r>
            <w:r>
              <w:rPr>
                <w:color w:val="0000FF"/>
                <w:spacing w:val="-4"/>
              </w:rPr>
              <w:t>9</w:t>
            </w:r>
            <w:r>
              <w:rPr>
                <w:color w:val="0000FF"/>
                <w:spacing w:val="-41"/>
              </w:rPr>
              <w:t xml:space="preserve"> </w:t>
            </w:r>
            <w:r>
              <w:rPr>
                <w:color w:val="0000FF"/>
                <w:spacing w:val="-4"/>
              </w:rPr>
              <w:t>分，施工设备、机具配置能满足施工进度和工程质量要</w:t>
            </w:r>
            <w:r>
              <w:rPr>
                <w:color w:val="0000FF"/>
              </w:rPr>
              <w:t xml:space="preserve"> </w:t>
            </w:r>
            <w:r>
              <w:rPr>
                <w:color w:val="0000FF"/>
                <w:spacing w:val="-4"/>
              </w:rPr>
              <w:t>求的得</w:t>
            </w:r>
            <w:r>
              <w:rPr>
                <w:color w:val="0000FF"/>
                <w:spacing w:val="-46"/>
              </w:rPr>
              <w:t xml:space="preserve"> </w:t>
            </w:r>
            <w:r>
              <w:rPr>
                <w:color w:val="0000FF"/>
                <w:spacing w:val="-4"/>
              </w:rPr>
              <w:t>6</w:t>
            </w:r>
            <w:r>
              <w:rPr>
                <w:color w:val="0000FF"/>
                <w:spacing w:val="-41"/>
              </w:rPr>
              <w:t xml:space="preserve"> </w:t>
            </w:r>
            <w:r>
              <w:rPr>
                <w:color w:val="0000FF"/>
                <w:spacing w:val="-4"/>
              </w:rPr>
              <w:t>分，施工设备、机具配置与项目施工进度和工程质量要</w:t>
            </w:r>
            <w:r>
              <w:rPr>
                <w:color w:val="0000FF"/>
              </w:rPr>
              <w:t xml:space="preserve"> </w:t>
            </w:r>
            <w:r>
              <w:rPr>
                <w:color w:val="0000FF"/>
                <w:spacing w:val="-4"/>
              </w:rPr>
              <w:t>求不符，无法保证工程进度、质量的得</w:t>
            </w:r>
            <w:r>
              <w:rPr>
                <w:color w:val="0000FF"/>
                <w:spacing w:val="-46"/>
              </w:rPr>
              <w:t xml:space="preserve"> </w:t>
            </w:r>
            <w:r>
              <w:rPr>
                <w:color w:val="0000FF"/>
                <w:spacing w:val="-4"/>
              </w:rPr>
              <w:t>3</w:t>
            </w:r>
            <w:r>
              <w:rPr>
                <w:color w:val="0000FF"/>
                <w:spacing w:val="-41"/>
              </w:rPr>
              <w:t xml:space="preserve"> </w:t>
            </w:r>
            <w:r>
              <w:rPr>
                <w:color w:val="0000FF"/>
                <w:spacing w:val="-4"/>
              </w:rPr>
              <w:t>分；未提供或其他情况</w:t>
            </w:r>
            <w:r>
              <w:rPr>
                <w:color w:val="0000FF"/>
              </w:rPr>
              <w:t xml:space="preserve"> </w:t>
            </w:r>
            <w:r>
              <w:rPr>
                <w:color w:val="0000FF"/>
                <w:spacing w:val="-4"/>
              </w:rPr>
              <w:t>的不得分。</w:t>
            </w:r>
          </w:p>
        </w:tc>
      </w:tr>
      <w:tr w14:paraId="27AB4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6" w:hRule="atLeast"/>
        </w:trPr>
        <w:tc>
          <w:tcPr>
            <w:tcW w:w="1073" w:type="dxa"/>
            <w:vMerge w:val="continue"/>
            <w:tcBorders>
              <w:top w:val="nil"/>
              <w:bottom w:val="nil"/>
            </w:tcBorders>
            <w:vAlign w:val="top"/>
          </w:tcPr>
          <w:p w14:paraId="44E74EE7">
            <w:pPr>
              <w:rPr>
                <w:rFonts w:ascii="Arial"/>
                <w:color w:val="0000FF"/>
                <w:sz w:val="21"/>
              </w:rPr>
            </w:pPr>
          </w:p>
        </w:tc>
        <w:tc>
          <w:tcPr>
            <w:tcW w:w="1349" w:type="dxa"/>
            <w:vAlign w:val="top"/>
          </w:tcPr>
          <w:p w14:paraId="191B0F14">
            <w:pPr>
              <w:spacing w:line="326" w:lineRule="auto"/>
              <w:rPr>
                <w:rFonts w:ascii="Arial"/>
                <w:color w:val="0000FF"/>
                <w:sz w:val="21"/>
              </w:rPr>
            </w:pPr>
          </w:p>
          <w:p w14:paraId="3C5D03EF">
            <w:pPr>
              <w:spacing w:line="327" w:lineRule="auto"/>
              <w:rPr>
                <w:rFonts w:ascii="Arial"/>
                <w:color w:val="0000FF"/>
                <w:sz w:val="21"/>
              </w:rPr>
            </w:pPr>
          </w:p>
          <w:p w14:paraId="07B318A4">
            <w:pPr>
              <w:pStyle w:val="8"/>
              <w:spacing w:before="78" w:line="350" w:lineRule="auto"/>
              <w:ind w:left="118" w:right="107" w:firstLine="6"/>
              <w:jc w:val="both"/>
              <w:rPr>
                <w:color w:val="0000FF"/>
              </w:rPr>
            </w:pPr>
            <w:r>
              <w:rPr>
                <w:color w:val="0000FF"/>
                <w:spacing w:val="37"/>
              </w:rPr>
              <w:t>工程进度</w:t>
            </w:r>
            <w:r>
              <w:rPr>
                <w:color w:val="0000FF"/>
                <w:spacing w:val="2"/>
              </w:rPr>
              <w:t xml:space="preserve"> </w:t>
            </w:r>
            <w:r>
              <w:rPr>
                <w:color w:val="0000FF"/>
                <w:spacing w:val="39"/>
              </w:rPr>
              <w:t>计划与措</w:t>
            </w:r>
            <w:r>
              <w:rPr>
                <w:color w:val="0000FF"/>
              </w:rPr>
              <w:t xml:space="preserve"> </w:t>
            </w:r>
            <w:r>
              <w:rPr>
                <w:color w:val="0000FF"/>
                <w:spacing w:val="-10"/>
              </w:rPr>
              <w:t>施（9</w:t>
            </w:r>
            <w:r>
              <w:rPr>
                <w:color w:val="0000FF"/>
                <w:spacing w:val="-42"/>
              </w:rPr>
              <w:t xml:space="preserve"> </w:t>
            </w:r>
            <w:r>
              <w:rPr>
                <w:color w:val="0000FF"/>
                <w:spacing w:val="-10"/>
              </w:rPr>
              <w:t>分）</w:t>
            </w:r>
          </w:p>
        </w:tc>
        <w:tc>
          <w:tcPr>
            <w:tcW w:w="6881" w:type="dxa"/>
            <w:vAlign w:val="top"/>
          </w:tcPr>
          <w:p w14:paraId="03471706">
            <w:pPr>
              <w:pStyle w:val="8"/>
              <w:spacing w:before="34" w:line="354" w:lineRule="auto"/>
              <w:ind w:left="120" w:right="93"/>
              <w:jc w:val="both"/>
              <w:rPr>
                <w:color w:val="0000FF"/>
              </w:rPr>
            </w:pPr>
            <w:r>
              <w:rPr>
                <w:color w:val="0000FF"/>
                <w:spacing w:val="-2"/>
              </w:rPr>
              <w:t>施工进度计划和措施安排全面，能保证施工连续、均衡</w:t>
            </w:r>
            <w:r>
              <w:rPr>
                <w:color w:val="0000FF"/>
                <w:spacing w:val="-3"/>
              </w:rPr>
              <w:t>地进行，</w:t>
            </w:r>
            <w:r>
              <w:rPr>
                <w:color w:val="0000FF"/>
              </w:rPr>
              <w:t xml:space="preserve"> </w:t>
            </w:r>
            <w:r>
              <w:rPr>
                <w:color w:val="0000FF"/>
                <w:spacing w:val="-4"/>
              </w:rPr>
              <w:t>管理措施能有效保证投标工期计划的顺利完成的得</w:t>
            </w:r>
            <w:r>
              <w:rPr>
                <w:color w:val="0000FF"/>
                <w:spacing w:val="-41"/>
              </w:rPr>
              <w:t xml:space="preserve"> </w:t>
            </w:r>
            <w:r>
              <w:rPr>
                <w:color w:val="0000FF"/>
                <w:spacing w:val="-4"/>
              </w:rPr>
              <w:t>9</w:t>
            </w:r>
            <w:r>
              <w:rPr>
                <w:color w:val="0000FF"/>
                <w:spacing w:val="-41"/>
              </w:rPr>
              <w:t xml:space="preserve"> </w:t>
            </w:r>
            <w:r>
              <w:rPr>
                <w:color w:val="0000FF"/>
                <w:spacing w:val="-4"/>
              </w:rPr>
              <w:t>分；施工进</w:t>
            </w:r>
            <w:r>
              <w:rPr>
                <w:color w:val="0000FF"/>
              </w:rPr>
              <w:t xml:space="preserve"> </w:t>
            </w:r>
            <w:r>
              <w:rPr>
                <w:color w:val="0000FF"/>
                <w:spacing w:val="-3"/>
              </w:rPr>
              <w:t>度计划和措施安排合理，能保证施工正常进行，管理措施能保证</w:t>
            </w:r>
            <w:r>
              <w:rPr>
                <w:color w:val="0000FF"/>
                <w:spacing w:val="10"/>
              </w:rPr>
              <w:t xml:space="preserve"> </w:t>
            </w:r>
            <w:r>
              <w:rPr>
                <w:color w:val="0000FF"/>
                <w:spacing w:val="-3"/>
              </w:rPr>
              <w:t>投标工期计划完成的得</w:t>
            </w:r>
            <w:r>
              <w:rPr>
                <w:color w:val="0000FF"/>
                <w:spacing w:val="-50"/>
              </w:rPr>
              <w:t xml:space="preserve"> </w:t>
            </w:r>
            <w:r>
              <w:rPr>
                <w:color w:val="0000FF"/>
                <w:spacing w:val="-3"/>
              </w:rPr>
              <w:t>6</w:t>
            </w:r>
            <w:r>
              <w:rPr>
                <w:color w:val="0000FF"/>
                <w:spacing w:val="-41"/>
              </w:rPr>
              <w:t xml:space="preserve"> </w:t>
            </w:r>
            <w:r>
              <w:rPr>
                <w:color w:val="0000FF"/>
                <w:spacing w:val="-3"/>
              </w:rPr>
              <w:t>分；有工程进度计划与措施</w:t>
            </w:r>
            <w:r>
              <w:rPr>
                <w:color w:val="0000FF"/>
                <w:spacing w:val="-4"/>
              </w:rPr>
              <w:t>，无实际、</w:t>
            </w:r>
            <w:r>
              <w:rPr>
                <w:color w:val="0000FF"/>
              </w:rPr>
              <w:t xml:space="preserve"> </w:t>
            </w:r>
            <w:r>
              <w:rPr>
                <w:color w:val="0000FF"/>
                <w:spacing w:val="-4"/>
              </w:rPr>
              <w:t>具体内容或所述内容与本项目不符的得</w:t>
            </w:r>
            <w:r>
              <w:rPr>
                <w:color w:val="0000FF"/>
                <w:spacing w:val="-41"/>
              </w:rPr>
              <w:t xml:space="preserve"> </w:t>
            </w:r>
            <w:r>
              <w:rPr>
                <w:color w:val="0000FF"/>
                <w:spacing w:val="-4"/>
              </w:rPr>
              <w:t>3</w:t>
            </w:r>
            <w:r>
              <w:rPr>
                <w:color w:val="0000FF"/>
                <w:spacing w:val="-41"/>
              </w:rPr>
              <w:t xml:space="preserve"> </w:t>
            </w:r>
            <w:r>
              <w:rPr>
                <w:color w:val="0000FF"/>
                <w:spacing w:val="-4"/>
              </w:rPr>
              <w:t>分；未提供或其他情况</w:t>
            </w:r>
            <w:r>
              <w:rPr>
                <w:color w:val="0000FF"/>
              </w:rPr>
              <w:t xml:space="preserve"> </w:t>
            </w:r>
            <w:r>
              <w:rPr>
                <w:color w:val="0000FF"/>
                <w:spacing w:val="-4"/>
              </w:rPr>
              <w:t>的不得分。</w:t>
            </w:r>
          </w:p>
        </w:tc>
      </w:tr>
      <w:tr w14:paraId="110F1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5" w:hRule="atLeast"/>
        </w:trPr>
        <w:tc>
          <w:tcPr>
            <w:tcW w:w="1073" w:type="dxa"/>
            <w:vMerge w:val="continue"/>
            <w:tcBorders>
              <w:top w:val="nil"/>
              <w:bottom w:val="nil"/>
            </w:tcBorders>
            <w:vAlign w:val="top"/>
          </w:tcPr>
          <w:p w14:paraId="73B41750">
            <w:pPr>
              <w:rPr>
                <w:rFonts w:ascii="Arial"/>
                <w:color w:val="0000FF"/>
                <w:sz w:val="21"/>
              </w:rPr>
            </w:pPr>
          </w:p>
        </w:tc>
        <w:tc>
          <w:tcPr>
            <w:tcW w:w="1349" w:type="dxa"/>
            <w:vAlign w:val="top"/>
          </w:tcPr>
          <w:p w14:paraId="4048D347">
            <w:pPr>
              <w:spacing w:line="421" w:lineRule="auto"/>
              <w:rPr>
                <w:rFonts w:ascii="Arial"/>
                <w:color w:val="0000FF"/>
                <w:sz w:val="21"/>
              </w:rPr>
            </w:pPr>
          </w:p>
          <w:p w14:paraId="59B47902">
            <w:pPr>
              <w:pStyle w:val="8"/>
              <w:spacing w:before="78" w:line="352" w:lineRule="auto"/>
              <w:ind w:left="218" w:right="194" w:hanging="13"/>
              <w:jc w:val="right"/>
              <w:rPr>
                <w:color w:val="0000FF"/>
              </w:rPr>
            </w:pPr>
            <w:r>
              <w:rPr>
                <w:color w:val="0000FF"/>
                <w:spacing w:val="-4"/>
              </w:rPr>
              <w:t>环境保护</w:t>
            </w:r>
            <w:r>
              <w:rPr>
                <w:color w:val="0000FF"/>
              </w:rPr>
              <w:t xml:space="preserve"> </w:t>
            </w:r>
            <w:r>
              <w:rPr>
                <w:color w:val="0000FF"/>
                <w:spacing w:val="-8"/>
              </w:rPr>
              <w:t>管理体系</w:t>
            </w:r>
            <w:r>
              <w:rPr>
                <w:color w:val="0000FF"/>
                <w:spacing w:val="1"/>
              </w:rPr>
              <w:t xml:space="preserve"> </w:t>
            </w:r>
            <w:r>
              <w:rPr>
                <w:color w:val="0000FF"/>
                <w:spacing w:val="30"/>
              </w:rPr>
              <w:t>与措施</w:t>
            </w:r>
            <w:r>
              <w:rPr>
                <w:color w:val="0000FF"/>
              </w:rPr>
              <w:t xml:space="preserve">  </w:t>
            </w:r>
            <w:r>
              <w:rPr>
                <w:color w:val="0000FF"/>
                <w:spacing w:val="-10"/>
              </w:rPr>
              <w:t>（</w:t>
            </w:r>
            <w:r>
              <w:rPr>
                <w:rFonts w:hint="eastAsia"/>
                <w:color w:val="0000FF"/>
                <w:spacing w:val="-10"/>
                <w:lang w:val="en-US" w:eastAsia="zh-CN"/>
              </w:rPr>
              <w:t>9</w:t>
            </w:r>
            <w:r>
              <w:rPr>
                <w:color w:val="0000FF"/>
                <w:spacing w:val="-42"/>
              </w:rPr>
              <w:t xml:space="preserve"> </w:t>
            </w:r>
            <w:r>
              <w:rPr>
                <w:color w:val="0000FF"/>
                <w:spacing w:val="-10"/>
              </w:rPr>
              <w:t>分）</w:t>
            </w:r>
          </w:p>
        </w:tc>
        <w:tc>
          <w:tcPr>
            <w:tcW w:w="6881" w:type="dxa"/>
            <w:vAlign w:val="top"/>
          </w:tcPr>
          <w:p w14:paraId="10A0CF4E">
            <w:pPr>
              <w:pStyle w:val="8"/>
              <w:spacing w:before="33" w:line="354" w:lineRule="auto"/>
              <w:ind w:left="121" w:right="105"/>
              <w:jc w:val="both"/>
              <w:rPr>
                <w:color w:val="0000FF"/>
              </w:rPr>
            </w:pPr>
            <w:r>
              <w:rPr>
                <w:color w:val="0000FF"/>
                <w:spacing w:val="-3"/>
              </w:rPr>
              <w:t>环境保护管理体系健全，环境管理方案切实可行、能有效运行，</w:t>
            </w:r>
            <w:r>
              <w:rPr>
                <w:color w:val="0000FF"/>
                <w:spacing w:val="12"/>
              </w:rPr>
              <w:t xml:space="preserve"> </w:t>
            </w:r>
            <w:r>
              <w:rPr>
                <w:color w:val="0000FF"/>
                <w:spacing w:val="-4"/>
              </w:rPr>
              <w:t>污物处理与排放符合国家及地方有关环境保护标准得</w:t>
            </w:r>
            <w:r>
              <w:rPr>
                <w:rFonts w:hint="eastAsia"/>
                <w:color w:val="0000FF"/>
                <w:spacing w:val="-43"/>
                <w:lang w:val="en-US" w:eastAsia="zh-CN"/>
              </w:rPr>
              <w:t xml:space="preserve">9 </w:t>
            </w:r>
            <w:r>
              <w:rPr>
                <w:color w:val="0000FF"/>
                <w:spacing w:val="-41"/>
              </w:rPr>
              <w:t xml:space="preserve"> </w:t>
            </w:r>
            <w:r>
              <w:rPr>
                <w:color w:val="0000FF"/>
                <w:spacing w:val="-4"/>
              </w:rPr>
              <w:t>分；有环</w:t>
            </w:r>
            <w:r>
              <w:rPr>
                <w:color w:val="0000FF"/>
              </w:rPr>
              <w:t xml:space="preserve"> </w:t>
            </w:r>
            <w:r>
              <w:rPr>
                <w:color w:val="0000FF"/>
                <w:spacing w:val="-3"/>
              </w:rPr>
              <w:t>境保护管理体系，环境管理方案基本可行、能有效运行。污物处</w:t>
            </w:r>
            <w:r>
              <w:rPr>
                <w:color w:val="0000FF"/>
                <w:spacing w:val="8"/>
              </w:rPr>
              <w:t xml:space="preserve"> </w:t>
            </w:r>
            <w:r>
              <w:rPr>
                <w:color w:val="0000FF"/>
                <w:spacing w:val="-4"/>
              </w:rPr>
              <w:t>理与排放能达到国家及地方有关环境保护标准得</w:t>
            </w:r>
            <w:r>
              <w:rPr>
                <w:color w:val="0000FF"/>
                <w:spacing w:val="-43"/>
              </w:rPr>
              <w:t xml:space="preserve"> </w:t>
            </w:r>
            <w:r>
              <w:rPr>
                <w:rFonts w:hint="eastAsia"/>
                <w:color w:val="0000FF"/>
                <w:spacing w:val="-4"/>
                <w:lang w:val="en-US" w:eastAsia="zh-CN"/>
              </w:rPr>
              <w:t>6</w:t>
            </w:r>
            <w:r>
              <w:rPr>
                <w:color w:val="0000FF"/>
                <w:spacing w:val="-41"/>
              </w:rPr>
              <w:t xml:space="preserve"> </w:t>
            </w:r>
            <w:r>
              <w:rPr>
                <w:color w:val="0000FF"/>
                <w:spacing w:val="-4"/>
              </w:rPr>
              <w:t>分，环境保护</w:t>
            </w:r>
            <w:r>
              <w:rPr>
                <w:color w:val="0000FF"/>
              </w:rPr>
              <w:t xml:space="preserve"> </w:t>
            </w:r>
            <w:r>
              <w:rPr>
                <w:color w:val="0000FF"/>
                <w:spacing w:val="-3"/>
              </w:rPr>
              <w:t>管理体系健全，管理人员岗位有职责划分但不完全，环境管理方</w:t>
            </w:r>
            <w:r>
              <w:rPr>
                <w:color w:val="0000FF"/>
                <w:spacing w:val="8"/>
              </w:rPr>
              <w:t xml:space="preserve"> </w:t>
            </w:r>
            <w:r>
              <w:rPr>
                <w:color w:val="0000FF"/>
                <w:spacing w:val="-3"/>
              </w:rPr>
              <w:t>案模糊、笼统得</w:t>
            </w:r>
            <w:r>
              <w:rPr>
                <w:color w:val="0000FF"/>
                <w:spacing w:val="-28"/>
              </w:rPr>
              <w:t xml:space="preserve"> </w:t>
            </w:r>
            <w:r>
              <w:rPr>
                <w:rFonts w:hint="eastAsia"/>
                <w:color w:val="0000FF"/>
                <w:spacing w:val="-3"/>
                <w:lang w:val="en-US" w:eastAsia="zh-CN"/>
              </w:rPr>
              <w:t>3</w:t>
            </w:r>
            <w:r>
              <w:rPr>
                <w:color w:val="0000FF"/>
                <w:spacing w:val="-3"/>
              </w:rPr>
              <w:t>分；未提供或其他情况的不得分。</w:t>
            </w:r>
          </w:p>
        </w:tc>
      </w:tr>
      <w:tr w14:paraId="5AF6E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5" w:hRule="atLeast"/>
        </w:trPr>
        <w:tc>
          <w:tcPr>
            <w:tcW w:w="1073" w:type="dxa"/>
            <w:vMerge w:val="continue"/>
            <w:tcBorders>
              <w:top w:val="nil"/>
            </w:tcBorders>
            <w:vAlign w:val="top"/>
          </w:tcPr>
          <w:p w14:paraId="6152E3F5">
            <w:pPr>
              <w:rPr>
                <w:rFonts w:ascii="Arial"/>
                <w:color w:val="0000FF"/>
                <w:sz w:val="21"/>
              </w:rPr>
            </w:pPr>
          </w:p>
        </w:tc>
        <w:tc>
          <w:tcPr>
            <w:tcW w:w="1349" w:type="dxa"/>
            <w:vAlign w:val="top"/>
          </w:tcPr>
          <w:p w14:paraId="19CFC795">
            <w:pPr>
              <w:spacing w:line="326" w:lineRule="auto"/>
              <w:rPr>
                <w:rFonts w:ascii="Arial"/>
                <w:color w:val="0000FF"/>
                <w:sz w:val="21"/>
              </w:rPr>
            </w:pPr>
          </w:p>
          <w:p w14:paraId="44180BFE">
            <w:pPr>
              <w:spacing w:line="327" w:lineRule="auto"/>
              <w:rPr>
                <w:rFonts w:ascii="Arial"/>
                <w:color w:val="0000FF"/>
                <w:sz w:val="21"/>
              </w:rPr>
            </w:pPr>
          </w:p>
          <w:p w14:paraId="7C56E365">
            <w:pPr>
              <w:pStyle w:val="8"/>
              <w:spacing w:before="78" w:line="350" w:lineRule="auto"/>
              <w:ind w:left="240" w:right="194" w:hanging="36"/>
              <w:jc w:val="right"/>
              <w:rPr>
                <w:color w:val="0000FF"/>
              </w:rPr>
            </w:pPr>
            <w:r>
              <w:rPr>
                <w:color w:val="0000FF"/>
                <w:spacing w:val="-4"/>
              </w:rPr>
              <w:t>施工总平</w:t>
            </w:r>
            <w:r>
              <w:rPr>
                <w:color w:val="0000FF"/>
              </w:rPr>
              <w:t xml:space="preserve"> </w:t>
            </w:r>
            <w:r>
              <w:rPr>
                <w:color w:val="0000FF"/>
                <w:spacing w:val="22"/>
              </w:rPr>
              <w:t>面设计</w:t>
            </w:r>
            <w:r>
              <w:rPr>
                <w:color w:val="0000FF"/>
              </w:rPr>
              <w:t xml:space="preserve">  </w:t>
            </w:r>
            <w:r>
              <w:rPr>
                <w:color w:val="0000FF"/>
                <w:spacing w:val="-14"/>
              </w:rPr>
              <w:t>（</w:t>
            </w:r>
            <w:r>
              <w:rPr>
                <w:rFonts w:hint="eastAsia"/>
                <w:color w:val="0000FF"/>
                <w:spacing w:val="-14"/>
                <w:lang w:val="en-US" w:eastAsia="zh-CN"/>
              </w:rPr>
              <w:t>9</w:t>
            </w:r>
            <w:r>
              <w:rPr>
                <w:color w:val="0000FF"/>
                <w:spacing w:val="-14"/>
              </w:rPr>
              <w:t>分）</w:t>
            </w:r>
          </w:p>
        </w:tc>
        <w:tc>
          <w:tcPr>
            <w:tcW w:w="6881" w:type="dxa"/>
            <w:vAlign w:val="top"/>
          </w:tcPr>
          <w:p w14:paraId="68F0D874">
            <w:pPr>
              <w:pStyle w:val="8"/>
              <w:spacing w:before="41" w:line="353" w:lineRule="auto"/>
              <w:ind w:left="120" w:right="108"/>
              <w:jc w:val="both"/>
              <w:rPr>
                <w:color w:val="0000FF"/>
              </w:rPr>
            </w:pPr>
            <w:r>
              <w:rPr>
                <w:color w:val="0000FF"/>
                <w:spacing w:val="-3"/>
              </w:rPr>
              <w:t>施工场利用符合现场实际，生产、生活用临时设施布置合理、紧</w:t>
            </w:r>
            <w:r>
              <w:rPr>
                <w:color w:val="0000FF"/>
                <w:spacing w:val="10"/>
              </w:rPr>
              <w:t xml:space="preserve"> </w:t>
            </w:r>
            <w:r>
              <w:rPr>
                <w:color w:val="0000FF"/>
                <w:spacing w:val="-3"/>
              </w:rPr>
              <w:t>凑，短运输、少搬运，利于生产、生活、安全、消防、环保、寺</w:t>
            </w:r>
            <w:r>
              <w:rPr>
                <w:color w:val="0000FF"/>
                <w:spacing w:val="9"/>
              </w:rPr>
              <w:t xml:space="preserve"> </w:t>
            </w:r>
            <w:r>
              <w:rPr>
                <w:color w:val="0000FF"/>
                <w:spacing w:val="1"/>
              </w:rPr>
              <w:t xml:space="preserve">容、卫生劳动保护等，符合安全文明工地要求的得 </w:t>
            </w:r>
            <w:r>
              <w:rPr>
                <w:rFonts w:hint="eastAsia"/>
                <w:color w:val="0000FF"/>
                <w:spacing w:val="1"/>
                <w:lang w:val="en-US" w:eastAsia="zh-CN"/>
              </w:rPr>
              <w:t>9</w:t>
            </w:r>
            <w:r>
              <w:rPr>
                <w:color w:val="0000FF"/>
                <w:spacing w:val="1"/>
              </w:rPr>
              <w:t xml:space="preserve"> 分；施工</w:t>
            </w:r>
            <w:r>
              <w:rPr>
                <w:color w:val="0000FF"/>
                <w:spacing w:val="16"/>
              </w:rPr>
              <w:t xml:space="preserve"> </w:t>
            </w:r>
            <w:r>
              <w:rPr>
                <w:color w:val="0000FF"/>
                <w:spacing w:val="-4"/>
              </w:rPr>
              <w:t>场地布置合理、对寺院生活小的得</w:t>
            </w:r>
            <w:r>
              <w:rPr>
                <w:color w:val="0000FF"/>
                <w:spacing w:val="-42"/>
              </w:rPr>
              <w:t xml:space="preserve"> </w:t>
            </w:r>
            <w:r>
              <w:rPr>
                <w:rFonts w:hint="eastAsia"/>
                <w:color w:val="0000FF"/>
                <w:spacing w:val="-4"/>
                <w:lang w:val="en-US" w:eastAsia="zh-CN"/>
              </w:rPr>
              <w:t>6</w:t>
            </w:r>
            <w:r>
              <w:rPr>
                <w:color w:val="0000FF"/>
                <w:spacing w:val="-4"/>
              </w:rPr>
              <w:t>分；有施工平面设计，无实</w:t>
            </w:r>
            <w:r>
              <w:rPr>
                <w:color w:val="0000FF"/>
              </w:rPr>
              <w:t xml:space="preserve"> </w:t>
            </w:r>
            <w:r>
              <w:rPr>
                <w:color w:val="0000FF"/>
                <w:spacing w:val="-4"/>
              </w:rPr>
              <w:t>际、具体内容或所述内容与本项目不符的得</w:t>
            </w:r>
            <w:r>
              <w:rPr>
                <w:color w:val="0000FF"/>
                <w:spacing w:val="-34"/>
              </w:rPr>
              <w:t xml:space="preserve"> </w:t>
            </w:r>
            <w:r>
              <w:rPr>
                <w:rFonts w:hint="eastAsia"/>
                <w:color w:val="0000FF"/>
                <w:spacing w:val="-4"/>
                <w:lang w:val="en-US" w:eastAsia="zh-CN"/>
              </w:rPr>
              <w:t>3</w:t>
            </w:r>
            <w:r>
              <w:rPr>
                <w:color w:val="0000FF"/>
                <w:spacing w:val="-5"/>
              </w:rPr>
              <w:t>分；未提供或其他</w:t>
            </w:r>
            <w:r>
              <w:rPr>
                <w:color w:val="0000FF"/>
              </w:rPr>
              <w:t xml:space="preserve"> </w:t>
            </w:r>
            <w:r>
              <w:rPr>
                <w:color w:val="0000FF"/>
                <w:spacing w:val="-3"/>
              </w:rPr>
              <w:t>情况的不得分。</w:t>
            </w:r>
          </w:p>
        </w:tc>
      </w:tr>
      <w:tr w14:paraId="61910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2422" w:type="dxa"/>
            <w:gridSpan w:val="2"/>
            <w:vAlign w:val="top"/>
          </w:tcPr>
          <w:p w14:paraId="6FDCA2AB">
            <w:pPr>
              <w:spacing w:line="426" w:lineRule="auto"/>
              <w:rPr>
                <w:rFonts w:ascii="Arial"/>
                <w:color w:val="0000FF"/>
                <w:sz w:val="21"/>
              </w:rPr>
            </w:pPr>
          </w:p>
          <w:p w14:paraId="26F385BB">
            <w:pPr>
              <w:pStyle w:val="8"/>
              <w:spacing w:before="78" w:line="222" w:lineRule="auto"/>
              <w:jc w:val="right"/>
              <w:rPr>
                <w:color w:val="0000FF"/>
              </w:rPr>
            </w:pPr>
            <w:r>
              <w:rPr>
                <w:color w:val="0000FF"/>
                <w:spacing w:val="-8"/>
              </w:rPr>
              <w:t>项目管理机构（</w:t>
            </w:r>
            <w:r>
              <w:rPr>
                <w:rFonts w:hint="eastAsia"/>
                <w:color w:val="0000FF"/>
                <w:spacing w:val="-8"/>
                <w:lang w:val="en-US" w:eastAsia="zh-CN"/>
              </w:rPr>
              <w:t>10</w:t>
            </w:r>
            <w:r>
              <w:rPr>
                <w:color w:val="0000FF"/>
                <w:spacing w:val="-36"/>
              </w:rPr>
              <w:t xml:space="preserve"> </w:t>
            </w:r>
            <w:r>
              <w:rPr>
                <w:color w:val="0000FF"/>
                <w:spacing w:val="-8"/>
              </w:rPr>
              <w:t>分）</w:t>
            </w:r>
          </w:p>
        </w:tc>
        <w:tc>
          <w:tcPr>
            <w:tcW w:w="6881" w:type="dxa"/>
            <w:vAlign w:val="top"/>
          </w:tcPr>
          <w:p w14:paraId="1FA29D8C">
            <w:pPr>
              <w:pStyle w:val="8"/>
              <w:spacing w:before="37" w:line="348" w:lineRule="auto"/>
              <w:ind w:left="120" w:right="24" w:firstLine="4"/>
              <w:jc w:val="both"/>
              <w:rPr>
                <w:color w:val="0000FF"/>
              </w:rPr>
            </w:pPr>
            <w:r>
              <w:rPr>
                <w:color w:val="0000FF"/>
                <w:spacing w:val="-6"/>
              </w:rPr>
              <w:t>配置技术负责人</w:t>
            </w:r>
            <w:r>
              <w:rPr>
                <w:color w:val="0000FF"/>
                <w:spacing w:val="-33"/>
              </w:rPr>
              <w:t xml:space="preserve"> </w:t>
            </w:r>
            <w:r>
              <w:rPr>
                <w:color w:val="0000FF"/>
                <w:spacing w:val="-6"/>
              </w:rPr>
              <w:t>1</w:t>
            </w:r>
            <w:r>
              <w:rPr>
                <w:color w:val="0000FF"/>
                <w:spacing w:val="-44"/>
              </w:rPr>
              <w:t xml:space="preserve"> </w:t>
            </w:r>
            <w:r>
              <w:rPr>
                <w:color w:val="0000FF"/>
                <w:spacing w:val="-6"/>
              </w:rPr>
              <w:t>名、施工员</w:t>
            </w:r>
            <w:r>
              <w:rPr>
                <w:color w:val="0000FF"/>
                <w:spacing w:val="-33"/>
              </w:rPr>
              <w:t xml:space="preserve"> </w:t>
            </w:r>
            <w:r>
              <w:rPr>
                <w:color w:val="0000FF"/>
                <w:spacing w:val="-6"/>
              </w:rPr>
              <w:t>1</w:t>
            </w:r>
            <w:r>
              <w:rPr>
                <w:color w:val="0000FF"/>
                <w:spacing w:val="-44"/>
              </w:rPr>
              <w:t xml:space="preserve"> </w:t>
            </w:r>
            <w:r>
              <w:rPr>
                <w:color w:val="0000FF"/>
                <w:spacing w:val="-6"/>
              </w:rPr>
              <w:t>名、安全员</w:t>
            </w:r>
            <w:r>
              <w:rPr>
                <w:color w:val="0000FF"/>
                <w:spacing w:val="-33"/>
              </w:rPr>
              <w:t xml:space="preserve"> </w:t>
            </w:r>
            <w:r>
              <w:rPr>
                <w:color w:val="0000FF"/>
                <w:spacing w:val="-6"/>
              </w:rPr>
              <w:t>1</w:t>
            </w:r>
            <w:r>
              <w:rPr>
                <w:color w:val="0000FF"/>
                <w:spacing w:val="-44"/>
              </w:rPr>
              <w:t xml:space="preserve"> </w:t>
            </w:r>
            <w:r>
              <w:rPr>
                <w:color w:val="0000FF"/>
                <w:spacing w:val="-6"/>
              </w:rPr>
              <w:t>名、质量员</w:t>
            </w:r>
            <w:r>
              <w:rPr>
                <w:color w:val="0000FF"/>
                <w:spacing w:val="-34"/>
              </w:rPr>
              <w:t xml:space="preserve"> </w:t>
            </w:r>
            <w:r>
              <w:rPr>
                <w:color w:val="0000FF"/>
                <w:spacing w:val="-6"/>
              </w:rPr>
              <w:t>1</w:t>
            </w:r>
            <w:r>
              <w:rPr>
                <w:color w:val="0000FF"/>
                <w:spacing w:val="-43"/>
              </w:rPr>
              <w:t xml:space="preserve"> </w:t>
            </w:r>
            <w:r>
              <w:rPr>
                <w:color w:val="0000FF"/>
                <w:spacing w:val="-6"/>
              </w:rPr>
              <w:t>名、</w:t>
            </w:r>
            <w:r>
              <w:rPr>
                <w:color w:val="0000FF"/>
              </w:rPr>
              <w:t xml:space="preserve"> </w:t>
            </w:r>
            <w:r>
              <w:rPr>
                <w:color w:val="0000FF"/>
                <w:spacing w:val="-7"/>
              </w:rPr>
              <w:t>材料员</w:t>
            </w:r>
            <w:r>
              <w:rPr>
                <w:color w:val="0000FF"/>
                <w:spacing w:val="-34"/>
              </w:rPr>
              <w:t xml:space="preserve"> </w:t>
            </w:r>
            <w:r>
              <w:rPr>
                <w:color w:val="0000FF"/>
                <w:spacing w:val="-7"/>
              </w:rPr>
              <w:t>1</w:t>
            </w:r>
            <w:r>
              <w:rPr>
                <w:color w:val="0000FF"/>
                <w:spacing w:val="-43"/>
              </w:rPr>
              <w:t xml:space="preserve"> </w:t>
            </w:r>
            <w:r>
              <w:rPr>
                <w:color w:val="0000FF"/>
                <w:spacing w:val="-7"/>
              </w:rPr>
              <w:t>名，以上每持证上岗得</w:t>
            </w:r>
            <w:r>
              <w:rPr>
                <w:color w:val="0000FF"/>
                <w:spacing w:val="26"/>
              </w:rPr>
              <w:t xml:space="preserve"> </w:t>
            </w:r>
            <w:r>
              <w:rPr>
                <w:rFonts w:hint="eastAsia"/>
                <w:color w:val="0000FF"/>
                <w:spacing w:val="-7"/>
                <w:lang w:val="en-US" w:eastAsia="zh-CN"/>
              </w:rPr>
              <w:t xml:space="preserve">2 </w:t>
            </w:r>
            <w:r>
              <w:rPr>
                <w:color w:val="0000FF"/>
                <w:spacing w:val="-7"/>
              </w:rPr>
              <w:t>分，无证</w:t>
            </w:r>
            <w:r>
              <w:rPr>
                <w:color w:val="0000FF"/>
                <w:spacing w:val="-8"/>
              </w:rPr>
              <w:t>不得分，满分</w:t>
            </w:r>
            <w:r>
              <w:rPr>
                <w:color w:val="0000FF"/>
                <w:spacing w:val="-47"/>
              </w:rPr>
              <w:t xml:space="preserve"> </w:t>
            </w:r>
            <w:r>
              <w:rPr>
                <w:rFonts w:hint="eastAsia"/>
                <w:color w:val="0000FF"/>
                <w:spacing w:val="-8"/>
                <w:lang w:val="en-US" w:eastAsia="zh-CN"/>
              </w:rPr>
              <w:t xml:space="preserve">10 </w:t>
            </w:r>
            <w:r>
              <w:rPr>
                <w:color w:val="0000FF"/>
                <w:spacing w:val="-8"/>
              </w:rPr>
              <w:t>分。</w:t>
            </w:r>
            <w:r>
              <w:rPr>
                <w:color w:val="0000FF"/>
              </w:rPr>
              <w:t xml:space="preserve"> </w:t>
            </w:r>
            <w:r>
              <w:rPr>
                <w:color w:val="0000FF"/>
                <w:spacing w:val="-1"/>
              </w:rPr>
              <w:t>（项目管理班子人员需提供岗位资格证书)</w:t>
            </w:r>
          </w:p>
        </w:tc>
      </w:tr>
      <w:tr w14:paraId="0AC0B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1073" w:type="dxa"/>
            <w:vAlign w:val="top"/>
          </w:tcPr>
          <w:p w14:paraId="31BB75A0">
            <w:pPr>
              <w:pStyle w:val="8"/>
              <w:spacing w:before="39" w:line="348" w:lineRule="auto"/>
              <w:ind w:left="126" w:right="107" w:hanging="1"/>
              <w:jc w:val="both"/>
              <w:rPr>
                <w:color w:val="0000FF"/>
              </w:rPr>
            </w:pPr>
            <w:r>
              <w:rPr>
                <w:color w:val="0000FF"/>
                <w:spacing w:val="38"/>
              </w:rPr>
              <w:t>企业业</w:t>
            </w:r>
            <w:r>
              <w:rPr>
                <w:color w:val="0000FF"/>
              </w:rPr>
              <w:t xml:space="preserve"> </w:t>
            </w:r>
            <w:r>
              <w:rPr>
                <w:color w:val="0000FF"/>
                <w:spacing w:val="-21"/>
              </w:rPr>
              <w:t>绩（</w:t>
            </w:r>
            <w:r>
              <w:rPr>
                <w:rFonts w:hint="eastAsia"/>
                <w:color w:val="0000FF"/>
                <w:spacing w:val="48"/>
                <w:lang w:val="en-US" w:eastAsia="zh-CN"/>
              </w:rPr>
              <w:t>15</w:t>
            </w:r>
            <w:r>
              <w:rPr>
                <w:color w:val="0000FF"/>
              </w:rPr>
              <w:t xml:space="preserve"> </w:t>
            </w:r>
            <w:r>
              <w:rPr>
                <w:color w:val="0000FF"/>
                <w:spacing w:val="-10"/>
              </w:rPr>
              <w:t>分）</w:t>
            </w:r>
          </w:p>
        </w:tc>
        <w:tc>
          <w:tcPr>
            <w:tcW w:w="8230" w:type="dxa"/>
            <w:gridSpan w:val="2"/>
            <w:vAlign w:val="top"/>
          </w:tcPr>
          <w:p w14:paraId="2DA2DC72">
            <w:pPr>
              <w:pStyle w:val="8"/>
              <w:spacing w:before="273" w:line="343" w:lineRule="auto"/>
              <w:ind w:left="119" w:right="108" w:firstLine="45"/>
              <w:rPr>
                <w:color w:val="0000FF"/>
              </w:rPr>
            </w:pPr>
            <w:r>
              <w:rPr>
                <w:color w:val="0000FF"/>
                <w:spacing w:val="-6"/>
              </w:rPr>
              <w:t>自</w:t>
            </w:r>
            <w:r>
              <w:rPr>
                <w:color w:val="0000FF"/>
                <w:spacing w:val="-48"/>
              </w:rPr>
              <w:t xml:space="preserve"> </w:t>
            </w:r>
            <w:r>
              <w:rPr>
                <w:color w:val="0000FF"/>
                <w:spacing w:val="-6"/>
              </w:rPr>
              <w:t>2021</w:t>
            </w:r>
            <w:r>
              <w:rPr>
                <w:color w:val="0000FF"/>
                <w:spacing w:val="-40"/>
              </w:rPr>
              <w:t xml:space="preserve"> </w:t>
            </w:r>
            <w:r>
              <w:rPr>
                <w:color w:val="0000FF"/>
                <w:spacing w:val="-6"/>
              </w:rPr>
              <w:t>年</w:t>
            </w:r>
            <w:r>
              <w:rPr>
                <w:color w:val="0000FF"/>
                <w:spacing w:val="-49"/>
              </w:rPr>
              <w:t xml:space="preserve"> </w:t>
            </w:r>
            <w:r>
              <w:rPr>
                <w:color w:val="0000FF"/>
                <w:spacing w:val="-6"/>
              </w:rPr>
              <w:t>01</w:t>
            </w:r>
            <w:r>
              <w:rPr>
                <w:color w:val="0000FF"/>
                <w:spacing w:val="-33"/>
              </w:rPr>
              <w:t xml:space="preserve"> </w:t>
            </w:r>
            <w:r>
              <w:rPr>
                <w:color w:val="0000FF"/>
                <w:spacing w:val="-6"/>
              </w:rPr>
              <w:t>月</w:t>
            </w:r>
            <w:r>
              <w:rPr>
                <w:color w:val="0000FF"/>
                <w:spacing w:val="-50"/>
              </w:rPr>
              <w:t xml:space="preserve"> </w:t>
            </w:r>
            <w:r>
              <w:rPr>
                <w:color w:val="0000FF"/>
                <w:spacing w:val="-6"/>
              </w:rPr>
              <w:t>01 日至磋商截止时间承担过类似工程业绩（</w:t>
            </w:r>
            <w:r>
              <w:rPr>
                <w:color w:val="0000FF"/>
                <w:spacing w:val="-7"/>
              </w:rPr>
              <w:t>须附中标通知书</w:t>
            </w:r>
            <w:r>
              <w:rPr>
                <w:color w:val="0000FF"/>
              </w:rPr>
              <w:t xml:space="preserve"> </w:t>
            </w:r>
            <w:r>
              <w:rPr>
                <w:color w:val="0000FF"/>
                <w:spacing w:val="-3"/>
              </w:rPr>
              <w:t>和施工合同）每承担一项类似工程得</w:t>
            </w:r>
            <w:r>
              <w:rPr>
                <w:color w:val="0000FF"/>
                <w:spacing w:val="-40"/>
              </w:rPr>
              <w:t xml:space="preserve"> </w:t>
            </w:r>
            <w:r>
              <w:rPr>
                <w:rFonts w:hint="eastAsia"/>
                <w:color w:val="0000FF"/>
                <w:spacing w:val="-3"/>
                <w:lang w:val="en-US" w:eastAsia="zh-CN"/>
              </w:rPr>
              <w:t>3</w:t>
            </w:r>
            <w:r>
              <w:rPr>
                <w:color w:val="0000FF"/>
                <w:spacing w:val="-41"/>
              </w:rPr>
              <w:t xml:space="preserve"> </w:t>
            </w:r>
            <w:r>
              <w:rPr>
                <w:color w:val="0000FF"/>
                <w:spacing w:val="-3"/>
              </w:rPr>
              <w:t>分，直至加满</w:t>
            </w:r>
            <w:r>
              <w:rPr>
                <w:rFonts w:hint="eastAsia"/>
                <w:color w:val="0000FF"/>
                <w:spacing w:val="-51"/>
                <w:lang w:val="en-US" w:eastAsia="zh-CN"/>
              </w:rPr>
              <w:t xml:space="preserve">15 </w:t>
            </w:r>
            <w:r>
              <w:rPr>
                <w:color w:val="0000FF"/>
                <w:spacing w:val="-3"/>
              </w:rPr>
              <w:t>分为止。</w:t>
            </w:r>
          </w:p>
        </w:tc>
      </w:tr>
    </w:tbl>
    <w:p w14:paraId="00067985">
      <w:pPr>
        <w:pStyle w:val="3"/>
      </w:pPr>
    </w:p>
    <w:p w14:paraId="5E4A56C9">
      <w:pPr>
        <w:sectPr>
          <w:footerReference r:id="rId17" w:type="default"/>
          <w:pgSz w:w="11906" w:h="16839"/>
          <w:pgMar w:top="1431" w:right="1249" w:bottom="1257" w:left="1348" w:header="0" w:footer="1095" w:gutter="0"/>
          <w:cols w:space="720" w:num="1"/>
        </w:sectPr>
      </w:pPr>
    </w:p>
    <w:p w14:paraId="7A9AEEFF">
      <w:pPr>
        <w:spacing w:line="91" w:lineRule="auto"/>
        <w:rPr>
          <w:rFonts w:ascii="Arial"/>
          <w:sz w:val="2"/>
        </w:rPr>
      </w:pPr>
    </w:p>
    <w:tbl>
      <w:tblPr>
        <w:tblStyle w:val="7"/>
        <w:tblW w:w="93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3"/>
        <w:gridCol w:w="1349"/>
        <w:gridCol w:w="6881"/>
      </w:tblGrid>
      <w:tr w14:paraId="0E71E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77" w:hRule="atLeast"/>
        </w:trPr>
        <w:tc>
          <w:tcPr>
            <w:tcW w:w="1073" w:type="dxa"/>
            <w:vAlign w:val="top"/>
          </w:tcPr>
          <w:p w14:paraId="2B04684E">
            <w:pPr>
              <w:pStyle w:val="8"/>
              <w:spacing w:before="273" w:line="349" w:lineRule="auto"/>
              <w:ind w:left="124" w:right="107" w:hanging="1"/>
              <w:jc w:val="both"/>
              <w:rPr>
                <w:color w:val="0000FF"/>
              </w:rPr>
            </w:pPr>
            <w:r>
              <w:rPr>
                <w:color w:val="0000FF"/>
                <w:spacing w:val="38"/>
              </w:rPr>
              <w:t>磋商报</w:t>
            </w:r>
            <w:r>
              <w:rPr>
                <w:color w:val="0000FF"/>
                <w:spacing w:val="1"/>
              </w:rPr>
              <w:t xml:space="preserve"> </w:t>
            </w:r>
            <w:r>
              <w:rPr>
                <w:color w:val="0000FF"/>
                <w:spacing w:val="-15"/>
              </w:rPr>
              <w:t>价</w:t>
            </w:r>
            <w:r>
              <w:rPr>
                <w:color w:val="0000FF"/>
                <w:spacing w:val="-51"/>
              </w:rPr>
              <w:t xml:space="preserve"> </w:t>
            </w:r>
            <w:r>
              <w:rPr>
                <w:color w:val="0000FF"/>
                <w:spacing w:val="-15"/>
              </w:rPr>
              <w:t xml:space="preserve">（ </w:t>
            </w:r>
            <w:r>
              <w:rPr>
                <w:rFonts w:hint="eastAsia"/>
                <w:color w:val="0000FF"/>
                <w:spacing w:val="-15"/>
                <w:lang w:val="en-US" w:eastAsia="zh-CN"/>
              </w:rPr>
              <w:t>10</w:t>
            </w:r>
            <w:r>
              <w:rPr>
                <w:color w:val="0000FF"/>
              </w:rPr>
              <w:t xml:space="preserve"> </w:t>
            </w:r>
            <w:r>
              <w:rPr>
                <w:color w:val="0000FF"/>
                <w:spacing w:val="-9"/>
              </w:rPr>
              <w:t>分）</w:t>
            </w:r>
          </w:p>
        </w:tc>
        <w:tc>
          <w:tcPr>
            <w:tcW w:w="1349" w:type="dxa"/>
            <w:vAlign w:val="top"/>
          </w:tcPr>
          <w:p w14:paraId="0BA0CC52">
            <w:pPr>
              <w:spacing w:line="427" w:lineRule="auto"/>
              <w:rPr>
                <w:rFonts w:ascii="Arial"/>
                <w:color w:val="0000FF"/>
                <w:sz w:val="21"/>
              </w:rPr>
            </w:pPr>
          </w:p>
          <w:p w14:paraId="5D453496">
            <w:pPr>
              <w:pStyle w:val="8"/>
              <w:spacing w:before="78" w:line="344" w:lineRule="auto"/>
              <w:ind w:left="181" w:right="183" w:firstLine="177"/>
              <w:rPr>
                <w:color w:val="0000FF"/>
              </w:rPr>
            </w:pPr>
            <w:r>
              <w:rPr>
                <w:color w:val="0000FF"/>
                <w:spacing w:val="-6"/>
              </w:rPr>
              <w:t>报价分</w:t>
            </w:r>
            <w:r>
              <w:rPr>
                <w:color w:val="0000FF"/>
                <w:spacing w:val="1"/>
              </w:rPr>
              <w:t xml:space="preserve"> </w:t>
            </w:r>
            <w:r>
              <w:rPr>
                <w:color w:val="0000FF"/>
                <w:spacing w:val="-13"/>
              </w:rPr>
              <w:t>（</w:t>
            </w:r>
            <w:r>
              <w:rPr>
                <w:rFonts w:hint="eastAsia"/>
                <w:color w:val="0000FF"/>
                <w:spacing w:val="-13"/>
                <w:lang w:val="en-US" w:eastAsia="zh-CN"/>
              </w:rPr>
              <w:t>10</w:t>
            </w:r>
            <w:r>
              <w:rPr>
                <w:color w:val="0000FF"/>
                <w:spacing w:val="-38"/>
              </w:rPr>
              <w:t xml:space="preserve"> </w:t>
            </w:r>
            <w:r>
              <w:rPr>
                <w:color w:val="0000FF"/>
                <w:spacing w:val="-13"/>
              </w:rPr>
              <w:t>分）</w:t>
            </w:r>
          </w:p>
        </w:tc>
        <w:tc>
          <w:tcPr>
            <w:tcW w:w="6881" w:type="dxa"/>
            <w:vAlign w:val="top"/>
          </w:tcPr>
          <w:p w14:paraId="69472A04">
            <w:pPr>
              <w:pStyle w:val="8"/>
              <w:spacing w:before="41" w:line="351" w:lineRule="auto"/>
              <w:ind w:left="121" w:right="105"/>
              <w:jc w:val="both"/>
              <w:rPr>
                <w:color w:val="0000FF"/>
              </w:rPr>
            </w:pPr>
            <w:r>
              <w:rPr>
                <w:color w:val="0000FF"/>
                <w:spacing w:val="6"/>
              </w:rPr>
              <w:t>满足磋商文件要求且最后报价最低的供应商的价格为磋商基准</w:t>
            </w:r>
            <w:r>
              <w:rPr>
                <w:color w:val="0000FF"/>
                <w:spacing w:val="4"/>
              </w:rPr>
              <w:t xml:space="preserve"> </w:t>
            </w:r>
            <w:r>
              <w:rPr>
                <w:color w:val="0000FF"/>
                <w:spacing w:val="-3"/>
              </w:rPr>
              <w:t>价，其价格分为满分。其他供应商的价格分统一按照下列公式计</w:t>
            </w:r>
            <w:r>
              <w:rPr>
                <w:color w:val="0000FF"/>
                <w:spacing w:val="9"/>
              </w:rPr>
              <w:t xml:space="preserve"> </w:t>
            </w:r>
            <w:r>
              <w:rPr>
                <w:color w:val="0000FF"/>
                <w:spacing w:val="4"/>
              </w:rPr>
              <w:t>算：磋商报价得分=（磋商基准价/最后磋商报价）</w:t>
            </w:r>
            <w:r>
              <w:rPr>
                <w:color w:val="0000FF"/>
                <w:spacing w:val="-61"/>
              </w:rPr>
              <w:t xml:space="preserve"> </w:t>
            </w:r>
            <w:r>
              <w:rPr>
                <w:color w:val="0000FF"/>
                <w:spacing w:val="4"/>
              </w:rPr>
              <w:t>×</w:t>
            </w:r>
            <w:r>
              <w:rPr>
                <w:color w:val="0000FF"/>
                <w:spacing w:val="3"/>
              </w:rPr>
              <w:t>价格权值</w:t>
            </w:r>
            <w:r>
              <w:rPr>
                <w:color w:val="0000FF"/>
              </w:rPr>
              <w:t xml:space="preserve"> </w:t>
            </w:r>
            <w:r>
              <w:rPr>
                <w:color w:val="0000FF"/>
                <w:spacing w:val="-4"/>
              </w:rPr>
              <w:t>（</w:t>
            </w:r>
            <w:r>
              <w:rPr>
                <w:rFonts w:hint="eastAsia"/>
                <w:color w:val="0000FF"/>
                <w:spacing w:val="-4"/>
                <w:lang w:val="en-US" w:eastAsia="zh-CN"/>
              </w:rPr>
              <w:t>1</w:t>
            </w:r>
            <w:r>
              <w:rPr>
                <w:color w:val="0000FF"/>
                <w:spacing w:val="-4"/>
              </w:rPr>
              <w:t>0%）</w:t>
            </w:r>
            <w:r>
              <w:rPr>
                <w:color w:val="0000FF"/>
                <w:spacing w:val="-63"/>
              </w:rPr>
              <w:t xml:space="preserve"> </w:t>
            </w:r>
            <w:r>
              <w:rPr>
                <w:color w:val="0000FF"/>
                <w:spacing w:val="-4"/>
              </w:rPr>
              <w:t>×</w:t>
            </w:r>
            <w:r>
              <w:rPr>
                <w:color w:val="0000FF"/>
                <w:spacing w:val="-94"/>
              </w:rPr>
              <w:t xml:space="preserve"> </w:t>
            </w:r>
            <w:r>
              <w:rPr>
                <w:color w:val="0000FF"/>
                <w:spacing w:val="-4"/>
              </w:rPr>
              <w:t>100（四舍五入后保留小数点后两位）。</w:t>
            </w:r>
          </w:p>
        </w:tc>
      </w:tr>
    </w:tbl>
    <w:p w14:paraId="27C1FA50">
      <w:pPr>
        <w:pStyle w:val="3"/>
        <w:spacing w:line="421" w:lineRule="auto"/>
      </w:pPr>
    </w:p>
    <w:p w14:paraId="5C471C92">
      <w:pPr>
        <w:spacing w:before="78" w:line="223" w:lineRule="auto"/>
        <w:ind w:left="3592"/>
        <w:rPr>
          <w:rFonts w:ascii="仿宋" w:hAnsi="仿宋" w:eastAsia="仿宋" w:cs="仿宋"/>
          <w:sz w:val="24"/>
          <w:szCs w:val="24"/>
        </w:rPr>
      </w:pPr>
      <w:r>
        <w:rPr>
          <w:rFonts w:ascii="仿宋" w:hAnsi="仿宋" w:eastAsia="仿宋" w:cs="仿宋"/>
          <w:b/>
          <w:bCs/>
          <w:spacing w:val="-5"/>
          <w:sz w:val="24"/>
          <w:szCs w:val="24"/>
        </w:rPr>
        <w:t>七、确定成交供应商</w:t>
      </w:r>
    </w:p>
    <w:p w14:paraId="1C1E296E">
      <w:pPr>
        <w:spacing w:before="178" w:line="220" w:lineRule="auto"/>
        <w:ind w:left="945"/>
        <w:rPr>
          <w:rFonts w:ascii="仿宋" w:hAnsi="仿宋" w:eastAsia="仿宋" w:cs="仿宋"/>
          <w:sz w:val="24"/>
          <w:szCs w:val="24"/>
        </w:rPr>
      </w:pPr>
      <w:r>
        <w:rPr>
          <w:rFonts w:ascii="仿宋" w:hAnsi="仿宋" w:eastAsia="仿宋" w:cs="仿宋"/>
          <w:spacing w:val="-1"/>
          <w:sz w:val="24"/>
          <w:szCs w:val="24"/>
        </w:rPr>
        <w:t>20.推荐并确定成交供应商</w:t>
      </w:r>
    </w:p>
    <w:p w14:paraId="15127503">
      <w:pPr>
        <w:spacing w:before="179" w:line="291" w:lineRule="auto"/>
        <w:ind w:left="471" w:right="454" w:firstLine="473"/>
        <w:rPr>
          <w:rFonts w:ascii="仿宋" w:hAnsi="仿宋" w:eastAsia="仿宋" w:cs="仿宋"/>
          <w:sz w:val="24"/>
          <w:szCs w:val="24"/>
        </w:rPr>
      </w:pPr>
      <w:r>
        <w:rPr>
          <w:rFonts w:ascii="仿宋" w:hAnsi="仿宋" w:eastAsia="仿宋" w:cs="仿宋"/>
          <w:spacing w:val="-4"/>
          <w:sz w:val="24"/>
          <w:szCs w:val="24"/>
        </w:rPr>
        <w:t>20.1 磋商小组根据评审总得分由高到低排序推荐预成交供应商候选人，并由</w:t>
      </w:r>
      <w:r>
        <w:rPr>
          <w:rFonts w:ascii="仿宋" w:hAnsi="仿宋" w:eastAsia="仿宋" w:cs="仿宋"/>
          <w:spacing w:val="11"/>
          <w:sz w:val="24"/>
          <w:szCs w:val="24"/>
        </w:rPr>
        <w:t xml:space="preserve"> </w:t>
      </w:r>
      <w:r>
        <w:rPr>
          <w:rFonts w:ascii="仿宋" w:hAnsi="仿宋" w:eastAsia="仿宋" w:cs="仿宋"/>
          <w:spacing w:val="-2"/>
          <w:sz w:val="24"/>
          <w:szCs w:val="24"/>
        </w:rPr>
        <w:t>采购人按顺序确定成交供应商。</w:t>
      </w:r>
    </w:p>
    <w:p w14:paraId="4F9615B5">
      <w:pPr>
        <w:spacing w:before="178" w:line="313" w:lineRule="auto"/>
        <w:ind w:left="470" w:right="454" w:firstLine="475"/>
        <w:rPr>
          <w:rFonts w:ascii="仿宋" w:hAnsi="仿宋" w:eastAsia="仿宋" w:cs="仿宋"/>
          <w:sz w:val="24"/>
          <w:szCs w:val="24"/>
        </w:rPr>
      </w:pPr>
      <w:r>
        <w:rPr>
          <w:rFonts w:ascii="仿宋" w:hAnsi="仿宋" w:eastAsia="仿宋" w:cs="仿宋"/>
          <w:spacing w:val="-4"/>
          <w:sz w:val="24"/>
          <w:szCs w:val="24"/>
        </w:rPr>
        <w:t>20.2 成交供应商因不可抗力或自身原因不能履行合同时，采购人可以按照磋</w:t>
      </w:r>
      <w:r>
        <w:rPr>
          <w:rFonts w:ascii="仿宋" w:hAnsi="仿宋" w:eastAsia="仿宋" w:cs="仿宋"/>
          <w:spacing w:val="11"/>
          <w:sz w:val="24"/>
          <w:szCs w:val="24"/>
        </w:rPr>
        <w:t xml:space="preserve"> </w:t>
      </w:r>
      <w:r>
        <w:rPr>
          <w:rFonts w:ascii="仿宋" w:hAnsi="仿宋" w:eastAsia="仿宋" w:cs="仿宋"/>
          <w:spacing w:val="-1"/>
          <w:sz w:val="24"/>
          <w:szCs w:val="24"/>
        </w:rPr>
        <w:t>商报告推荐的预成交候选人名单排序，确定下一候选人为成交供应商，也可重新</w:t>
      </w:r>
      <w:r>
        <w:rPr>
          <w:rFonts w:ascii="仿宋" w:hAnsi="仿宋" w:eastAsia="仿宋" w:cs="仿宋"/>
          <w:spacing w:val="18"/>
          <w:sz w:val="24"/>
          <w:szCs w:val="24"/>
        </w:rPr>
        <w:t xml:space="preserve"> </w:t>
      </w:r>
      <w:r>
        <w:rPr>
          <w:rFonts w:ascii="仿宋" w:hAnsi="仿宋" w:eastAsia="仿宋" w:cs="仿宋"/>
          <w:spacing w:val="-2"/>
          <w:sz w:val="24"/>
          <w:szCs w:val="24"/>
        </w:rPr>
        <w:t>开展政府采购活动。</w:t>
      </w:r>
    </w:p>
    <w:p w14:paraId="4FDFB65D">
      <w:pPr>
        <w:spacing w:before="178" w:line="224" w:lineRule="auto"/>
        <w:ind w:left="945"/>
        <w:rPr>
          <w:rFonts w:ascii="仿宋" w:hAnsi="仿宋" w:eastAsia="仿宋" w:cs="仿宋"/>
          <w:sz w:val="24"/>
          <w:szCs w:val="24"/>
        </w:rPr>
      </w:pPr>
      <w:r>
        <w:rPr>
          <w:rFonts w:ascii="仿宋" w:hAnsi="仿宋" w:eastAsia="仿宋" w:cs="仿宋"/>
          <w:b/>
          <w:bCs/>
          <w:spacing w:val="-4"/>
          <w:sz w:val="24"/>
          <w:szCs w:val="24"/>
        </w:rPr>
        <w:t>21.成交通知</w:t>
      </w:r>
    </w:p>
    <w:p w14:paraId="62DFE3F3">
      <w:pPr>
        <w:spacing w:before="174" w:line="344" w:lineRule="auto"/>
        <w:ind w:left="481" w:right="454" w:firstLine="464"/>
        <w:rPr>
          <w:rFonts w:ascii="仿宋" w:hAnsi="仿宋" w:eastAsia="仿宋" w:cs="仿宋"/>
          <w:sz w:val="24"/>
          <w:szCs w:val="24"/>
        </w:rPr>
      </w:pPr>
      <w:r>
        <w:rPr>
          <w:rFonts w:ascii="仿宋" w:hAnsi="仿宋" w:eastAsia="仿宋" w:cs="仿宋"/>
          <w:spacing w:val="1"/>
          <w:sz w:val="24"/>
          <w:szCs w:val="24"/>
        </w:rPr>
        <w:t>21.1 采购代理机构自成交供应商确定之日起</w:t>
      </w:r>
      <w:r>
        <w:rPr>
          <w:rFonts w:ascii="仿宋" w:hAnsi="仿宋" w:eastAsia="仿宋" w:cs="仿宋"/>
          <w:spacing w:val="-46"/>
          <w:sz w:val="24"/>
          <w:szCs w:val="24"/>
        </w:rPr>
        <w:t xml:space="preserve"> </w:t>
      </w:r>
      <w:r>
        <w:rPr>
          <w:rFonts w:ascii="仿宋" w:hAnsi="仿宋" w:eastAsia="仿宋" w:cs="仿宋"/>
          <w:sz w:val="24"/>
          <w:szCs w:val="24"/>
        </w:rPr>
        <w:t>2</w:t>
      </w:r>
      <w:r>
        <w:rPr>
          <w:rFonts w:ascii="仿宋" w:hAnsi="仿宋" w:eastAsia="仿宋" w:cs="仿宋"/>
          <w:spacing w:val="-39"/>
          <w:sz w:val="24"/>
          <w:szCs w:val="24"/>
        </w:rPr>
        <w:t xml:space="preserve"> </w:t>
      </w:r>
      <w:r>
        <w:rPr>
          <w:rFonts w:ascii="仿宋" w:hAnsi="仿宋" w:eastAsia="仿宋" w:cs="仿宋"/>
          <w:sz w:val="24"/>
          <w:szCs w:val="24"/>
        </w:rPr>
        <w:t>个工作日</w:t>
      </w:r>
      <w:r>
        <w:rPr>
          <w:rFonts w:ascii="仿宋" w:hAnsi="仿宋" w:eastAsia="仿宋" w:cs="仿宋"/>
          <w:spacing w:val="-70"/>
          <w:sz w:val="24"/>
          <w:szCs w:val="24"/>
        </w:rPr>
        <w:t xml:space="preserve"> </w:t>
      </w:r>
      <w:r>
        <w:rPr>
          <w:rFonts w:ascii="仿宋" w:hAnsi="仿宋" w:eastAsia="仿宋" w:cs="仿宋"/>
          <w:sz w:val="24"/>
          <w:szCs w:val="24"/>
        </w:rPr>
        <w:t xml:space="preserve">内发出《成交通知 </w:t>
      </w:r>
      <w:r>
        <w:rPr>
          <w:rFonts w:ascii="仿宋" w:hAnsi="仿宋" w:eastAsia="仿宋" w:cs="仿宋"/>
          <w:spacing w:val="-2"/>
          <w:sz w:val="24"/>
          <w:szCs w:val="24"/>
        </w:rPr>
        <w:t>书》，并在发布磋商公告的网站上公告成交结果。</w:t>
      </w:r>
    </w:p>
    <w:p w14:paraId="44B9CD31">
      <w:pPr>
        <w:spacing w:before="43" w:line="343" w:lineRule="auto"/>
        <w:ind w:left="495" w:right="454" w:firstLine="450"/>
        <w:rPr>
          <w:rFonts w:ascii="仿宋" w:hAnsi="仿宋" w:eastAsia="仿宋" w:cs="仿宋"/>
          <w:sz w:val="24"/>
          <w:szCs w:val="24"/>
        </w:rPr>
      </w:pPr>
      <w:r>
        <w:rPr>
          <w:rFonts w:ascii="仿宋" w:hAnsi="仿宋" w:eastAsia="仿宋" w:cs="仿宋"/>
          <w:sz w:val="24"/>
          <w:szCs w:val="24"/>
        </w:rPr>
        <w:t>21.2《成交通知书》发出后，采购人改变成交</w:t>
      </w:r>
      <w:r>
        <w:rPr>
          <w:rFonts w:ascii="仿宋" w:hAnsi="仿宋" w:eastAsia="仿宋" w:cs="仿宋"/>
          <w:spacing w:val="-1"/>
          <w:sz w:val="24"/>
          <w:szCs w:val="24"/>
        </w:rPr>
        <w:t>结果的，或者成交供应商无正</w:t>
      </w:r>
      <w:r>
        <w:rPr>
          <w:rFonts w:ascii="仿宋" w:hAnsi="仿宋" w:eastAsia="仿宋" w:cs="仿宋"/>
          <w:sz w:val="24"/>
          <w:szCs w:val="24"/>
        </w:rPr>
        <w:t xml:space="preserve"> </w:t>
      </w:r>
      <w:r>
        <w:rPr>
          <w:rFonts w:ascii="仿宋" w:hAnsi="仿宋" w:eastAsia="仿宋" w:cs="仿宋"/>
          <w:spacing w:val="-3"/>
          <w:sz w:val="24"/>
          <w:szCs w:val="24"/>
        </w:rPr>
        <w:t>当理由放弃成交项目的，依法承担法律责任。</w:t>
      </w:r>
    </w:p>
    <w:p w14:paraId="5233B2F7">
      <w:pPr>
        <w:spacing w:before="39" w:line="223" w:lineRule="auto"/>
        <w:ind w:left="3946"/>
        <w:outlineLvl w:val="1"/>
        <w:rPr>
          <w:rFonts w:ascii="仿宋" w:hAnsi="仿宋" w:eastAsia="仿宋" w:cs="仿宋"/>
          <w:sz w:val="24"/>
          <w:szCs w:val="24"/>
        </w:rPr>
      </w:pPr>
      <w:bookmarkStart w:id="22" w:name="bookmark20"/>
      <w:bookmarkEnd w:id="22"/>
      <w:r>
        <w:rPr>
          <w:rFonts w:ascii="仿宋" w:hAnsi="仿宋" w:eastAsia="仿宋" w:cs="仿宋"/>
          <w:b/>
          <w:bCs/>
          <w:spacing w:val="-5"/>
          <w:sz w:val="24"/>
          <w:szCs w:val="24"/>
        </w:rPr>
        <w:t>八、授予合同</w:t>
      </w:r>
    </w:p>
    <w:p w14:paraId="51B62B74">
      <w:pPr>
        <w:spacing w:before="177" w:line="224" w:lineRule="auto"/>
        <w:ind w:left="945"/>
        <w:rPr>
          <w:rFonts w:ascii="仿宋" w:hAnsi="仿宋" w:eastAsia="仿宋" w:cs="仿宋"/>
          <w:sz w:val="24"/>
          <w:szCs w:val="24"/>
        </w:rPr>
      </w:pPr>
      <w:r>
        <w:rPr>
          <w:rFonts w:ascii="仿宋" w:hAnsi="仿宋" w:eastAsia="仿宋" w:cs="仿宋"/>
          <w:b/>
          <w:bCs/>
          <w:spacing w:val="-4"/>
          <w:sz w:val="24"/>
          <w:szCs w:val="24"/>
        </w:rPr>
        <w:t>22.签订合同</w:t>
      </w:r>
    </w:p>
    <w:p w14:paraId="7DD9623B">
      <w:pPr>
        <w:spacing w:before="177" w:line="313" w:lineRule="auto"/>
        <w:ind w:left="470" w:right="509" w:firstLine="475"/>
        <w:rPr>
          <w:rFonts w:ascii="仿宋" w:hAnsi="仿宋" w:eastAsia="仿宋" w:cs="仿宋"/>
          <w:sz w:val="24"/>
          <w:szCs w:val="24"/>
        </w:rPr>
      </w:pPr>
      <w:r>
        <w:rPr>
          <w:rFonts w:ascii="仿宋" w:hAnsi="仿宋" w:eastAsia="仿宋" w:cs="仿宋"/>
          <w:spacing w:val="-4"/>
          <w:sz w:val="24"/>
          <w:szCs w:val="24"/>
        </w:rPr>
        <w:t>22.1 采购人与成交供应商双方应当自《成交通知书》发出之日起</w:t>
      </w:r>
      <w:r>
        <w:rPr>
          <w:rFonts w:ascii="仿宋" w:hAnsi="仿宋" w:eastAsia="仿宋" w:cs="仿宋"/>
          <w:spacing w:val="-39"/>
          <w:sz w:val="24"/>
          <w:szCs w:val="24"/>
        </w:rPr>
        <w:t xml:space="preserve"> </w:t>
      </w:r>
      <w:r>
        <w:rPr>
          <w:rFonts w:ascii="仿宋" w:hAnsi="仿宋" w:eastAsia="仿宋" w:cs="仿宋"/>
          <w:spacing w:val="-4"/>
          <w:sz w:val="24"/>
          <w:szCs w:val="24"/>
        </w:rPr>
        <w:t>30 日内，</w:t>
      </w:r>
      <w:r>
        <w:rPr>
          <w:rFonts w:ascii="仿宋" w:hAnsi="仿宋" w:eastAsia="仿宋" w:cs="仿宋"/>
          <w:sz w:val="24"/>
          <w:szCs w:val="24"/>
        </w:rPr>
        <w:t xml:space="preserve"> </w:t>
      </w:r>
      <w:r>
        <w:rPr>
          <w:rFonts w:ascii="仿宋" w:hAnsi="仿宋" w:eastAsia="仿宋" w:cs="仿宋"/>
          <w:spacing w:val="-2"/>
          <w:sz w:val="24"/>
          <w:szCs w:val="24"/>
        </w:rPr>
        <w:t>按照磋商文件确定的合同文本以及采购标的技术要求等事项签订政府采购合</w:t>
      </w:r>
      <w:r>
        <w:rPr>
          <w:rFonts w:ascii="仿宋" w:hAnsi="仿宋" w:eastAsia="仿宋" w:cs="仿宋"/>
          <w:spacing w:val="-3"/>
          <w:sz w:val="24"/>
          <w:szCs w:val="24"/>
        </w:rPr>
        <w:t>同，</w:t>
      </w:r>
      <w:r>
        <w:rPr>
          <w:rFonts w:ascii="仿宋" w:hAnsi="仿宋" w:eastAsia="仿宋" w:cs="仿宋"/>
          <w:sz w:val="24"/>
          <w:szCs w:val="24"/>
        </w:rPr>
        <w:t xml:space="preserve"> </w:t>
      </w:r>
      <w:r>
        <w:rPr>
          <w:rFonts w:ascii="仿宋" w:hAnsi="仿宋" w:eastAsia="仿宋" w:cs="仿宋"/>
          <w:spacing w:val="-2"/>
          <w:sz w:val="24"/>
          <w:szCs w:val="24"/>
        </w:rPr>
        <w:t>并报采购代理机构审核备案。</w:t>
      </w:r>
    </w:p>
    <w:p w14:paraId="69DF5764">
      <w:pPr>
        <w:spacing w:before="178" w:line="313" w:lineRule="auto"/>
        <w:ind w:left="470" w:right="454" w:firstLine="474"/>
        <w:rPr>
          <w:rFonts w:ascii="仿宋" w:hAnsi="仿宋" w:eastAsia="仿宋" w:cs="仿宋"/>
          <w:sz w:val="24"/>
          <w:szCs w:val="24"/>
        </w:rPr>
      </w:pPr>
      <w:r>
        <w:rPr>
          <w:rFonts w:ascii="仿宋" w:hAnsi="仿宋" w:eastAsia="仿宋" w:cs="仿宋"/>
          <w:spacing w:val="3"/>
          <w:sz w:val="24"/>
          <w:szCs w:val="24"/>
        </w:rPr>
        <w:t>22.2 采购人不得向成交供应商提出超出磋商文件以外的任何要求作为订立</w:t>
      </w:r>
      <w:r>
        <w:rPr>
          <w:rFonts w:ascii="仿宋" w:hAnsi="仿宋" w:eastAsia="仿宋" w:cs="仿宋"/>
          <w:spacing w:val="2"/>
          <w:sz w:val="24"/>
          <w:szCs w:val="24"/>
        </w:rPr>
        <w:t xml:space="preserve"> </w:t>
      </w:r>
      <w:r>
        <w:rPr>
          <w:rFonts w:ascii="仿宋" w:hAnsi="仿宋" w:eastAsia="仿宋" w:cs="仿宋"/>
          <w:spacing w:val="-1"/>
          <w:sz w:val="24"/>
          <w:szCs w:val="24"/>
        </w:rPr>
        <w:t>合同的条件，不得与成交供应商订立背离磋商文件确定的合</w:t>
      </w:r>
      <w:bookmarkStart w:id="60" w:name="_GoBack"/>
      <w:bookmarkEnd w:id="60"/>
      <w:r>
        <w:rPr>
          <w:rFonts w:ascii="仿宋" w:hAnsi="仿宋" w:eastAsia="仿宋" w:cs="仿宋"/>
          <w:spacing w:val="-1"/>
          <w:sz w:val="24"/>
          <w:szCs w:val="24"/>
        </w:rPr>
        <w:t>同文本以及采购标的</w:t>
      </w:r>
      <w:r>
        <w:rPr>
          <w:rFonts w:ascii="仿宋" w:hAnsi="仿宋" w:eastAsia="仿宋" w:cs="仿宋"/>
          <w:spacing w:val="17"/>
          <w:sz w:val="24"/>
          <w:szCs w:val="24"/>
        </w:rPr>
        <w:t xml:space="preserve"> </w:t>
      </w:r>
      <w:r>
        <w:rPr>
          <w:rFonts w:ascii="仿宋" w:hAnsi="仿宋" w:eastAsia="仿宋" w:cs="仿宋"/>
          <w:spacing w:val="-2"/>
          <w:sz w:val="24"/>
          <w:szCs w:val="24"/>
        </w:rPr>
        <w:t>技术要求等实质性内容的协议。</w:t>
      </w:r>
    </w:p>
    <w:p w14:paraId="630CDA5C">
      <w:pPr>
        <w:spacing w:before="22" w:line="343" w:lineRule="auto"/>
        <w:ind w:left="60" w:firstLine="461"/>
        <w:rPr>
          <w:rFonts w:ascii="仿宋" w:hAnsi="仿宋" w:eastAsia="仿宋" w:cs="仿宋"/>
          <w:b/>
          <w:bCs/>
          <w:spacing w:val="-1"/>
          <w:sz w:val="24"/>
          <w:szCs w:val="24"/>
        </w:rPr>
      </w:pPr>
      <w:r>
        <w:rPr>
          <w:rFonts w:ascii="仿宋" w:hAnsi="仿宋" w:eastAsia="仿宋" w:cs="仿宋"/>
          <w:b/>
          <w:bCs/>
          <w:spacing w:val="-4"/>
          <w:sz w:val="24"/>
          <w:szCs w:val="24"/>
        </w:rPr>
        <w:t>22.3 签订合同时，成交供应商应按规定向采购人提交履约保证金（履约保证</w:t>
      </w:r>
      <w:r>
        <w:rPr>
          <w:rFonts w:ascii="仿宋" w:hAnsi="仿宋" w:eastAsia="仿宋" w:cs="仿宋"/>
          <w:b/>
          <w:bCs/>
          <w:spacing w:val="11"/>
          <w:sz w:val="24"/>
          <w:szCs w:val="24"/>
        </w:rPr>
        <w:t xml:space="preserve"> </w:t>
      </w:r>
      <w:r>
        <w:rPr>
          <w:rFonts w:ascii="仿宋" w:hAnsi="仿宋" w:eastAsia="仿宋" w:cs="仿宋"/>
          <w:b/>
          <w:bCs/>
          <w:spacing w:val="1"/>
          <w:sz w:val="24"/>
          <w:szCs w:val="24"/>
        </w:rPr>
        <w:t>金的数额由采购人与成交供应商商定，但数额不得超出采购合同总金额的</w:t>
      </w:r>
      <w:r>
        <w:rPr>
          <w:rFonts w:hint="eastAsia" w:ascii="仿宋" w:hAnsi="仿宋" w:eastAsia="仿宋" w:cs="仿宋"/>
          <w:b/>
          <w:bCs/>
          <w:spacing w:val="1"/>
          <w:sz w:val="24"/>
          <w:szCs w:val="24"/>
          <w:lang w:val="en-US" w:eastAsia="zh-CN"/>
        </w:rPr>
        <w:t>5</w:t>
      </w:r>
      <w:r>
        <w:rPr>
          <w:rFonts w:ascii="仿宋" w:hAnsi="仿宋" w:eastAsia="仿宋" w:cs="仿宋"/>
          <w:b/>
          <w:bCs/>
          <w:spacing w:val="1"/>
          <w:sz w:val="24"/>
          <w:szCs w:val="24"/>
        </w:rPr>
        <w:t>%</w:t>
      </w:r>
      <w:r>
        <w:rPr>
          <w:rFonts w:ascii="仿宋" w:hAnsi="仿宋" w:eastAsia="仿宋" w:cs="仿宋"/>
          <w:b/>
          <w:bCs/>
          <w:spacing w:val="-23"/>
          <w:sz w:val="24"/>
          <w:szCs w:val="24"/>
        </w:rPr>
        <w:t>），</w:t>
      </w:r>
      <w:r>
        <w:rPr>
          <w:rFonts w:ascii="仿宋" w:hAnsi="仿宋" w:eastAsia="仿宋" w:cs="仿宋"/>
          <w:b/>
          <w:bCs/>
          <w:sz w:val="24"/>
          <w:szCs w:val="24"/>
        </w:rPr>
        <w:t xml:space="preserve"> </w:t>
      </w:r>
      <w:r>
        <w:rPr>
          <w:rFonts w:ascii="仿宋" w:hAnsi="仿宋" w:eastAsia="仿宋" w:cs="仿宋"/>
          <w:b/>
          <w:bCs/>
          <w:spacing w:val="-1"/>
          <w:sz w:val="24"/>
          <w:szCs w:val="24"/>
        </w:rPr>
        <w:t>履约保证金须缴纳到采购人指定的账户。</w:t>
      </w:r>
    </w:p>
    <w:p w14:paraId="1ECD2C8C">
      <w:pPr>
        <w:spacing w:before="22" w:line="343" w:lineRule="auto"/>
        <w:ind w:left="60" w:firstLine="461"/>
        <w:rPr>
          <w:rFonts w:ascii="仿宋" w:hAnsi="仿宋" w:eastAsia="仿宋" w:cs="仿宋"/>
          <w:b/>
          <w:bCs/>
          <w:sz w:val="24"/>
          <w:szCs w:val="24"/>
        </w:rPr>
      </w:pPr>
      <w:r>
        <w:rPr>
          <w:rFonts w:hint="eastAsia" w:ascii="仿宋" w:hAnsi="仿宋" w:eastAsia="仿宋" w:cs="仿宋"/>
          <w:b/>
          <w:bCs/>
          <w:spacing w:val="-1"/>
          <w:sz w:val="24"/>
          <w:szCs w:val="24"/>
          <w:lang w:val="en-US" w:eastAsia="zh-CN"/>
        </w:rPr>
        <w:t>乙方在合同签订前向甲方提交合同总价款5%的履约保证金计：人民币        元，签订合同后退还3%的履约保证金，合同验收合格后2%履约保证金转为质量保证金。待约定的质保期满</w:t>
      </w:r>
      <w:r>
        <w:rPr>
          <w:rFonts w:hint="eastAsia" w:ascii="仿宋" w:hAnsi="仿宋" w:eastAsia="仿宋" w:cs="仿宋"/>
          <w:b/>
          <w:bCs/>
          <w:spacing w:val="-1"/>
          <w:sz w:val="24"/>
          <w:szCs w:val="24"/>
          <w:u w:val="single"/>
          <w:lang w:val="en-US" w:eastAsia="zh-CN"/>
        </w:rPr>
        <w:t xml:space="preserve">     年/月</w:t>
      </w:r>
      <w:r>
        <w:rPr>
          <w:rFonts w:hint="eastAsia" w:ascii="仿宋" w:hAnsi="仿宋" w:eastAsia="仿宋" w:cs="仿宋"/>
          <w:b/>
          <w:bCs/>
          <w:spacing w:val="-1"/>
          <w:sz w:val="24"/>
          <w:szCs w:val="24"/>
          <w:lang w:val="en-US" w:eastAsia="zh-CN"/>
        </w:rPr>
        <w:t>后，由乙方提交书面申请，甲方在收到乙方提出的书面申请，确认竣工后，相关服务到位的情况下，退还质保金。</w:t>
      </w:r>
    </w:p>
    <w:p w14:paraId="4F16DF15">
      <w:pPr>
        <w:spacing w:before="179" w:line="290" w:lineRule="auto"/>
        <w:ind w:right="389" w:firstLine="472" w:firstLineChars="200"/>
        <w:rPr>
          <w:rFonts w:ascii="仿宋" w:hAnsi="仿宋" w:eastAsia="仿宋" w:cs="仿宋"/>
          <w:sz w:val="24"/>
          <w:szCs w:val="24"/>
        </w:rPr>
      </w:pPr>
      <w:r>
        <w:rPr>
          <w:rFonts w:ascii="仿宋" w:hAnsi="仿宋" w:eastAsia="仿宋" w:cs="仿宋"/>
          <w:spacing w:val="-2"/>
          <w:sz w:val="24"/>
          <w:szCs w:val="24"/>
        </w:rPr>
        <w:t>22.4 成交供应商在法定期限内无正当理由拒签合同的，按违约处理。同时，</w:t>
      </w:r>
      <w:r>
        <w:rPr>
          <w:rFonts w:ascii="仿宋" w:hAnsi="仿宋" w:eastAsia="仿宋" w:cs="仿宋"/>
          <w:spacing w:val="5"/>
          <w:sz w:val="24"/>
          <w:szCs w:val="24"/>
        </w:rPr>
        <w:t xml:space="preserve"> </w:t>
      </w:r>
      <w:r>
        <w:rPr>
          <w:rFonts w:ascii="仿宋" w:hAnsi="仿宋" w:eastAsia="仿宋" w:cs="仿宋"/>
          <w:spacing w:val="-1"/>
          <w:sz w:val="24"/>
          <w:szCs w:val="24"/>
        </w:rPr>
        <w:t>采购代理机构和采购人可依成交候选人排序重新确定成交供应商，并协调双方签</w:t>
      </w:r>
      <w:r>
        <w:rPr>
          <w:rFonts w:ascii="仿宋" w:hAnsi="仿宋" w:eastAsia="仿宋" w:cs="仿宋"/>
          <w:spacing w:val="-3"/>
          <w:sz w:val="24"/>
          <w:szCs w:val="24"/>
        </w:rPr>
        <w:t>订采购合同。</w:t>
      </w:r>
    </w:p>
    <w:p w14:paraId="27FF1428">
      <w:pPr>
        <w:spacing w:before="179" w:line="290" w:lineRule="auto"/>
        <w:ind w:left="32" w:right="62" w:firstLine="475"/>
        <w:rPr>
          <w:rFonts w:ascii="仿宋" w:hAnsi="仿宋" w:eastAsia="仿宋" w:cs="仿宋"/>
          <w:sz w:val="24"/>
          <w:szCs w:val="24"/>
        </w:rPr>
      </w:pPr>
      <w:r>
        <w:rPr>
          <w:rFonts w:ascii="仿宋" w:hAnsi="仿宋" w:eastAsia="仿宋" w:cs="仿宋"/>
          <w:spacing w:val="-4"/>
          <w:sz w:val="24"/>
          <w:szCs w:val="24"/>
        </w:rPr>
        <w:t>22.5 磋商文件、成交供应商的响应文件、《成交通知书》及其澄清、说明文</w:t>
      </w:r>
      <w:r>
        <w:rPr>
          <w:rFonts w:ascii="仿宋" w:hAnsi="仿宋" w:eastAsia="仿宋" w:cs="仿宋"/>
          <w:spacing w:val="11"/>
          <w:sz w:val="24"/>
          <w:szCs w:val="24"/>
        </w:rPr>
        <w:t xml:space="preserve"> </w:t>
      </w:r>
      <w:r>
        <w:rPr>
          <w:rFonts w:ascii="仿宋" w:hAnsi="仿宋" w:eastAsia="仿宋" w:cs="仿宋"/>
          <w:spacing w:val="-2"/>
          <w:sz w:val="24"/>
          <w:szCs w:val="24"/>
        </w:rPr>
        <w:t>件等，均为签订采购合同的依据。</w:t>
      </w:r>
    </w:p>
    <w:p w14:paraId="4C7867F4">
      <w:pPr>
        <w:spacing w:before="180" w:line="313" w:lineRule="auto"/>
        <w:ind w:left="32" w:right="62" w:firstLine="475"/>
        <w:rPr>
          <w:rFonts w:ascii="仿宋" w:hAnsi="仿宋" w:eastAsia="仿宋" w:cs="仿宋"/>
          <w:sz w:val="24"/>
          <w:szCs w:val="24"/>
        </w:rPr>
      </w:pPr>
      <w:r>
        <w:rPr>
          <w:rFonts w:ascii="仿宋" w:hAnsi="仿宋" w:eastAsia="仿宋" w:cs="仿宋"/>
          <w:spacing w:val="-4"/>
          <w:sz w:val="24"/>
          <w:szCs w:val="24"/>
        </w:rPr>
        <w:t>22.6 采购人或采购代理机构应当自采</w:t>
      </w:r>
      <w:r>
        <w:rPr>
          <w:rFonts w:ascii="仿宋" w:hAnsi="仿宋" w:eastAsia="仿宋" w:cs="仿宋"/>
          <w:spacing w:val="-5"/>
          <w:sz w:val="24"/>
          <w:szCs w:val="24"/>
        </w:rPr>
        <w:t>购合同签订之日起</w:t>
      </w:r>
      <w:r>
        <w:rPr>
          <w:rFonts w:ascii="仿宋" w:hAnsi="仿宋" w:eastAsia="仿宋" w:cs="仿宋"/>
          <w:spacing w:val="-49"/>
          <w:sz w:val="24"/>
          <w:szCs w:val="24"/>
        </w:rPr>
        <w:t xml:space="preserve"> </w:t>
      </w:r>
      <w:r>
        <w:rPr>
          <w:rFonts w:ascii="仿宋" w:hAnsi="仿宋" w:eastAsia="仿宋" w:cs="仿宋"/>
          <w:spacing w:val="-5"/>
          <w:sz w:val="24"/>
          <w:szCs w:val="24"/>
        </w:rPr>
        <w:t>2</w:t>
      </w:r>
      <w:r>
        <w:rPr>
          <w:rFonts w:ascii="仿宋" w:hAnsi="仿宋" w:eastAsia="仿宋" w:cs="仿宋"/>
          <w:spacing w:val="-43"/>
          <w:sz w:val="24"/>
          <w:szCs w:val="24"/>
        </w:rPr>
        <w:t xml:space="preserve"> </w:t>
      </w:r>
      <w:r>
        <w:rPr>
          <w:rFonts w:ascii="仿宋" w:hAnsi="仿宋" w:eastAsia="仿宋" w:cs="仿宋"/>
          <w:spacing w:val="-5"/>
          <w:sz w:val="24"/>
          <w:szCs w:val="24"/>
        </w:rPr>
        <w:t>个工作日内，将采</w:t>
      </w:r>
      <w:r>
        <w:rPr>
          <w:rFonts w:ascii="仿宋" w:hAnsi="仿宋" w:eastAsia="仿宋" w:cs="仿宋"/>
          <w:sz w:val="24"/>
          <w:szCs w:val="24"/>
        </w:rPr>
        <w:t xml:space="preserve"> </w:t>
      </w:r>
      <w:r>
        <w:rPr>
          <w:rFonts w:ascii="仿宋" w:hAnsi="仿宋" w:eastAsia="仿宋" w:cs="仿宋"/>
          <w:spacing w:val="-1"/>
          <w:sz w:val="24"/>
          <w:szCs w:val="24"/>
        </w:rPr>
        <w:t>购合同在青海省政府采购网上公告，但政府采购合同中涉及国家秘密、商业秘密</w:t>
      </w:r>
      <w:r>
        <w:rPr>
          <w:rFonts w:ascii="仿宋" w:hAnsi="仿宋" w:eastAsia="仿宋" w:cs="仿宋"/>
          <w:spacing w:val="18"/>
          <w:sz w:val="24"/>
          <w:szCs w:val="24"/>
        </w:rPr>
        <w:t xml:space="preserve"> </w:t>
      </w:r>
      <w:r>
        <w:rPr>
          <w:rFonts w:ascii="仿宋" w:hAnsi="仿宋" w:eastAsia="仿宋" w:cs="仿宋"/>
          <w:spacing w:val="-3"/>
          <w:sz w:val="24"/>
          <w:szCs w:val="24"/>
        </w:rPr>
        <w:t>的内容除外。</w:t>
      </w:r>
    </w:p>
    <w:p w14:paraId="2B2974F1">
      <w:pPr>
        <w:spacing w:before="176" w:line="223" w:lineRule="auto"/>
        <w:ind w:left="3278"/>
        <w:outlineLvl w:val="1"/>
        <w:rPr>
          <w:rFonts w:ascii="仿宋" w:hAnsi="仿宋" w:eastAsia="仿宋" w:cs="仿宋"/>
          <w:sz w:val="24"/>
          <w:szCs w:val="24"/>
        </w:rPr>
      </w:pPr>
      <w:bookmarkStart w:id="23" w:name="bookmark22"/>
      <w:bookmarkEnd w:id="23"/>
      <w:r>
        <w:rPr>
          <w:rFonts w:ascii="仿宋" w:hAnsi="仿宋" w:eastAsia="仿宋" w:cs="仿宋"/>
          <w:b/>
          <w:bCs/>
          <w:spacing w:val="-5"/>
          <w:sz w:val="24"/>
          <w:szCs w:val="24"/>
        </w:rPr>
        <w:t>九、磋商活动终止</w:t>
      </w:r>
    </w:p>
    <w:p w14:paraId="191A5E92">
      <w:pPr>
        <w:spacing w:before="179" w:line="222" w:lineRule="auto"/>
        <w:ind w:left="507"/>
        <w:rPr>
          <w:rFonts w:ascii="仿宋" w:hAnsi="仿宋" w:eastAsia="仿宋" w:cs="仿宋"/>
          <w:sz w:val="24"/>
          <w:szCs w:val="24"/>
        </w:rPr>
      </w:pPr>
      <w:r>
        <w:rPr>
          <w:rFonts w:ascii="仿宋" w:hAnsi="仿宋" w:eastAsia="仿宋" w:cs="仿宋"/>
          <w:b/>
          <w:bCs/>
          <w:spacing w:val="-6"/>
          <w:sz w:val="24"/>
          <w:szCs w:val="24"/>
        </w:rPr>
        <w:t>23.</w:t>
      </w:r>
      <w:r>
        <w:rPr>
          <w:rFonts w:ascii="仿宋" w:hAnsi="仿宋" w:eastAsia="仿宋" w:cs="仿宋"/>
          <w:spacing w:val="16"/>
          <w:sz w:val="24"/>
          <w:szCs w:val="24"/>
        </w:rPr>
        <w:t xml:space="preserve"> </w:t>
      </w:r>
      <w:r>
        <w:rPr>
          <w:rFonts w:ascii="仿宋" w:hAnsi="仿宋" w:eastAsia="仿宋" w:cs="仿宋"/>
          <w:b/>
          <w:bCs/>
          <w:spacing w:val="-6"/>
          <w:sz w:val="24"/>
          <w:szCs w:val="24"/>
        </w:rPr>
        <w:t>终止情形</w:t>
      </w:r>
    </w:p>
    <w:p w14:paraId="66E04310">
      <w:pPr>
        <w:spacing w:before="179" w:line="219" w:lineRule="auto"/>
        <w:ind w:left="507"/>
        <w:rPr>
          <w:rFonts w:ascii="仿宋" w:hAnsi="仿宋" w:eastAsia="仿宋" w:cs="仿宋"/>
          <w:sz w:val="24"/>
          <w:szCs w:val="24"/>
        </w:rPr>
      </w:pPr>
      <w:r>
        <w:rPr>
          <w:rFonts w:ascii="仿宋" w:hAnsi="仿宋" w:eastAsia="仿宋" w:cs="仿宋"/>
          <w:sz w:val="24"/>
          <w:szCs w:val="24"/>
        </w:rPr>
        <w:t>23.1 在竞争性磋商采购中，出现下列</w:t>
      </w:r>
      <w:r>
        <w:rPr>
          <w:rFonts w:ascii="仿宋" w:hAnsi="仿宋" w:eastAsia="仿宋" w:cs="仿宋"/>
          <w:spacing w:val="-1"/>
          <w:sz w:val="24"/>
          <w:szCs w:val="24"/>
        </w:rPr>
        <w:t>情形之一的，终止磋商活动：</w:t>
      </w:r>
    </w:p>
    <w:p w14:paraId="16721BE6">
      <w:pPr>
        <w:spacing w:before="181" w:line="220" w:lineRule="auto"/>
        <w:ind w:left="517"/>
        <w:rPr>
          <w:rFonts w:ascii="仿宋" w:hAnsi="仿宋" w:eastAsia="仿宋" w:cs="仿宋"/>
          <w:sz w:val="24"/>
          <w:szCs w:val="24"/>
        </w:rPr>
      </w:pPr>
      <w:r>
        <w:rPr>
          <w:rFonts w:ascii="仿宋" w:hAnsi="仿宋" w:eastAsia="仿宋" w:cs="仿宋"/>
          <w:spacing w:val="-1"/>
          <w:sz w:val="24"/>
          <w:szCs w:val="24"/>
        </w:rPr>
        <w:t>（1）因情况变化，不再符合规定的竞争性磋商采购方式适用情形的；</w:t>
      </w:r>
    </w:p>
    <w:p w14:paraId="7D051530">
      <w:pPr>
        <w:spacing w:before="179" w:line="221" w:lineRule="auto"/>
        <w:ind w:left="517"/>
        <w:rPr>
          <w:rFonts w:ascii="仿宋" w:hAnsi="仿宋" w:eastAsia="仿宋" w:cs="仿宋"/>
          <w:sz w:val="24"/>
          <w:szCs w:val="24"/>
        </w:rPr>
      </w:pPr>
      <w:r>
        <w:rPr>
          <w:rFonts w:ascii="仿宋" w:hAnsi="仿宋" w:eastAsia="仿宋" w:cs="仿宋"/>
          <w:spacing w:val="-1"/>
          <w:sz w:val="24"/>
          <w:szCs w:val="24"/>
        </w:rPr>
        <w:t>（2）出现影响采购活动公正的违法、违规行为的；</w:t>
      </w:r>
    </w:p>
    <w:p w14:paraId="188E3E6D">
      <w:pPr>
        <w:spacing w:before="181" w:line="221" w:lineRule="auto"/>
        <w:jc w:val="right"/>
        <w:rPr>
          <w:rFonts w:ascii="仿宋" w:hAnsi="仿宋" w:eastAsia="仿宋" w:cs="仿宋"/>
          <w:sz w:val="24"/>
          <w:szCs w:val="24"/>
        </w:rPr>
      </w:pPr>
      <w:r>
        <w:rPr>
          <w:rFonts w:ascii="仿宋" w:hAnsi="仿宋" w:eastAsia="仿宋" w:cs="仿宋"/>
          <w:spacing w:val="-2"/>
          <w:sz w:val="24"/>
          <w:szCs w:val="24"/>
        </w:rPr>
        <w:t>（3）符合要求的供应商或者报价未超过采购预算</w:t>
      </w:r>
      <w:r>
        <w:rPr>
          <w:rFonts w:ascii="仿宋" w:hAnsi="仿宋" w:eastAsia="仿宋" w:cs="仿宋"/>
          <w:spacing w:val="-3"/>
          <w:sz w:val="24"/>
          <w:szCs w:val="24"/>
        </w:rPr>
        <w:t>额度的供应商不足三家的；</w:t>
      </w:r>
    </w:p>
    <w:p w14:paraId="25662590">
      <w:pPr>
        <w:spacing w:before="180" w:line="222" w:lineRule="auto"/>
        <w:ind w:left="517"/>
        <w:rPr>
          <w:rFonts w:ascii="仿宋" w:hAnsi="仿宋" w:eastAsia="仿宋" w:cs="仿宋"/>
          <w:sz w:val="24"/>
          <w:szCs w:val="24"/>
        </w:rPr>
      </w:pPr>
      <w:r>
        <w:rPr>
          <w:rFonts w:ascii="仿宋" w:hAnsi="仿宋" w:eastAsia="仿宋" w:cs="仿宋"/>
          <w:spacing w:val="-2"/>
          <w:sz w:val="24"/>
          <w:szCs w:val="24"/>
        </w:rPr>
        <w:t>（4）因重大变故，采购任务取消的。</w:t>
      </w:r>
    </w:p>
    <w:p w14:paraId="5C3AB5EF">
      <w:pPr>
        <w:spacing w:before="178" w:line="220" w:lineRule="auto"/>
        <w:ind w:left="507"/>
        <w:rPr>
          <w:rFonts w:ascii="仿宋" w:hAnsi="仿宋" w:eastAsia="仿宋" w:cs="仿宋"/>
          <w:sz w:val="24"/>
          <w:szCs w:val="24"/>
        </w:rPr>
      </w:pPr>
      <w:r>
        <w:rPr>
          <w:rFonts w:ascii="仿宋" w:hAnsi="仿宋" w:eastAsia="仿宋" w:cs="仿宋"/>
          <w:sz w:val="24"/>
          <w:szCs w:val="24"/>
        </w:rPr>
        <w:t>23.2 终止磋商活动后，由采购代理机</w:t>
      </w:r>
      <w:r>
        <w:rPr>
          <w:rFonts w:ascii="仿宋" w:hAnsi="仿宋" w:eastAsia="仿宋" w:cs="仿宋"/>
          <w:spacing w:val="-1"/>
          <w:sz w:val="24"/>
          <w:szCs w:val="24"/>
        </w:rPr>
        <w:t>构发布终止公告并说明原因。</w:t>
      </w:r>
    </w:p>
    <w:p w14:paraId="20C2CB6F">
      <w:pPr>
        <w:spacing w:before="182" w:line="222" w:lineRule="auto"/>
        <w:ind w:left="3756"/>
        <w:outlineLvl w:val="1"/>
        <w:rPr>
          <w:rFonts w:ascii="仿宋" w:hAnsi="仿宋" w:eastAsia="仿宋" w:cs="仿宋"/>
          <w:sz w:val="24"/>
          <w:szCs w:val="24"/>
        </w:rPr>
      </w:pPr>
      <w:bookmarkStart w:id="24" w:name="bookmark24"/>
      <w:bookmarkEnd w:id="24"/>
      <w:r>
        <w:rPr>
          <w:rFonts w:ascii="仿宋" w:hAnsi="仿宋" w:eastAsia="仿宋" w:cs="仿宋"/>
          <w:b/>
          <w:bCs/>
          <w:spacing w:val="-8"/>
          <w:sz w:val="24"/>
          <w:szCs w:val="24"/>
        </w:rPr>
        <w:t>十、处罚</w:t>
      </w:r>
    </w:p>
    <w:p w14:paraId="57B8A1AA">
      <w:pPr>
        <w:spacing w:before="177" w:line="222" w:lineRule="auto"/>
        <w:ind w:left="507"/>
        <w:rPr>
          <w:rFonts w:ascii="仿宋" w:hAnsi="仿宋" w:eastAsia="仿宋" w:cs="仿宋"/>
          <w:sz w:val="24"/>
          <w:szCs w:val="24"/>
        </w:rPr>
      </w:pPr>
      <w:r>
        <w:rPr>
          <w:rFonts w:ascii="仿宋" w:hAnsi="仿宋" w:eastAsia="仿宋" w:cs="仿宋"/>
          <w:b/>
          <w:bCs/>
          <w:spacing w:val="-4"/>
          <w:sz w:val="24"/>
          <w:szCs w:val="24"/>
        </w:rPr>
        <w:t>24.处罚情形</w:t>
      </w:r>
    </w:p>
    <w:p w14:paraId="3AC52EC3">
      <w:pPr>
        <w:spacing w:before="178" w:line="343" w:lineRule="auto"/>
        <w:ind w:left="35" w:right="62" w:firstLine="474"/>
        <w:rPr>
          <w:rFonts w:ascii="仿宋" w:hAnsi="仿宋" w:eastAsia="仿宋" w:cs="仿宋"/>
          <w:sz w:val="24"/>
          <w:szCs w:val="24"/>
        </w:rPr>
      </w:pPr>
      <w:r>
        <w:rPr>
          <w:rFonts w:ascii="仿宋" w:hAnsi="仿宋" w:eastAsia="仿宋" w:cs="仿宋"/>
          <w:spacing w:val="-1"/>
          <w:sz w:val="24"/>
          <w:szCs w:val="24"/>
        </w:rPr>
        <w:t>有下列情形之一的，供应商的磋商保证金不予退还；成交供应商的成交结果</w:t>
      </w:r>
      <w:r>
        <w:rPr>
          <w:rFonts w:ascii="仿宋" w:hAnsi="仿宋" w:eastAsia="仿宋" w:cs="仿宋"/>
          <w:spacing w:val="18"/>
          <w:sz w:val="24"/>
          <w:szCs w:val="24"/>
        </w:rPr>
        <w:t xml:space="preserve"> </w:t>
      </w:r>
      <w:r>
        <w:rPr>
          <w:rFonts w:ascii="仿宋" w:hAnsi="仿宋" w:eastAsia="仿宋" w:cs="仿宋"/>
          <w:spacing w:val="-1"/>
          <w:sz w:val="24"/>
          <w:szCs w:val="24"/>
        </w:rPr>
        <w:t>无效，履约保证金不予退还。情节严重的，报省财政厅依法进行处理：</w:t>
      </w:r>
    </w:p>
    <w:p w14:paraId="1B5A06A3">
      <w:pPr>
        <w:spacing w:before="43" w:line="219" w:lineRule="auto"/>
        <w:ind w:left="507"/>
        <w:rPr>
          <w:rFonts w:ascii="仿宋" w:hAnsi="仿宋" w:eastAsia="仿宋" w:cs="仿宋"/>
          <w:sz w:val="24"/>
          <w:szCs w:val="24"/>
        </w:rPr>
      </w:pPr>
      <w:r>
        <w:rPr>
          <w:rFonts w:ascii="仿宋" w:hAnsi="仿宋" w:eastAsia="仿宋" w:cs="仿宋"/>
          <w:spacing w:val="-1"/>
          <w:sz w:val="24"/>
          <w:szCs w:val="24"/>
        </w:rPr>
        <w:t>24.1 供应商在提交响应文件截止时间之后撤回响应文件的。</w:t>
      </w:r>
    </w:p>
    <w:p w14:paraId="644ADD57">
      <w:pPr>
        <w:spacing w:before="181" w:line="219" w:lineRule="auto"/>
        <w:ind w:left="507"/>
        <w:rPr>
          <w:rFonts w:ascii="仿宋" w:hAnsi="仿宋" w:eastAsia="仿宋" w:cs="仿宋"/>
          <w:sz w:val="24"/>
          <w:szCs w:val="24"/>
        </w:rPr>
      </w:pPr>
      <w:r>
        <w:rPr>
          <w:rFonts w:ascii="仿宋" w:hAnsi="仿宋" w:eastAsia="仿宋" w:cs="仿宋"/>
          <w:spacing w:val="-1"/>
          <w:sz w:val="24"/>
          <w:szCs w:val="24"/>
        </w:rPr>
        <w:t>24.2 供应商在响应文件中提供虚假材料的。</w:t>
      </w:r>
    </w:p>
    <w:p w14:paraId="1262B3C9">
      <w:pPr>
        <w:spacing w:before="183" w:line="220" w:lineRule="auto"/>
        <w:ind w:left="507"/>
        <w:rPr>
          <w:rFonts w:ascii="仿宋" w:hAnsi="仿宋" w:eastAsia="仿宋" w:cs="仿宋"/>
          <w:sz w:val="24"/>
          <w:szCs w:val="24"/>
        </w:rPr>
      </w:pPr>
      <w:r>
        <w:rPr>
          <w:rFonts w:ascii="仿宋" w:hAnsi="仿宋" w:eastAsia="仿宋" w:cs="仿宋"/>
          <w:spacing w:val="-1"/>
          <w:sz w:val="24"/>
          <w:szCs w:val="24"/>
        </w:rPr>
        <w:t>24.3 采取不正当手段诋毁、排挤其他供应商的。</w:t>
      </w:r>
    </w:p>
    <w:p w14:paraId="0A35A263">
      <w:pPr>
        <w:spacing w:before="180" w:line="219" w:lineRule="auto"/>
        <w:ind w:left="507"/>
        <w:rPr>
          <w:rFonts w:ascii="仿宋" w:hAnsi="仿宋" w:eastAsia="仿宋" w:cs="仿宋"/>
          <w:sz w:val="24"/>
          <w:szCs w:val="24"/>
        </w:rPr>
      </w:pPr>
      <w:r>
        <w:rPr>
          <w:rFonts w:ascii="仿宋" w:hAnsi="仿宋" w:eastAsia="仿宋" w:cs="仿宋"/>
          <w:spacing w:val="-1"/>
          <w:sz w:val="24"/>
          <w:szCs w:val="24"/>
        </w:rPr>
        <w:t>24.4 有恶意串通等不正当竞争行为的。</w:t>
      </w:r>
    </w:p>
    <w:p w14:paraId="0E258402">
      <w:pPr>
        <w:spacing w:before="183" w:line="222" w:lineRule="auto"/>
        <w:ind w:left="507"/>
        <w:rPr>
          <w:rFonts w:ascii="仿宋" w:hAnsi="仿宋" w:eastAsia="仿宋" w:cs="仿宋"/>
          <w:sz w:val="24"/>
          <w:szCs w:val="24"/>
        </w:rPr>
      </w:pPr>
      <w:r>
        <w:rPr>
          <w:rFonts w:ascii="仿宋" w:hAnsi="仿宋" w:eastAsia="仿宋" w:cs="仿宋"/>
          <w:spacing w:val="-1"/>
          <w:sz w:val="24"/>
          <w:szCs w:val="24"/>
        </w:rPr>
        <w:t>24.5 成交后无正当理由拒不与采购人签订采购合同的。</w:t>
      </w:r>
    </w:p>
    <w:p w14:paraId="4392932D">
      <w:pPr>
        <w:spacing w:before="180" w:line="222" w:lineRule="auto"/>
        <w:ind w:left="507"/>
        <w:rPr>
          <w:rFonts w:ascii="仿宋" w:hAnsi="仿宋" w:eastAsia="仿宋" w:cs="仿宋"/>
          <w:sz w:val="24"/>
          <w:szCs w:val="24"/>
        </w:rPr>
      </w:pPr>
      <w:r>
        <w:rPr>
          <w:rFonts w:ascii="仿宋" w:hAnsi="仿宋" w:eastAsia="仿宋" w:cs="仿宋"/>
          <w:spacing w:val="-1"/>
          <w:sz w:val="24"/>
          <w:szCs w:val="24"/>
        </w:rPr>
        <w:t>24.6 未按照磋商文件、响应文件确定的事项签订采购合同的。</w:t>
      </w:r>
    </w:p>
    <w:p w14:paraId="69607106">
      <w:pPr>
        <w:spacing w:before="177" w:line="222" w:lineRule="auto"/>
        <w:ind w:left="507"/>
        <w:rPr>
          <w:rFonts w:ascii="仿宋" w:hAnsi="仿宋" w:eastAsia="仿宋" w:cs="仿宋"/>
          <w:sz w:val="24"/>
          <w:szCs w:val="24"/>
        </w:rPr>
      </w:pPr>
      <w:r>
        <w:rPr>
          <w:rFonts w:ascii="仿宋" w:hAnsi="仿宋" w:eastAsia="仿宋" w:cs="仿宋"/>
          <w:spacing w:val="-1"/>
          <w:sz w:val="24"/>
          <w:szCs w:val="24"/>
        </w:rPr>
        <w:t>24.7 擅自变更、中止或者终止政府采购合同的。</w:t>
      </w:r>
    </w:p>
    <w:p w14:paraId="45A85907">
      <w:pPr>
        <w:spacing w:before="176" w:line="221" w:lineRule="auto"/>
        <w:ind w:left="507"/>
        <w:rPr>
          <w:rFonts w:ascii="仿宋" w:hAnsi="仿宋" w:eastAsia="仿宋" w:cs="仿宋"/>
          <w:sz w:val="24"/>
          <w:szCs w:val="24"/>
        </w:rPr>
      </w:pPr>
      <w:r>
        <w:rPr>
          <w:rFonts w:ascii="仿宋" w:hAnsi="仿宋" w:eastAsia="仿宋" w:cs="仿宋"/>
          <w:sz w:val="24"/>
          <w:szCs w:val="24"/>
        </w:rPr>
        <w:t>24.8 成交供应商签订合同后，因种种原因不</w:t>
      </w:r>
      <w:r>
        <w:rPr>
          <w:rFonts w:ascii="仿宋" w:hAnsi="仿宋" w:eastAsia="仿宋" w:cs="仿宋"/>
          <w:spacing w:val="-1"/>
          <w:sz w:val="24"/>
          <w:szCs w:val="24"/>
        </w:rPr>
        <w:t>能履约或无故拖延履约期的。</w:t>
      </w:r>
    </w:p>
    <w:p w14:paraId="3410AC14">
      <w:pPr>
        <w:spacing w:before="180" w:line="222" w:lineRule="auto"/>
        <w:ind w:left="507"/>
        <w:rPr>
          <w:rFonts w:ascii="仿宋" w:hAnsi="仿宋" w:eastAsia="仿宋" w:cs="仿宋"/>
          <w:sz w:val="24"/>
          <w:szCs w:val="24"/>
        </w:rPr>
      </w:pPr>
      <w:r>
        <w:rPr>
          <w:rFonts w:ascii="仿宋" w:hAnsi="仿宋" w:eastAsia="仿宋" w:cs="仿宋"/>
          <w:spacing w:val="-1"/>
          <w:sz w:val="24"/>
          <w:szCs w:val="24"/>
        </w:rPr>
        <w:t>24.9 法律、法规规定的其他情形的。</w:t>
      </w:r>
    </w:p>
    <w:p w14:paraId="2C06F05B">
      <w:pPr>
        <w:spacing w:before="177" w:line="222" w:lineRule="auto"/>
        <w:ind w:left="3636"/>
        <w:outlineLvl w:val="1"/>
        <w:rPr>
          <w:rFonts w:ascii="仿宋" w:hAnsi="仿宋" w:eastAsia="仿宋" w:cs="仿宋"/>
          <w:sz w:val="24"/>
          <w:szCs w:val="24"/>
        </w:rPr>
      </w:pPr>
      <w:bookmarkStart w:id="25" w:name="bookmark26"/>
      <w:bookmarkEnd w:id="25"/>
      <w:r>
        <w:rPr>
          <w:rFonts w:ascii="仿宋" w:hAnsi="仿宋" w:eastAsia="仿宋" w:cs="仿宋"/>
          <w:b/>
          <w:bCs/>
          <w:spacing w:val="-7"/>
          <w:sz w:val="24"/>
          <w:szCs w:val="24"/>
        </w:rPr>
        <w:t>十一、其他</w:t>
      </w:r>
    </w:p>
    <w:p w14:paraId="3E372B07">
      <w:pPr>
        <w:spacing w:before="181" w:line="344" w:lineRule="auto"/>
        <w:ind w:left="60" w:right="62" w:firstLine="453"/>
        <w:rPr>
          <w:rFonts w:ascii="仿宋" w:hAnsi="仿宋" w:eastAsia="仿宋" w:cs="仿宋"/>
          <w:sz w:val="24"/>
          <w:szCs w:val="24"/>
        </w:rPr>
      </w:pPr>
      <w:r>
        <w:rPr>
          <w:rFonts w:ascii="仿宋" w:hAnsi="仿宋" w:eastAsia="仿宋" w:cs="仿宋"/>
          <w:spacing w:val="-1"/>
          <w:sz w:val="24"/>
          <w:szCs w:val="24"/>
        </w:rPr>
        <w:t>其他未尽事宜，按照《中华人民共和国政府采购法》、《中华人民共和国合</w:t>
      </w:r>
      <w:r>
        <w:rPr>
          <w:rFonts w:ascii="仿宋" w:hAnsi="仿宋" w:eastAsia="仿宋" w:cs="仿宋"/>
          <w:spacing w:val="14"/>
          <w:sz w:val="24"/>
          <w:szCs w:val="24"/>
        </w:rPr>
        <w:t xml:space="preserve"> </w:t>
      </w:r>
      <w:r>
        <w:rPr>
          <w:rFonts w:ascii="仿宋" w:hAnsi="仿宋" w:eastAsia="仿宋" w:cs="仿宋"/>
          <w:spacing w:val="-1"/>
          <w:sz w:val="24"/>
          <w:szCs w:val="24"/>
        </w:rPr>
        <w:t>同法》、《中华人民共和国政府采购法实施条例》、《</w:t>
      </w:r>
      <w:r>
        <w:rPr>
          <w:rFonts w:ascii="仿宋" w:hAnsi="仿宋" w:eastAsia="仿宋" w:cs="仿宋"/>
          <w:spacing w:val="-2"/>
          <w:sz w:val="24"/>
          <w:szCs w:val="24"/>
        </w:rPr>
        <w:t>政府采购竞争性磋商采购</w:t>
      </w:r>
      <w:bookmarkStart w:id="26" w:name="_Toc23722"/>
      <w:bookmarkStart w:id="27" w:name="_Toc15737"/>
      <w:r>
        <w:rPr>
          <w:rFonts w:ascii="仿宋" w:hAnsi="仿宋" w:eastAsia="仿宋" w:cs="仿宋"/>
          <w:spacing w:val="-1"/>
          <w:sz w:val="24"/>
          <w:szCs w:val="24"/>
        </w:rPr>
        <w:t>方式管理暂行办法》等法律法规的有关条款执行。</w:t>
      </w:r>
      <w:bookmarkEnd w:id="26"/>
      <w:bookmarkEnd w:id="27"/>
    </w:p>
    <w:p w14:paraId="3E1CE8E6">
      <w:pPr>
        <w:spacing w:line="221" w:lineRule="auto"/>
        <w:rPr>
          <w:rFonts w:ascii="仿宋" w:hAnsi="仿宋" w:eastAsia="仿宋" w:cs="仿宋"/>
          <w:sz w:val="24"/>
          <w:szCs w:val="24"/>
        </w:rPr>
        <w:sectPr>
          <w:footerReference r:id="rId18" w:type="default"/>
          <w:pgSz w:w="11906" w:h="16839"/>
          <w:pgMar w:top="1425" w:right="1785" w:bottom="1257" w:left="1785" w:header="0" w:footer="1095" w:gutter="0"/>
          <w:cols w:space="720" w:num="1"/>
        </w:sectPr>
      </w:pPr>
    </w:p>
    <w:p w14:paraId="40A8C660">
      <w:pPr>
        <w:spacing w:before="297" w:line="228" w:lineRule="auto"/>
        <w:ind w:left="692"/>
        <w:outlineLvl w:val="0"/>
        <w:rPr>
          <w:rFonts w:ascii="仿宋" w:hAnsi="仿宋" w:eastAsia="仿宋" w:cs="仿宋"/>
          <w:sz w:val="31"/>
          <w:szCs w:val="31"/>
        </w:rPr>
      </w:pPr>
      <w:bookmarkStart w:id="28" w:name="bookmark28"/>
      <w:bookmarkEnd w:id="28"/>
      <w:bookmarkStart w:id="29" w:name="_Toc2035"/>
      <w:r>
        <w:rPr>
          <w:rFonts w:ascii="仿宋" w:hAnsi="仿宋" w:eastAsia="仿宋" w:cs="仿宋"/>
          <w:b/>
          <w:bCs/>
          <w:spacing w:val="5"/>
          <w:sz w:val="31"/>
          <w:szCs w:val="31"/>
        </w:rPr>
        <w:t>第四部分</w:t>
      </w:r>
      <w:r>
        <w:rPr>
          <w:rFonts w:ascii="仿宋" w:hAnsi="仿宋" w:eastAsia="仿宋" w:cs="仿宋"/>
          <w:spacing w:val="5"/>
          <w:sz w:val="31"/>
          <w:szCs w:val="31"/>
        </w:rPr>
        <w:t xml:space="preserve"> </w:t>
      </w:r>
      <w:r>
        <w:rPr>
          <w:rFonts w:ascii="仿宋" w:hAnsi="仿宋" w:eastAsia="仿宋" w:cs="仿宋"/>
          <w:b/>
          <w:bCs/>
          <w:spacing w:val="5"/>
          <w:sz w:val="31"/>
          <w:szCs w:val="31"/>
        </w:rPr>
        <w:t>青海省政府采购项目合同书范本</w:t>
      </w:r>
      <w:bookmarkEnd w:id="29"/>
    </w:p>
    <w:p w14:paraId="0885645B">
      <w:pPr>
        <w:pStyle w:val="3"/>
      </w:pPr>
    </w:p>
    <w:p w14:paraId="59C01D1B">
      <w:pPr>
        <w:pStyle w:val="3"/>
      </w:pPr>
    </w:p>
    <w:p w14:paraId="18FDBF0C">
      <w:pPr>
        <w:pStyle w:val="3"/>
        <w:spacing w:line="241" w:lineRule="auto"/>
      </w:pPr>
    </w:p>
    <w:p w14:paraId="5C9F1623">
      <w:pPr>
        <w:pStyle w:val="3"/>
        <w:spacing w:line="241" w:lineRule="auto"/>
      </w:pPr>
    </w:p>
    <w:p w14:paraId="1D74CFBD">
      <w:pPr>
        <w:pStyle w:val="3"/>
        <w:spacing w:line="241" w:lineRule="auto"/>
      </w:pPr>
    </w:p>
    <w:p w14:paraId="5FD262B7">
      <w:pPr>
        <w:pStyle w:val="3"/>
        <w:spacing w:line="241" w:lineRule="auto"/>
      </w:pPr>
    </w:p>
    <w:p w14:paraId="04F9BF3F">
      <w:pPr>
        <w:pStyle w:val="3"/>
        <w:spacing w:line="241" w:lineRule="auto"/>
      </w:pPr>
    </w:p>
    <w:p w14:paraId="41A807A1">
      <w:pPr>
        <w:pStyle w:val="3"/>
        <w:spacing w:line="241" w:lineRule="auto"/>
      </w:pPr>
    </w:p>
    <w:p w14:paraId="463297BD">
      <w:pPr>
        <w:pStyle w:val="3"/>
        <w:spacing w:line="241" w:lineRule="auto"/>
      </w:pPr>
    </w:p>
    <w:p w14:paraId="33A07092">
      <w:pPr>
        <w:pStyle w:val="3"/>
        <w:spacing w:line="241" w:lineRule="auto"/>
      </w:pPr>
    </w:p>
    <w:p w14:paraId="55C45E1F">
      <w:pPr>
        <w:pStyle w:val="3"/>
        <w:spacing w:line="241" w:lineRule="auto"/>
      </w:pPr>
    </w:p>
    <w:p w14:paraId="5C9C3CD0">
      <w:pPr>
        <w:pStyle w:val="3"/>
        <w:spacing w:line="241" w:lineRule="auto"/>
      </w:pPr>
    </w:p>
    <w:p w14:paraId="3B09E100">
      <w:pPr>
        <w:pStyle w:val="3"/>
        <w:spacing w:line="241" w:lineRule="auto"/>
      </w:pPr>
    </w:p>
    <w:p w14:paraId="688468C3">
      <w:pPr>
        <w:spacing w:before="152" w:line="226" w:lineRule="auto"/>
        <w:ind w:left="1021"/>
        <w:outlineLvl w:val="1"/>
        <w:rPr>
          <w:rFonts w:ascii="仿宋" w:hAnsi="仿宋" w:eastAsia="仿宋" w:cs="仿宋"/>
          <w:sz w:val="47"/>
          <w:szCs w:val="47"/>
        </w:rPr>
      </w:pPr>
      <w:r>
        <w:rPr>
          <w:rFonts w:ascii="仿宋" w:hAnsi="仿宋" w:eastAsia="仿宋" w:cs="仿宋"/>
          <w:b/>
          <w:bCs/>
          <w:spacing w:val="3"/>
          <w:sz w:val="47"/>
          <w:szCs w:val="47"/>
        </w:rPr>
        <w:t>青海省政府采购项目合同书</w:t>
      </w:r>
    </w:p>
    <w:p w14:paraId="206AD587">
      <w:pPr>
        <w:pStyle w:val="3"/>
        <w:spacing w:line="244" w:lineRule="auto"/>
      </w:pPr>
    </w:p>
    <w:p w14:paraId="0D814F70">
      <w:pPr>
        <w:pStyle w:val="3"/>
        <w:spacing w:line="244" w:lineRule="auto"/>
      </w:pPr>
    </w:p>
    <w:p w14:paraId="6C68247C">
      <w:pPr>
        <w:pStyle w:val="3"/>
        <w:spacing w:line="244" w:lineRule="auto"/>
      </w:pPr>
    </w:p>
    <w:p w14:paraId="134A547A">
      <w:pPr>
        <w:pStyle w:val="3"/>
        <w:spacing w:line="244" w:lineRule="auto"/>
      </w:pPr>
    </w:p>
    <w:p w14:paraId="145B3A30">
      <w:pPr>
        <w:pStyle w:val="3"/>
        <w:spacing w:line="244" w:lineRule="auto"/>
      </w:pPr>
    </w:p>
    <w:p w14:paraId="3EFE8AF5">
      <w:pPr>
        <w:pStyle w:val="3"/>
        <w:spacing w:line="244" w:lineRule="auto"/>
      </w:pPr>
    </w:p>
    <w:p w14:paraId="1175BECB">
      <w:pPr>
        <w:pStyle w:val="3"/>
        <w:spacing w:line="244" w:lineRule="auto"/>
      </w:pPr>
    </w:p>
    <w:p w14:paraId="0C6CABCA">
      <w:pPr>
        <w:pStyle w:val="3"/>
        <w:spacing w:line="244" w:lineRule="auto"/>
      </w:pPr>
    </w:p>
    <w:p w14:paraId="240A510F">
      <w:pPr>
        <w:pStyle w:val="3"/>
        <w:spacing w:line="244" w:lineRule="auto"/>
      </w:pPr>
    </w:p>
    <w:p w14:paraId="1D8325EA">
      <w:pPr>
        <w:pStyle w:val="3"/>
        <w:spacing w:line="244" w:lineRule="auto"/>
      </w:pPr>
    </w:p>
    <w:p w14:paraId="781F973A">
      <w:pPr>
        <w:pStyle w:val="3"/>
        <w:spacing w:line="244" w:lineRule="auto"/>
      </w:pPr>
    </w:p>
    <w:p w14:paraId="75C06EC0">
      <w:pPr>
        <w:pStyle w:val="3"/>
        <w:spacing w:line="244" w:lineRule="auto"/>
      </w:pPr>
    </w:p>
    <w:p w14:paraId="2E401ADC">
      <w:pPr>
        <w:pStyle w:val="3"/>
        <w:spacing w:line="245" w:lineRule="auto"/>
      </w:pPr>
    </w:p>
    <w:p w14:paraId="25FCABBE">
      <w:pPr>
        <w:pStyle w:val="3"/>
        <w:spacing w:line="245" w:lineRule="auto"/>
      </w:pPr>
    </w:p>
    <w:p w14:paraId="27EC64A7">
      <w:pPr>
        <w:pStyle w:val="3"/>
        <w:spacing w:line="245" w:lineRule="auto"/>
      </w:pPr>
    </w:p>
    <w:p w14:paraId="3BB46B14">
      <w:pPr>
        <w:spacing w:before="91" w:line="222" w:lineRule="auto"/>
        <w:ind w:left="37"/>
        <w:outlineLvl w:val="1"/>
        <w:rPr>
          <w:rFonts w:ascii="仿宋" w:hAnsi="仿宋" w:eastAsia="仿宋" w:cs="仿宋"/>
          <w:sz w:val="28"/>
          <w:szCs w:val="28"/>
        </w:rPr>
      </w:pPr>
      <w:r>
        <w:rPr>
          <w:rFonts w:ascii="仿宋" w:hAnsi="仿宋" w:eastAsia="仿宋" w:cs="仿宋"/>
          <w:spacing w:val="-1"/>
          <w:sz w:val="28"/>
          <w:szCs w:val="28"/>
        </w:rPr>
        <w:t>采购项目名称：</w:t>
      </w:r>
      <w:r>
        <w:rPr>
          <w:rFonts w:hint="eastAsia" w:ascii="仿宋" w:hAnsi="仿宋" w:eastAsia="仿宋" w:cs="仿宋"/>
          <w:spacing w:val="-1"/>
          <w:sz w:val="28"/>
          <w:szCs w:val="28"/>
          <w:u w:val="single" w:color="auto"/>
          <w:lang w:eastAsia="zh-CN"/>
        </w:rPr>
        <w:t>2025年基层义务教育及学前教育基础设施改造提升项目—都兰县第一中学建设工程</w:t>
      </w:r>
      <w:r>
        <w:rPr>
          <w:rFonts w:ascii="仿宋" w:hAnsi="仿宋" w:eastAsia="仿宋" w:cs="仿宋"/>
          <w:sz w:val="28"/>
          <w:szCs w:val="28"/>
          <w:u w:val="single" w:color="auto"/>
        </w:rPr>
        <w:t xml:space="preserve">  </w:t>
      </w:r>
    </w:p>
    <w:p w14:paraId="40C15D3C">
      <w:pPr>
        <w:spacing w:before="209" w:line="222" w:lineRule="auto"/>
        <w:ind w:left="37"/>
        <w:outlineLvl w:val="1"/>
        <w:rPr>
          <w:rFonts w:hint="default" w:ascii="仿宋" w:hAnsi="仿宋" w:eastAsia="仿宋" w:cs="仿宋"/>
          <w:sz w:val="28"/>
          <w:szCs w:val="28"/>
          <w:lang w:val="en-US" w:eastAsia="zh-CN"/>
        </w:rPr>
      </w:pPr>
      <w:r>
        <w:rPr>
          <w:rFonts w:ascii="仿宋" w:hAnsi="仿宋" w:eastAsia="仿宋" w:cs="仿宋"/>
          <w:spacing w:val="-1"/>
          <w:sz w:val="28"/>
          <w:szCs w:val="28"/>
        </w:rPr>
        <w:t>采购项目编号：</w:t>
      </w:r>
      <w:r>
        <w:rPr>
          <w:rFonts w:hint="eastAsia" w:ascii="仿宋" w:hAnsi="仿宋" w:eastAsia="仿宋" w:cs="仿宋"/>
          <w:spacing w:val="-1"/>
          <w:sz w:val="28"/>
          <w:szCs w:val="28"/>
          <w:u w:val="single" w:color="auto"/>
          <w:lang w:eastAsia="zh-CN"/>
        </w:rPr>
        <w:t>青海正通竞磋（工程）2025-014</w:t>
      </w:r>
      <w:r>
        <w:rPr>
          <w:rFonts w:hint="eastAsia" w:ascii="仿宋" w:hAnsi="仿宋" w:eastAsia="仿宋" w:cs="仿宋"/>
          <w:spacing w:val="-1"/>
          <w:sz w:val="28"/>
          <w:szCs w:val="28"/>
          <w:u w:val="single" w:color="auto"/>
          <w:lang w:val="en-US" w:eastAsia="zh-CN"/>
        </w:rPr>
        <w:t xml:space="preserve">              </w:t>
      </w:r>
    </w:p>
    <w:p w14:paraId="486A9FC5">
      <w:pPr>
        <w:spacing w:before="205" w:line="223" w:lineRule="auto"/>
        <w:ind w:left="37"/>
        <w:outlineLvl w:val="1"/>
        <w:rPr>
          <w:rFonts w:ascii="仿宋" w:hAnsi="仿宋" w:eastAsia="仿宋" w:cs="仿宋"/>
          <w:sz w:val="28"/>
          <w:szCs w:val="28"/>
        </w:rPr>
      </w:pPr>
      <w:r>
        <w:rPr>
          <w:rFonts w:ascii="仿宋" w:hAnsi="仿宋" w:eastAsia="仿宋" w:cs="仿宋"/>
          <w:spacing w:val="-2"/>
          <w:sz w:val="28"/>
          <w:szCs w:val="28"/>
        </w:rPr>
        <w:t>采购合同编号：</w:t>
      </w:r>
      <w:r>
        <w:rPr>
          <w:rFonts w:hint="eastAsia" w:ascii="仿宋" w:hAnsi="仿宋" w:eastAsia="仿宋" w:cs="仿宋"/>
          <w:spacing w:val="-2"/>
          <w:sz w:val="28"/>
          <w:szCs w:val="28"/>
          <w:u w:val="single" w:color="auto"/>
          <w:lang w:val="en-US" w:eastAsia="zh-CN"/>
        </w:rPr>
        <w:t xml:space="preserve">  QHZT-2025-014          </w:t>
      </w:r>
      <w:r>
        <w:rPr>
          <w:rFonts w:ascii="仿宋" w:hAnsi="仿宋" w:eastAsia="仿宋" w:cs="仿宋"/>
          <w:sz w:val="28"/>
          <w:szCs w:val="28"/>
          <w:u w:val="single" w:color="auto"/>
        </w:rPr>
        <w:t xml:space="preserve">   </w:t>
      </w:r>
      <w:r>
        <w:rPr>
          <w:rFonts w:hint="eastAsia" w:ascii="仿宋" w:hAnsi="仿宋" w:eastAsia="仿宋" w:cs="仿宋"/>
          <w:sz w:val="28"/>
          <w:szCs w:val="28"/>
          <w:u w:val="single" w:color="auto"/>
          <w:lang w:val="en-US" w:eastAsia="zh-CN"/>
        </w:rPr>
        <w:t xml:space="preserve">          </w:t>
      </w:r>
      <w:r>
        <w:rPr>
          <w:rFonts w:ascii="仿宋" w:hAnsi="仿宋" w:eastAsia="仿宋" w:cs="仿宋"/>
          <w:sz w:val="28"/>
          <w:szCs w:val="28"/>
          <w:u w:val="single" w:color="auto"/>
        </w:rPr>
        <w:t xml:space="preserve">    </w:t>
      </w:r>
    </w:p>
    <w:p w14:paraId="55B6DA1C">
      <w:pPr>
        <w:spacing w:before="206" w:line="222" w:lineRule="auto"/>
        <w:ind w:left="37"/>
        <w:outlineLvl w:val="1"/>
        <w:rPr>
          <w:rFonts w:hint="default" w:ascii="仿宋" w:hAnsi="仿宋" w:eastAsia="仿宋" w:cs="仿宋"/>
          <w:sz w:val="28"/>
          <w:szCs w:val="28"/>
          <w:lang w:val="en-US" w:eastAsia="zh-CN"/>
        </w:rPr>
      </w:pPr>
      <w:r>
        <w:rPr>
          <w:rFonts w:ascii="仿宋" w:hAnsi="仿宋" w:eastAsia="仿宋" w:cs="仿宋"/>
          <w:spacing w:val="-2"/>
          <w:sz w:val="28"/>
          <w:szCs w:val="28"/>
        </w:rPr>
        <w:t>采购单位（发包人</w:t>
      </w:r>
      <w:r>
        <w:rPr>
          <w:rFonts w:ascii="仿宋" w:hAnsi="仿宋" w:eastAsia="仿宋" w:cs="仿宋"/>
          <w:spacing w:val="12"/>
          <w:sz w:val="28"/>
          <w:szCs w:val="28"/>
        </w:rPr>
        <w:t>）：</w:t>
      </w:r>
      <w:r>
        <w:rPr>
          <w:rFonts w:hint="eastAsia" w:ascii="仿宋" w:hAnsi="仿宋" w:eastAsia="仿宋" w:cs="仿宋"/>
          <w:spacing w:val="-2"/>
          <w:sz w:val="28"/>
          <w:szCs w:val="28"/>
          <w:u w:val="single" w:color="auto"/>
          <w:lang w:eastAsia="zh-CN"/>
        </w:rPr>
        <w:t>都兰县教育局</w:t>
      </w:r>
      <w:r>
        <w:rPr>
          <w:rFonts w:ascii="仿宋" w:hAnsi="仿宋" w:eastAsia="仿宋" w:cs="仿宋"/>
          <w:spacing w:val="-2"/>
          <w:sz w:val="28"/>
          <w:szCs w:val="28"/>
          <w:u w:val="single" w:color="auto"/>
        </w:rPr>
        <w:t>（盖</w:t>
      </w:r>
      <w:r>
        <w:rPr>
          <w:rFonts w:ascii="仿宋" w:hAnsi="仿宋" w:eastAsia="仿宋" w:cs="仿宋"/>
          <w:spacing w:val="-3"/>
          <w:sz w:val="28"/>
          <w:szCs w:val="28"/>
          <w:u w:val="single" w:color="auto"/>
        </w:rPr>
        <w:t>章）</w:t>
      </w:r>
      <w:r>
        <w:rPr>
          <w:rFonts w:hint="eastAsia" w:ascii="仿宋" w:hAnsi="仿宋" w:eastAsia="仿宋" w:cs="仿宋"/>
          <w:spacing w:val="-3"/>
          <w:sz w:val="28"/>
          <w:szCs w:val="28"/>
          <w:u w:val="single" w:color="auto"/>
          <w:lang w:val="en-US" w:eastAsia="zh-CN"/>
        </w:rPr>
        <w:t xml:space="preserve">                </w:t>
      </w:r>
    </w:p>
    <w:p w14:paraId="33B374C4">
      <w:pPr>
        <w:spacing w:before="208" w:line="223" w:lineRule="auto"/>
        <w:ind w:left="39"/>
        <w:outlineLvl w:val="1"/>
        <w:rPr>
          <w:rFonts w:ascii="仿宋" w:hAnsi="仿宋" w:eastAsia="仿宋" w:cs="仿宋"/>
          <w:sz w:val="28"/>
          <w:szCs w:val="28"/>
        </w:rPr>
      </w:pPr>
      <w:r>
        <w:rPr>
          <w:rFonts w:ascii="仿宋" w:hAnsi="仿宋" w:eastAsia="仿宋" w:cs="仿宋"/>
          <w:spacing w:val="1"/>
          <w:sz w:val="28"/>
          <w:szCs w:val="28"/>
        </w:rPr>
        <w:t>成交供应商（承包人</w:t>
      </w:r>
      <w:r>
        <w:rPr>
          <w:rFonts w:ascii="仿宋" w:hAnsi="仿宋" w:eastAsia="仿宋" w:cs="仿宋"/>
          <w:spacing w:val="-11"/>
          <w:sz w:val="28"/>
          <w:szCs w:val="28"/>
        </w:rPr>
        <w:t>）：</w:t>
      </w:r>
      <w:r>
        <w:rPr>
          <w:rFonts w:ascii="仿宋" w:hAnsi="仿宋" w:eastAsia="仿宋" w:cs="仿宋"/>
          <w:spacing w:val="5"/>
          <w:sz w:val="28"/>
          <w:szCs w:val="28"/>
          <w:u w:val="single" w:color="auto"/>
        </w:rPr>
        <w:t xml:space="preserve">                         </w:t>
      </w:r>
      <w:r>
        <w:rPr>
          <w:rFonts w:ascii="仿宋" w:hAnsi="仿宋" w:eastAsia="仿宋" w:cs="仿宋"/>
          <w:spacing w:val="-11"/>
          <w:sz w:val="28"/>
          <w:szCs w:val="28"/>
          <w:u w:val="single" w:color="auto"/>
        </w:rPr>
        <w:t>（</w:t>
      </w:r>
      <w:r>
        <w:rPr>
          <w:rFonts w:ascii="仿宋" w:hAnsi="仿宋" w:eastAsia="仿宋" w:cs="仿宋"/>
          <w:spacing w:val="1"/>
          <w:sz w:val="28"/>
          <w:szCs w:val="28"/>
          <w:u w:val="single" w:color="auto"/>
        </w:rPr>
        <w:t>盖章）</w:t>
      </w:r>
    </w:p>
    <w:p w14:paraId="167B9052">
      <w:pPr>
        <w:spacing w:before="206" w:line="224" w:lineRule="auto"/>
        <w:ind w:left="42"/>
        <w:outlineLvl w:val="1"/>
        <w:rPr>
          <w:rFonts w:ascii="仿宋" w:hAnsi="仿宋" w:eastAsia="仿宋" w:cs="仿宋"/>
          <w:sz w:val="28"/>
          <w:szCs w:val="28"/>
        </w:rPr>
      </w:pPr>
      <w:r>
        <w:rPr>
          <w:rFonts w:ascii="仿宋" w:hAnsi="仿宋" w:eastAsia="仿宋" w:cs="仿宋"/>
          <w:spacing w:val="-3"/>
          <w:sz w:val="28"/>
          <w:szCs w:val="28"/>
        </w:rPr>
        <w:t>合同金额：</w:t>
      </w:r>
      <w:r>
        <w:rPr>
          <w:rFonts w:ascii="仿宋" w:hAnsi="仿宋" w:eastAsia="仿宋" w:cs="仿宋"/>
          <w:spacing w:val="-3"/>
          <w:sz w:val="28"/>
          <w:szCs w:val="28"/>
          <w:u w:val="single" w:color="auto"/>
        </w:rPr>
        <w:t xml:space="preserve">                                    </w:t>
      </w:r>
      <w:r>
        <w:rPr>
          <w:rFonts w:ascii="仿宋" w:hAnsi="仿宋" w:eastAsia="仿宋" w:cs="仿宋"/>
          <w:spacing w:val="-4"/>
          <w:sz w:val="28"/>
          <w:szCs w:val="28"/>
          <w:u w:val="single" w:color="auto"/>
        </w:rPr>
        <w:t xml:space="preserve">           </w:t>
      </w:r>
    </w:p>
    <w:p w14:paraId="7FA67DEF">
      <w:pPr>
        <w:spacing w:before="206" w:line="223" w:lineRule="auto"/>
        <w:ind w:left="37"/>
        <w:outlineLvl w:val="1"/>
        <w:rPr>
          <w:rFonts w:ascii="仿宋" w:hAnsi="仿宋" w:eastAsia="仿宋" w:cs="仿宋"/>
          <w:sz w:val="28"/>
          <w:szCs w:val="28"/>
        </w:rPr>
      </w:pPr>
      <w:r>
        <w:rPr>
          <w:rFonts w:ascii="仿宋" w:hAnsi="仿宋" w:eastAsia="仿宋" w:cs="仿宋"/>
          <w:spacing w:val="-19"/>
          <w:sz w:val="28"/>
          <w:szCs w:val="28"/>
        </w:rPr>
        <w:t>采购日期：</w:t>
      </w:r>
      <w:r>
        <w:rPr>
          <w:rFonts w:ascii="仿宋" w:hAnsi="仿宋" w:eastAsia="仿宋" w:cs="仿宋"/>
          <w:spacing w:val="2"/>
          <w:sz w:val="28"/>
          <w:szCs w:val="28"/>
          <w:u w:val="single" w:color="auto"/>
        </w:rPr>
        <w:t xml:space="preserve">        </w:t>
      </w:r>
      <w:r>
        <w:rPr>
          <w:rFonts w:ascii="仿宋" w:hAnsi="仿宋" w:eastAsia="仿宋" w:cs="仿宋"/>
          <w:spacing w:val="-19"/>
          <w:sz w:val="28"/>
          <w:szCs w:val="28"/>
          <w:u w:val="single" w:color="auto"/>
        </w:rPr>
        <w:t>年</w:t>
      </w:r>
      <w:r>
        <w:rPr>
          <w:rFonts w:ascii="仿宋" w:hAnsi="仿宋" w:eastAsia="仿宋" w:cs="仿宋"/>
          <w:spacing w:val="6"/>
          <w:sz w:val="28"/>
          <w:szCs w:val="28"/>
          <w:u w:val="single" w:color="auto"/>
        </w:rPr>
        <w:t xml:space="preserve">      </w:t>
      </w:r>
      <w:r>
        <w:rPr>
          <w:rFonts w:ascii="仿宋" w:hAnsi="仿宋" w:eastAsia="仿宋" w:cs="仿宋"/>
          <w:spacing w:val="-19"/>
          <w:sz w:val="28"/>
          <w:szCs w:val="28"/>
          <w:u w:val="single" w:color="auto"/>
        </w:rPr>
        <w:t>月</w:t>
      </w:r>
      <w:r>
        <w:rPr>
          <w:rFonts w:ascii="仿宋" w:hAnsi="仿宋" w:eastAsia="仿宋" w:cs="仿宋"/>
          <w:spacing w:val="15"/>
          <w:sz w:val="28"/>
          <w:szCs w:val="28"/>
          <w:u w:val="single" w:color="auto"/>
        </w:rPr>
        <w:t xml:space="preserve">     </w:t>
      </w:r>
      <w:r>
        <w:rPr>
          <w:rFonts w:ascii="仿宋" w:hAnsi="仿宋" w:eastAsia="仿宋" w:cs="仿宋"/>
          <w:spacing w:val="-19"/>
          <w:sz w:val="28"/>
          <w:szCs w:val="28"/>
          <w:u w:val="single" w:color="auto"/>
        </w:rPr>
        <w:t>日</w:t>
      </w:r>
      <w:r>
        <w:rPr>
          <w:rFonts w:ascii="仿宋" w:hAnsi="仿宋" w:eastAsia="仿宋" w:cs="仿宋"/>
          <w:sz w:val="28"/>
          <w:szCs w:val="28"/>
          <w:u w:val="single" w:color="auto"/>
        </w:rPr>
        <w:t xml:space="preserve">                     </w:t>
      </w:r>
    </w:p>
    <w:p w14:paraId="7642A6B3">
      <w:pPr>
        <w:spacing w:line="223" w:lineRule="auto"/>
        <w:rPr>
          <w:rFonts w:ascii="仿宋" w:hAnsi="仿宋" w:eastAsia="仿宋" w:cs="仿宋"/>
          <w:sz w:val="28"/>
          <w:szCs w:val="28"/>
        </w:rPr>
        <w:sectPr>
          <w:footerReference r:id="rId19" w:type="default"/>
          <w:pgSz w:w="11906" w:h="16839"/>
          <w:pgMar w:top="1431" w:right="1785" w:bottom="1257" w:left="1785" w:header="0" w:footer="1095" w:gutter="0"/>
          <w:cols w:space="720" w:num="1"/>
        </w:sectPr>
      </w:pPr>
    </w:p>
    <w:p w14:paraId="0CD13DD8">
      <w:pPr>
        <w:spacing w:before="316" w:line="228" w:lineRule="auto"/>
        <w:ind w:left="2724"/>
        <w:outlineLvl w:val="0"/>
        <w:rPr>
          <w:rFonts w:ascii="仿宋" w:hAnsi="仿宋" w:eastAsia="仿宋" w:cs="仿宋"/>
          <w:sz w:val="31"/>
          <w:szCs w:val="31"/>
        </w:rPr>
      </w:pPr>
      <w:bookmarkStart w:id="30" w:name="_Toc25508"/>
      <w:bookmarkStart w:id="31" w:name="_Toc20496"/>
      <w:r>
        <w:rPr>
          <w:rFonts w:ascii="仿宋" w:hAnsi="仿宋" w:eastAsia="仿宋" w:cs="仿宋"/>
          <w:b/>
          <w:bCs/>
          <w:sz w:val="31"/>
          <w:szCs w:val="31"/>
        </w:rPr>
        <w:t>第一部分</w:t>
      </w:r>
      <w:r>
        <w:rPr>
          <w:rFonts w:ascii="仿宋" w:hAnsi="仿宋" w:eastAsia="仿宋" w:cs="仿宋"/>
          <w:spacing w:val="37"/>
          <w:sz w:val="31"/>
          <w:szCs w:val="31"/>
        </w:rPr>
        <w:t xml:space="preserve"> </w:t>
      </w:r>
      <w:r>
        <w:rPr>
          <w:rFonts w:ascii="仿宋" w:hAnsi="仿宋" w:eastAsia="仿宋" w:cs="仿宋"/>
          <w:b/>
          <w:bCs/>
          <w:sz w:val="31"/>
          <w:szCs w:val="31"/>
        </w:rPr>
        <w:t>合同协议书</w:t>
      </w:r>
      <w:bookmarkEnd w:id="30"/>
      <w:bookmarkEnd w:id="31"/>
    </w:p>
    <w:p w14:paraId="0536BEF9">
      <w:pPr>
        <w:pStyle w:val="3"/>
        <w:spacing w:line="251" w:lineRule="auto"/>
      </w:pPr>
    </w:p>
    <w:p w14:paraId="6336EFF3">
      <w:pPr>
        <w:pStyle w:val="3"/>
        <w:spacing w:line="252" w:lineRule="auto"/>
      </w:pPr>
    </w:p>
    <w:p w14:paraId="67F8F36D">
      <w:pPr>
        <w:spacing w:before="78" w:line="343" w:lineRule="auto"/>
        <w:ind w:left="32" w:right="329" w:firstLine="6"/>
        <w:rPr>
          <w:rFonts w:ascii="仿宋" w:hAnsi="仿宋" w:eastAsia="仿宋" w:cs="仿宋"/>
          <w:sz w:val="24"/>
          <w:szCs w:val="24"/>
        </w:rPr>
      </w:pPr>
      <w:r>
        <w:rPr>
          <w:rFonts w:ascii="仿宋" w:hAnsi="仿宋" w:eastAsia="仿宋" w:cs="仿宋"/>
          <w:b/>
          <w:bCs/>
          <w:spacing w:val="-1"/>
          <w:sz w:val="24"/>
          <w:szCs w:val="24"/>
        </w:rPr>
        <w:t>发包人（全称</w:t>
      </w:r>
      <w:r>
        <w:rPr>
          <w:rFonts w:ascii="仿宋" w:hAnsi="仿宋" w:eastAsia="仿宋" w:cs="仿宋"/>
          <w:b/>
          <w:bCs/>
          <w:spacing w:val="10"/>
          <w:sz w:val="24"/>
          <w:szCs w:val="24"/>
        </w:rPr>
        <w:t>）：</w:t>
      </w:r>
      <w:r>
        <w:rPr>
          <w:rFonts w:hint="eastAsia" w:ascii="仿宋" w:hAnsi="仿宋" w:eastAsia="仿宋" w:cs="仿宋"/>
          <w:spacing w:val="-1"/>
          <w:sz w:val="24"/>
          <w:szCs w:val="24"/>
          <w:u w:val="single" w:color="auto"/>
          <w:lang w:eastAsia="zh-CN"/>
        </w:rPr>
        <w:t>都兰县教育局</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val="en-US" w:eastAsia="zh-CN"/>
        </w:rPr>
        <w:t xml:space="preserve">      </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b/>
          <w:bCs/>
          <w:spacing w:val="-5"/>
          <w:sz w:val="24"/>
          <w:szCs w:val="24"/>
        </w:rPr>
        <w:t>承包人（全称</w:t>
      </w:r>
      <w:r>
        <w:rPr>
          <w:rFonts w:ascii="仿宋" w:hAnsi="仿宋" w:eastAsia="仿宋" w:cs="仿宋"/>
          <w:b/>
          <w:bCs/>
          <w:spacing w:val="-1"/>
          <w:sz w:val="24"/>
          <w:szCs w:val="24"/>
        </w:rPr>
        <w:t>）：</w:t>
      </w:r>
      <w:r>
        <w:rPr>
          <w:rFonts w:ascii="仿宋" w:hAnsi="仿宋" w:eastAsia="仿宋" w:cs="仿宋"/>
          <w:sz w:val="24"/>
          <w:szCs w:val="24"/>
          <w:u w:val="single" w:color="auto"/>
        </w:rPr>
        <w:t xml:space="preserve">                                                    </w:t>
      </w:r>
    </w:p>
    <w:p w14:paraId="3F136769">
      <w:pPr>
        <w:spacing w:before="43" w:line="349" w:lineRule="auto"/>
        <w:ind w:left="34" w:firstLine="479"/>
        <w:jc w:val="both"/>
        <w:rPr>
          <w:rFonts w:ascii="仿宋" w:hAnsi="仿宋" w:eastAsia="仿宋" w:cs="仿宋"/>
          <w:sz w:val="24"/>
          <w:szCs w:val="24"/>
        </w:rPr>
      </w:pPr>
      <w:r>
        <w:rPr>
          <w:rFonts w:ascii="仿宋" w:hAnsi="仿宋" w:eastAsia="仿宋" w:cs="仿宋"/>
          <w:spacing w:val="-1"/>
          <w:sz w:val="24"/>
          <w:szCs w:val="24"/>
        </w:rPr>
        <w:t>根据《中华人民共和国合同法》、《中华人民共和国建筑法》及有关法律规</w:t>
      </w:r>
      <w:r>
        <w:rPr>
          <w:rFonts w:ascii="仿宋" w:hAnsi="仿宋" w:eastAsia="仿宋" w:cs="仿宋"/>
          <w:spacing w:val="15"/>
          <w:sz w:val="24"/>
          <w:szCs w:val="24"/>
        </w:rPr>
        <w:t xml:space="preserve"> </w:t>
      </w:r>
      <w:r>
        <w:rPr>
          <w:rFonts w:ascii="仿宋" w:hAnsi="仿宋" w:eastAsia="仿宋" w:cs="仿宋"/>
          <w:spacing w:val="-4"/>
          <w:sz w:val="24"/>
          <w:szCs w:val="24"/>
        </w:rPr>
        <w:t>定，遵循平等、自愿、公平和诚实信用的原则，双方就</w:t>
      </w:r>
      <w:r>
        <w:rPr>
          <w:rFonts w:hint="eastAsia" w:ascii="仿宋" w:hAnsi="仿宋" w:eastAsia="仿宋" w:cs="仿宋"/>
          <w:spacing w:val="-4"/>
          <w:sz w:val="24"/>
          <w:szCs w:val="24"/>
          <w:u w:val="single"/>
          <w:lang w:eastAsia="zh-CN"/>
        </w:rPr>
        <w:t>2025年基层义务教育及学前教育基础设施改造提升项目—都兰县第一中学建设工程</w:t>
      </w:r>
      <w:r>
        <w:rPr>
          <w:rFonts w:ascii="仿宋" w:hAnsi="仿宋" w:eastAsia="仿宋" w:cs="仿宋"/>
          <w:spacing w:val="-1"/>
          <w:sz w:val="24"/>
          <w:szCs w:val="24"/>
        </w:rPr>
        <w:t>工程施工及有关事项协商一致，共同达成如下协议：</w:t>
      </w:r>
    </w:p>
    <w:p w14:paraId="7300C9ED">
      <w:pPr>
        <w:spacing w:before="37" w:line="222" w:lineRule="auto"/>
        <w:ind w:left="36"/>
        <w:rPr>
          <w:rFonts w:ascii="仿宋" w:hAnsi="仿宋" w:eastAsia="仿宋" w:cs="仿宋"/>
          <w:sz w:val="24"/>
          <w:szCs w:val="24"/>
        </w:rPr>
      </w:pPr>
      <w:r>
        <w:rPr>
          <w:rFonts w:ascii="仿宋" w:hAnsi="仿宋" w:eastAsia="仿宋" w:cs="仿宋"/>
          <w:b/>
          <w:bCs/>
          <w:spacing w:val="-6"/>
          <w:sz w:val="24"/>
          <w:szCs w:val="24"/>
        </w:rPr>
        <w:t>一、工程概况</w:t>
      </w:r>
    </w:p>
    <w:p w14:paraId="3B774485">
      <w:pPr>
        <w:tabs>
          <w:tab w:val="left" w:pos="4816"/>
          <w:tab w:val="left" w:pos="4926"/>
        </w:tabs>
        <w:spacing w:before="24" w:line="353" w:lineRule="auto"/>
        <w:ind w:left="494" w:right="3490" w:firstLine="28"/>
        <w:jc w:val="both"/>
        <w:rPr>
          <w:rFonts w:ascii="仿宋" w:hAnsi="仿宋" w:eastAsia="仿宋" w:cs="仿宋"/>
          <w:sz w:val="24"/>
          <w:szCs w:val="24"/>
        </w:rPr>
      </w:pPr>
      <w:r>
        <w:rPr>
          <w:rFonts w:ascii="仿宋" w:hAnsi="仿宋" w:eastAsia="仿宋" w:cs="仿宋"/>
          <w:spacing w:val="-4"/>
          <w:sz w:val="24"/>
          <w:szCs w:val="24"/>
        </w:rPr>
        <w:t>1.工程名称：</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
          <w:sz w:val="24"/>
          <w:szCs w:val="24"/>
        </w:rPr>
        <w:t>2.工程地点：</w:t>
      </w:r>
      <w:r>
        <w:rPr>
          <w:rFonts w:ascii="仿宋" w:hAnsi="仿宋" w:eastAsia="仿宋" w:cs="仿宋"/>
          <w:sz w:val="24"/>
          <w:szCs w:val="24"/>
          <w:u w:val="single" w:color="auto"/>
        </w:rPr>
        <w:tab/>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1"/>
          <w:sz w:val="24"/>
          <w:szCs w:val="24"/>
        </w:rPr>
        <w:t>3.工程立项批准文号：</w:t>
      </w:r>
      <w:r>
        <w:rPr>
          <w:rFonts w:ascii="仿宋" w:hAnsi="仿宋" w:eastAsia="仿宋" w:cs="仿宋"/>
          <w:sz w:val="24"/>
          <w:szCs w:val="24"/>
          <w:u w:val="single" w:color="auto"/>
        </w:rPr>
        <w:tab/>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
          <w:sz w:val="24"/>
          <w:szCs w:val="24"/>
        </w:rPr>
        <w:t>4.资金来源：</w:t>
      </w:r>
      <w:r>
        <w:rPr>
          <w:rFonts w:ascii="仿宋" w:hAnsi="仿宋" w:eastAsia="仿宋" w:cs="仿宋"/>
          <w:sz w:val="24"/>
          <w:szCs w:val="24"/>
          <w:u w:val="single" w:color="auto"/>
        </w:rPr>
        <w:tab/>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
          <w:sz w:val="24"/>
          <w:szCs w:val="24"/>
        </w:rPr>
        <w:t>5.工程内容：</w:t>
      </w:r>
      <w:r>
        <w:rPr>
          <w:rFonts w:ascii="仿宋" w:hAnsi="仿宋" w:eastAsia="仿宋" w:cs="仿宋"/>
          <w:sz w:val="24"/>
          <w:szCs w:val="24"/>
          <w:u w:val="single" w:color="auto"/>
        </w:rPr>
        <w:t xml:space="preserve">                        </w:t>
      </w:r>
    </w:p>
    <w:p w14:paraId="04D203C9">
      <w:pPr>
        <w:spacing w:before="39" w:line="223" w:lineRule="auto"/>
        <w:ind w:left="40"/>
        <w:rPr>
          <w:rFonts w:ascii="仿宋" w:hAnsi="仿宋" w:eastAsia="仿宋" w:cs="仿宋"/>
          <w:sz w:val="24"/>
          <w:szCs w:val="24"/>
        </w:rPr>
      </w:pPr>
      <w:r>
        <w:rPr>
          <w:rFonts w:ascii="仿宋" w:hAnsi="仿宋" w:eastAsia="仿宋" w:cs="仿宋"/>
          <w:b/>
          <w:bCs/>
          <w:spacing w:val="-6"/>
          <w:sz w:val="24"/>
          <w:szCs w:val="24"/>
        </w:rPr>
        <w:t>二、合同工期</w:t>
      </w:r>
    </w:p>
    <w:p w14:paraId="75EE7A51">
      <w:pPr>
        <w:spacing w:before="20" w:line="345" w:lineRule="auto"/>
        <w:ind w:left="490" w:right="3778"/>
        <w:rPr>
          <w:rFonts w:ascii="仿宋" w:hAnsi="仿宋" w:eastAsia="仿宋" w:cs="仿宋"/>
          <w:sz w:val="24"/>
          <w:szCs w:val="24"/>
        </w:rPr>
      </w:pPr>
      <w:r>
        <w:rPr>
          <w:rFonts w:ascii="仿宋" w:hAnsi="仿宋" w:eastAsia="仿宋" w:cs="仿宋"/>
          <w:spacing w:val="-16"/>
          <w:sz w:val="24"/>
          <w:szCs w:val="24"/>
        </w:rPr>
        <w:t>计划开工日期：</w:t>
      </w:r>
      <w:r>
        <w:rPr>
          <w:rFonts w:ascii="仿宋" w:hAnsi="仿宋" w:eastAsia="仿宋" w:cs="仿宋"/>
          <w:spacing w:val="1"/>
          <w:sz w:val="24"/>
          <w:szCs w:val="24"/>
          <w:u w:val="single" w:color="auto"/>
        </w:rPr>
        <w:t xml:space="preserve">    </w:t>
      </w:r>
      <w:r>
        <w:rPr>
          <w:rFonts w:ascii="仿宋" w:hAnsi="仿宋" w:eastAsia="仿宋" w:cs="仿宋"/>
          <w:spacing w:val="-96"/>
          <w:sz w:val="24"/>
          <w:szCs w:val="24"/>
        </w:rPr>
        <w:t xml:space="preserve"> </w:t>
      </w:r>
      <w:r>
        <w:rPr>
          <w:rFonts w:ascii="仿宋" w:hAnsi="仿宋" w:eastAsia="仿宋" w:cs="仿宋"/>
          <w:spacing w:val="-16"/>
          <w:sz w:val="24"/>
          <w:szCs w:val="24"/>
        </w:rPr>
        <w:t>年</w:t>
      </w:r>
      <w:r>
        <w:rPr>
          <w:rFonts w:ascii="仿宋" w:hAnsi="仿宋" w:eastAsia="仿宋" w:cs="仿宋"/>
          <w:spacing w:val="39"/>
          <w:sz w:val="24"/>
          <w:szCs w:val="24"/>
          <w:u w:val="single" w:color="auto"/>
        </w:rPr>
        <w:t xml:space="preserve">   </w:t>
      </w:r>
      <w:r>
        <w:rPr>
          <w:rFonts w:ascii="仿宋" w:hAnsi="仿宋" w:eastAsia="仿宋" w:cs="仿宋"/>
          <w:spacing w:val="-90"/>
          <w:sz w:val="24"/>
          <w:szCs w:val="24"/>
        </w:rPr>
        <w:t xml:space="preserve"> </w:t>
      </w:r>
      <w:r>
        <w:rPr>
          <w:rFonts w:ascii="仿宋" w:hAnsi="仿宋" w:eastAsia="仿宋" w:cs="仿宋"/>
          <w:spacing w:val="-16"/>
          <w:sz w:val="24"/>
          <w:szCs w:val="24"/>
        </w:rPr>
        <w:t>月</w:t>
      </w:r>
      <w:r>
        <w:rPr>
          <w:rFonts w:ascii="仿宋" w:hAnsi="仿宋" w:eastAsia="仿宋" w:cs="仿宋"/>
          <w:spacing w:val="29"/>
          <w:sz w:val="24"/>
          <w:szCs w:val="24"/>
          <w:u w:val="single" w:color="auto"/>
        </w:rPr>
        <w:t xml:space="preserve">    </w:t>
      </w:r>
      <w:r>
        <w:rPr>
          <w:rFonts w:ascii="仿宋" w:hAnsi="仿宋" w:eastAsia="仿宋" w:cs="仿宋"/>
          <w:spacing w:val="-49"/>
          <w:sz w:val="24"/>
          <w:szCs w:val="24"/>
        </w:rPr>
        <w:t xml:space="preserve"> </w:t>
      </w:r>
      <w:r>
        <w:rPr>
          <w:rFonts w:ascii="仿宋" w:hAnsi="仿宋" w:eastAsia="仿宋" w:cs="仿宋"/>
          <w:spacing w:val="-16"/>
          <w:sz w:val="24"/>
          <w:szCs w:val="24"/>
        </w:rPr>
        <w:t>日。</w:t>
      </w:r>
      <w:r>
        <w:rPr>
          <w:rFonts w:ascii="仿宋" w:hAnsi="仿宋" w:eastAsia="仿宋" w:cs="仿宋"/>
          <w:sz w:val="24"/>
          <w:szCs w:val="24"/>
        </w:rPr>
        <w:t xml:space="preserve"> </w:t>
      </w:r>
      <w:r>
        <w:rPr>
          <w:rFonts w:ascii="仿宋" w:hAnsi="仿宋" w:eastAsia="仿宋" w:cs="仿宋"/>
          <w:spacing w:val="-16"/>
          <w:sz w:val="24"/>
          <w:szCs w:val="24"/>
        </w:rPr>
        <w:t>计划竣工日期：</w:t>
      </w:r>
      <w:r>
        <w:rPr>
          <w:rFonts w:ascii="仿宋" w:hAnsi="仿宋" w:eastAsia="仿宋" w:cs="仿宋"/>
          <w:spacing w:val="1"/>
          <w:sz w:val="24"/>
          <w:szCs w:val="24"/>
          <w:u w:val="single" w:color="auto"/>
        </w:rPr>
        <w:t xml:space="preserve">    </w:t>
      </w:r>
      <w:r>
        <w:rPr>
          <w:rFonts w:ascii="仿宋" w:hAnsi="仿宋" w:eastAsia="仿宋" w:cs="仿宋"/>
          <w:spacing w:val="-96"/>
          <w:sz w:val="24"/>
          <w:szCs w:val="24"/>
        </w:rPr>
        <w:t xml:space="preserve"> </w:t>
      </w:r>
      <w:r>
        <w:rPr>
          <w:rFonts w:ascii="仿宋" w:hAnsi="仿宋" w:eastAsia="仿宋" w:cs="仿宋"/>
          <w:spacing w:val="-16"/>
          <w:sz w:val="24"/>
          <w:szCs w:val="24"/>
        </w:rPr>
        <w:t>年</w:t>
      </w:r>
      <w:r>
        <w:rPr>
          <w:rFonts w:ascii="仿宋" w:hAnsi="仿宋" w:eastAsia="仿宋" w:cs="仿宋"/>
          <w:spacing w:val="39"/>
          <w:sz w:val="24"/>
          <w:szCs w:val="24"/>
          <w:u w:val="single" w:color="auto"/>
        </w:rPr>
        <w:t xml:space="preserve">   </w:t>
      </w:r>
      <w:r>
        <w:rPr>
          <w:rFonts w:ascii="仿宋" w:hAnsi="仿宋" w:eastAsia="仿宋" w:cs="仿宋"/>
          <w:spacing w:val="-90"/>
          <w:sz w:val="24"/>
          <w:szCs w:val="24"/>
        </w:rPr>
        <w:t xml:space="preserve"> </w:t>
      </w:r>
      <w:r>
        <w:rPr>
          <w:rFonts w:ascii="仿宋" w:hAnsi="仿宋" w:eastAsia="仿宋" w:cs="仿宋"/>
          <w:spacing w:val="-16"/>
          <w:sz w:val="24"/>
          <w:szCs w:val="24"/>
        </w:rPr>
        <w:t>月</w:t>
      </w:r>
      <w:r>
        <w:rPr>
          <w:rFonts w:ascii="仿宋" w:hAnsi="仿宋" w:eastAsia="仿宋" w:cs="仿宋"/>
          <w:spacing w:val="29"/>
          <w:sz w:val="24"/>
          <w:szCs w:val="24"/>
          <w:u w:val="single" w:color="auto"/>
        </w:rPr>
        <w:t xml:space="preserve">    </w:t>
      </w:r>
      <w:r>
        <w:rPr>
          <w:rFonts w:ascii="仿宋" w:hAnsi="仿宋" w:eastAsia="仿宋" w:cs="仿宋"/>
          <w:spacing w:val="-49"/>
          <w:sz w:val="24"/>
          <w:szCs w:val="24"/>
        </w:rPr>
        <w:t xml:space="preserve"> </w:t>
      </w:r>
      <w:r>
        <w:rPr>
          <w:rFonts w:ascii="仿宋" w:hAnsi="仿宋" w:eastAsia="仿宋" w:cs="仿宋"/>
          <w:spacing w:val="-16"/>
          <w:sz w:val="24"/>
          <w:szCs w:val="24"/>
        </w:rPr>
        <w:t>日。</w:t>
      </w:r>
    </w:p>
    <w:p w14:paraId="7E6A6DC0">
      <w:pPr>
        <w:spacing w:before="37" w:line="345" w:lineRule="auto"/>
        <w:ind w:left="46" w:firstLine="450"/>
        <w:rPr>
          <w:rFonts w:ascii="仿宋" w:hAnsi="仿宋" w:eastAsia="仿宋" w:cs="仿宋"/>
          <w:sz w:val="24"/>
          <w:szCs w:val="24"/>
        </w:rPr>
      </w:pPr>
      <w:r>
        <w:rPr>
          <w:rFonts w:ascii="仿宋" w:hAnsi="仿宋" w:eastAsia="仿宋" w:cs="仿宋"/>
          <w:spacing w:val="-4"/>
          <w:sz w:val="24"/>
          <w:szCs w:val="24"/>
        </w:rPr>
        <w:t>工期总日历天数：</w:t>
      </w:r>
      <w:r>
        <w:rPr>
          <w:rFonts w:ascii="仿宋" w:hAnsi="仿宋" w:eastAsia="仿宋" w:cs="仿宋"/>
          <w:spacing w:val="-4"/>
          <w:sz w:val="24"/>
          <w:szCs w:val="24"/>
          <w:u w:val="single" w:color="auto"/>
        </w:rPr>
        <w:t xml:space="preserve">     </w:t>
      </w:r>
      <w:r>
        <w:rPr>
          <w:rFonts w:ascii="仿宋" w:hAnsi="仿宋" w:eastAsia="仿宋" w:cs="仿宋"/>
          <w:spacing w:val="-97"/>
          <w:sz w:val="24"/>
          <w:szCs w:val="24"/>
        </w:rPr>
        <w:t xml:space="preserve"> </w:t>
      </w:r>
      <w:r>
        <w:rPr>
          <w:rFonts w:ascii="仿宋" w:hAnsi="仿宋" w:eastAsia="仿宋" w:cs="仿宋"/>
          <w:spacing w:val="-4"/>
          <w:sz w:val="24"/>
          <w:szCs w:val="24"/>
        </w:rPr>
        <w:t>天。工期总日历天数与根据前述计划开竣工日期计算</w:t>
      </w:r>
      <w:r>
        <w:rPr>
          <w:rFonts w:ascii="仿宋" w:hAnsi="仿宋" w:eastAsia="仿宋" w:cs="仿宋"/>
          <w:sz w:val="24"/>
          <w:szCs w:val="24"/>
        </w:rPr>
        <w:t xml:space="preserve"> </w:t>
      </w:r>
      <w:r>
        <w:rPr>
          <w:rFonts w:ascii="仿宋" w:hAnsi="仿宋" w:eastAsia="仿宋" w:cs="仿宋"/>
          <w:spacing w:val="-2"/>
          <w:sz w:val="24"/>
          <w:szCs w:val="24"/>
        </w:rPr>
        <w:t>的工期天数不一致的，以工期总日历天数为准。</w:t>
      </w:r>
    </w:p>
    <w:p w14:paraId="24379159">
      <w:pPr>
        <w:spacing w:before="39" w:line="222" w:lineRule="auto"/>
        <w:ind w:left="39"/>
        <w:rPr>
          <w:rFonts w:ascii="仿宋" w:hAnsi="仿宋" w:eastAsia="仿宋" w:cs="仿宋"/>
          <w:sz w:val="24"/>
          <w:szCs w:val="24"/>
        </w:rPr>
      </w:pPr>
      <w:r>
        <w:rPr>
          <w:rFonts w:ascii="仿宋" w:hAnsi="仿宋" w:eastAsia="仿宋" w:cs="仿宋"/>
          <w:b/>
          <w:bCs/>
          <w:spacing w:val="-6"/>
          <w:sz w:val="24"/>
          <w:szCs w:val="24"/>
        </w:rPr>
        <w:t>三、质量标准</w:t>
      </w:r>
    </w:p>
    <w:p w14:paraId="3189C3DB">
      <w:pPr>
        <w:spacing w:before="20" w:line="221" w:lineRule="auto"/>
        <w:ind w:left="496"/>
        <w:rPr>
          <w:rFonts w:ascii="仿宋" w:hAnsi="仿宋" w:eastAsia="仿宋" w:cs="仿宋"/>
          <w:sz w:val="24"/>
          <w:szCs w:val="24"/>
        </w:rPr>
      </w:pPr>
      <w:r>
        <w:rPr>
          <w:rFonts w:ascii="仿宋" w:hAnsi="仿宋" w:eastAsia="仿宋" w:cs="仿宋"/>
          <w:spacing w:val="-3"/>
          <w:sz w:val="24"/>
          <w:szCs w:val="24"/>
        </w:rPr>
        <w:t>工程质量符合</w:t>
      </w:r>
      <w:r>
        <w:rPr>
          <w:rFonts w:ascii="仿宋" w:hAnsi="仿宋" w:eastAsia="仿宋" w:cs="仿宋"/>
          <w:spacing w:val="-3"/>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3"/>
          <w:sz w:val="24"/>
          <w:szCs w:val="24"/>
        </w:rPr>
        <w:t>标准。</w:t>
      </w:r>
    </w:p>
    <w:p w14:paraId="5B64DA0D">
      <w:pPr>
        <w:spacing w:before="181" w:line="222" w:lineRule="auto"/>
        <w:ind w:left="60"/>
        <w:rPr>
          <w:rFonts w:ascii="仿宋" w:hAnsi="仿宋" w:eastAsia="仿宋" w:cs="仿宋"/>
          <w:sz w:val="24"/>
          <w:szCs w:val="24"/>
        </w:rPr>
      </w:pPr>
      <w:r>
        <w:rPr>
          <w:rFonts w:ascii="仿宋" w:hAnsi="仿宋" w:eastAsia="仿宋" w:cs="仿宋"/>
          <w:b/>
          <w:bCs/>
          <w:spacing w:val="-5"/>
          <w:sz w:val="24"/>
          <w:szCs w:val="24"/>
        </w:rPr>
        <w:t>四、签约合同价与合同价格形式</w:t>
      </w:r>
    </w:p>
    <w:p w14:paraId="1C5B67DC">
      <w:pPr>
        <w:spacing w:before="21" w:line="222" w:lineRule="auto"/>
        <w:ind w:left="522"/>
        <w:rPr>
          <w:rFonts w:ascii="仿宋" w:hAnsi="仿宋" w:eastAsia="仿宋" w:cs="仿宋"/>
          <w:sz w:val="24"/>
          <w:szCs w:val="24"/>
        </w:rPr>
      </w:pPr>
      <w:r>
        <w:rPr>
          <w:rFonts w:ascii="仿宋" w:hAnsi="仿宋" w:eastAsia="仿宋" w:cs="仿宋"/>
          <w:spacing w:val="-3"/>
          <w:sz w:val="24"/>
          <w:szCs w:val="24"/>
        </w:rPr>
        <w:t>1.签约合同价为：</w:t>
      </w:r>
    </w:p>
    <w:p w14:paraId="6BDC0776">
      <w:pPr>
        <w:pStyle w:val="3"/>
        <w:spacing w:before="180" w:line="343" w:lineRule="auto"/>
        <w:ind w:left="514" w:right="1843" w:firstLine="121"/>
        <w:rPr>
          <w:rFonts w:ascii="仿宋" w:hAnsi="仿宋" w:eastAsia="仿宋" w:cs="仿宋"/>
          <w:sz w:val="24"/>
          <w:szCs w:val="24"/>
        </w:rPr>
      </w:pPr>
      <w:r>
        <w:rPr>
          <w:rFonts w:ascii="仿宋" w:hAnsi="仿宋" w:eastAsia="仿宋" w:cs="仿宋"/>
          <w:spacing w:val="-9"/>
          <w:sz w:val="24"/>
          <w:szCs w:val="24"/>
        </w:rPr>
        <w:t>人民币（大写）</w:t>
      </w:r>
      <w:r>
        <w:rPr>
          <w:rFonts w:ascii="仿宋" w:hAnsi="仿宋" w:eastAsia="仿宋" w:cs="仿宋"/>
          <w:spacing w:val="-9"/>
          <w:sz w:val="24"/>
          <w:szCs w:val="24"/>
          <w:u w:val="single" w:color="auto"/>
        </w:rPr>
        <w:t xml:space="preserve">                  </w:t>
      </w:r>
      <w:r>
        <w:rPr>
          <w:rFonts w:ascii="仿宋" w:hAnsi="仿宋" w:eastAsia="仿宋" w:cs="仿宋"/>
          <w:spacing w:val="-68"/>
          <w:sz w:val="24"/>
          <w:szCs w:val="24"/>
        </w:rPr>
        <w:t xml:space="preserve"> </w:t>
      </w:r>
      <w:r>
        <w:rPr>
          <w:rFonts w:ascii="仿宋" w:hAnsi="仿宋" w:eastAsia="仿宋" w:cs="仿宋"/>
          <w:spacing w:val="-9"/>
          <w:sz w:val="24"/>
          <w:szCs w:val="24"/>
        </w:rPr>
        <w:t>(</w:t>
      </w:r>
      <w:r>
        <w:rPr>
          <w:spacing w:val="-9"/>
          <w:sz w:val="24"/>
          <w:szCs w:val="24"/>
        </w:rPr>
        <w:t>¥</w:t>
      </w:r>
      <w:r>
        <w:rPr>
          <w:spacing w:val="-67"/>
          <w:sz w:val="24"/>
          <w:szCs w:val="24"/>
        </w:rPr>
        <w:t xml:space="preserve"> </w:t>
      </w:r>
      <w:r>
        <w:rPr>
          <w:spacing w:val="1"/>
          <w:sz w:val="24"/>
          <w:szCs w:val="24"/>
          <w:u w:val="single" w:color="auto"/>
        </w:rPr>
        <w:t xml:space="preserve">                     </w:t>
      </w:r>
      <w:r>
        <w:rPr>
          <w:spacing w:val="-28"/>
          <w:sz w:val="24"/>
          <w:szCs w:val="24"/>
        </w:rPr>
        <w:t xml:space="preserve"> </w:t>
      </w:r>
      <w:r>
        <w:rPr>
          <w:rFonts w:ascii="仿宋" w:hAnsi="仿宋" w:eastAsia="仿宋" w:cs="仿宋"/>
          <w:spacing w:val="-9"/>
          <w:sz w:val="24"/>
          <w:szCs w:val="24"/>
        </w:rPr>
        <w:t>元)；</w:t>
      </w:r>
      <w:r>
        <w:rPr>
          <w:rFonts w:ascii="仿宋" w:hAnsi="仿宋" w:eastAsia="仿宋" w:cs="仿宋"/>
          <w:sz w:val="24"/>
          <w:szCs w:val="24"/>
        </w:rPr>
        <w:t xml:space="preserve"> </w:t>
      </w:r>
      <w:r>
        <w:rPr>
          <w:rFonts w:ascii="仿宋" w:hAnsi="仿宋" w:eastAsia="仿宋" w:cs="仿宋"/>
          <w:spacing w:val="-6"/>
          <w:sz w:val="24"/>
          <w:szCs w:val="24"/>
        </w:rPr>
        <w:t>其中：</w:t>
      </w:r>
    </w:p>
    <w:p w14:paraId="6AA70432">
      <w:pPr>
        <w:spacing w:before="41" w:line="224" w:lineRule="auto"/>
        <w:ind w:left="517"/>
        <w:rPr>
          <w:rFonts w:ascii="仿宋" w:hAnsi="仿宋" w:eastAsia="仿宋" w:cs="仿宋"/>
          <w:sz w:val="24"/>
          <w:szCs w:val="24"/>
        </w:rPr>
      </w:pPr>
      <w:r>
        <w:rPr>
          <w:rFonts w:ascii="仿宋" w:hAnsi="仿宋" w:eastAsia="仿宋" w:cs="仿宋"/>
          <w:spacing w:val="-2"/>
          <w:sz w:val="24"/>
          <w:szCs w:val="24"/>
        </w:rPr>
        <w:t>（1）安全文明施工费：</w:t>
      </w:r>
    </w:p>
    <w:p w14:paraId="08ACBD7C">
      <w:pPr>
        <w:pStyle w:val="3"/>
        <w:spacing w:before="175" w:line="222" w:lineRule="auto"/>
        <w:ind w:left="1116"/>
        <w:rPr>
          <w:rFonts w:ascii="仿宋" w:hAnsi="仿宋" w:eastAsia="仿宋" w:cs="仿宋"/>
          <w:sz w:val="24"/>
          <w:szCs w:val="24"/>
        </w:rPr>
      </w:pPr>
      <w:r>
        <w:rPr>
          <w:rFonts w:ascii="仿宋" w:hAnsi="仿宋" w:eastAsia="仿宋" w:cs="仿宋"/>
          <w:spacing w:val="-8"/>
          <w:sz w:val="24"/>
          <w:szCs w:val="24"/>
        </w:rPr>
        <w:t>人民币（大写）</w:t>
      </w:r>
      <w:r>
        <w:rPr>
          <w:rFonts w:ascii="仿宋" w:hAnsi="仿宋" w:eastAsia="仿宋" w:cs="仿宋"/>
          <w:sz w:val="24"/>
          <w:szCs w:val="24"/>
          <w:u w:val="single" w:color="auto"/>
        </w:rPr>
        <w:t xml:space="preserve">              </w:t>
      </w:r>
      <w:r>
        <w:rPr>
          <w:rFonts w:ascii="仿宋" w:hAnsi="仿宋" w:eastAsia="仿宋" w:cs="仿宋"/>
          <w:spacing w:val="55"/>
          <w:sz w:val="24"/>
          <w:szCs w:val="24"/>
        </w:rPr>
        <w:t xml:space="preserve"> </w:t>
      </w:r>
      <w:r>
        <w:rPr>
          <w:rFonts w:ascii="仿宋" w:hAnsi="仿宋" w:eastAsia="仿宋" w:cs="仿宋"/>
          <w:spacing w:val="-8"/>
          <w:sz w:val="24"/>
          <w:szCs w:val="24"/>
        </w:rPr>
        <w:t>(</w:t>
      </w:r>
      <w:r>
        <w:rPr>
          <w:spacing w:val="-8"/>
          <w:sz w:val="24"/>
          <w:szCs w:val="24"/>
        </w:rPr>
        <w:t>¥</w:t>
      </w:r>
      <w:r>
        <w:rPr>
          <w:spacing w:val="-66"/>
          <w:sz w:val="24"/>
          <w:szCs w:val="24"/>
        </w:rPr>
        <w:t xml:space="preserve"> </w:t>
      </w:r>
      <w:r>
        <w:rPr>
          <w:spacing w:val="3"/>
          <w:sz w:val="24"/>
          <w:szCs w:val="24"/>
          <w:u w:val="single" w:color="auto"/>
        </w:rPr>
        <w:t xml:space="preserve">                 </w:t>
      </w:r>
      <w:r>
        <w:rPr>
          <w:spacing w:val="-31"/>
          <w:sz w:val="24"/>
          <w:szCs w:val="24"/>
        </w:rPr>
        <w:t xml:space="preserve"> </w:t>
      </w:r>
      <w:r>
        <w:rPr>
          <w:rFonts w:ascii="仿宋" w:hAnsi="仿宋" w:eastAsia="仿宋" w:cs="仿宋"/>
          <w:spacing w:val="-8"/>
          <w:sz w:val="24"/>
          <w:szCs w:val="24"/>
        </w:rPr>
        <w:t>元)；</w:t>
      </w:r>
    </w:p>
    <w:p w14:paraId="12E1FFA8">
      <w:pPr>
        <w:spacing w:before="179" w:line="220" w:lineRule="auto"/>
        <w:ind w:left="517"/>
        <w:rPr>
          <w:rFonts w:ascii="仿宋" w:hAnsi="仿宋" w:eastAsia="仿宋" w:cs="仿宋"/>
          <w:sz w:val="24"/>
          <w:szCs w:val="24"/>
        </w:rPr>
      </w:pPr>
      <w:r>
        <w:rPr>
          <w:rFonts w:ascii="仿宋" w:hAnsi="仿宋" w:eastAsia="仿宋" w:cs="仿宋"/>
          <w:spacing w:val="-2"/>
          <w:sz w:val="24"/>
          <w:szCs w:val="24"/>
        </w:rPr>
        <w:t>（2）材料和工程设备暂估价金额：</w:t>
      </w:r>
    </w:p>
    <w:p w14:paraId="36158CEE">
      <w:pPr>
        <w:pStyle w:val="3"/>
        <w:spacing w:before="180" w:line="222" w:lineRule="auto"/>
        <w:ind w:left="1116"/>
        <w:rPr>
          <w:rFonts w:ascii="仿宋" w:hAnsi="仿宋" w:eastAsia="仿宋" w:cs="仿宋"/>
          <w:sz w:val="24"/>
          <w:szCs w:val="24"/>
        </w:rPr>
      </w:pPr>
      <w:r>
        <w:rPr>
          <w:rFonts w:ascii="仿宋" w:hAnsi="仿宋" w:eastAsia="仿宋" w:cs="仿宋"/>
          <w:spacing w:val="-8"/>
          <w:sz w:val="24"/>
          <w:szCs w:val="24"/>
        </w:rPr>
        <w:t>人民币（大写）</w:t>
      </w:r>
      <w:r>
        <w:rPr>
          <w:rFonts w:ascii="仿宋" w:hAnsi="仿宋" w:eastAsia="仿宋" w:cs="仿宋"/>
          <w:sz w:val="24"/>
          <w:szCs w:val="24"/>
          <w:u w:val="single" w:color="auto"/>
        </w:rPr>
        <w:t xml:space="preserve">              </w:t>
      </w:r>
      <w:r>
        <w:rPr>
          <w:rFonts w:ascii="仿宋" w:hAnsi="仿宋" w:eastAsia="仿宋" w:cs="仿宋"/>
          <w:spacing w:val="55"/>
          <w:sz w:val="24"/>
          <w:szCs w:val="24"/>
        </w:rPr>
        <w:t xml:space="preserve"> </w:t>
      </w:r>
      <w:r>
        <w:rPr>
          <w:rFonts w:ascii="仿宋" w:hAnsi="仿宋" w:eastAsia="仿宋" w:cs="仿宋"/>
          <w:spacing w:val="-8"/>
          <w:sz w:val="24"/>
          <w:szCs w:val="24"/>
        </w:rPr>
        <w:t>(</w:t>
      </w:r>
      <w:r>
        <w:rPr>
          <w:spacing w:val="-8"/>
          <w:sz w:val="24"/>
          <w:szCs w:val="24"/>
        </w:rPr>
        <w:t>¥</w:t>
      </w:r>
      <w:r>
        <w:rPr>
          <w:spacing w:val="-66"/>
          <w:sz w:val="24"/>
          <w:szCs w:val="24"/>
        </w:rPr>
        <w:t xml:space="preserve"> </w:t>
      </w:r>
      <w:r>
        <w:rPr>
          <w:spacing w:val="3"/>
          <w:sz w:val="24"/>
          <w:szCs w:val="24"/>
          <w:u w:val="single" w:color="auto"/>
        </w:rPr>
        <w:t xml:space="preserve">                 </w:t>
      </w:r>
      <w:r>
        <w:rPr>
          <w:spacing w:val="-31"/>
          <w:sz w:val="24"/>
          <w:szCs w:val="24"/>
        </w:rPr>
        <w:t xml:space="preserve"> </w:t>
      </w:r>
      <w:r>
        <w:rPr>
          <w:rFonts w:ascii="仿宋" w:hAnsi="仿宋" w:eastAsia="仿宋" w:cs="仿宋"/>
          <w:spacing w:val="-8"/>
          <w:sz w:val="24"/>
          <w:szCs w:val="24"/>
        </w:rPr>
        <w:t>元)；</w:t>
      </w:r>
    </w:p>
    <w:p w14:paraId="609CA2FE">
      <w:pPr>
        <w:spacing w:before="179" w:line="220" w:lineRule="auto"/>
        <w:ind w:left="517"/>
        <w:rPr>
          <w:rFonts w:ascii="仿宋" w:hAnsi="仿宋" w:eastAsia="仿宋" w:cs="仿宋"/>
          <w:sz w:val="24"/>
          <w:szCs w:val="24"/>
        </w:rPr>
      </w:pPr>
      <w:r>
        <w:rPr>
          <w:rFonts w:ascii="仿宋" w:hAnsi="仿宋" w:eastAsia="仿宋" w:cs="仿宋"/>
          <w:spacing w:val="-2"/>
          <w:sz w:val="24"/>
          <w:szCs w:val="24"/>
        </w:rPr>
        <w:t>（3）专业工程暂估价金额：</w:t>
      </w:r>
    </w:p>
    <w:p w14:paraId="2AF376F5">
      <w:pPr>
        <w:pStyle w:val="3"/>
        <w:spacing w:before="182" w:line="222" w:lineRule="auto"/>
        <w:ind w:left="1116"/>
        <w:rPr>
          <w:rFonts w:ascii="仿宋" w:hAnsi="仿宋" w:eastAsia="仿宋" w:cs="仿宋"/>
          <w:sz w:val="24"/>
          <w:szCs w:val="24"/>
        </w:rPr>
      </w:pPr>
      <w:r>
        <w:rPr>
          <w:rFonts w:ascii="仿宋" w:hAnsi="仿宋" w:eastAsia="仿宋" w:cs="仿宋"/>
          <w:spacing w:val="-8"/>
          <w:sz w:val="24"/>
          <w:szCs w:val="24"/>
        </w:rPr>
        <w:t>人民币（大写）</w:t>
      </w:r>
      <w:r>
        <w:rPr>
          <w:rFonts w:ascii="仿宋" w:hAnsi="仿宋" w:eastAsia="仿宋" w:cs="仿宋"/>
          <w:sz w:val="24"/>
          <w:szCs w:val="24"/>
          <w:u w:val="single" w:color="auto"/>
        </w:rPr>
        <w:t xml:space="preserve">              </w:t>
      </w:r>
      <w:r>
        <w:rPr>
          <w:rFonts w:ascii="仿宋" w:hAnsi="仿宋" w:eastAsia="仿宋" w:cs="仿宋"/>
          <w:spacing w:val="55"/>
          <w:sz w:val="24"/>
          <w:szCs w:val="24"/>
        </w:rPr>
        <w:t xml:space="preserve"> </w:t>
      </w:r>
      <w:r>
        <w:rPr>
          <w:rFonts w:ascii="仿宋" w:hAnsi="仿宋" w:eastAsia="仿宋" w:cs="仿宋"/>
          <w:spacing w:val="-8"/>
          <w:sz w:val="24"/>
          <w:szCs w:val="24"/>
        </w:rPr>
        <w:t>(</w:t>
      </w:r>
      <w:r>
        <w:rPr>
          <w:spacing w:val="-8"/>
          <w:sz w:val="24"/>
          <w:szCs w:val="24"/>
        </w:rPr>
        <w:t>¥</w:t>
      </w:r>
      <w:r>
        <w:rPr>
          <w:spacing w:val="-66"/>
          <w:sz w:val="24"/>
          <w:szCs w:val="24"/>
        </w:rPr>
        <w:t xml:space="preserve"> </w:t>
      </w:r>
      <w:r>
        <w:rPr>
          <w:spacing w:val="3"/>
          <w:sz w:val="24"/>
          <w:szCs w:val="24"/>
          <w:u w:val="single" w:color="auto"/>
        </w:rPr>
        <w:t xml:space="preserve">                 </w:t>
      </w:r>
      <w:r>
        <w:rPr>
          <w:spacing w:val="-31"/>
          <w:sz w:val="24"/>
          <w:szCs w:val="24"/>
        </w:rPr>
        <w:t xml:space="preserve"> </w:t>
      </w:r>
      <w:r>
        <w:rPr>
          <w:rFonts w:ascii="仿宋" w:hAnsi="仿宋" w:eastAsia="仿宋" w:cs="仿宋"/>
          <w:spacing w:val="-8"/>
          <w:sz w:val="24"/>
          <w:szCs w:val="24"/>
        </w:rPr>
        <w:t>元)；</w:t>
      </w:r>
    </w:p>
    <w:p w14:paraId="73E1AC45">
      <w:pPr>
        <w:spacing w:line="222" w:lineRule="auto"/>
        <w:rPr>
          <w:rFonts w:ascii="仿宋" w:hAnsi="仿宋" w:eastAsia="仿宋" w:cs="仿宋"/>
          <w:sz w:val="24"/>
          <w:szCs w:val="24"/>
        </w:rPr>
        <w:sectPr>
          <w:footerReference r:id="rId20" w:type="default"/>
          <w:pgSz w:w="11906" w:h="16839"/>
          <w:pgMar w:top="1431" w:right="1703" w:bottom="1257" w:left="1785" w:header="0" w:footer="1094" w:gutter="0"/>
          <w:cols w:space="720" w:num="1"/>
        </w:sectPr>
      </w:pPr>
    </w:p>
    <w:p w14:paraId="19376184">
      <w:pPr>
        <w:spacing w:before="49" w:line="222" w:lineRule="auto"/>
        <w:ind w:left="517"/>
        <w:rPr>
          <w:rFonts w:ascii="仿宋" w:hAnsi="仿宋" w:eastAsia="仿宋" w:cs="仿宋"/>
          <w:sz w:val="24"/>
          <w:szCs w:val="24"/>
        </w:rPr>
      </w:pPr>
      <w:r>
        <w:rPr>
          <w:rFonts w:ascii="仿宋" w:hAnsi="仿宋" w:eastAsia="仿宋" w:cs="仿宋"/>
          <w:spacing w:val="-3"/>
          <w:sz w:val="24"/>
          <w:szCs w:val="24"/>
        </w:rPr>
        <w:t>（4）暂列金额：</w:t>
      </w:r>
    </w:p>
    <w:p w14:paraId="2BC8105D">
      <w:pPr>
        <w:pStyle w:val="3"/>
        <w:spacing w:before="180" w:line="343" w:lineRule="auto"/>
        <w:ind w:left="507" w:right="1822" w:firstLine="608"/>
        <w:rPr>
          <w:rFonts w:ascii="仿宋" w:hAnsi="仿宋" w:eastAsia="仿宋" w:cs="仿宋"/>
          <w:sz w:val="24"/>
          <w:szCs w:val="24"/>
        </w:rPr>
      </w:pPr>
      <w:r>
        <w:rPr>
          <w:rFonts w:ascii="仿宋" w:hAnsi="仿宋" w:eastAsia="仿宋" w:cs="仿宋"/>
          <w:spacing w:val="-11"/>
          <w:sz w:val="24"/>
          <w:szCs w:val="24"/>
        </w:rPr>
        <w:t>人民币（大写）</w:t>
      </w:r>
      <w:r>
        <w:rPr>
          <w:rFonts w:ascii="仿宋" w:hAnsi="仿宋" w:eastAsia="仿宋" w:cs="仿宋"/>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11"/>
          <w:sz w:val="24"/>
          <w:szCs w:val="24"/>
        </w:rPr>
        <w:t>(</w:t>
      </w:r>
      <w:r>
        <w:rPr>
          <w:spacing w:val="-11"/>
          <w:sz w:val="24"/>
          <w:szCs w:val="24"/>
        </w:rPr>
        <w:t>¥</w:t>
      </w:r>
      <w:r>
        <w:rPr>
          <w:spacing w:val="-66"/>
          <w:sz w:val="24"/>
          <w:szCs w:val="24"/>
        </w:rPr>
        <w:t xml:space="preserve"> </w:t>
      </w:r>
      <w:r>
        <w:rPr>
          <w:spacing w:val="3"/>
          <w:sz w:val="24"/>
          <w:szCs w:val="24"/>
          <w:u w:val="single" w:color="auto"/>
        </w:rPr>
        <w:t xml:space="preserve">                 </w:t>
      </w:r>
      <w:r>
        <w:rPr>
          <w:spacing w:val="-31"/>
          <w:sz w:val="24"/>
          <w:szCs w:val="24"/>
        </w:rPr>
        <w:t xml:space="preserve"> </w:t>
      </w:r>
      <w:r>
        <w:rPr>
          <w:rFonts w:ascii="仿宋" w:hAnsi="仿宋" w:eastAsia="仿宋" w:cs="仿宋"/>
          <w:spacing w:val="-11"/>
          <w:sz w:val="24"/>
          <w:szCs w:val="24"/>
        </w:rPr>
        <w:t>元)。</w:t>
      </w:r>
      <w:r>
        <w:rPr>
          <w:rFonts w:ascii="仿宋" w:hAnsi="仿宋" w:eastAsia="仿宋" w:cs="仿宋"/>
          <w:sz w:val="24"/>
          <w:szCs w:val="24"/>
        </w:rPr>
        <w:t xml:space="preserve"> </w:t>
      </w:r>
      <w:r>
        <w:rPr>
          <w:rFonts w:ascii="仿宋" w:hAnsi="仿宋" w:eastAsia="仿宋" w:cs="仿宋"/>
          <w:spacing w:val="-5"/>
          <w:sz w:val="24"/>
          <w:szCs w:val="24"/>
        </w:rPr>
        <w:t>2.合同价格形式：</w:t>
      </w:r>
      <w:r>
        <w:rPr>
          <w:rFonts w:ascii="仿宋" w:hAnsi="仿宋" w:eastAsia="仿宋" w:cs="仿宋"/>
          <w:sz w:val="24"/>
          <w:szCs w:val="24"/>
          <w:u w:val="single" w:color="auto"/>
        </w:rPr>
        <w:t xml:space="preserve">                                 </w:t>
      </w:r>
      <w:r>
        <w:rPr>
          <w:rFonts w:ascii="仿宋" w:hAnsi="仿宋" w:eastAsia="仿宋" w:cs="仿宋"/>
          <w:spacing w:val="-5"/>
          <w:sz w:val="24"/>
          <w:szCs w:val="24"/>
        </w:rPr>
        <w:t>。</w:t>
      </w:r>
    </w:p>
    <w:p w14:paraId="370FDDF0">
      <w:pPr>
        <w:spacing w:before="40" w:line="224" w:lineRule="auto"/>
        <w:ind w:left="36"/>
        <w:rPr>
          <w:rFonts w:ascii="仿宋" w:hAnsi="仿宋" w:eastAsia="仿宋" w:cs="仿宋"/>
          <w:sz w:val="24"/>
          <w:szCs w:val="24"/>
        </w:rPr>
      </w:pPr>
      <w:r>
        <w:rPr>
          <w:rFonts w:ascii="仿宋" w:hAnsi="仿宋" w:eastAsia="仿宋" w:cs="仿宋"/>
          <w:b/>
          <w:bCs/>
          <w:spacing w:val="-6"/>
          <w:sz w:val="24"/>
          <w:szCs w:val="24"/>
        </w:rPr>
        <w:t>五、项目经理</w:t>
      </w:r>
    </w:p>
    <w:p w14:paraId="3A5171BD">
      <w:pPr>
        <w:spacing w:before="18" w:line="224" w:lineRule="auto"/>
        <w:ind w:left="512"/>
        <w:rPr>
          <w:rFonts w:ascii="仿宋" w:hAnsi="仿宋" w:eastAsia="仿宋" w:cs="仿宋"/>
          <w:sz w:val="24"/>
          <w:szCs w:val="24"/>
        </w:rPr>
      </w:pPr>
      <w:r>
        <w:rPr>
          <w:rFonts w:ascii="仿宋" w:hAnsi="仿宋" w:eastAsia="仿宋" w:cs="仿宋"/>
          <w:sz w:val="24"/>
          <w:szCs w:val="24"/>
        </w:rPr>
        <w:t>承包人项目经理：</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316F7E90">
      <w:pPr>
        <w:spacing w:before="177" w:line="222" w:lineRule="auto"/>
        <w:ind w:left="34"/>
        <w:rPr>
          <w:rFonts w:ascii="仿宋" w:hAnsi="仿宋" w:eastAsia="仿宋" w:cs="仿宋"/>
          <w:sz w:val="24"/>
          <w:szCs w:val="24"/>
        </w:rPr>
      </w:pPr>
      <w:r>
        <w:rPr>
          <w:rFonts w:ascii="仿宋" w:hAnsi="仿宋" w:eastAsia="仿宋" w:cs="仿宋"/>
          <w:b/>
          <w:bCs/>
          <w:spacing w:val="-4"/>
          <w:sz w:val="24"/>
          <w:szCs w:val="24"/>
        </w:rPr>
        <w:t>六、合同文件构成</w:t>
      </w:r>
    </w:p>
    <w:p w14:paraId="7D66374C">
      <w:pPr>
        <w:spacing w:before="23" w:line="222" w:lineRule="auto"/>
        <w:ind w:left="513"/>
        <w:rPr>
          <w:rFonts w:ascii="仿宋" w:hAnsi="仿宋" w:eastAsia="仿宋" w:cs="仿宋"/>
          <w:sz w:val="24"/>
          <w:szCs w:val="24"/>
        </w:rPr>
      </w:pPr>
      <w:r>
        <w:rPr>
          <w:rFonts w:ascii="仿宋" w:hAnsi="仿宋" w:eastAsia="仿宋" w:cs="仿宋"/>
          <w:spacing w:val="-1"/>
          <w:sz w:val="24"/>
          <w:szCs w:val="24"/>
        </w:rPr>
        <w:t>本协议书与下列文件一起构成合同文件：</w:t>
      </w:r>
    </w:p>
    <w:p w14:paraId="689B375E">
      <w:pPr>
        <w:spacing w:before="177" w:line="222" w:lineRule="auto"/>
        <w:ind w:left="517"/>
        <w:rPr>
          <w:rFonts w:ascii="仿宋" w:hAnsi="仿宋" w:eastAsia="仿宋" w:cs="仿宋"/>
          <w:sz w:val="24"/>
          <w:szCs w:val="24"/>
        </w:rPr>
      </w:pPr>
      <w:r>
        <w:rPr>
          <w:rFonts w:ascii="仿宋" w:hAnsi="仿宋" w:eastAsia="仿宋" w:cs="仿宋"/>
          <w:spacing w:val="-2"/>
          <w:sz w:val="24"/>
          <w:szCs w:val="24"/>
        </w:rPr>
        <w:t>（1）中标通知书（如果有</w:t>
      </w:r>
      <w:r>
        <w:rPr>
          <w:rFonts w:ascii="仿宋" w:hAnsi="仿宋" w:eastAsia="仿宋" w:cs="仿宋"/>
          <w:spacing w:val="1"/>
          <w:sz w:val="24"/>
          <w:szCs w:val="24"/>
        </w:rPr>
        <w:t>）；</w:t>
      </w:r>
    </w:p>
    <w:p w14:paraId="46626B40">
      <w:pPr>
        <w:spacing w:before="179" w:line="222" w:lineRule="auto"/>
        <w:ind w:left="517"/>
        <w:rPr>
          <w:rFonts w:ascii="仿宋" w:hAnsi="仿宋" w:eastAsia="仿宋" w:cs="仿宋"/>
          <w:sz w:val="24"/>
          <w:szCs w:val="24"/>
        </w:rPr>
      </w:pPr>
      <w:r>
        <w:rPr>
          <w:rFonts w:ascii="仿宋" w:hAnsi="仿宋" w:eastAsia="仿宋" w:cs="仿宋"/>
          <w:spacing w:val="-2"/>
          <w:sz w:val="24"/>
          <w:szCs w:val="24"/>
        </w:rPr>
        <w:t>（2）投标函及其附录（如果有</w:t>
      </w:r>
      <w:r>
        <w:rPr>
          <w:rFonts w:ascii="仿宋" w:hAnsi="仿宋" w:eastAsia="仿宋" w:cs="仿宋"/>
          <w:spacing w:val="3"/>
          <w:sz w:val="24"/>
          <w:szCs w:val="24"/>
        </w:rPr>
        <w:t>）；</w:t>
      </w:r>
    </w:p>
    <w:p w14:paraId="29C9458B">
      <w:pPr>
        <w:spacing w:before="177" w:line="222" w:lineRule="auto"/>
        <w:ind w:left="517"/>
        <w:rPr>
          <w:rFonts w:ascii="仿宋" w:hAnsi="仿宋" w:eastAsia="仿宋" w:cs="仿宋"/>
          <w:sz w:val="24"/>
          <w:szCs w:val="24"/>
        </w:rPr>
      </w:pPr>
      <w:r>
        <w:rPr>
          <w:rFonts w:ascii="仿宋" w:hAnsi="仿宋" w:eastAsia="仿宋" w:cs="仿宋"/>
          <w:spacing w:val="-2"/>
          <w:sz w:val="24"/>
          <w:szCs w:val="24"/>
        </w:rPr>
        <w:t>（3）专用合同条款及其附件；</w:t>
      </w:r>
    </w:p>
    <w:p w14:paraId="37D23D57">
      <w:pPr>
        <w:spacing w:before="180" w:line="222" w:lineRule="auto"/>
        <w:ind w:left="517"/>
        <w:rPr>
          <w:rFonts w:ascii="仿宋" w:hAnsi="仿宋" w:eastAsia="仿宋" w:cs="仿宋"/>
          <w:sz w:val="24"/>
          <w:szCs w:val="24"/>
        </w:rPr>
      </w:pPr>
      <w:r>
        <w:rPr>
          <w:rFonts w:ascii="仿宋" w:hAnsi="仿宋" w:eastAsia="仿宋" w:cs="仿宋"/>
          <w:spacing w:val="-3"/>
          <w:sz w:val="24"/>
          <w:szCs w:val="24"/>
        </w:rPr>
        <w:t>（4）通用合同条款；</w:t>
      </w:r>
    </w:p>
    <w:p w14:paraId="3F6CEF1A">
      <w:pPr>
        <w:spacing w:before="177" w:line="222" w:lineRule="auto"/>
        <w:ind w:left="517"/>
        <w:rPr>
          <w:rFonts w:ascii="仿宋" w:hAnsi="仿宋" w:eastAsia="仿宋" w:cs="仿宋"/>
          <w:sz w:val="24"/>
          <w:szCs w:val="24"/>
        </w:rPr>
      </w:pPr>
      <w:r>
        <w:rPr>
          <w:rFonts w:ascii="仿宋" w:hAnsi="仿宋" w:eastAsia="仿宋" w:cs="仿宋"/>
          <w:spacing w:val="-2"/>
          <w:sz w:val="24"/>
          <w:szCs w:val="24"/>
        </w:rPr>
        <w:t>（5）技术标准和要求；</w:t>
      </w:r>
    </w:p>
    <w:p w14:paraId="1091BEBA">
      <w:pPr>
        <w:spacing w:before="179" w:line="222" w:lineRule="auto"/>
        <w:ind w:left="517"/>
        <w:rPr>
          <w:rFonts w:ascii="仿宋" w:hAnsi="仿宋" w:eastAsia="仿宋" w:cs="仿宋"/>
          <w:sz w:val="24"/>
          <w:szCs w:val="24"/>
        </w:rPr>
      </w:pPr>
      <w:r>
        <w:rPr>
          <w:rFonts w:ascii="仿宋" w:hAnsi="仿宋" w:eastAsia="仿宋" w:cs="仿宋"/>
          <w:spacing w:val="-4"/>
          <w:sz w:val="24"/>
          <w:szCs w:val="24"/>
        </w:rPr>
        <w:t>（6）图纸；</w:t>
      </w:r>
    </w:p>
    <w:p w14:paraId="05C7F054">
      <w:pPr>
        <w:spacing w:before="179" w:line="221" w:lineRule="auto"/>
        <w:ind w:left="517"/>
        <w:rPr>
          <w:rFonts w:ascii="仿宋" w:hAnsi="仿宋" w:eastAsia="仿宋" w:cs="仿宋"/>
          <w:sz w:val="24"/>
          <w:szCs w:val="24"/>
        </w:rPr>
      </w:pPr>
      <w:r>
        <w:rPr>
          <w:rFonts w:ascii="仿宋" w:hAnsi="仿宋" w:eastAsia="仿宋" w:cs="仿宋"/>
          <w:spacing w:val="-2"/>
          <w:sz w:val="24"/>
          <w:szCs w:val="24"/>
        </w:rPr>
        <w:t>（7）已标价工程量清单或预算书；</w:t>
      </w:r>
    </w:p>
    <w:p w14:paraId="02E12A06">
      <w:pPr>
        <w:spacing w:before="178" w:line="222" w:lineRule="auto"/>
        <w:ind w:left="517"/>
        <w:rPr>
          <w:rFonts w:ascii="仿宋" w:hAnsi="仿宋" w:eastAsia="仿宋" w:cs="仿宋"/>
          <w:sz w:val="24"/>
          <w:szCs w:val="24"/>
        </w:rPr>
      </w:pPr>
      <w:r>
        <w:rPr>
          <w:rFonts w:ascii="仿宋" w:hAnsi="仿宋" w:eastAsia="仿宋" w:cs="仿宋"/>
          <w:spacing w:val="-3"/>
          <w:sz w:val="24"/>
          <w:szCs w:val="24"/>
        </w:rPr>
        <w:t>（8）其他合同文件。</w:t>
      </w:r>
    </w:p>
    <w:p w14:paraId="649757E4">
      <w:pPr>
        <w:spacing w:before="177" w:line="346" w:lineRule="auto"/>
        <w:ind w:left="35" w:right="240" w:firstLine="479"/>
        <w:rPr>
          <w:rFonts w:ascii="仿宋" w:hAnsi="仿宋" w:eastAsia="仿宋" w:cs="仿宋"/>
          <w:sz w:val="24"/>
          <w:szCs w:val="24"/>
        </w:rPr>
      </w:pPr>
      <w:r>
        <w:rPr>
          <w:rFonts w:ascii="仿宋" w:hAnsi="仿宋" w:eastAsia="仿宋" w:cs="仿宋"/>
          <w:spacing w:val="-1"/>
          <w:sz w:val="24"/>
          <w:szCs w:val="24"/>
        </w:rPr>
        <w:t>在合同订立及履行过程中形成的与合同有关的文件均构成合同文件组成部</w:t>
      </w:r>
      <w:r>
        <w:rPr>
          <w:rFonts w:ascii="仿宋" w:hAnsi="仿宋" w:eastAsia="仿宋" w:cs="仿宋"/>
          <w:spacing w:val="13"/>
          <w:sz w:val="24"/>
          <w:szCs w:val="24"/>
        </w:rPr>
        <w:t xml:space="preserve"> </w:t>
      </w:r>
      <w:r>
        <w:rPr>
          <w:rFonts w:ascii="仿宋" w:hAnsi="仿宋" w:eastAsia="仿宋" w:cs="仿宋"/>
          <w:spacing w:val="-10"/>
          <w:sz w:val="24"/>
          <w:szCs w:val="24"/>
        </w:rPr>
        <w:t>分。</w:t>
      </w:r>
    </w:p>
    <w:p w14:paraId="7C45A5E9">
      <w:pPr>
        <w:spacing w:before="35" w:line="350" w:lineRule="auto"/>
        <w:ind w:left="32" w:firstLine="481"/>
        <w:jc w:val="both"/>
        <w:rPr>
          <w:rFonts w:ascii="仿宋" w:hAnsi="仿宋" w:eastAsia="仿宋" w:cs="仿宋"/>
          <w:sz w:val="24"/>
          <w:szCs w:val="24"/>
        </w:rPr>
      </w:pPr>
      <w:r>
        <w:rPr>
          <w:rFonts w:ascii="仿宋" w:hAnsi="仿宋" w:eastAsia="仿宋" w:cs="仿宋"/>
          <w:spacing w:val="-1"/>
          <w:sz w:val="24"/>
          <w:szCs w:val="24"/>
        </w:rPr>
        <w:t>上述各项合同文件包括合同当事人就该项合同文件所作出的补充和修改，属</w:t>
      </w:r>
      <w:r>
        <w:rPr>
          <w:rFonts w:ascii="仿宋" w:hAnsi="仿宋" w:eastAsia="仿宋" w:cs="仿宋"/>
          <w:spacing w:val="14"/>
          <w:sz w:val="24"/>
          <w:szCs w:val="24"/>
        </w:rPr>
        <w:t xml:space="preserve"> </w:t>
      </w:r>
      <w:r>
        <w:rPr>
          <w:rFonts w:ascii="仿宋" w:hAnsi="仿宋" w:eastAsia="仿宋" w:cs="仿宋"/>
          <w:spacing w:val="-1"/>
          <w:sz w:val="24"/>
          <w:szCs w:val="24"/>
        </w:rPr>
        <w:t>于同一类内容的文件，应以最新签署的为准。专用合同条款及其附件须经合同当</w:t>
      </w:r>
      <w:r>
        <w:rPr>
          <w:rFonts w:ascii="仿宋" w:hAnsi="仿宋" w:eastAsia="仿宋" w:cs="仿宋"/>
          <w:spacing w:val="18"/>
          <w:sz w:val="24"/>
          <w:szCs w:val="24"/>
        </w:rPr>
        <w:t xml:space="preserve"> </w:t>
      </w:r>
      <w:r>
        <w:rPr>
          <w:rFonts w:ascii="仿宋" w:hAnsi="仿宋" w:eastAsia="仿宋" w:cs="仿宋"/>
          <w:spacing w:val="-2"/>
          <w:sz w:val="24"/>
          <w:szCs w:val="24"/>
        </w:rPr>
        <w:t>事人签字或盖章。</w:t>
      </w:r>
    </w:p>
    <w:p w14:paraId="26C22782">
      <w:pPr>
        <w:spacing w:before="36" w:line="224" w:lineRule="auto"/>
        <w:ind w:left="37"/>
        <w:rPr>
          <w:rFonts w:ascii="仿宋" w:hAnsi="仿宋" w:eastAsia="仿宋" w:cs="仿宋"/>
          <w:sz w:val="24"/>
          <w:szCs w:val="24"/>
        </w:rPr>
      </w:pPr>
      <w:r>
        <w:rPr>
          <w:rFonts w:ascii="仿宋" w:hAnsi="仿宋" w:eastAsia="仿宋" w:cs="仿宋"/>
          <w:b/>
          <w:bCs/>
          <w:spacing w:val="-8"/>
          <w:sz w:val="24"/>
          <w:szCs w:val="24"/>
        </w:rPr>
        <w:t>七、承诺</w:t>
      </w:r>
    </w:p>
    <w:p w14:paraId="3D2941CA">
      <w:pPr>
        <w:spacing w:before="22" w:line="343" w:lineRule="auto"/>
        <w:ind w:left="60" w:firstLine="461"/>
        <w:rPr>
          <w:rFonts w:ascii="仿宋" w:hAnsi="仿宋" w:eastAsia="仿宋" w:cs="仿宋"/>
          <w:sz w:val="24"/>
          <w:szCs w:val="24"/>
        </w:rPr>
      </w:pPr>
      <w:r>
        <w:rPr>
          <w:rFonts w:ascii="仿宋" w:hAnsi="仿宋" w:eastAsia="仿宋" w:cs="仿宋"/>
          <w:spacing w:val="-1"/>
          <w:sz w:val="24"/>
          <w:szCs w:val="24"/>
        </w:rPr>
        <w:t>1.发包人承诺按照法律规定履行项目审批手续、筹集工程建设资金并按照合</w:t>
      </w:r>
      <w:r>
        <w:rPr>
          <w:rFonts w:ascii="仿宋" w:hAnsi="仿宋" w:eastAsia="仿宋" w:cs="仿宋"/>
          <w:spacing w:val="6"/>
          <w:sz w:val="24"/>
          <w:szCs w:val="24"/>
        </w:rPr>
        <w:t xml:space="preserve"> </w:t>
      </w:r>
      <w:r>
        <w:rPr>
          <w:rFonts w:ascii="仿宋" w:hAnsi="仿宋" w:eastAsia="仿宋" w:cs="仿宋"/>
          <w:spacing w:val="-3"/>
          <w:sz w:val="24"/>
          <w:szCs w:val="24"/>
        </w:rPr>
        <w:t>同约定的期限和方式支付合同价款。</w:t>
      </w:r>
    </w:p>
    <w:p w14:paraId="5E12F675">
      <w:pPr>
        <w:spacing w:before="42" w:line="349" w:lineRule="auto"/>
        <w:ind w:left="34" w:firstLine="473"/>
        <w:jc w:val="both"/>
        <w:rPr>
          <w:rFonts w:ascii="仿宋" w:hAnsi="仿宋" w:eastAsia="仿宋" w:cs="仿宋"/>
          <w:sz w:val="24"/>
          <w:szCs w:val="24"/>
        </w:rPr>
      </w:pPr>
      <w:r>
        <w:rPr>
          <w:rFonts w:ascii="仿宋" w:hAnsi="仿宋" w:eastAsia="仿宋" w:cs="仿宋"/>
          <w:sz w:val="24"/>
          <w:szCs w:val="24"/>
        </w:rPr>
        <w:t>2.承包人承诺按照法律规定及合同约定组织完</w:t>
      </w:r>
      <w:r>
        <w:rPr>
          <w:rFonts w:ascii="仿宋" w:hAnsi="仿宋" w:eastAsia="仿宋" w:cs="仿宋"/>
          <w:spacing w:val="-1"/>
          <w:sz w:val="24"/>
          <w:szCs w:val="24"/>
        </w:rPr>
        <w:t>成工程施工，确保工程质量和</w:t>
      </w:r>
      <w:r>
        <w:rPr>
          <w:rFonts w:ascii="仿宋" w:hAnsi="仿宋" w:eastAsia="仿宋" w:cs="仿宋"/>
          <w:sz w:val="24"/>
          <w:szCs w:val="24"/>
        </w:rPr>
        <w:t xml:space="preserve"> </w:t>
      </w:r>
      <w:r>
        <w:rPr>
          <w:rFonts w:ascii="仿宋" w:hAnsi="仿宋" w:eastAsia="仿宋" w:cs="仿宋"/>
          <w:spacing w:val="-1"/>
          <w:sz w:val="24"/>
          <w:szCs w:val="24"/>
        </w:rPr>
        <w:t>安全，不进行转包及违法分包，并在缺陷责任期及保修期内承担相应的工程维修</w:t>
      </w:r>
      <w:r>
        <w:rPr>
          <w:rFonts w:ascii="仿宋" w:hAnsi="仿宋" w:eastAsia="仿宋" w:cs="仿宋"/>
          <w:spacing w:val="16"/>
          <w:sz w:val="24"/>
          <w:szCs w:val="24"/>
        </w:rPr>
        <w:t xml:space="preserve"> </w:t>
      </w:r>
      <w:r>
        <w:rPr>
          <w:rFonts w:ascii="仿宋" w:hAnsi="仿宋" w:eastAsia="仿宋" w:cs="仿宋"/>
          <w:spacing w:val="-6"/>
          <w:sz w:val="24"/>
          <w:szCs w:val="24"/>
        </w:rPr>
        <w:t>责任。</w:t>
      </w:r>
    </w:p>
    <w:p w14:paraId="28458FF7">
      <w:pPr>
        <w:spacing w:before="37" w:line="344" w:lineRule="auto"/>
        <w:ind w:left="38" w:firstLine="471"/>
        <w:rPr>
          <w:rFonts w:ascii="仿宋" w:hAnsi="仿宋" w:eastAsia="仿宋" w:cs="仿宋"/>
          <w:sz w:val="24"/>
          <w:szCs w:val="24"/>
        </w:rPr>
      </w:pPr>
      <w:r>
        <w:rPr>
          <w:rFonts w:ascii="仿宋" w:hAnsi="仿宋" w:eastAsia="仿宋" w:cs="仿宋"/>
          <w:sz w:val="24"/>
          <w:szCs w:val="24"/>
        </w:rPr>
        <w:t>3.发包人和承包人通过招投标形式签订合</w:t>
      </w:r>
      <w:r>
        <w:rPr>
          <w:rFonts w:ascii="仿宋" w:hAnsi="仿宋" w:eastAsia="仿宋" w:cs="仿宋"/>
          <w:spacing w:val="-1"/>
          <w:sz w:val="24"/>
          <w:szCs w:val="24"/>
        </w:rPr>
        <w:t>同的，双方理解并承诺不再就同一</w:t>
      </w:r>
      <w:r>
        <w:rPr>
          <w:rFonts w:ascii="仿宋" w:hAnsi="仿宋" w:eastAsia="仿宋" w:cs="仿宋"/>
          <w:sz w:val="24"/>
          <w:szCs w:val="24"/>
        </w:rPr>
        <w:t xml:space="preserve"> </w:t>
      </w:r>
      <w:r>
        <w:rPr>
          <w:rFonts w:ascii="仿宋" w:hAnsi="仿宋" w:eastAsia="仿宋" w:cs="仿宋"/>
          <w:spacing w:val="-1"/>
          <w:sz w:val="24"/>
          <w:szCs w:val="24"/>
        </w:rPr>
        <w:t>工程另行签订与合同实质性内容相背离的协</w:t>
      </w:r>
      <w:r>
        <w:rPr>
          <w:rFonts w:ascii="仿宋" w:hAnsi="仿宋" w:eastAsia="仿宋" w:cs="仿宋"/>
          <w:spacing w:val="-2"/>
          <w:sz w:val="24"/>
          <w:szCs w:val="24"/>
        </w:rPr>
        <w:t>议。</w:t>
      </w:r>
    </w:p>
    <w:p w14:paraId="4CB4E7B4">
      <w:pPr>
        <w:spacing w:before="39" w:line="224" w:lineRule="auto"/>
        <w:ind w:left="31"/>
        <w:rPr>
          <w:rFonts w:ascii="仿宋" w:hAnsi="仿宋" w:eastAsia="仿宋" w:cs="仿宋"/>
          <w:sz w:val="24"/>
          <w:szCs w:val="24"/>
        </w:rPr>
      </w:pPr>
      <w:r>
        <w:rPr>
          <w:rFonts w:ascii="仿宋" w:hAnsi="仿宋" w:eastAsia="仿宋" w:cs="仿宋"/>
          <w:b/>
          <w:bCs/>
          <w:spacing w:val="-5"/>
          <w:sz w:val="24"/>
          <w:szCs w:val="24"/>
        </w:rPr>
        <w:t>八、词语含义</w:t>
      </w:r>
    </w:p>
    <w:p w14:paraId="6C77AB6F">
      <w:pPr>
        <w:spacing w:before="20" w:line="222" w:lineRule="auto"/>
        <w:ind w:left="513"/>
        <w:rPr>
          <w:rFonts w:ascii="仿宋" w:hAnsi="仿宋" w:eastAsia="仿宋" w:cs="仿宋"/>
          <w:sz w:val="24"/>
          <w:szCs w:val="24"/>
        </w:rPr>
      </w:pPr>
      <w:r>
        <w:rPr>
          <w:rFonts w:ascii="仿宋" w:hAnsi="仿宋" w:eastAsia="仿宋" w:cs="仿宋"/>
          <w:spacing w:val="-1"/>
          <w:sz w:val="24"/>
          <w:szCs w:val="24"/>
        </w:rPr>
        <w:t>本协议书中词语含义与第二部分通用合同条款中赋予的含义相同。</w:t>
      </w:r>
    </w:p>
    <w:p w14:paraId="6511CED1">
      <w:pPr>
        <w:spacing w:before="180" w:line="223" w:lineRule="auto"/>
        <w:ind w:left="40"/>
        <w:rPr>
          <w:rFonts w:ascii="仿宋" w:hAnsi="仿宋" w:eastAsia="仿宋" w:cs="仿宋"/>
          <w:sz w:val="24"/>
          <w:szCs w:val="24"/>
        </w:rPr>
      </w:pPr>
      <w:r>
        <w:rPr>
          <w:rFonts w:ascii="仿宋" w:hAnsi="仿宋" w:eastAsia="仿宋" w:cs="仿宋"/>
          <w:b/>
          <w:bCs/>
          <w:spacing w:val="-6"/>
          <w:sz w:val="24"/>
          <w:szCs w:val="24"/>
        </w:rPr>
        <w:t>九、签订时间</w:t>
      </w:r>
    </w:p>
    <w:p w14:paraId="7EFE85F4">
      <w:pPr>
        <w:spacing w:line="223" w:lineRule="auto"/>
        <w:rPr>
          <w:rFonts w:ascii="仿宋" w:hAnsi="仿宋" w:eastAsia="仿宋" w:cs="仿宋"/>
          <w:sz w:val="24"/>
          <w:szCs w:val="24"/>
        </w:rPr>
        <w:sectPr>
          <w:footerReference r:id="rId21" w:type="default"/>
          <w:pgSz w:w="11906" w:h="16839"/>
          <w:pgMar w:top="1425" w:right="1703" w:bottom="1257" w:left="1785" w:header="0" w:footer="1094" w:gutter="0"/>
          <w:cols w:space="720" w:num="1"/>
        </w:sectPr>
      </w:pPr>
    </w:p>
    <w:p w14:paraId="35A5FDCC">
      <w:pPr>
        <w:spacing w:before="49" w:line="222" w:lineRule="auto"/>
        <w:ind w:left="513"/>
        <w:rPr>
          <w:rFonts w:ascii="仿宋" w:hAnsi="仿宋" w:eastAsia="仿宋" w:cs="仿宋"/>
          <w:sz w:val="24"/>
          <w:szCs w:val="24"/>
        </w:rPr>
      </w:pPr>
      <w:r>
        <w:rPr>
          <w:rFonts w:ascii="仿宋" w:hAnsi="仿宋" w:eastAsia="仿宋" w:cs="仿宋"/>
          <w:spacing w:val="-10"/>
          <w:sz w:val="24"/>
          <w:szCs w:val="24"/>
        </w:rPr>
        <w:t>本合同于</w:t>
      </w:r>
      <w:r>
        <w:rPr>
          <w:rFonts w:ascii="仿宋" w:hAnsi="仿宋" w:eastAsia="仿宋" w:cs="仿宋"/>
          <w:spacing w:val="15"/>
          <w:sz w:val="24"/>
          <w:szCs w:val="24"/>
          <w:u w:val="single" w:color="auto"/>
        </w:rPr>
        <w:t xml:space="preserve">        </w:t>
      </w:r>
      <w:r>
        <w:rPr>
          <w:rFonts w:ascii="仿宋" w:hAnsi="仿宋" w:eastAsia="仿宋" w:cs="仿宋"/>
          <w:spacing w:val="-92"/>
          <w:sz w:val="24"/>
          <w:szCs w:val="24"/>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0"/>
          <w:sz w:val="24"/>
          <w:szCs w:val="24"/>
        </w:rPr>
        <w:t>月</w:t>
      </w:r>
      <w:r>
        <w:rPr>
          <w:rFonts w:ascii="仿宋" w:hAnsi="仿宋" w:eastAsia="仿宋" w:cs="仿宋"/>
          <w:spacing w:val="40"/>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10"/>
          <w:sz w:val="24"/>
          <w:szCs w:val="24"/>
        </w:rPr>
        <w:t>日签订。</w:t>
      </w:r>
    </w:p>
    <w:p w14:paraId="361977A8">
      <w:pPr>
        <w:spacing w:before="179" w:line="222" w:lineRule="auto"/>
        <w:ind w:left="39"/>
        <w:rPr>
          <w:rFonts w:ascii="仿宋" w:hAnsi="仿宋" w:eastAsia="仿宋" w:cs="仿宋"/>
          <w:sz w:val="24"/>
          <w:szCs w:val="24"/>
        </w:rPr>
      </w:pPr>
      <w:r>
        <w:rPr>
          <w:rFonts w:ascii="仿宋" w:hAnsi="仿宋" w:eastAsia="仿宋" w:cs="仿宋"/>
          <w:b/>
          <w:bCs/>
          <w:spacing w:val="-6"/>
          <w:sz w:val="24"/>
          <w:szCs w:val="24"/>
        </w:rPr>
        <w:t>十、签订地点</w:t>
      </w:r>
    </w:p>
    <w:p w14:paraId="46C65D56">
      <w:pPr>
        <w:spacing w:before="23" w:line="219" w:lineRule="auto"/>
        <w:ind w:left="513"/>
        <w:rPr>
          <w:rFonts w:ascii="仿宋" w:hAnsi="仿宋" w:eastAsia="仿宋" w:cs="仿宋"/>
          <w:sz w:val="24"/>
          <w:szCs w:val="24"/>
        </w:rPr>
      </w:pPr>
      <w:r>
        <w:rPr>
          <w:rFonts w:ascii="仿宋" w:hAnsi="仿宋" w:eastAsia="仿宋" w:cs="仿宋"/>
          <w:spacing w:val="-6"/>
          <w:sz w:val="24"/>
          <w:szCs w:val="24"/>
        </w:rPr>
        <w:t>本合同在</w:t>
      </w:r>
      <w:r>
        <w:rPr>
          <w:rFonts w:ascii="仿宋" w:hAnsi="仿宋" w:eastAsia="仿宋" w:cs="仿宋"/>
          <w:spacing w:val="3"/>
          <w:sz w:val="24"/>
          <w:szCs w:val="24"/>
          <w:u w:val="single" w:color="auto"/>
        </w:rPr>
        <w:t xml:space="preserve">                                   </w:t>
      </w:r>
      <w:r>
        <w:rPr>
          <w:rFonts w:ascii="仿宋" w:hAnsi="仿宋" w:eastAsia="仿宋" w:cs="仿宋"/>
          <w:spacing w:val="-81"/>
          <w:sz w:val="24"/>
          <w:szCs w:val="24"/>
        </w:rPr>
        <w:t xml:space="preserve"> </w:t>
      </w:r>
      <w:r>
        <w:rPr>
          <w:rFonts w:ascii="仿宋" w:hAnsi="仿宋" w:eastAsia="仿宋" w:cs="仿宋"/>
          <w:spacing w:val="-6"/>
          <w:sz w:val="24"/>
          <w:szCs w:val="24"/>
        </w:rPr>
        <w:t>签订。</w:t>
      </w:r>
    </w:p>
    <w:p w14:paraId="3C5E04B6">
      <w:pPr>
        <w:spacing w:before="179" w:line="222" w:lineRule="auto"/>
        <w:ind w:left="39"/>
        <w:rPr>
          <w:rFonts w:ascii="仿宋" w:hAnsi="仿宋" w:eastAsia="仿宋" w:cs="仿宋"/>
          <w:sz w:val="24"/>
          <w:szCs w:val="24"/>
        </w:rPr>
      </w:pPr>
      <w:r>
        <w:rPr>
          <w:rFonts w:ascii="仿宋" w:hAnsi="仿宋" w:eastAsia="仿宋" w:cs="仿宋"/>
          <w:b/>
          <w:bCs/>
          <w:spacing w:val="-6"/>
          <w:sz w:val="24"/>
          <w:szCs w:val="24"/>
        </w:rPr>
        <w:t>十一、补充协议</w:t>
      </w:r>
    </w:p>
    <w:p w14:paraId="4C555302">
      <w:pPr>
        <w:spacing w:before="24" w:line="221" w:lineRule="auto"/>
        <w:jc w:val="right"/>
        <w:rPr>
          <w:rFonts w:ascii="仿宋" w:hAnsi="仿宋" w:eastAsia="仿宋" w:cs="仿宋"/>
          <w:sz w:val="24"/>
          <w:szCs w:val="24"/>
        </w:rPr>
      </w:pPr>
      <w:r>
        <w:rPr>
          <w:rFonts w:ascii="仿宋" w:hAnsi="仿宋" w:eastAsia="仿宋" w:cs="仿宋"/>
          <w:spacing w:val="-5"/>
          <w:sz w:val="24"/>
          <w:szCs w:val="24"/>
        </w:rPr>
        <w:t>合同未尽事宜，合同当事人另行签订补充协议，补充</w:t>
      </w:r>
      <w:r>
        <w:rPr>
          <w:rFonts w:ascii="仿宋" w:hAnsi="仿宋" w:eastAsia="仿宋" w:cs="仿宋"/>
          <w:spacing w:val="-6"/>
          <w:sz w:val="24"/>
          <w:szCs w:val="24"/>
        </w:rPr>
        <w:t>协议是合同的组成部分。</w:t>
      </w:r>
    </w:p>
    <w:p w14:paraId="22DC03A4">
      <w:pPr>
        <w:spacing w:before="178" w:line="222" w:lineRule="auto"/>
        <w:ind w:left="39"/>
        <w:rPr>
          <w:rFonts w:ascii="仿宋" w:hAnsi="仿宋" w:eastAsia="仿宋" w:cs="仿宋"/>
          <w:sz w:val="24"/>
          <w:szCs w:val="24"/>
        </w:rPr>
      </w:pPr>
      <w:r>
        <w:rPr>
          <w:rFonts w:ascii="仿宋" w:hAnsi="仿宋" w:eastAsia="仿宋" w:cs="仿宋"/>
          <w:b/>
          <w:bCs/>
          <w:spacing w:val="-6"/>
          <w:sz w:val="24"/>
          <w:szCs w:val="24"/>
        </w:rPr>
        <w:t>十二、合同生效</w:t>
      </w:r>
    </w:p>
    <w:p w14:paraId="6832615C">
      <w:pPr>
        <w:spacing w:before="24" w:line="222" w:lineRule="auto"/>
        <w:ind w:left="513"/>
        <w:rPr>
          <w:rFonts w:ascii="仿宋" w:hAnsi="仿宋" w:eastAsia="仿宋" w:cs="仿宋"/>
          <w:spacing w:val="-7"/>
          <w:sz w:val="24"/>
          <w:szCs w:val="24"/>
        </w:rPr>
      </w:pPr>
      <w:r>
        <w:rPr>
          <w:rFonts w:ascii="仿宋" w:hAnsi="仿宋" w:eastAsia="仿宋" w:cs="仿宋"/>
          <w:spacing w:val="-7"/>
          <w:sz w:val="24"/>
          <w:szCs w:val="24"/>
        </w:rPr>
        <w:t>本合同自</w:t>
      </w:r>
      <w:r>
        <w:rPr>
          <w:rFonts w:ascii="仿宋" w:hAnsi="仿宋" w:eastAsia="仿宋" w:cs="仿宋"/>
          <w:spacing w:val="3"/>
          <w:sz w:val="24"/>
          <w:szCs w:val="24"/>
          <w:u w:val="single" w:color="auto"/>
        </w:rPr>
        <w:t xml:space="preserve">                                  </w:t>
      </w:r>
      <w:r>
        <w:rPr>
          <w:rFonts w:ascii="仿宋" w:hAnsi="仿宋" w:eastAsia="仿宋" w:cs="仿宋"/>
          <w:spacing w:val="-71"/>
          <w:sz w:val="24"/>
          <w:szCs w:val="24"/>
        </w:rPr>
        <w:t xml:space="preserve"> </w:t>
      </w:r>
      <w:r>
        <w:rPr>
          <w:rFonts w:ascii="仿宋" w:hAnsi="仿宋" w:eastAsia="仿宋" w:cs="仿宋"/>
          <w:spacing w:val="-7"/>
          <w:sz w:val="24"/>
          <w:szCs w:val="24"/>
        </w:rPr>
        <w:t>生效。</w:t>
      </w:r>
    </w:p>
    <w:p w14:paraId="626DA66E">
      <w:pPr>
        <w:spacing w:before="177" w:line="222" w:lineRule="auto"/>
        <w:ind w:left="39"/>
        <w:rPr>
          <w:rFonts w:ascii="仿宋" w:hAnsi="仿宋" w:eastAsia="仿宋" w:cs="仿宋"/>
          <w:sz w:val="24"/>
          <w:szCs w:val="24"/>
        </w:rPr>
      </w:pPr>
      <w:r>
        <w:rPr>
          <w:rFonts w:hint="eastAsia" w:ascii="仿宋" w:hAnsi="仿宋" w:eastAsia="仿宋" w:cs="仿宋"/>
          <w:b/>
          <w:bCs/>
          <w:spacing w:val="-6"/>
          <w:sz w:val="24"/>
          <w:szCs w:val="24"/>
          <w:lang w:val="en-US" w:eastAsia="zh-CN"/>
        </w:rPr>
        <w:t>十三、</w:t>
      </w:r>
      <w:r>
        <w:rPr>
          <w:rFonts w:ascii="仿宋" w:hAnsi="仿宋" w:eastAsia="仿宋" w:cs="仿宋"/>
          <w:b/>
          <w:bCs/>
          <w:spacing w:val="-6"/>
          <w:sz w:val="24"/>
          <w:szCs w:val="24"/>
        </w:rPr>
        <w:t>合同份数</w:t>
      </w:r>
    </w:p>
    <w:p w14:paraId="7C22585F">
      <w:pPr>
        <w:spacing w:before="23" w:line="222" w:lineRule="auto"/>
        <w:jc w:val="right"/>
        <w:rPr>
          <w:rFonts w:ascii="仿宋" w:hAnsi="仿宋" w:eastAsia="仿宋" w:cs="仿宋"/>
          <w:sz w:val="24"/>
          <w:szCs w:val="24"/>
        </w:rPr>
      </w:pPr>
      <w:r>
        <w:rPr>
          <w:rFonts w:ascii="仿宋" w:hAnsi="仿宋" w:eastAsia="仿宋" w:cs="仿宋"/>
          <w:spacing w:val="-13"/>
          <w:sz w:val="24"/>
          <w:szCs w:val="24"/>
        </w:rPr>
        <w:t>本合同一式</w:t>
      </w:r>
      <w:r>
        <w:rPr>
          <w:rFonts w:ascii="仿宋" w:hAnsi="仿宋" w:eastAsia="仿宋" w:cs="仿宋"/>
          <w:spacing w:val="-13"/>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pacing w:val="-13"/>
          <w:sz w:val="24"/>
          <w:szCs w:val="24"/>
        </w:rPr>
        <w:t>份，均具有同等法律效力，发包人执</w:t>
      </w:r>
      <w:r>
        <w:rPr>
          <w:rFonts w:ascii="仿宋" w:hAnsi="仿宋" w:eastAsia="仿宋" w:cs="仿宋"/>
          <w:spacing w:val="-13"/>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13"/>
          <w:sz w:val="24"/>
          <w:szCs w:val="24"/>
        </w:rPr>
        <w:t>份，承包人执</w:t>
      </w:r>
      <w:r>
        <w:rPr>
          <w:rFonts w:ascii="仿宋" w:hAnsi="仿宋" w:eastAsia="仿宋" w:cs="仿宋"/>
          <w:spacing w:val="40"/>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13"/>
          <w:sz w:val="24"/>
          <w:szCs w:val="24"/>
        </w:rPr>
        <w:t>份。</w:t>
      </w:r>
    </w:p>
    <w:p w14:paraId="2B0FF1E5">
      <w:pPr>
        <w:spacing w:before="14"/>
      </w:pPr>
    </w:p>
    <w:p w14:paraId="12DDC3D4">
      <w:pPr>
        <w:spacing w:before="14"/>
      </w:pPr>
    </w:p>
    <w:p w14:paraId="29A1089F">
      <w:pPr>
        <w:spacing w:before="13"/>
      </w:pPr>
    </w:p>
    <w:p w14:paraId="6D51A603">
      <w:pPr>
        <w:spacing w:before="13"/>
      </w:pPr>
    </w:p>
    <w:p w14:paraId="4C462756">
      <w:pPr>
        <w:spacing w:before="13"/>
      </w:pPr>
    </w:p>
    <w:p w14:paraId="2BB5104D">
      <w:pPr>
        <w:spacing w:before="13"/>
      </w:pPr>
    </w:p>
    <w:p w14:paraId="34F3A2A0">
      <w:pPr>
        <w:sectPr>
          <w:footerReference r:id="rId22" w:type="default"/>
          <w:pgSz w:w="11906" w:h="16839"/>
          <w:pgMar w:top="1425" w:right="1620" w:bottom="1257" w:left="1785" w:header="0" w:footer="1095" w:gutter="0"/>
          <w:cols w:equalWidth="0" w:num="1">
            <w:col w:w="8500"/>
          </w:cols>
        </w:sectPr>
      </w:pPr>
    </w:p>
    <w:p w14:paraId="164F0AF5">
      <w:pPr>
        <w:spacing w:before="50" w:line="222" w:lineRule="auto"/>
        <w:ind w:left="39"/>
      </w:pPr>
      <w:r>
        <w:rPr>
          <w:rFonts w:ascii="仿宋" w:hAnsi="仿宋" w:eastAsia="仿宋" w:cs="仿宋"/>
          <w:spacing w:val="-10"/>
          <w:sz w:val="24"/>
          <w:szCs w:val="24"/>
        </w:rPr>
        <w:t>发包人：</w:t>
      </w:r>
      <w:r>
        <w:rPr>
          <w:rFonts w:ascii="仿宋" w:hAnsi="仿宋" w:eastAsia="仿宋" w:cs="仿宋"/>
          <w:spacing w:val="28"/>
          <w:sz w:val="24"/>
          <w:szCs w:val="24"/>
        </w:rPr>
        <w:t xml:space="preserve">  </w:t>
      </w:r>
      <w:r>
        <w:rPr>
          <w:rFonts w:ascii="仿宋" w:hAnsi="仿宋" w:eastAsia="仿宋" w:cs="仿宋"/>
          <w:spacing w:val="-10"/>
          <w:sz w:val="24"/>
          <w:szCs w:val="24"/>
        </w:rPr>
        <w:t>(公章)</w:t>
      </w:r>
    </w:p>
    <w:p w14:paraId="2A3F880E">
      <w:pPr>
        <w:spacing w:before="78" w:line="274" w:lineRule="auto"/>
        <w:ind w:left="37" w:right="1419" w:firstLine="2"/>
        <w:rPr>
          <w:rFonts w:ascii="仿宋" w:hAnsi="仿宋" w:eastAsia="仿宋" w:cs="仿宋"/>
          <w:sz w:val="24"/>
          <w:szCs w:val="24"/>
        </w:rPr>
      </w:pPr>
      <w:r>
        <w:rPr>
          <w:rFonts w:ascii="仿宋" w:hAnsi="仿宋" w:eastAsia="仿宋" w:cs="仿宋"/>
          <w:spacing w:val="-7"/>
          <w:sz w:val="24"/>
          <w:szCs w:val="24"/>
        </w:rPr>
        <w:t>法定代表人或其委托代理人：</w:t>
      </w:r>
      <w:r>
        <w:rPr>
          <w:rFonts w:ascii="仿宋" w:hAnsi="仿宋" w:eastAsia="仿宋" w:cs="仿宋"/>
          <w:spacing w:val="7"/>
          <w:sz w:val="24"/>
          <w:szCs w:val="24"/>
        </w:rPr>
        <w:t xml:space="preserve"> </w:t>
      </w:r>
      <w:r>
        <w:rPr>
          <w:rFonts w:ascii="仿宋" w:hAnsi="仿宋" w:eastAsia="仿宋" w:cs="仿宋"/>
          <w:spacing w:val="-6"/>
          <w:sz w:val="24"/>
          <w:szCs w:val="24"/>
        </w:rPr>
        <w:t>（签字）</w:t>
      </w:r>
    </w:p>
    <w:p w14:paraId="21A218F6">
      <w:pPr>
        <w:pStyle w:val="3"/>
        <w:spacing w:line="14" w:lineRule="auto"/>
        <w:rPr>
          <w:sz w:val="2"/>
        </w:rPr>
      </w:pPr>
      <w:r>
        <w:rPr>
          <w:sz w:val="2"/>
          <w:szCs w:val="2"/>
        </w:rPr>
        <w:br w:type="column"/>
      </w:r>
    </w:p>
    <w:p w14:paraId="4D03D5DC">
      <w:pPr>
        <w:spacing w:before="49" w:line="222" w:lineRule="auto"/>
        <w:ind w:left="115"/>
      </w:pPr>
      <w:r>
        <w:rPr>
          <w:rFonts w:ascii="仿宋" w:hAnsi="仿宋" w:eastAsia="仿宋" w:cs="仿宋"/>
          <w:spacing w:val="-9"/>
          <w:sz w:val="24"/>
          <w:szCs w:val="24"/>
        </w:rPr>
        <w:t>承包人：</w:t>
      </w:r>
      <w:r>
        <w:rPr>
          <w:rFonts w:ascii="仿宋" w:hAnsi="仿宋" w:eastAsia="仿宋" w:cs="仿宋"/>
          <w:spacing w:val="27"/>
          <w:sz w:val="24"/>
          <w:szCs w:val="24"/>
        </w:rPr>
        <w:t xml:space="preserve">  </w:t>
      </w:r>
      <w:r>
        <w:rPr>
          <w:rFonts w:ascii="仿宋" w:hAnsi="仿宋" w:eastAsia="仿宋" w:cs="仿宋"/>
          <w:spacing w:val="-9"/>
          <w:sz w:val="24"/>
          <w:szCs w:val="24"/>
        </w:rPr>
        <w:t>(公章)</w:t>
      </w:r>
    </w:p>
    <w:p w14:paraId="5E3D1CF1">
      <w:pPr>
        <w:spacing w:before="78" w:line="274" w:lineRule="auto"/>
        <w:ind w:right="741" w:firstLine="122"/>
        <w:rPr>
          <w:rFonts w:ascii="仿宋" w:hAnsi="仿宋" w:eastAsia="仿宋" w:cs="仿宋"/>
          <w:sz w:val="24"/>
          <w:szCs w:val="24"/>
        </w:rPr>
      </w:pPr>
      <w:r>
        <w:rPr>
          <w:rFonts w:ascii="仿宋" w:hAnsi="仿宋" w:eastAsia="仿宋" w:cs="仿宋"/>
          <w:spacing w:val="-7"/>
          <w:sz w:val="24"/>
          <w:szCs w:val="24"/>
        </w:rPr>
        <w:t>法定代表人或其委托代理人：</w:t>
      </w:r>
      <w:r>
        <w:rPr>
          <w:rFonts w:ascii="仿宋" w:hAnsi="仿宋" w:eastAsia="仿宋" w:cs="仿宋"/>
          <w:spacing w:val="7"/>
          <w:sz w:val="24"/>
          <w:szCs w:val="24"/>
        </w:rPr>
        <w:t xml:space="preserve"> </w:t>
      </w:r>
      <w:r>
        <w:rPr>
          <w:rFonts w:ascii="仿宋" w:hAnsi="仿宋" w:eastAsia="仿宋" w:cs="仿宋"/>
          <w:spacing w:val="-6"/>
          <w:sz w:val="24"/>
          <w:szCs w:val="24"/>
        </w:rPr>
        <w:t>（签字）</w:t>
      </w:r>
    </w:p>
    <w:p w14:paraId="01735500">
      <w:pPr>
        <w:spacing w:line="274" w:lineRule="auto"/>
        <w:rPr>
          <w:rFonts w:ascii="仿宋" w:hAnsi="仿宋" w:eastAsia="仿宋" w:cs="仿宋"/>
          <w:sz w:val="24"/>
          <w:szCs w:val="24"/>
        </w:rPr>
        <w:sectPr>
          <w:type w:val="continuous"/>
          <w:pgSz w:w="11906" w:h="16839"/>
          <w:pgMar w:top="1425" w:right="1620" w:bottom="1257" w:left="1785" w:header="0" w:footer="1095" w:gutter="0"/>
          <w:cols w:equalWidth="0" w:num="2">
            <w:col w:w="4498" w:space="100"/>
            <w:col w:w="3903"/>
          </w:cols>
        </w:sectPr>
      </w:pPr>
    </w:p>
    <w:p w14:paraId="466CC4F0">
      <w:pPr>
        <w:pStyle w:val="3"/>
        <w:spacing w:line="303" w:lineRule="auto"/>
      </w:pPr>
    </w:p>
    <w:p w14:paraId="462FB425">
      <w:pPr>
        <w:pStyle w:val="3"/>
        <w:spacing w:line="303" w:lineRule="auto"/>
      </w:pPr>
    </w:p>
    <w:p w14:paraId="72616859">
      <w:pPr>
        <w:spacing w:before="79" w:line="222" w:lineRule="auto"/>
        <w:ind w:left="33"/>
        <w:rPr>
          <w:rFonts w:ascii="仿宋" w:hAnsi="仿宋" w:eastAsia="仿宋" w:cs="仿宋"/>
          <w:sz w:val="24"/>
          <w:szCs w:val="24"/>
        </w:rPr>
      </w:pPr>
      <w:r>
        <w:rPr>
          <w:rFonts w:ascii="仿宋" w:hAnsi="仿宋" w:eastAsia="仿宋" w:cs="仿宋"/>
          <w:spacing w:val="-2"/>
          <w:sz w:val="24"/>
          <w:szCs w:val="24"/>
        </w:rPr>
        <w:t>组织机构代码：</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w:t>
      </w:r>
      <w:r>
        <w:rPr>
          <w:rFonts w:ascii="仿宋" w:hAnsi="仿宋" w:eastAsia="仿宋" w:cs="仿宋"/>
          <w:spacing w:val="-3"/>
          <w:sz w:val="24"/>
          <w:szCs w:val="24"/>
        </w:rPr>
        <w:t xml:space="preserve">  组织机构代码：</w:t>
      </w:r>
      <w:r>
        <w:rPr>
          <w:rFonts w:ascii="仿宋" w:hAnsi="仿宋" w:eastAsia="仿宋" w:cs="仿宋"/>
          <w:spacing w:val="-3"/>
          <w:sz w:val="24"/>
          <w:szCs w:val="24"/>
          <w:u w:val="single" w:color="auto"/>
        </w:rPr>
        <w:t xml:space="preserve">                </w:t>
      </w:r>
    </w:p>
    <w:p w14:paraId="162A9250">
      <w:pPr>
        <w:spacing w:before="176" w:line="232" w:lineRule="auto"/>
        <w:ind w:left="33"/>
        <w:rPr>
          <w:rFonts w:ascii="仿宋" w:hAnsi="仿宋" w:eastAsia="仿宋" w:cs="仿宋"/>
          <w:sz w:val="24"/>
          <w:szCs w:val="24"/>
        </w:rPr>
      </w:pPr>
      <w:r>
        <w:rPr>
          <w:rFonts w:ascii="仿宋" w:hAnsi="仿宋" w:eastAsia="仿宋" w:cs="仿宋"/>
          <w:spacing w:val="-14"/>
          <w:sz w:val="24"/>
          <w:szCs w:val="24"/>
        </w:rPr>
        <w:t>地</w:t>
      </w:r>
      <w:r>
        <w:rPr>
          <w:rFonts w:ascii="仿宋" w:hAnsi="仿宋" w:eastAsia="仿宋" w:cs="仿宋"/>
          <w:spacing w:val="14"/>
          <w:sz w:val="24"/>
          <w:szCs w:val="24"/>
        </w:rPr>
        <w:t xml:space="preserve">  </w:t>
      </w:r>
      <w:r>
        <w:rPr>
          <w:rFonts w:ascii="仿宋" w:hAnsi="仿宋" w:eastAsia="仿宋" w:cs="仿宋"/>
          <w:spacing w:val="-14"/>
          <w:sz w:val="24"/>
          <w:szCs w:val="24"/>
        </w:rPr>
        <w:t>址</w:t>
      </w:r>
      <w:r>
        <w:rPr>
          <w:rFonts w:ascii="仿宋" w:hAnsi="仿宋" w:eastAsia="仿宋" w:cs="仿宋"/>
          <w:spacing w:val="-86"/>
          <w:sz w:val="24"/>
          <w:szCs w:val="24"/>
        </w:rPr>
        <w:t xml:space="preserve"> </w:t>
      </w:r>
      <w:r>
        <w:rPr>
          <w:rFonts w:ascii="仿宋" w:hAnsi="仿宋" w:eastAsia="仿宋" w:cs="仿宋"/>
          <w:spacing w:val="-14"/>
          <w:sz w:val="24"/>
          <w:szCs w:val="24"/>
        </w:rPr>
        <w:t>：</w:t>
      </w:r>
      <w:r>
        <w:rPr>
          <w:rFonts w:ascii="仿宋" w:hAnsi="仿宋" w:eastAsia="仿宋" w:cs="仿宋"/>
          <w:spacing w:val="-14"/>
          <w:sz w:val="24"/>
          <w:szCs w:val="24"/>
          <w:u w:val="single" w:color="auto"/>
        </w:rPr>
        <w:t xml:space="preserve">                      </w:t>
      </w:r>
      <w:r>
        <w:rPr>
          <w:rFonts w:ascii="仿宋" w:hAnsi="仿宋" w:eastAsia="仿宋" w:cs="仿宋"/>
          <w:spacing w:val="1"/>
          <w:sz w:val="24"/>
          <w:szCs w:val="24"/>
        </w:rPr>
        <w:t xml:space="preserve">             </w:t>
      </w:r>
      <w:r>
        <w:rPr>
          <w:rFonts w:ascii="仿宋" w:hAnsi="仿宋" w:eastAsia="仿宋" w:cs="仿宋"/>
          <w:spacing w:val="-14"/>
          <w:sz w:val="24"/>
          <w:szCs w:val="24"/>
        </w:rPr>
        <w:t>地</w:t>
      </w:r>
      <w:r>
        <w:rPr>
          <w:rFonts w:ascii="仿宋" w:hAnsi="仿宋" w:eastAsia="仿宋" w:cs="仿宋"/>
          <w:spacing w:val="12"/>
          <w:sz w:val="24"/>
          <w:szCs w:val="24"/>
        </w:rPr>
        <w:t xml:space="preserve">  </w:t>
      </w:r>
      <w:r>
        <w:rPr>
          <w:rFonts w:ascii="仿宋" w:hAnsi="仿宋" w:eastAsia="仿宋" w:cs="仿宋"/>
          <w:spacing w:val="-14"/>
          <w:sz w:val="24"/>
          <w:szCs w:val="24"/>
        </w:rPr>
        <w:t>址</w:t>
      </w:r>
      <w:r>
        <w:rPr>
          <w:rFonts w:ascii="仿宋" w:hAnsi="仿宋" w:eastAsia="仿宋" w:cs="仿宋"/>
          <w:spacing w:val="-85"/>
          <w:sz w:val="24"/>
          <w:szCs w:val="24"/>
        </w:rPr>
        <w:t xml:space="preserve"> </w:t>
      </w:r>
      <w:r>
        <w:rPr>
          <w:rFonts w:ascii="仿宋" w:hAnsi="仿宋" w:eastAsia="仿宋" w:cs="仿宋"/>
          <w:spacing w:val="-14"/>
          <w:sz w:val="24"/>
          <w:szCs w:val="24"/>
        </w:rPr>
        <w:t>：</w:t>
      </w:r>
      <w:r>
        <w:rPr>
          <w:rFonts w:ascii="仿宋" w:hAnsi="仿宋" w:eastAsia="仿宋" w:cs="仿宋"/>
          <w:spacing w:val="59"/>
          <w:sz w:val="24"/>
          <w:szCs w:val="24"/>
        </w:rPr>
        <w:t xml:space="preserve">  </w:t>
      </w:r>
      <w:r>
        <w:rPr>
          <w:rFonts w:ascii="仿宋" w:hAnsi="仿宋" w:eastAsia="仿宋" w:cs="仿宋"/>
          <w:sz w:val="24"/>
          <w:szCs w:val="24"/>
          <w:u w:val="single" w:color="auto"/>
        </w:rPr>
        <w:t xml:space="preserve">                  </w:t>
      </w:r>
    </w:p>
    <w:p w14:paraId="203CF84B">
      <w:pPr>
        <w:spacing w:before="166" w:line="222" w:lineRule="auto"/>
        <w:ind w:left="50"/>
        <w:rPr>
          <w:rFonts w:ascii="仿宋" w:hAnsi="仿宋" w:eastAsia="仿宋" w:cs="仿宋"/>
          <w:sz w:val="24"/>
          <w:szCs w:val="24"/>
        </w:rPr>
      </w:pPr>
      <w:r>
        <w:rPr>
          <w:rFonts w:ascii="仿宋" w:hAnsi="仿宋" w:eastAsia="仿宋" w:cs="仿宋"/>
          <w:spacing w:val="-6"/>
          <w:sz w:val="24"/>
          <w:szCs w:val="24"/>
        </w:rPr>
        <w:t>邮政编码：</w:t>
      </w:r>
      <w:r>
        <w:rPr>
          <w:rFonts w:ascii="仿宋" w:hAnsi="仿宋" w:eastAsia="仿宋" w:cs="仿宋"/>
          <w:sz w:val="24"/>
          <w:szCs w:val="24"/>
          <w:u w:val="single" w:color="auto"/>
        </w:rPr>
        <w:t xml:space="preserve">                  </w:t>
      </w:r>
      <w:r>
        <w:rPr>
          <w:rFonts w:ascii="仿宋" w:hAnsi="仿宋" w:eastAsia="仿宋" w:cs="仿宋"/>
          <w:spacing w:val="3"/>
          <w:sz w:val="24"/>
          <w:szCs w:val="24"/>
        </w:rPr>
        <w:t xml:space="preserve">            </w:t>
      </w:r>
      <w:r>
        <w:rPr>
          <w:rFonts w:ascii="仿宋" w:hAnsi="仿宋" w:eastAsia="仿宋" w:cs="仿宋"/>
          <w:spacing w:val="-6"/>
          <w:sz w:val="24"/>
          <w:szCs w:val="24"/>
        </w:rPr>
        <w:t xml:space="preserve">邮政编码：  </w:t>
      </w:r>
      <w:r>
        <w:rPr>
          <w:rFonts w:ascii="仿宋" w:hAnsi="仿宋" w:eastAsia="仿宋" w:cs="仿宋"/>
          <w:sz w:val="24"/>
          <w:szCs w:val="24"/>
          <w:u w:val="single" w:color="auto"/>
        </w:rPr>
        <w:t xml:space="preserve">                  </w:t>
      </w:r>
    </w:p>
    <w:p w14:paraId="4FD92234">
      <w:pPr>
        <w:spacing w:before="180" w:line="223" w:lineRule="auto"/>
        <w:ind w:left="40"/>
        <w:rPr>
          <w:rFonts w:ascii="仿宋" w:hAnsi="仿宋" w:eastAsia="仿宋" w:cs="仿宋"/>
          <w:sz w:val="24"/>
          <w:szCs w:val="24"/>
        </w:rPr>
      </w:pPr>
      <w:r>
        <w:rPr>
          <w:rFonts w:ascii="仿宋" w:hAnsi="仿宋" w:eastAsia="仿宋" w:cs="仿宋"/>
          <w:spacing w:val="-4"/>
          <w:sz w:val="24"/>
          <w:szCs w:val="24"/>
        </w:rPr>
        <w:t>法定代表人：</w:t>
      </w:r>
      <w:r>
        <w:rPr>
          <w:rFonts w:ascii="仿宋" w:hAnsi="仿宋" w:eastAsia="仿宋" w:cs="仿宋"/>
          <w:spacing w:val="-4"/>
          <w:sz w:val="24"/>
          <w:szCs w:val="24"/>
          <w:u w:val="single" w:color="auto"/>
        </w:rPr>
        <w:t xml:space="preserve">               </w:t>
      </w:r>
      <w:r>
        <w:rPr>
          <w:rFonts w:ascii="仿宋" w:hAnsi="仿宋" w:eastAsia="仿宋" w:cs="仿宋"/>
          <w:spacing w:val="3"/>
          <w:sz w:val="24"/>
          <w:szCs w:val="24"/>
        </w:rPr>
        <w:t xml:space="preserve">             </w:t>
      </w:r>
      <w:r>
        <w:rPr>
          <w:rFonts w:ascii="仿宋" w:hAnsi="仿宋" w:eastAsia="仿宋" w:cs="仿宋"/>
          <w:spacing w:val="-4"/>
          <w:sz w:val="24"/>
          <w:szCs w:val="24"/>
        </w:rPr>
        <w:t>法定代表人：</w:t>
      </w:r>
      <w:r>
        <w:rPr>
          <w:rFonts w:ascii="仿宋" w:hAnsi="仿宋" w:eastAsia="仿宋" w:cs="仿宋"/>
          <w:spacing w:val="-4"/>
          <w:sz w:val="24"/>
          <w:szCs w:val="24"/>
          <w:u w:val="single" w:color="auto"/>
        </w:rPr>
        <w:t xml:space="preserve">                   </w:t>
      </w:r>
    </w:p>
    <w:p w14:paraId="1F9607C1">
      <w:pPr>
        <w:spacing w:before="176" w:line="223" w:lineRule="auto"/>
        <w:ind w:left="41"/>
        <w:rPr>
          <w:rFonts w:ascii="仿宋" w:hAnsi="仿宋" w:eastAsia="仿宋" w:cs="仿宋"/>
          <w:sz w:val="24"/>
          <w:szCs w:val="24"/>
        </w:rPr>
      </w:pPr>
      <w:r>
        <w:rPr>
          <w:rFonts w:ascii="仿宋" w:hAnsi="仿宋" w:eastAsia="仿宋" w:cs="仿宋"/>
          <w:spacing w:val="-4"/>
          <w:sz w:val="24"/>
          <w:szCs w:val="24"/>
        </w:rPr>
        <w:t>委托代理人：</w:t>
      </w:r>
      <w:r>
        <w:rPr>
          <w:rFonts w:ascii="仿宋" w:hAnsi="仿宋" w:eastAsia="仿宋" w:cs="仿宋"/>
          <w:spacing w:val="-4"/>
          <w:sz w:val="24"/>
          <w:szCs w:val="24"/>
          <w:u w:val="single" w:color="auto"/>
        </w:rPr>
        <w:t xml:space="preserve">               </w:t>
      </w:r>
      <w:r>
        <w:rPr>
          <w:rFonts w:ascii="仿宋" w:hAnsi="仿宋" w:eastAsia="仿宋" w:cs="仿宋"/>
          <w:spacing w:val="2"/>
          <w:sz w:val="24"/>
          <w:szCs w:val="24"/>
        </w:rPr>
        <w:t xml:space="preserve">             </w:t>
      </w:r>
      <w:r>
        <w:rPr>
          <w:rFonts w:ascii="仿宋" w:hAnsi="仿宋" w:eastAsia="仿宋" w:cs="仿宋"/>
          <w:spacing w:val="-4"/>
          <w:sz w:val="24"/>
          <w:szCs w:val="24"/>
        </w:rPr>
        <w:t>委托代理人：</w:t>
      </w:r>
      <w:r>
        <w:rPr>
          <w:rFonts w:ascii="仿宋" w:hAnsi="仿宋" w:eastAsia="仿宋" w:cs="仿宋"/>
          <w:spacing w:val="-4"/>
          <w:sz w:val="24"/>
          <w:szCs w:val="24"/>
          <w:u w:val="single" w:color="auto"/>
        </w:rPr>
        <w:t xml:space="preserve">                   </w:t>
      </w:r>
    </w:p>
    <w:p w14:paraId="06C242F4">
      <w:pPr>
        <w:spacing w:before="175" w:line="223" w:lineRule="auto"/>
        <w:ind w:left="58"/>
        <w:rPr>
          <w:rFonts w:ascii="仿宋" w:hAnsi="仿宋" w:eastAsia="仿宋" w:cs="仿宋"/>
          <w:sz w:val="24"/>
          <w:szCs w:val="24"/>
        </w:rPr>
      </w:pPr>
      <w:r>
        <w:rPr>
          <w:rFonts w:ascii="仿宋" w:hAnsi="仿宋" w:eastAsia="仿宋" w:cs="仿宋"/>
          <w:spacing w:val="-13"/>
          <w:sz w:val="24"/>
          <w:szCs w:val="24"/>
        </w:rPr>
        <w:t>电</w:t>
      </w:r>
      <w:r>
        <w:rPr>
          <w:rFonts w:ascii="仿宋" w:hAnsi="仿宋" w:eastAsia="仿宋" w:cs="仿宋"/>
          <w:spacing w:val="13"/>
          <w:sz w:val="24"/>
          <w:szCs w:val="24"/>
        </w:rPr>
        <w:t xml:space="preserve">  </w:t>
      </w:r>
      <w:r>
        <w:rPr>
          <w:rFonts w:ascii="仿宋" w:hAnsi="仿宋" w:eastAsia="仿宋" w:cs="仿宋"/>
          <w:spacing w:val="-13"/>
          <w:sz w:val="24"/>
          <w:szCs w:val="24"/>
        </w:rPr>
        <w:t>话</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电  话：</w:t>
      </w:r>
      <w:r>
        <w:rPr>
          <w:rFonts w:ascii="仿宋" w:hAnsi="仿宋" w:eastAsia="仿宋" w:cs="仿宋"/>
          <w:spacing w:val="-13"/>
          <w:sz w:val="24"/>
          <w:szCs w:val="24"/>
          <w:u w:val="single" w:color="auto"/>
        </w:rPr>
        <w:t xml:space="preserve">                         </w:t>
      </w:r>
    </w:p>
    <w:p w14:paraId="3BB590BA">
      <w:pPr>
        <w:spacing w:before="178" w:line="223" w:lineRule="auto"/>
        <w:ind w:left="35"/>
        <w:rPr>
          <w:rFonts w:ascii="仿宋" w:hAnsi="仿宋" w:eastAsia="仿宋" w:cs="仿宋"/>
          <w:sz w:val="24"/>
          <w:szCs w:val="24"/>
        </w:rPr>
      </w:pPr>
      <w:r>
        <w:rPr>
          <w:rFonts w:ascii="仿宋" w:hAnsi="仿宋" w:eastAsia="仿宋" w:cs="仿宋"/>
          <w:spacing w:val="-14"/>
          <w:sz w:val="24"/>
          <w:szCs w:val="24"/>
        </w:rPr>
        <w:t>传</w:t>
      </w:r>
      <w:r>
        <w:rPr>
          <w:rFonts w:ascii="仿宋" w:hAnsi="仿宋" w:eastAsia="仿宋" w:cs="仿宋"/>
          <w:spacing w:val="11"/>
          <w:sz w:val="24"/>
          <w:szCs w:val="24"/>
        </w:rPr>
        <w:t xml:space="preserve">  </w:t>
      </w:r>
      <w:r>
        <w:rPr>
          <w:rFonts w:ascii="仿宋" w:hAnsi="仿宋" w:eastAsia="仿宋" w:cs="仿宋"/>
          <w:spacing w:val="-14"/>
          <w:sz w:val="24"/>
          <w:szCs w:val="24"/>
        </w:rPr>
        <w:t>真</w:t>
      </w:r>
      <w:r>
        <w:rPr>
          <w:rFonts w:ascii="仿宋" w:hAnsi="仿宋" w:eastAsia="仿宋" w:cs="仿宋"/>
          <w:spacing w:val="-85"/>
          <w:sz w:val="24"/>
          <w:szCs w:val="24"/>
        </w:rPr>
        <w:t xml:space="preserve"> </w:t>
      </w:r>
      <w:r>
        <w:rPr>
          <w:rFonts w:ascii="仿宋" w:hAnsi="仿宋" w:eastAsia="仿宋" w:cs="仿宋"/>
          <w:spacing w:val="-14"/>
          <w:sz w:val="24"/>
          <w:szCs w:val="24"/>
        </w:rPr>
        <w:t>：</w:t>
      </w:r>
      <w:r>
        <w:rPr>
          <w:rFonts w:ascii="仿宋" w:hAnsi="仿宋" w:eastAsia="仿宋" w:cs="仿宋"/>
          <w:spacing w:val="-14"/>
          <w:sz w:val="24"/>
          <w:szCs w:val="24"/>
          <w:u w:val="single" w:color="auto"/>
        </w:rPr>
        <w:t xml:space="preserve">                     </w:t>
      </w:r>
      <w:r>
        <w:rPr>
          <w:rFonts w:ascii="仿宋" w:hAnsi="仿宋" w:eastAsia="仿宋" w:cs="仿宋"/>
          <w:spacing w:val="1"/>
          <w:sz w:val="24"/>
          <w:szCs w:val="24"/>
        </w:rPr>
        <w:t xml:space="preserve">             </w:t>
      </w:r>
      <w:r>
        <w:rPr>
          <w:rFonts w:ascii="仿宋" w:hAnsi="仿宋" w:eastAsia="仿宋" w:cs="仿宋"/>
          <w:spacing w:val="-14"/>
          <w:sz w:val="24"/>
          <w:szCs w:val="24"/>
        </w:rPr>
        <w:t>传</w:t>
      </w:r>
      <w:r>
        <w:rPr>
          <w:rFonts w:ascii="仿宋" w:hAnsi="仿宋" w:eastAsia="仿宋" w:cs="仿宋"/>
          <w:spacing w:val="15"/>
          <w:sz w:val="24"/>
          <w:szCs w:val="24"/>
        </w:rPr>
        <w:t xml:space="preserve">  </w:t>
      </w:r>
      <w:r>
        <w:rPr>
          <w:rFonts w:ascii="仿宋" w:hAnsi="仿宋" w:eastAsia="仿宋" w:cs="仿宋"/>
          <w:spacing w:val="-14"/>
          <w:sz w:val="24"/>
          <w:szCs w:val="24"/>
        </w:rPr>
        <w:t>真</w:t>
      </w:r>
      <w:r>
        <w:rPr>
          <w:rFonts w:ascii="仿宋" w:hAnsi="仿宋" w:eastAsia="仿宋" w:cs="仿宋"/>
          <w:spacing w:val="-87"/>
          <w:sz w:val="24"/>
          <w:szCs w:val="24"/>
        </w:rPr>
        <w:t xml:space="preserve"> </w:t>
      </w:r>
      <w:r>
        <w:rPr>
          <w:rFonts w:ascii="仿宋" w:hAnsi="仿宋" w:eastAsia="仿宋" w:cs="仿宋"/>
          <w:spacing w:val="-15"/>
          <w:sz w:val="24"/>
          <w:szCs w:val="24"/>
        </w:rPr>
        <w:t>：</w:t>
      </w:r>
      <w:r>
        <w:rPr>
          <w:rFonts w:ascii="仿宋" w:hAnsi="仿宋" w:eastAsia="仿宋" w:cs="仿宋"/>
          <w:spacing w:val="-15"/>
          <w:sz w:val="24"/>
          <w:szCs w:val="24"/>
          <w:u w:val="single" w:color="auto"/>
        </w:rPr>
        <w:t xml:space="preserve">                         </w:t>
      </w:r>
    </w:p>
    <w:p w14:paraId="6AD8875F">
      <w:pPr>
        <w:spacing w:before="178" w:line="221" w:lineRule="auto"/>
        <w:ind w:left="58"/>
        <w:rPr>
          <w:rFonts w:ascii="仿宋" w:hAnsi="仿宋" w:eastAsia="仿宋" w:cs="仿宋"/>
          <w:sz w:val="24"/>
          <w:szCs w:val="24"/>
        </w:rPr>
      </w:pPr>
      <w:r>
        <w:rPr>
          <w:rFonts w:ascii="仿宋" w:hAnsi="仿宋" w:eastAsia="仿宋" w:cs="仿宋"/>
          <w:spacing w:val="-7"/>
          <w:sz w:val="24"/>
          <w:szCs w:val="24"/>
        </w:rPr>
        <w:t>电子信箱：</w:t>
      </w:r>
      <w:r>
        <w:rPr>
          <w:rFonts w:ascii="仿宋" w:hAnsi="仿宋" w:eastAsia="仿宋" w:cs="仿宋"/>
          <w:sz w:val="24"/>
          <w:szCs w:val="24"/>
          <w:u w:val="single" w:color="auto"/>
        </w:rPr>
        <w:t xml:space="preserve">                 </w:t>
      </w:r>
      <w:r>
        <w:rPr>
          <w:rFonts w:ascii="仿宋" w:hAnsi="仿宋" w:eastAsia="仿宋" w:cs="仿宋"/>
          <w:spacing w:val="4"/>
          <w:sz w:val="24"/>
          <w:szCs w:val="24"/>
        </w:rPr>
        <w:t xml:space="preserve">             </w:t>
      </w:r>
      <w:r>
        <w:rPr>
          <w:rFonts w:ascii="仿宋" w:hAnsi="仿宋" w:eastAsia="仿宋" w:cs="仿宋"/>
          <w:spacing w:val="-7"/>
          <w:sz w:val="24"/>
          <w:szCs w:val="24"/>
        </w:rPr>
        <w:t>电子信箱：</w:t>
      </w:r>
      <w:r>
        <w:rPr>
          <w:rFonts w:ascii="仿宋" w:hAnsi="仿宋" w:eastAsia="仿宋" w:cs="仿宋"/>
          <w:spacing w:val="-7"/>
          <w:sz w:val="24"/>
          <w:szCs w:val="24"/>
          <w:u w:val="single" w:color="auto"/>
        </w:rPr>
        <w:t xml:space="preserve">                     </w:t>
      </w:r>
    </w:p>
    <w:p w14:paraId="1BB99E60">
      <w:pPr>
        <w:spacing w:before="179" w:line="221" w:lineRule="auto"/>
        <w:ind w:left="32"/>
        <w:rPr>
          <w:rFonts w:ascii="仿宋" w:hAnsi="仿宋" w:eastAsia="仿宋" w:cs="仿宋"/>
          <w:sz w:val="24"/>
          <w:szCs w:val="24"/>
        </w:rPr>
      </w:pPr>
      <w:r>
        <w:rPr>
          <w:rFonts w:ascii="仿宋" w:hAnsi="仿宋" w:eastAsia="仿宋" w:cs="仿宋"/>
          <w:spacing w:val="-2"/>
          <w:sz w:val="24"/>
          <w:szCs w:val="24"/>
        </w:rPr>
        <w:t>开户银行：</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w:t>
      </w:r>
      <w:r>
        <w:rPr>
          <w:rFonts w:ascii="仿宋" w:hAnsi="仿宋" w:eastAsia="仿宋" w:cs="仿宋"/>
          <w:spacing w:val="-2"/>
          <w:sz w:val="24"/>
          <w:szCs w:val="24"/>
        </w:rPr>
        <w:t>开户银行：</w:t>
      </w:r>
      <w:r>
        <w:rPr>
          <w:rFonts w:ascii="仿宋" w:hAnsi="仿宋" w:eastAsia="仿宋" w:cs="仿宋"/>
          <w:sz w:val="24"/>
          <w:szCs w:val="24"/>
          <w:u w:val="single" w:color="auto"/>
        </w:rPr>
        <w:t xml:space="preserve">                    </w:t>
      </w:r>
    </w:p>
    <w:p w14:paraId="0B6AF8C9">
      <w:pPr>
        <w:spacing w:before="180" w:line="189" w:lineRule="auto"/>
        <w:ind w:left="29"/>
        <w:rPr>
          <w:rFonts w:ascii="仿宋" w:hAnsi="仿宋" w:eastAsia="仿宋" w:cs="仿宋"/>
          <w:sz w:val="24"/>
          <w:szCs w:val="24"/>
        </w:rPr>
      </w:pPr>
      <w:r>
        <w:rPr>
          <w:rFonts w:ascii="仿宋" w:hAnsi="仿宋" w:eastAsia="仿宋" w:cs="仿宋"/>
          <w:spacing w:val="-14"/>
          <w:sz w:val="24"/>
          <w:szCs w:val="24"/>
        </w:rPr>
        <w:t>账</w:t>
      </w:r>
      <w:r>
        <w:rPr>
          <w:rFonts w:ascii="仿宋" w:hAnsi="仿宋" w:eastAsia="仿宋" w:cs="仿宋"/>
          <w:spacing w:val="17"/>
          <w:sz w:val="24"/>
          <w:szCs w:val="24"/>
        </w:rPr>
        <w:t xml:space="preserve">  </w:t>
      </w:r>
      <w:r>
        <w:rPr>
          <w:rFonts w:ascii="仿宋" w:hAnsi="仿宋" w:eastAsia="仿宋" w:cs="仿宋"/>
          <w:spacing w:val="-14"/>
          <w:sz w:val="24"/>
          <w:szCs w:val="24"/>
        </w:rPr>
        <w:t>号</w:t>
      </w:r>
      <w:r>
        <w:rPr>
          <w:rFonts w:ascii="仿宋" w:hAnsi="仿宋" w:eastAsia="仿宋" w:cs="仿宋"/>
          <w:spacing w:val="-86"/>
          <w:sz w:val="24"/>
          <w:szCs w:val="24"/>
        </w:rPr>
        <w:t xml:space="preserve"> </w:t>
      </w:r>
      <w:r>
        <w:rPr>
          <w:rFonts w:ascii="仿宋" w:hAnsi="仿宋" w:eastAsia="仿宋" w:cs="仿宋"/>
          <w:spacing w:val="-14"/>
          <w:sz w:val="24"/>
          <w:szCs w:val="24"/>
        </w:rPr>
        <w:t>：</w:t>
      </w:r>
      <w:r>
        <w:rPr>
          <w:rFonts w:ascii="仿宋" w:hAnsi="仿宋" w:eastAsia="仿宋" w:cs="仿宋"/>
          <w:spacing w:val="-14"/>
          <w:sz w:val="24"/>
          <w:szCs w:val="24"/>
          <w:u w:val="single" w:color="auto"/>
        </w:rPr>
        <w:t xml:space="preserve">                      </w:t>
      </w:r>
      <w:r>
        <w:rPr>
          <w:rFonts w:ascii="仿宋" w:hAnsi="仿宋" w:eastAsia="仿宋" w:cs="仿宋"/>
          <w:spacing w:val="1"/>
          <w:sz w:val="24"/>
          <w:szCs w:val="24"/>
        </w:rPr>
        <w:t xml:space="preserve">            </w:t>
      </w:r>
      <w:r>
        <w:rPr>
          <w:rFonts w:ascii="仿宋" w:hAnsi="仿宋" w:eastAsia="仿宋" w:cs="仿宋"/>
          <w:spacing w:val="-14"/>
          <w:sz w:val="24"/>
          <w:szCs w:val="24"/>
        </w:rPr>
        <w:t>账</w:t>
      </w:r>
      <w:r>
        <w:rPr>
          <w:rFonts w:ascii="仿宋" w:hAnsi="仿宋" w:eastAsia="仿宋" w:cs="仿宋"/>
          <w:spacing w:val="11"/>
          <w:sz w:val="24"/>
          <w:szCs w:val="24"/>
        </w:rPr>
        <w:t xml:space="preserve">  </w:t>
      </w:r>
      <w:r>
        <w:rPr>
          <w:rFonts w:ascii="仿宋" w:hAnsi="仿宋" w:eastAsia="仿宋" w:cs="仿宋"/>
          <w:spacing w:val="-14"/>
          <w:sz w:val="24"/>
          <w:szCs w:val="24"/>
        </w:rPr>
        <w:t>号</w:t>
      </w:r>
      <w:r>
        <w:rPr>
          <w:rFonts w:ascii="仿宋" w:hAnsi="仿宋" w:eastAsia="仿宋" w:cs="仿宋"/>
          <w:spacing w:val="-85"/>
          <w:sz w:val="24"/>
          <w:szCs w:val="24"/>
        </w:rPr>
        <w:t xml:space="preserve"> </w:t>
      </w:r>
      <w:r>
        <w:rPr>
          <w:rFonts w:ascii="仿宋" w:hAnsi="仿宋" w:eastAsia="仿宋" w:cs="仿宋"/>
          <w:spacing w:val="-14"/>
          <w:sz w:val="24"/>
          <w:szCs w:val="24"/>
        </w:rPr>
        <w:t>：</w:t>
      </w:r>
      <w:r>
        <w:rPr>
          <w:rFonts w:ascii="仿宋" w:hAnsi="仿宋" w:eastAsia="仿宋" w:cs="仿宋"/>
          <w:sz w:val="24"/>
          <w:szCs w:val="24"/>
          <w:u w:val="single" w:color="auto"/>
        </w:rPr>
        <w:t xml:space="preserve">                      </w:t>
      </w:r>
    </w:p>
    <w:p w14:paraId="516C0CC5">
      <w:pPr>
        <w:spacing w:line="189" w:lineRule="auto"/>
        <w:rPr>
          <w:rFonts w:ascii="仿宋" w:hAnsi="仿宋" w:eastAsia="仿宋" w:cs="仿宋"/>
          <w:sz w:val="24"/>
          <w:szCs w:val="24"/>
        </w:rPr>
        <w:sectPr>
          <w:type w:val="continuous"/>
          <w:pgSz w:w="11906" w:h="16839"/>
          <w:pgMar w:top="1425" w:right="1620" w:bottom="1257" w:left="1785" w:header="0" w:footer="1095" w:gutter="0"/>
          <w:cols w:equalWidth="0" w:num="1">
            <w:col w:w="8500"/>
          </w:cols>
        </w:sectPr>
      </w:pPr>
    </w:p>
    <w:p w14:paraId="3DA4ACB6">
      <w:pPr>
        <w:spacing w:before="78" w:line="344" w:lineRule="auto"/>
        <w:ind w:right="3517"/>
        <w:jc w:val="both"/>
        <w:rPr>
          <w:rFonts w:hint="eastAsia" w:ascii="仿宋" w:hAnsi="仿宋" w:eastAsia="仿宋" w:cs="仿宋"/>
          <w:spacing w:val="16"/>
          <w:sz w:val="24"/>
          <w:szCs w:val="24"/>
          <w:lang w:eastAsia="zh-CN"/>
        </w:rPr>
      </w:pPr>
      <w:r>
        <w:rPr>
          <w:rFonts w:ascii="仿宋" w:hAnsi="仿宋" w:eastAsia="仿宋" w:cs="仿宋"/>
          <w:spacing w:val="-2"/>
          <w:sz w:val="24"/>
          <w:szCs w:val="24"/>
        </w:rPr>
        <w:t>合同备案部门：</w:t>
      </w:r>
      <w:r>
        <w:rPr>
          <w:rFonts w:hint="eastAsia" w:ascii="仿宋" w:hAnsi="仿宋" w:eastAsia="仿宋" w:cs="仿宋"/>
          <w:spacing w:val="-2"/>
          <w:sz w:val="24"/>
          <w:szCs w:val="24"/>
          <w:lang w:eastAsia="zh-CN"/>
        </w:rPr>
        <w:t>青海正通工程咨询有限责任公</w:t>
      </w:r>
      <w:r>
        <w:rPr>
          <w:rFonts w:hint="eastAsia" w:ascii="仿宋" w:hAnsi="仿宋" w:eastAsia="仿宋" w:cs="仿宋"/>
          <w:spacing w:val="16"/>
          <w:sz w:val="24"/>
          <w:szCs w:val="24"/>
          <w:lang w:val="en-US" w:eastAsia="zh-CN"/>
        </w:rPr>
        <w:t>司</w:t>
      </w:r>
    </w:p>
    <w:p w14:paraId="12BB2706">
      <w:pPr>
        <w:spacing w:before="78" w:line="344" w:lineRule="auto"/>
        <w:ind w:left="32" w:right="3517" w:firstLine="6"/>
        <w:jc w:val="both"/>
        <w:rPr>
          <w:rFonts w:ascii="仿宋" w:hAnsi="仿宋" w:eastAsia="仿宋" w:cs="仿宋"/>
          <w:sz w:val="24"/>
          <w:szCs w:val="24"/>
        </w:rPr>
      </w:pPr>
      <w:r>
        <w:rPr>
          <w:rFonts w:ascii="仿宋" w:hAnsi="仿宋" w:eastAsia="仿宋" w:cs="仿宋"/>
          <w:spacing w:val="-15"/>
          <w:sz w:val="24"/>
          <w:szCs w:val="24"/>
        </w:rPr>
        <w:t>经</w:t>
      </w:r>
      <w:r>
        <w:rPr>
          <w:rFonts w:ascii="仿宋" w:hAnsi="仿宋" w:eastAsia="仿宋" w:cs="仿宋"/>
          <w:spacing w:val="23"/>
          <w:sz w:val="24"/>
          <w:szCs w:val="24"/>
        </w:rPr>
        <w:t xml:space="preserve"> </w:t>
      </w:r>
      <w:r>
        <w:rPr>
          <w:rFonts w:ascii="仿宋" w:hAnsi="仿宋" w:eastAsia="仿宋" w:cs="仿宋"/>
          <w:spacing w:val="-15"/>
          <w:sz w:val="24"/>
          <w:szCs w:val="24"/>
        </w:rPr>
        <w:t>办</w:t>
      </w:r>
      <w:r>
        <w:rPr>
          <w:rFonts w:ascii="仿宋" w:hAnsi="仿宋" w:eastAsia="仿宋" w:cs="仿宋"/>
          <w:spacing w:val="20"/>
          <w:sz w:val="24"/>
          <w:szCs w:val="24"/>
        </w:rPr>
        <w:t xml:space="preserve"> </w:t>
      </w:r>
      <w:r>
        <w:rPr>
          <w:rFonts w:ascii="仿宋" w:hAnsi="仿宋" w:eastAsia="仿宋" w:cs="仿宋"/>
          <w:spacing w:val="-15"/>
          <w:sz w:val="24"/>
          <w:szCs w:val="24"/>
        </w:rPr>
        <w:t>人：</w:t>
      </w:r>
    </w:p>
    <w:p w14:paraId="5EF01965">
      <w:pPr>
        <w:spacing w:before="37" w:line="223" w:lineRule="auto"/>
        <w:ind w:left="29"/>
        <w:jc w:val="both"/>
        <w:rPr>
          <w:rFonts w:ascii="仿宋" w:hAnsi="仿宋" w:eastAsia="仿宋" w:cs="仿宋"/>
          <w:sz w:val="24"/>
          <w:szCs w:val="24"/>
        </w:rPr>
      </w:pPr>
      <w:r>
        <w:rPr>
          <w:rFonts w:ascii="仿宋" w:hAnsi="仿宋" w:eastAsia="仿宋" w:cs="仿宋"/>
          <w:spacing w:val="-3"/>
          <w:sz w:val="24"/>
          <w:szCs w:val="24"/>
        </w:rPr>
        <w:t>联系电话：</w:t>
      </w:r>
    </w:p>
    <w:p w14:paraId="07ACC830">
      <w:pPr>
        <w:spacing w:before="176" w:line="222" w:lineRule="auto"/>
        <w:ind w:left="1957"/>
        <w:jc w:val="both"/>
        <w:outlineLvl w:val="0"/>
        <w:rPr>
          <w:rFonts w:ascii="仿宋" w:hAnsi="仿宋" w:eastAsia="仿宋" w:cs="仿宋"/>
          <w:sz w:val="24"/>
          <w:szCs w:val="24"/>
        </w:rPr>
      </w:pPr>
      <w:bookmarkStart w:id="32" w:name="_Toc17225"/>
      <w:bookmarkStart w:id="33" w:name="_Toc31013"/>
      <w:r>
        <w:rPr>
          <w:rFonts w:ascii="仿宋" w:hAnsi="仿宋" w:eastAsia="仿宋" w:cs="仿宋"/>
          <w:spacing w:val="-16"/>
          <w:sz w:val="24"/>
          <w:szCs w:val="24"/>
        </w:rPr>
        <w:t>年</w:t>
      </w:r>
      <w:r>
        <w:rPr>
          <w:rFonts w:ascii="仿宋" w:hAnsi="仿宋" w:eastAsia="仿宋" w:cs="仿宋"/>
          <w:spacing w:val="6"/>
          <w:sz w:val="24"/>
          <w:szCs w:val="24"/>
        </w:rPr>
        <w:t xml:space="preserve">    </w:t>
      </w:r>
      <w:r>
        <w:rPr>
          <w:rFonts w:ascii="仿宋" w:hAnsi="仿宋" w:eastAsia="仿宋" w:cs="仿宋"/>
          <w:spacing w:val="-16"/>
          <w:sz w:val="24"/>
          <w:szCs w:val="24"/>
        </w:rPr>
        <w:t>月</w:t>
      </w:r>
      <w:r>
        <w:rPr>
          <w:rFonts w:ascii="仿宋" w:hAnsi="仿宋" w:eastAsia="仿宋" w:cs="仿宋"/>
          <w:spacing w:val="22"/>
          <w:sz w:val="24"/>
          <w:szCs w:val="24"/>
        </w:rPr>
        <w:t xml:space="preserve">   </w:t>
      </w:r>
      <w:r>
        <w:rPr>
          <w:rFonts w:ascii="仿宋" w:hAnsi="仿宋" w:eastAsia="仿宋" w:cs="仿宋"/>
          <w:spacing w:val="-16"/>
          <w:sz w:val="24"/>
          <w:szCs w:val="24"/>
        </w:rPr>
        <w:t>日</w:t>
      </w:r>
      <w:bookmarkEnd w:id="32"/>
      <w:bookmarkEnd w:id="33"/>
    </w:p>
    <w:p w14:paraId="71998E8D">
      <w:pPr>
        <w:spacing w:line="222" w:lineRule="auto"/>
        <w:rPr>
          <w:rFonts w:ascii="仿宋" w:hAnsi="仿宋" w:eastAsia="仿宋" w:cs="仿宋"/>
          <w:sz w:val="24"/>
          <w:szCs w:val="24"/>
        </w:rPr>
        <w:sectPr>
          <w:footerReference r:id="rId23" w:type="default"/>
          <w:pgSz w:w="11906" w:h="16839"/>
          <w:pgMar w:top="1431" w:right="1785" w:bottom="1257" w:left="1785" w:header="0" w:footer="1094" w:gutter="0"/>
          <w:cols w:space="720" w:num="1"/>
        </w:sectPr>
      </w:pPr>
    </w:p>
    <w:p w14:paraId="4EEBC40B">
      <w:pPr>
        <w:spacing w:before="316" w:line="228" w:lineRule="auto"/>
        <w:ind w:left="2564"/>
        <w:outlineLvl w:val="0"/>
        <w:rPr>
          <w:rFonts w:ascii="仿宋" w:hAnsi="仿宋" w:eastAsia="仿宋" w:cs="仿宋"/>
          <w:sz w:val="31"/>
          <w:szCs w:val="31"/>
        </w:rPr>
      </w:pPr>
      <w:bookmarkStart w:id="34" w:name="_Toc96"/>
      <w:bookmarkStart w:id="35" w:name="_Toc15177"/>
      <w:r>
        <w:rPr>
          <w:rFonts w:ascii="仿宋" w:hAnsi="仿宋" w:eastAsia="仿宋" w:cs="仿宋"/>
          <w:b/>
          <w:bCs/>
          <w:spacing w:val="1"/>
          <w:sz w:val="31"/>
          <w:szCs w:val="31"/>
        </w:rPr>
        <w:t>第二部分</w:t>
      </w:r>
      <w:r>
        <w:rPr>
          <w:rFonts w:ascii="仿宋" w:hAnsi="仿宋" w:eastAsia="仿宋" w:cs="仿宋"/>
          <w:spacing w:val="36"/>
          <w:sz w:val="31"/>
          <w:szCs w:val="31"/>
        </w:rPr>
        <w:t xml:space="preserve"> </w:t>
      </w:r>
      <w:r>
        <w:rPr>
          <w:rFonts w:ascii="仿宋" w:hAnsi="仿宋" w:eastAsia="仿宋" w:cs="仿宋"/>
          <w:b/>
          <w:bCs/>
          <w:spacing w:val="1"/>
          <w:sz w:val="31"/>
          <w:szCs w:val="31"/>
        </w:rPr>
        <w:t>通用合同条款</w:t>
      </w:r>
      <w:bookmarkEnd w:id="34"/>
      <w:bookmarkEnd w:id="35"/>
    </w:p>
    <w:p w14:paraId="34E87013">
      <w:pPr>
        <w:pStyle w:val="3"/>
        <w:spacing w:line="286" w:lineRule="auto"/>
      </w:pPr>
    </w:p>
    <w:p w14:paraId="5FD98105">
      <w:pPr>
        <w:pStyle w:val="3"/>
        <w:spacing w:line="287" w:lineRule="auto"/>
      </w:pPr>
    </w:p>
    <w:p w14:paraId="600C88C2">
      <w:pPr>
        <w:spacing w:before="101" w:line="228" w:lineRule="auto"/>
        <w:ind w:left="3759"/>
        <w:rPr>
          <w:rFonts w:ascii="仿宋" w:hAnsi="仿宋" w:eastAsia="仿宋" w:cs="仿宋"/>
          <w:sz w:val="31"/>
          <w:szCs w:val="31"/>
        </w:rPr>
      </w:pPr>
      <w:r>
        <w:rPr>
          <w:rFonts w:ascii="仿宋" w:hAnsi="仿宋" w:eastAsia="仿宋" w:cs="仿宋"/>
          <w:b/>
          <w:bCs/>
          <w:spacing w:val="-5"/>
          <w:sz w:val="31"/>
          <w:szCs w:val="31"/>
        </w:rPr>
        <w:t>（略）</w:t>
      </w:r>
    </w:p>
    <w:p w14:paraId="3937EFE2">
      <w:pPr>
        <w:spacing w:line="228" w:lineRule="auto"/>
        <w:rPr>
          <w:rFonts w:ascii="仿宋" w:hAnsi="仿宋" w:eastAsia="仿宋" w:cs="仿宋"/>
          <w:sz w:val="31"/>
          <w:szCs w:val="31"/>
        </w:rPr>
        <w:sectPr>
          <w:footerReference r:id="rId24" w:type="default"/>
          <w:pgSz w:w="11906" w:h="16839"/>
          <w:pgMar w:top="1431" w:right="1785" w:bottom="1257" w:left="1785" w:header="0" w:footer="1095" w:gutter="0"/>
          <w:cols w:space="720" w:num="1"/>
        </w:sectPr>
      </w:pPr>
    </w:p>
    <w:p w14:paraId="3340C7F2">
      <w:pPr>
        <w:spacing w:before="316" w:line="228" w:lineRule="auto"/>
        <w:ind w:left="2564"/>
        <w:outlineLvl w:val="0"/>
        <w:rPr>
          <w:rFonts w:ascii="仿宋" w:hAnsi="仿宋" w:eastAsia="仿宋" w:cs="仿宋"/>
          <w:sz w:val="31"/>
          <w:szCs w:val="31"/>
        </w:rPr>
      </w:pPr>
      <w:bookmarkStart w:id="36" w:name="bookmark30"/>
      <w:bookmarkEnd w:id="36"/>
      <w:bookmarkStart w:id="37" w:name="_Toc1943"/>
      <w:bookmarkStart w:id="38" w:name="_Toc22662"/>
      <w:r>
        <w:rPr>
          <w:rFonts w:ascii="仿宋" w:hAnsi="仿宋" w:eastAsia="仿宋" w:cs="仿宋"/>
          <w:b/>
          <w:bCs/>
          <w:spacing w:val="4"/>
          <w:sz w:val="31"/>
          <w:szCs w:val="31"/>
        </w:rPr>
        <w:t>第三部分</w:t>
      </w:r>
      <w:r>
        <w:rPr>
          <w:rFonts w:ascii="仿宋" w:hAnsi="仿宋" w:eastAsia="仿宋" w:cs="仿宋"/>
          <w:spacing w:val="4"/>
          <w:sz w:val="31"/>
          <w:szCs w:val="31"/>
        </w:rPr>
        <w:t xml:space="preserve"> </w:t>
      </w:r>
      <w:r>
        <w:rPr>
          <w:rFonts w:ascii="仿宋" w:hAnsi="仿宋" w:eastAsia="仿宋" w:cs="仿宋"/>
          <w:b/>
          <w:bCs/>
          <w:spacing w:val="4"/>
          <w:sz w:val="31"/>
          <w:szCs w:val="31"/>
        </w:rPr>
        <w:t>专用合同条款</w:t>
      </w:r>
      <w:bookmarkEnd w:id="37"/>
      <w:bookmarkEnd w:id="38"/>
    </w:p>
    <w:p w14:paraId="585DFA24">
      <w:pPr>
        <w:pStyle w:val="3"/>
        <w:spacing w:line="251" w:lineRule="auto"/>
      </w:pPr>
    </w:p>
    <w:p w14:paraId="64AF78D7">
      <w:pPr>
        <w:pStyle w:val="3"/>
        <w:spacing w:line="252" w:lineRule="auto"/>
      </w:pPr>
    </w:p>
    <w:p w14:paraId="3342DF83">
      <w:pPr>
        <w:spacing w:before="78" w:line="224" w:lineRule="auto"/>
        <w:ind w:left="42"/>
        <w:rPr>
          <w:rFonts w:ascii="仿宋" w:hAnsi="仿宋" w:eastAsia="仿宋" w:cs="仿宋"/>
          <w:sz w:val="24"/>
          <w:szCs w:val="24"/>
        </w:rPr>
      </w:pPr>
      <w:r>
        <w:rPr>
          <w:rFonts w:ascii="仿宋" w:hAnsi="仿宋" w:eastAsia="仿宋" w:cs="仿宋"/>
          <w:b/>
          <w:bCs/>
          <w:spacing w:val="-10"/>
          <w:sz w:val="24"/>
          <w:szCs w:val="24"/>
        </w:rPr>
        <w:t>1.</w:t>
      </w:r>
      <w:r>
        <w:rPr>
          <w:rFonts w:ascii="仿宋" w:hAnsi="仿宋" w:eastAsia="仿宋" w:cs="仿宋"/>
          <w:spacing w:val="22"/>
          <w:sz w:val="24"/>
          <w:szCs w:val="24"/>
        </w:rPr>
        <w:t xml:space="preserve"> </w:t>
      </w:r>
      <w:r>
        <w:rPr>
          <w:rFonts w:ascii="仿宋" w:hAnsi="仿宋" w:eastAsia="仿宋" w:cs="仿宋"/>
          <w:b/>
          <w:bCs/>
          <w:spacing w:val="-10"/>
          <w:sz w:val="24"/>
          <w:szCs w:val="24"/>
        </w:rPr>
        <w:t>一般约定</w:t>
      </w:r>
    </w:p>
    <w:p w14:paraId="5D48AE71">
      <w:pPr>
        <w:spacing w:before="18" w:line="224" w:lineRule="auto"/>
        <w:ind w:left="42"/>
        <w:rPr>
          <w:rFonts w:ascii="仿宋" w:hAnsi="仿宋" w:eastAsia="仿宋" w:cs="仿宋"/>
          <w:sz w:val="24"/>
          <w:szCs w:val="24"/>
        </w:rPr>
      </w:pPr>
      <w:r>
        <w:rPr>
          <w:rFonts w:ascii="仿宋" w:hAnsi="仿宋" w:eastAsia="仿宋" w:cs="仿宋"/>
          <w:b/>
          <w:bCs/>
          <w:spacing w:val="-8"/>
          <w:sz w:val="24"/>
          <w:szCs w:val="24"/>
        </w:rPr>
        <w:t>1.1</w:t>
      </w:r>
      <w:r>
        <w:rPr>
          <w:rFonts w:ascii="仿宋" w:hAnsi="仿宋" w:eastAsia="仿宋" w:cs="仿宋"/>
          <w:spacing w:val="15"/>
          <w:sz w:val="24"/>
          <w:szCs w:val="24"/>
        </w:rPr>
        <w:t xml:space="preserve"> </w:t>
      </w:r>
      <w:r>
        <w:rPr>
          <w:rFonts w:ascii="仿宋" w:hAnsi="仿宋" w:eastAsia="仿宋" w:cs="仿宋"/>
          <w:b/>
          <w:bCs/>
          <w:spacing w:val="-8"/>
          <w:sz w:val="24"/>
          <w:szCs w:val="24"/>
        </w:rPr>
        <w:t>词语定义</w:t>
      </w:r>
    </w:p>
    <w:p w14:paraId="67D75342">
      <w:pPr>
        <w:spacing w:before="20" w:line="224" w:lineRule="auto"/>
        <w:ind w:left="522"/>
        <w:rPr>
          <w:rFonts w:ascii="仿宋" w:hAnsi="仿宋" w:eastAsia="仿宋" w:cs="仿宋"/>
          <w:sz w:val="24"/>
          <w:szCs w:val="24"/>
        </w:rPr>
      </w:pPr>
      <w:r>
        <w:rPr>
          <w:rFonts w:ascii="仿宋" w:hAnsi="仿宋" w:eastAsia="仿宋" w:cs="仿宋"/>
          <w:spacing w:val="-7"/>
          <w:sz w:val="24"/>
          <w:szCs w:val="24"/>
        </w:rPr>
        <w:t>1.1.1</w:t>
      </w:r>
      <w:r>
        <w:rPr>
          <w:rFonts w:ascii="仿宋" w:hAnsi="仿宋" w:eastAsia="仿宋" w:cs="仿宋"/>
          <w:spacing w:val="-38"/>
          <w:sz w:val="24"/>
          <w:szCs w:val="24"/>
        </w:rPr>
        <w:t xml:space="preserve"> </w:t>
      </w:r>
      <w:r>
        <w:rPr>
          <w:rFonts w:ascii="仿宋" w:hAnsi="仿宋" w:eastAsia="仿宋" w:cs="仿宋"/>
          <w:spacing w:val="-7"/>
          <w:sz w:val="24"/>
          <w:szCs w:val="24"/>
        </w:rPr>
        <w:t>合同</w:t>
      </w:r>
    </w:p>
    <w:p w14:paraId="4CE73CB3">
      <w:pPr>
        <w:spacing w:before="174" w:line="222" w:lineRule="auto"/>
        <w:ind w:left="522"/>
        <w:rPr>
          <w:rFonts w:ascii="仿宋" w:hAnsi="仿宋" w:eastAsia="仿宋" w:cs="仿宋"/>
          <w:sz w:val="24"/>
          <w:szCs w:val="24"/>
        </w:rPr>
      </w:pPr>
      <w:r>
        <w:fldChar w:fldCharType="begin"/>
      </w:r>
      <w:r>
        <w:instrText xml:space="preserve"> HYPERLINK "1.1.1.10" </w:instrText>
      </w:r>
      <w:r>
        <w:fldChar w:fldCharType="separate"/>
      </w:r>
      <w:r>
        <w:rPr>
          <w:rFonts w:ascii="仿宋" w:hAnsi="仿宋" w:eastAsia="仿宋" w:cs="仿宋"/>
          <w:spacing w:val="-3"/>
          <w:sz w:val="24"/>
          <w:szCs w:val="24"/>
        </w:rPr>
        <w:t>1.1.1.10</w:t>
      </w:r>
      <w:r>
        <w:rPr>
          <w:rFonts w:ascii="仿宋" w:hAnsi="仿宋" w:eastAsia="仿宋" w:cs="仿宋"/>
          <w:spacing w:val="-3"/>
          <w:sz w:val="24"/>
          <w:szCs w:val="24"/>
        </w:rPr>
        <w:fldChar w:fldCharType="end"/>
      </w:r>
      <w:r>
        <w:rPr>
          <w:rFonts w:ascii="仿宋" w:hAnsi="仿宋" w:eastAsia="仿宋" w:cs="仿宋"/>
          <w:spacing w:val="-43"/>
          <w:sz w:val="24"/>
          <w:szCs w:val="24"/>
        </w:rPr>
        <w:t xml:space="preserve"> </w:t>
      </w:r>
      <w:r>
        <w:rPr>
          <w:rFonts w:ascii="仿宋" w:hAnsi="仿宋" w:eastAsia="仿宋" w:cs="仿宋"/>
          <w:spacing w:val="-3"/>
          <w:sz w:val="24"/>
          <w:szCs w:val="24"/>
        </w:rPr>
        <w:t>其他合同文件包括：</w:t>
      </w:r>
      <w:r>
        <w:rPr>
          <w:rFonts w:ascii="仿宋" w:hAnsi="仿宋" w:eastAsia="仿宋" w:cs="仿宋"/>
          <w:spacing w:val="-3"/>
          <w:sz w:val="24"/>
          <w:szCs w:val="24"/>
          <w:u w:val="single" w:color="auto"/>
        </w:rPr>
        <w:t xml:space="preserve">                                      </w:t>
      </w:r>
    </w:p>
    <w:p w14:paraId="60301574">
      <w:pPr>
        <w:spacing w:before="181" w:line="293" w:lineRule="auto"/>
        <w:ind w:left="522" w:right="4643"/>
        <w:rPr>
          <w:rFonts w:ascii="仿宋" w:hAnsi="仿宋" w:eastAsia="仿宋" w:cs="仿宋"/>
          <w:sz w:val="24"/>
          <w:szCs w:val="24"/>
        </w:rPr>
      </w:pPr>
      <w:r>
        <w:rPr>
          <w:rFonts w:ascii="仿宋" w:hAnsi="仿宋" w:eastAsia="仿宋" w:cs="仿宋"/>
          <w:spacing w:val="-2"/>
          <w:sz w:val="24"/>
          <w:szCs w:val="24"/>
        </w:rPr>
        <w:t>1.1.2 合同当事人及其他相关方</w:t>
      </w:r>
      <w:r>
        <w:rPr>
          <w:rFonts w:ascii="仿宋" w:hAnsi="仿宋" w:eastAsia="仿宋" w:cs="仿宋"/>
          <w:spacing w:val="6"/>
          <w:sz w:val="24"/>
          <w:szCs w:val="24"/>
        </w:rPr>
        <w:t xml:space="preserve"> </w:t>
      </w:r>
      <w:r>
        <w:fldChar w:fldCharType="begin"/>
      </w:r>
      <w:r>
        <w:instrText xml:space="preserve"> HYPERLINK "1.1.2.4" </w:instrText>
      </w:r>
      <w:r>
        <w:fldChar w:fldCharType="separate"/>
      </w:r>
      <w:r>
        <w:rPr>
          <w:rFonts w:ascii="仿宋" w:hAnsi="仿宋" w:eastAsia="仿宋" w:cs="仿宋"/>
          <w:spacing w:val="-5"/>
          <w:sz w:val="24"/>
          <w:szCs w:val="24"/>
        </w:rPr>
        <w:t>1.1.2.4</w:t>
      </w:r>
      <w:r>
        <w:rPr>
          <w:rFonts w:ascii="仿宋" w:hAnsi="仿宋" w:eastAsia="仿宋" w:cs="仿宋"/>
          <w:spacing w:val="-5"/>
          <w:sz w:val="24"/>
          <w:szCs w:val="24"/>
        </w:rPr>
        <w:fldChar w:fldCharType="end"/>
      </w:r>
      <w:r>
        <w:rPr>
          <w:rFonts w:ascii="仿宋" w:hAnsi="仿宋" w:eastAsia="仿宋" w:cs="仿宋"/>
          <w:spacing w:val="-33"/>
          <w:sz w:val="24"/>
          <w:szCs w:val="24"/>
        </w:rPr>
        <w:t xml:space="preserve"> </w:t>
      </w:r>
      <w:r>
        <w:rPr>
          <w:rFonts w:ascii="仿宋" w:hAnsi="仿宋" w:eastAsia="仿宋" w:cs="仿宋"/>
          <w:spacing w:val="-5"/>
          <w:sz w:val="24"/>
          <w:szCs w:val="24"/>
        </w:rPr>
        <w:t>监理人：</w:t>
      </w:r>
    </w:p>
    <w:p w14:paraId="33EA674B">
      <w:pPr>
        <w:tabs>
          <w:tab w:val="left" w:pos="6855"/>
        </w:tabs>
        <w:spacing w:before="173" w:line="354" w:lineRule="auto"/>
        <w:ind w:left="509" w:right="1643" w:firstLine="3"/>
        <w:jc w:val="both"/>
        <w:rPr>
          <w:rFonts w:ascii="仿宋" w:hAnsi="仿宋" w:eastAsia="仿宋" w:cs="仿宋"/>
          <w:sz w:val="24"/>
          <w:szCs w:val="24"/>
        </w:rPr>
      </w:pPr>
      <w:r>
        <w:rPr>
          <w:rFonts w:ascii="仿宋" w:hAnsi="仿宋" w:eastAsia="仿宋" w:cs="仿宋"/>
          <w:spacing w:val="-23"/>
          <w:sz w:val="24"/>
          <w:szCs w:val="24"/>
        </w:rPr>
        <w:t>名</w:t>
      </w:r>
      <w:r>
        <w:rPr>
          <w:rFonts w:ascii="仿宋" w:hAnsi="仿宋" w:eastAsia="仿宋" w:cs="仿宋"/>
          <w:spacing w:val="4"/>
          <w:sz w:val="24"/>
          <w:szCs w:val="24"/>
        </w:rPr>
        <w:t xml:space="preserve">    </w:t>
      </w:r>
      <w:r>
        <w:rPr>
          <w:rFonts w:ascii="仿宋" w:hAnsi="仿宋" w:eastAsia="仿宋" w:cs="仿宋"/>
          <w:spacing w:val="-23"/>
          <w:sz w:val="24"/>
          <w:szCs w:val="24"/>
        </w:rPr>
        <w:t>称</w:t>
      </w:r>
      <w:r>
        <w:rPr>
          <w:rFonts w:ascii="仿宋" w:hAnsi="仿宋" w:eastAsia="仿宋" w:cs="仿宋"/>
          <w:spacing w:val="-86"/>
          <w:sz w:val="24"/>
          <w:szCs w:val="24"/>
        </w:rPr>
        <w:t xml:space="preserve"> </w:t>
      </w:r>
      <w:r>
        <w:rPr>
          <w:rFonts w:ascii="仿宋" w:hAnsi="仿宋" w:eastAsia="仿宋" w:cs="仿宋"/>
          <w:spacing w:val="-23"/>
          <w:sz w:val="24"/>
          <w:szCs w:val="24"/>
        </w:rPr>
        <w:t>：</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
          <w:sz w:val="24"/>
          <w:szCs w:val="24"/>
        </w:rPr>
        <w:t>资质类别和等级：</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3"/>
          <w:sz w:val="24"/>
          <w:szCs w:val="24"/>
        </w:rPr>
        <w:t>联系电话：</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3"/>
          <w:sz w:val="24"/>
          <w:szCs w:val="24"/>
        </w:rPr>
        <w:t>电子信箱：</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3"/>
          <w:sz w:val="24"/>
          <w:szCs w:val="24"/>
        </w:rPr>
        <w:t>通信地址：</w:t>
      </w:r>
      <w:r>
        <w:rPr>
          <w:rFonts w:ascii="仿宋" w:hAnsi="仿宋" w:eastAsia="仿宋" w:cs="仿宋"/>
          <w:sz w:val="24"/>
          <w:szCs w:val="24"/>
          <w:u w:val="single" w:color="auto"/>
        </w:rPr>
        <w:tab/>
      </w:r>
      <w:r>
        <w:rPr>
          <w:rFonts w:ascii="仿宋" w:hAnsi="仿宋" w:eastAsia="仿宋" w:cs="仿宋"/>
          <w:sz w:val="24"/>
          <w:szCs w:val="24"/>
        </w:rPr>
        <w:t xml:space="preserve"> </w:t>
      </w:r>
      <w:r>
        <w:fldChar w:fldCharType="begin"/>
      </w:r>
      <w:r>
        <w:instrText xml:space="preserve"> HYPERLINK "1.1.2.5" </w:instrText>
      </w:r>
      <w:r>
        <w:fldChar w:fldCharType="separate"/>
      </w:r>
      <w:r>
        <w:rPr>
          <w:rFonts w:ascii="仿宋" w:hAnsi="仿宋" w:eastAsia="仿宋" w:cs="仿宋"/>
          <w:spacing w:val="-2"/>
          <w:sz w:val="24"/>
          <w:szCs w:val="24"/>
        </w:rPr>
        <w:t>1.1.2.5</w:t>
      </w:r>
      <w:r>
        <w:rPr>
          <w:rFonts w:ascii="仿宋" w:hAnsi="仿宋" w:eastAsia="仿宋" w:cs="仿宋"/>
          <w:spacing w:val="-2"/>
          <w:sz w:val="24"/>
          <w:szCs w:val="24"/>
        </w:rPr>
        <w:fldChar w:fldCharType="end"/>
      </w:r>
      <w:r>
        <w:rPr>
          <w:rFonts w:ascii="仿宋" w:hAnsi="仿宋" w:eastAsia="仿宋" w:cs="仿宋"/>
          <w:spacing w:val="-2"/>
          <w:sz w:val="24"/>
          <w:szCs w:val="24"/>
        </w:rPr>
        <w:t xml:space="preserve"> 设计人：</w:t>
      </w:r>
    </w:p>
    <w:p w14:paraId="4FACB8C8">
      <w:pPr>
        <w:tabs>
          <w:tab w:val="left" w:pos="6855"/>
        </w:tabs>
        <w:spacing w:before="41" w:line="353" w:lineRule="auto"/>
        <w:ind w:left="509" w:right="1643" w:firstLine="3"/>
        <w:jc w:val="both"/>
        <w:rPr>
          <w:rFonts w:ascii="仿宋" w:hAnsi="仿宋" w:eastAsia="仿宋" w:cs="仿宋"/>
          <w:sz w:val="24"/>
          <w:szCs w:val="24"/>
        </w:rPr>
      </w:pPr>
      <w:r>
        <w:rPr>
          <w:rFonts w:ascii="仿宋" w:hAnsi="仿宋" w:eastAsia="仿宋" w:cs="仿宋"/>
          <w:spacing w:val="-23"/>
          <w:sz w:val="24"/>
          <w:szCs w:val="24"/>
        </w:rPr>
        <w:t>名</w:t>
      </w:r>
      <w:r>
        <w:rPr>
          <w:rFonts w:ascii="仿宋" w:hAnsi="仿宋" w:eastAsia="仿宋" w:cs="仿宋"/>
          <w:spacing w:val="4"/>
          <w:sz w:val="24"/>
          <w:szCs w:val="24"/>
        </w:rPr>
        <w:t xml:space="preserve">    </w:t>
      </w:r>
      <w:r>
        <w:rPr>
          <w:rFonts w:ascii="仿宋" w:hAnsi="仿宋" w:eastAsia="仿宋" w:cs="仿宋"/>
          <w:spacing w:val="-23"/>
          <w:sz w:val="24"/>
          <w:szCs w:val="24"/>
        </w:rPr>
        <w:t>称</w:t>
      </w:r>
      <w:r>
        <w:rPr>
          <w:rFonts w:ascii="仿宋" w:hAnsi="仿宋" w:eastAsia="仿宋" w:cs="仿宋"/>
          <w:spacing w:val="-86"/>
          <w:sz w:val="24"/>
          <w:szCs w:val="24"/>
        </w:rPr>
        <w:t xml:space="preserve"> </w:t>
      </w:r>
      <w:r>
        <w:rPr>
          <w:rFonts w:ascii="仿宋" w:hAnsi="仿宋" w:eastAsia="仿宋" w:cs="仿宋"/>
          <w:spacing w:val="-23"/>
          <w:sz w:val="24"/>
          <w:szCs w:val="24"/>
        </w:rPr>
        <w:t>：</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
          <w:sz w:val="24"/>
          <w:szCs w:val="24"/>
        </w:rPr>
        <w:t>资质类别和等级：</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3"/>
          <w:sz w:val="24"/>
          <w:szCs w:val="24"/>
        </w:rPr>
        <w:t>联系电话：</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3"/>
          <w:sz w:val="24"/>
          <w:szCs w:val="24"/>
        </w:rPr>
        <w:t>电子信箱：</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3"/>
          <w:sz w:val="24"/>
          <w:szCs w:val="24"/>
        </w:rPr>
        <w:t>通信地址：</w:t>
      </w:r>
      <w:r>
        <w:rPr>
          <w:rFonts w:ascii="仿宋" w:hAnsi="仿宋" w:eastAsia="仿宋" w:cs="仿宋"/>
          <w:sz w:val="24"/>
          <w:szCs w:val="24"/>
          <w:u w:val="single" w:color="auto"/>
        </w:rPr>
        <w:t xml:space="preserve">                                           </w:t>
      </w:r>
    </w:p>
    <w:p w14:paraId="0AC9DE65">
      <w:pPr>
        <w:spacing w:before="37" w:line="223" w:lineRule="auto"/>
        <w:ind w:left="522"/>
        <w:rPr>
          <w:rFonts w:ascii="仿宋" w:hAnsi="仿宋" w:eastAsia="仿宋" w:cs="仿宋"/>
          <w:sz w:val="24"/>
          <w:szCs w:val="24"/>
        </w:rPr>
      </w:pPr>
      <w:r>
        <w:rPr>
          <w:rFonts w:ascii="仿宋" w:hAnsi="仿宋" w:eastAsia="仿宋" w:cs="仿宋"/>
          <w:spacing w:val="-5"/>
          <w:sz w:val="24"/>
          <w:szCs w:val="24"/>
        </w:rPr>
        <w:t>1.1.3</w:t>
      </w:r>
      <w:r>
        <w:rPr>
          <w:rFonts w:ascii="仿宋" w:hAnsi="仿宋" w:eastAsia="仿宋" w:cs="仿宋"/>
          <w:spacing w:val="22"/>
          <w:sz w:val="24"/>
          <w:szCs w:val="24"/>
        </w:rPr>
        <w:t xml:space="preserve"> </w:t>
      </w:r>
      <w:r>
        <w:rPr>
          <w:rFonts w:ascii="仿宋" w:hAnsi="仿宋" w:eastAsia="仿宋" w:cs="仿宋"/>
          <w:spacing w:val="-5"/>
          <w:sz w:val="24"/>
          <w:szCs w:val="24"/>
        </w:rPr>
        <w:t>工程和设备</w:t>
      </w:r>
    </w:p>
    <w:p w14:paraId="1C0D4054">
      <w:pPr>
        <w:spacing w:before="176" w:line="220" w:lineRule="auto"/>
        <w:ind w:left="522"/>
        <w:rPr>
          <w:rFonts w:ascii="仿宋" w:hAnsi="仿宋" w:eastAsia="仿宋" w:cs="仿宋"/>
          <w:sz w:val="24"/>
          <w:szCs w:val="24"/>
        </w:rPr>
      </w:pPr>
      <w:r>
        <w:fldChar w:fldCharType="begin"/>
      </w:r>
      <w:r>
        <w:instrText xml:space="preserve"> HYPERLINK "1.1.3.7" </w:instrText>
      </w:r>
      <w:r>
        <w:fldChar w:fldCharType="separate"/>
      </w:r>
      <w:r>
        <w:rPr>
          <w:rFonts w:ascii="仿宋" w:hAnsi="仿宋" w:eastAsia="仿宋" w:cs="仿宋"/>
          <w:spacing w:val="-1"/>
          <w:sz w:val="24"/>
          <w:szCs w:val="24"/>
        </w:rPr>
        <w:t>1.1.3.7</w:t>
      </w:r>
      <w:r>
        <w:rPr>
          <w:rFonts w:ascii="仿宋" w:hAnsi="仿宋" w:eastAsia="仿宋" w:cs="仿宋"/>
          <w:spacing w:val="-1"/>
          <w:sz w:val="24"/>
          <w:szCs w:val="24"/>
        </w:rPr>
        <w:fldChar w:fldCharType="end"/>
      </w:r>
      <w:r>
        <w:rPr>
          <w:rFonts w:ascii="仿宋" w:hAnsi="仿宋" w:eastAsia="仿宋" w:cs="仿宋"/>
          <w:spacing w:val="-1"/>
          <w:sz w:val="24"/>
          <w:szCs w:val="24"/>
        </w:rPr>
        <w:t xml:space="preserve"> 作为施工现场组成部分的其他场所包</w:t>
      </w:r>
      <w:r>
        <w:rPr>
          <w:rFonts w:ascii="仿宋" w:hAnsi="仿宋" w:eastAsia="仿宋" w:cs="仿宋"/>
          <w:spacing w:val="-2"/>
          <w:sz w:val="24"/>
          <w:szCs w:val="24"/>
        </w:rPr>
        <w:t>括：</w:t>
      </w:r>
      <w:r>
        <w:rPr>
          <w:rFonts w:ascii="仿宋" w:hAnsi="仿宋" w:eastAsia="仿宋" w:cs="仿宋"/>
          <w:sz w:val="24"/>
          <w:szCs w:val="24"/>
          <w:u w:val="single" w:color="auto"/>
        </w:rPr>
        <w:t xml:space="preserve">                      </w:t>
      </w:r>
    </w:p>
    <w:p w14:paraId="16CA9AB4">
      <w:pPr>
        <w:pStyle w:val="3"/>
        <w:spacing w:line="317" w:lineRule="auto"/>
      </w:pPr>
    </w:p>
    <w:p w14:paraId="104BDD41">
      <w:pPr>
        <w:tabs>
          <w:tab w:val="left" w:pos="62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00CC8DA7">
      <w:pPr>
        <w:spacing w:before="234" w:line="222" w:lineRule="auto"/>
        <w:jc w:val="right"/>
        <w:rPr>
          <w:rFonts w:ascii="仿宋" w:hAnsi="仿宋" w:eastAsia="仿宋" w:cs="仿宋"/>
          <w:sz w:val="24"/>
          <w:szCs w:val="24"/>
        </w:rPr>
      </w:pPr>
      <w:r>
        <w:fldChar w:fldCharType="begin"/>
      </w:r>
      <w:r>
        <w:instrText xml:space="preserve"> HYPERLINK "1.1.3.9" </w:instrText>
      </w:r>
      <w:r>
        <w:fldChar w:fldCharType="separate"/>
      </w:r>
      <w:r>
        <w:rPr>
          <w:rFonts w:ascii="仿宋" w:hAnsi="仿宋" w:eastAsia="仿宋" w:cs="仿宋"/>
          <w:spacing w:val="-3"/>
          <w:sz w:val="24"/>
          <w:szCs w:val="24"/>
        </w:rPr>
        <w:t>1.1.3.9</w:t>
      </w:r>
      <w:r>
        <w:rPr>
          <w:rFonts w:ascii="仿宋" w:hAnsi="仿宋" w:eastAsia="仿宋" w:cs="仿宋"/>
          <w:spacing w:val="-3"/>
          <w:sz w:val="24"/>
          <w:szCs w:val="24"/>
        </w:rPr>
        <w:fldChar w:fldCharType="end"/>
      </w:r>
      <w:r>
        <w:rPr>
          <w:rFonts w:ascii="仿宋" w:hAnsi="仿宋" w:eastAsia="仿宋" w:cs="仿宋"/>
          <w:spacing w:val="-3"/>
          <w:sz w:val="24"/>
          <w:szCs w:val="24"/>
        </w:rPr>
        <w:t xml:space="preserve"> 永久占地包括：</w:t>
      </w:r>
      <w:r>
        <w:rPr>
          <w:rFonts w:ascii="仿宋" w:hAnsi="仿宋" w:eastAsia="仿宋" w:cs="仿宋"/>
          <w:spacing w:val="-3"/>
          <w:sz w:val="24"/>
          <w:szCs w:val="24"/>
          <w:u w:val="single" w:color="auto"/>
        </w:rPr>
        <w:t xml:space="preserve">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w:t>
      </w:r>
    </w:p>
    <w:p w14:paraId="1A9EEA10">
      <w:pPr>
        <w:spacing w:before="179" w:line="223" w:lineRule="auto"/>
        <w:jc w:val="right"/>
        <w:rPr>
          <w:rFonts w:ascii="仿宋" w:hAnsi="仿宋" w:eastAsia="仿宋" w:cs="仿宋"/>
          <w:sz w:val="24"/>
          <w:szCs w:val="24"/>
        </w:rPr>
      </w:pPr>
      <w:r>
        <w:fldChar w:fldCharType="begin"/>
      </w:r>
      <w:r>
        <w:instrText xml:space="preserve"> HYPERLINK "1.1.3.10" </w:instrText>
      </w:r>
      <w:r>
        <w:fldChar w:fldCharType="separate"/>
      </w:r>
      <w:r>
        <w:rPr>
          <w:rFonts w:ascii="仿宋" w:hAnsi="仿宋" w:eastAsia="仿宋" w:cs="仿宋"/>
          <w:spacing w:val="-3"/>
          <w:sz w:val="24"/>
          <w:szCs w:val="24"/>
        </w:rPr>
        <w:t>1.1.3.10</w:t>
      </w:r>
      <w:r>
        <w:rPr>
          <w:rFonts w:ascii="仿宋" w:hAnsi="仿宋" w:eastAsia="仿宋" w:cs="仿宋"/>
          <w:spacing w:val="-3"/>
          <w:sz w:val="24"/>
          <w:szCs w:val="24"/>
        </w:rPr>
        <w:fldChar w:fldCharType="end"/>
      </w:r>
      <w:r>
        <w:rPr>
          <w:rFonts w:ascii="仿宋" w:hAnsi="仿宋" w:eastAsia="仿宋" w:cs="仿宋"/>
          <w:spacing w:val="30"/>
          <w:sz w:val="24"/>
          <w:szCs w:val="24"/>
        </w:rPr>
        <w:t xml:space="preserve"> </w:t>
      </w:r>
      <w:r>
        <w:rPr>
          <w:rFonts w:ascii="仿宋" w:hAnsi="仿宋" w:eastAsia="仿宋" w:cs="仿宋"/>
          <w:spacing w:val="-3"/>
          <w:sz w:val="24"/>
          <w:szCs w:val="24"/>
        </w:rPr>
        <w:t>临时占地包括：</w:t>
      </w:r>
      <w:r>
        <w:rPr>
          <w:rFonts w:ascii="仿宋" w:hAnsi="仿宋" w:eastAsia="仿宋" w:cs="仿宋"/>
          <w:spacing w:val="-3"/>
          <w:sz w:val="24"/>
          <w:szCs w:val="24"/>
          <w:u w:val="single" w:color="auto"/>
        </w:rPr>
        <w:t xml:space="preserve">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w:t>
      </w:r>
    </w:p>
    <w:p w14:paraId="3088691F">
      <w:pPr>
        <w:spacing w:before="179" w:line="222" w:lineRule="auto"/>
        <w:ind w:left="42"/>
        <w:rPr>
          <w:rFonts w:ascii="仿宋" w:hAnsi="仿宋" w:eastAsia="仿宋" w:cs="仿宋"/>
          <w:sz w:val="24"/>
          <w:szCs w:val="24"/>
        </w:rPr>
      </w:pPr>
      <w:r>
        <w:rPr>
          <w:rFonts w:ascii="仿宋" w:hAnsi="仿宋" w:eastAsia="仿宋" w:cs="仿宋"/>
          <w:b/>
          <w:bCs/>
          <w:spacing w:val="-12"/>
          <w:sz w:val="24"/>
          <w:szCs w:val="24"/>
        </w:rPr>
        <w:t>1.3</w:t>
      </w:r>
      <w:r>
        <w:rPr>
          <w:rFonts w:ascii="仿宋" w:hAnsi="仿宋" w:eastAsia="仿宋" w:cs="仿宋"/>
          <w:spacing w:val="-37"/>
          <w:sz w:val="24"/>
          <w:szCs w:val="24"/>
        </w:rPr>
        <w:t xml:space="preserve"> </w:t>
      </w:r>
      <w:r>
        <w:rPr>
          <w:rFonts w:ascii="仿宋" w:hAnsi="仿宋" w:eastAsia="仿宋" w:cs="仿宋"/>
          <w:b/>
          <w:bCs/>
          <w:spacing w:val="-12"/>
          <w:sz w:val="24"/>
          <w:szCs w:val="24"/>
        </w:rPr>
        <w:t>法律</w:t>
      </w:r>
    </w:p>
    <w:p w14:paraId="2687B075">
      <w:pPr>
        <w:spacing w:before="20" w:line="220" w:lineRule="auto"/>
        <w:ind w:left="511"/>
        <w:rPr>
          <w:rFonts w:ascii="仿宋" w:hAnsi="仿宋" w:eastAsia="仿宋" w:cs="仿宋"/>
          <w:sz w:val="24"/>
          <w:szCs w:val="24"/>
        </w:rPr>
      </w:pPr>
      <w:r>
        <w:rPr>
          <w:rFonts w:ascii="仿宋" w:hAnsi="仿宋" w:eastAsia="仿宋" w:cs="仿宋"/>
          <w:spacing w:val="-2"/>
          <w:sz w:val="24"/>
          <w:szCs w:val="24"/>
        </w:rPr>
        <w:t>适用于合同的其他规范性文件：</w:t>
      </w:r>
      <w:r>
        <w:rPr>
          <w:rFonts w:ascii="仿宋" w:hAnsi="仿宋" w:eastAsia="仿宋" w:cs="仿宋"/>
          <w:sz w:val="24"/>
          <w:szCs w:val="24"/>
          <w:u w:val="single" w:color="auto"/>
        </w:rPr>
        <w:t xml:space="preserve">                                     </w:t>
      </w:r>
    </w:p>
    <w:p w14:paraId="6214DD6F">
      <w:pPr>
        <w:pStyle w:val="3"/>
        <w:spacing w:line="317" w:lineRule="auto"/>
      </w:pPr>
    </w:p>
    <w:p w14:paraId="28DA7147">
      <w:pPr>
        <w:tabs>
          <w:tab w:val="left" w:pos="5895"/>
        </w:tabs>
        <w:spacing w:before="24" w:line="189" w:lineRule="auto"/>
        <w:ind w:left="49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503D7DEF">
      <w:pPr>
        <w:spacing w:before="234" w:line="222" w:lineRule="auto"/>
        <w:ind w:left="42"/>
        <w:rPr>
          <w:rFonts w:ascii="仿宋" w:hAnsi="仿宋" w:eastAsia="仿宋" w:cs="仿宋"/>
          <w:sz w:val="24"/>
          <w:szCs w:val="24"/>
        </w:rPr>
      </w:pPr>
      <w:r>
        <w:rPr>
          <w:rFonts w:ascii="仿宋" w:hAnsi="仿宋" w:eastAsia="仿宋" w:cs="仿宋"/>
          <w:b/>
          <w:bCs/>
          <w:spacing w:val="-7"/>
          <w:sz w:val="24"/>
          <w:szCs w:val="24"/>
        </w:rPr>
        <w:t>1.4</w:t>
      </w:r>
      <w:r>
        <w:rPr>
          <w:rFonts w:ascii="仿宋" w:hAnsi="仿宋" w:eastAsia="仿宋" w:cs="仿宋"/>
          <w:spacing w:val="15"/>
          <w:sz w:val="24"/>
          <w:szCs w:val="24"/>
        </w:rPr>
        <w:t xml:space="preserve"> </w:t>
      </w:r>
      <w:r>
        <w:rPr>
          <w:rFonts w:ascii="仿宋" w:hAnsi="仿宋" w:eastAsia="仿宋" w:cs="仿宋"/>
          <w:b/>
          <w:bCs/>
          <w:spacing w:val="-7"/>
          <w:sz w:val="24"/>
          <w:szCs w:val="24"/>
        </w:rPr>
        <w:t>标准和规范</w:t>
      </w:r>
    </w:p>
    <w:p w14:paraId="6B19A915">
      <w:pPr>
        <w:spacing w:before="23" w:line="222" w:lineRule="auto"/>
        <w:ind w:left="462"/>
        <w:rPr>
          <w:rFonts w:ascii="仿宋" w:hAnsi="仿宋" w:eastAsia="仿宋" w:cs="仿宋"/>
          <w:sz w:val="24"/>
          <w:szCs w:val="24"/>
        </w:rPr>
      </w:pPr>
      <w:r>
        <w:rPr>
          <w:rFonts w:ascii="仿宋" w:hAnsi="仿宋" w:eastAsia="仿宋" w:cs="仿宋"/>
          <w:spacing w:val="-3"/>
          <w:sz w:val="24"/>
          <w:szCs w:val="24"/>
        </w:rPr>
        <w:t>1.4.1</w:t>
      </w:r>
      <w:r>
        <w:rPr>
          <w:rFonts w:ascii="仿宋" w:hAnsi="仿宋" w:eastAsia="仿宋" w:cs="仿宋"/>
          <w:spacing w:val="-34"/>
          <w:sz w:val="24"/>
          <w:szCs w:val="24"/>
        </w:rPr>
        <w:t xml:space="preserve"> </w:t>
      </w:r>
      <w:r>
        <w:rPr>
          <w:rFonts w:ascii="仿宋" w:hAnsi="仿宋" w:eastAsia="仿宋" w:cs="仿宋"/>
          <w:spacing w:val="-3"/>
          <w:sz w:val="24"/>
          <w:szCs w:val="24"/>
        </w:rPr>
        <w:t>适用于工程的标准规范包括：</w:t>
      </w:r>
      <w:r>
        <w:rPr>
          <w:rFonts w:ascii="仿宋" w:hAnsi="仿宋" w:eastAsia="仿宋" w:cs="仿宋"/>
          <w:sz w:val="24"/>
          <w:szCs w:val="24"/>
          <w:u w:val="single" w:color="auto"/>
        </w:rPr>
        <w:t xml:space="preserve">                                  </w:t>
      </w:r>
    </w:p>
    <w:p w14:paraId="403E104C">
      <w:pPr>
        <w:pStyle w:val="3"/>
        <w:spacing w:line="314" w:lineRule="auto"/>
      </w:pPr>
    </w:p>
    <w:p w14:paraId="1E34DC99">
      <w:pPr>
        <w:tabs>
          <w:tab w:val="left" w:pos="3016"/>
        </w:tabs>
        <w:spacing w:before="24" w:line="189" w:lineRule="auto"/>
        <w:ind w:left="49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320AF825">
      <w:pPr>
        <w:spacing w:line="189" w:lineRule="auto"/>
        <w:rPr>
          <w:rFonts w:ascii="仿宋" w:hAnsi="仿宋" w:eastAsia="仿宋" w:cs="仿宋"/>
          <w:sz w:val="7"/>
          <w:szCs w:val="7"/>
        </w:rPr>
        <w:sectPr>
          <w:footerReference r:id="rId25" w:type="default"/>
          <w:pgSz w:w="11906" w:h="16839"/>
          <w:pgMar w:top="1431" w:right="1620" w:bottom="1257" w:left="1785" w:header="0" w:footer="1095" w:gutter="0"/>
          <w:cols w:space="720" w:num="1"/>
        </w:sectPr>
      </w:pPr>
    </w:p>
    <w:p w14:paraId="3BAAB278">
      <w:pPr>
        <w:spacing w:before="48" w:line="221" w:lineRule="auto"/>
        <w:ind w:left="522"/>
        <w:rPr>
          <w:rFonts w:ascii="仿宋" w:hAnsi="仿宋" w:eastAsia="仿宋" w:cs="仿宋"/>
          <w:sz w:val="24"/>
          <w:szCs w:val="24"/>
        </w:rPr>
      </w:pPr>
      <w:r>
        <w:rPr>
          <w:rFonts w:ascii="仿宋" w:hAnsi="仿宋" w:eastAsia="仿宋" w:cs="仿宋"/>
          <w:spacing w:val="-3"/>
          <w:sz w:val="24"/>
          <w:szCs w:val="24"/>
        </w:rPr>
        <w:t>1.4.2 发包人提供国外标准、规范的名称：</w:t>
      </w:r>
      <w:r>
        <w:rPr>
          <w:rFonts w:ascii="仿宋" w:hAnsi="仿宋" w:eastAsia="仿宋" w:cs="仿宋"/>
          <w:spacing w:val="-3"/>
          <w:sz w:val="24"/>
          <w:szCs w:val="24"/>
          <w:u w:val="single" w:color="auto"/>
        </w:rPr>
        <w:t xml:space="preserve">                             </w:t>
      </w:r>
    </w:p>
    <w:p w14:paraId="637C5295">
      <w:pPr>
        <w:tabs>
          <w:tab w:val="left" w:pos="8175"/>
        </w:tabs>
        <w:spacing w:before="296" w:line="128" w:lineRule="auto"/>
        <w:ind w:left="496"/>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87"/>
          <w:sz w:val="24"/>
          <w:szCs w:val="24"/>
        </w:rPr>
        <w:t xml:space="preserve"> </w:t>
      </w:r>
      <w:r>
        <w:rPr>
          <w:rFonts w:ascii="仿宋" w:hAnsi="仿宋" w:eastAsia="仿宋" w:cs="仿宋"/>
          <w:sz w:val="24"/>
          <w:szCs w:val="24"/>
        </w:rPr>
        <w:t>;</w:t>
      </w:r>
    </w:p>
    <w:p w14:paraId="3DFCD318">
      <w:pPr>
        <w:spacing w:before="183" w:line="222" w:lineRule="auto"/>
        <w:ind w:left="519"/>
        <w:rPr>
          <w:rFonts w:ascii="仿宋" w:hAnsi="仿宋" w:eastAsia="仿宋" w:cs="仿宋"/>
          <w:sz w:val="24"/>
          <w:szCs w:val="24"/>
        </w:rPr>
      </w:pPr>
      <w:r>
        <w:rPr>
          <w:rFonts w:ascii="仿宋" w:hAnsi="仿宋" w:eastAsia="仿宋" w:cs="仿宋"/>
          <w:spacing w:val="-2"/>
          <w:sz w:val="24"/>
          <w:szCs w:val="24"/>
        </w:rPr>
        <w:t>发包人提供国外标准、规范的份数</w:t>
      </w:r>
      <w:r>
        <w:rPr>
          <w:rFonts w:ascii="仿宋" w:hAnsi="仿宋" w:eastAsia="仿宋" w:cs="仿宋"/>
          <w:spacing w:val="3"/>
          <w:sz w:val="24"/>
          <w:szCs w:val="24"/>
        </w:rPr>
        <w:t>：</w:t>
      </w:r>
      <w:r>
        <w:rPr>
          <w:rFonts w:ascii="仿宋" w:hAnsi="仿宋" w:eastAsia="仿宋" w:cs="仿宋"/>
          <w:sz w:val="24"/>
          <w:szCs w:val="24"/>
          <w:u w:val="single" w:color="auto"/>
        </w:rPr>
        <w:t xml:space="preserve">                    </w:t>
      </w:r>
      <w:r>
        <w:rPr>
          <w:rFonts w:ascii="仿宋" w:hAnsi="仿宋" w:eastAsia="仿宋" w:cs="仿宋"/>
          <w:spacing w:val="3"/>
          <w:sz w:val="24"/>
          <w:szCs w:val="24"/>
        </w:rPr>
        <w:t>；</w:t>
      </w:r>
    </w:p>
    <w:p w14:paraId="1BC7E997">
      <w:pPr>
        <w:spacing w:before="179" w:line="221" w:lineRule="auto"/>
        <w:ind w:left="519"/>
        <w:rPr>
          <w:rFonts w:ascii="仿宋" w:hAnsi="仿宋" w:eastAsia="仿宋" w:cs="仿宋"/>
          <w:sz w:val="24"/>
          <w:szCs w:val="24"/>
        </w:rPr>
      </w:pPr>
      <w:r>
        <w:rPr>
          <w:rFonts w:ascii="仿宋" w:hAnsi="仿宋" w:eastAsia="仿宋" w:cs="仿宋"/>
          <w:spacing w:val="-1"/>
          <w:sz w:val="24"/>
          <w:szCs w:val="24"/>
        </w:rPr>
        <w:t>发包人提供国外标准、规范的名称：</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2988A143">
      <w:pPr>
        <w:spacing w:before="178" w:line="222" w:lineRule="auto"/>
        <w:ind w:left="462"/>
        <w:rPr>
          <w:rFonts w:ascii="仿宋" w:hAnsi="仿宋" w:eastAsia="仿宋" w:cs="仿宋"/>
          <w:sz w:val="24"/>
          <w:szCs w:val="24"/>
        </w:rPr>
      </w:pPr>
      <w:r>
        <w:rPr>
          <w:rFonts w:ascii="仿宋" w:hAnsi="仿宋" w:eastAsia="仿宋" w:cs="仿宋"/>
          <w:spacing w:val="-2"/>
          <w:sz w:val="24"/>
          <w:szCs w:val="24"/>
        </w:rPr>
        <w:t>1.4.3</w:t>
      </w:r>
      <w:r>
        <w:rPr>
          <w:rFonts w:ascii="仿宋" w:hAnsi="仿宋" w:eastAsia="仿宋" w:cs="仿宋"/>
          <w:spacing w:val="-34"/>
          <w:sz w:val="24"/>
          <w:szCs w:val="24"/>
        </w:rPr>
        <w:t xml:space="preserve"> </w:t>
      </w:r>
      <w:r>
        <w:rPr>
          <w:rFonts w:ascii="仿宋" w:hAnsi="仿宋" w:eastAsia="仿宋" w:cs="仿宋"/>
          <w:spacing w:val="-2"/>
          <w:sz w:val="24"/>
          <w:szCs w:val="24"/>
        </w:rPr>
        <w:t>发包人对工程的技术标准和功能要求的特殊要求：</w:t>
      </w:r>
      <w:r>
        <w:rPr>
          <w:rFonts w:ascii="仿宋" w:hAnsi="仿宋" w:eastAsia="仿宋" w:cs="仿宋"/>
          <w:sz w:val="24"/>
          <w:szCs w:val="24"/>
          <w:u w:val="single" w:color="auto"/>
        </w:rPr>
        <w:t xml:space="preserve">                 </w:t>
      </w:r>
    </w:p>
    <w:p w14:paraId="5415A94F">
      <w:pPr>
        <w:pStyle w:val="3"/>
        <w:spacing w:line="315" w:lineRule="auto"/>
      </w:pPr>
    </w:p>
    <w:p w14:paraId="239F5919">
      <w:pPr>
        <w:tabs>
          <w:tab w:val="left" w:pos="8115"/>
        </w:tabs>
        <w:spacing w:before="23" w:line="189" w:lineRule="auto"/>
        <w:ind w:left="55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15A5E044">
      <w:pPr>
        <w:spacing w:before="234" w:line="222" w:lineRule="auto"/>
        <w:ind w:left="42"/>
        <w:rPr>
          <w:rFonts w:ascii="仿宋" w:hAnsi="仿宋" w:eastAsia="仿宋" w:cs="仿宋"/>
          <w:sz w:val="24"/>
          <w:szCs w:val="24"/>
        </w:rPr>
      </w:pPr>
      <w:r>
        <w:rPr>
          <w:rFonts w:ascii="仿宋" w:hAnsi="仿宋" w:eastAsia="仿宋" w:cs="仿宋"/>
          <w:b/>
          <w:bCs/>
          <w:spacing w:val="-6"/>
          <w:sz w:val="24"/>
          <w:szCs w:val="24"/>
        </w:rPr>
        <w:t>1.5</w:t>
      </w:r>
      <w:r>
        <w:rPr>
          <w:rFonts w:ascii="仿宋" w:hAnsi="仿宋" w:eastAsia="仿宋" w:cs="仿宋"/>
          <w:spacing w:val="24"/>
          <w:sz w:val="24"/>
          <w:szCs w:val="24"/>
        </w:rPr>
        <w:t xml:space="preserve"> </w:t>
      </w:r>
      <w:r>
        <w:rPr>
          <w:rFonts w:ascii="仿宋" w:hAnsi="仿宋" w:eastAsia="仿宋" w:cs="仿宋"/>
          <w:b/>
          <w:bCs/>
          <w:spacing w:val="-6"/>
          <w:sz w:val="24"/>
          <w:szCs w:val="24"/>
        </w:rPr>
        <w:t>合同文件的优先顺序</w:t>
      </w:r>
    </w:p>
    <w:p w14:paraId="447F736B">
      <w:pPr>
        <w:spacing w:before="23" w:line="222" w:lineRule="auto"/>
        <w:ind w:left="459"/>
        <w:rPr>
          <w:rFonts w:ascii="仿宋" w:hAnsi="仿宋" w:eastAsia="仿宋" w:cs="仿宋"/>
          <w:sz w:val="24"/>
          <w:szCs w:val="24"/>
        </w:rPr>
      </w:pPr>
      <w:r>
        <w:rPr>
          <w:rFonts w:ascii="仿宋" w:hAnsi="仿宋" w:eastAsia="仿宋" w:cs="仿宋"/>
          <w:spacing w:val="-2"/>
          <w:sz w:val="24"/>
          <w:szCs w:val="24"/>
        </w:rPr>
        <w:t>合同文件组成及优先顺序为：</w:t>
      </w:r>
      <w:r>
        <w:rPr>
          <w:rFonts w:ascii="仿宋" w:hAnsi="仿宋" w:eastAsia="仿宋" w:cs="仿宋"/>
          <w:sz w:val="24"/>
          <w:szCs w:val="24"/>
          <w:u w:val="single" w:color="auto"/>
        </w:rPr>
        <w:t xml:space="preserve">                                       </w:t>
      </w:r>
    </w:p>
    <w:p w14:paraId="7EF7DDC1">
      <w:pPr>
        <w:pStyle w:val="3"/>
        <w:spacing w:line="314" w:lineRule="auto"/>
      </w:pPr>
    </w:p>
    <w:p w14:paraId="5C55AE4D">
      <w:pPr>
        <w:tabs>
          <w:tab w:val="left" w:pos="8055"/>
        </w:tabs>
        <w:spacing w:before="24" w:line="189" w:lineRule="auto"/>
        <w:ind w:left="6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1EDFEF4B">
      <w:pPr>
        <w:spacing w:before="234" w:line="222" w:lineRule="auto"/>
        <w:ind w:left="42"/>
        <w:rPr>
          <w:rFonts w:ascii="仿宋" w:hAnsi="仿宋" w:eastAsia="仿宋" w:cs="仿宋"/>
          <w:sz w:val="24"/>
          <w:szCs w:val="24"/>
        </w:rPr>
      </w:pPr>
      <w:r>
        <w:rPr>
          <w:rFonts w:ascii="仿宋" w:hAnsi="仿宋" w:eastAsia="仿宋" w:cs="仿宋"/>
          <w:b/>
          <w:bCs/>
          <w:spacing w:val="-8"/>
          <w:sz w:val="24"/>
          <w:szCs w:val="24"/>
        </w:rPr>
        <w:t>1.6</w:t>
      </w:r>
      <w:r>
        <w:rPr>
          <w:rFonts w:ascii="仿宋" w:hAnsi="仿宋" w:eastAsia="仿宋" w:cs="仿宋"/>
          <w:spacing w:val="42"/>
          <w:sz w:val="24"/>
          <w:szCs w:val="24"/>
        </w:rPr>
        <w:t xml:space="preserve"> </w:t>
      </w:r>
      <w:r>
        <w:rPr>
          <w:rFonts w:ascii="仿宋" w:hAnsi="仿宋" w:eastAsia="仿宋" w:cs="仿宋"/>
          <w:b/>
          <w:bCs/>
          <w:spacing w:val="-8"/>
          <w:sz w:val="24"/>
          <w:szCs w:val="24"/>
        </w:rPr>
        <w:t>图纸和承包人文件</w:t>
      </w:r>
    </w:p>
    <w:p w14:paraId="359A963B">
      <w:pPr>
        <w:spacing w:before="23" w:line="223" w:lineRule="auto"/>
        <w:ind w:left="522"/>
        <w:rPr>
          <w:rFonts w:ascii="仿宋" w:hAnsi="仿宋" w:eastAsia="仿宋" w:cs="仿宋"/>
          <w:sz w:val="24"/>
          <w:szCs w:val="24"/>
        </w:rPr>
      </w:pPr>
      <w:r>
        <w:rPr>
          <w:rFonts w:ascii="仿宋" w:hAnsi="仿宋" w:eastAsia="仿宋" w:cs="仿宋"/>
          <w:spacing w:val="-7"/>
          <w:sz w:val="24"/>
          <w:szCs w:val="24"/>
        </w:rPr>
        <w:t>1.6.1</w:t>
      </w:r>
      <w:r>
        <w:rPr>
          <w:rFonts w:ascii="仿宋" w:hAnsi="仿宋" w:eastAsia="仿宋" w:cs="仿宋"/>
          <w:spacing w:val="42"/>
          <w:sz w:val="24"/>
          <w:szCs w:val="24"/>
        </w:rPr>
        <w:t xml:space="preserve"> </w:t>
      </w:r>
      <w:r>
        <w:rPr>
          <w:rFonts w:ascii="仿宋" w:hAnsi="仿宋" w:eastAsia="仿宋" w:cs="仿宋"/>
          <w:spacing w:val="-7"/>
          <w:sz w:val="24"/>
          <w:szCs w:val="24"/>
        </w:rPr>
        <w:t>图纸的提供</w:t>
      </w:r>
    </w:p>
    <w:p w14:paraId="2F993396">
      <w:pPr>
        <w:spacing w:before="176" w:line="350" w:lineRule="auto"/>
        <w:ind w:left="519" w:right="1156"/>
        <w:rPr>
          <w:rFonts w:ascii="仿宋" w:hAnsi="仿宋" w:eastAsia="仿宋" w:cs="仿宋"/>
          <w:sz w:val="24"/>
          <w:szCs w:val="24"/>
        </w:rPr>
      </w:pPr>
      <w:r>
        <w:rPr>
          <w:rFonts w:ascii="仿宋" w:hAnsi="仿宋" w:eastAsia="仿宋" w:cs="仿宋"/>
          <w:spacing w:val="-1"/>
          <w:sz w:val="24"/>
          <w:szCs w:val="24"/>
        </w:rPr>
        <w:t>发包人向承包人提供图纸的期限：</w:t>
      </w:r>
      <w:r>
        <w:rPr>
          <w:rFonts w:ascii="仿宋" w:hAnsi="仿宋" w:eastAsia="仿宋" w:cs="仿宋"/>
          <w:spacing w:val="-1"/>
          <w:sz w:val="24"/>
          <w:szCs w:val="24"/>
          <w:u w:val="single" w:color="auto"/>
        </w:rPr>
        <w:t xml:space="preserve">                           </w:t>
      </w:r>
      <w:r>
        <w:rPr>
          <w:rFonts w:ascii="仿宋" w:hAnsi="仿宋" w:eastAsia="仿宋" w:cs="仿宋"/>
          <w:spacing w:val="18"/>
          <w:sz w:val="24"/>
          <w:szCs w:val="24"/>
        </w:rPr>
        <w:t xml:space="preserve"> </w:t>
      </w:r>
      <w:r>
        <w:rPr>
          <w:rFonts w:ascii="仿宋" w:hAnsi="仿宋" w:eastAsia="仿宋" w:cs="仿宋"/>
          <w:spacing w:val="-1"/>
          <w:sz w:val="24"/>
          <w:szCs w:val="24"/>
        </w:rPr>
        <w:t>发包人向承包人提供图纸的数量：</w:t>
      </w:r>
      <w:r>
        <w:rPr>
          <w:rFonts w:ascii="仿宋" w:hAnsi="仿宋" w:eastAsia="仿宋" w:cs="仿宋"/>
          <w:spacing w:val="-1"/>
          <w:sz w:val="24"/>
          <w:szCs w:val="24"/>
          <w:u w:val="single" w:color="auto"/>
        </w:rPr>
        <w:t xml:space="preserve">                           </w:t>
      </w:r>
      <w:r>
        <w:rPr>
          <w:rFonts w:ascii="仿宋" w:hAnsi="仿宋" w:eastAsia="仿宋" w:cs="仿宋"/>
          <w:spacing w:val="18"/>
          <w:sz w:val="24"/>
          <w:szCs w:val="24"/>
        </w:rPr>
        <w:t xml:space="preserve"> </w:t>
      </w:r>
      <w:r>
        <w:rPr>
          <w:rFonts w:ascii="仿宋" w:hAnsi="仿宋" w:eastAsia="仿宋" w:cs="仿宋"/>
          <w:spacing w:val="-2"/>
          <w:sz w:val="24"/>
          <w:szCs w:val="24"/>
        </w:rPr>
        <w:t>发包人向承包人提供图纸的内容：</w:t>
      </w:r>
      <w:r>
        <w:rPr>
          <w:rFonts w:ascii="仿宋" w:hAnsi="仿宋" w:eastAsia="仿宋" w:cs="仿宋"/>
          <w:sz w:val="24"/>
          <w:szCs w:val="24"/>
          <w:u w:val="single" w:color="auto"/>
        </w:rPr>
        <w:t xml:space="preserve">                           </w:t>
      </w:r>
    </w:p>
    <w:p w14:paraId="5E739C71">
      <w:pPr>
        <w:spacing w:before="37" w:line="222" w:lineRule="auto"/>
        <w:ind w:left="522"/>
        <w:rPr>
          <w:rFonts w:ascii="仿宋" w:hAnsi="仿宋" w:eastAsia="仿宋" w:cs="仿宋"/>
          <w:sz w:val="24"/>
          <w:szCs w:val="24"/>
        </w:rPr>
      </w:pPr>
      <w:r>
        <w:rPr>
          <w:rFonts w:ascii="仿宋" w:hAnsi="仿宋" w:eastAsia="仿宋" w:cs="仿宋"/>
          <w:spacing w:val="-5"/>
          <w:sz w:val="24"/>
          <w:szCs w:val="24"/>
        </w:rPr>
        <w:t>1.6.4</w:t>
      </w:r>
      <w:r>
        <w:rPr>
          <w:rFonts w:ascii="仿宋" w:hAnsi="仿宋" w:eastAsia="仿宋" w:cs="仿宋"/>
          <w:spacing w:val="22"/>
          <w:sz w:val="24"/>
          <w:szCs w:val="24"/>
        </w:rPr>
        <w:t xml:space="preserve"> </w:t>
      </w:r>
      <w:r>
        <w:rPr>
          <w:rFonts w:ascii="仿宋" w:hAnsi="仿宋" w:eastAsia="仿宋" w:cs="仿宋"/>
          <w:spacing w:val="-5"/>
          <w:sz w:val="24"/>
          <w:szCs w:val="24"/>
        </w:rPr>
        <w:t>承包人文件</w:t>
      </w:r>
    </w:p>
    <w:p w14:paraId="021E15B7">
      <w:pPr>
        <w:spacing w:before="174" w:line="354" w:lineRule="auto"/>
        <w:ind w:left="512" w:right="1036" w:firstLine="9"/>
        <w:rPr>
          <w:rFonts w:ascii="仿宋" w:hAnsi="仿宋" w:eastAsia="仿宋" w:cs="仿宋"/>
          <w:sz w:val="24"/>
          <w:szCs w:val="24"/>
        </w:rPr>
      </w:pPr>
      <w:r>
        <w:rPr>
          <w:rFonts w:ascii="仿宋" w:hAnsi="仿宋" w:eastAsia="仿宋" w:cs="仿宋"/>
          <w:spacing w:val="-1"/>
          <w:sz w:val="24"/>
          <w:szCs w:val="24"/>
        </w:rPr>
        <w:t>需要由承包人提供的文件，包括：</w:t>
      </w:r>
      <w:r>
        <w:rPr>
          <w:rFonts w:ascii="仿宋" w:hAnsi="仿宋" w:eastAsia="仿宋" w:cs="仿宋"/>
          <w:spacing w:val="-1"/>
          <w:sz w:val="24"/>
          <w:szCs w:val="24"/>
          <w:u w:val="single" w:color="auto"/>
        </w:rPr>
        <w:t xml:space="preserve">                           </w:t>
      </w:r>
      <w:r>
        <w:rPr>
          <w:rFonts w:ascii="仿宋" w:hAnsi="仿宋" w:eastAsia="仿宋" w:cs="仿宋"/>
          <w:spacing w:val="7"/>
          <w:sz w:val="24"/>
          <w:szCs w:val="24"/>
        </w:rPr>
        <w:t xml:space="preserve">  </w:t>
      </w:r>
      <w:r>
        <w:rPr>
          <w:rFonts w:ascii="仿宋" w:hAnsi="仿宋" w:eastAsia="仿宋" w:cs="仿宋"/>
          <w:sz w:val="24"/>
          <w:szCs w:val="24"/>
        </w:rPr>
        <w:t>承包人提供的文件的期限为：</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承包人提供的文件的数量为：</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承包人提供的文件的形式为：</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
          <w:sz w:val="24"/>
          <w:szCs w:val="24"/>
        </w:rPr>
        <w:t>发包人审批承包人文件的期限：</w:t>
      </w:r>
      <w:r>
        <w:rPr>
          <w:rFonts w:ascii="仿宋" w:hAnsi="仿宋" w:eastAsia="仿宋" w:cs="仿宋"/>
          <w:sz w:val="24"/>
          <w:szCs w:val="24"/>
          <w:u w:val="single" w:color="auto"/>
        </w:rPr>
        <w:t xml:space="preserve">                              </w:t>
      </w:r>
    </w:p>
    <w:p w14:paraId="0CD0E6DC">
      <w:pPr>
        <w:spacing w:before="37" w:line="222" w:lineRule="auto"/>
        <w:ind w:left="522"/>
        <w:rPr>
          <w:rFonts w:ascii="仿宋" w:hAnsi="仿宋" w:eastAsia="仿宋" w:cs="仿宋"/>
          <w:sz w:val="24"/>
          <w:szCs w:val="24"/>
        </w:rPr>
      </w:pPr>
      <w:r>
        <w:rPr>
          <w:rFonts w:ascii="仿宋" w:hAnsi="仿宋" w:eastAsia="仿宋" w:cs="仿宋"/>
          <w:spacing w:val="-3"/>
          <w:sz w:val="24"/>
          <w:szCs w:val="24"/>
        </w:rPr>
        <w:t>1.6.5 现场图纸准备</w:t>
      </w:r>
    </w:p>
    <w:p w14:paraId="39F99F6A">
      <w:pPr>
        <w:spacing w:before="179" w:line="222" w:lineRule="auto"/>
        <w:ind w:left="519"/>
        <w:rPr>
          <w:rFonts w:ascii="仿宋" w:hAnsi="仿宋" w:eastAsia="仿宋" w:cs="仿宋"/>
          <w:sz w:val="24"/>
          <w:szCs w:val="24"/>
        </w:rPr>
      </w:pPr>
      <w:r>
        <w:rPr>
          <w:rFonts w:ascii="仿宋" w:hAnsi="仿宋" w:eastAsia="仿宋" w:cs="仿宋"/>
          <w:sz w:val="24"/>
          <w:szCs w:val="24"/>
        </w:rPr>
        <w:t>关于现场图纸准备的约定：</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265DCB52">
      <w:pPr>
        <w:spacing w:before="176" w:line="222" w:lineRule="auto"/>
        <w:ind w:left="42"/>
        <w:rPr>
          <w:rFonts w:ascii="仿宋" w:hAnsi="仿宋" w:eastAsia="仿宋" w:cs="仿宋"/>
          <w:sz w:val="24"/>
          <w:szCs w:val="24"/>
        </w:rPr>
      </w:pPr>
      <w:r>
        <w:rPr>
          <w:rFonts w:ascii="仿宋" w:hAnsi="仿宋" w:eastAsia="仿宋" w:cs="仿宋"/>
          <w:b/>
          <w:bCs/>
          <w:spacing w:val="-10"/>
          <w:sz w:val="24"/>
          <w:szCs w:val="24"/>
        </w:rPr>
        <w:t>1.7</w:t>
      </w:r>
      <w:r>
        <w:rPr>
          <w:rFonts w:ascii="仿宋" w:hAnsi="仿宋" w:eastAsia="仿宋" w:cs="仿宋"/>
          <w:spacing w:val="13"/>
          <w:sz w:val="24"/>
          <w:szCs w:val="24"/>
        </w:rPr>
        <w:t xml:space="preserve"> </w:t>
      </w:r>
      <w:r>
        <w:rPr>
          <w:rFonts w:ascii="仿宋" w:hAnsi="仿宋" w:eastAsia="仿宋" w:cs="仿宋"/>
          <w:b/>
          <w:bCs/>
          <w:spacing w:val="-10"/>
          <w:sz w:val="24"/>
          <w:szCs w:val="24"/>
        </w:rPr>
        <w:t>联络</w:t>
      </w:r>
    </w:p>
    <w:p w14:paraId="6CF66549">
      <w:pPr>
        <w:spacing w:before="23" w:line="314" w:lineRule="auto"/>
        <w:ind w:left="31" w:firstLine="491"/>
        <w:rPr>
          <w:rFonts w:ascii="仿宋" w:hAnsi="仿宋" w:eastAsia="仿宋" w:cs="仿宋"/>
          <w:sz w:val="24"/>
          <w:szCs w:val="24"/>
        </w:rPr>
      </w:pPr>
      <w:r>
        <w:rPr>
          <w:rFonts w:ascii="仿宋" w:hAnsi="仿宋" w:eastAsia="仿宋" w:cs="仿宋"/>
          <w:spacing w:val="-4"/>
          <w:sz w:val="24"/>
          <w:szCs w:val="24"/>
        </w:rPr>
        <w:t>1.7.1</w:t>
      </w:r>
      <w:r>
        <w:rPr>
          <w:rFonts w:ascii="仿宋" w:hAnsi="仿宋" w:eastAsia="仿宋" w:cs="仿宋"/>
          <w:spacing w:val="-37"/>
          <w:sz w:val="24"/>
          <w:szCs w:val="24"/>
        </w:rPr>
        <w:t xml:space="preserve"> </w:t>
      </w:r>
      <w:r>
        <w:rPr>
          <w:rFonts w:ascii="仿宋" w:hAnsi="仿宋" w:eastAsia="仿宋" w:cs="仿宋"/>
          <w:spacing w:val="-4"/>
          <w:sz w:val="24"/>
          <w:szCs w:val="24"/>
        </w:rPr>
        <w:t>发包人和承包人应当在</w:t>
      </w:r>
      <w:r>
        <w:rPr>
          <w:rFonts w:ascii="仿宋" w:hAnsi="仿宋" w:eastAsia="仿宋" w:cs="仿宋"/>
          <w:spacing w:val="-4"/>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4"/>
          <w:sz w:val="24"/>
          <w:szCs w:val="24"/>
        </w:rPr>
        <w:t>天内将</w:t>
      </w:r>
      <w:r>
        <w:rPr>
          <w:rFonts w:ascii="仿宋" w:hAnsi="仿宋" w:eastAsia="仿宋" w:cs="仿宋"/>
          <w:spacing w:val="-5"/>
          <w:sz w:val="24"/>
          <w:szCs w:val="24"/>
        </w:rPr>
        <w:t>与合同有关的通知、批准、证明、</w:t>
      </w:r>
      <w:r>
        <w:rPr>
          <w:rFonts w:ascii="仿宋" w:hAnsi="仿宋" w:eastAsia="仿宋" w:cs="仿宋"/>
          <w:sz w:val="24"/>
          <w:szCs w:val="24"/>
        </w:rPr>
        <w:t xml:space="preserve"> </w:t>
      </w:r>
      <w:r>
        <w:rPr>
          <w:rFonts w:ascii="仿宋" w:hAnsi="仿宋" w:eastAsia="仿宋" w:cs="仿宋"/>
          <w:spacing w:val="-1"/>
          <w:sz w:val="24"/>
          <w:szCs w:val="24"/>
        </w:rPr>
        <w:t>证书、指示、指令、要求、请求、同意、意见、确定和决定等书面函件送达对方</w:t>
      </w:r>
      <w:r>
        <w:rPr>
          <w:rFonts w:ascii="仿宋" w:hAnsi="仿宋" w:eastAsia="仿宋" w:cs="仿宋"/>
          <w:spacing w:val="18"/>
          <w:sz w:val="24"/>
          <w:szCs w:val="24"/>
        </w:rPr>
        <w:t xml:space="preserve"> </w:t>
      </w:r>
      <w:r>
        <w:rPr>
          <w:rFonts w:ascii="仿宋" w:hAnsi="仿宋" w:eastAsia="仿宋" w:cs="仿宋"/>
          <w:spacing w:val="-4"/>
          <w:sz w:val="24"/>
          <w:szCs w:val="24"/>
        </w:rPr>
        <w:t>当事人。</w:t>
      </w:r>
    </w:p>
    <w:p w14:paraId="2DA17607">
      <w:pPr>
        <w:spacing w:before="177" w:line="325" w:lineRule="auto"/>
        <w:ind w:left="512" w:right="1193" w:firstLine="10"/>
        <w:rPr>
          <w:rFonts w:ascii="仿宋" w:hAnsi="仿宋" w:eastAsia="仿宋" w:cs="仿宋"/>
          <w:sz w:val="24"/>
          <w:szCs w:val="24"/>
        </w:rPr>
      </w:pPr>
      <w:r>
        <w:rPr>
          <w:rFonts w:ascii="仿宋" w:hAnsi="仿宋" w:eastAsia="仿宋" w:cs="仿宋"/>
          <w:spacing w:val="-2"/>
          <w:sz w:val="24"/>
          <w:szCs w:val="24"/>
        </w:rPr>
        <w:t>1.7.2 发包人接收文件的地点</w:t>
      </w:r>
      <w:r>
        <w:rPr>
          <w:rFonts w:ascii="仿宋" w:hAnsi="仿宋" w:eastAsia="仿宋" w:cs="仿宋"/>
          <w:spacing w:val="-17"/>
          <w:sz w:val="24"/>
          <w:szCs w:val="24"/>
        </w:rPr>
        <w:t>：</w:t>
      </w:r>
      <w:r>
        <w:rPr>
          <w:rFonts w:ascii="仿宋" w:hAnsi="仿宋" w:eastAsia="仿宋" w:cs="仿宋"/>
          <w:sz w:val="24"/>
          <w:szCs w:val="24"/>
          <w:u w:val="single" w:color="auto"/>
        </w:rPr>
        <w:t xml:space="preserve">                           </w:t>
      </w:r>
      <w:r>
        <w:rPr>
          <w:rFonts w:ascii="仿宋" w:hAnsi="仿宋" w:eastAsia="仿宋" w:cs="仿宋"/>
          <w:spacing w:val="-17"/>
          <w:sz w:val="24"/>
          <w:szCs w:val="24"/>
        </w:rPr>
        <w:t>；</w:t>
      </w:r>
      <w:r>
        <w:rPr>
          <w:rFonts w:ascii="仿宋" w:hAnsi="仿宋" w:eastAsia="仿宋" w:cs="仿宋"/>
          <w:spacing w:val="1"/>
          <w:sz w:val="24"/>
          <w:szCs w:val="24"/>
        </w:rPr>
        <w:t xml:space="preserve"> </w:t>
      </w:r>
      <w:r>
        <w:rPr>
          <w:rFonts w:ascii="仿宋" w:hAnsi="仿宋" w:eastAsia="仿宋" w:cs="仿宋"/>
          <w:spacing w:val="-5"/>
          <w:sz w:val="24"/>
          <w:szCs w:val="24"/>
        </w:rPr>
        <w:t>发包人指定的接收人为：</w:t>
      </w:r>
      <w:r>
        <w:rPr>
          <w:rFonts w:ascii="仿宋" w:hAnsi="仿宋" w:eastAsia="仿宋" w:cs="仿宋"/>
          <w:sz w:val="24"/>
          <w:szCs w:val="24"/>
          <w:u w:val="single" w:color="auto"/>
        </w:rPr>
        <w:t xml:space="preserve">                                 </w:t>
      </w:r>
      <w:r>
        <w:rPr>
          <w:rFonts w:ascii="仿宋" w:hAnsi="仿宋" w:eastAsia="仿宋" w:cs="仿宋"/>
          <w:spacing w:val="-5"/>
          <w:sz w:val="24"/>
          <w:szCs w:val="24"/>
        </w:rPr>
        <w:t>。</w:t>
      </w:r>
      <w:r>
        <w:rPr>
          <w:rFonts w:ascii="仿宋" w:hAnsi="仿宋" w:eastAsia="仿宋" w:cs="仿宋"/>
          <w:spacing w:val="6"/>
          <w:sz w:val="24"/>
          <w:szCs w:val="24"/>
        </w:rPr>
        <w:t xml:space="preserve"> </w:t>
      </w:r>
      <w:r>
        <w:rPr>
          <w:rFonts w:ascii="仿宋" w:hAnsi="仿宋" w:eastAsia="仿宋" w:cs="仿宋"/>
          <w:spacing w:val="-2"/>
          <w:sz w:val="24"/>
          <w:szCs w:val="24"/>
        </w:rPr>
        <w:t>承包人接收文件的地点</w:t>
      </w:r>
      <w:r>
        <w:rPr>
          <w:rFonts w:ascii="仿宋" w:hAnsi="仿宋" w:eastAsia="仿宋" w:cs="仿宋"/>
          <w:spacing w:val="-17"/>
          <w:sz w:val="24"/>
          <w:szCs w:val="24"/>
        </w:rPr>
        <w:t>：</w:t>
      </w:r>
      <w:r>
        <w:rPr>
          <w:rFonts w:ascii="仿宋" w:hAnsi="仿宋" w:eastAsia="仿宋" w:cs="仿宋"/>
          <w:sz w:val="24"/>
          <w:szCs w:val="24"/>
          <w:u w:val="single" w:color="auto"/>
        </w:rPr>
        <w:t xml:space="preserve">                                 </w:t>
      </w:r>
      <w:r>
        <w:rPr>
          <w:rFonts w:ascii="仿宋" w:hAnsi="仿宋" w:eastAsia="仿宋" w:cs="仿宋"/>
          <w:spacing w:val="-17"/>
          <w:sz w:val="24"/>
          <w:szCs w:val="24"/>
        </w:rPr>
        <w:t>；</w:t>
      </w:r>
      <w:r>
        <w:rPr>
          <w:rFonts w:ascii="仿宋" w:hAnsi="仿宋" w:eastAsia="仿宋" w:cs="仿宋"/>
          <w:sz w:val="24"/>
          <w:szCs w:val="24"/>
        </w:rPr>
        <w:t xml:space="preserve"> 承包人指定的接收人为：</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00DF0EAC">
      <w:pPr>
        <w:spacing w:before="179" w:line="222" w:lineRule="auto"/>
        <w:ind w:left="519"/>
        <w:rPr>
          <w:rFonts w:ascii="仿宋" w:hAnsi="仿宋" w:eastAsia="仿宋" w:cs="仿宋"/>
          <w:sz w:val="24"/>
          <w:szCs w:val="24"/>
        </w:rPr>
      </w:pPr>
      <w:r>
        <w:rPr>
          <w:rFonts w:ascii="仿宋" w:hAnsi="仿宋" w:eastAsia="仿宋" w:cs="仿宋"/>
          <w:spacing w:val="-3"/>
          <w:sz w:val="24"/>
          <w:szCs w:val="24"/>
        </w:rPr>
        <w:t>监理人接收文件的地点</w:t>
      </w:r>
      <w:r>
        <w:rPr>
          <w:rFonts w:ascii="仿宋" w:hAnsi="仿宋" w:eastAsia="仿宋" w:cs="仿宋"/>
          <w:spacing w:val="3"/>
          <w:sz w:val="24"/>
          <w:szCs w:val="24"/>
        </w:rPr>
        <w:t>：</w:t>
      </w:r>
      <w:r>
        <w:rPr>
          <w:rFonts w:ascii="仿宋" w:hAnsi="仿宋" w:eastAsia="仿宋" w:cs="仿宋"/>
          <w:sz w:val="24"/>
          <w:szCs w:val="24"/>
          <w:u w:val="single" w:color="auto"/>
        </w:rPr>
        <w:t xml:space="preserve">                         </w:t>
      </w:r>
      <w:r>
        <w:rPr>
          <w:rFonts w:ascii="仿宋" w:hAnsi="仿宋" w:eastAsia="仿宋" w:cs="仿宋"/>
          <w:spacing w:val="3"/>
          <w:sz w:val="24"/>
          <w:szCs w:val="24"/>
        </w:rPr>
        <w:t>；</w:t>
      </w:r>
    </w:p>
    <w:p w14:paraId="31F174A5">
      <w:pPr>
        <w:spacing w:line="222" w:lineRule="auto"/>
        <w:rPr>
          <w:rFonts w:ascii="仿宋" w:hAnsi="仿宋" w:eastAsia="仿宋" w:cs="仿宋"/>
          <w:sz w:val="24"/>
          <w:szCs w:val="24"/>
        </w:rPr>
        <w:sectPr>
          <w:footerReference r:id="rId26" w:type="default"/>
          <w:pgSz w:w="11906" w:h="16839"/>
          <w:pgMar w:top="1425" w:right="1627" w:bottom="1257" w:left="1785" w:header="0" w:footer="1095" w:gutter="0"/>
          <w:cols w:space="720" w:num="1"/>
        </w:sectPr>
      </w:pPr>
    </w:p>
    <w:p w14:paraId="0A27EE87">
      <w:pPr>
        <w:spacing w:before="49" w:line="223" w:lineRule="auto"/>
        <w:ind w:left="519"/>
        <w:rPr>
          <w:rFonts w:ascii="仿宋" w:hAnsi="仿宋" w:eastAsia="仿宋" w:cs="仿宋"/>
          <w:sz w:val="24"/>
          <w:szCs w:val="24"/>
        </w:rPr>
      </w:pPr>
      <w:r>
        <w:rPr>
          <w:rFonts w:ascii="仿宋" w:hAnsi="仿宋" w:eastAsia="仿宋" w:cs="仿宋"/>
          <w:spacing w:val="-1"/>
          <w:sz w:val="24"/>
          <w:szCs w:val="24"/>
        </w:rPr>
        <w:t>监理人指定的接收人为：</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73B05804">
      <w:pPr>
        <w:spacing w:before="177" w:line="224" w:lineRule="auto"/>
        <w:ind w:left="42"/>
        <w:rPr>
          <w:rFonts w:ascii="仿宋" w:hAnsi="仿宋" w:eastAsia="仿宋" w:cs="仿宋"/>
          <w:sz w:val="24"/>
          <w:szCs w:val="24"/>
        </w:rPr>
      </w:pPr>
      <w:r>
        <w:rPr>
          <w:rFonts w:ascii="仿宋" w:hAnsi="仿宋" w:eastAsia="仿宋" w:cs="仿宋"/>
          <w:b/>
          <w:bCs/>
          <w:spacing w:val="-8"/>
          <w:sz w:val="24"/>
          <w:szCs w:val="24"/>
        </w:rPr>
        <w:t>1.10</w:t>
      </w:r>
      <w:r>
        <w:rPr>
          <w:rFonts w:ascii="仿宋" w:hAnsi="仿宋" w:eastAsia="仿宋" w:cs="仿宋"/>
          <w:spacing w:val="23"/>
          <w:sz w:val="24"/>
          <w:szCs w:val="24"/>
        </w:rPr>
        <w:t xml:space="preserve"> </w:t>
      </w:r>
      <w:r>
        <w:rPr>
          <w:rFonts w:ascii="仿宋" w:hAnsi="仿宋" w:eastAsia="仿宋" w:cs="仿宋"/>
          <w:b/>
          <w:bCs/>
          <w:spacing w:val="-8"/>
          <w:sz w:val="24"/>
          <w:szCs w:val="24"/>
        </w:rPr>
        <w:t>交通运输</w:t>
      </w:r>
    </w:p>
    <w:p w14:paraId="719E9FAB">
      <w:pPr>
        <w:spacing w:before="21" w:line="222" w:lineRule="auto"/>
        <w:ind w:left="522"/>
        <w:rPr>
          <w:rFonts w:ascii="仿宋" w:hAnsi="仿宋" w:eastAsia="仿宋" w:cs="仿宋"/>
          <w:sz w:val="24"/>
          <w:szCs w:val="24"/>
        </w:rPr>
      </w:pPr>
      <w:r>
        <w:rPr>
          <w:rFonts w:ascii="仿宋" w:hAnsi="仿宋" w:eastAsia="仿宋" w:cs="仿宋"/>
          <w:spacing w:val="-6"/>
          <w:sz w:val="24"/>
          <w:szCs w:val="24"/>
        </w:rPr>
        <w:t>1.10.1</w:t>
      </w:r>
      <w:r>
        <w:rPr>
          <w:rFonts w:ascii="仿宋" w:hAnsi="仿宋" w:eastAsia="仿宋" w:cs="仿宋"/>
          <w:spacing w:val="50"/>
          <w:sz w:val="24"/>
          <w:szCs w:val="24"/>
        </w:rPr>
        <w:t xml:space="preserve"> </w:t>
      </w:r>
      <w:r>
        <w:rPr>
          <w:rFonts w:ascii="仿宋" w:hAnsi="仿宋" w:eastAsia="仿宋" w:cs="仿宋"/>
          <w:spacing w:val="-6"/>
          <w:sz w:val="24"/>
          <w:szCs w:val="24"/>
        </w:rPr>
        <w:t>出入现场的权利</w:t>
      </w:r>
    </w:p>
    <w:p w14:paraId="609E8D09">
      <w:pPr>
        <w:spacing w:before="177" w:line="222" w:lineRule="auto"/>
        <w:ind w:left="519"/>
        <w:rPr>
          <w:rFonts w:ascii="仿宋" w:hAnsi="仿宋" w:eastAsia="仿宋" w:cs="仿宋"/>
          <w:sz w:val="24"/>
          <w:szCs w:val="24"/>
        </w:rPr>
      </w:pPr>
      <w:r>
        <w:rPr>
          <w:rFonts w:ascii="仿宋" w:hAnsi="仿宋" w:eastAsia="仿宋" w:cs="仿宋"/>
          <w:spacing w:val="-1"/>
          <w:sz w:val="24"/>
          <w:szCs w:val="24"/>
        </w:rPr>
        <w:t>关于出入现场的权利的约定：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4FCC0EFE">
      <w:pPr>
        <w:spacing w:before="176" w:line="222" w:lineRule="auto"/>
        <w:ind w:left="522"/>
        <w:rPr>
          <w:rFonts w:ascii="仿宋" w:hAnsi="仿宋" w:eastAsia="仿宋" w:cs="仿宋"/>
          <w:sz w:val="24"/>
          <w:szCs w:val="24"/>
        </w:rPr>
      </w:pPr>
      <w:r>
        <w:rPr>
          <w:rFonts w:ascii="仿宋" w:hAnsi="仿宋" w:eastAsia="仿宋" w:cs="仿宋"/>
          <w:spacing w:val="-5"/>
          <w:sz w:val="24"/>
          <w:szCs w:val="24"/>
        </w:rPr>
        <w:t>1.10.3</w:t>
      </w:r>
      <w:r>
        <w:rPr>
          <w:rFonts w:ascii="仿宋" w:hAnsi="仿宋" w:eastAsia="仿宋" w:cs="仿宋"/>
          <w:spacing w:val="22"/>
          <w:sz w:val="24"/>
          <w:szCs w:val="24"/>
        </w:rPr>
        <w:t xml:space="preserve"> </w:t>
      </w:r>
      <w:r>
        <w:rPr>
          <w:rFonts w:ascii="仿宋" w:hAnsi="仿宋" w:eastAsia="仿宋" w:cs="仿宋"/>
          <w:spacing w:val="-5"/>
          <w:sz w:val="24"/>
          <w:szCs w:val="24"/>
        </w:rPr>
        <w:t>场内交通</w:t>
      </w:r>
    </w:p>
    <w:p w14:paraId="4B66E807">
      <w:pPr>
        <w:spacing w:before="179" w:line="222" w:lineRule="auto"/>
        <w:ind w:left="519"/>
        <w:rPr>
          <w:rFonts w:ascii="仿宋" w:hAnsi="仿宋" w:eastAsia="仿宋" w:cs="仿宋"/>
          <w:sz w:val="24"/>
          <w:szCs w:val="24"/>
        </w:rPr>
      </w:pPr>
      <w:r>
        <w:rPr>
          <w:rFonts w:ascii="仿宋" w:hAnsi="仿宋" w:eastAsia="仿宋" w:cs="仿宋"/>
          <w:sz w:val="24"/>
          <w:szCs w:val="24"/>
        </w:rPr>
        <w:t>关于场外交通和场内交通的边界的约定：</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520DF602">
      <w:pPr>
        <w:spacing w:before="176" w:line="350" w:lineRule="auto"/>
        <w:ind w:left="37" w:right="83" w:firstLine="481"/>
        <w:rPr>
          <w:rFonts w:ascii="仿宋" w:hAnsi="仿宋" w:eastAsia="仿宋" w:cs="仿宋"/>
          <w:sz w:val="24"/>
          <w:szCs w:val="24"/>
        </w:rPr>
      </w:pPr>
      <w:r>
        <w:rPr>
          <w:rFonts w:ascii="仿宋" w:hAnsi="仿宋" w:eastAsia="仿宋" w:cs="仿宋"/>
          <w:spacing w:val="-1"/>
          <w:sz w:val="24"/>
          <w:szCs w:val="24"/>
        </w:rPr>
        <w:t>关于发包人向承包人免费提供满足工程施工需要的场内道路和交通设施的约</w:t>
      </w:r>
      <w:r>
        <w:rPr>
          <w:rFonts w:ascii="仿宋" w:hAnsi="仿宋" w:eastAsia="仿宋" w:cs="仿宋"/>
          <w:spacing w:val="9"/>
          <w:sz w:val="24"/>
          <w:szCs w:val="24"/>
        </w:rPr>
        <w:t xml:space="preserve"> </w:t>
      </w:r>
      <w:r>
        <w:rPr>
          <w:rFonts w:ascii="仿宋" w:hAnsi="仿宋" w:eastAsia="仿宋" w:cs="仿宋"/>
          <w:spacing w:val="-8"/>
          <w:sz w:val="24"/>
          <w:szCs w:val="24"/>
        </w:rPr>
        <w:t>定：</w:t>
      </w:r>
      <w:r>
        <w:rPr>
          <w:rFonts w:ascii="仿宋" w:hAnsi="仿宋" w:eastAsia="仿宋" w:cs="仿宋"/>
          <w:sz w:val="24"/>
          <w:szCs w:val="24"/>
          <w:u w:val="single" w:color="auto"/>
        </w:rPr>
        <w:t xml:space="preserve">                         </w:t>
      </w:r>
      <w:r>
        <w:rPr>
          <w:rFonts w:ascii="仿宋" w:hAnsi="仿宋" w:eastAsia="仿宋" w:cs="仿宋"/>
          <w:spacing w:val="-8"/>
          <w:sz w:val="24"/>
          <w:szCs w:val="24"/>
        </w:rPr>
        <w:t>。</w:t>
      </w:r>
    </w:p>
    <w:p w14:paraId="67711F2A">
      <w:pPr>
        <w:spacing w:before="27" w:line="222" w:lineRule="auto"/>
        <w:ind w:left="522"/>
        <w:rPr>
          <w:rFonts w:ascii="仿宋" w:hAnsi="仿宋" w:eastAsia="仿宋" w:cs="仿宋"/>
          <w:sz w:val="24"/>
          <w:szCs w:val="24"/>
        </w:rPr>
      </w:pPr>
      <w:r>
        <w:rPr>
          <w:rFonts w:ascii="仿宋" w:hAnsi="仿宋" w:eastAsia="仿宋" w:cs="仿宋"/>
          <w:spacing w:val="-3"/>
          <w:sz w:val="24"/>
          <w:szCs w:val="24"/>
        </w:rPr>
        <w:t>1.10.4</w:t>
      </w:r>
      <w:r>
        <w:rPr>
          <w:rFonts w:ascii="仿宋" w:hAnsi="仿宋" w:eastAsia="仿宋" w:cs="仿宋"/>
          <w:spacing w:val="-40"/>
          <w:sz w:val="24"/>
          <w:szCs w:val="24"/>
        </w:rPr>
        <w:t xml:space="preserve"> </w:t>
      </w:r>
      <w:r>
        <w:rPr>
          <w:rFonts w:ascii="仿宋" w:hAnsi="仿宋" w:eastAsia="仿宋" w:cs="仿宋"/>
          <w:spacing w:val="-3"/>
          <w:sz w:val="24"/>
          <w:szCs w:val="24"/>
        </w:rPr>
        <w:t>超大件和超重件的运输</w:t>
      </w:r>
    </w:p>
    <w:p w14:paraId="2A6E94A7">
      <w:pPr>
        <w:spacing w:before="177" w:line="346" w:lineRule="auto"/>
        <w:ind w:left="32" w:right="83" w:firstLine="481"/>
        <w:rPr>
          <w:rFonts w:ascii="仿宋" w:hAnsi="仿宋" w:eastAsia="仿宋" w:cs="仿宋"/>
          <w:sz w:val="24"/>
          <w:szCs w:val="24"/>
        </w:rPr>
      </w:pPr>
      <w:r>
        <w:rPr>
          <w:rFonts w:ascii="仿宋" w:hAnsi="仿宋" w:eastAsia="仿宋" w:cs="仿宋"/>
          <w:spacing w:val="-1"/>
          <w:sz w:val="24"/>
          <w:szCs w:val="24"/>
        </w:rPr>
        <w:t>运输超大件或超重件所需的道路和桥梁临时加固改造费用和其他有关费用由</w:t>
      </w:r>
      <w:r>
        <w:rPr>
          <w:rFonts w:ascii="仿宋" w:hAnsi="仿宋" w:eastAsia="仿宋" w:cs="仿宋"/>
          <w:spacing w:val="14"/>
          <w:sz w:val="24"/>
          <w:szCs w:val="24"/>
        </w:rPr>
        <w:t xml:space="preserve"> </w:t>
      </w:r>
      <w:r>
        <w:rPr>
          <w:rFonts w:ascii="仿宋" w:hAnsi="仿宋" w:eastAsia="仿宋" w:cs="仿宋"/>
          <w:spacing w:val="-6"/>
          <w:sz w:val="24"/>
          <w:szCs w:val="24"/>
        </w:rPr>
        <w:t>承担。</w:t>
      </w:r>
    </w:p>
    <w:p w14:paraId="1AFC78E6">
      <w:pPr>
        <w:spacing w:before="34" w:line="222" w:lineRule="auto"/>
        <w:ind w:left="42"/>
        <w:rPr>
          <w:rFonts w:ascii="仿宋" w:hAnsi="仿宋" w:eastAsia="仿宋" w:cs="仿宋"/>
          <w:sz w:val="24"/>
          <w:szCs w:val="24"/>
        </w:rPr>
      </w:pPr>
      <w:r>
        <w:rPr>
          <w:rFonts w:ascii="仿宋" w:hAnsi="仿宋" w:eastAsia="仿宋" w:cs="仿宋"/>
          <w:b/>
          <w:bCs/>
          <w:spacing w:val="-8"/>
          <w:sz w:val="24"/>
          <w:szCs w:val="24"/>
        </w:rPr>
        <w:t>1.11</w:t>
      </w:r>
      <w:r>
        <w:rPr>
          <w:rFonts w:ascii="仿宋" w:hAnsi="仿宋" w:eastAsia="仿宋" w:cs="仿宋"/>
          <w:spacing w:val="23"/>
          <w:sz w:val="24"/>
          <w:szCs w:val="24"/>
        </w:rPr>
        <w:t xml:space="preserve"> </w:t>
      </w:r>
      <w:r>
        <w:rPr>
          <w:rFonts w:ascii="仿宋" w:hAnsi="仿宋" w:eastAsia="仿宋" w:cs="仿宋"/>
          <w:b/>
          <w:bCs/>
          <w:spacing w:val="-8"/>
          <w:sz w:val="24"/>
          <w:szCs w:val="24"/>
        </w:rPr>
        <w:t>知识产权</w:t>
      </w:r>
    </w:p>
    <w:p w14:paraId="6A01BF1A">
      <w:pPr>
        <w:spacing w:before="25" w:line="349" w:lineRule="auto"/>
        <w:ind w:left="32" w:right="83" w:firstLine="10"/>
        <w:jc w:val="both"/>
        <w:rPr>
          <w:rFonts w:ascii="仿宋" w:hAnsi="仿宋" w:eastAsia="仿宋" w:cs="仿宋"/>
          <w:sz w:val="24"/>
          <w:szCs w:val="24"/>
        </w:rPr>
      </w:pPr>
      <w:r>
        <w:rPr>
          <w:rFonts w:ascii="仿宋" w:hAnsi="仿宋" w:eastAsia="仿宋" w:cs="仿宋"/>
          <w:spacing w:val="-3"/>
          <w:sz w:val="24"/>
          <w:szCs w:val="24"/>
        </w:rPr>
        <w:t>1.11.1</w:t>
      </w:r>
      <w:r>
        <w:rPr>
          <w:rFonts w:ascii="仿宋" w:hAnsi="仿宋" w:eastAsia="仿宋" w:cs="仿宋"/>
          <w:spacing w:val="-34"/>
          <w:sz w:val="24"/>
          <w:szCs w:val="24"/>
        </w:rPr>
        <w:t xml:space="preserve"> </w:t>
      </w:r>
      <w:r>
        <w:rPr>
          <w:rFonts w:ascii="仿宋" w:hAnsi="仿宋" w:eastAsia="仿宋" w:cs="仿宋"/>
          <w:spacing w:val="-3"/>
          <w:sz w:val="24"/>
          <w:szCs w:val="24"/>
        </w:rPr>
        <w:t>关于发包人提供给承包人的图纸、发包人为实施工程自行编制或委托编制</w:t>
      </w:r>
      <w:r>
        <w:rPr>
          <w:rFonts w:ascii="仿宋" w:hAnsi="仿宋" w:eastAsia="仿宋" w:cs="仿宋"/>
          <w:sz w:val="24"/>
          <w:szCs w:val="24"/>
        </w:rPr>
        <w:t xml:space="preserve"> </w:t>
      </w:r>
      <w:r>
        <w:rPr>
          <w:rFonts w:ascii="仿宋" w:hAnsi="仿宋" w:eastAsia="仿宋" w:cs="仿宋"/>
          <w:spacing w:val="6"/>
          <w:sz w:val="24"/>
          <w:szCs w:val="24"/>
        </w:rPr>
        <w:t>的技术规范以及反映发包人关于合同要求或其他类似性质的文件的著作权的归</w:t>
      </w:r>
      <w:r>
        <w:rPr>
          <w:rFonts w:ascii="仿宋" w:hAnsi="仿宋" w:eastAsia="仿宋" w:cs="仿宋"/>
          <w:spacing w:val="18"/>
          <w:sz w:val="24"/>
          <w:szCs w:val="24"/>
        </w:rPr>
        <w:t xml:space="preserve"> </w:t>
      </w:r>
      <w:r>
        <w:rPr>
          <w:rFonts w:ascii="仿宋" w:hAnsi="仿宋" w:eastAsia="仿宋" w:cs="仿宋"/>
          <w:spacing w:val="-6"/>
          <w:sz w:val="24"/>
          <w:szCs w:val="24"/>
        </w:rPr>
        <w:t>属：</w:t>
      </w:r>
      <w:r>
        <w:rPr>
          <w:rFonts w:ascii="仿宋" w:hAnsi="仿宋" w:eastAsia="仿宋" w:cs="仿宋"/>
          <w:sz w:val="24"/>
          <w:szCs w:val="24"/>
          <w:u w:val="single" w:color="auto"/>
        </w:rPr>
        <w:t xml:space="preserve">                         </w:t>
      </w:r>
      <w:r>
        <w:rPr>
          <w:rFonts w:ascii="仿宋" w:hAnsi="仿宋" w:eastAsia="仿宋" w:cs="仿宋"/>
          <w:spacing w:val="-6"/>
          <w:sz w:val="24"/>
          <w:szCs w:val="24"/>
        </w:rPr>
        <w:t>。</w:t>
      </w:r>
    </w:p>
    <w:p w14:paraId="2AE18C4A">
      <w:pPr>
        <w:spacing w:before="36" w:line="222" w:lineRule="auto"/>
        <w:ind w:left="519"/>
        <w:rPr>
          <w:rFonts w:ascii="仿宋" w:hAnsi="仿宋" w:eastAsia="仿宋" w:cs="仿宋"/>
          <w:sz w:val="24"/>
          <w:szCs w:val="24"/>
        </w:rPr>
      </w:pPr>
      <w:r>
        <w:rPr>
          <w:rFonts w:ascii="仿宋" w:hAnsi="仿宋" w:eastAsia="仿宋" w:cs="仿宋"/>
          <w:spacing w:val="-2"/>
          <w:sz w:val="24"/>
          <w:szCs w:val="24"/>
        </w:rPr>
        <w:t>关于发包人提供的上述文件的使用限制的要求：</w:t>
      </w:r>
      <w:r>
        <w:rPr>
          <w:rFonts w:ascii="仿宋" w:hAnsi="仿宋" w:eastAsia="仿宋" w:cs="仿宋"/>
          <w:sz w:val="24"/>
          <w:szCs w:val="24"/>
          <w:u w:val="single" w:color="auto"/>
        </w:rPr>
        <w:t xml:space="preserve">                        </w:t>
      </w:r>
    </w:p>
    <w:p w14:paraId="4D045368">
      <w:pPr>
        <w:pStyle w:val="3"/>
        <w:spacing w:line="315" w:lineRule="auto"/>
      </w:pPr>
    </w:p>
    <w:p w14:paraId="6CD14ACC">
      <w:pPr>
        <w:tabs>
          <w:tab w:val="left" w:pos="4816"/>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495AAD87">
      <w:pPr>
        <w:spacing w:before="234" w:line="220" w:lineRule="auto"/>
        <w:ind w:left="522"/>
        <w:rPr>
          <w:rFonts w:ascii="仿宋" w:hAnsi="仿宋" w:eastAsia="仿宋" w:cs="仿宋"/>
          <w:sz w:val="24"/>
          <w:szCs w:val="24"/>
        </w:rPr>
      </w:pPr>
      <w:r>
        <w:rPr>
          <w:rFonts w:ascii="仿宋" w:hAnsi="仿宋" w:eastAsia="仿宋" w:cs="仿宋"/>
          <w:spacing w:val="-1"/>
          <w:sz w:val="24"/>
          <w:szCs w:val="24"/>
        </w:rPr>
        <w:t>1.11.2 关于承包人为实施工程所编制文件的著作权的归属：</w:t>
      </w:r>
      <w:r>
        <w:rPr>
          <w:rFonts w:ascii="仿宋" w:hAnsi="仿宋" w:eastAsia="仿宋" w:cs="仿宋"/>
          <w:sz w:val="24"/>
          <w:szCs w:val="24"/>
          <w:u w:val="single" w:color="auto"/>
        </w:rPr>
        <w:t xml:space="preserve">             </w:t>
      </w:r>
    </w:p>
    <w:p w14:paraId="1AAD306A">
      <w:pPr>
        <w:pStyle w:val="3"/>
        <w:spacing w:line="314" w:lineRule="auto"/>
      </w:pPr>
    </w:p>
    <w:p w14:paraId="59A2F5E3">
      <w:pPr>
        <w:tabs>
          <w:tab w:val="left" w:pos="4696"/>
        </w:tabs>
        <w:spacing w:before="27"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704D9F92">
      <w:pPr>
        <w:spacing w:before="235" w:line="349" w:lineRule="auto"/>
        <w:ind w:left="38"/>
        <w:jc w:val="both"/>
        <w:rPr>
          <w:rFonts w:ascii="仿宋" w:hAnsi="仿宋" w:eastAsia="仿宋" w:cs="仿宋"/>
          <w:sz w:val="24"/>
          <w:szCs w:val="24"/>
        </w:rPr>
      </w:pPr>
      <w:r>
        <w:rPr>
          <w:rFonts w:ascii="仿宋" w:hAnsi="仿宋" w:eastAsia="仿宋" w:cs="仿宋"/>
          <w:spacing w:val="-1"/>
          <w:sz w:val="24"/>
          <w:szCs w:val="24"/>
        </w:rPr>
        <w:t>关于承包人提供的上述文件的使用限制的要求：</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4"/>
          <w:sz w:val="24"/>
          <w:szCs w:val="24"/>
        </w:rPr>
        <w:t>1.11.4 承包人在施工过程中所采用的专利、专有技术、技术秘密的使用费的承担</w:t>
      </w:r>
      <w:r>
        <w:rPr>
          <w:rFonts w:ascii="仿宋" w:hAnsi="仿宋" w:eastAsia="仿宋" w:cs="仿宋"/>
          <w:spacing w:val="13"/>
          <w:sz w:val="24"/>
          <w:szCs w:val="24"/>
        </w:rPr>
        <w:t xml:space="preserve"> </w:t>
      </w:r>
      <w:r>
        <w:rPr>
          <w:rFonts w:ascii="仿宋" w:hAnsi="仿宋" w:eastAsia="仿宋" w:cs="仿宋"/>
          <w:spacing w:val="-6"/>
          <w:sz w:val="24"/>
          <w:szCs w:val="24"/>
        </w:rPr>
        <w:t>方式：</w:t>
      </w:r>
      <w:r>
        <w:rPr>
          <w:rFonts w:ascii="仿宋" w:hAnsi="仿宋" w:eastAsia="仿宋" w:cs="仿宋"/>
          <w:sz w:val="24"/>
          <w:szCs w:val="24"/>
          <w:u w:val="single" w:color="auto"/>
        </w:rPr>
        <w:t xml:space="preserve">                               </w:t>
      </w:r>
      <w:r>
        <w:rPr>
          <w:rFonts w:ascii="仿宋" w:hAnsi="仿宋" w:eastAsia="仿宋" w:cs="仿宋"/>
          <w:spacing w:val="-6"/>
          <w:sz w:val="24"/>
          <w:szCs w:val="24"/>
        </w:rPr>
        <w:t>。</w:t>
      </w:r>
    </w:p>
    <w:p w14:paraId="3FC4BE35">
      <w:pPr>
        <w:spacing w:before="36" w:line="221" w:lineRule="auto"/>
        <w:ind w:left="522"/>
        <w:rPr>
          <w:rFonts w:ascii="仿宋" w:hAnsi="仿宋" w:eastAsia="仿宋" w:cs="仿宋"/>
          <w:sz w:val="24"/>
          <w:szCs w:val="24"/>
        </w:rPr>
      </w:pPr>
      <w:r>
        <w:rPr>
          <w:rFonts w:ascii="仿宋" w:hAnsi="仿宋" w:eastAsia="仿宋" w:cs="仿宋"/>
          <w:spacing w:val="-4"/>
          <w:sz w:val="24"/>
          <w:szCs w:val="24"/>
        </w:rPr>
        <w:t>1.13</w:t>
      </w:r>
      <w:r>
        <w:rPr>
          <w:rFonts w:ascii="仿宋" w:hAnsi="仿宋" w:eastAsia="仿宋" w:cs="仿宋"/>
          <w:spacing w:val="-32"/>
          <w:sz w:val="24"/>
          <w:szCs w:val="24"/>
        </w:rPr>
        <w:t xml:space="preserve"> </w:t>
      </w:r>
      <w:r>
        <w:rPr>
          <w:rFonts w:ascii="仿宋" w:hAnsi="仿宋" w:eastAsia="仿宋" w:cs="仿宋"/>
          <w:spacing w:val="-4"/>
          <w:sz w:val="24"/>
          <w:szCs w:val="24"/>
        </w:rPr>
        <w:t>工程量清单错误的修正</w:t>
      </w:r>
    </w:p>
    <w:p w14:paraId="37CFD820">
      <w:pPr>
        <w:spacing w:before="300" w:line="221" w:lineRule="auto"/>
        <w:ind w:left="536"/>
        <w:rPr>
          <w:rFonts w:ascii="仿宋" w:hAnsi="仿宋" w:eastAsia="仿宋" w:cs="仿宋"/>
          <w:sz w:val="24"/>
          <w:szCs w:val="24"/>
        </w:rPr>
      </w:pPr>
      <w:r>
        <w:rPr>
          <w:rFonts w:ascii="仿宋" w:hAnsi="仿宋" w:eastAsia="仿宋" w:cs="仿宋"/>
          <w:spacing w:val="-1"/>
          <w:sz w:val="24"/>
          <w:szCs w:val="24"/>
        </w:rPr>
        <w:t>出现工程量清单错误时，是否调整合同价格：</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10F41460">
      <w:pPr>
        <w:spacing w:before="179" w:line="222" w:lineRule="auto"/>
        <w:ind w:left="519"/>
        <w:rPr>
          <w:rFonts w:ascii="仿宋" w:hAnsi="仿宋" w:eastAsia="仿宋" w:cs="仿宋"/>
          <w:sz w:val="24"/>
          <w:szCs w:val="24"/>
        </w:rPr>
      </w:pPr>
      <w:r>
        <w:rPr>
          <w:rFonts w:ascii="仿宋" w:hAnsi="仿宋" w:eastAsia="仿宋" w:cs="仿宋"/>
          <w:spacing w:val="-2"/>
          <w:sz w:val="24"/>
          <w:szCs w:val="24"/>
        </w:rPr>
        <w:t>允许调整合同价格的工程量偏差范围：</w:t>
      </w:r>
      <w:r>
        <w:rPr>
          <w:rFonts w:ascii="仿宋" w:hAnsi="仿宋" w:eastAsia="仿宋" w:cs="仿宋"/>
          <w:sz w:val="24"/>
          <w:szCs w:val="24"/>
          <w:u w:val="single" w:color="auto"/>
        </w:rPr>
        <w:t xml:space="preserve">                                </w:t>
      </w:r>
    </w:p>
    <w:p w14:paraId="5570A4FC">
      <w:pPr>
        <w:pStyle w:val="3"/>
        <w:spacing w:line="314" w:lineRule="auto"/>
      </w:pPr>
    </w:p>
    <w:p w14:paraId="4D0C3501">
      <w:pPr>
        <w:tabs>
          <w:tab w:val="left" w:pos="685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22F1CC81">
      <w:pPr>
        <w:spacing w:before="233" w:line="224" w:lineRule="auto"/>
        <w:ind w:left="27"/>
        <w:rPr>
          <w:rFonts w:ascii="仿宋" w:hAnsi="仿宋" w:eastAsia="仿宋" w:cs="仿宋"/>
          <w:sz w:val="24"/>
          <w:szCs w:val="24"/>
        </w:rPr>
      </w:pPr>
      <w:r>
        <w:rPr>
          <w:rFonts w:ascii="仿宋" w:hAnsi="仿宋" w:eastAsia="仿宋" w:cs="仿宋"/>
          <w:b/>
          <w:bCs/>
          <w:spacing w:val="-9"/>
          <w:sz w:val="24"/>
          <w:szCs w:val="24"/>
        </w:rPr>
        <w:t>2.</w:t>
      </w:r>
      <w:r>
        <w:rPr>
          <w:rFonts w:ascii="仿宋" w:hAnsi="仿宋" w:eastAsia="仿宋" w:cs="仿宋"/>
          <w:spacing w:val="24"/>
          <w:sz w:val="24"/>
          <w:szCs w:val="24"/>
        </w:rPr>
        <w:t xml:space="preserve"> </w:t>
      </w:r>
      <w:r>
        <w:rPr>
          <w:rFonts w:ascii="仿宋" w:hAnsi="仿宋" w:eastAsia="仿宋" w:cs="仿宋"/>
          <w:b/>
          <w:bCs/>
          <w:spacing w:val="-9"/>
          <w:sz w:val="24"/>
          <w:szCs w:val="24"/>
        </w:rPr>
        <w:t>发包人</w:t>
      </w:r>
    </w:p>
    <w:p w14:paraId="730DD8D3">
      <w:pPr>
        <w:spacing w:before="21" w:line="223" w:lineRule="auto"/>
        <w:ind w:left="27"/>
        <w:rPr>
          <w:rFonts w:ascii="仿宋" w:hAnsi="仿宋" w:eastAsia="仿宋" w:cs="仿宋"/>
          <w:sz w:val="24"/>
          <w:szCs w:val="24"/>
        </w:rPr>
      </w:pPr>
      <w:r>
        <w:rPr>
          <w:rFonts w:ascii="仿宋" w:hAnsi="仿宋" w:eastAsia="仿宋" w:cs="仿宋"/>
          <w:b/>
          <w:bCs/>
          <w:spacing w:val="-6"/>
          <w:sz w:val="24"/>
          <w:szCs w:val="24"/>
        </w:rPr>
        <w:t>2.2</w:t>
      </w:r>
      <w:r>
        <w:rPr>
          <w:rFonts w:ascii="仿宋" w:hAnsi="仿宋" w:eastAsia="仿宋" w:cs="仿宋"/>
          <w:spacing w:val="22"/>
          <w:sz w:val="24"/>
          <w:szCs w:val="24"/>
        </w:rPr>
        <w:t xml:space="preserve"> </w:t>
      </w:r>
      <w:r>
        <w:rPr>
          <w:rFonts w:ascii="仿宋" w:hAnsi="仿宋" w:eastAsia="仿宋" w:cs="仿宋"/>
          <w:b/>
          <w:bCs/>
          <w:spacing w:val="-6"/>
          <w:sz w:val="24"/>
          <w:szCs w:val="24"/>
        </w:rPr>
        <w:t>发包人代表</w:t>
      </w:r>
    </w:p>
    <w:p w14:paraId="27A29CA8">
      <w:pPr>
        <w:spacing w:before="22" w:line="223" w:lineRule="auto"/>
        <w:ind w:left="519"/>
        <w:rPr>
          <w:rFonts w:ascii="仿宋" w:hAnsi="仿宋" w:eastAsia="仿宋" w:cs="仿宋"/>
          <w:sz w:val="24"/>
          <w:szCs w:val="24"/>
        </w:rPr>
      </w:pPr>
      <w:r>
        <w:rPr>
          <w:rFonts w:ascii="仿宋" w:hAnsi="仿宋" w:eastAsia="仿宋" w:cs="仿宋"/>
          <w:spacing w:val="-4"/>
          <w:sz w:val="24"/>
          <w:szCs w:val="24"/>
        </w:rPr>
        <w:t>发包人代表：</w:t>
      </w:r>
    </w:p>
    <w:p w14:paraId="5E3EE3AE">
      <w:pPr>
        <w:spacing w:before="177" w:line="345" w:lineRule="auto"/>
        <w:ind w:left="512" w:right="3803"/>
        <w:rPr>
          <w:rFonts w:ascii="仿宋" w:hAnsi="仿宋" w:eastAsia="仿宋" w:cs="仿宋"/>
          <w:sz w:val="24"/>
          <w:szCs w:val="24"/>
        </w:rPr>
      </w:pPr>
      <w:r>
        <w:rPr>
          <w:rFonts w:ascii="仿宋" w:hAnsi="仿宋" w:eastAsia="仿宋" w:cs="仿宋"/>
          <w:spacing w:val="-23"/>
          <w:sz w:val="24"/>
          <w:szCs w:val="24"/>
        </w:rPr>
        <w:t>姓</w:t>
      </w:r>
      <w:r>
        <w:rPr>
          <w:rFonts w:ascii="仿宋" w:hAnsi="仿宋" w:eastAsia="仿宋" w:cs="仿宋"/>
          <w:spacing w:val="4"/>
          <w:sz w:val="24"/>
          <w:szCs w:val="24"/>
        </w:rPr>
        <w:t xml:space="preserve">    </w:t>
      </w:r>
      <w:r>
        <w:rPr>
          <w:rFonts w:ascii="仿宋" w:hAnsi="仿宋" w:eastAsia="仿宋" w:cs="仿宋"/>
          <w:spacing w:val="-23"/>
          <w:sz w:val="24"/>
          <w:szCs w:val="24"/>
        </w:rPr>
        <w:t>名</w:t>
      </w:r>
      <w:r>
        <w:rPr>
          <w:rFonts w:ascii="仿宋" w:hAnsi="仿宋" w:eastAsia="仿宋" w:cs="仿宋"/>
          <w:spacing w:val="-85"/>
          <w:sz w:val="24"/>
          <w:szCs w:val="24"/>
        </w:rPr>
        <w:t xml:space="preserve"> </w:t>
      </w:r>
      <w:r>
        <w:rPr>
          <w:rFonts w:ascii="仿宋" w:hAnsi="仿宋" w:eastAsia="仿宋" w:cs="仿宋"/>
          <w:spacing w:val="-23"/>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身份证号：</w:t>
      </w:r>
      <w:r>
        <w:rPr>
          <w:rFonts w:ascii="仿宋" w:hAnsi="仿宋" w:eastAsia="仿宋" w:cs="仿宋"/>
          <w:sz w:val="24"/>
          <w:szCs w:val="24"/>
          <w:u w:val="single" w:color="auto"/>
        </w:rPr>
        <w:t xml:space="preserve">                         </w:t>
      </w:r>
    </w:p>
    <w:p w14:paraId="69DD40BA">
      <w:pPr>
        <w:spacing w:line="345" w:lineRule="auto"/>
        <w:rPr>
          <w:rFonts w:ascii="仿宋" w:hAnsi="仿宋" w:eastAsia="仿宋" w:cs="仿宋"/>
          <w:sz w:val="24"/>
          <w:szCs w:val="24"/>
        </w:rPr>
        <w:sectPr>
          <w:footerReference r:id="rId27" w:type="default"/>
          <w:pgSz w:w="11906" w:h="16839"/>
          <w:pgMar w:top="1425" w:right="1620" w:bottom="1257" w:left="1785" w:header="0" w:footer="1095" w:gutter="0"/>
          <w:cols w:space="720" w:num="1"/>
        </w:sectPr>
      </w:pPr>
    </w:p>
    <w:p w14:paraId="096755C5">
      <w:pPr>
        <w:tabs>
          <w:tab w:val="left" w:pos="4696"/>
        </w:tabs>
        <w:spacing w:before="48" w:line="352" w:lineRule="auto"/>
        <w:ind w:left="509" w:right="3720" w:firstLine="1"/>
        <w:jc w:val="both"/>
        <w:rPr>
          <w:rFonts w:ascii="仿宋" w:hAnsi="仿宋" w:eastAsia="仿宋" w:cs="仿宋"/>
          <w:sz w:val="24"/>
          <w:szCs w:val="24"/>
        </w:rPr>
      </w:pPr>
      <w:r>
        <w:rPr>
          <w:rFonts w:ascii="仿宋" w:hAnsi="仿宋" w:eastAsia="仿宋" w:cs="仿宋"/>
          <w:spacing w:val="-24"/>
          <w:sz w:val="24"/>
          <w:szCs w:val="24"/>
        </w:rPr>
        <w:t>职</w:t>
      </w:r>
      <w:r>
        <w:rPr>
          <w:rFonts w:ascii="仿宋" w:hAnsi="仿宋" w:eastAsia="仿宋" w:cs="仿宋"/>
          <w:spacing w:val="5"/>
          <w:sz w:val="24"/>
          <w:szCs w:val="24"/>
        </w:rPr>
        <w:t xml:space="preserve">    </w:t>
      </w:r>
      <w:r>
        <w:rPr>
          <w:rFonts w:ascii="仿宋" w:hAnsi="仿宋" w:eastAsia="仿宋" w:cs="仿宋"/>
          <w:spacing w:val="-24"/>
          <w:sz w:val="24"/>
          <w:szCs w:val="24"/>
        </w:rPr>
        <w:t>务</w:t>
      </w:r>
      <w:r>
        <w:rPr>
          <w:rFonts w:ascii="仿宋" w:hAnsi="仿宋" w:eastAsia="仿宋" w:cs="仿宋"/>
          <w:spacing w:val="-85"/>
          <w:sz w:val="24"/>
          <w:szCs w:val="24"/>
        </w:rPr>
        <w:t xml:space="preserve"> </w:t>
      </w:r>
      <w:r>
        <w:rPr>
          <w:rFonts w:ascii="仿宋" w:hAnsi="仿宋" w:eastAsia="仿宋" w:cs="仿宋"/>
          <w:spacing w:val="-24"/>
          <w:sz w:val="24"/>
          <w:szCs w:val="24"/>
        </w:rPr>
        <w:t>：</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3"/>
          <w:sz w:val="24"/>
          <w:szCs w:val="24"/>
        </w:rPr>
        <w:t>联系电话：</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3"/>
          <w:sz w:val="24"/>
          <w:szCs w:val="24"/>
        </w:rPr>
        <w:t>电子信箱：</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3"/>
          <w:sz w:val="24"/>
          <w:szCs w:val="24"/>
        </w:rPr>
        <w:t>通信地址：</w:t>
      </w:r>
      <w:r>
        <w:rPr>
          <w:rFonts w:ascii="仿宋" w:hAnsi="仿宋" w:eastAsia="仿宋" w:cs="仿宋"/>
          <w:sz w:val="24"/>
          <w:szCs w:val="24"/>
          <w:u w:val="single" w:color="auto"/>
        </w:rPr>
        <w:t xml:space="preserve">                         </w:t>
      </w:r>
    </w:p>
    <w:p w14:paraId="0B19DA62">
      <w:pPr>
        <w:spacing w:before="38" w:line="222" w:lineRule="auto"/>
        <w:ind w:left="39"/>
        <w:rPr>
          <w:rFonts w:ascii="仿宋" w:hAnsi="仿宋" w:eastAsia="仿宋" w:cs="仿宋"/>
          <w:sz w:val="24"/>
          <w:szCs w:val="24"/>
        </w:rPr>
      </w:pPr>
      <w:r>
        <w:rPr>
          <w:rFonts w:ascii="仿宋" w:hAnsi="仿宋" w:eastAsia="仿宋" w:cs="仿宋"/>
          <w:sz w:val="24"/>
          <w:szCs w:val="24"/>
        </w:rPr>
        <w:t>发包人对发包人代表的授权范围如下：</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2D2E0E4D">
      <w:pPr>
        <w:spacing w:before="179" w:line="220" w:lineRule="auto"/>
        <w:ind w:left="27"/>
        <w:rPr>
          <w:rFonts w:ascii="仿宋" w:hAnsi="仿宋" w:eastAsia="仿宋" w:cs="仿宋"/>
          <w:sz w:val="24"/>
          <w:szCs w:val="24"/>
        </w:rPr>
      </w:pPr>
      <w:r>
        <w:rPr>
          <w:rFonts w:ascii="仿宋" w:hAnsi="仿宋" w:eastAsia="仿宋" w:cs="仿宋"/>
          <w:b/>
          <w:bCs/>
          <w:spacing w:val="-3"/>
          <w:sz w:val="24"/>
          <w:szCs w:val="24"/>
        </w:rPr>
        <w:t>2.4</w:t>
      </w:r>
      <w:r>
        <w:rPr>
          <w:rFonts w:ascii="仿宋" w:hAnsi="仿宋" w:eastAsia="仿宋" w:cs="仿宋"/>
          <w:spacing w:val="-3"/>
          <w:sz w:val="24"/>
          <w:szCs w:val="24"/>
        </w:rPr>
        <w:t xml:space="preserve"> </w:t>
      </w:r>
      <w:r>
        <w:rPr>
          <w:rFonts w:ascii="仿宋" w:hAnsi="仿宋" w:eastAsia="仿宋" w:cs="仿宋"/>
          <w:b/>
          <w:bCs/>
          <w:spacing w:val="-3"/>
          <w:sz w:val="24"/>
          <w:szCs w:val="24"/>
        </w:rPr>
        <w:t>施工现场、施工条件和基础资料的提供</w:t>
      </w:r>
    </w:p>
    <w:p w14:paraId="1FEC838E">
      <w:pPr>
        <w:spacing w:before="23" w:line="223" w:lineRule="auto"/>
        <w:ind w:left="507"/>
        <w:rPr>
          <w:rFonts w:ascii="仿宋" w:hAnsi="仿宋" w:eastAsia="仿宋" w:cs="仿宋"/>
          <w:sz w:val="24"/>
          <w:szCs w:val="24"/>
        </w:rPr>
      </w:pPr>
      <w:r>
        <w:rPr>
          <w:rFonts w:ascii="仿宋" w:hAnsi="仿宋" w:eastAsia="仿宋" w:cs="仿宋"/>
          <w:spacing w:val="-3"/>
          <w:sz w:val="24"/>
          <w:szCs w:val="24"/>
        </w:rPr>
        <w:t>2.4.1</w:t>
      </w:r>
      <w:r>
        <w:rPr>
          <w:rFonts w:ascii="仿宋" w:hAnsi="仿宋" w:eastAsia="仿宋" w:cs="仿宋"/>
          <w:spacing w:val="20"/>
          <w:sz w:val="24"/>
          <w:szCs w:val="24"/>
        </w:rPr>
        <w:t xml:space="preserve"> </w:t>
      </w:r>
      <w:r>
        <w:rPr>
          <w:rFonts w:ascii="仿宋" w:hAnsi="仿宋" w:eastAsia="仿宋" w:cs="仿宋"/>
          <w:spacing w:val="-3"/>
          <w:sz w:val="24"/>
          <w:szCs w:val="24"/>
        </w:rPr>
        <w:t>提供施工现场</w:t>
      </w:r>
    </w:p>
    <w:p w14:paraId="4DBCB744">
      <w:pPr>
        <w:spacing w:before="178" w:line="222" w:lineRule="auto"/>
        <w:ind w:left="39"/>
        <w:rPr>
          <w:rFonts w:ascii="仿宋" w:hAnsi="仿宋" w:eastAsia="仿宋" w:cs="仿宋"/>
          <w:sz w:val="24"/>
          <w:szCs w:val="24"/>
        </w:rPr>
      </w:pPr>
      <w:r>
        <w:rPr>
          <w:rFonts w:ascii="仿宋" w:hAnsi="仿宋" w:eastAsia="仿宋" w:cs="仿宋"/>
          <w:sz w:val="24"/>
          <w:szCs w:val="24"/>
        </w:rPr>
        <w:t>关于发包人移交施工现场的期限要求：</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23F86114">
      <w:pPr>
        <w:spacing w:before="179" w:line="222" w:lineRule="auto"/>
        <w:ind w:left="507"/>
        <w:rPr>
          <w:rFonts w:ascii="仿宋" w:hAnsi="仿宋" w:eastAsia="仿宋" w:cs="仿宋"/>
          <w:sz w:val="24"/>
          <w:szCs w:val="24"/>
        </w:rPr>
      </w:pPr>
      <w:r>
        <w:rPr>
          <w:rFonts w:ascii="仿宋" w:hAnsi="仿宋" w:eastAsia="仿宋" w:cs="仿宋"/>
          <w:spacing w:val="-3"/>
          <w:sz w:val="24"/>
          <w:szCs w:val="24"/>
        </w:rPr>
        <w:t>2.4.2</w:t>
      </w:r>
      <w:r>
        <w:rPr>
          <w:rFonts w:ascii="仿宋" w:hAnsi="仿宋" w:eastAsia="仿宋" w:cs="仿宋"/>
          <w:spacing w:val="20"/>
          <w:sz w:val="24"/>
          <w:szCs w:val="24"/>
        </w:rPr>
        <w:t xml:space="preserve"> </w:t>
      </w:r>
      <w:r>
        <w:rPr>
          <w:rFonts w:ascii="仿宋" w:hAnsi="仿宋" w:eastAsia="仿宋" w:cs="仿宋"/>
          <w:spacing w:val="-3"/>
          <w:sz w:val="24"/>
          <w:szCs w:val="24"/>
        </w:rPr>
        <w:t>提供施工条件</w:t>
      </w:r>
    </w:p>
    <w:p w14:paraId="36818311">
      <w:pPr>
        <w:spacing w:before="177" w:line="222" w:lineRule="auto"/>
        <w:ind w:left="519"/>
        <w:rPr>
          <w:rFonts w:ascii="仿宋" w:hAnsi="仿宋" w:eastAsia="仿宋" w:cs="仿宋"/>
          <w:sz w:val="24"/>
          <w:szCs w:val="24"/>
        </w:rPr>
      </w:pPr>
      <w:r>
        <w:rPr>
          <w:rFonts w:ascii="仿宋" w:hAnsi="仿宋" w:eastAsia="仿宋" w:cs="仿宋"/>
          <w:spacing w:val="-21"/>
          <w:sz w:val="24"/>
          <w:szCs w:val="24"/>
        </w:rPr>
        <w:t>关 于</w:t>
      </w:r>
      <w:r>
        <w:rPr>
          <w:rFonts w:ascii="仿宋" w:hAnsi="仿宋" w:eastAsia="仿宋" w:cs="仿宋"/>
          <w:spacing w:val="-22"/>
          <w:sz w:val="24"/>
          <w:szCs w:val="24"/>
        </w:rPr>
        <w:t xml:space="preserve"> </w:t>
      </w:r>
      <w:r>
        <w:rPr>
          <w:rFonts w:ascii="仿宋" w:hAnsi="仿宋" w:eastAsia="仿宋" w:cs="仿宋"/>
          <w:spacing w:val="-21"/>
          <w:sz w:val="24"/>
          <w:szCs w:val="24"/>
        </w:rPr>
        <w:t>发</w:t>
      </w:r>
      <w:r>
        <w:rPr>
          <w:rFonts w:ascii="仿宋" w:hAnsi="仿宋" w:eastAsia="仿宋" w:cs="仿宋"/>
          <w:spacing w:val="-23"/>
          <w:sz w:val="24"/>
          <w:szCs w:val="24"/>
        </w:rPr>
        <w:t xml:space="preserve"> </w:t>
      </w:r>
      <w:r>
        <w:rPr>
          <w:rFonts w:ascii="仿宋" w:hAnsi="仿宋" w:eastAsia="仿宋" w:cs="仿宋"/>
          <w:spacing w:val="-21"/>
          <w:sz w:val="24"/>
          <w:szCs w:val="24"/>
        </w:rPr>
        <w:t>包</w:t>
      </w:r>
      <w:r>
        <w:rPr>
          <w:rFonts w:ascii="仿宋" w:hAnsi="仿宋" w:eastAsia="仿宋" w:cs="仿宋"/>
          <w:spacing w:val="-26"/>
          <w:sz w:val="24"/>
          <w:szCs w:val="24"/>
        </w:rPr>
        <w:t xml:space="preserve"> </w:t>
      </w:r>
      <w:r>
        <w:rPr>
          <w:rFonts w:ascii="仿宋" w:hAnsi="仿宋" w:eastAsia="仿宋" w:cs="仿宋"/>
          <w:spacing w:val="-21"/>
          <w:sz w:val="24"/>
          <w:szCs w:val="24"/>
        </w:rPr>
        <w:t>人</w:t>
      </w:r>
      <w:r>
        <w:rPr>
          <w:rFonts w:ascii="仿宋" w:hAnsi="仿宋" w:eastAsia="仿宋" w:cs="仿宋"/>
          <w:spacing w:val="-30"/>
          <w:sz w:val="24"/>
          <w:szCs w:val="24"/>
        </w:rPr>
        <w:t xml:space="preserve"> </w:t>
      </w:r>
      <w:r>
        <w:rPr>
          <w:rFonts w:ascii="仿宋" w:hAnsi="仿宋" w:eastAsia="仿宋" w:cs="仿宋"/>
          <w:spacing w:val="-21"/>
          <w:sz w:val="24"/>
          <w:szCs w:val="24"/>
        </w:rPr>
        <w:t>应</w:t>
      </w:r>
      <w:r>
        <w:rPr>
          <w:rFonts w:ascii="仿宋" w:hAnsi="仿宋" w:eastAsia="仿宋" w:cs="仿宋"/>
          <w:spacing w:val="-23"/>
          <w:sz w:val="24"/>
          <w:szCs w:val="24"/>
        </w:rPr>
        <w:t xml:space="preserve"> </w:t>
      </w:r>
      <w:r>
        <w:rPr>
          <w:rFonts w:ascii="仿宋" w:hAnsi="仿宋" w:eastAsia="仿宋" w:cs="仿宋"/>
          <w:spacing w:val="-21"/>
          <w:sz w:val="24"/>
          <w:szCs w:val="24"/>
        </w:rPr>
        <w:t>负</w:t>
      </w:r>
      <w:r>
        <w:rPr>
          <w:rFonts w:ascii="仿宋" w:hAnsi="仿宋" w:eastAsia="仿宋" w:cs="仿宋"/>
          <w:spacing w:val="-30"/>
          <w:sz w:val="24"/>
          <w:szCs w:val="24"/>
        </w:rPr>
        <w:t xml:space="preserve"> </w:t>
      </w:r>
      <w:r>
        <w:rPr>
          <w:rFonts w:ascii="仿宋" w:hAnsi="仿宋" w:eastAsia="仿宋" w:cs="仿宋"/>
          <w:spacing w:val="-21"/>
          <w:sz w:val="24"/>
          <w:szCs w:val="24"/>
        </w:rPr>
        <w:t>责</w:t>
      </w:r>
      <w:r>
        <w:rPr>
          <w:rFonts w:ascii="仿宋" w:hAnsi="仿宋" w:eastAsia="仿宋" w:cs="仿宋"/>
          <w:spacing w:val="-28"/>
          <w:sz w:val="24"/>
          <w:szCs w:val="24"/>
        </w:rPr>
        <w:t xml:space="preserve"> </w:t>
      </w:r>
      <w:r>
        <w:rPr>
          <w:rFonts w:ascii="仿宋" w:hAnsi="仿宋" w:eastAsia="仿宋" w:cs="仿宋"/>
          <w:spacing w:val="-21"/>
          <w:sz w:val="24"/>
          <w:szCs w:val="24"/>
        </w:rPr>
        <w:t>提</w:t>
      </w:r>
      <w:r>
        <w:rPr>
          <w:rFonts w:ascii="仿宋" w:hAnsi="仿宋" w:eastAsia="仿宋" w:cs="仿宋"/>
          <w:spacing w:val="-29"/>
          <w:sz w:val="24"/>
          <w:szCs w:val="24"/>
        </w:rPr>
        <w:t xml:space="preserve"> </w:t>
      </w:r>
      <w:r>
        <w:rPr>
          <w:rFonts w:ascii="仿宋" w:hAnsi="仿宋" w:eastAsia="仿宋" w:cs="仿宋"/>
          <w:spacing w:val="-21"/>
          <w:sz w:val="24"/>
          <w:szCs w:val="24"/>
        </w:rPr>
        <w:t>供</w:t>
      </w:r>
      <w:r>
        <w:rPr>
          <w:rFonts w:ascii="仿宋" w:hAnsi="仿宋" w:eastAsia="仿宋" w:cs="仿宋"/>
          <w:spacing w:val="-30"/>
          <w:sz w:val="24"/>
          <w:szCs w:val="24"/>
        </w:rPr>
        <w:t xml:space="preserve"> </w:t>
      </w:r>
      <w:r>
        <w:rPr>
          <w:rFonts w:ascii="仿宋" w:hAnsi="仿宋" w:eastAsia="仿宋" w:cs="仿宋"/>
          <w:spacing w:val="-21"/>
          <w:sz w:val="24"/>
          <w:szCs w:val="24"/>
        </w:rPr>
        <w:t>施</w:t>
      </w:r>
      <w:r>
        <w:rPr>
          <w:rFonts w:ascii="仿宋" w:hAnsi="仿宋" w:eastAsia="仿宋" w:cs="仿宋"/>
          <w:spacing w:val="-27"/>
          <w:sz w:val="24"/>
          <w:szCs w:val="24"/>
        </w:rPr>
        <w:t xml:space="preserve"> </w:t>
      </w:r>
      <w:r>
        <w:rPr>
          <w:rFonts w:ascii="仿宋" w:hAnsi="仿宋" w:eastAsia="仿宋" w:cs="仿宋"/>
          <w:spacing w:val="-21"/>
          <w:sz w:val="24"/>
          <w:szCs w:val="24"/>
        </w:rPr>
        <w:t>工</w:t>
      </w:r>
      <w:r>
        <w:rPr>
          <w:rFonts w:ascii="仿宋" w:hAnsi="仿宋" w:eastAsia="仿宋" w:cs="仿宋"/>
          <w:spacing w:val="-28"/>
          <w:sz w:val="24"/>
          <w:szCs w:val="24"/>
        </w:rPr>
        <w:t xml:space="preserve"> </w:t>
      </w:r>
      <w:r>
        <w:rPr>
          <w:rFonts w:ascii="仿宋" w:hAnsi="仿宋" w:eastAsia="仿宋" w:cs="仿宋"/>
          <w:spacing w:val="-21"/>
          <w:sz w:val="24"/>
          <w:szCs w:val="24"/>
        </w:rPr>
        <w:t>所 需</w:t>
      </w:r>
      <w:r>
        <w:rPr>
          <w:rFonts w:ascii="仿宋" w:hAnsi="仿宋" w:eastAsia="仿宋" w:cs="仿宋"/>
          <w:spacing w:val="-25"/>
          <w:sz w:val="24"/>
          <w:szCs w:val="24"/>
        </w:rPr>
        <w:t xml:space="preserve"> </w:t>
      </w:r>
      <w:r>
        <w:rPr>
          <w:rFonts w:ascii="仿宋" w:hAnsi="仿宋" w:eastAsia="仿宋" w:cs="仿宋"/>
          <w:spacing w:val="-21"/>
          <w:sz w:val="24"/>
          <w:szCs w:val="24"/>
        </w:rPr>
        <w:t>要 的</w:t>
      </w:r>
      <w:r>
        <w:rPr>
          <w:rFonts w:ascii="仿宋" w:hAnsi="仿宋" w:eastAsia="仿宋" w:cs="仿宋"/>
          <w:spacing w:val="-29"/>
          <w:sz w:val="24"/>
          <w:szCs w:val="24"/>
        </w:rPr>
        <w:t xml:space="preserve"> </w:t>
      </w:r>
      <w:r>
        <w:rPr>
          <w:rFonts w:ascii="仿宋" w:hAnsi="仿宋" w:eastAsia="仿宋" w:cs="仿宋"/>
          <w:spacing w:val="-21"/>
          <w:sz w:val="24"/>
          <w:szCs w:val="24"/>
        </w:rPr>
        <w:t>条</w:t>
      </w:r>
      <w:r>
        <w:rPr>
          <w:rFonts w:ascii="仿宋" w:hAnsi="仿宋" w:eastAsia="仿宋" w:cs="仿宋"/>
          <w:spacing w:val="-30"/>
          <w:sz w:val="24"/>
          <w:szCs w:val="24"/>
        </w:rPr>
        <w:t xml:space="preserve"> </w:t>
      </w:r>
      <w:r>
        <w:rPr>
          <w:rFonts w:ascii="仿宋" w:hAnsi="仿宋" w:eastAsia="仿宋" w:cs="仿宋"/>
          <w:spacing w:val="-21"/>
          <w:sz w:val="24"/>
          <w:szCs w:val="24"/>
        </w:rPr>
        <w:t>件</w:t>
      </w:r>
      <w:r>
        <w:rPr>
          <w:rFonts w:ascii="仿宋" w:hAnsi="仿宋" w:eastAsia="仿宋" w:cs="仿宋"/>
          <w:spacing w:val="-13"/>
          <w:sz w:val="24"/>
          <w:szCs w:val="24"/>
        </w:rPr>
        <w:t xml:space="preserve"> </w:t>
      </w:r>
      <w:r>
        <w:rPr>
          <w:rFonts w:ascii="仿宋" w:hAnsi="仿宋" w:eastAsia="仿宋" w:cs="仿宋"/>
          <w:spacing w:val="-21"/>
          <w:sz w:val="24"/>
          <w:szCs w:val="24"/>
        </w:rPr>
        <w:t>，</w:t>
      </w:r>
      <w:r>
        <w:rPr>
          <w:rFonts w:ascii="仿宋" w:hAnsi="仿宋" w:eastAsia="仿宋" w:cs="仿宋"/>
          <w:spacing w:val="-20"/>
          <w:sz w:val="24"/>
          <w:szCs w:val="24"/>
        </w:rPr>
        <w:t xml:space="preserve"> </w:t>
      </w:r>
      <w:r>
        <w:rPr>
          <w:rFonts w:ascii="仿宋" w:hAnsi="仿宋" w:eastAsia="仿宋" w:cs="仿宋"/>
          <w:spacing w:val="-21"/>
          <w:sz w:val="24"/>
          <w:szCs w:val="24"/>
        </w:rPr>
        <w:t>包</w:t>
      </w:r>
      <w:r>
        <w:rPr>
          <w:rFonts w:ascii="仿宋" w:hAnsi="仿宋" w:eastAsia="仿宋" w:cs="仿宋"/>
          <w:spacing w:val="-31"/>
          <w:sz w:val="24"/>
          <w:szCs w:val="24"/>
        </w:rPr>
        <w:t xml:space="preserve"> </w:t>
      </w:r>
      <w:r>
        <w:rPr>
          <w:rFonts w:ascii="仿宋" w:hAnsi="仿宋" w:eastAsia="仿宋" w:cs="仿宋"/>
          <w:spacing w:val="-21"/>
          <w:sz w:val="24"/>
          <w:szCs w:val="24"/>
        </w:rPr>
        <w:t>括</w:t>
      </w:r>
      <w:r>
        <w:rPr>
          <w:rFonts w:ascii="仿宋" w:hAnsi="仿宋" w:eastAsia="仿宋" w:cs="仿宋"/>
          <w:spacing w:val="-46"/>
          <w:sz w:val="24"/>
          <w:szCs w:val="24"/>
        </w:rPr>
        <w:t xml:space="preserve"> </w:t>
      </w:r>
      <w:r>
        <w:rPr>
          <w:rFonts w:ascii="仿宋" w:hAnsi="仿宋" w:eastAsia="仿宋" w:cs="仿宋"/>
          <w:sz w:val="24"/>
          <w:szCs w:val="24"/>
          <w:u w:val="single" w:color="auto"/>
        </w:rPr>
        <w:t xml:space="preserve">            </w:t>
      </w:r>
    </w:p>
    <w:p w14:paraId="7C6E7C1C">
      <w:pPr>
        <w:pStyle w:val="3"/>
        <w:spacing w:line="314" w:lineRule="auto"/>
      </w:pPr>
    </w:p>
    <w:p w14:paraId="1FC8B4D1">
      <w:pPr>
        <w:tabs>
          <w:tab w:val="left" w:pos="529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4D02354B">
      <w:pPr>
        <w:spacing w:before="233" w:line="221" w:lineRule="auto"/>
        <w:ind w:left="27"/>
        <w:rPr>
          <w:rFonts w:ascii="仿宋" w:hAnsi="仿宋" w:eastAsia="仿宋" w:cs="仿宋"/>
          <w:sz w:val="24"/>
          <w:szCs w:val="24"/>
        </w:rPr>
      </w:pPr>
      <w:r>
        <w:rPr>
          <w:rFonts w:ascii="仿宋" w:hAnsi="仿宋" w:eastAsia="仿宋" w:cs="仿宋"/>
          <w:b/>
          <w:bCs/>
          <w:spacing w:val="-5"/>
          <w:sz w:val="24"/>
          <w:szCs w:val="24"/>
        </w:rPr>
        <w:t>2.5</w:t>
      </w:r>
      <w:r>
        <w:rPr>
          <w:rFonts w:ascii="仿宋" w:hAnsi="仿宋" w:eastAsia="仿宋" w:cs="仿宋"/>
          <w:spacing w:val="34"/>
          <w:sz w:val="24"/>
          <w:szCs w:val="24"/>
        </w:rPr>
        <w:t xml:space="preserve"> </w:t>
      </w:r>
      <w:r>
        <w:rPr>
          <w:rFonts w:ascii="仿宋" w:hAnsi="仿宋" w:eastAsia="仿宋" w:cs="仿宋"/>
          <w:b/>
          <w:bCs/>
          <w:spacing w:val="-5"/>
          <w:sz w:val="24"/>
          <w:szCs w:val="24"/>
        </w:rPr>
        <w:t>资金来源证明及支付担保</w:t>
      </w:r>
    </w:p>
    <w:p w14:paraId="00AC54C4">
      <w:pPr>
        <w:tabs>
          <w:tab w:val="left" w:pos="7575"/>
        </w:tabs>
        <w:spacing w:before="24" w:line="349" w:lineRule="auto"/>
        <w:ind w:left="519" w:right="840"/>
        <w:jc w:val="both"/>
        <w:rPr>
          <w:rFonts w:ascii="仿宋" w:hAnsi="仿宋" w:eastAsia="仿宋" w:cs="仿宋"/>
          <w:sz w:val="24"/>
          <w:szCs w:val="24"/>
        </w:rPr>
      </w:pPr>
      <w:r>
        <w:rPr>
          <w:rFonts w:ascii="仿宋" w:hAnsi="仿宋" w:eastAsia="仿宋" w:cs="仿宋"/>
          <w:spacing w:val="-2"/>
          <w:sz w:val="24"/>
          <w:szCs w:val="24"/>
        </w:rPr>
        <w:t>发包人提供资金来源证明的期限要求：</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
          <w:sz w:val="24"/>
          <w:szCs w:val="24"/>
        </w:rPr>
        <w:t>发包人是否提供支付担保：</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
          <w:sz w:val="24"/>
          <w:szCs w:val="24"/>
        </w:rPr>
        <w:t>发包人提供支付担保的形式：</w:t>
      </w:r>
      <w:r>
        <w:rPr>
          <w:rFonts w:ascii="仿宋" w:hAnsi="仿宋" w:eastAsia="仿宋" w:cs="仿宋"/>
          <w:sz w:val="24"/>
          <w:szCs w:val="24"/>
          <w:u w:val="single" w:color="auto"/>
        </w:rPr>
        <w:t xml:space="preserve">                                 </w:t>
      </w:r>
    </w:p>
    <w:p w14:paraId="14547B97">
      <w:pPr>
        <w:spacing w:before="39" w:line="224" w:lineRule="auto"/>
        <w:ind w:left="29"/>
        <w:rPr>
          <w:rFonts w:ascii="仿宋" w:hAnsi="仿宋" w:eastAsia="仿宋" w:cs="仿宋"/>
          <w:sz w:val="24"/>
          <w:szCs w:val="24"/>
        </w:rPr>
      </w:pPr>
      <w:r>
        <w:rPr>
          <w:rFonts w:ascii="仿宋" w:hAnsi="仿宋" w:eastAsia="仿宋" w:cs="仿宋"/>
          <w:b/>
          <w:bCs/>
          <w:spacing w:val="-8"/>
          <w:sz w:val="24"/>
          <w:szCs w:val="24"/>
        </w:rPr>
        <w:t>3.</w:t>
      </w:r>
      <w:r>
        <w:rPr>
          <w:rFonts w:ascii="仿宋" w:hAnsi="仿宋" w:eastAsia="仿宋" w:cs="仿宋"/>
          <w:spacing w:val="17"/>
          <w:sz w:val="24"/>
          <w:szCs w:val="24"/>
        </w:rPr>
        <w:t xml:space="preserve"> </w:t>
      </w:r>
      <w:r>
        <w:rPr>
          <w:rFonts w:ascii="仿宋" w:hAnsi="仿宋" w:eastAsia="仿宋" w:cs="仿宋"/>
          <w:b/>
          <w:bCs/>
          <w:spacing w:val="-8"/>
          <w:sz w:val="24"/>
          <w:szCs w:val="24"/>
        </w:rPr>
        <w:t>承包人</w:t>
      </w:r>
    </w:p>
    <w:p w14:paraId="247AF504">
      <w:pPr>
        <w:spacing w:before="21" w:line="223" w:lineRule="auto"/>
        <w:ind w:left="29"/>
        <w:rPr>
          <w:rFonts w:ascii="仿宋" w:hAnsi="仿宋" w:eastAsia="仿宋" w:cs="仿宋"/>
          <w:sz w:val="24"/>
          <w:szCs w:val="24"/>
        </w:rPr>
      </w:pPr>
      <w:r>
        <w:rPr>
          <w:rFonts w:ascii="仿宋" w:hAnsi="仿宋" w:eastAsia="仿宋" w:cs="仿宋"/>
          <w:b/>
          <w:bCs/>
          <w:spacing w:val="-3"/>
          <w:sz w:val="24"/>
          <w:szCs w:val="24"/>
        </w:rPr>
        <w:t>3.1</w:t>
      </w:r>
      <w:r>
        <w:rPr>
          <w:rFonts w:ascii="仿宋" w:hAnsi="仿宋" w:eastAsia="仿宋" w:cs="仿宋"/>
          <w:spacing w:val="-3"/>
          <w:sz w:val="24"/>
          <w:szCs w:val="24"/>
        </w:rPr>
        <w:t xml:space="preserve"> </w:t>
      </w:r>
      <w:r>
        <w:rPr>
          <w:rFonts w:ascii="仿宋" w:hAnsi="仿宋" w:eastAsia="仿宋" w:cs="仿宋"/>
          <w:b/>
          <w:bCs/>
          <w:spacing w:val="-3"/>
          <w:sz w:val="24"/>
          <w:szCs w:val="24"/>
        </w:rPr>
        <w:t>承包人的一般义务</w:t>
      </w:r>
    </w:p>
    <w:p w14:paraId="2B730A40">
      <w:pPr>
        <w:spacing w:before="22" w:line="220" w:lineRule="auto"/>
        <w:ind w:left="397"/>
        <w:rPr>
          <w:rFonts w:ascii="仿宋" w:hAnsi="仿宋" w:eastAsia="仿宋" w:cs="仿宋"/>
          <w:sz w:val="24"/>
          <w:szCs w:val="24"/>
        </w:rPr>
      </w:pPr>
      <w:r>
        <w:rPr>
          <w:rFonts w:ascii="仿宋" w:hAnsi="仿宋" w:eastAsia="仿宋" w:cs="仿宋"/>
          <w:spacing w:val="-2"/>
          <w:sz w:val="24"/>
          <w:szCs w:val="24"/>
        </w:rPr>
        <w:t>（9）承包人提交的竣工资料的内容：</w:t>
      </w:r>
      <w:r>
        <w:rPr>
          <w:rFonts w:ascii="仿宋" w:hAnsi="仿宋" w:eastAsia="仿宋" w:cs="仿宋"/>
          <w:sz w:val="24"/>
          <w:szCs w:val="24"/>
          <w:u w:val="single" w:color="auto"/>
        </w:rPr>
        <w:t xml:space="preserve">                                  </w:t>
      </w:r>
    </w:p>
    <w:p w14:paraId="09B8D703">
      <w:pPr>
        <w:pStyle w:val="3"/>
        <w:spacing w:line="312" w:lineRule="auto"/>
      </w:pPr>
    </w:p>
    <w:p w14:paraId="01C402CA">
      <w:pPr>
        <w:tabs>
          <w:tab w:val="left" w:pos="6855"/>
        </w:tabs>
        <w:spacing w:before="26"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61FAA864">
      <w:pPr>
        <w:spacing w:before="233" w:line="351" w:lineRule="auto"/>
        <w:ind w:left="512" w:right="1356"/>
        <w:jc w:val="both"/>
        <w:rPr>
          <w:rFonts w:ascii="仿宋" w:hAnsi="仿宋" w:eastAsia="仿宋" w:cs="仿宋"/>
          <w:sz w:val="24"/>
          <w:szCs w:val="24"/>
        </w:rPr>
      </w:pPr>
      <w:r>
        <w:rPr>
          <w:rFonts w:ascii="仿宋" w:hAnsi="仿宋" w:eastAsia="仿宋" w:cs="仿宋"/>
          <w:spacing w:val="-1"/>
          <w:sz w:val="24"/>
          <w:szCs w:val="24"/>
        </w:rPr>
        <w:t>承包人需要提交的竣工资料套数：</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1"/>
          <w:sz w:val="24"/>
          <w:szCs w:val="24"/>
        </w:rPr>
        <w:t>承包人提交的竣工资料的费用承担：</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1"/>
          <w:sz w:val="24"/>
          <w:szCs w:val="24"/>
        </w:rPr>
        <w:t>承包人提交的竣工资料移交时间：</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1"/>
          <w:sz w:val="24"/>
          <w:szCs w:val="24"/>
        </w:rPr>
        <w:t>承包人提交的竣工资料形式要求：</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1E71507B">
      <w:pPr>
        <w:spacing w:before="42" w:line="221" w:lineRule="auto"/>
        <w:ind w:left="397"/>
        <w:rPr>
          <w:rFonts w:ascii="仿宋" w:hAnsi="仿宋" w:eastAsia="仿宋" w:cs="仿宋"/>
          <w:sz w:val="24"/>
          <w:szCs w:val="24"/>
        </w:rPr>
      </w:pPr>
      <w:r>
        <w:rPr>
          <w:rFonts w:ascii="仿宋" w:hAnsi="仿宋" w:eastAsia="仿宋" w:cs="仿宋"/>
          <w:spacing w:val="-2"/>
          <w:sz w:val="24"/>
          <w:szCs w:val="24"/>
        </w:rPr>
        <w:t>（10）承包人应履行的其他义务：</w:t>
      </w:r>
      <w:r>
        <w:rPr>
          <w:rFonts w:ascii="仿宋" w:hAnsi="仿宋" w:eastAsia="仿宋" w:cs="仿宋"/>
          <w:sz w:val="24"/>
          <w:szCs w:val="24"/>
          <w:u w:val="single" w:color="auto"/>
        </w:rPr>
        <w:t xml:space="preserve">                                     </w:t>
      </w:r>
    </w:p>
    <w:p w14:paraId="63228110">
      <w:pPr>
        <w:pStyle w:val="3"/>
        <w:spacing w:line="316" w:lineRule="auto"/>
      </w:pPr>
    </w:p>
    <w:p w14:paraId="49AF13E6">
      <w:pPr>
        <w:tabs>
          <w:tab w:val="left" w:pos="685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51362EB4">
      <w:pPr>
        <w:spacing w:before="233" w:line="224" w:lineRule="auto"/>
        <w:ind w:left="29"/>
        <w:rPr>
          <w:rFonts w:ascii="仿宋" w:hAnsi="仿宋" w:eastAsia="仿宋" w:cs="仿宋"/>
          <w:sz w:val="24"/>
          <w:szCs w:val="24"/>
        </w:rPr>
      </w:pPr>
      <w:r>
        <w:rPr>
          <w:rFonts w:ascii="仿宋" w:hAnsi="仿宋" w:eastAsia="仿宋" w:cs="仿宋"/>
          <w:b/>
          <w:bCs/>
          <w:spacing w:val="-7"/>
          <w:sz w:val="24"/>
          <w:szCs w:val="24"/>
        </w:rPr>
        <w:t>3.2</w:t>
      </w:r>
      <w:r>
        <w:rPr>
          <w:rFonts w:ascii="仿宋" w:hAnsi="仿宋" w:eastAsia="仿宋" w:cs="仿宋"/>
          <w:spacing w:val="21"/>
          <w:sz w:val="24"/>
          <w:szCs w:val="24"/>
        </w:rPr>
        <w:t xml:space="preserve"> </w:t>
      </w:r>
      <w:r>
        <w:rPr>
          <w:rFonts w:ascii="仿宋" w:hAnsi="仿宋" w:eastAsia="仿宋" w:cs="仿宋"/>
          <w:b/>
          <w:bCs/>
          <w:spacing w:val="-7"/>
          <w:sz w:val="24"/>
          <w:szCs w:val="24"/>
        </w:rPr>
        <w:t>项目经理</w:t>
      </w:r>
    </w:p>
    <w:p w14:paraId="4ACDE564">
      <w:pPr>
        <w:spacing w:before="21" w:line="224" w:lineRule="auto"/>
        <w:ind w:left="509"/>
        <w:rPr>
          <w:rFonts w:ascii="仿宋" w:hAnsi="仿宋" w:eastAsia="仿宋" w:cs="仿宋"/>
          <w:sz w:val="24"/>
          <w:szCs w:val="24"/>
        </w:rPr>
      </w:pPr>
      <w:r>
        <w:rPr>
          <w:rFonts w:ascii="仿宋" w:hAnsi="仿宋" w:eastAsia="仿宋" w:cs="仿宋"/>
          <w:spacing w:val="-3"/>
          <w:sz w:val="24"/>
          <w:szCs w:val="24"/>
        </w:rPr>
        <w:t>3.2.1</w:t>
      </w:r>
      <w:r>
        <w:rPr>
          <w:rFonts w:ascii="仿宋" w:hAnsi="仿宋" w:eastAsia="仿宋" w:cs="仿宋"/>
          <w:spacing w:val="16"/>
          <w:sz w:val="24"/>
          <w:szCs w:val="24"/>
        </w:rPr>
        <w:t xml:space="preserve"> </w:t>
      </w:r>
      <w:r>
        <w:rPr>
          <w:rFonts w:ascii="仿宋" w:hAnsi="仿宋" w:eastAsia="仿宋" w:cs="仿宋"/>
          <w:spacing w:val="-3"/>
          <w:sz w:val="24"/>
          <w:szCs w:val="24"/>
        </w:rPr>
        <w:t>项目经理：</w:t>
      </w:r>
    </w:p>
    <w:p w14:paraId="34DF6A32">
      <w:pPr>
        <w:spacing w:before="175" w:line="345" w:lineRule="auto"/>
        <w:ind w:left="512" w:right="3720"/>
        <w:rPr>
          <w:rFonts w:ascii="仿宋" w:hAnsi="仿宋" w:eastAsia="仿宋" w:cs="仿宋"/>
          <w:sz w:val="24"/>
          <w:szCs w:val="24"/>
        </w:rPr>
      </w:pPr>
      <w:r>
        <w:rPr>
          <w:rFonts w:ascii="仿宋" w:hAnsi="仿宋" w:eastAsia="仿宋" w:cs="仿宋"/>
          <w:spacing w:val="-23"/>
          <w:sz w:val="24"/>
          <w:szCs w:val="24"/>
        </w:rPr>
        <w:t>姓</w:t>
      </w:r>
      <w:r>
        <w:rPr>
          <w:rFonts w:ascii="仿宋" w:hAnsi="仿宋" w:eastAsia="仿宋" w:cs="仿宋"/>
          <w:spacing w:val="4"/>
          <w:sz w:val="24"/>
          <w:szCs w:val="24"/>
        </w:rPr>
        <w:t xml:space="preserve">    </w:t>
      </w:r>
      <w:r>
        <w:rPr>
          <w:rFonts w:ascii="仿宋" w:hAnsi="仿宋" w:eastAsia="仿宋" w:cs="仿宋"/>
          <w:spacing w:val="-23"/>
          <w:sz w:val="24"/>
          <w:szCs w:val="24"/>
        </w:rPr>
        <w:t>名</w:t>
      </w:r>
      <w:r>
        <w:rPr>
          <w:rFonts w:ascii="仿宋" w:hAnsi="仿宋" w:eastAsia="仿宋" w:cs="仿宋"/>
          <w:spacing w:val="-85"/>
          <w:sz w:val="24"/>
          <w:szCs w:val="24"/>
        </w:rPr>
        <w:t xml:space="preserve"> </w:t>
      </w:r>
      <w:r>
        <w:rPr>
          <w:rFonts w:ascii="仿宋" w:hAnsi="仿宋" w:eastAsia="仿宋" w:cs="仿宋"/>
          <w:spacing w:val="-23"/>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身份证号：</w:t>
      </w:r>
      <w:r>
        <w:rPr>
          <w:rFonts w:ascii="仿宋" w:hAnsi="仿宋" w:eastAsia="仿宋" w:cs="仿宋"/>
          <w:sz w:val="24"/>
          <w:szCs w:val="24"/>
          <w:u w:val="single" w:color="auto"/>
        </w:rPr>
        <w:t xml:space="preserve">                         </w:t>
      </w:r>
    </w:p>
    <w:p w14:paraId="59C4D3C7">
      <w:pPr>
        <w:spacing w:before="37" w:line="345" w:lineRule="auto"/>
        <w:ind w:left="512" w:right="2760"/>
        <w:rPr>
          <w:rFonts w:ascii="仿宋" w:hAnsi="仿宋" w:eastAsia="仿宋" w:cs="仿宋"/>
          <w:sz w:val="24"/>
          <w:szCs w:val="24"/>
        </w:rPr>
      </w:pPr>
      <w:r>
        <w:rPr>
          <w:rFonts w:ascii="仿宋" w:hAnsi="仿宋" w:eastAsia="仿宋" w:cs="仿宋"/>
          <w:spacing w:val="-1"/>
          <w:sz w:val="24"/>
          <w:szCs w:val="24"/>
        </w:rPr>
        <w:t>建造师执业资格等级：</w:t>
      </w:r>
      <w:r>
        <w:rPr>
          <w:rFonts w:ascii="仿宋" w:hAnsi="仿宋" w:eastAsia="仿宋" w:cs="仿宋"/>
          <w:spacing w:val="-1"/>
          <w:sz w:val="24"/>
          <w:szCs w:val="24"/>
          <w:u w:val="single" w:color="auto"/>
        </w:rPr>
        <w:t xml:space="preserve">                       </w:t>
      </w:r>
      <w:r>
        <w:rPr>
          <w:rFonts w:ascii="仿宋" w:hAnsi="仿宋" w:eastAsia="仿宋" w:cs="仿宋"/>
          <w:spacing w:val="15"/>
          <w:sz w:val="24"/>
          <w:szCs w:val="24"/>
        </w:rPr>
        <w:t xml:space="preserve"> </w:t>
      </w:r>
      <w:r>
        <w:rPr>
          <w:rFonts w:ascii="仿宋" w:hAnsi="仿宋" w:eastAsia="仿宋" w:cs="仿宋"/>
          <w:spacing w:val="-2"/>
          <w:sz w:val="24"/>
          <w:szCs w:val="24"/>
        </w:rPr>
        <w:t>建造师注册证书号：</w:t>
      </w:r>
      <w:r>
        <w:rPr>
          <w:rFonts w:ascii="仿宋" w:hAnsi="仿宋" w:eastAsia="仿宋" w:cs="仿宋"/>
          <w:sz w:val="24"/>
          <w:szCs w:val="24"/>
          <w:u w:val="single" w:color="auto"/>
        </w:rPr>
        <w:t xml:space="preserve">                         </w:t>
      </w:r>
    </w:p>
    <w:p w14:paraId="4DC86F0E">
      <w:pPr>
        <w:spacing w:line="345" w:lineRule="auto"/>
        <w:rPr>
          <w:rFonts w:ascii="仿宋" w:hAnsi="仿宋" w:eastAsia="仿宋" w:cs="仿宋"/>
          <w:sz w:val="24"/>
          <w:szCs w:val="24"/>
        </w:rPr>
        <w:sectPr>
          <w:footerReference r:id="rId28" w:type="default"/>
          <w:pgSz w:w="11906" w:h="16839"/>
          <w:pgMar w:top="1425" w:right="1703" w:bottom="1257" w:left="1785" w:header="0" w:footer="1095" w:gutter="0"/>
          <w:cols w:space="720" w:num="1"/>
        </w:sectPr>
      </w:pPr>
    </w:p>
    <w:p w14:paraId="71145DE5">
      <w:pPr>
        <w:tabs>
          <w:tab w:val="left" w:pos="5655"/>
        </w:tabs>
        <w:spacing w:before="51" w:line="349" w:lineRule="auto"/>
        <w:ind w:left="509" w:right="2821" w:firstLine="2"/>
        <w:jc w:val="both"/>
        <w:rPr>
          <w:rFonts w:ascii="仿宋" w:hAnsi="仿宋" w:eastAsia="仿宋" w:cs="仿宋"/>
          <w:sz w:val="24"/>
          <w:szCs w:val="24"/>
        </w:rPr>
      </w:pPr>
      <w:r>
        <w:rPr>
          <w:rFonts w:ascii="仿宋" w:hAnsi="仿宋" w:eastAsia="仿宋" w:cs="仿宋"/>
          <w:spacing w:val="-2"/>
          <w:sz w:val="24"/>
          <w:szCs w:val="24"/>
        </w:rPr>
        <w:t>建造师执业印章号：</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
          <w:sz w:val="24"/>
          <w:szCs w:val="24"/>
        </w:rPr>
        <w:t>安全生产考核合格证书号：</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3"/>
          <w:sz w:val="24"/>
          <w:szCs w:val="24"/>
        </w:rPr>
        <w:t>联系电话：</w:t>
      </w:r>
      <w:r>
        <w:rPr>
          <w:rFonts w:ascii="仿宋" w:hAnsi="仿宋" w:eastAsia="仿宋" w:cs="仿宋"/>
          <w:sz w:val="24"/>
          <w:szCs w:val="24"/>
          <w:u w:val="single" w:color="auto"/>
        </w:rPr>
        <w:t xml:space="preserve">                         </w:t>
      </w:r>
    </w:p>
    <w:p w14:paraId="041D0F21">
      <w:pPr>
        <w:spacing w:before="38" w:line="343" w:lineRule="auto"/>
        <w:ind w:left="517" w:right="3781" w:firstLine="21"/>
        <w:rPr>
          <w:rFonts w:ascii="仿宋" w:hAnsi="仿宋" w:eastAsia="仿宋" w:cs="仿宋"/>
          <w:sz w:val="24"/>
          <w:szCs w:val="24"/>
        </w:rPr>
      </w:pPr>
      <w:r>
        <w:rPr>
          <w:rFonts w:ascii="仿宋" w:hAnsi="仿宋" w:eastAsia="仿宋" w:cs="仿宋"/>
          <w:spacing w:val="-9"/>
          <w:sz w:val="24"/>
          <w:szCs w:val="24"/>
        </w:rPr>
        <w:t>电子信箱：</w:t>
      </w:r>
      <w:r>
        <w:rPr>
          <w:rFonts w:ascii="仿宋" w:hAnsi="仿宋" w:eastAsia="仿宋" w:cs="仿宋"/>
          <w:sz w:val="24"/>
          <w:szCs w:val="24"/>
          <w:u w:val="single" w:color="auto"/>
        </w:rPr>
        <w:t xml:space="preserve">                         </w:t>
      </w:r>
      <w:r>
        <w:rPr>
          <w:rFonts w:ascii="仿宋" w:hAnsi="仿宋" w:eastAsia="仿宋" w:cs="仿宋"/>
          <w:spacing w:val="1"/>
          <w:sz w:val="24"/>
          <w:szCs w:val="24"/>
        </w:rPr>
        <w:t xml:space="preserve"> </w:t>
      </w:r>
      <w:r>
        <w:rPr>
          <w:rFonts w:ascii="仿宋" w:hAnsi="仿宋" w:eastAsia="仿宋" w:cs="仿宋"/>
          <w:spacing w:val="-5"/>
          <w:sz w:val="24"/>
          <w:szCs w:val="24"/>
        </w:rPr>
        <w:t>通信地址：</w:t>
      </w:r>
      <w:r>
        <w:rPr>
          <w:rFonts w:ascii="仿宋" w:hAnsi="仿宋" w:eastAsia="仿宋" w:cs="仿宋"/>
          <w:sz w:val="24"/>
          <w:szCs w:val="24"/>
          <w:u w:val="single" w:color="auto"/>
        </w:rPr>
        <w:t xml:space="preserve">                         </w:t>
      </w:r>
    </w:p>
    <w:p w14:paraId="6178103C">
      <w:pPr>
        <w:spacing w:before="42" w:line="222" w:lineRule="auto"/>
        <w:ind w:left="512"/>
        <w:rPr>
          <w:rFonts w:ascii="仿宋" w:hAnsi="仿宋" w:eastAsia="仿宋" w:cs="仿宋"/>
          <w:sz w:val="24"/>
          <w:szCs w:val="24"/>
        </w:rPr>
      </w:pPr>
      <w:r>
        <w:rPr>
          <w:rFonts w:ascii="仿宋" w:hAnsi="仿宋" w:eastAsia="仿宋" w:cs="仿宋"/>
          <w:spacing w:val="-2"/>
          <w:sz w:val="24"/>
          <w:szCs w:val="24"/>
        </w:rPr>
        <w:t>承包人对项目经理的授权范围如下：</w:t>
      </w:r>
      <w:r>
        <w:rPr>
          <w:rFonts w:ascii="仿宋" w:hAnsi="仿宋" w:eastAsia="仿宋" w:cs="仿宋"/>
          <w:sz w:val="24"/>
          <w:szCs w:val="24"/>
          <w:u w:val="single" w:color="auto"/>
        </w:rPr>
        <w:t xml:space="preserve">                                  </w:t>
      </w:r>
    </w:p>
    <w:p w14:paraId="7FC40E1B">
      <w:pPr>
        <w:pStyle w:val="3"/>
        <w:spacing w:line="309" w:lineRule="auto"/>
      </w:pPr>
    </w:p>
    <w:p w14:paraId="43E0E648">
      <w:pPr>
        <w:tabs>
          <w:tab w:val="left" w:pos="7335"/>
        </w:tabs>
        <w:spacing w:before="26" w:line="171" w:lineRule="auto"/>
        <w:ind w:left="49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0C66BDB7">
      <w:pPr>
        <w:spacing w:before="233" w:line="219" w:lineRule="auto"/>
        <w:ind w:left="519"/>
        <w:rPr>
          <w:rFonts w:ascii="仿宋" w:hAnsi="仿宋" w:eastAsia="仿宋" w:cs="仿宋"/>
          <w:sz w:val="24"/>
          <w:szCs w:val="24"/>
        </w:rPr>
      </w:pPr>
      <w:r>
        <w:rPr>
          <w:rFonts w:ascii="仿宋" w:hAnsi="仿宋" w:eastAsia="仿宋" w:cs="仿宋"/>
          <w:spacing w:val="-2"/>
          <w:sz w:val="24"/>
          <w:szCs w:val="24"/>
        </w:rPr>
        <w:t>关于项目经理每月在施工现场的时间要求：</w:t>
      </w:r>
      <w:r>
        <w:rPr>
          <w:rFonts w:ascii="仿宋" w:hAnsi="仿宋" w:eastAsia="仿宋" w:cs="仿宋"/>
          <w:sz w:val="24"/>
          <w:szCs w:val="24"/>
          <w:u w:val="single" w:color="auto"/>
        </w:rPr>
        <w:t xml:space="preserve">                            </w:t>
      </w:r>
    </w:p>
    <w:p w14:paraId="5C060BB4">
      <w:pPr>
        <w:pStyle w:val="3"/>
        <w:spacing w:line="318" w:lineRule="auto"/>
      </w:pPr>
    </w:p>
    <w:p w14:paraId="7E5CDBF0">
      <w:pPr>
        <w:tabs>
          <w:tab w:val="left" w:pos="7335"/>
        </w:tabs>
        <w:spacing w:before="23" w:line="189" w:lineRule="auto"/>
        <w:ind w:left="49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13E660A9">
      <w:pPr>
        <w:spacing w:before="233" w:line="221" w:lineRule="auto"/>
        <w:jc w:val="right"/>
        <w:rPr>
          <w:rFonts w:ascii="仿宋" w:hAnsi="仿宋" w:eastAsia="仿宋" w:cs="仿宋"/>
          <w:sz w:val="24"/>
          <w:szCs w:val="24"/>
        </w:rPr>
      </w:pPr>
      <w:r>
        <w:rPr>
          <w:rFonts w:ascii="仿宋" w:hAnsi="仿宋" w:eastAsia="仿宋" w:cs="仿宋"/>
          <w:spacing w:val="-6"/>
          <w:sz w:val="24"/>
          <w:szCs w:val="24"/>
        </w:rPr>
        <w:t>承包人未提交劳动合同，以及没有为项目经理缴纳社会保险证明的违约责任：</w:t>
      </w:r>
    </w:p>
    <w:p w14:paraId="3BC8B549">
      <w:pPr>
        <w:pStyle w:val="3"/>
        <w:spacing w:line="314" w:lineRule="auto"/>
      </w:pPr>
    </w:p>
    <w:p w14:paraId="5ABBF419">
      <w:pPr>
        <w:tabs>
          <w:tab w:val="left" w:pos="7335"/>
        </w:tabs>
        <w:spacing w:before="23" w:line="189" w:lineRule="auto"/>
        <w:ind w:left="49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3A9EE858">
      <w:pPr>
        <w:spacing w:before="236" w:line="222" w:lineRule="auto"/>
        <w:ind w:left="513"/>
        <w:rPr>
          <w:rFonts w:ascii="仿宋" w:hAnsi="仿宋" w:eastAsia="仿宋" w:cs="仿宋"/>
          <w:sz w:val="24"/>
          <w:szCs w:val="24"/>
        </w:rPr>
      </w:pPr>
      <w:r>
        <w:rPr>
          <w:rFonts w:ascii="仿宋" w:hAnsi="仿宋" w:eastAsia="仿宋" w:cs="仿宋"/>
          <w:spacing w:val="-1"/>
          <w:sz w:val="24"/>
          <w:szCs w:val="24"/>
        </w:rPr>
        <w:t>项目经理未经批准，擅自离开施工现场的违约责任：</w:t>
      </w:r>
      <w:r>
        <w:rPr>
          <w:rFonts w:ascii="仿宋" w:hAnsi="仿宋" w:eastAsia="仿宋" w:cs="仿宋"/>
          <w:sz w:val="24"/>
          <w:szCs w:val="24"/>
          <w:u w:val="single" w:color="auto"/>
        </w:rPr>
        <w:t xml:space="preserve">                    </w:t>
      </w:r>
    </w:p>
    <w:p w14:paraId="186D3ADA">
      <w:pPr>
        <w:pStyle w:val="3"/>
        <w:spacing w:line="314" w:lineRule="auto"/>
      </w:pPr>
    </w:p>
    <w:p w14:paraId="724E9448">
      <w:pPr>
        <w:tabs>
          <w:tab w:val="left" w:pos="7335"/>
        </w:tabs>
        <w:spacing w:before="24" w:line="189" w:lineRule="auto"/>
        <w:ind w:left="49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51B20E77">
      <w:pPr>
        <w:spacing w:before="233" w:line="223" w:lineRule="auto"/>
        <w:ind w:left="509"/>
        <w:rPr>
          <w:rFonts w:ascii="仿宋" w:hAnsi="仿宋" w:eastAsia="仿宋" w:cs="仿宋"/>
          <w:sz w:val="24"/>
          <w:szCs w:val="24"/>
        </w:rPr>
      </w:pPr>
      <w:r>
        <w:rPr>
          <w:rFonts w:ascii="仿宋" w:hAnsi="仿宋" w:eastAsia="仿宋" w:cs="仿宋"/>
          <w:spacing w:val="-1"/>
          <w:sz w:val="24"/>
          <w:szCs w:val="24"/>
        </w:rPr>
        <w:t>3.2.3 承包人擅自更换项目经理的违约责任：</w:t>
      </w:r>
      <w:r>
        <w:rPr>
          <w:rFonts w:ascii="仿宋" w:hAnsi="仿宋" w:eastAsia="仿宋" w:cs="仿宋"/>
          <w:sz w:val="24"/>
          <w:szCs w:val="24"/>
          <w:u w:val="single" w:color="auto"/>
        </w:rPr>
        <w:t xml:space="preserve">                          </w:t>
      </w:r>
    </w:p>
    <w:p w14:paraId="3E543E4F">
      <w:pPr>
        <w:pStyle w:val="3"/>
        <w:spacing w:line="313" w:lineRule="auto"/>
      </w:pPr>
    </w:p>
    <w:p w14:paraId="12135956">
      <w:pPr>
        <w:tabs>
          <w:tab w:val="left" w:pos="7335"/>
        </w:tabs>
        <w:spacing w:before="24" w:line="189" w:lineRule="auto"/>
        <w:ind w:left="49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4D07FEF1">
      <w:pPr>
        <w:spacing w:before="233" w:line="223" w:lineRule="auto"/>
        <w:ind w:left="509"/>
        <w:rPr>
          <w:rFonts w:ascii="仿宋" w:hAnsi="仿宋" w:eastAsia="仿宋" w:cs="仿宋"/>
          <w:sz w:val="24"/>
          <w:szCs w:val="24"/>
        </w:rPr>
      </w:pPr>
      <w:r>
        <w:rPr>
          <w:rFonts w:ascii="仿宋" w:hAnsi="仿宋" w:eastAsia="仿宋" w:cs="仿宋"/>
          <w:spacing w:val="-1"/>
          <w:sz w:val="24"/>
          <w:szCs w:val="24"/>
        </w:rPr>
        <w:t>3.2.4 承包人无正当理由拒绝更换项目经理的违约责任：</w:t>
      </w:r>
      <w:r>
        <w:rPr>
          <w:rFonts w:ascii="仿宋" w:hAnsi="仿宋" w:eastAsia="仿宋" w:cs="仿宋"/>
          <w:sz w:val="24"/>
          <w:szCs w:val="24"/>
          <w:u w:val="single" w:color="auto"/>
        </w:rPr>
        <w:t xml:space="preserve">                </w:t>
      </w:r>
    </w:p>
    <w:p w14:paraId="60502607">
      <w:pPr>
        <w:pStyle w:val="3"/>
        <w:spacing w:line="313" w:lineRule="auto"/>
      </w:pPr>
    </w:p>
    <w:p w14:paraId="10D4A75E">
      <w:pPr>
        <w:tabs>
          <w:tab w:val="left" w:pos="721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777A1AFD">
      <w:pPr>
        <w:spacing w:before="233" w:line="224" w:lineRule="auto"/>
        <w:ind w:left="29"/>
        <w:rPr>
          <w:rFonts w:ascii="仿宋" w:hAnsi="仿宋" w:eastAsia="仿宋" w:cs="仿宋"/>
          <w:sz w:val="24"/>
          <w:szCs w:val="24"/>
        </w:rPr>
      </w:pPr>
      <w:r>
        <w:rPr>
          <w:rFonts w:ascii="仿宋" w:hAnsi="仿宋" w:eastAsia="仿宋" w:cs="仿宋"/>
          <w:b/>
          <w:bCs/>
          <w:spacing w:val="-6"/>
          <w:sz w:val="24"/>
          <w:szCs w:val="24"/>
        </w:rPr>
        <w:t>3.3</w:t>
      </w:r>
      <w:r>
        <w:rPr>
          <w:rFonts w:ascii="仿宋" w:hAnsi="仿宋" w:eastAsia="仿宋" w:cs="仿宋"/>
          <w:spacing w:val="20"/>
          <w:sz w:val="24"/>
          <w:szCs w:val="24"/>
        </w:rPr>
        <w:t xml:space="preserve"> </w:t>
      </w:r>
      <w:r>
        <w:rPr>
          <w:rFonts w:ascii="仿宋" w:hAnsi="仿宋" w:eastAsia="仿宋" w:cs="仿宋"/>
          <w:b/>
          <w:bCs/>
          <w:spacing w:val="-6"/>
          <w:sz w:val="24"/>
          <w:szCs w:val="24"/>
        </w:rPr>
        <w:t>承包人人员</w:t>
      </w:r>
    </w:p>
    <w:p w14:paraId="561BA8E9">
      <w:pPr>
        <w:spacing w:before="22" w:line="222" w:lineRule="auto"/>
        <w:ind w:left="509"/>
        <w:rPr>
          <w:rFonts w:ascii="仿宋" w:hAnsi="仿宋" w:eastAsia="仿宋" w:cs="仿宋"/>
          <w:sz w:val="24"/>
          <w:szCs w:val="24"/>
        </w:rPr>
      </w:pPr>
      <w:r>
        <w:rPr>
          <w:rFonts w:ascii="仿宋" w:hAnsi="仿宋" w:eastAsia="仿宋" w:cs="仿宋"/>
          <w:sz w:val="24"/>
          <w:szCs w:val="24"/>
        </w:rPr>
        <w:t>3.3.1 承包人提交项目管理机构及施</w:t>
      </w:r>
      <w:r>
        <w:rPr>
          <w:rFonts w:ascii="仿宋" w:hAnsi="仿宋" w:eastAsia="仿宋" w:cs="仿宋"/>
          <w:spacing w:val="-1"/>
          <w:sz w:val="24"/>
          <w:szCs w:val="24"/>
        </w:rPr>
        <w:t>工现场管理人员安排报告的期限：</w:t>
      </w:r>
      <w:r>
        <w:rPr>
          <w:rFonts w:ascii="仿宋" w:hAnsi="仿宋" w:eastAsia="仿宋" w:cs="仿宋"/>
          <w:sz w:val="24"/>
          <w:szCs w:val="24"/>
          <w:u w:val="single" w:color="auto"/>
        </w:rPr>
        <w:t xml:space="preserve">    </w:t>
      </w:r>
    </w:p>
    <w:p w14:paraId="54F0553B">
      <w:pPr>
        <w:pStyle w:val="3"/>
        <w:spacing w:line="314" w:lineRule="auto"/>
      </w:pPr>
    </w:p>
    <w:p w14:paraId="242B2DD0">
      <w:pPr>
        <w:tabs>
          <w:tab w:val="left" w:pos="5415"/>
        </w:tabs>
        <w:spacing w:before="23" w:line="189" w:lineRule="auto"/>
        <w:ind w:left="49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13B2DFA9">
      <w:pPr>
        <w:spacing w:before="234" w:line="223" w:lineRule="auto"/>
        <w:ind w:left="509"/>
        <w:rPr>
          <w:rFonts w:ascii="仿宋" w:hAnsi="仿宋" w:eastAsia="仿宋" w:cs="仿宋"/>
          <w:sz w:val="24"/>
          <w:szCs w:val="24"/>
        </w:rPr>
      </w:pPr>
      <w:r>
        <w:rPr>
          <w:rFonts w:ascii="仿宋" w:hAnsi="仿宋" w:eastAsia="仿宋" w:cs="仿宋"/>
          <w:spacing w:val="-1"/>
          <w:sz w:val="24"/>
          <w:szCs w:val="24"/>
        </w:rPr>
        <w:t>3.3.3 承包人无正当理由拒绝撤换主要施工管理人员的违约责任：</w:t>
      </w:r>
      <w:r>
        <w:rPr>
          <w:rFonts w:ascii="仿宋" w:hAnsi="仿宋" w:eastAsia="仿宋" w:cs="仿宋"/>
          <w:spacing w:val="2"/>
          <w:sz w:val="24"/>
          <w:szCs w:val="24"/>
          <w:u w:val="single" w:color="auto"/>
        </w:rPr>
        <w:t xml:space="preserve">        </w:t>
      </w:r>
    </w:p>
    <w:p w14:paraId="62CE4CE5">
      <w:pPr>
        <w:pStyle w:val="3"/>
        <w:spacing w:line="311" w:lineRule="auto"/>
      </w:pPr>
    </w:p>
    <w:p w14:paraId="2D3ECB6E">
      <w:pPr>
        <w:tabs>
          <w:tab w:val="left" w:pos="5415"/>
        </w:tabs>
        <w:spacing w:before="23" w:line="189" w:lineRule="auto"/>
        <w:ind w:left="49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2A1BE5E5">
      <w:pPr>
        <w:spacing w:before="236" w:line="222" w:lineRule="auto"/>
        <w:ind w:left="509"/>
        <w:rPr>
          <w:rFonts w:ascii="仿宋" w:hAnsi="仿宋" w:eastAsia="仿宋" w:cs="仿宋"/>
          <w:sz w:val="24"/>
          <w:szCs w:val="24"/>
        </w:rPr>
      </w:pPr>
      <w:r>
        <w:rPr>
          <w:rFonts w:ascii="仿宋" w:hAnsi="仿宋" w:eastAsia="仿宋" w:cs="仿宋"/>
          <w:spacing w:val="-1"/>
          <w:sz w:val="24"/>
          <w:szCs w:val="24"/>
        </w:rPr>
        <w:t>3.3.4 承包人主要施工管理人员离开施工现场的批准要求：</w:t>
      </w:r>
      <w:r>
        <w:rPr>
          <w:rFonts w:ascii="仿宋" w:hAnsi="仿宋" w:eastAsia="仿宋" w:cs="仿宋"/>
          <w:spacing w:val="1"/>
          <w:sz w:val="24"/>
          <w:szCs w:val="24"/>
          <w:u w:val="single" w:color="auto"/>
        </w:rPr>
        <w:t xml:space="preserve">              </w:t>
      </w:r>
    </w:p>
    <w:p w14:paraId="3F883059">
      <w:pPr>
        <w:pStyle w:val="3"/>
        <w:spacing w:line="314" w:lineRule="auto"/>
      </w:pPr>
    </w:p>
    <w:p w14:paraId="28CDDBA4">
      <w:pPr>
        <w:tabs>
          <w:tab w:val="left" w:pos="5175"/>
        </w:tabs>
        <w:spacing w:before="24" w:line="189" w:lineRule="auto"/>
        <w:ind w:left="49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35B849D6">
      <w:pPr>
        <w:spacing w:before="233" w:line="223" w:lineRule="auto"/>
        <w:ind w:left="509"/>
        <w:rPr>
          <w:rFonts w:ascii="仿宋" w:hAnsi="仿宋" w:eastAsia="仿宋" w:cs="仿宋"/>
          <w:sz w:val="24"/>
          <w:szCs w:val="24"/>
        </w:rPr>
      </w:pPr>
      <w:r>
        <w:rPr>
          <w:rFonts w:ascii="仿宋" w:hAnsi="仿宋" w:eastAsia="仿宋" w:cs="仿宋"/>
          <w:spacing w:val="-2"/>
          <w:sz w:val="24"/>
          <w:szCs w:val="24"/>
        </w:rPr>
        <w:t>3.3.5</w:t>
      </w:r>
      <w:r>
        <w:rPr>
          <w:rFonts w:ascii="仿宋" w:hAnsi="仿宋" w:eastAsia="仿宋" w:cs="仿宋"/>
          <w:spacing w:val="-43"/>
          <w:sz w:val="24"/>
          <w:szCs w:val="24"/>
        </w:rPr>
        <w:t xml:space="preserve"> </w:t>
      </w:r>
      <w:r>
        <w:rPr>
          <w:rFonts w:ascii="仿宋" w:hAnsi="仿宋" w:eastAsia="仿宋" w:cs="仿宋"/>
          <w:spacing w:val="-2"/>
          <w:sz w:val="24"/>
          <w:szCs w:val="24"/>
        </w:rPr>
        <w:t>承包人擅自更换主要施工管理人员的违约责任</w:t>
      </w:r>
      <w:r>
        <w:rPr>
          <w:rFonts w:ascii="仿宋" w:hAnsi="仿宋" w:eastAsia="仿宋" w:cs="仿宋"/>
          <w:spacing w:val="-2"/>
          <w:sz w:val="24"/>
          <w:szCs w:val="24"/>
          <w:u w:val="single" w:color="auto"/>
        </w:rPr>
        <w:t xml:space="preserve">                     </w:t>
      </w:r>
    </w:p>
    <w:p w14:paraId="4FA8BAA2">
      <w:pPr>
        <w:pStyle w:val="3"/>
        <w:spacing w:line="313" w:lineRule="auto"/>
      </w:pPr>
    </w:p>
    <w:p w14:paraId="64D63499">
      <w:pPr>
        <w:tabs>
          <w:tab w:val="left" w:pos="5175"/>
        </w:tabs>
        <w:spacing w:before="24" w:line="189" w:lineRule="auto"/>
        <w:ind w:left="49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6AF36D80">
      <w:pPr>
        <w:spacing w:before="234" w:line="222" w:lineRule="auto"/>
        <w:ind w:left="512"/>
        <w:rPr>
          <w:rFonts w:ascii="仿宋" w:hAnsi="仿宋" w:eastAsia="仿宋" w:cs="仿宋"/>
          <w:sz w:val="24"/>
          <w:szCs w:val="24"/>
        </w:rPr>
      </w:pPr>
      <w:r>
        <w:rPr>
          <w:rFonts w:ascii="仿宋" w:hAnsi="仿宋" w:eastAsia="仿宋" w:cs="仿宋"/>
          <w:spacing w:val="-1"/>
          <w:sz w:val="24"/>
          <w:szCs w:val="24"/>
        </w:rPr>
        <w:t>承包人主要施工管理人员擅自离开施工现场的违约责任：</w:t>
      </w:r>
      <w:r>
        <w:rPr>
          <w:rFonts w:ascii="仿宋" w:hAnsi="仿宋" w:eastAsia="仿宋" w:cs="仿宋"/>
          <w:sz w:val="24"/>
          <w:szCs w:val="24"/>
          <w:u w:val="single" w:color="auto"/>
        </w:rPr>
        <w:t xml:space="preserve">                </w:t>
      </w:r>
    </w:p>
    <w:p w14:paraId="3D4C43C5">
      <w:pPr>
        <w:pStyle w:val="3"/>
        <w:spacing w:line="314" w:lineRule="auto"/>
      </w:pPr>
    </w:p>
    <w:p w14:paraId="46D58126">
      <w:pPr>
        <w:tabs>
          <w:tab w:val="left" w:pos="5175"/>
        </w:tabs>
        <w:spacing w:before="23" w:line="189" w:lineRule="auto"/>
        <w:ind w:left="49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13B6D625">
      <w:pPr>
        <w:spacing w:before="233" w:line="224" w:lineRule="auto"/>
        <w:ind w:left="29"/>
        <w:rPr>
          <w:rFonts w:ascii="仿宋" w:hAnsi="仿宋" w:eastAsia="仿宋" w:cs="仿宋"/>
          <w:sz w:val="24"/>
          <w:szCs w:val="24"/>
        </w:rPr>
      </w:pPr>
      <w:r>
        <w:rPr>
          <w:rFonts w:ascii="仿宋" w:hAnsi="仿宋" w:eastAsia="仿宋" w:cs="仿宋"/>
          <w:b/>
          <w:bCs/>
          <w:spacing w:val="-9"/>
          <w:sz w:val="24"/>
          <w:szCs w:val="24"/>
        </w:rPr>
        <w:t>3.5</w:t>
      </w:r>
      <w:r>
        <w:rPr>
          <w:rFonts w:ascii="仿宋" w:hAnsi="仿宋" w:eastAsia="仿宋" w:cs="仿宋"/>
          <w:spacing w:val="20"/>
          <w:sz w:val="24"/>
          <w:szCs w:val="24"/>
        </w:rPr>
        <w:t xml:space="preserve"> </w:t>
      </w:r>
      <w:r>
        <w:rPr>
          <w:rFonts w:ascii="仿宋" w:hAnsi="仿宋" w:eastAsia="仿宋" w:cs="仿宋"/>
          <w:b/>
          <w:bCs/>
          <w:spacing w:val="-9"/>
          <w:sz w:val="24"/>
          <w:szCs w:val="24"/>
        </w:rPr>
        <w:t>分包</w:t>
      </w:r>
    </w:p>
    <w:p w14:paraId="52ABD7E0">
      <w:pPr>
        <w:spacing w:before="21" w:line="224" w:lineRule="auto"/>
        <w:ind w:left="509"/>
        <w:rPr>
          <w:rFonts w:ascii="仿宋" w:hAnsi="仿宋" w:eastAsia="仿宋" w:cs="仿宋"/>
          <w:sz w:val="24"/>
          <w:szCs w:val="24"/>
        </w:rPr>
      </w:pPr>
      <w:r>
        <w:rPr>
          <w:rFonts w:ascii="仿宋" w:hAnsi="仿宋" w:eastAsia="仿宋" w:cs="仿宋"/>
          <w:spacing w:val="-2"/>
          <w:sz w:val="24"/>
          <w:szCs w:val="24"/>
        </w:rPr>
        <w:t>3.5.1 分包的一般约定</w:t>
      </w:r>
    </w:p>
    <w:p w14:paraId="30B26F08">
      <w:pPr>
        <w:spacing w:line="224" w:lineRule="auto"/>
        <w:rPr>
          <w:rFonts w:ascii="仿宋" w:hAnsi="仿宋" w:eastAsia="仿宋" w:cs="仿宋"/>
          <w:sz w:val="24"/>
          <w:szCs w:val="24"/>
        </w:rPr>
        <w:sectPr>
          <w:footerReference r:id="rId29" w:type="default"/>
          <w:pgSz w:w="11906" w:h="16839"/>
          <w:pgMar w:top="1425" w:right="1642" w:bottom="1257" w:left="1785" w:header="0" w:footer="1095" w:gutter="0"/>
          <w:cols w:space="720" w:num="1"/>
        </w:sectPr>
      </w:pPr>
    </w:p>
    <w:p w14:paraId="2CA77591">
      <w:pPr>
        <w:spacing w:before="49" w:line="223" w:lineRule="auto"/>
        <w:ind w:left="519"/>
        <w:rPr>
          <w:rFonts w:ascii="仿宋" w:hAnsi="仿宋" w:eastAsia="仿宋" w:cs="仿宋"/>
          <w:sz w:val="24"/>
          <w:szCs w:val="24"/>
        </w:rPr>
      </w:pPr>
      <w:r>
        <w:rPr>
          <w:rFonts w:ascii="仿宋" w:hAnsi="仿宋" w:eastAsia="仿宋" w:cs="仿宋"/>
          <w:spacing w:val="-1"/>
          <w:sz w:val="24"/>
          <w:szCs w:val="24"/>
        </w:rPr>
        <w:t>禁止分包的工程包括：</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75487387">
      <w:pPr>
        <w:spacing w:before="178" w:line="220" w:lineRule="auto"/>
        <w:ind w:left="519"/>
        <w:rPr>
          <w:rFonts w:ascii="仿宋" w:hAnsi="仿宋" w:eastAsia="仿宋" w:cs="仿宋"/>
          <w:sz w:val="24"/>
          <w:szCs w:val="24"/>
        </w:rPr>
      </w:pPr>
      <w:r>
        <w:rPr>
          <w:rFonts w:ascii="仿宋" w:hAnsi="仿宋" w:eastAsia="仿宋" w:cs="仿宋"/>
          <w:spacing w:val="-2"/>
          <w:sz w:val="24"/>
          <w:szCs w:val="24"/>
        </w:rPr>
        <w:t>主体结构、关键性工作的范围：</w:t>
      </w:r>
      <w:r>
        <w:rPr>
          <w:rFonts w:ascii="仿宋" w:hAnsi="仿宋" w:eastAsia="仿宋" w:cs="仿宋"/>
          <w:sz w:val="24"/>
          <w:szCs w:val="24"/>
          <w:u w:val="single" w:color="auto"/>
        </w:rPr>
        <w:t xml:space="preserve">                                      </w:t>
      </w:r>
    </w:p>
    <w:p w14:paraId="5D6E8078">
      <w:pPr>
        <w:pStyle w:val="3"/>
        <w:spacing w:line="312" w:lineRule="auto"/>
      </w:pPr>
    </w:p>
    <w:p w14:paraId="7BD34032">
      <w:pPr>
        <w:tabs>
          <w:tab w:val="left" w:pos="6855"/>
        </w:tabs>
        <w:spacing w:before="26"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2381CA8A">
      <w:pPr>
        <w:spacing w:before="232" w:line="224" w:lineRule="auto"/>
        <w:ind w:left="509"/>
        <w:rPr>
          <w:rFonts w:ascii="仿宋" w:hAnsi="仿宋" w:eastAsia="仿宋" w:cs="仿宋"/>
          <w:sz w:val="24"/>
          <w:szCs w:val="24"/>
        </w:rPr>
      </w:pPr>
      <w:r>
        <w:rPr>
          <w:rFonts w:ascii="仿宋" w:hAnsi="仿宋" w:eastAsia="仿宋" w:cs="仿宋"/>
          <w:spacing w:val="-4"/>
          <w:sz w:val="24"/>
          <w:szCs w:val="24"/>
        </w:rPr>
        <w:t>3.5.2</w:t>
      </w:r>
      <w:r>
        <w:rPr>
          <w:rFonts w:ascii="仿宋" w:hAnsi="仿宋" w:eastAsia="仿宋" w:cs="仿宋"/>
          <w:spacing w:val="-35"/>
          <w:sz w:val="24"/>
          <w:szCs w:val="24"/>
        </w:rPr>
        <w:t xml:space="preserve"> </w:t>
      </w:r>
      <w:r>
        <w:rPr>
          <w:rFonts w:ascii="仿宋" w:hAnsi="仿宋" w:eastAsia="仿宋" w:cs="仿宋"/>
          <w:spacing w:val="-4"/>
          <w:sz w:val="24"/>
          <w:szCs w:val="24"/>
        </w:rPr>
        <w:t>分包的确定</w:t>
      </w:r>
    </w:p>
    <w:p w14:paraId="30D4FDEE">
      <w:pPr>
        <w:spacing w:before="175" w:line="222" w:lineRule="auto"/>
        <w:ind w:left="519"/>
        <w:rPr>
          <w:rFonts w:ascii="仿宋" w:hAnsi="仿宋" w:eastAsia="仿宋" w:cs="仿宋"/>
          <w:sz w:val="24"/>
          <w:szCs w:val="24"/>
        </w:rPr>
      </w:pPr>
      <w:r>
        <w:rPr>
          <w:rFonts w:ascii="仿宋" w:hAnsi="仿宋" w:eastAsia="仿宋" w:cs="仿宋"/>
          <w:spacing w:val="-1"/>
          <w:sz w:val="24"/>
          <w:szCs w:val="24"/>
        </w:rPr>
        <w:t>允许分包的专业工程包括：</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41C60C26">
      <w:pPr>
        <w:spacing w:before="178" w:line="222" w:lineRule="auto"/>
        <w:ind w:left="514"/>
        <w:rPr>
          <w:rFonts w:ascii="仿宋" w:hAnsi="仿宋" w:eastAsia="仿宋" w:cs="仿宋"/>
          <w:sz w:val="24"/>
          <w:szCs w:val="24"/>
        </w:rPr>
      </w:pPr>
      <w:r>
        <w:rPr>
          <w:rFonts w:ascii="仿宋" w:hAnsi="仿宋" w:eastAsia="仿宋" w:cs="仿宋"/>
          <w:spacing w:val="-2"/>
          <w:sz w:val="24"/>
          <w:szCs w:val="24"/>
        </w:rPr>
        <w:t>其他关于分包的约定：</w:t>
      </w:r>
      <w:r>
        <w:rPr>
          <w:rFonts w:ascii="仿宋" w:hAnsi="仿宋" w:eastAsia="仿宋" w:cs="仿宋"/>
          <w:sz w:val="24"/>
          <w:szCs w:val="24"/>
          <w:u w:val="single" w:color="auto"/>
        </w:rPr>
        <w:t xml:space="preserve">                                              </w:t>
      </w:r>
    </w:p>
    <w:p w14:paraId="362346D5">
      <w:pPr>
        <w:pStyle w:val="3"/>
        <w:spacing w:line="310" w:lineRule="auto"/>
      </w:pPr>
    </w:p>
    <w:p w14:paraId="4B67BFE3">
      <w:pPr>
        <w:tabs>
          <w:tab w:val="left" w:pos="6855"/>
        </w:tabs>
        <w:spacing w:before="26"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44C2C3F1">
      <w:pPr>
        <w:spacing w:before="233" w:line="222" w:lineRule="auto"/>
        <w:ind w:left="509"/>
        <w:rPr>
          <w:rFonts w:ascii="仿宋" w:hAnsi="仿宋" w:eastAsia="仿宋" w:cs="仿宋"/>
          <w:sz w:val="24"/>
          <w:szCs w:val="24"/>
        </w:rPr>
      </w:pPr>
      <w:r>
        <w:rPr>
          <w:rFonts w:ascii="仿宋" w:hAnsi="仿宋" w:eastAsia="仿宋" w:cs="仿宋"/>
          <w:spacing w:val="-3"/>
          <w:sz w:val="24"/>
          <w:szCs w:val="24"/>
        </w:rPr>
        <w:t>3.5.4</w:t>
      </w:r>
      <w:r>
        <w:rPr>
          <w:rFonts w:ascii="仿宋" w:hAnsi="仿宋" w:eastAsia="仿宋" w:cs="仿宋"/>
          <w:spacing w:val="18"/>
          <w:sz w:val="24"/>
          <w:szCs w:val="24"/>
        </w:rPr>
        <w:t xml:space="preserve"> </w:t>
      </w:r>
      <w:r>
        <w:rPr>
          <w:rFonts w:ascii="仿宋" w:hAnsi="仿宋" w:eastAsia="仿宋" w:cs="仿宋"/>
          <w:spacing w:val="-3"/>
          <w:sz w:val="24"/>
          <w:szCs w:val="24"/>
        </w:rPr>
        <w:t>分包合同价款</w:t>
      </w:r>
    </w:p>
    <w:p w14:paraId="2A6B0029">
      <w:pPr>
        <w:spacing w:before="180" w:line="222" w:lineRule="auto"/>
        <w:ind w:left="519"/>
        <w:rPr>
          <w:rFonts w:ascii="仿宋" w:hAnsi="仿宋" w:eastAsia="仿宋" w:cs="仿宋"/>
          <w:sz w:val="24"/>
          <w:szCs w:val="24"/>
        </w:rPr>
      </w:pPr>
      <w:r>
        <w:rPr>
          <w:rFonts w:ascii="仿宋" w:hAnsi="仿宋" w:eastAsia="仿宋" w:cs="仿宋"/>
          <w:spacing w:val="-1"/>
          <w:sz w:val="24"/>
          <w:szCs w:val="24"/>
        </w:rPr>
        <w:t>关于分包合同价款支付的约定：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1BB8EDBC">
      <w:pPr>
        <w:spacing w:before="176" w:line="221" w:lineRule="auto"/>
        <w:ind w:left="29"/>
        <w:rPr>
          <w:rFonts w:ascii="仿宋" w:hAnsi="仿宋" w:eastAsia="仿宋" w:cs="仿宋"/>
          <w:sz w:val="24"/>
          <w:szCs w:val="24"/>
        </w:rPr>
      </w:pPr>
      <w:r>
        <w:rPr>
          <w:rFonts w:ascii="仿宋" w:hAnsi="仿宋" w:eastAsia="仿宋" w:cs="仿宋"/>
          <w:b/>
          <w:bCs/>
          <w:spacing w:val="-3"/>
          <w:sz w:val="24"/>
          <w:szCs w:val="24"/>
        </w:rPr>
        <w:t>3.6</w:t>
      </w:r>
      <w:r>
        <w:rPr>
          <w:rFonts w:ascii="仿宋" w:hAnsi="仿宋" w:eastAsia="仿宋" w:cs="仿宋"/>
          <w:spacing w:val="-3"/>
          <w:sz w:val="24"/>
          <w:szCs w:val="24"/>
        </w:rPr>
        <w:t xml:space="preserve"> </w:t>
      </w:r>
      <w:r>
        <w:rPr>
          <w:rFonts w:ascii="仿宋" w:hAnsi="仿宋" w:eastAsia="仿宋" w:cs="仿宋"/>
          <w:b/>
          <w:bCs/>
          <w:spacing w:val="-3"/>
          <w:sz w:val="24"/>
          <w:szCs w:val="24"/>
        </w:rPr>
        <w:t>工程照管与成品、半成品保护</w:t>
      </w:r>
    </w:p>
    <w:p w14:paraId="3A5C8FA2">
      <w:pPr>
        <w:spacing w:before="25" w:line="220" w:lineRule="auto"/>
        <w:ind w:left="512"/>
        <w:rPr>
          <w:rFonts w:ascii="仿宋" w:hAnsi="仿宋" w:eastAsia="仿宋" w:cs="仿宋"/>
          <w:sz w:val="24"/>
          <w:szCs w:val="24"/>
        </w:rPr>
      </w:pPr>
      <w:r>
        <w:rPr>
          <w:rFonts w:ascii="仿宋" w:hAnsi="仿宋" w:eastAsia="仿宋" w:cs="仿宋"/>
          <w:spacing w:val="-1"/>
          <w:sz w:val="24"/>
          <w:szCs w:val="24"/>
        </w:rPr>
        <w:t>承包人负责照管工程及工程相关的材料、工程设备的起始时间：</w:t>
      </w:r>
      <w:r>
        <w:rPr>
          <w:rFonts w:ascii="仿宋" w:hAnsi="仿宋" w:eastAsia="仿宋" w:cs="仿宋"/>
          <w:spacing w:val="1"/>
          <w:sz w:val="24"/>
          <w:szCs w:val="24"/>
          <w:u w:val="single" w:color="auto"/>
        </w:rPr>
        <w:t xml:space="preserve">          </w:t>
      </w:r>
    </w:p>
    <w:p w14:paraId="54ED9052">
      <w:pPr>
        <w:pStyle w:val="3"/>
        <w:tabs>
          <w:tab w:val="left" w:pos="6855"/>
        </w:tabs>
        <w:spacing w:before="60"/>
        <w:ind w:left="16"/>
      </w:pPr>
      <w:r>
        <w:rPr>
          <w:u w:val="single" w:color="auto"/>
        </w:rPr>
        <w:tab/>
      </w:r>
    </w:p>
    <w:p w14:paraId="01C141FF">
      <w:pPr>
        <w:spacing w:before="190" w:line="221" w:lineRule="auto"/>
        <w:ind w:left="29"/>
        <w:rPr>
          <w:rFonts w:ascii="仿宋" w:hAnsi="仿宋" w:eastAsia="仿宋" w:cs="仿宋"/>
          <w:sz w:val="24"/>
          <w:szCs w:val="24"/>
        </w:rPr>
      </w:pPr>
      <w:r>
        <w:rPr>
          <w:rFonts w:ascii="仿宋" w:hAnsi="仿宋" w:eastAsia="仿宋" w:cs="仿宋"/>
          <w:b/>
          <w:bCs/>
          <w:spacing w:val="-7"/>
          <w:sz w:val="24"/>
          <w:szCs w:val="24"/>
        </w:rPr>
        <w:t>3.7</w:t>
      </w:r>
      <w:r>
        <w:rPr>
          <w:rFonts w:ascii="仿宋" w:hAnsi="仿宋" w:eastAsia="仿宋" w:cs="仿宋"/>
          <w:spacing w:val="21"/>
          <w:sz w:val="24"/>
          <w:szCs w:val="24"/>
        </w:rPr>
        <w:t xml:space="preserve"> </w:t>
      </w:r>
      <w:r>
        <w:rPr>
          <w:rFonts w:ascii="仿宋" w:hAnsi="仿宋" w:eastAsia="仿宋" w:cs="仿宋"/>
          <w:b/>
          <w:bCs/>
          <w:spacing w:val="-7"/>
          <w:sz w:val="24"/>
          <w:szCs w:val="24"/>
        </w:rPr>
        <w:t>履约担保</w:t>
      </w:r>
    </w:p>
    <w:p w14:paraId="7D2AF05F">
      <w:pPr>
        <w:spacing w:before="25" w:line="221" w:lineRule="auto"/>
        <w:ind w:left="512"/>
        <w:rPr>
          <w:rFonts w:ascii="仿宋" w:hAnsi="仿宋" w:eastAsia="仿宋" w:cs="仿宋"/>
          <w:sz w:val="24"/>
          <w:szCs w:val="24"/>
        </w:rPr>
      </w:pPr>
      <w:r>
        <w:rPr>
          <w:rFonts w:ascii="仿宋" w:hAnsi="仿宋" w:eastAsia="仿宋" w:cs="仿宋"/>
          <w:sz w:val="24"/>
          <w:szCs w:val="24"/>
        </w:rPr>
        <w:t>承包人是否提供履约担保：</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0C931C7D">
      <w:pPr>
        <w:spacing w:before="178" w:line="221" w:lineRule="auto"/>
        <w:ind w:left="512"/>
        <w:rPr>
          <w:rFonts w:ascii="仿宋" w:hAnsi="仿宋" w:eastAsia="仿宋" w:cs="仿宋"/>
          <w:sz w:val="24"/>
          <w:szCs w:val="24"/>
        </w:rPr>
      </w:pPr>
      <w:r>
        <w:rPr>
          <w:rFonts w:ascii="仿宋" w:hAnsi="仿宋" w:eastAsia="仿宋" w:cs="仿宋"/>
          <w:spacing w:val="-1"/>
          <w:sz w:val="24"/>
          <w:szCs w:val="24"/>
        </w:rPr>
        <w:t>承包人提供履约担保的形式、金额及期限的：</w:t>
      </w:r>
      <w:r>
        <w:rPr>
          <w:rFonts w:ascii="仿宋" w:hAnsi="仿宋" w:eastAsia="仿宋" w:cs="仿宋"/>
          <w:sz w:val="24"/>
          <w:szCs w:val="24"/>
          <w:u w:val="single" w:color="auto"/>
        </w:rPr>
        <w:t xml:space="preserve">                          </w:t>
      </w:r>
    </w:p>
    <w:p w14:paraId="6AFA9943">
      <w:pPr>
        <w:pStyle w:val="3"/>
        <w:spacing w:line="316" w:lineRule="auto"/>
      </w:pPr>
    </w:p>
    <w:p w14:paraId="1B1A8465">
      <w:pPr>
        <w:tabs>
          <w:tab w:val="left" w:pos="685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70354DA6">
      <w:pPr>
        <w:spacing w:before="233" w:line="227" w:lineRule="auto"/>
        <w:ind w:left="23"/>
        <w:rPr>
          <w:rFonts w:ascii="仿宋" w:hAnsi="仿宋" w:eastAsia="仿宋" w:cs="仿宋"/>
          <w:sz w:val="24"/>
          <w:szCs w:val="24"/>
        </w:rPr>
      </w:pPr>
      <w:r>
        <w:rPr>
          <w:rFonts w:ascii="仿宋" w:hAnsi="仿宋" w:eastAsia="仿宋" w:cs="仿宋"/>
          <w:b/>
          <w:bCs/>
          <w:spacing w:val="-8"/>
          <w:sz w:val="24"/>
          <w:szCs w:val="24"/>
        </w:rPr>
        <w:t>4.</w:t>
      </w:r>
      <w:r>
        <w:rPr>
          <w:rFonts w:ascii="仿宋" w:hAnsi="仿宋" w:eastAsia="仿宋" w:cs="仿宋"/>
          <w:spacing w:val="23"/>
          <w:sz w:val="24"/>
          <w:szCs w:val="24"/>
        </w:rPr>
        <w:t xml:space="preserve"> </w:t>
      </w:r>
      <w:r>
        <w:rPr>
          <w:rFonts w:ascii="仿宋" w:hAnsi="仿宋" w:eastAsia="仿宋" w:cs="仿宋"/>
          <w:b/>
          <w:bCs/>
          <w:spacing w:val="-8"/>
          <w:sz w:val="24"/>
          <w:szCs w:val="24"/>
        </w:rPr>
        <w:t>监理人</w:t>
      </w:r>
    </w:p>
    <w:p w14:paraId="3354153B">
      <w:pPr>
        <w:spacing w:before="17" w:line="224" w:lineRule="auto"/>
        <w:ind w:left="23"/>
        <w:rPr>
          <w:rFonts w:ascii="仿宋" w:hAnsi="仿宋" w:eastAsia="仿宋" w:cs="仿宋"/>
          <w:sz w:val="24"/>
          <w:szCs w:val="24"/>
        </w:rPr>
      </w:pPr>
      <w:r>
        <w:rPr>
          <w:rFonts w:ascii="仿宋" w:hAnsi="仿宋" w:eastAsia="仿宋" w:cs="仿宋"/>
          <w:b/>
          <w:bCs/>
          <w:spacing w:val="-5"/>
          <w:sz w:val="24"/>
          <w:szCs w:val="24"/>
        </w:rPr>
        <w:t>4.1</w:t>
      </w:r>
      <w:r>
        <w:rPr>
          <w:rFonts w:ascii="仿宋" w:hAnsi="仿宋" w:eastAsia="仿宋" w:cs="仿宋"/>
          <w:spacing w:val="-32"/>
          <w:sz w:val="24"/>
          <w:szCs w:val="24"/>
        </w:rPr>
        <w:t xml:space="preserve"> </w:t>
      </w:r>
      <w:r>
        <w:rPr>
          <w:rFonts w:ascii="仿宋" w:hAnsi="仿宋" w:eastAsia="仿宋" w:cs="仿宋"/>
          <w:b/>
          <w:bCs/>
          <w:spacing w:val="-5"/>
          <w:sz w:val="24"/>
          <w:szCs w:val="24"/>
        </w:rPr>
        <w:t>监理人的一般规定</w:t>
      </w:r>
    </w:p>
    <w:p w14:paraId="57635709">
      <w:pPr>
        <w:spacing w:before="19" w:line="345" w:lineRule="auto"/>
        <w:ind w:left="519" w:right="1356"/>
        <w:rPr>
          <w:rFonts w:ascii="仿宋" w:hAnsi="仿宋" w:eastAsia="仿宋" w:cs="仿宋"/>
          <w:sz w:val="24"/>
          <w:szCs w:val="24"/>
        </w:rPr>
      </w:pPr>
      <w:r>
        <w:rPr>
          <w:rFonts w:ascii="仿宋" w:hAnsi="仿宋" w:eastAsia="仿宋" w:cs="仿宋"/>
          <w:spacing w:val="-5"/>
          <w:sz w:val="24"/>
          <w:szCs w:val="24"/>
        </w:rPr>
        <w:t>关于监理人的监理内容：</w:t>
      </w:r>
      <w:r>
        <w:rPr>
          <w:rFonts w:ascii="仿宋" w:hAnsi="仿宋" w:eastAsia="仿宋" w:cs="仿宋"/>
          <w:sz w:val="24"/>
          <w:szCs w:val="24"/>
          <w:u w:val="single" w:color="auto"/>
        </w:rPr>
        <w:t xml:space="preserve">                               </w:t>
      </w:r>
      <w:r>
        <w:rPr>
          <w:rFonts w:ascii="仿宋" w:hAnsi="仿宋" w:eastAsia="仿宋" w:cs="仿宋"/>
          <w:spacing w:val="-5"/>
          <w:sz w:val="24"/>
          <w:szCs w:val="24"/>
        </w:rPr>
        <w:t>。</w:t>
      </w:r>
      <w:r>
        <w:rPr>
          <w:rFonts w:ascii="仿宋" w:hAnsi="仿宋" w:eastAsia="仿宋" w:cs="仿宋"/>
          <w:sz w:val="24"/>
          <w:szCs w:val="24"/>
        </w:rPr>
        <w:t xml:space="preserve"> </w:t>
      </w:r>
      <w:r>
        <w:rPr>
          <w:rFonts w:ascii="仿宋" w:hAnsi="仿宋" w:eastAsia="仿宋" w:cs="仿宋"/>
          <w:spacing w:val="-5"/>
          <w:sz w:val="24"/>
          <w:szCs w:val="24"/>
        </w:rPr>
        <w:t>关于监理人的监理权限：</w:t>
      </w:r>
      <w:r>
        <w:rPr>
          <w:rFonts w:ascii="仿宋" w:hAnsi="仿宋" w:eastAsia="仿宋" w:cs="仿宋"/>
          <w:sz w:val="24"/>
          <w:szCs w:val="24"/>
          <w:u w:val="single" w:color="auto"/>
        </w:rPr>
        <w:t xml:space="preserve">                               </w:t>
      </w:r>
      <w:r>
        <w:rPr>
          <w:rFonts w:ascii="仿宋" w:hAnsi="仿宋" w:eastAsia="仿宋" w:cs="仿宋"/>
          <w:spacing w:val="-5"/>
          <w:sz w:val="24"/>
          <w:szCs w:val="24"/>
        </w:rPr>
        <w:t>。</w:t>
      </w:r>
    </w:p>
    <w:p w14:paraId="57216BF1">
      <w:pPr>
        <w:spacing w:before="39" w:line="219" w:lineRule="auto"/>
        <w:ind w:left="519"/>
        <w:rPr>
          <w:rFonts w:ascii="仿宋" w:hAnsi="仿宋" w:eastAsia="仿宋" w:cs="仿宋"/>
          <w:sz w:val="24"/>
          <w:szCs w:val="24"/>
        </w:rPr>
      </w:pPr>
      <w:r>
        <w:rPr>
          <w:rFonts w:ascii="仿宋" w:hAnsi="仿宋" w:eastAsia="仿宋" w:cs="仿宋"/>
          <w:spacing w:val="-1"/>
          <w:sz w:val="24"/>
          <w:szCs w:val="24"/>
        </w:rPr>
        <w:t>关于监理人在施工现场的办公场所、生活场所的提供和费用承担的约定：</w:t>
      </w:r>
      <w:r>
        <w:rPr>
          <w:rFonts w:ascii="仿宋" w:hAnsi="仿宋" w:eastAsia="仿宋" w:cs="仿宋"/>
          <w:spacing w:val="4"/>
          <w:sz w:val="24"/>
          <w:szCs w:val="24"/>
          <w:u w:val="single" w:color="auto"/>
        </w:rPr>
        <w:t xml:space="preserve">  </w:t>
      </w:r>
    </w:p>
    <w:p w14:paraId="30CD60AB">
      <w:pPr>
        <w:pStyle w:val="3"/>
        <w:spacing w:line="316" w:lineRule="auto"/>
      </w:pPr>
    </w:p>
    <w:p w14:paraId="22EA9580">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75D37517">
      <w:pPr>
        <w:spacing w:before="236" w:line="224" w:lineRule="auto"/>
        <w:ind w:left="23"/>
        <w:rPr>
          <w:rFonts w:ascii="仿宋" w:hAnsi="仿宋" w:eastAsia="仿宋" w:cs="仿宋"/>
          <w:sz w:val="24"/>
          <w:szCs w:val="24"/>
        </w:rPr>
      </w:pPr>
      <w:r>
        <w:rPr>
          <w:rFonts w:ascii="仿宋" w:hAnsi="仿宋" w:eastAsia="仿宋" w:cs="仿宋"/>
          <w:b/>
          <w:bCs/>
          <w:spacing w:val="-7"/>
          <w:sz w:val="24"/>
          <w:szCs w:val="24"/>
        </w:rPr>
        <w:t>4.2</w:t>
      </w:r>
      <w:r>
        <w:rPr>
          <w:rFonts w:ascii="仿宋" w:hAnsi="仿宋" w:eastAsia="仿宋" w:cs="仿宋"/>
          <w:spacing w:val="27"/>
          <w:sz w:val="24"/>
          <w:szCs w:val="24"/>
        </w:rPr>
        <w:t xml:space="preserve"> </w:t>
      </w:r>
      <w:r>
        <w:rPr>
          <w:rFonts w:ascii="仿宋" w:hAnsi="仿宋" w:eastAsia="仿宋" w:cs="仿宋"/>
          <w:b/>
          <w:bCs/>
          <w:spacing w:val="-7"/>
          <w:sz w:val="24"/>
          <w:szCs w:val="24"/>
        </w:rPr>
        <w:t>监理人员</w:t>
      </w:r>
    </w:p>
    <w:p w14:paraId="64B8D8A8">
      <w:pPr>
        <w:spacing w:before="18" w:line="222" w:lineRule="auto"/>
        <w:ind w:left="522"/>
        <w:rPr>
          <w:rFonts w:ascii="仿宋" w:hAnsi="仿宋" w:eastAsia="仿宋" w:cs="仿宋"/>
          <w:sz w:val="24"/>
          <w:szCs w:val="24"/>
        </w:rPr>
      </w:pPr>
      <w:r>
        <w:rPr>
          <w:rFonts w:ascii="仿宋" w:hAnsi="仿宋" w:eastAsia="仿宋" w:cs="仿宋"/>
          <w:spacing w:val="-4"/>
          <w:sz w:val="24"/>
          <w:szCs w:val="24"/>
        </w:rPr>
        <w:t>总监理工程师：</w:t>
      </w:r>
    </w:p>
    <w:p w14:paraId="705FD28E">
      <w:pPr>
        <w:spacing w:before="180" w:line="345" w:lineRule="auto"/>
        <w:ind w:left="511" w:right="3297"/>
        <w:rPr>
          <w:rFonts w:ascii="仿宋" w:hAnsi="仿宋" w:eastAsia="仿宋" w:cs="仿宋"/>
          <w:sz w:val="24"/>
          <w:szCs w:val="24"/>
        </w:rPr>
      </w:pPr>
      <w:r>
        <w:rPr>
          <w:rFonts w:ascii="仿宋" w:hAnsi="仿宋" w:eastAsia="仿宋" w:cs="仿宋"/>
          <w:spacing w:val="-17"/>
          <w:sz w:val="24"/>
          <w:szCs w:val="24"/>
        </w:rPr>
        <w:t>姓</w:t>
      </w:r>
      <w:r>
        <w:rPr>
          <w:rFonts w:ascii="仿宋" w:hAnsi="仿宋" w:eastAsia="仿宋" w:cs="仿宋"/>
          <w:spacing w:val="4"/>
          <w:sz w:val="24"/>
          <w:szCs w:val="24"/>
        </w:rPr>
        <w:t xml:space="preserve">    </w:t>
      </w:r>
      <w:r>
        <w:rPr>
          <w:rFonts w:ascii="仿宋" w:hAnsi="仿宋" w:eastAsia="仿宋" w:cs="仿宋"/>
          <w:spacing w:val="-17"/>
          <w:sz w:val="24"/>
          <w:szCs w:val="24"/>
        </w:rPr>
        <w:t>名</w:t>
      </w:r>
      <w:r>
        <w:rPr>
          <w:rFonts w:ascii="仿宋" w:hAnsi="仿宋" w:eastAsia="仿宋" w:cs="仿宋"/>
          <w:spacing w:val="-85"/>
          <w:sz w:val="24"/>
          <w:szCs w:val="24"/>
        </w:rPr>
        <w:t xml:space="preserve"> </w:t>
      </w:r>
      <w:r>
        <w:rPr>
          <w:rFonts w:ascii="仿宋" w:hAnsi="仿宋" w:eastAsia="仿宋" w:cs="仿宋"/>
          <w:spacing w:val="-46"/>
          <w:sz w:val="24"/>
          <w:szCs w:val="24"/>
        </w:rPr>
        <w:t>：</w:t>
      </w:r>
      <w:r>
        <w:rPr>
          <w:rFonts w:ascii="仿宋" w:hAnsi="仿宋" w:eastAsia="仿宋" w:cs="仿宋"/>
          <w:sz w:val="24"/>
          <w:szCs w:val="24"/>
          <w:u w:val="single" w:color="auto"/>
        </w:rPr>
        <w:t xml:space="preserve">                           </w:t>
      </w:r>
      <w:r>
        <w:rPr>
          <w:rFonts w:ascii="仿宋" w:hAnsi="仿宋" w:eastAsia="仿宋" w:cs="仿宋"/>
          <w:spacing w:val="-46"/>
          <w:sz w:val="24"/>
          <w:szCs w:val="24"/>
        </w:rPr>
        <w:t>；</w:t>
      </w:r>
      <w:r>
        <w:rPr>
          <w:rFonts w:ascii="仿宋" w:hAnsi="仿宋" w:eastAsia="仿宋" w:cs="仿宋"/>
          <w:sz w:val="24"/>
          <w:szCs w:val="24"/>
        </w:rPr>
        <w:t xml:space="preserve"> </w:t>
      </w:r>
      <w:r>
        <w:rPr>
          <w:rFonts w:ascii="仿宋" w:hAnsi="仿宋" w:eastAsia="仿宋" w:cs="仿宋"/>
          <w:spacing w:val="-19"/>
          <w:sz w:val="24"/>
          <w:szCs w:val="24"/>
        </w:rPr>
        <w:t>职</w:t>
      </w:r>
      <w:r>
        <w:rPr>
          <w:rFonts w:ascii="仿宋" w:hAnsi="仿宋" w:eastAsia="仿宋" w:cs="仿宋"/>
          <w:spacing w:val="5"/>
          <w:sz w:val="24"/>
          <w:szCs w:val="24"/>
        </w:rPr>
        <w:t xml:space="preserve">    </w:t>
      </w:r>
      <w:r>
        <w:rPr>
          <w:rFonts w:ascii="仿宋" w:hAnsi="仿宋" w:eastAsia="仿宋" w:cs="仿宋"/>
          <w:spacing w:val="-19"/>
          <w:sz w:val="24"/>
          <w:szCs w:val="24"/>
        </w:rPr>
        <w:t>务</w:t>
      </w:r>
      <w:r>
        <w:rPr>
          <w:rFonts w:ascii="仿宋" w:hAnsi="仿宋" w:eastAsia="仿宋" w:cs="仿宋"/>
          <w:spacing w:val="-84"/>
          <w:sz w:val="24"/>
          <w:szCs w:val="24"/>
        </w:rPr>
        <w:t xml:space="preserve"> </w:t>
      </w:r>
      <w:r>
        <w:rPr>
          <w:rFonts w:ascii="仿宋" w:hAnsi="仿宋" w:eastAsia="仿宋" w:cs="仿宋"/>
          <w:spacing w:val="-46"/>
          <w:sz w:val="24"/>
          <w:szCs w:val="24"/>
        </w:rPr>
        <w:t>：</w:t>
      </w:r>
      <w:r>
        <w:rPr>
          <w:rFonts w:ascii="仿宋" w:hAnsi="仿宋" w:eastAsia="仿宋" w:cs="仿宋"/>
          <w:sz w:val="24"/>
          <w:szCs w:val="24"/>
          <w:u w:val="single" w:color="auto"/>
        </w:rPr>
        <w:t xml:space="preserve">                           </w:t>
      </w:r>
      <w:r>
        <w:rPr>
          <w:rFonts w:ascii="仿宋" w:hAnsi="仿宋" w:eastAsia="仿宋" w:cs="仿宋"/>
          <w:spacing w:val="-46"/>
          <w:sz w:val="24"/>
          <w:szCs w:val="24"/>
        </w:rPr>
        <w:t>；</w:t>
      </w:r>
    </w:p>
    <w:p w14:paraId="2421CC95">
      <w:pPr>
        <w:spacing w:before="37" w:line="343" w:lineRule="auto"/>
        <w:ind w:left="509" w:right="2817" w:firstLine="9"/>
        <w:rPr>
          <w:rFonts w:ascii="仿宋" w:hAnsi="仿宋" w:eastAsia="仿宋" w:cs="仿宋"/>
          <w:sz w:val="24"/>
          <w:szCs w:val="24"/>
        </w:rPr>
      </w:pPr>
      <w:r>
        <w:rPr>
          <w:rFonts w:ascii="仿宋" w:hAnsi="仿宋" w:eastAsia="仿宋" w:cs="仿宋"/>
          <w:spacing w:val="-2"/>
          <w:sz w:val="24"/>
          <w:szCs w:val="24"/>
        </w:rPr>
        <w:t>监理工程师执业资格证书号</w:t>
      </w:r>
      <w:r>
        <w:rPr>
          <w:rFonts w:ascii="仿宋" w:hAnsi="仿宋" w:eastAsia="仿宋" w:cs="仿宋"/>
          <w:spacing w:val="-29"/>
          <w:sz w:val="24"/>
          <w:szCs w:val="24"/>
        </w:rPr>
        <w:t>：</w:t>
      </w:r>
      <w:r>
        <w:rPr>
          <w:rFonts w:ascii="仿宋" w:hAnsi="仿宋" w:eastAsia="仿宋" w:cs="仿宋"/>
          <w:sz w:val="24"/>
          <w:szCs w:val="24"/>
          <w:u w:val="single" w:color="auto"/>
        </w:rPr>
        <w:t xml:space="preserve">               </w:t>
      </w:r>
      <w:r>
        <w:rPr>
          <w:rFonts w:ascii="仿宋" w:hAnsi="仿宋" w:eastAsia="仿宋" w:cs="仿宋"/>
          <w:spacing w:val="-29"/>
          <w:sz w:val="24"/>
          <w:szCs w:val="24"/>
        </w:rPr>
        <w:t>；</w:t>
      </w:r>
      <w:r>
        <w:rPr>
          <w:rFonts w:ascii="仿宋" w:hAnsi="仿宋" w:eastAsia="仿宋" w:cs="仿宋"/>
          <w:sz w:val="24"/>
          <w:szCs w:val="24"/>
        </w:rPr>
        <w:t xml:space="preserve"> </w:t>
      </w:r>
      <w:r>
        <w:rPr>
          <w:rFonts w:ascii="仿宋" w:hAnsi="仿宋" w:eastAsia="仿宋" w:cs="仿宋"/>
          <w:spacing w:val="-4"/>
          <w:sz w:val="24"/>
          <w:szCs w:val="24"/>
        </w:rPr>
        <w:t>联系电话</w:t>
      </w:r>
      <w:r>
        <w:rPr>
          <w:rFonts w:ascii="仿宋" w:hAnsi="仿宋" w:eastAsia="仿宋" w:cs="仿宋"/>
          <w:spacing w:val="-28"/>
          <w:sz w:val="24"/>
          <w:szCs w:val="24"/>
        </w:rPr>
        <w:t>：</w:t>
      </w:r>
      <w:r>
        <w:rPr>
          <w:rFonts w:ascii="仿宋" w:hAnsi="仿宋" w:eastAsia="仿宋" w:cs="仿宋"/>
          <w:sz w:val="24"/>
          <w:szCs w:val="24"/>
          <w:u w:val="single" w:color="auto"/>
        </w:rPr>
        <w:t xml:space="preserve">                               </w:t>
      </w:r>
      <w:r>
        <w:rPr>
          <w:rFonts w:ascii="仿宋" w:hAnsi="仿宋" w:eastAsia="仿宋" w:cs="仿宋"/>
          <w:spacing w:val="-28"/>
          <w:sz w:val="24"/>
          <w:szCs w:val="24"/>
        </w:rPr>
        <w:t>；</w:t>
      </w:r>
    </w:p>
    <w:p w14:paraId="6338AF1A">
      <w:pPr>
        <w:spacing w:before="41" w:line="343" w:lineRule="auto"/>
        <w:ind w:left="517" w:right="3297" w:firstLine="21"/>
        <w:rPr>
          <w:rFonts w:ascii="仿宋" w:hAnsi="仿宋" w:eastAsia="仿宋" w:cs="仿宋"/>
          <w:sz w:val="24"/>
          <w:szCs w:val="24"/>
        </w:rPr>
      </w:pPr>
      <w:r>
        <w:rPr>
          <w:rFonts w:ascii="仿宋" w:hAnsi="仿宋" w:eastAsia="仿宋" w:cs="仿宋"/>
          <w:spacing w:val="-11"/>
          <w:sz w:val="24"/>
          <w:szCs w:val="24"/>
        </w:rPr>
        <w:t>电子信箱</w:t>
      </w:r>
      <w:r>
        <w:rPr>
          <w:rFonts w:ascii="仿宋" w:hAnsi="仿宋" w:eastAsia="仿宋" w:cs="仿宋"/>
          <w:spacing w:val="-29"/>
          <w:sz w:val="24"/>
          <w:szCs w:val="24"/>
        </w:rPr>
        <w:t>：</w:t>
      </w:r>
      <w:r>
        <w:rPr>
          <w:rFonts w:ascii="仿宋" w:hAnsi="仿宋" w:eastAsia="仿宋" w:cs="仿宋"/>
          <w:sz w:val="24"/>
          <w:szCs w:val="24"/>
          <w:u w:val="single" w:color="auto"/>
        </w:rPr>
        <w:t xml:space="preserve">                           </w:t>
      </w:r>
      <w:r>
        <w:rPr>
          <w:rFonts w:ascii="仿宋" w:hAnsi="仿宋" w:eastAsia="仿宋" w:cs="仿宋"/>
          <w:spacing w:val="-29"/>
          <w:sz w:val="24"/>
          <w:szCs w:val="24"/>
        </w:rPr>
        <w:t>；</w:t>
      </w:r>
      <w:r>
        <w:rPr>
          <w:rFonts w:ascii="仿宋" w:hAnsi="仿宋" w:eastAsia="仿宋" w:cs="仿宋"/>
          <w:spacing w:val="1"/>
          <w:sz w:val="24"/>
          <w:szCs w:val="24"/>
        </w:rPr>
        <w:t xml:space="preserve"> </w:t>
      </w:r>
      <w:r>
        <w:rPr>
          <w:rFonts w:ascii="仿宋" w:hAnsi="仿宋" w:eastAsia="仿宋" w:cs="仿宋"/>
          <w:spacing w:val="-6"/>
          <w:sz w:val="24"/>
          <w:szCs w:val="24"/>
        </w:rPr>
        <w:t>通信地址</w:t>
      </w:r>
      <w:r>
        <w:rPr>
          <w:rFonts w:ascii="仿宋" w:hAnsi="仿宋" w:eastAsia="仿宋" w:cs="仿宋"/>
          <w:spacing w:val="-28"/>
          <w:sz w:val="24"/>
          <w:szCs w:val="24"/>
        </w:rPr>
        <w:t>：</w:t>
      </w:r>
      <w:r>
        <w:rPr>
          <w:rFonts w:ascii="仿宋" w:hAnsi="仿宋" w:eastAsia="仿宋" w:cs="仿宋"/>
          <w:sz w:val="24"/>
          <w:szCs w:val="24"/>
          <w:u w:val="single" w:color="auto"/>
        </w:rPr>
        <w:t xml:space="preserve">                           </w:t>
      </w:r>
      <w:r>
        <w:rPr>
          <w:rFonts w:ascii="仿宋" w:hAnsi="仿宋" w:eastAsia="仿宋" w:cs="仿宋"/>
          <w:spacing w:val="-28"/>
          <w:sz w:val="24"/>
          <w:szCs w:val="24"/>
        </w:rPr>
        <w:t>；</w:t>
      </w:r>
    </w:p>
    <w:p w14:paraId="4184D9B4">
      <w:pPr>
        <w:spacing w:before="41" w:line="222" w:lineRule="auto"/>
        <w:ind w:left="519"/>
        <w:rPr>
          <w:rFonts w:ascii="仿宋" w:hAnsi="仿宋" w:eastAsia="仿宋" w:cs="仿宋"/>
          <w:sz w:val="24"/>
          <w:szCs w:val="24"/>
        </w:rPr>
      </w:pPr>
      <w:r>
        <w:rPr>
          <w:rFonts w:ascii="仿宋" w:hAnsi="仿宋" w:eastAsia="仿宋" w:cs="仿宋"/>
          <w:spacing w:val="-1"/>
          <w:sz w:val="24"/>
          <w:szCs w:val="24"/>
        </w:rPr>
        <w:t>关于监理人的其他约定：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5E803A69">
      <w:pPr>
        <w:spacing w:before="180" w:line="223" w:lineRule="auto"/>
        <w:ind w:left="23"/>
        <w:rPr>
          <w:rFonts w:ascii="仿宋" w:hAnsi="仿宋" w:eastAsia="仿宋" w:cs="仿宋"/>
          <w:sz w:val="24"/>
          <w:szCs w:val="24"/>
        </w:rPr>
      </w:pPr>
      <w:r>
        <w:rPr>
          <w:rFonts w:ascii="仿宋" w:hAnsi="仿宋" w:eastAsia="仿宋" w:cs="仿宋"/>
          <w:b/>
          <w:bCs/>
          <w:spacing w:val="-6"/>
          <w:sz w:val="24"/>
          <w:szCs w:val="24"/>
        </w:rPr>
        <w:t>4.4</w:t>
      </w:r>
      <w:r>
        <w:rPr>
          <w:rFonts w:ascii="仿宋" w:hAnsi="仿宋" w:eastAsia="仿宋" w:cs="仿宋"/>
          <w:spacing w:val="26"/>
          <w:sz w:val="24"/>
          <w:szCs w:val="24"/>
        </w:rPr>
        <w:t xml:space="preserve"> </w:t>
      </w:r>
      <w:r>
        <w:rPr>
          <w:rFonts w:ascii="仿宋" w:hAnsi="仿宋" w:eastAsia="仿宋" w:cs="仿宋"/>
          <w:b/>
          <w:bCs/>
          <w:spacing w:val="-6"/>
          <w:sz w:val="24"/>
          <w:szCs w:val="24"/>
        </w:rPr>
        <w:t>商定或确定</w:t>
      </w:r>
    </w:p>
    <w:p w14:paraId="1D7217E3">
      <w:pPr>
        <w:spacing w:line="223" w:lineRule="auto"/>
        <w:rPr>
          <w:rFonts w:ascii="仿宋" w:hAnsi="仿宋" w:eastAsia="仿宋" w:cs="仿宋"/>
          <w:sz w:val="24"/>
          <w:szCs w:val="24"/>
        </w:rPr>
        <w:sectPr>
          <w:footerReference r:id="rId30" w:type="default"/>
          <w:pgSz w:w="11906" w:h="16839"/>
          <w:pgMar w:top="1425" w:right="1703" w:bottom="1257" w:left="1785" w:header="0" w:footer="1095" w:gutter="0"/>
          <w:cols w:space="720" w:num="1"/>
        </w:sectPr>
      </w:pPr>
    </w:p>
    <w:p w14:paraId="25AA238D">
      <w:pPr>
        <w:spacing w:before="47" w:line="345" w:lineRule="auto"/>
        <w:ind w:left="32" w:firstLine="481"/>
        <w:rPr>
          <w:rFonts w:ascii="仿宋" w:hAnsi="仿宋" w:eastAsia="仿宋" w:cs="仿宋"/>
          <w:sz w:val="24"/>
          <w:szCs w:val="24"/>
        </w:rPr>
      </w:pPr>
      <w:r>
        <w:rPr>
          <w:rFonts w:ascii="仿宋" w:hAnsi="仿宋" w:eastAsia="仿宋" w:cs="仿宋"/>
          <w:spacing w:val="-1"/>
          <w:sz w:val="24"/>
          <w:szCs w:val="24"/>
        </w:rPr>
        <w:t>在发包人和承包人不能通过协商达成一致意见时，发包人授权监理人对以下</w:t>
      </w:r>
      <w:r>
        <w:rPr>
          <w:rFonts w:ascii="仿宋" w:hAnsi="仿宋" w:eastAsia="仿宋" w:cs="仿宋"/>
          <w:spacing w:val="14"/>
          <w:sz w:val="24"/>
          <w:szCs w:val="24"/>
        </w:rPr>
        <w:t xml:space="preserve"> </w:t>
      </w:r>
      <w:r>
        <w:rPr>
          <w:rFonts w:ascii="仿宋" w:hAnsi="仿宋" w:eastAsia="仿宋" w:cs="仿宋"/>
          <w:spacing w:val="-3"/>
          <w:sz w:val="24"/>
          <w:szCs w:val="24"/>
        </w:rPr>
        <w:t>事项进行确定：</w:t>
      </w:r>
    </w:p>
    <w:p w14:paraId="6525D6B6">
      <w:pPr>
        <w:spacing w:before="37" w:line="354" w:lineRule="auto"/>
        <w:ind w:left="517" w:right="2916"/>
        <w:jc w:val="both"/>
        <w:rPr>
          <w:rFonts w:ascii="仿宋" w:hAnsi="仿宋" w:eastAsia="仿宋" w:cs="仿宋"/>
          <w:sz w:val="24"/>
          <w:szCs w:val="24"/>
        </w:rPr>
      </w:pPr>
      <w:r>
        <w:rPr>
          <w:rFonts w:ascii="仿宋" w:hAnsi="仿宋" w:eastAsia="仿宋" w:cs="仿宋"/>
          <w:spacing w:val="-11"/>
          <w:sz w:val="24"/>
          <w:szCs w:val="24"/>
        </w:rPr>
        <w:t>（1</w:t>
      </w:r>
      <w:r>
        <w:rPr>
          <w:rFonts w:ascii="仿宋" w:hAnsi="仿宋" w:eastAsia="仿宋" w:cs="仿宋"/>
          <w:spacing w:val="-19"/>
          <w:sz w:val="24"/>
          <w:szCs w:val="24"/>
        </w:rPr>
        <w:t>）</w:t>
      </w:r>
      <w:r>
        <w:rPr>
          <w:rFonts w:ascii="仿宋" w:hAnsi="仿宋" w:eastAsia="仿宋" w:cs="仿宋"/>
          <w:sz w:val="24"/>
          <w:szCs w:val="24"/>
          <w:u w:val="single" w:color="auto"/>
        </w:rPr>
        <w:t xml:space="preserve">                                   </w:t>
      </w:r>
      <w:r>
        <w:rPr>
          <w:rFonts w:ascii="仿宋" w:hAnsi="仿宋" w:eastAsia="仿宋" w:cs="仿宋"/>
          <w:spacing w:val="-19"/>
          <w:sz w:val="24"/>
          <w:szCs w:val="24"/>
        </w:rPr>
        <w:t>；</w:t>
      </w:r>
      <w:r>
        <w:rPr>
          <w:rFonts w:ascii="仿宋" w:hAnsi="仿宋" w:eastAsia="仿宋" w:cs="仿宋"/>
          <w:spacing w:val="1"/>
          <w:sz w:val="24"/>
          <w:szCs w:val="24"/>
        </w:rPr>
        <w:t xml:space="preserve"> </w:t>
      </w:r>
      <w:r>
        <w:rPr>
          <w:rFonts w:ascii="仿宋" w:hAnsi="仿宋" w:eastAsia="仿宋" w:cs="仿宋"/>
          <w:spacing w:val="-11"/>
          <w:sz w:val="24"/>
          <w:szCs w:val="24"/>
        </w:rPr>
        <w:t>（2</w:t>
      </w:r>
      <w:r>
        <w:rPr>
          <w:rFonts w:ascii="仿宋" w:hAnsi="仿宋" w:eastAsia="仿宋" w:cs="仿宋"/>
          <w:spacing w:val="-19"/>
          <w:sz w:val="24"/>
          <w:szCs w:val="24"/>
        </w:rPr>
        <w:t>）</w:t>
      </w:r>
      <w:r>
        <w:rPr>
          <w:rFonts w:ascii="仿宋" w:hAnsi="仿宋" w:eastAsia="仿宋" w:cs="仿宋"/>
          <w:sz w:val="24"/>
          <w:szCs w:val="24"/>
          <w:u w:val="single" w:color="auto"/>
        </w:rPr>
        <w:t xml:space="preserve">                                   </w:t>
      </w:r>
      <w:r>
        <w:rPr>
          <w:rFonts w:ascii="仿宋" w:hAnsi="仿宋" w:eastAsia="仿宋" w:cs="仿宋"/>
          <w:spacing w:val="-19"/>
          <w:sz w:val="24"/>
          <w:szCs w:val="24"/>
        </w:rPr>
        <w:t>；</w:t>
      </w:r>
      <w:r>
        <w:rPr>
          <w:rFonts w:ascii="仿宋" w:hAnsi="仿宋" w:eastAsia="仿宋" w:cs="仿宋"/>
          <w:spacing w:val="1"/>
          <w:sz w:val="24"/>
          <w:szCs w:val="24"/>
        </w:rPr>
        <w:t xml:space="preserve"> </w:t>
      </w:r>
      <w:r>
        <w:rPr>
          <w:rFonts w:ascii="仿宋" w:hAnsi="仿宋" w:eastAsia="仿宋" w:cs="仿宋"/>
          <w:spacing w:val="-15"/>
          <w:sz w:val="24"/>
          <w:szCs w:val="24"/>
        </w:rPr>
        <w:t>（3）</w:t>
      </w:r>
      <w:r>
        <w:rPr>
          <w:rFonts w:ascii="仿宋" w:hAnsi="仿宋" w:eastAsia="仿宋" w:cs="仿宋"/>
          <w:sz w:val="24"/>
          <w:szCs w:val="24"/>
          <w:u w:val="single" w:color="auto"/>
        </w:rPr>
        <w:t xml:space="preserve">                                   </w:t>
      </w:r>
      <w:r>
        <w:rPr>
          <w:rFonts w:ascii="仿宋" w:hAnsi="仿宋" w:eastAsia="仿宋" w:cs="仿宋"/>
          <w:spacing w:val="-15"/>
          <w:sz w:val="24"/>
          <w:szCs w:val="24"/>
        </w:rPr>
        <w:t>。</w:t>
      </w:r>
    </w:p>
    <w:p w14:paraId="088BC78D">
      <w:pPr>
        <w:spacing w:before="21" w:line="223" w:lineRule="auto"/>
        <w:ind w:left="29"/>
        <w:rPr>
          <w:rFonts w:ascii="仿宋" w:hAnsi="仿宋" w:eastAsia="仿宋" w:cs="仿宋"/>
          <w:sz w:val="24"/>
          <w:szCs w:val="24"/>
        </w:rPr>
      </w:pPr>
      <w:r>
        <w:rPr>
          <w:rFonts w:ascii="仿宋" w:hAnsi="仿宋" w:eastAsia="仿宋" w:cs="仿宋"/>
          <w:b/>
          <w:bCs/>
          <w:spacing w:val="-8"/>
          <w:sz w:val="24"/>
          <w:szCs w:val="24"/>
        </w:rPr>
        <w:t>5.</w:t>
      </w:r>
      <w:r>
        <w:rPr>
          <w:rFonts w:ascii="仿宋" w:hAnsi="仿宋" w:eastAsia="仿宋" w:cs="仿宋"/>
          <w:spacing w:val="23"/>
          <w:sz w:val="24"/>
          <w:szCs w:val="24"/>
        </w:rPr>
        <w:t xml:space="preserve"> </w:t>
      </w:r>
      <w:r>
        <w:rPr>
          <w:rFonts w:ascii="仿宋" w:hAnsi="仿宋" w:eastAsia="仿宋" w:cs="仿宋"/>
          <w:b/>
          <w:bCs/>
          <w:spacing w:val="-8"/>
          <w:sz w:val="24"/>
          <w:szCs w:val="24"/>
        </w:rPr>
        <w:t>工程质量</w:t>
      </w:r>
    </w:p>
    <w:p w14:paraId="7994829B">
      <w:pPr>
        <w:spacing w:before="20" w:line="222" w:lineRule="auto"/>
        <w:ind w:left="29"/>
        <w:rPr>
          <w:rFonts w:ascii="仿宋" w:hAnsi="仿宋" w:eastAsia="仿宋" w:cs="仿宋"/>
          <w:sz w:val="24"/>
          <w:szCs w:val="24"/>
        </w:rPr>
      </w:pPr>
      <w:r>
        <w:rPr>
          <w:rFonts w:ascii="仿宋" w:hAnsi="仿宋" w:eastAsia="仿宋" w:cs="仿宋"/>
          <w:b/>
          <w:bCs/>
          <w:spacing w:val="-7"/>
          <w:sz w:val="24"/>
          <w:szCs w:val="24"/>
        </w:rPr>
        <w:t>5.1</w:t>
      </w:r>
      <w:r>
        <w:rPr>
          <w:rFonts w:ascii="仿宋" w:hAnsi="仿宋" w:eastAsia="仿宋" w:cs="仿宋"/>
          <w:spacing w:val="21"/>
          <w:sz w:val="24"/>
          <w:szCs w:val="24"/>
        </w:rPr>
        <w:t xml:space="preserve"> </w:t>
      </w:r>
      <w:r>
        <w:rPr>
          <w:rFonts w:ascii="仿宋" w:hAnsi="仿宋" w:eastAsia="仿宋" w:cs="仿宋"/>
          <w:b/>
          <w:bCs/>
          <w:spacing w:val="-7"/>
          <w:sz w:val="24"/>
          <w:szCs w:val="24"/>
        </w:rPr>
        <w:t>质量要求</w:t>
      </w:r>
    </w:p>
    <w:p w14:paraId="356D4D4D">
      <w:pPr>
        <w:spacing w:before="22" w:line="222" w:lineRule="auto"/>
        <w:ind w:left="509"/>
        <w:rPr>
          <w:rFonts w:ascii="仿宋" w:hAnsi="仿宋" w:eastAsia="仿宋" w:cs="仿宋"/>
          <w:sz w:val="24"/>
          <w:szCs w:val="24"/>
        </w:rPr>
      </w:pPr>
      <w:r>
        <w:rPr>
          <w:rFonts w:ascii="仿宋" w:hAnsi="仿宋" w:eastAsia="仿宋" w:cs="仿宋"/>
          <w:spacing w:val="-1"/>
          <w:sz w:val="24"/>
          <w:szCs w:val="24"/>
        </w:rPr>
        <w:t>5.1.1 特殊质量标准和要求：</w:t>
      </w:r>
      <w:r>
        <w:rPr>
          <w:rFonts w:ascii="仿宋" w:hAnsi="仿宋" w:eastAsia="仿宋" w:cs="仿宋"/>
          <w:sz w:val="24"/>
          <w:szCs w:val="24"/>
          <w:u w:val="single" w:color="auto"/>
        </w:rPr>
        <w:t xml:space="preserve">                             </w:t>
      </w:r>
    </w:p>
    <w:p w14:paraId="0B7A6A49">
      <w:pPr>
        <w:pStyle w:val="3"/>
        <w:spacing w:line="315" w:lineRule="auto"/>
      </w:pPr>
    </w:p>
    <w:p w14:paraId="580232FE">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76B83E91">
      <w:pPr>
        <w:spacing w:before="234" w:line="222" w:lineRule="auto"/>
        <w:ind w:left="519"/>
        <w:rPr>
          <w:rFonts w:ascii="仿宋" w:hAnsi="仿宋" w:eastAsia="仿宋" w:cs="仿宋"/>
          <w:sz w:val="24"/>
          <w:szCs w:val="24"/>
        </w:rPr>
      </w:pPr>
      <w:r>
        <w:rPr>
          <w:rFonts w:ascii="仿宋" w:hAnsi="仿宋" w:eastAsia="仿宋" w:cs="仿宋"/>
          <w:spacing w:val="-2"/>
          <w:sz w:val="24"/>
          <w:szCs w:val="24"/>
        </w:rPr>
        <w:t>关于工程奖项的约定：</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p>
    <w:p w14:paraId="318BE9EF">
      <w:pPr>
        <w:pStyle w:val="3"/>
        <w:spacing w:line="314" w:lineRule="auto"/>
      </w:pPr>
    </w:p>
    <w:p w14:paraId="569476EA">
      <w:pPr>
        <w:tabs>
          <w:tab w:val="left" w:pos="685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456D7362">
      <w:pPr>
        <w:spacing w:before="233" w:line="220" w:lineRule="auto"/>
        <w:ind w:left="29"/>
        <w:rPr>
          <w:rFonts w:ascii="仿宋" w:hAnsi="仿宋" w:eastAsia="仿宋" w:cs="仿宋"/>
          <w:sz w:val="24"/>
          <w:szCs w:val="24"/>
        </w:rPr>
      </w:pPr>
      <w:r>
        <w:rPr>
          <w:rFonts w:ascii="仿宋" w:hAnsi="仿宋" w:eastAsia="仿宋" w:cs="仿宋"/>
          <w:b/>
          <w:bCs/>
          <w:spacing w:val="-7"/>
          <w:sz w:val="24"/>
          <w:szCs w:val="24"/>
        </w:rPr>
        <w:t>5.3</w:t>
      </w:r>
      <w:r>
        <w:rPr>
          <w:rFonts w:ascii="仿宋" w:hAnsi="仿宋" w:eastAsia="仿宋" w:cs="仿宋"/>
          <w:spacing w:val="33"/>
          <w:sz w:val="24"/>
          <w:szCs w:val="24"/>
        </w:rPr>
        <w:t xml:space="preserve"> </w:t>
      </w:r>
      <w:r>
        <w:rPr>
          <w:rFonts w:ascii="仿宋" w:hAnsi="仿宋" w:eastAsia="仿宋" w:cs="仿宋"/>
          <w:b/>
          <w:bCs/>
          <w:spacing w:val="-7"/>
          <w:sz w:val="24"/>
          <w:szCs w:val="24"/>
        </w:rPr>
        <w:t>隐蔽工程检查</w:t>
      </w:r>
    </w:p>
    <w:p w14:paraId="0F53AC7D">
      <w:pPr>
        <w:spacing w:before="26" w:line="220" w:lineRule="auto"/>
        <w:ind w:left="509"/>
        <w:rPr>
          <w:rFonts w:ascii="仿宋" w:hAnsi="仿宋" w:eastAsia="仿宋" w:cs="仿宋"/>
          <w:sz w:val="24"/>
          <w:szCs w:val="24"/>
        </w:rPr>
      </w:pPr>
      <w:r>
        <w:rPr>
          <w:rFonts w:ascii="仿宋" w:hAnsi="仿宋" w:eastAsia="仿宋" w:cs="仿宋"/>
          <w:spacing w:val="-2"/>
          <w:sz w:val="24"/>
          <w:szCs w:val="24"/>
        </w:rPr>
        <w:t>5.3.2</w:t>
      </w:r>
      <w:r>
        <w:rPr>
          <w:rFonts w:ascii="仿宋" w:hAnsi="仿宋" w:eastAsia="仿宋" w:cs="仿宋"/>
          <w:spacing w:val="-44"/>
          <w:sz w:val="24"/>
          <w:szCs w:val="24"/>
        </w:rPr>
        <w:t xml:space="preserve"> </w:t>
      </w:r>
      <w:r>
        <w:rPr>
          <w:rFonts w:ascii="仿宋" w:hAnsi="仿宋" w:eastAsia="仿宋" w:cs="仿宋"/>
          <w:spacing w:val="-2"/>
          <w:sz w:val="24"/>
          <w:szCs w:val="24"/>
        </w:rPr>
        <w:t>承包人提前通知监理人隐蔽工程检查的期限的约定：</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p>
    <w:p w14:paraId="19D93C26">
      <w:pPr>
        <w:pStyle w:val="3"/>
        <w:spacing w:line="317" w:lineRule="auto"/>
      </w:pPr>
    </w:p>
    <w:p w14:paraId="317B5B53">
      <w:pPr>
        <w:tabs>
          <w:tab w:val="left" w:pos="685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5C5546B4">
      <w:pPr>
        <w:spacing w:before="234" w:line="345" w:lineRule="auto"/>
        <w:ind w:left="519" w:right="636"/>
        <w:rPr>
          <w:rFonts w:ascii="仿宋" w:hAnsi="仿宋" w:eastAsia="仿宋" w:cs="仿宋"/>
          <w:sz w:val="24"/>
          <w:szCs w:val="24"/>
        </w:rPr>
      </w:pPr>
      <w:r>
        <w:rPr>
          <w:rFonts w:ascii="仿宋" w:hAnsi="仿宋" w:eastAsia="仿宋" w:cs="仿宋"/>
          <w:spacing w:val="-2"/>
          <w:sz w:val="24"/>
          <w:szCs w:val="24"/>
        </w:rPr>
        <w:t>监理人不能按时进行检查时，应提前</w:t>
      </w:r>
      <w:r>
        <w:rPr>
          <w:rFonts w:ascii="仿宋" w:hAnsi="仿宋" w:eastAsia="仿宋" w:cs="仿宋"/>
          <w:spacing w:val="-2"/>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2"/>
          <w:sz w:val="24"/>
          <w:szCs w:val="24"/>
        </w:rPr>
        <w:t>小时</w:t>
      </w:r>
      <w:r>
        <w:rPr>
          <w:rFonts w:ascii="仿宋" w:hAnsi="仿宋" w:eastAsia="仿宋" w:cs="仿宋"/>
          <w:spacing w:val="-3"/>
          <w:sz w:val="24"/>
          <w:szCs w:val="24"/>
        </w:rPr>
        <w:t>提交书面延期要求。</w:t>
      </w:r>
      <w:r>
        <w:rPr>
          <w:rFonts w:ascii="仿宋" w:hAnsi="仿宋" w:eastAsia="仿宋" w:cs="仿宋"/>
          <w:sz w:val="24"/>
          <w:szCs w:val="24"/>
        </w:rPr>
        <w:t xml:space="preserve"> </w:t>
      </w:r>
      <w:r>
        <w:rPr>
          <w:rFonts w:ascii="仿宋" w:hAnsi="仿宋" w:eastAsia="仿宋" w:cs="仿宋"/>
          <w:spacing w:val="-2"/>
          <w:sz w:val="24"/>
          <w:szCs w:val="24"/>
        </w:rPr>
        <w:t>关于延期最长不得超过：</w:t>
      </w:r>
      <w:r>
        <w:rPr>
          <w:rFonts w:ascii="仿宋" w:hAnsi="仿宋" w:eastAsia="仿宋" w:cs="仿宋"/>
          <w:spacing w:val="-2"/>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2"/>
          <w:sz w:val="24"/>
          <w:szCs w:val="24"/>
        </w:rPr>
        <w:t>小时。</w:t>
      </w:r>
    </w:p>
    <w:p w14:paraId="4D8EAFAE">
      <w:pPr>
        <w:spacing w:before="36" w:line="221" w:lineRule="auto"/>
        <w:ind w:left="26"/>
        <w:rPr>
          <w:rFonts w:ascii="仿宋" w:hAnsi="仿宋" w:eastAsia="仿宋" w:cs="仿宋"/>
          <w:sz w:val="24"/>
          <w:szCs w:val="24"/>
        </w:rPr>
      </w:pPr>
      <w:r>
        <w:rPr>
          <w:rFonts w:ascii="仿宋" w:hAnsi="仿宋" w:eastAsia="仿宋" w:cs="仿宋"/>
          <w:b/>
          <w:bCs/>
          <w:spacing w:val="-3"/>
          <w:sz w:val="24"/>
          <w:szCs w:val="24"/>
        </w:rPr>
        <w:t>6.</w:t>
      </w:r>
      <w:r>
        <w:rPr>
          <w:rFonts w:ascii="仿宋" w:hAnsi="仿宋" w:eastAsia="仿宋" w:cs="仿宋"/>
          <w:spacing w:val="-3"/>
          <w:sz w:val="24"/>
          <w:szCs w:val="24"/>
        </w:rPr>
        <w:t xml:space="preserve"> </w:t>
      </w:r>
      <w:r>
        <w:rPr>
          <w:rFonts w:ascii="仿宋" w:hAnsi="仿宋" w:eastAsia="仿宋" w:cs="仿宋"/>
          <w:b/>
          <w:bCs/>
          <w:spacing w:val="-3"/>
          <w:sz w:val="24"/>
          <w:szCs w:val="24"/>
        </w:rPr>
        <w:t>安全文明施工与环境保护</w:t>
      </w:r>
    </w:p>
    <w:p w14:paraId="6F4DD876">
      <w:pPr>
        <w:spacing w:before="24" w:line="224" w:lineRule="auto"/>
        <w:ind w:left="506"/>
        <w:rPr>
          <w:rFonts w:ascii="仿宋" w:hAnsi="仿宋" w:eastAsia="仿宋" w:cs="仿宋"/>
          <w:sz w:val="24"/>
          <w:szCs w:val="24"/>
        </w:rPr>
      </w:pPr>
      <w:r>
        <w:rPr>
          <w:rFonts w:ascii="仿宋" w:hAnsi="仿宋" w:eastAsia="仿宋" w:cs="仿宋"/>
          <w:spacing w:val="-4"/>
          <w:sz w:val="24"/>
          <w:szCs w:val="24"/>
        </w:rPr>
        <w:t>6.1</w:t>
      </w:r>
      <w:r>
        <w:rPr>
          <w:rFonts w:ascii="仿宋" w:hAnsi="仿宋" w:eastAsia="仿宋" w:cs="仿宋"/>
          <w:spacing w:val="-36"/>
          <w:sz w:val="24"/>
          <w:szCs w:val="24"/>
        </w:rPr>
        <w:t xml:space="preserve"> </w:t>
      </w:r>
      <w:r>
        <w:rPr>
          <w:rFonts w:ascii="仿宋" w:hAnsi="仿宋" w:eastAsia="仿宋" w:cs="仿宋"/>
          <w:spacing w:val="-4"/>
          <w:sz w:val="24"/>
          <w:szCs w:val="24"/>
        </w:rPr>
        <w:t>安全文明施工</w:t>
      </w:r>
    </w:p>
    <w:p w14:paraId="3140EA23">
      <w:pPr>
        <w:spacing w:before="294" w:line="222" w:lineRule="auto"/>
        <w:ind w:left="506"/>
        <w:rPr>
          <w:rFonts w:ascii="仿宋" w:hAnsi="仿宋" w:eastAsia="仿宋" w:cs="仿宋"/>
          <w:sz w:val="24"/>
          <w:szCs w:val="24"/>
        </w:rPr>
      </w:pPr>
      <w:r>
        <w:rPr>
          <w:rFonts w:ascii="仿宋" w:hAnsi="仿宋" w:eastAsia="仿宋" w:cs="仿宋"/>
          <w:spacing w:val="-1"/>
          <w:sz w:val="24"/>
          <w:szCs w:val="24"/>
        </w:rPr>
        <w:t>6.1.1 项目安全生产的达标目标及相应事项的约定：</w:t>
      </w:r>
      <w:r>
        <w:rPr>
          <w:rFonts w:ascii="仿宋" w:hAnsi="仿宋" w:eastAsia="仿宋" w:cs="仿宋"/>
          <w:sz w:val="24"/>
          <w:szCs w:val="24"/>
          <w:u w:val="single" w:color="auto"/>
        </w:rPr>
        <w:t xml:space="preserve">                    </w:t>
      </w:r>
    </w:p>
    <w:p w14:paraId="1D11A635">
      <w:pPr>
        <w:pStyle w:val="3"/>
        <w:spacing w:line="312" w:lineRule="auto"/>
      </w:pPr>
    </w:p>
    <w:p w14:paraId="646D2E35">
      <w:pPr>
        <w:tabs>
          <w:tab w:val="left" w:pos="6855"/>
        </w:tabs>
        <w:spacing w:before="27"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1E525EDB">
      <w:pPr>
        <w:spacing w:before="233" w:line="221" w:lineRule="auto"/>
        <w:ind w:left="506"/>
        <w:rPr>
          <w:rFonts w:ascii="仿宋" w:hAnsi="仿宋" w:eastAsia="仿宋" w:cs="仿宋"/>
          <w:sz w:val="24"/>
          <w:szCs w:val="24"/>
        </w:rPr>
      </w:pPr>
      <w:r>
        <w:rPr>
          <w:rFonts w:ascii="仿宋" w:hAnsi="仿宋" w:eastAsia="仿宋" w:cs="仿宋"/>
          <w:spacing w:val="-2"/>
          <w:sz w:val="24"/>
          <w:szCs w:val="24"/>
        </w:rPr>
        <w:t>6.1.4 关于治安保卫的特别约定：</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p>
    <w:p w14:paraId="4DDBD5DE">
      <w:pPr>
        <w:pStyle w:val="3"/>
        <w:spacing w:line="314" w:lineRule="auto"/>
      </w:pPr>
    </w:p>
    <w:p w14:paraId="4E3D92D0">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08860256">
      <w:pPr>
        <w:spacing w:before="233" w:line="222" w:lineRule="auto"/>
        <w:ind w:left="39"/>
        <w:rPr>
          <w:rFonts w:ascii="仿宋" w:hAnsi="仿宋" w:eastAsia="仿宋" w:cs="仿宋"/>
          <w:sz w:val="24"/>
          <w:szCs w:val="24"/>
        </w:rPr>
      </w:pPr>
      <w:r>
        <w:rPr>
          <w:rFonts w:ascii="仿宋" w:hAnsi="仿宋" w:eastAsia="仿宋" w:cs="仿宋"/>
          <w:spacing w:val="-2"/>
          <w:sz w:val="24"/>
          <w:szCs w:val="24"/>
        </w:rPr>
        <w:t>关于编制施工场地治安管理计划的约定：</w:t>
      </w:r>
      <w:r>
        <w:rPr>
          <w:rFonts w:ascii="仿宋" w:hAnsi="仿宋" w:eastAsia="仿宋" w:cs="仿宋"/>
          <w:sz w:val="24"/>
          <w:szCs w:val="24"/>
          <w:u w:val="single" w:color="auto"/>
        </w:rPr>
        <w:t xml:space="preserve">                                  </w:t>
      </w:r>
    </w:p>
    <w:p w14:paraId="6D0FB402">
      <w:pPr>
        <w:pStyle w:val="3"/>
        <w:spacing w:line="315" w:lineRule="auto"/>
      </w:pPr>
    </w:p>
    <w:p w14:paraId="450CE3EA">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622A045E">
      <w:pPr>
        <w:spacing w:before="236" w:line="224" w:lineRule="auto"/>
        <w:ind w:left="506"/>
        <w:rPr>
          <w:rFonts w:ascii="仿宋" w:hAnsi="仿宋" w:eastAsia="仿宋" w:cs="仿宋"/>
          <w:sz w:val="24"/>
          <w:szCs w:val="24"/>
        </w:rPr>
      </w:pPr>
      <w:r>
        <w:rPr>
          <w:rFonts w:ascii="仿宋" w:hAnsi="仿宋" w:eastAsia="仿宋" w:cs="仿宋"/>
          <w:spacing w:val="-3"/>
          <w:sz w:val="24"/>
          <w:szCs w:val="24"/>
        </w:rPr>
        <w:t>6.1.5</w:t>
      </w:r>
      <w:r>
        <w:rPr>
          <w:rFonts w:ascii="仿宋" w:hAnsi="仿宋" w:eastAsia="仿宋" w:cs="仿宋"/>
          <w:spacing w:val="15"/>
          <w:sz w:val="24"/>
          <w:szCs w:val="24"/>
        </w:rPr>
        <w:t xml:space="preserve"> </w:t>
      </w:r>
      <w:r>
        <w:rPr>
          <w:rFonts w:ascii="仿宋" w:hAnsi="仿宋" w:eastAsia="仿宋" w:cs="仿宋"/>
          <w:spacing w:val="-3"/>
          <w:sz w:val="24"/>
          <w:szCs w:val="24"/>
        </w:rPr>
        <w:t>文明施工</w:t>
      </w:r>
    </w:p>
    <w:p w14:paraId="55E5E558">
      <w:pPr>
        <w:spacing w:before="175" w:line="222" w:lineRule="auto"/>
        <w:ind w:left="519"/>
        <w:rPr>
          <w:rFonts w:ascii="仿宋" w:hAnsi="仿宋" w:eastAsia="仿宋" w:cs="仿宋"/>
          <w:sz w:val="24"/>
          <w:szCs w:val="24"/>
        </w:rPr>
      </w:pPr>
      <w:r>
        <w:rPr>
          <w:rFonts w:ascii="仿宋" w:hAnsi="仿宋" w:eastAsia="仿宋" w:cs="仿宋"/>
          <w:spacing w:val="-2"/>
          <w:sz w:val="24"/>
          <w:szCs w:val="24"/>
        </w:rPr>
        <w:t>合同当事人对文明施工的要求：</w:t>
      </w:r>
      <w:r>
        <w:rPr>
          <w:rFonts w:ascii="仿宋" w:hAnsi="仿宋" w:eastAsia="仿宋" w:cs="仿宋"/>
          <w:sz w:val="24"/>
          <w:szCs w:val="24"/>
          <w:u w:val="single" w:color="auto"/>
        </w:rPr>
        <w:t xml:space="preserve">                                      </w:t>
      </w:r>
    </w:p>
    <w:p w14:paraId="5AC74521">
      <w:pPr>
        <w:pStyle w:val="3"/>
        <w:spacing w:line="314" w:lineRule="auto"/>
      </w:pPr>
    </w:p>
    <w:p w14:paraId="154FF347">
      <w:pPr>
        <w:tabs>
          <w:tab w:val="left" w:pos="685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563EB6EA">
      <w:pPr>
        <w:spacing w:before="233" w:line="222" w:lineRule="auto"/>
        <w:ind w:left="506"/>
        <w:rPr>
          <w:rFonts w:ascii="仿宋" w:hAnsi="仿宋" w:eastAsia="仿宋" w:cs="仿宋"/>
          <w:sz w:val="24"/>
          <w:szCs w:val="24"/>
        </w:rPr>
      </w:pPr>
      <w:r>
        <w:rPr>
          <w:rFonts w:ascii="仿宋" w:hAnsi="仿宋" w:eastAsia="仿宋" w:cs="仿宋"/>
          <w:spacing w:val="-1"/>
          <w:sz w:val="24"/>
          <w:szCs w:val="24"/>
        </w:rPr>
        <w:t>6.1.6 关于安全文明施工费支付比例和支付期限的约定：</w:t>
      </w:r>
      <w:r>
        <w:rPr>
          <w:rFonts w:ascii="仿宋" w:hAnsi="仿宋" w:eastAsia="仿宋" w:cs="仿宋"/>
          <w:spacing w:val="1"/>
          <w:sz w:val="24"/>
          <w:szCs w:val="24"/>
          <w:u w:val="single" w:color="auto"/>
        </w:rPr>
        <w:t xml:space="preserve">                </w:t>
      </w:r>
    </w:p>
    <w:p w14:paraId="531E9130">
      <w:pPr>
        <w:pStyle w:val="3"/>
        <w:spacing w:line="314" w:lineRule="auto"/>
      </w:pPr>
    </w:p>
    <w:p w14:paraId="22F8EEA1">
      <w:pPr>
        <w:tabs>
          <w:tab w:val="left" w:pos="685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2DBE3D8D">
      <w:pPr>
        <w:spacing w:before="234" w:line="223" w:lineRule="auto"/>
        <w:ind w:left="30"/>
        <w:rPr>
          <w:rFonts w:ascii="仿宋" w:hAnsi="仿宋" w:eastAsia="仿宋" w:cs="仿宋"/>
          <w:sz w:val="24"/>
          <w:szCs w:val="24"/>
        </w:rPr>
      </w:pPr>
      <w:r>
        <w:rPr>
          <w:rFonts w:ascii="仿宋" w:hAnsi="仿宋" w:eastAsia="仿宋" w:cs="仿宋"/>
          <w:b/>
          <w:bCs/>
          <w:spacing w:val="-7"/>
          <w:sz w:val="24"/>
          <w:szCs w:val="24"/>
        </w:rPr>
        <w:t>7.</w:t>
      </w:r>
      <w:r>
        <w:rPr>
          <w:rFonts w:ascii="仿宋" w:hAnsi="仿宋" w:eastAsia="仿宋" w:cs="仿宋"/>
          <w:spacing w:val="23"/>
          <w:sz w:val="24"/>
          <w:szCs w:val="24"/>
        </w:rPr>
        <w:t xml:space="preserve"> </w:t>
      </w:r>
      <w:r>
        <w:rPr>
          <w:rFonts w:ascii="仿宋" w:hAnsi="仿宋" w:eastAsia="仿宋" w:cs="仿宋"/>
          <w:b/>
          <w:bCs/>
          <w:spacing w:val="-7"/>
          <w:sz w:val="24"/>
          <w:szCs w:val="24"/>
        </w:rPr>
        <w:t>工期和进度</w:t>
      </w:r>
    </w:p>
    <w:p w14:paraId="1BD76BCC">
      <w:pPr>
        <w:spacing w:before="22" w:line="222" w:lineRule="auto"/>
        <w:ind w:left="30"/>
        <w:rPr>
          <w:rFonts w:ascii="仿宋" w:hAnsi="仿宋" w:eastAsia="仿宋" w:cs="仿宋"/>
          <w:sz w:val="24"/>
          <w:szCs w:val="24"/>
        </w:rPr>
      </w:pPr>
      <w:r>
        <w:rPr>
          <w:rFonts w:ascii="仿宋" w:hAnsi="仿宋" w:eastAsia="仿宋" w:cs="仿宋"/>
          <w:b/>
          <w:bCs/>
          <w:spacing w:val="-3"/>
          <w:sz w:val="24"/>
          <w:szCs w:val="24"/>
        </w:rPr>
        <w:t>7.1</w:t>
      </w:r>
      <w:r>
        <w:rPr>
          <w:rFonts w:ascii="仿宋" w:hAnsi="仿宋" w:eastAsia="仿宋" w:cs="仿宋"/>
          <w:spacing w:val="-3"/>
          <w:sz w:val="24"/>
          <w:szCs w:val="24"/>
        </w:rPr>
        <w:t xml:space="preserve"> </w:t>
      </w:r>
      <w:r>
        <w:rPr>
          <w:rFonts w:ascii="仿宋" w:hAnsi="仿宋" w:eastAsia="仿宋" w:cs="仿宋"/>
          <w:b/>
          <w:bCs/>
          <w:spacing w:val="-3"/>
          <w:sz w:val="24"/>
          <w:szCs w:val="24"/>
        </w:rPr>
        <w:t>施工组织设计</w:t>
      </w:r>
    </w:p>
    <w:p w14:paraId="1A593E5B">
      <w:pPr>
        <w:spacing w:line="222" w:lineRule="auto"/>
        <w:rPr>
          <w:rFonts w:ascii="仿宋" w:hAnsi="仿宋" w:eastAsia="仿宋" w:cs="仿宋"/>
          <w:sz w:val="24"/>
          <w:szCs w:val="24"/>
        </w:rPr>
        <w:sectPr>
          <w:footerReference r:id="rId31" w:type="default"/>
          <w:pgSz w:w="11906" w:h="16839"/>
          <w:pgMar w:top="1425" w:right="1703" w:bottom="1257" w:left="1785" w:header="0" w:footer="1095" w:gutter="0"/>
          <w:cols w:space="720" w:num="1"/>
        </w:sectPr>
      </w:pPr>
    </w:p>
    <w:p w14:paraId="52CDE51C">
      <w:pPr>
        <w:spacing w:before="48" w:line="222" w:lineRule="auto"/>
        <w:ind w:left="510"/>
        <w:rPr>
          <w:rFonts w:ascii="仿宋" w:hAnsi="仿宋" w:eastAsia="仿宋" w:cs="仿宋"/>
          <w:sz w:val="24"/>
          <w:szCs w:val="24"/>
        </w:rPr>
      </w:pPr>
      <w:r>
        <w:rPr>
          <w:rFonts w:ascii="仿宋" w:hAnsi="仿宋" w:eastAsia="仿宋" w:cs="仿宋"/>
          <w:spacing w:val="-1"/>
          <w:sz w:val="24"/>
          <w:szCs w:val="24"/>
        </w:rPr>
        <w:t>7.1.1 合同当事人约定的施工组织设计应包括的其他内容：</w:t>
      </w:r>
      <w:r>
        <w:rPr>
          <w:rFonts w:ascii="仿宋" w:hAnsi="仿宋" w:eastAsia="仿宋" w:cs="仿宋"/>
          <w:sz w:val="24"/>
          <w:szCs w:val="24"/>
          <w:u w:val="single" w:color="auto"/>
        </w:rPr>
        <w:t xml:space="preserve">              </w:t>
      </w:r>
    </w:p>
    <w:p w14:paraId="1CE2DFFB">
      <w:pPr>
        <w:pStyle w:val="3"/>
        <w:spacing w:line="315" w:lineRule="auto"/>
      </w:pPr>
    </w:p>
    <w:p w14:paraId="0F26F3A8">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7FC2CF81">
      <w:pPr>
        <w:spacing w:before="233" w:line="222" w:lineRule="auto"/>
        <w:ind w:left="510"/>
        <w:rPr>
          <w:rFonts w:ascii="仿宋" w:hAnsi="仿宋" w:eastAsia="仿宋" w:cs="仿宋"/>
          <w:sz w:val="24"/>
          <w:szCs w:val="24"/>
        </w:rPr>
      </w:pPr>
      <w:r>
        <w:rPr>
          <w:rFonts w:ascii="仿宋" w:hAnsi="仿宋" w:eastAsia="仿宋" w:cs="仿宋"/>
          <w:spacing w:val="-1"/>
          <w:sz w:val="24"/>
          <w:szCs w:val="24"/>
        </w:rPr>
        <w:t>7.1.2 施工组织设计的提交和修改</w:t>
      </w:r>
    </w:p>
    <w:p w14:paraId="74A39180">
      <w:pPr>
        <w:spacing w:before="178" w:line="221" w:lineRule="auto"/>
        <w:ind w:left="512"/>
        <w:rPr>
          <w:rFonts w:ascii="仿宋" w:hAnsi="仿宋" w:eastAsia="仿宋" w:cs="仿宋"/>
          <w:sz w:val="24"/>
          <w:szCs w:val="24"/>
        </w:rPr>
      </w:pPr>
      <w:r>
        <w:rPr>
          <w:rFonts w:ascii="仿宋" w:hAnsi="仿宋" w:eastAsia="仿宋" w:cs="仿宋"/>
          <w:spacing w:val="-1"/>
          <w:sz w:val="24"/>
          <w:szCs w:val="24"/>
        </w:rPr>
        <w:t>承包人提交详细施工组织设计的期限的约定：</w:t>
      </w:r>
      <w:r>
        <w:rPr>
          <w:rFonts w:ascii="仿宋" w:hAnsi="仿宋" w:eastAsia="仿宋" w:cs="仿宋"/>
          <w:sz w:val="24"/>
          <w:szCs w:val="24"/>
          <w:u w:val="single" w:color="auto"/>
        </w:rPr>
        <w:t xml:space="preserve">                          </w:t>
      </w:r>
    </w:p>
    <w:p w14:paraId="59A3BB1A">
      <w:pPr>
        <w:pStyle w:val="3"/>
        <w:spacing w:line="314" w:lineRule="auto"/>
      </w:pPr>
    </w:p>
    <w:p w14:paraId="137ADDE3">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362FC482">
      <w:pPr>
        <w:spacing w:before="237" w:line="343" w:lineRule="auto"/>
        <w:ind w:left="47" w:firstLine="471"/>
        <w:rPr>
          <w:rFonts w:ascii="仿宋" w:hAnsi="仿宋" w:eastAsia="仿宋" w:cs="仿宋"/>
          <w:sz w:val="24"/>
          <w:szCs w:val="24"/>
        </w:rPr>
      </w:pPr>
      <w:r>
        <w:rPr>
          <w:rFonts w:ascii="仿宋" w:hAnsi="仿宋" w:eastAsia="仿宋" w:cs="仿宋"/>
          <w:spacing w:val="15"/>
          <w:sz w:val="24"/>
          <w:szCs w:val="24"/>
        </w:rPr>
        <w:t>发包人和监理人在收到详细的施工组织设计后确认</w:t>
      </w:r>
      <w:r>
        <w:rPr>
          <w:rFonts w:ascii="仿宋" w:hAnsi="仿宋" w:eastAsia="仿宋" w:cs="仿宋"/>
          <w:spacing w:val="14"/>
          <w:sz w:val="24"/>
          <w:szCs w:val="24"/>
        </w:rPr>
        <w:t>或提出修改意见的期</w:t>
      </w:r>
      <w:r>
        <w:rPr>
          <w:rFonts w:ascii="仿宋" w:hAnsi="仿宋" w:eastAsia="仿宋" w:cs="仿宋"/>
          <w:sz w:val="24"/>
          <w:szCs w:val="24"/>
        </w:rPr>
        <w:t xml:space="preserve"> </w:t>
      </w:r>
      <w:r>
        <w:rPr>
          <w:rFonts w:ascii="仿宋" w:hAnsi="仿宋" w:eastAsia="仿宋" w:cs="仿宋"/>
          <w:spacing w:val="-5"/>
          <w:sz w:val="24"/>
          <w:szCs w:val="24"/>
        </w:rPr>
        <w:t>限：</w:t>
      </w:r>
      <w:r>
        <w:rPr>
          <w:rFonts w:ascii="仿宋" w:hAnsi="仿宋" w:eastAsia="仿宋" w:cs="仿宋"/>
          <w:spacing w:val="-5"/>
          <w:sz w:val="24"/>
          <w:szCs w:val="24"/>
          <w:u w:val="single" w:color="auto"/>
        </w:rPr>
        <w:t xml:space="preserve">                         </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w:t>
      </w:r>
    </w:p>
    <w:p w14:paraId="2B5C8F68">
      <w:pPr>
        <w:spacing w:before="41" w:line="222" w:lineRule="auto"/>
        <w:ind w:left="30"/>
        <w:rPr>
          <w:rFonts w:ascii="仿宋" w:hAnsi="仿宋" w:eastAsia="仿宋" w:cs="仿宋"/>
          <w:sz w:val="24"/>
          <w:szCs w:val="24"/>
        </w:rPr>
      </w:pPr>
      <w:r>
        <w:rPr>
          <w:rFonts w:ascii="仿宋" w:hAnsi="仿宋" w:eastAsia="仿宋" w:cs="仿宋"/>
          <w:b/>
          <w:bCs/>
          <w:spacing w:val="-3"/>
          <w:sz w:val="24"/>
          <w:szCs w:val="24"/>
        </w:rPr>
        <w:t>7.2</w:t>
      </w:r>
      <w:r>
        <w:rPr>
          <w:rFonts w:ascii="仿宋" w:hAnsi="仿宋" w:eastAsia="仿宋" w:cs="仿宋"/>
          <w:spacing w:val="-3"/>
          <w:sz w:val="24"/>
          <w:szCs w:val="24"/>
        </w:rPr>
        <w:t xml:space="preserve"> </w:t>
      </w:r>
      <w:r>
        <w:rPr>
          <w:rFonts w:ascii="仿宋" w:hAnsi="仿宋" w:eastAsia="仿宋" w:cs="仿宋"/>
          <w:b/>
          <w:bCs/>
          <w:spacing w:val="-3"/>
          <w:sz w:val="24"/>
          <w:szCs w:val="24"/>
        </w:rPr>
        <w:t>施工进度计划</w:t>
      </w:r>
    </w:p>
    <w:p w14:paraId="3BC978DF">
      <w:pPr>
        <w:spacing w:before="24" w:line="222" w:lineRule="auto"/>
        <w:ind w:left="510"/>
        <w:rPr>
          <w:rFonts w:ascii="仿宋" w:hAnsi="仿宋" w:eastAsia="仿宋" w:cs="仿宋"/>
          <w:sz w:val="24"/>
          <w:szCs w:val="24"/>
        </w:rPr>
      </w:pPr>
      <w:r>
        <w:rPr>
          <w:rFonts w:ascii="仿宋" w:hAnsi="仿宋" w:eastAsia="仿宋" w:cs="仿宋"/>
          <w:spacing w:val="-1"/>
          <w:sz w:val="24"/>
          <w:szCs w:val="24"/>
        </w:rPr>
        <w:t>7.2.2 施工进度计划的修订</w:t>
      </w:r>
    </w:p>
    <w:p w14:paraId="4B94DE81">
      <w:pPr>
        <w:spacing w:before="177" w:line="345" w:lineRule="auto"/>
        <w:ind w:left="47" w:firstLine="471"/>
        <w:rPr>
          <w:rFonts w:ascii="仿宋" w:hAnsi="仿宋" w:eastAsia="仿宋" w:cs="仿宋"/>
          <w:sz w:val="24"/>
          <w:szCs w:val="24"/>
        </w:rPr>
      </w:pPr>
      <w:r>
        <w:rPr>
          <w:rFonts w:ascii="仿宋" w:hAnsi="仿宋" w:eastAsia="仿宋" w:cs="仿宋"/>
          <w:spacing w:val="15"/>
          <w:sz w:val="24"/>
          <w:szCs w:val="24"/>
        </w:rPr>
        <w:t>发包人和监理人在收到修订的施工进度计划后确认</w:t>
      </w:r>
      <w:r>
        <w:rPr>
          <w:rFonts w:ascii="仿宋" w:hAnsi="仿宋" w:eastAsia="仿宋" w:cs="仿宋"/>
          <w:spacing w:val="14"/>
          <w:sz w:val="24"/>
          <w:szCs w:val="24"/>
        </w:rPr>
        <w:t>或提出修改意见的期</w:t>
      </w:r>
      <w:r>
        <w:rPr>
          <w:rFonts w:ascii="仿宋" w:hAnsi="仿宋" w:eastAsia="仿宋" w:cs="仿宋"/>
          <w:sz w:val="24"/>
          <w:szCs w:val="24"/>
        </w:rPr>
        <w:t xml:space="preserve"> </w:t>
      </w:r>
      <w:r>
        <w:rPr>
          <w:rFonts w:ascii="仿宋" w:hAnsi="仿宋" w:eastAsia="仿宋" w:cs="仿宋"/>
          <w:spacing w:val="-5"/>
          <w:sz w:val="24"/>
          <w:szCs w:val="24"/>
        </w:rPr>
        <w:t>限：</w:t>
      </w:r>
      <w:r>
        <w:rPr>
          <w:rFonts w:ascii="仿宋" w:hAnsi="仿宋" w:eastAsia="仿宋" w:cs="仿宋"/>
          <w:spacing w:val="-5"/>
          <w:sz w:val="24"/>
          <w:szCs w:val="24"/>
          <w:u w:val="single" w:color="auto"/>
        </w:rPr>
        <w:t xml:space="preserve">                         </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w:t>
      </w:r>
    </w:p>
    <w:p w14:paraId="3267532B">
      <w:pPr>
        <w:spacing w:before="36" w:line="222" w:lineRule="auto"/>
        <w:ind w:left="30"/>
        <w:rPr>
          <w:rFonts w:ascii="仿宋" w:hAnsi="仿宋" w:eastAsia="仿宋" w:cs="仿宋"/>
          <w:sz w:val="24"/>
          <w:szCs w:val="24"/>
        </w:rPr>
      </w:pPr>
      <w:r>
        <w:rPr>
          <w:rFonts w:ascii="仿宋" w:hAnsi="仿宋" w:eastAsia="仿宋" w:cs="仿宋"/>
          <w:b/>
          <w:bCs/>
          <w:spacing w:val="-9"/>
          <w:sz w:val="24"/>
          <w:szCs w:val="24"/>
        </w:rPr>
        <w:t>7.3</w:t>
      </w:r>
      <w:r>
        <w:rPr>
          <w:rFonts w:ascii="仿宋" w:hAnsi="仿宋" w:eastAsia="仿宋" w:cs="仿宋"/>
          <w:spacing w:val="19"/>
          <w:sz w:val="24"/>
          <w:szCs w:val="24"/>
        </w:rPr>
        <w:t xml:space="preserve"> </w:t>
      </w:r>
      <w:r>
        <w:rPr>
          <w:rFonts w:ascii="仿宋" w:hAnsi="仿宋" w:eastAsia="仿宋" w:cs="仿宋"/>
          <w:b/>
          <w:bCs/>
          <w:spacing w:val="-9"/>
          <w:sz w:val="24"/>
          <w:szCs w:val="24"/>
        </w:rPr>
        <w:t>开工</w:t>
      </w:r>
    </w:p>
    <w:p w14:paraId="4614F6FE">
      <w:pPr>
        <w:spacing w:before="24" w:line="222" w:lineRule="auto"/>
        <w:ind w:left="510"/>
        <w:rPr>
          <w:rFonts w:ascii="仿宋" w:hAnsi="仿宋" w:eastAsia="仿宋" w:cs="仿宋"/>
          <w:sz w:val="24"/>
          <w:szCs w:val="24"/>
        </w:rPr>
      </w:pPr>
      <w:r>
        <w:rPr>
          <w:rFonts w:ascii="仿宋" w:hAnsi="仿宋" w:eastAsia="仿宋" w:cs="仿宋"/>
          <w:spacing w:val="-4"/>
          <w:sz w:val="24"/>
          <w:szCs w:val="24"/>
        </w:rPr>
        <w:t>7.3.1</w:t>
      </w:r>
      <w:r>
        <w:rPr>
          <w:rFonts w:ascii="仿宋" w:hAnsi="仿宋" w:eastAsia="仿宋" w:cs="仿宋"/>
          <w:spacing w:val="20"/>
          <w:sz w:val="24"/>
          <w:szCs w:val="24"/>
        </w:rPr>
        <w:t xml:space="preserve"> </w:t>
      </w:r>
      <w:r>
        <w:rPr>
          <w:rFonts w:ascii="仿宋" w:hAnsi="仿宋" w:eastAsia="仿宋" w:cs="仿宋"/>
          <w:spacing w:val="-4"/>
          <w:sz w:val="24"/>
          <w:szCs w:val="24"/>
        </w:rPr>
        <w:t>开工准备</w:t>
      </w:r>
    </w:p>
    <w:p w14:paraId="6B79C4A7">
      <w:pPr>
        <w:spacing w:before="179" w:line="222" w:lineRule="auto"/>
        <w:ind w:left="519"/>
        <w:rPr>
          <w:rFonts w:ascii="仿宋" w:hAnsi="仿宋" w:eastAsia="仿宋" w:cs="仿宋"/>
          <w:sz w:val="24"/>
          <w:szCs w:val="24"/>
        </w:rPr>
      </w:pPr>
      <w:r>
        <w:rPr>
          <w:rFonts w:ascii="仿宋" w:hAnsi="仿宋" w:eastAsia="仿宋" w:cs="仿宋"/>
          <w:spacing w:val="-1"/>
          <w:sz w:val="24"/>
          <w:szCs w:val="24"/>
        </w:rPr>
        <w:t>关于承包人提交工程开工报审表的期限：</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1636ABC8">
      <w:pPr>
        <w:spacing w:before="177" w:line="220" w:lineRule="auto"/>
        <w:ind w:left="519"/>
        <w:rPr>
          <w:rFonts w:ascii="仿宋" w:hAnsi="仿宋" w:eastAsia="仿宋" w:cs="仿宋"/>
          <w:sz w:val="24"/>
          <w:szCs w:val="24"/>
        </w:rPr>
      </w:pPr>
      <w:r>
        <w:rPr>
          <w:rFonts w:ascii="仿宋" w:hAnsi="仿宋" w:eastAsia="仿宋" w:cs="仿宋"/>
          <w:spacing w:val="-2"/>
          <w:sz w:val="24"/>
          <w:szCs w:val="24"/>
        </w:rPr>
        <w:t>关于发包人应完成的其他开工准备工作及期限：</w:t>
      </w:r>
      <w:r>
        <w:rPr>
          <w:rFonts w:ascii="仿宋" w:hAnsi="仿宋" w:eastAsia="仿宋" w:cs="仿宋"/>
          <w:sz w:val="24"/>
          <w:szCs w:val="24"/>
          <w:u w:val="single" w:color="auto"/>
        </w:rPr>
        <w:t xml:space="preserve">                        </w:t>
      </w:r>
    </w:p>
    <w:p w14:paraId="11623743">
      <w:pPr>
        <w:pStyle w:val="3"/>
        <w:spacing w:line="315" w:lineRule="auto"/>
      </w:pPr>
    </w:p>
    <w:p w14:paraId="298130CC">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7B06E9CA">
      <w:pPr>
        <w:spacing w:before="236" w:line="220" w:lineRule="auto"/>
        <w:ind w:left="519"/>
        <w:rPr>
          <w:rFonts w:ascii="仿宋" w:hAnsi="仿宋" w:eastAsia="仿宋" w:cs="仿宋"/>
          <w:sz w:val="24"/>
          <w:szCs w:val="24"/>
        </w:rPr>
      </w:pPr>
      <w:r>
        <w:rPr>
          <w:rFonts w:ascii="仿宋" w:hAnsi="仿宋" w:eastAsia="仿宋" w:cs="仿宋"/>
          <w:spacing w:val="-2"/>
          <w:sz w:val="24"/>
          <w:szCs w:val="24"/>
        </w:rPr>
        <w:t>关于承包人应完成的其他开工准备工作及期限：</w:t>
      </w:r>
      <w:r>
        <w:rPr>
          <w:rFonts w:ascii="仿宋" w:hAnsi="仿宋" w:eastAsia="仿宋" w:cs="仿宋"/>
          <w:sz w:val="24"/>
          <w:szCs w:val="24"/>
          <w:u w:val="single" w:color="auto"/>
        </w:rPr>
        <w:t xml:space="preserve">                        </w:t>
      </w:r>
    </w:p>
    <w:p w14:paraId="633CEC67">
      <w:pPr>
        <w:pStyle w:val="3"/>
        <w:spacing w:line="312" w:lineRule="auto"/>
      </w:pPr>
    </w:p>
    <w:p w14:paraId="3955314E">
      <w:pPr>
        <w:tabs>
          <w:tab w:val="left" w:pos="6855"/>
        </w:tabs>
        <w:spacing w:before="26"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4C111ACC">
      <w:pPr>
        <w:spacing w:before="234" w:line="222" w:lineRule="auto"/>
        <w:ind w:left="510"/>
        <w:rPr>
          <w:rFonts w:ascii="仿宋" w:hAnsi="仿宋" w:eastAsia="仿宋" w:cs="仿宋"/>
          <w:sz w:val="24"/>
          <w:szCs w:val="24"/>
        </w:rPr>
      </w:pPr>
      <w:r>
        <w:rPr>
          <w:rFonts w:ascii="仿宋" w:hAnsi="仿宋" w:eastAsia="仿宋" w:cs="仿宋"/>
          <w:spacing w:val="-4"/>
          <w:sz w:val="24"/>
          <w:szCs w:val="24"/>
        </w:rPr>
        <w:t>7.3.2</w:t>
      </w:r>
      <w:r>
        <w:rPr>
          <w:rFonts w:ascii="仿宋" w:hAnsi="仿宋" w:eastAsia="仿宋" w:cs="仿宋"/>
          <w:spacing w:val="-40"/>
          <w:sz w:val="24"/>
          <w:szCs w:val="24"/>
        </w:rPr>
        <w:t xml:space="preserve"> </w:t>
      </w:r>
      <w:r>
        <w:rPr>
          <w:rFonts w:ascii="仿宋" w:hAnsi="仿宋" w:eastAsia="仿宋" w:cs="仿宋"/>
          <w:spacing w:val="-4"/>
          <w:sz w:val="24"/>
          <w:szCs w:val="24"/>
        </w:rPr>
        <w:t>开工通知</w:t>
      </w:r>
    </w:p>
    <w:p w14:paraId="1C686E9D">
      <w:pPr>
        <w:spacing w:before="180" w:line="343" w:lineRule="auto"/>
        <w:ind w:left="34" w:firstLine="502"/>
        <w:rPr>
          <w:rFonts w:ascii="仿宋" w:hAnsi="仿宋" w:eastAsia="仿宋" w:cs="仿宋"/>
          <w:sz w:val="24"/>
          <w:szCs w:val="24"/>
        </w:rPr>
      </w:pPr>
      <w:r>
        <w:rPr>
          <w:rFonts w:ascii="仿宋" w:hAnsi="仿宋" w:eastAsia="仿宋" w:cs="仿宋"/>
          <w:spacing w:val="1"/>
          <w:sz w:val="24"/>
          <w:szCs w:val="24"/>
        </w:rPr>
        <w:t>因发包人原因造成监理人未能在计划开工日期之日起</w:t>
      </w:r>
      <w:r>
        <w:rPr>
          <w:rFonts w:ascii="仿宋" w:hAnsi="仿宋" w:eastAsia="仿宋" w:cs="仿宋"/>
          <w:spacing w:val="-105"/>
          <w:sz w:val="24"/>
          <w:szCs w:val="24"/>
        </w:rPr>
        <w:t xml:space="preserve"> </w:t>
      </w:r>
      <w:r>
        <w:rPr>
          <w:rFonts w:ascii="仿宋" w:hAnsi="仿宋" w:eastAsia="仿宋" w:cs="仿宋"/>
          <w:spacing w:val="3"/>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1"/>
          <w:sz w:val="24"/>
          <w:szCs w:val="24"/>
        </w:rPr>
        <w:t>天内发出开工通</w:t>
      </w:r>
      <w:r>
        <w:rPr>
          <w:rFonts w:ascii="仿宋" w:hAnsi="仿宋" w:eastAsia="仿宋" w:cs="仿宋"/>
          <w:sz w:val="24"/>
          <w:szCs w:val="24"/>
        </w:rPr>
        <w:t xml:space="preserve"> </w:t>
      </w:r>
      <w:r>
        <w:rPr>
          <w:rFonts w:ascii="仿宋" w:hAnsi="仿宋" w:eastAsia="仿宋" w:cs="仿宋"/>
          <w:spacing w:val="-1"/>
          <w:sz w:val="24"/>
          <w:szCs w:val="24"/>
        </w:rPr>
        <w:t>知的，承包人有权提出价格调整要求，或者解除合同。</w:t>
      </w:r>
    </w:p>
    <w:p w14:paraId="7F421C09">
      <w:pPr>
        <w:spacing w:before="41" w:line="223" w:lineRule="auto"/>
        <w:ind w:left="30"/>
        <w:rPr>
          <w:rFonts w:ascii="仿宋" w:hAnsi="仿宋" w:eastAsia="仿宋" w:cs="仿宋"/>
          <w:sz w:val="24"/>
          <w:szCs w:val="24"/>
        </w:rPr>
      </w:pPr>
      <w:r>
        <w:rPr>
          <w:rFonts w:ascii="仿宋" w:hAnsi="仿宋" w:eastAsia="仿宋" w:cs="仿宋"/>
          <w:b/>
          <w:bCs/>
          <w:spacing w:val="-7"/>
          <w:sz w:val="24"/>
          <w:szCs w:val="24"/>
        </w:rPr>
        <w:t>7.4</w:t>
      </w:r>
      <w:r>
        <w:rPr>
          <w:rFonts w:ascii="仿宋" w:hAnsi="仿宋" w:eastAsia="仿宋" w:cs="仿宋"/>
          <w:spacing w:val="20"/>
          <w:sz w:val="24"/>
          <w:szCs w:val="24"/>
        </w:rPr>
        <w:t xml:space="preserve"> </w:t>
      </w:r>
      <w:r>
        <w:rPr>
          <w:rFonts w:ascii="仿宋" w:hAnsi="仿宋" w:eastAsia="仿宋" w:cs="仿宋"/>
          <w:b/>
          <w:bCs/>
          <w:spacing w:val="-7"/>
          <w:sz w:val="24"/>
          <w:szCs w:val="24"/>
        </w:rPr>
        <w:t>测量放线</w:t>
      </w:r>
    </w:p>
    <w:p w14:paraId="44F8A2FD">
      <w:pPr>
        <w:spacing w:before="20" w:line="344" w:lineRule="auto"/>
        <w:ind w:left="37" w:firstLine="473"/>
        <w:rPr>
          <w:rFonts w:ascii="仿宋" w:hAnsi="仿宋" w:eastAsia="仿宋" w:cs="仿宋"/>
          <w:sz w:val="24"/>
          <w:szCs w:val="24"/>
        </w:rPr>
      </w:pPr>
      <w:r>
        <w:rPr>
          <w:rFonts w:ascii="仿宋" w:hAnsi="仿宋" w:eastAsia="仿宋" w:cs="仿宋"/>
          <w:spacing w:val="1"/>
          <w:sz w:val="24"/>
          <w:szCs w:val="24"/>
        </w:rPr>
        <w:t>7.4.1</w:t>
      </w:r>
      <w:r>
        <w:rPr>
          <w:rFonts w:ascii="仿宋" w:hAnsi="仿宋" w:eastAsia="仿宋" w:cs="仿宋"/>
          <w:spacing w:val="-35"/>
          <w:sz w:val="24"/>
          <w:szCs w:val="24"/>
        </w:rPr>
        <w:t xml:space="preserve"> </w:t>
      </w:r>
      <w:r>
        <w:rPr>
          <w:rFonts w:ascii="仿宋" w:hAnsi="仿宋" w:eastAsia="仿宋" w:cs="仿宋"/>
          <w:spacing w:val="1"/>
          <w:sz w:val="24"/>
          <w:szCs w:val="24"/>
        </w:rPr>
        <w:t>发包人通过监理人向承包人提供</w:t>
      </w:r>
      <w:r>
        <w:rPr>
          <w:rFonts w:ascii="仿宋" w:hAnsi="仿宋" w:eastAsia="仿宋" w:cs="仿宋"/>
          <w:sz w:val="24"/>
          <w:szCs w:val="24"/>
        </w:rPr>
        <w:t>测量基准点、基准线和水准点及其书 面资料的期限：</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6D1D6B7E">
      <w:pPr>
        <w:spacing w:before="41" w:line="223" w:lineRule="auto"/>
        <w:ind w:left="30"/>
        <w:rPr>
          <w:rFonts w:ascii="仿宋" w:hAnsi="仿宋" w:eastAsia="仿宋" w:cs="仿宋"/>
          <w:sz w:val="24"/>
          <w:szCs w:val="24"/>
        </w:rPr>
      </w:pPr>
      <w:r>
        <w:rPr>
          <w:rFonts w:ascii="仿宋" w:hAnsi="仿宋" w:eastAsia="仿宋" w:cs="仿宋"/>
          <w:b/>
          <w:bCs/>
          <w:spacing w:val="-7"/>
          <w:sz w:val="24"/>
          <w:szCs w:val="24"/>
        </w:rPr>
        <w:t>7.5</w:t>
      </w:r>
      <w:r>
        <w:rPr>
          <w:rFonts w:ascii="仿宋" w:hAnsi="仿宋" w:eastAsia="仿宋" w:cs="仿宋"/>
          <w:spacing w:val="21"/>
          <w:sz w:val="24"/>
          <w:szCs w:val="24"/>
        </w:rPr>
        <w:t xml:space="preserve"> </w:t>
      </w:r>
      <w:r>
        <w:rPr>
          <w:rFonts w:ascii="仿宋" w:hAnsi="仿宋" w:eastAsia="仿宋" w:cs="仿宋"/>
          <w:b/>
          <w:bCs/>
          <w:spacing w:val="-7"/>
          <w:sz w:val="24"/>
          <w:szCs w:val="24"/>
        </w:rPr>
        <w:t>工期延误</w:t>
      </w:r>
    </w:p>
    <w:p w14:paraId="639342E6">
      <w:pPr>
        <w:spacing w:before="20" w:line="223" w:lineRule="auto"/>
        <w:ind w:left="510"/>
        <w:rPr>
          <w:rFonts w:ascii="仿宋" w:hAnsi="仿宋" w:eastAsia="仿宋" w:cs="仿宋"/>
          <w:sz w:val="24"/>
          <w:szCs w:val="24"/>
        </w:rPr>
      </w:pPr>
      <w:r>
        <w:rPr>
          <w:rFonts w:ascii="仿宋" w:hAnsi="仿宋" w:eastAsia="仿宋" w:cs="仿宋"/>
          <w:spacing w:val="-4"/>
          <w:sz w:val="24"/>
          <w:szCs w:val="24"/>
        </w:rPr>
        <w:t>7.5.1</w:t>
      </w:r>
      <w:r>
        <w:rPr>
          <w:rFonts w:ascii="仿宋" w:hAnsi="仿宋" w:eastAsia="仿宋" w:cs="仿宋"/>
          <w:spacing w:val="52"/>
          <w:sz w:val="24"/>
          <w:szCs w:val="24"/>
        </w:rPr>
        <w:t xml:space="preserve"> </w:t>
      </w:r>
      <w:r>
        <w:rPr>
          <w:rFonts w:ascii="仿宋" w:hAnsi="仿宋" w:eastAsia="仿宋" w:cs="仿宋"/>
          <w:spacing w:val="-4"/>
          <w:sz w:val="24"/>
          <w:szCs w:val="24"/>
        </w:rPr>
        <w:t>因发包人原因导致工期延误</w:t>
      </w:r>
    </w:p>
    <w:p w14:paraId="071B195A">
      <w:pPr>
        <w:spacing w:before="177" w:line="222" w:lineRule="auto"/>
        <w:ind w:left="397"/>
        <w:rPr>
          <w:rFonts w:ascii="仿宋" w:hAnsi="仿宋" w:eastAsia="仿宋" w:cs="仿宋"/>
          <w:sz w:val="24"/>
          <w:szCs w:val="24"/>
        </w:rPr>
      </w:pPr>
      <w:r>
        <w:rPr>
          <w:rFonts w:ascii="仿宋" w:hAnsi="仿宋" w:eastAsia="仿宋" w:cs="仿宋"/>
          <w:spacing w:val="-1"/>
          <w:sz w:val="24"/>
          <w:szCs w:val="24"/>
        </w:rPr>
        <w:t>（7）因发包人原因导致工期延误的其他情</w:t>
      </w:r>
      <w:r>
        <w:rPr>
          <w:rFonts w:ascii="仿宋" w:hAnsi="仿宋" w:eastAsia="仿宋" w:cs="仿宋"/>
          <w:spacing w:val="-2"/>
          <w:sz w:val="24"/>
          <w:szCs w:val="24"/>
        </w:rPr>
        <w:t>形：</w:t>
      </w:r>
      <w:r>
        <w:rPr>
          <w:rFonts w:ascii="仿宋" w:hAnsi="仿宋" w:eastAsia="仿宋" w:cs="仿宋"/>
          <w:sz w:val="24"/>
          <w:szCs w:val="24"/>
          <w:u w:val="single" w:color="auto"/>
        </w:rPr>
        <w:t xml:space="preserve">                          </w:t>
      </w:r>
    </w:p>
    <w:p w14:paraId="28CF63A6">
      <w:pPr>
        <w:pStyle w:val="3"/>
        <w:spacing w:line="313" w:lineRule="auto"/>
      </w:pPr>
    </w:p>
    <w:p w14:paraId="26DA9059">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2692B65A">
      <w:pPr>
        <w:spacing w:before="236" w:line="223" w:lineRule="auto"/>
        <w:ind w:left="510"/>
        <w:rPr>
          <w:rFonts w:ascii="仿宋" w:hAnsi="仿宋" w:eastAsia="仿宋" w:cs="仿宋"/>
          <w:sz w:val="24"/>
          <w:szCs w:val="24"/>
        </w:rPr>
      </w:pPr>
      <w:r>
        <w:rPr>
          <w:rFonts w:ascii="仿宋" w:hAnsi="仿宋" w:eastAsia="仿宋" w:cs="仿宋"/>
          <w:spacing w:val="-4"/>
          <w:sz w:val="24"/>
          <w:szCs w:val="24"/>
        </w:rPr>
        <w:t>7.5.2</w:t>
      </w:r>
      <w:r>
        <w:rPr>
          <w:rFonts w:ascii="仿宋" w:hAnsi="仿宋" w:eastAsia="仿宋" w:cs="仿宋"/>
          <w:spacing w:val="52"/>
          <w:sz w:val="24"/>
          <w:szCs w:val="24"/>
        </w:rPr>
        <w:t xml:space="preserve"> </w:t>
      </w:r>
      <w:r>
        <w:rPr>
          <w:rFonts w:ascii="仿宋" w:hAnsi="仿宋" w:eastAsia="仿宋" w:cs="仿宋"/>
          <w:spacing w:val="-4"/>
          <w:sz w:val="24"/>
          <w:szCs w:val="24"/>
        </w:rPr>
        <w:t>因承包人原因导致工期延误</w:t>
      </w:r>
    </w:p>
    <w:p w14:paraId="17DBAD37">
      <w:pPr>
        <w:spacing w:before="175" w:line="222" w:lineRule="auto"/>
        <w:ind w:left="536"/>
        <w:rPr>
          <w:rFonts w:ascii="仿宋" w:hAnsi="仿宋" w:eastAsia="仿宋" w:cs="仿宋"/>
          <w:sz w:val="24"/>
          <w:szCs w:val="24"/>
        </w:rPr>
      </w:pPr>
      <w:r>
        <w:rPr>
          <w:rFonts w:ascii="仿宋" w:hAnsi="仿宋" w:eastAsia="仿宋" w:cs="仿宋"/>
          <w:spacing w:val="-2"/>
          <w:sz w:val="24"/>
          <w:szCs w:val="24"/>
        </w:rPr>
        <w:t>因承包人原因造成工期延误，逾期竣工违约金的计算方法为：</w:t>
      </w:r>
      <w:r>
        <w:rPr>
          <w:rFonts w:ascii="仿宋" w:hAnsi="仿宋" w:eastAsia="仿宋" w:cs="仿宋"/>
          <w:spacing w:val="1"/>
          <w:sz w:val="24"/>
          <w:szCs w:val="24"/>
          <w:u w:val="single" w:color="auto"/>
        </w:rPr>
        <w:t xml:space="preserve">            </w:t>
      </w:r>
    </w:p>
    <w:p w14:paraId="1608B031">
      <w:pPr>
        <w:pStyle w:val="3"/>
        <w:spacing w:line="315" w:lineRule="auto"/>
      </w:pPr>
    </w:p>
    <w:p w14:paraId="3EDB9615">
      <w:pPr>
        <w:tabs>
          <w:tab w:val="left" w:pos="685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50C4DEEF">
      <w:pPr>
        <w:spacing w:line="189" w:lineRule="auto"/>
        <w:rPr>
          <w:rFonts w:ascii="仿宋" w:hAnsi="仿宋" w:eastAsia="仿宋" w:cs="仿宋"/>
          <w:sz w:val="7"/>
          <w:szCs w:val="7"/>
        </w:rPr>
        <w:sectPr>
          <w:footerReference r:id="rId32" w:type="default"/>
          <w:pgSz w:w="11906" w:h="16839"/>
          <w:pgMar w:top="1425" w:right="1703" w:bottom="1257" w:left="1785" w:header="0" w:footer="1095" w:gutter="0"/>
          <w:cols w:space="720" w:num="1"/>
        </w:sectPr>
      </w:pPr>
    </w:p>
    <w:p w14:paraId="0FA6DDB1">
      <w:pPr>
        <w:spacing w:before="49" w:line="222" w:lineRule="auto"/>
        <w:ind w:left="536"/>
        <w:rPr>
          <w:rFonts w:ascii="仿宋" w:hAnsi="仿宋" w:eastAsia="仿宋" w:cs="仿宋"/>
          <w:sz w:val="24"/>
          <w:szCs w:val="24"/>
        </w:rPr>
      </w:pPr>
      <w:r>
        <w:rPr>
          <w:rFonts w:ascii="仿宋" w:hAnsi="仿宋" w:eastAsia="仿宋" w:cs="仿宋"/>
          <w:spacing w:val="-2"/>
          <w:sz w:val="24"/>
          <w:szCs w:val="24"/>
        </w:rPr>
        <w:t>因承包人原因造成工期延误，逾期竣工违约金的上限：</w:t>
      </w:r>
      <w:r>
        <w:rPr>
          <w:rFonts w:ascii="仿宋" w:hAnsi="仿宋" w:eastAsia="仿宋" w:cs="仿宋"/>
          <w:sz w:val="24"/>
          <w:szCs w:val="24"/>
          <w:u w:val="single" w:color="auto"/>
        </w:rPr>
        <w:t xml:space="preserve">                  </w:t>
      </w:r>
    </w:p>
    <w:p w14:paraId="193FCB15">
      <w:pPr>
        <w:pStyle w:val="3"/>
        <w:spacing w:line="314" w:lineRule="auto"/>
      </w:pPr>
    </w:p>
    <w:p w14:paraId="1853A125">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0B2303FB">
      <w:pPr>
        <w:spacing w:before="233" w:line="221" w:lineRule="auto"/>
        <w:ind w:left="30"/>
        <w:rPr>
          <w:rFonts w:ascii="仿宋" w:hAnsi="仿宋" w:eastAsia="仿宋" w:cs="仿宋"/>
          <w:sz w:val="24"/>
          <w:szCs w:val="24"/>
        </w:rPr>
      </w:pPr>
      <w:r>
        <w:rPr>
          <w:rFonts w:ascii="仿宋" w:hAnsi="仿宋" w:eastAsia="仿宋" w:cs="仿宋"/>
          <w:b/>
          <w:bCs/>
          <w:spacing w:val="-6"/>
          <w:sz w:val="24"/>
          <w:szCs w:val="24"/>
        </w:rPr>
        <w:t>7.6</w:t>
      </w:r>
      <w:r>
        <w:rPr>
          <w:rFonts w:ascii="仿宋" w:hAnsi="仿宋" w:eastAsia="仿宋" w:cs="仿宋"/>
          <w:spacing w:val="23"/>
          <w:sz w:val="24"/>
          <w:szCs w:val="24"/>
        </w:rPr>
        <w:t xml:space="preserve"> </w:t>
      </w:r>
      <w:r>
        <w:rPr>
          <w:rFonts w:ascii="仿宋" w:hAnsi="仿宋" w:eastAsia="仿宋" w:cs="仿宋"/>
          <w:b/>
          <w:bCs/>
          <w:spacing w:val="-6"/>
          <w:sz w:val="24"/>
          <w:szCs w:val="24"/>
        </w:rPr>
        <w:t>不利物质条件</w:t>
      </w:r>
    </w:p>
    <w:p w14:paraId="5083954B">
      <w:pPr>
        <w:spacing w:before="24" w:line="221" w:lineRule="auto"/>
        <w:ind w:left="518"/>
        <w:rPr>
          <w:rFonts w:ascii="仿宋" w:hAnsi="仿宋" w:eastAsia="仿宋" w:cs="仿宋"/>
          <w:sz w:val="24"/>
          <w:szCs w:val="24"/>
        </w:rPr>
      </w:pPr>
      <w:r>
        <w:rPr>
          <w:rFonts w:ascii="仿宋" w:hAnsi="仿宋" w:eastAsia="仿宋" w:cs="仿宋"/>
          <w:spacing w:val="-2"/>
          <w:sz w:val="24"/>
          <w:szCs w:val="24"/>
        </w:rPr>
        <w:t>不利物质条件的其他情形和有关约定：</w:t>
      </w:r>
      <w:r>
        <w:rPr>
          <w:rFonts w:ascii="仿宋" w:hAnsi="仿宋" w:eastAsia="仿宋" w:cs="仿宋"/>
          <w:sz w:val="24"/>
          <w:szCs w:val="24"/>
          <w:u w:val="single" w:color="auto"/>
        </w:rPr>
        <w:t xml:space="preserve">                                </w:t>
      </w:r>
    </w:p>
    <w:p w14:paraId="5EF0E3CD">
      <w:pPr>
        <w:pStyle w:val="3"/>
        <w:spacing w:line="314" w:lineRule="auto"/>
      </w:pPr>
    </w:p>
    <w:p w14:paraId="64E112E6">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7A980881">
      <w:pPr>
        <w:spacing w:before="235" w:line="222" w:lineRule="auto"/>
        <w:ind w:left="30"/>
        <w:rPr>
          <w:rFonts w:ascii="仿宋" w:hAnsi="仿宋" w:eastAsia="仿宋" w:cs="仿宋"/>
          <w:sz w:val="24"/>
          <w:szCs w:val="24"/>
        </w:rPr>
      </w:pPr>
      <w:r>
        <w:rPr>
          <w:rFonts w:ascii="仿宋" w:hAnsi="仿宋" w:eastAsia="仿宋" w:cs="仿宋"/>
          <w:b/>
          <w:bCs/>
          <w:spacing w:val="-5"/>
          <w:sz w:val="24"/>
          <w:szCs w:val="24"/>
        </w:rPr>
        <w:t>7.7</w:t>
      </w:r>
      <w:r>
        <w:rPr>
          <w:rFonts w:ascii="仿宋" w:hAnsi="仿宋" w:eastAsia="仿宋" w:cs="仿宋"/>
          <w:spacing w:val="-36"/>
          <w:sz w:val="24"/>
          <w:szCs w:val="24"/>
        </w:rPr>
        <w:t xml:space="preserve"> </w:t>
      </w:r>
      <w:r>
        <w:rPr>
          <w:rFonts w:ascii="仿宋" w:hAnsi="仿宋" w:eastAsia="仿宋" w:cs="仿宋"/>
          <w:b/>
          <w:bCs/>
          <w:spacing w:val="-5"/>
          <w:sz w:val="24"/>
          <w:szCs w:val="24"/>
        </w:rPr>
        <w:t>异常恶劣的气候条件</w:t>
      </w:r>
    </w:p>
    <w:p w14:paraId="71970872">
      <w:pPr>
        <w:spacing w:before="23" w:line="355" w:lineRule="auto"/>
        <w:ind w:left="517" w:right="1956" w:firstLine="1"/>
        <w:jc w:val="both"/>
        <w:rPr>
          <w:rFonts w:ascii="仿宋" w:hAnsi="仿宋" w:eastAsia="仿宋" w:cs="仿宋"/>
          <w:sz w:val="24"/>
          <w:szCs w:val="24"/>
        </w:rPr>
      </w:pPr>
      <w:r>
        <w:rPr>
          <w:rFonts w:ascii="仿宋" w:hAnsi="仿宋" w:eastAsia="仿宋" w:cs="仿宋"/>
          <w:spacing w:val="-3"/>
          <w:sz w:val="24"/>
          <w:szCs w:val="24"/>
        </w:rPr>
        <w:t>发包人和承包人同意以下情形视为异常恶劣的气候条件：</w:t>
      </w:r>
      <w:r>
        <w:rPr>
          <w:rFonts w:ascii="仿宋" w:hAnsi="仿宋" w:eastAsia="仿宋" w:cs="仿宋"/>
          <w:spacing w:val="14"/>
          <w:sz w:val="24"/>
          <w:szCs w:val="24"/>
        </w:rPr>
        <w:t xml:space="preserve"> </w:t>
      </w:r>
      <w:r>
        <w:rPr>
          <w:rFonts w:ascii="仿宋" w:hAnsi="仿宋" w:eastAsia="仿宋" w:cs="仿宋"/>
          <w:spacing w:val="-11"/>
          <w:sz w:val="24"/>
          <w:szCs w:val="24"/>
        </w:rPr>
        <w:t>（1</w:t>
      </w:r>
      <w:r>
        <w:rPr>
          <w:rFonts w:ascii="仿宋" w:hAnsi="仿宋" w:eastAsia="仿宋" w:cs="仿宋"/>
          <w:spacing w:val="-19"/>
          <w:sz w:val="24"/>
          <w:szCs w:val="24"/>
        </w:rPr>
        <w:t>）</w:t>
      </w:r>
      <w:r>
        <w:rPr>
          <w:rFonts w:ascii="仿宋" w:hAnsi="仿宋" w:eastAsia="仿宋" w:cs="仿宋"/>
          <w:sz w:val="24"/>
          <w:szCs w:val="24"/>
          <w:u w:val="single" w:color="auto"/>
        </w:rPr>
        <w:t xml:space="preserve">                                           </w:t>
      </w:r>
      <w:r>
        <w:rPr>
          <w:rFonts w:ascii="仿宋" w:hAnsi="仿宋" w:eastAsia="仿宋" w:cs="仿宋"/>
          <w:spacing w:val="-19"/>
          <w:sz w:val="24"/>
          <w:szCs w:val="24"/>
        </w:rPr>
        <w:t>；</w:t>
      </w:r>
      <w:r>
        <w:rPr>
          <w:rFonts w:ascii="仿宋" w:hAnsi="仿宋" w:eastAsia="仿宋" w:cs="仿宋"/>
          <w:spacing w:val="1"/>
          <w:sz w:val="24"/>
          <w:szCs w:val="24"/>
        </w:rPr>
        <w:t xml:space="preserve"> </w:t>
      </w:r>
      <w:r>
        <w:rPr>
          <w:rFonts w:ascii="仿宋" w:hAnsi="仿宋" w:eastAsia="仿宋" w:cs="仿宋"/>
          <w:spacing w:val="-11"/>
          <w:sz w:val="24"/>
          <w:szCs w:val="24"/>
        </w:rPr>
        <w:t>（2</w:t>
      </w:r>
      <w:r>
        <w:rPr>
          <w:rFonts w:ascii="仿宋" w:hAnsi="仿宋" w:eastAsia="仿宋" w:cs="仿宋"/>
          <w:spacing w:val="-19"/>
          <w:sz w:val="24"/>
          <w:szCs w:val="24"/>
        </w:rPr>
        <w:t>）</w:t>
      </w:r>
      <w:r>
        <w:rPr>
          <w:rFonts w:ascii="仿宋" w:hAnsi="仿宋" w:eastAsia="仿宋" w:cs="仿宋"/>
          <w:sz w:val="24"/>
          <w:szCs w:val="24"/>
          <w:u w:val="single" w:color="auto"/>
        </w:rPr>
        <w:t xml:space="preserve">                                           </w:t>
      </w:r>
      <w:r>
        <w:rPr>
          <w:rFonts w:ascii="仿宋" w:hAnsi="仿宋" w:eastAsia="仿宋" w:cs="仿宋"/>
          <w:spacing w:val="-19"/>
          <w:sz w:val="24"/>
          <w:szCs w:val="24"/>
        </w:rPr>
        <w:t>；</w:t>
      </w:r>
      <w:r>
        <w:rPr>
          <w:rFonts w:ascii="仿宋" w:hAnsi="仿宋" w:eastAsia="仿宋" w:cs="仿宋"/>
          <w:spacing w:val="1"/>
          <w:sz w:val="24"/>
          <w:szCs w:val="24"/>
        </w:rPr>
        <w:t xml:space="preserve"> </w:t>
      </w:r>
      <w:r>
        <w:rPr>
          <w:rFonts w:ascii="仿宋" w:hAnsi="仿宋" w:eastAsia="仿宋" w:cs="仿宋"/>
          <w:spacing w:val="-8"/>
          <w:sz w:val="24"/>
          <w:szCs w:val="24"/>
        </w:rPr>
        <w:t>（3）</w:t>
      </w:r>
      <w:r>
        <w:rPr>
          <w:rFonts w:ascii="仿宋" w:hAnsi="仿宋" w:eastAsia="仿宋" w:cs="仿宋"/>
          <w:spacing w:val="-8"/>
          <w:sz w:val="24"/>
          <w:szCs w:val="24"/>
          <w:u w:val="single" w:color="auto"/>
        </w:rPr>
        <w:t xml:space="preserve">                            </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w:t>
      </w:r>
    </w:p>
    <w:p w14:paraId="4771A525">
      <w:pPr>
        <w:spacing w:before="21" w:line="222" w:lineRule="auto"/>
        <w:ind w:left="30"/>
        <w:rPr>
          <w:rFonts w:ascii="仿宋" w:hAnsi="仿宋" w:eastAsia="仿宋" w:cs="仿宋"/>
          <w:sz w:val="24"/>
          <w:szCs w:val="24"/>
        </w:rPr>
      </w:pPr>
      <w:r>
        <w:rPr>
          <w:rFonts w:ascii="仿宋" w:hAnsi="仿宋" w:eastAsia="仿宋" w:cs="仿宋"/>
          <w:b/>
          <w:bCs/>
          <w:spacing w:val="-3"/>
          <w:sz w:val="24"/>
          <w:szCs w:val="24"/>
        </w:rPr>
        <w:t>7.9</w:t>
      </w:r>
      <w:r>
        <w:rPr>
          <w:rFonts w:ascii="仿宋" w:hAnsi="仿宋" w:eastAsia="仿宋" w:cs="仿宋"/>
          <w:spacing w:val="-3"/>
          <w:sz w:val="24"/>
          <w:szCs w:val="24"/>
        </w:rPr>
        <w:t xml:space="preserve"> </w:t>
      </w:r>
      <w:r>
        <w:rPr>
          <w:rFonts w:ascii="仿宋" w:hAnsi="仿宋" w:eastAsia="仿宋" w:cs="仿宋"/>
          <w:b/>
          <w:bCs/>
          <w:spacing w:val="-3"/>
          <w:sz w:val="24"/>
          <w:szCs w:val="24"/>
        </w:rPr>
        <w:t>提前竣工的奖励</w:t>
      </w:r>
    </w:p>
    <w:p w14:paraId="462D54AE">
      <w:pPr>
        <w:spacing w:before="21" w:line="222" w:lineRule="auto"/>
        <w:ind w:left="510"/>
        <w:rPr>
          <w:rFonts w:ascii="仿宋" w:hAnsi="仿宋" w:eastAsia="仿宋" w:cs="仿宋"/>
          <w:sz w:val="24"/>
          <w:szCs w:val="24"/>
        </w:rPr>
      </w:pPr>
      <w:r>
        <w:rPr>
          <w:rFonts w:ascii="仿宋" w:hAnsi="仿宋" w:eastAsia="仿宋" w:cs="仿宋"/>
          <w:spacing w:val="-1"/>
          <w:sz w:val="24"/>
          <w:szCs w:val="24"/>
        </w:rPr>
        <w:t>7.9.2</w:t>
      </w:r>
      <w:r>
        <w:rPr>
          <w:rFonts w:ascii="仿宋" w:hAnsi="仿宋" w:eastAsia="仿宋" w:cs="仿宋"/>
          <w:spacing w:val="-30"/>
          <w:sz w:val="24"/>
          <w:szCs w:val="24"/>
        </w:rPr>
        <w:t xml:space="preserve"> </w:t>
      </w:r>
      <w:r>
        <w:rPr>
          <w:rFonts w:ascii="仿宋" w:hAnsi="仿宋" w:eastAsia="仿宋" w:cs="仿宋"/>
          <w:spacing w:val="-1"/>
          <w:sz w:val="24"/>
          <w:szCs w:val="24"/>
        </w:rPr>
        <w:t>提前竣工的奖励：</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61B8EE64">
      <w:pPr>
        <w:spacing w:before="181" w:line="220" w:lineRule="auto"/>
        <w:ind w:left="25"/>
        <w:rPr>
          <w:rFonts w:ascii="仿宋" w:hAnsi="仿宋" w:eastAsia="仿宋" w:cs="仿宋"/>
          <w:sz w:val="24"/>
          <w:szCs w:val="24"/>
        </w:rPr>
      </w:pPr>
      <w:r>
        <w:rPr>
          <w:rFonts w:ascii="仿宋" w:hAnsi="仿宋" w:eastAsia="仿宋" w:cs="仿宋"/>
          <w:b/>
          <w:bCs/>
          <w:spacing w:val="-5"/>
          <w:sz w:val="24"/>
          <w:szCs w:val="24"/>
        </w:rPr>
        <w:t>8.</w:t>
      </w:r>
      <w:r>
        <w:rPr>
          <w:rFonts w:ascii="仿宋" w:hAnsi="仿宋" w:eastAsia="仿宋" w:cs="仿宋"/>
          <w:spacing w:val="15"/>
          <w:sz w:val="24"/>
          <w:szCs w:val="24"/>
        </w:rPr>
        <w:t xml:space="preserve"> </w:t>
      </w:r>
      <w:r>
        <w:rPr>
          <w:rFonts w:ascii="仿宋" w:hAnsi="仿宋" w:eastAsia="仿宋" w:cs="仿宋"/>
          <w:b/>
          <w:bCs/>
          <w:spacing w:val="-5"/>
          <w:sz w:val="24"/>
          <w:szCs w:val="24"/>
        </w:rPr>
        <w:t>材料与设备</w:t>
      </w:r>
    </w:p>
    <w:p w14:paraId="4D525CB9">
      <w:pPr>
        <w:spacing w:before="26" w:line="220" w:lineRule="auto"/>
        <w:ind w:left="25"/>
        <w:rPr>
          <w:rFonts w:ascii="仿宋" w:hAnsi="仿宋" w:eastAsia="仿宋" w:cs="仿宋"/>
          <w:sz w:val="24"/>
          <w:szCs w:val="24"/>
        </w:rPr>
      </w:pPr>
      <w:r>
        <w:rPr>
          <w:rFonts w:ascii="仿宋" w:hAnsi="仿宋" w:eastAsia="仿宋" w:cs="仿宋"/>
          <w:b/>
          <w:bCs/>
          <w:spacing w:val="-4"/>
          <w:sz w:val="24"/>
          <w:szCs w:val="24"/>
        </w:rPr>
        <w:t>8.4</w:t>
      </w:r>
      <w:r>
        <w:rPr>
          <w:rFonts w:ascii="仿宋" w:hAnsi="仿宋" w:eastAsia="仿宋" w:cs="仿宋"/>
          <w:spacing w:val="-33"/>
          <w:sz w:val="24"/>
          <w:szCs w:val="24"/>
        </w:rPr>
        <w:t xml:space="preserve"> </w:t>
      </w:r>
      <w:r>
        <w:rPr>
          <w:rFonts w:ascii="仿宋" w:hAnsi="仿宋" w:eastAsia="仿宋" w:cs="仿宋"/>
          <w:b/>
          <w:bCs/>
          <w:spacing w:val="-4"/>
          <w:sz w:val="24"/>
          <w:szCs w:val="24"/>
        </w:rPr>
        <w:t>材料与工程设备的保管与使用</w:t>
      </w:r>
    </w:p>
    <w:p w14:paraId="3627373F">
      <w:pPr>
        <w:spacing w:before="26" w:line="220" w:lineRule="auto"/>
        <w:ind w:left="505"/>
        <w:rPr>
          <w:rFonts w:ascii="仿宋" w:hAnsi="仿宋" w:eastAsia="仿宋" w:cs="仿宋"/>
          <w:sz w:val="24"/>
          <w:szCs w:val="24"/>
        </w:rPr>
      </w:pPr>
      <w:r>
        <w:rPr>
          <w:rFonts w:ascii="仿宋" w:hAnsi="仿宋" w:eastAsia="仿宋" w:cs="仿宋"/>
          <w:spacing w:val="-2"/>
          <w:sz w:val="24"/>
          <w:szCs w:val="24"/>
        </w:rPr>
        <w:t>8.4.1</w:t>
      </w:r>
      <w:r>
        <w:rPr>
          <w:rFonts w:ascii="仿宋" w:hAnsi="仿宋" w:eastAsia="仿宋" w:cs="仿宋"/>
          <w:spacing w:val="-37"/>
          <w:sz w:val="24"/>
          <w:szCs w:val="24"/>
        </w:rPr>
        <w:t xml:space="preserve"> </w:t>
      </w:r>
      <w:r>
        <w:rPr>
          <w:rFonts w:ascii="仿宋" w:hAnsi="仿宋" w:eastAsia="仿宋" w:cs="仿宋"/>
          <w:spacing w:val="-2"/>
          <w:sz w:val="24"/>
          <w:szCs w:val="24"/>
        </w:rPr>
        <w:t>发包人供应的材料设备的保管费用的承担：</w:t>
      </w:r>
      <w:r>
        <w:rPr>
          <w:rFonts w:ascii="仿宋" w:hAnsi="仿宋" w:eastAsia="仿宋" w:cs="仿宋"/>
          <w:spacing w:val="-2"/>
          <w:sz w:val="24"/>
          <w:szCs w:val="24"/>
          <w:u w:val="single" w:color="auto"/>
        </w:rPr>
        <w:t xml:space="preserve">                       </w:t>
      </w:r>
    </w:p>
    <w:p w14:paraId="685FFDCE">
      <w:pPr>
        <w:pStyle w:val="3"/>
        <w:spacing w:line="312" w:lineRule="auto"/>
      </w:pPr>
    </w:p>
    <w:p w14:paraId="46FAE1C8">
      <w:pPr>
        <w:tabs>
          <w:tab w:val="left" w:pos="6855"/>
        </w:tabs>
        <w:spacing w:before="26"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7391ECAA">
      <w:pPr>
        <w:spacing w:before="231" w:line="219" w:lineRule="auto"/>
        <w:ind w:left="25"/>
        <w:rPr>
          <w:rFonts w:ascii="仿宋" w:hAnsi="仿宋" w:eastAsia="仿宋" w:cs="仿宋"/>
          <w:sz w:val="24"/>
          <w:szCs w:val="24"/>
        </w:rPr>
      </w:pPr>
      <w:r>
        <w:rPr>
          <w:rFonts w:ascii="仿宋" w:hAnsi="仿宋" w:eastAsia="仿宋" w:cs="仿宋"/>
          <w:b/>
          <w:bCs/>
          <w:spacing w:val="-8"/>
          <w:sz w:val="24"/>
          <w:szCs w:val="24"/>
        </w:rPr>
        <w:t>8.6</w:t>
      </w:r>
      <w:r>
        <w:rPr>
          <w:rFonts w:ascii="仿宋" w:hAnsi="仿宋" w:eastAsia="仿宋" w:cs="仿宋"/>
          <w:spacing w:val="19"/>
          <w:sz w:val="24"/>
          <w:szCs w:val="24"/>
        </w:rPr>
        <w:t xml:space="preserve"> </w:t>
      </w:r>
      <w:r>
        <w:rPr>
          <w:rFonts w:ascii="仿宋" w:hAnsi="仿宋" w:eastAsia="仿宋" w:cs="仿宋"/>
          <w:b/>
          <w:bCs/>
          <w:spacing w:val="-8"/>
          <w:sz w:val="24"/>
          <w:szCs w:val="24"/>
        </w:rPr>
        <w:t>样品</w:t>
      </w:r>
    </w:p>
    <w:p w14:paraId="6D27577D">
      <w:pPr>
        <w:spacing w:before="27" w:line="219" w:lineRule="auto"/>
        <w:ind w:left="505"/>
        <w:rPr>
          <w:rFonts w:ascii="仿宋" w:hAnsi="仿宋" w:eastAsia="仿宋" w:cs="仿宋"/>
          <w:sz w:val="24"/>
          <w:szCs w:val="24"/>
        </w:rPr>
      </w:pPr>
      <w:r>
        <w:rPr>
          <w:rFonts w:ascii="仿宋" w:hAnsi="仿宋" w:eastAsia="仿宋" w:cs="仿宋"/>
          <w:spacing w:val="-1"/>
          <w:sz w:val="24"/>
          <w:szCs w:val="24"/>
        </w:rPr>
        <w:t>8.6.1 样品的报送与封存</w:t>
      </w:r>
    </w:p>
    <w:p w14:paraId="3A666124">
      <w:pPr>
        <w:spacing w:before="184" w:line="343" w:lineRule="auto"/>
        <w:ind w:left="39" w:firstLine="482"/>
        <w:rPr>
          <w:rFonts w:ascii="仿宋" w:hAnsi="仿宋" w:eastAsia="仿宋" w:cs="仿宋"/>
          <w:sz w:val="24"/>
          <w:szCs w:val="24"/>
        </w:rPr>
      </w:pPr>
      <w:r>
        <w:rPr>
          <w:rFonts w:ascii="仿宋" w:hAnsi="仿宋" w:eastAsia="仿宋" w:cs="仿宋"/>
          <w:spacing w:val="-1"/>
          <w:sz w:val="24"/>
          <w:szCs w:val="24"/>
        </w:rPr>
        <w:t>需要承包人报送样品的材料或工程设备，样品的种类、名称、规格、数量要</w:t>
      </w:r>
      <w:r>
        <w:rPr>
          <w:rFonts w:ascii="仿宋" w:hAnsi="仿宋" w:eastAsia="仿宋" w:cs="仿宋"/>
          <w:spacing w:val="6"/>
          <w:sz w:val="24"/>
          <w:szCs w:val="24"/>
        </w:rPr>
        <w:t xml:space="preserve"> </w:t>
      </w:r>
      <w:r>
        <w:rPr>
          <w:rFonts w:ascii="仿宋" w:hAnsi="仿宋" w:eastAsia="仿宋" w:cs="仿宋"/>
          <w:spacing w:val="-12"/>
          <w:sz w:val="24"/>
          <w:szCs w:val="24"/>
        </w:rPr>
        <w:t>求：</w:t>
      </w:r>
      <w:r>
        <w:rPr>
          <w:rFonts w:ascii="仿宋" w:hAnsi="仿宋" w:eastAsia="仿宋" w:cs="仿宋"/>
          <w:sz w:val="24"/>
          <w:szCs w:val="24"/>
          <w:u w:val="single" w:color="auto"/>
        </w:rPr>
        <w:t xml:space="preserve">          </w:t>
      </w:r>
    </w:p>
    <w:p w14:paraId="074B5B0C">
      <w:pPr>
        <w:tabs>
          <w:tab w:val="left" w:pos="6735"/>
        </w:tabs>
        <w:spacing w:before="202" w:line="189" w:lineRule="auto"/>
        <w:ind w:left="49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15CD7117">
      <w:pPr>
        <w:spacing w:before="233" w:line="223" w:lineRule="auto"/>
        <w:ind w:left="25"/>
        <w:rPr>
          <w:rFonts w:ascii="仿宋" w:hAnsi="仿宋" w:eastAsia="仿宋" w:cs="仿宋"/>
          <w:sz w:val="24"/>
          <w:szCs w:val="24"/>
        </w:rPr>
      </w:pPr>
      <w:r>
        <w:rPr>
          <w:rFonts w:ascii="仿宋" w:hAnsi="仿宋" w:eastAsia="仿宋" w:cs="仿宋"/>
          <w:b/>
          <w:bCs/>
          <w:spacing w:val="-3"/>
          <w:sz w:val="24"/>
          <w:szCs w:val="24"/>
        </w:rPr>
        <w:t>8.8</w:t>
      </w:r>
      <w:r>
        <w:rPr>
          <w:rFonts w:ascii="仿宋" w:hAnsi="仿宋" w:eastAsia="仿宋" w:cs="仿宋"/>
          <w:spacing w:val="-3"/>
          <w:sz w:val="24"/>
          <w:szCs w:val="24"/>
        </w:rPr>
        <w:t xml:space="preserve"> </w:t>
      </w:r>
      <w:r>
        <w:rPr>
          <w:rFonts w:ascii="仿宋" w:hAnsi="仿宋" w:eastAsia="仿宋" w:cs="仿宋"/>
          <w:b/>
          <w:bCs/>
          <w:spacing w:val="-3"/>
          <w:sz w:val="24"/>
          <w:szCs w:val="24"/>
        </w:rPr>
        <w:t>施工设备和临时设施</w:t>
      </w:r>
    </w:p>
    <w:p w14:paraId="2BC656EB">
      <w:pPr>
        <w:spacing w:before="22" w:line="223" w:lineRule="auto"/>
        <w:ind w:left="505"/>
        <w:rPr>
          <w:rFonts w:ascii="仿宋" w:hAnsi="仿宋" w:eastAsia="仿宋" w:cs="仿宋"/>
          <w:sz w:val="24"/>
          <w:szCs w:val="24"/>
        </w:rPr>
      </w:pPr>
      <w:r>
        <w:rPr>
          <w:rFonts w:ascii="仿宋" w:hAnsi="仿宋" w:eastAsia="仿宋" w:cs="仿宋"/>
          <w:spacing w:val="-1"/>
          <w:sz w:val="24"/>
          <w:szCs w:val="24"/>
        </w:rPr>
        <w:t>8.8.1 承包人提供的施工设备和临时设施</w:t>
      </w:r>
    </w:p>
    <w:p w14:paraId="69413CCD">
      <w:pPr>
        <w:spacing w:before="176" w:line="222" w:lineRule="auto"/>
        <w:ind w:left="519"/>
        <w:rPr>
          <w:rFonts w:ascii="仿宋" w:hAnsi="仿宋" w:eastAsia="仿宋" w:cs="仿宋"/>
          <w:sz w:val="24"/>
          <w:szCs w:val="24"/>
        </w:rPr>
      </w:pPr>
      <w:r>
        <w:rPr>
          <w:rFonts w:ascii="仿宋" w:hAnsi="仿宋" w:eastAsia="仿宋" w:cs="仿宋"/>
          <w:spacing w:val="-2"/>
          <w:sz w:val="24"/>
          <w:szCs w:val="24"/>
        </w:rPr>
        <w:t>关于修建临时设施费用承担的约定：</w:t>
      </w:r>
      <w:r>
        <w:rPr>
          <w:rFonts w:ascii="仿宋" w:hAnsi="仿宋" w:eastAsia="仿宋" w:cs="仿宋"/>
          <w:sz w:val="24"/>
          <w:szCs w:val="24"/>
          <w:u w:val="single" w:color="auto"/>
        </w:rPr>
        <w:t xml:space="preserve">                                  </w:t>
      </w:r>
    </w:p>
    <w:p w14:paraId="1EC87D3D">
      <w:pPr>
        <w:pStyle w:val="3"/>
        <w:spacing w:line="314" w:lineRule="auto"/>
      </w:pPr>
    </w:p>
    <w:p w14:paraId="7EDC81BD">
      <w:pPr>
        <w:tabs>
          <w:tab w:val="left" w:pos="673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7A3C3E99">
      <w:pPr>
        <w:spacing w:before="236" w:line="220" w:lineRule="auto"/>
        <w:ind w:left="25"/>
        <w:rPr>
          <w:rFonts w:ascii="仿宋" w:hAnsi="仿宋" w:eastAsia="仿宋" w:cs="仿宋"/>
          <w:sz w:val="24"/>
          <w:szCs w:val="24"/>
        </w:rPr>
      </w:pPr>
      <w:r>
        <w:rPr>
          <w:rFonts w:ascii="仿宋" w:hAnsi="仿宋" w:eastAsia="仿宋" w:cs="仿宋"/>
          <w:b/>
          <w:bCs/>
          <w:spacing w:val="-5"/>
          <w:sz w:val="24"/>
          <w:szCs w:val="24"/>
        </w:rPr>
        <w:t>9.</w:t>
      </w:r>
      <w:r>
        <w:rPr>
          <w:rFonts w:ascii="仿宋" w:hAnsi="仿宋" w:eastAsia="仿宋" w:cs="仿宋"/>
          <w:spacing w:val="14"/>
          <w:sz w:val="24"/>
          <w:szCs w:val="24"/>
        </w:rPr>
        <w:t xml:space="preserve"> </w:t>
      </w:r>
      <w:r>
        <w:rPr>
          <w:rFonts w:ascii="仿宋" w:hAnsi="仿宋" w:eastAsia="仿宋" w:cs="仿宋"/>
          <w:b/>
          <w:bCs/>
          <w:spacing w:val="-5"/>
          <w:sz w:val="24"/>
          <w:szCs w:val="24"/>
        </w:rPr>
        <w:t>试验与检验</w:t>
      </w:r>
    </w:p>
    <w:p w14:paraId="5F77A0C8">
      <w:pPr>
        <w:spacing w:before="23" w:line="224" w:lineRule="auto"/>
        <w:ind w:left="25"/>
        <w:rPr>
          <w:rFonts w:ascii="仿宋" w:hAnsi="仿宋" w:eastAsia="仿宋" w:cs="仿宋"/>
          <w:sz w:val="24"/>
          <w:szCs w:val="24"/>
        </w:rPr>
      </w:pPr>
      <w:r>
        <w:rPr>
          <w:rFonts w:ascii="仿宋" w:hAnsi="仿宋" w:eastAsia="仿宋" w:cs="仿宋"/>
          <w:b/>
          <w:bCs/>
          <w:spacing w:val="-4"/>
          <w:sz w:val="24"/>
          <w:szCs w:val="24"/>
        </w:rPr>
        <w:t>9.1</w:t>
      </w:r>
      <w:r>
        <w:rPr>
          <w:rFonts w:ascii="仿宋" w:hAnsi="仿宋" w:eastAsia="仿宋" w:cs="仿宋"/>
          <w:spacing w:val="-44"/>
          <w:sz w:val="24"/>
          <w:szCs w:val="24"/>
        </w:rPr>
        <w:t xml:space="preserve"> </w:t>
      </w:r>
      <w:r>
        <w:rPr>
          <w:rFonts w:ascii="仿宋" w:hAnsi="仿宋" w:eastAsia="仿宋" w:cs="仿宋"/>
          <w:b/>
          <w:bCs/>
          <w:spacing w:val="-4"/>
          <w:sz w:val="24"/>
          <w:szCs w:val="24"/>
        </w:rPr>
        <w:t>试验设备与试验人员</w:t>
      </w:r>
    </w:p>
    <w:p w14:paraId="10209AA9">
      <w:pPr>
        <w:spacing w:before="21" w:line="224" w:lineRule="auto"/>
        <w:ind w:left="505"/>
        <w:rPr>
          <w:rFonts w:ascii="仿宋" w:hAnsi="仿宋" w:eastAsia="仿宋" w:cs="仿宋"/>
          <w:sz w:val="24"/>
          <w:szCs w:val="24"/>
        </w:rPr>
      </w:pPr>
      <w:r>
        <w:rPr>
          <w:rFonts w:ascii="仿宋" w:hAnsi="仿宋" w:eastAsia="仿宋" w:cs="仿宋"/>
          <w:spacing w:val="-1"/>
          <w:sz w:val="24"/>
          <w:szCs w:val="24"/>
        </w:rPr>
        <w:t>9.1.2 试验设备</w:t>
      </w:r>
    </w:p>
    <w:p w14:paraId="1151AF2D">
      <w:pPr>
        <w:spacing w:before="175" w:line="222" w:lineRule="auto"/>
        <w:ind w:left="511"/>
        <w:rPr>
          <w:rFonts w:ascii="仿宋" w:hAnsi="仿宋" w:eastAsia="仿宋" w:cs="仿宋"/>
          <w:sz w:val="24"/>
          <w:szCs w:val="24"/>
        </w:rPr>
      </w:pPr>
      <w:r>
        <w:rPr>
          <w:rFonts w:ascii="仿宋" w:hAnsi="仿宋" w:eastAsia="仿宋" w:cs="仿宋"/>
          <w:spacing w:val="-2"/>
          <w:sz w:val="24"/>
          <w:szCs w:val="24"/>
        </w:rPr>
        <w:t>施工现场需要配置的试验场所：</w:t>
      </w:r>
      <w:r>
        <w:rPr>
          <w:rFonts w:ascii="仿宋" w:hAnsi="仿宋" w:eastAsia="仿宋" w:cs="仿宋"/>
          <w:sz w:val="24"/>
          <w:szCs w:val="24"/>
          <w:u w:val="single" w:color="auto"/>
        </w:rPr>
        <w:t xml:space="preserve">                                      </w:t>
      </w:r>
    </w:p>
    <w:p w14:paraId="2741A26A">
      <w:pPr>
        <w:pStyle w:val="3"/>
        <w:spacing w:line="314" w:lineRule="auto"/>
      </w:pPr>
    </w:p>
    <w:p w14:paraId="0EE0B926">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4FCC811B">
      <w:pPr>
        <w:spacing w:before="234" w:line="222" w:lineRule="auto"/>
        <w:ind w:left="511"/>
        <w:rPr>
          <w:rFonts w:ascii="仿宋" w:hAnsi="仿宋" w:eastAsia="仿宋" w:cs="仿宋"/>
          <w:sz w:val="24"/>
          <w:szCs w:val="24"/>
        </w:rPr>
      </w:pPr>
      <w:r>
        <w:rPr>
          <w:rFonts w:ascii="仿宋" w:hAnsi="仿宋" w:eastAsia="仿宋" w:cs="仿宋"/>
          <w:spacing w:val="-2"/>
          <w:sz w:val="24"/>
          <w:szCs w:val="24"/>
        </w:rPr>
        <w:t>施工现场需要配备的试验设备：</w:t>
      </w:r>
      <w:r>
        <w:rPr>
          <w:rFonts w:ascii="仿宋" w:hAnsi="仿宋" w:eastAsia="仿宋" w:cs="仿宋"/>
          <w:sz w:val="24"/>
          <w:szCs w:val="24"/>
          <w:u w:val="single" w:color="auto"/>
        </w:rPr>
        <w:t xml:space="preserve">                                      </w:t>
      </w:r>
    </w:p>
    <w:p w14:paraId="577F7409">
      <w:pPr>
        <w:pStyle w:val="3"/>
        <w:spacing w:line="311" w:lineRule="auto"/>
      </w:pPr>
    </w:p>
    <w:p w14:paraId="0C0830D9">
      <w:pPr>
        <w:tabs>
          <w:tab w:val="left" w:pos="6855"/>
        </w:tabs>
        <w:spacing w:before="27"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7F4ED82B">
      <w:pPr>
        <w:spacing w:before="233" w:line="222" w:lineRule="auto"/>
        <w:ind w:left="511"/>
        <w:rPr>
          <w:rFonts w:ascii="仿宋" w:hAnsi="仿宋" w:eastAsia="仿宋" w:cs="仿宋"/>
          <w:sz w:val="24"/>
          <w:szCs w:val="24"/>
        </w:rPr>
      </w:pPr>
      <w:r>
        <w:rPr>
          <w:rFonts w:ascii="仿宋" w:hAnsi="仿宋" w:eastAsia="仿宋" w:cs="仿宋"/>
          <w:spacing w:val="-1"/>
          <w:sz w:val="24"/>
          <w:szCs w:val="24"/>
        </w:rPr>
        <w:t>施工现场需要具备的其他试验条件：</w:t>
      </w:r>
      <w:r>
        <w:rPr>
          <w:rFonts w:ascii="仿宋" w:hAnsi="仿宋" w:eastAsia="仿宋" w:cs="仿宋"/>
          <w:sz w:val="24"/>
          <w:szCs w:val="24"/>
          <w:u w:val="single" w:color="auto"/>
        </w:rPr>
        <w:t xml:space="preserve">                                  </w:t>
      </w:r>
    </w:p>
    <w:p w14:paraId="201A19A8">
      <w:pPr>
        <w:spacing w:line="222" w:lineRule="auto"/>
        <w:rPr>
          <w:rFonts w:ascii="仿宋" w:hAnsi="仿宋" w:eastAsia="仿宋" w:cs="仿宋"/>
          <w:sz w:val="24"/>
          <w:szCs w:val="24"/>
        </w:rPr>
        <w:sectPr>
          <w:footerReference r:id="rId33" w:type="default"/>
          <w:pgSz w:w="11906" w:h="16839"/>
          <w:pgMar w:top="1425" w:right="1703" w:bottom="1257" w:left="1785" w:header="0" w:footer="1095" w:gutter="0"/>
          <w:cols w:space="720" w:num="1"/>
        </w:sectPr>
      </w:pPr>
    </w:p>
    <w:p w14:paraId="59E73A11">
      <w:pPr>
        <w:spacing w:before="253" w:line="223" w:lineRule="auto"/>
        <w:ind w:left="25"/>
        <w:rPr>
          <w:rFonts w:ascii="仿宋" w:hAnsi="仿宋" w:eastAsia="仿宋" w:cs="仿宋"/>
          <w:sz w:val="24"/>
          <w:szCs w:val="24"/>
        </w:rPr>
      </w:pPr>
      <w:r>
        <w:rPr>
          <w:rFonts w:ascii="仿宋" w:hAnsi="仿宋" w:eastAsia="仿宋" w:cs="仿宋"/>
          <w:b/>
          <w:bCs/>
          <w:spacing w:val="-3"/>
          <w:sz w:val="24"/>
          <w:szCs w:val="24"/>
        </w:rPr>
        <w:t>9.4</w:t>
      </w:r>
      <w:r>
        <w:rPr>
          <w:rFonts w:ascii="仿宋" w:hAnsi="仿宋" w:eastAsia="仿宋" w:cs="仿宋"/>
          <w:spacing w:val="-3"/>
          <w:sz w:val="24"/>
          <w:szCs w:val="24"/>
        </w:rPr>
        <w:t xml:space="preserve"> </w:t>
      </w:r>
      <w:r>
        <w:rPr>
          <w:rFonts w:ascii="仿宋" w:hAnsi="仿宋" w:eastAsia="仿宋" w:cs="仿宋"/>
          <w:b/>
          <w:bCs/>
          <w:spacing w:val="-3"/>
          <w:sz w:val="24"/>
          <w:szCs w:val="24"/>
        </w:rPr>
        <w:t>现场工艺试验</w:t>
      </w:r>
    </w:p>
    <w:p w14:paraId="4CC58FF3">
      <w:pPr>
        <w:spacing w:before="22" w:line="222" w:lineRule="auto"/>
        <w:ind w:left="511"/>
        <w:rPr>
          <w:rFonts w:ascii="仿宋" w:hAnsi="仿宋" w:eastAsia="仿宋" w:cs="仿宋"/>
          <w:sz w:val="24"/>
          <w:szCs w:val="24"/>
        </w:rPr>
      </w:pPr>
      <w:r>
        <w:rPr>
          <w:rFonts w:ascii="仿宋" w:hAnsi="仿宋" w:eastAsia="仿宋" w:cs="仿宋"/>
          <w:spacing w:val="-2"/>
          <w:sz w:val="24"/>
          <w:szCs w:val="24"/>
        </w:rPr>
        <w:t>现场工艺试验的有关约定：</w:t>
      </w:r>
      <w:r>
        <w:rPr>
          <w:rFonts w:ascii="仿宋" w:hAnsi="仿宋" w:eastAsia="仿宋" w:cs="仿宋"/>
          <w:sz w:val="24"/>
          <w:szCs w:val="24"/>
          <w:u w:val="single" w:color="auto"/>
        </w:rPr>
        <w:t xml:space="preserve">                                           </w:t>
      </w:r>
    </w:p>
    <w:p w14:paraId="47ECFD62">
      <w:pPr>
        <w:pStyle w:val="3"/>
        <w:spacing w:line="309" w:lineRule="auto"/>
      </w:pPr>
    </w:p>
    <w:p w14:paraId="73BE4176">
      <w:pPr>
        <w:tabs>
          <w:tab w:val="left" w:pos="6855"/>
        </w:tabs>
        <w:spacing w:before="26"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1B3180F8">
      <w:pPr>
        <w:spacing w:before="231" w:line="224" w:lineRule="auto"/>
        <w:ind w:left="42"/>
        <w:rPr>
          <w:rFonts w:ascii="仿宋" w:hAnsi="仿宋" w:eastAsia="仿宋" w:cs="仿宋"/>
          <w:sz w:val="24"/>
          <w:szCs w:val="24"/>
        </w:rPr>
      </w:pPr>
      <w:r>
        <w:rPr>
          <w:rFonts w:ascii="仿宋" w:hAnsi="仿宋" w:eastAsia="仿宋" w:cs="仿宋"/>
          <w:b/>
          <w:bCs/>
          <w:spacing w:val="-12"/>
          <w:sz w:val="24"/>
          <w:szCs w:val="24"/>
        </w:rPr>
        <w:t>10.</w:t>
      </w:r>
      <w:r>
        <w:rPr>
          <w:rFonts w:ascii="仿宋" w:hAnsi="仿宋" w:eastAsia="仿宋" w:cs="仿宋"/>
          <w:spacing w:val="23"/>
          <w:sz w:val="24"/>
          <w:szCs w:val="24"/>
        </w:rPr>
        <w:t xml:space="preserve"> </w:t>
      </w:r>
      <w:r>
        <w:rPr>
          <w:rFonts w:ascii="仿宋" w:hAnsi="仿宋" w:eastAsia="仿宋" w:cs="仿宋"/>
          <w:b/>
          <w:bCs/>
          <w:spacing w:val="-12"/>
          <w:sz w:val="24"/>
          <w:szCs w:val="24"/>
        </w:rPr>
        <w:t>变更</w:t>
      </w:r>
    </w:p>
    <w:p w14:paraId="2EB516DA">
      <w:pPr>
        <w:spacing w:before="20" w:line="223" w:lineRule="auto"/>
        <w:ind w:left="42"/>
        <w:rPr>
          <w:rFonts w:ascii="仿宋" w:hAnsi="仿宋" w:eastAsia="仿宋" w:cs="仿宋"/>
          <w:sz w:val="24"/>
          <w:szCs w:val="24"/>
        </w:rPr>
      </w:pPr>
      <w:r>
        <w:rPr>
          <w:rFonts w:ascii="仿宋" w:hAnsi="仿宋" w:eastAsia="仿宋" w:cs="仿宋"/>
          <w:b/>
          <w:bCs/>
          <w:spacing w:val="-7"/>
          <w:sz w:val="24"/>
          <w:szCs w:val="24"/>
        </w:rPr>
        <w:t>10.1</w:t>
      </w:r>
      <w:r>
        <w:rPr>
          <w:rFonts w:ascii="仿宋" w:hAnsi="仿宋" w:eastAsia="仿宋" w:cs="仿宋"/>
          <w:spacing w:val="-39"/>
          <w:sz w:val="24"/>
          <w:szCs w:val="24"/>
        </w:rPr>
        <w:t xml:space="preserve"> </w:t>
      </w:r>
      <w:r>
        <w:rPr>
          <w:rFonts w:ascii="仿宋" w:hAnsi="仿宋" w:eastAsia="仿宋" w:cs="仿宋"/>
          <w:b/>
          <w:bCs/>
          <w:spacing w:val="-7"/>
          <w:sz w:val="24"/>
          <w:szCs w:val="24"/>
        </w:rPr>
        <w:t>变更的范围</w:t>
      </w:r>
    </w:p>
    <w:p w14:paraId="2F383BA0">
      <w:pPr>
        <w:spacing w:before="22" w:line="223" w:lineRule="auto"/>
        <w:ind w:left="519"/>
        <w:rPr>
          <w:rFonts w:ascii="仿宋" w:hAnsi="仿宋" w:eastAsia="仿宋" w:cs="仿宋"/>
          <w:sz w:val="24"/>
          <w:szCs w:val="24"/>
        </w:rPr>
      </w:pPr>
      <w:r>
        <w:rPr>
          <w:rFonts w:ascii="仿宋" w:hAnsi="仿宋" w:eastAsia="仿宋" w:cs="仿宋"/>
          <w:spacing w:val="-3"/>
          <w:sz w:val="24"/>
          <w:szCs w:val="24"/>
        </w:rPr>
        <w:t>关于变更的范围的约定：</w:t>
      </w:r>
      <w:r>
        <w:rPr>
          <w:rFonts w:ascii="仿宋" w:hAnsi="仿宋" w:eastAsia="仿宋" w:cs="仿宋"/>
          <w:sz w:val="24"/>
          <w:szCs w:val="24"/>
          <w:u w:val="single" w:color="auto"/>
        </w:rPr>
        <w:t xml:space="preserve">                                            </w:t>
      </w:r>
    </w:p>
    <w:p w14:paraId="62619447">
      <w:pPr>
        <w:pStyle w:val="3"/>
        <w:spacing w:line="308" w:lineRule="auto"/>
      </w:pPr>
    </w:p>
    <w:p w14:paraId="3C3148A1">
      <w:pPr>
        <w:tabs>
          <w:tab w:val="left" w:pos="6855"/>
        </w:tabs>
        <w:spacing w:before="26"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042645EB">
      <w:pPr>
        <w:spacing w:before="234" w:line="220" w:lineRule="auto"/>
        <w:ind w:left="42"/>
        <w:rPr>
          <w:rFonts w:ascii="仿宋" w:hAnsi="仿宋" w:eastAsia="仿宋" w:cs="仿宋"/>
          <w:sz w:val="24"/>
          <w:szCs w:val="24"/>
        </w:rPr>
      </w:pPr>
      <w:r>
        <w:rPr>
          <w:rFonts w:ascii="仿宋" w:hAnsi="仿宋" w:eastAsia="仿宋" w:cs="仿宋"/>
          <w:b/>
          <w:bCs/>
          <w:spacing w:val="-8"/>
          <w:sz w:val="24"/>
          <w:szCs w:val="24"/>
        </w:rPr>
        <w:t>10.4</w:t>
      </w:r>
      <w:r>
        <w:rPr>
          <w:rFonts w:ascii="仿宋" w:hAnsi="仿宋" w:eastAsia="仿宋" w:cs="仿宋"/>
          <w:spacing w:val="23"/>
          <w:sz w:val="24"/>
          <w:szCs w:val="24"/>
        </w:rPr>
        <w:t xml:space="preserve"> </w:t>
      </w:r>
      <w:r>
        <w:rPr>
          <w:rFonts w:ascii="仿宋" w:hAnsi="仿宋" w:eastAsia="仿宋" w:cs="仿宋"/>
          <w:b/>
          <w:bCs/>
          <w:spacing w:val="-8"/>
          <w:sz w:val="24"/>
          <w:szCs w:val="24"/>
        </w:rPr>
        <w:t>变更估价</w:t>
      </w:r>
    </w:p>
    <w:p w14:paraId="676C2FF7">
      <w:pPr>
        <w:spacing w:before="26" w:line="220" w:lineRule="auto"/>
        <w:ind w:left="522"/>
        <w:rPr>
          <w:rFonts w:ascii="仿宋" w:hAnsi="仿宋" w:eastAsia="仿宋" w:cs="仿宋"/>
          <w:sz w:val="24"/>
          <w:szCs w:val="24"/>
        </w:rPr>
      </w:pPr>
      <w:r>
        <w:rPr>
          <w:rFonts w:ascii="仿宋" w:hAnsi="仿宋" w:eastAsia="仿宋" w:cs="仿宋"/>
          <w:spacing w:val="-5"/>
          <w:sz w:val="24"/>
          <w:szCs w:val="24"/>
        </w:rPr>
        <w:t>10.4.1</w:t>
      </w:r>
      <w:r>
        <w:rPr>
          <w:rFonts w:ascii="仿宋" w:hAnsi="仿宋" w:eastAsia="仿宋" w:cs="仿宋"/>
          <w:spacing w:val="32"/>
          <w:sz w:val="24"/>
          <w:szCs w:val="24"/>
        </w:rPr>
        <w:t xml:space="preserve"> </w:t>
      </w:r>
      <w:r>
        <w:rPr>
          <w:rFonts w:ascii="仿宋" w:hAnsi="仿宋" w:eastAsia="仿宋" w:cs="仿宋"/>
          <w:spacing w:val="-5"/>
          <w:sz w:val="24"/>
          <w:szCs w:val="24"/>
        </w:rPr>
        <w:t>变更估价原则</w:t>
      </w:r>
    </w:p>
    <w:p w14:paraId="6A8640E6">
      <w:pPr>
        <w:spacing w:before="179" w:line="220" w:lineRule="auto"/>
        <w:ind w:left="519"/>
        <w:rPr>
          <w:rFonts w:ascii="仿宋" w:hAnsi="仿宋" w:eastAsia="仿宋" w:cs="仿宋"/>
          <w:sz w:val="24"/>
          <w:szCs w:val="24"/>
        </w:rPr>
      </w:pPr>
      <w:r>
        <w:rPr>
          <w:rFonts w:ascii="仿宋" w:hAnsi="仿宋" w:eastAsia="仿宋" w:cs="仿宋"/>
          <w:spacing w:val="-2"/>
          <w:sz w:val="24"/>
          <w:szCs w:val="24"/>
        </w:rPr>
        <w:t xml:space="preserve">关于变更估价的约定: </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p>
    <w:p w14:paraId="41B2E46B">
      <w:pPr>
        <w:pStyle w:val="3"/>
        <w:spacing w:line="317" w:lineRule="auto"/>
      </w:pPr>
    </w:p>
    <w:p w14:paraId="77533F0A">
      <w:pPr>
        <w:tabs>
          <w:tab w:val="left" w:pos="685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21EF6D87">
      <w:pPr>
        <w:spacing w:before="233" w:line="222" w:lineRule="auto"/>
        <w:ind w:left="42"/>
        <w:rPr>
          <w:rFonts w:ascii="仿宋" w:hAnsi="仿宋" w:eastAsia="仿宋" w:cs="仿宋"/>
          <w:sz w:val="24"/>
          <w:szCs w:val="24"/>
        </w:rPr>
      </w:pPr>
      <w:r>
        <w:rPr>
          <w:rFonts w:ascii="仿宋" w:hAnsi="仿宋" w:eastAsia="仿宋" w:cs="仿宋"/>
          <w:b/>
          <w:bCs/>
          <w:spacing w:val="-5"/>
          <w:sz w:val="24"/>
          <w:szCs w:val="24"/>
        </w:rPr>
        <w:t>10.5</w:t>
      </w:r>
      <w:r>
        <w:rPr>
          <w:rFonts w:ascii="仿宋" w:hAnsi="仿宋" w:eastAsia="仿宋" w:cs="仿宋"/>
          <w:spacing w:val="-46"/>
          <w:sz w:val="24"/>
          <w:szCs w:val="24"/>
        </w:rPr>
        <w:t xml:space="preserve"> </w:t>
      </w:r>
      <w:r>
        <w:rPr>
          <w:rFonts w:ascii="仿宋" w:hAnsi="仿宋" w:eastAsia="仿宋" w:cs="仿宋"/>
          <w:b/>
          <w:bCs/>
          <w:spacing w:val="-5"/>
          <w:sz w:val="24"/>
          <w:szCs w:val="24"/>
        </w:rPr>
        <w:t>承包人的合理化建议</w:t>
      </w:r>
    </w:p>
    <w:p w14:paraId="2871D787">
      <w:pPr>
        <w:spacing w:before="24" w:line="345" w:lineRule="auto"/>
        <w:ind w:left="519" w:right="1236"/>
        <w:rPr>
          <w:rFonts w:ascii="仿宋" w:hAnsi="仿宋" w:eastAsia="仿宋" w:cs="仿宋"/>
          <w:sz w:val="24"/>
          <w:szCs w:val="24"/>
        </w:rPr>
      </w:pPr>
      <w:r>
        <w:rPr>
          <w:rFonts w:ascii="仿宋" w:hAnsi="仿宋" w:eastAsia="仿宋" w:cs="仿宋"/>
          <w:spacing w:val="-2"/>
          <w:sz w:val="24"/>
          <w:szCs w:val="24"/>
        </w:rPr>
        <w:t>监理人审查承包人合理化建议的期限：</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pacing w:val="15"/>
          <w:sz w:val="24"/>
          <w:szCs w:val="24"/>
        </w:rPr>
        <w:t xml:space="preserve"> </w:t>
      </w:r>
      <w:r>
        <w:rPr>
          <w:rFonts w:ascii="仿宋" w:hAnsi="仿宋" w:eastAsia="仿宋" w:cs="仿宋"/>
          <w:spacing w:val="-2"/>
          <w:sz w:val="24"/>
          <w:szCs w:val="24"/>
        </w:rPr>
        <w:t>发包人审批承包人合理化建议的期限：</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38E281E7">
      <w:pPr>
        <w:spacing w:before="35" w:line="344" w:lineRule="auto"/>
        <w:ind w:left="38" w:firstLine="474"/>
        <w:rPr>
          <w:rFonts w:ascii="仿宋" w:hAnsi="仿宋" w:eastAsia="仿宋" w:cs="仿宋"/>
          <w:sz w:val="24"/>
          <w:szCs w:val="24"/>
        </w:rPr>
      </w:pPr>
      <w:r>
        <w:rPr>
          <w:rFonts w:ascii="仿宋" w:hAnsi="仿宋" w:eastAsia="仿宋" w:cs="仿宋"/>
          <w:spacing w:val="-1"/>
          <w:sz w:val="24"/>
          <w:szCs w:val="24"/>
        </w:rPr>
        <w:t>承包人提出的合理化建议降低了合同价格或者提高了工程经济效益的奖励的</w:t>
      </w:r>
      <w:r>
        <w:rPr>
          <w:rFonts w:ascii="仿宋" w:hAnsi="仿宋" w:eastAsia="仿宋" w:cs="仿宋"/>
          <w:spacing w:val="16"/>
          <w:sz w:val="24"/>
          <w:szCs w:val="24"/>
        </w:rPr>
        <w:t xml:space="preserve"> </w:t>
      </w:r>
      <w:r>
        <w:rPr>
          <w:rFonts w:ascii="仿宋" w:hAnsi="仿宋" w:eastAsia="仿宋" w:cs="仿宋"/>
          <w:spacing w:val="-4"/>
          <w:sz w:val="24"/>
          <w:szCs w:val="24"/>
        </w:rPr>
        <w:t>方法和金额为：</w:t>
      </w:r>
      <w:r>
        <w:rPr>
          <w:rFonts w:ascii="仿宋" w:hAnsi="仿宋" w:eastAsia="仿宋" w:cs="仿宋"/>
          <w:sz w:val="24"/>
          <w:szCs w:val="24"/>
          <w:u w:val="single" w:color="auto"/>
        </w:rPr>
        <w:t xml:space="preserve">                                </w:t>
      </w:r>
    </w:p>
    <w:p w14:paraId="537E46F2">
      <w:pPr>
        <w:tabs>
          <w:tab w:val="left" w:pos="6855"/>
        </w:tabs>
        <w:spacing w:before="201"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7A9C47D6">
      <w:pPr>
        <w:spacing w:before="233" w:line="220" w:lineRule="auto"/>
        <w:ind w:left="42"/>
        <w:rPr>
          <w:rFonts w:ascii="仿宋" w:hAnsi="仿宋" w:eastAsia="仿宋" w:cs="仿宋"/>
          <w:sz w:val="24"/>
          <w:szCs w:val="24"/>
        </w:rPr>
      </w:pPr>
      <w:r>
        <w:rPr>
          <w:rFonts w:ascii="仿宋" w:hAnsi="仿宋" w:eastAsia="仿宋" w:cs="仿宋"/>
          <w:b/>
          <w:bCs/>
          <w:spacing w:val="-9"/>
          <w:sz w:val="24"/>
          <w:szCs w:val="24"/>
        </w:rPr>
        <w:t>10.7</w:t>
      </w:r>
      <w:r>
        <w:rPr>
          <w:rFonts w:ascii="仿宋" w:hAnsi="仿宋" w:eastAsia="仿宋" w:cs="仿宋"/>
          <w:spacing w:val="25"/>
          <w:sz w:val="24"/>
          <w:szCs w:val="24"/>
        </w:rPr>
        <w:t xml:space="preserve"> </w:t>
      </w:r>
      <w:r>
        <w:rPr>
          <w:rFonts w:ascii="仿宋" w:hAnsi="仿宋" w:eastAsia="仿宋" w:cs="仿宋"/>
          <w:b/>
          <w:bCs/>
          <w:spacing w:val="-9"/>
          <w:sz w:val="24"/>
          <w:szCs w:val="24"/>
        </w:rPr>
        <w:t>暂估价</w:t>
      </w:r>
    </w:p>
    <w:p w14:paraId="356F0E35">
      <w:pPr>
        <w:spacing w:before="26" w:line="220" w:lineRule="auto"/>
        <w:ind w:left="518"/>
        <w:rPr>
          <w:rFonts w:ascii="仿宋" w:hAnsi="仿宋" w:eastAsia="仿宋" w:cs="仿宋"/>
          <w:sz w:val="24"/>
          <w:szCs w:val="24"/>
        </w:rPr>
      </w:pPr>
      <w:r>
        <w:rPr>
          <w:rFonts w:ascii="仿宋" w:hAnsi="仿宋" w:eastAsia="仿宋" w:cs="仿宋"/>
          <w:spacing w:val="-2"/>
          <w:sz w:val="24"/>
          <w:szCs w:val="24"/>
        </w:rPr>
        <w:t>暂估价材料和工程设备的明细详见附件</w:t>
      </w:r>
      <w:r>
        <w:rPr>
          <w:rFonts w:ascii="仿宋" w:hAnsi="仿宋" w:eastAsia="仿宋" w:cs="仿宋"/>
          <w:spacing w:val="-25"/>
          <w:sz w:val="24"/>
          <w:szCs w:val="24"/>
        </w:rPr>
        <w:t xml:space="preserve"> </w:t>
      </w:r>
      <w:r>
        <w:rPr>
          <w:rFonts w:ascii="仿宋" w:hAnsi="仿宋" w:eastAsia="仿宋" w:cs="仿宋"/>
          <w:spacing w:val="-2"/>
          <w:sz w:val="24"/>
          <w:szCs w:val="24"/>
        </w:rPr>
        <w:t>11：《暂估价一览表》。</w:t>
      </w:r>
    </w:p>
    <w:p w14:paraId="57711514">
      <w:pPr>
        <w:spacing w:before="182" w:line="220" w:lineRule="auto"/>
        <w:ind w:left="522"/>
        <w:rPr>
          <w:rFonts w:ascii="仿宋" w:hAnsi="仿宋" w:eastAsia="仿宋" w:cs="仿宋"/>
          <w:sz w:val="24"/>
          <w:szCs w:val="24"/>
        </w:rPr>
      </w:pPr>
      <w:r>
        <w:rPr>
          <w:rFonts w:ascii="仿宋" w:hAnsi="仿宋" w:eastAsia="仿宋" w:cs="仿宋"/>
          <w:spacing w:val="-2"/>
          <w:sz w:val="24"/>
          <w:szCs w:val="24"/>
        </w:rPr>
        <w:t>10.7.1 依法必须招标的暂估价项目</w:t>
      </w:r>
    </w:p>
    <w:p w14:paraId="3687E290">
      <w:pPr>
        <w:spacing w:before="180" w:line="220" w:lineRule="auto"/>
        <w:ind w:left="514"/>
        <w:rPr>
          <w:rFonts w:ascii="仿宋" w:hAnsi="仿宋" w:eastAsia="仿宋" w:cs="仿宋"/>
          <w:sz w:val="24"/>
          <w:szCs w:val="24"/>
        </w:rPr>
      </w:pPr>
      <w:r>
        <w:rPr>
          <w:rFonts w:ascii="仿宋" w:hAnsi="仿宋" w:eastAsia="仿宋" w:cs="仿宋"/>
          <w:spacing w:val="-1"/>
          <w:sz w:val="24"/>
          <w:szCs w:val="24"/>
        </w:rPr>
        <w:t>对于依法必须招标的暂估价项目的确认和批准采取第</w:t>
      </w:r>
      <w:r>
        <w:rPr>
          <w:rFonts w:ascii="仿宋" w:hAnsi="仿宋" w:eastAsia="仿宋" w:cs="仿宋"/>
          <w:spacing w:val="-1"/>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1"/>
          <w:sz w:val="24"/>
          <w:szCs w:val="24"/>
        </w:rPr>
        <w:t>种方</w:t>
      </w:r>
      <w:r>
        <w:rPr>
          <w:rFonts w:ascii="仿宋" w:hAnsi="仿宋" w:eastAsia="仿宋" w:cs="仿宋"/>
          <w:spacing w:val="-2"/>
          <w:sz w:val="24"/>
          <w:szCs w:val="24"/>
        </w:rPr>
        <w:t>式确定。</w:t>
      </w:r>
    </w:p>
    <w:p w14:paraId="368A377D">
      <w:pPr>
        <w:spacing w:before="182" w:line="220" w:lineRule="auto"/>
        <w:ind w:left="522"/>
        <w:rPr>
          <w:rFonts w:ascii="仿宋" w:hAnsi="仿宋" w:eastAsia="仿宋" w:cs="仿宋"/>
          <w:sz w:val="24"/>
          <w:szCs w:val="24"/>
        </w:rPr>
      </w:pPr>
      <w:r>
        <w:rPr>
          <w:rFonts w:ascii="仿宋" w:hAnsi="仿宋" w:eastAsia="仿宋" w:cs="仿宋"/>
          <w:spacing w:val="-2"/>
          <w:sz w:val="24"/>
          <w:szCs w:val="24"/>
        </w:rPr>
        <w:t>10.7.2 不属于依法必须招标的暂估价项目</w:t>
      </w:r>
    </w:p>
    <w:p w14:paraId="36768F52">
      <w:pPr>
        <w:spacing w:before="178" w:line="350" w:lineRule="auto"/>
        <w:ind w:left="37" w:firstLine="477"/>
        <w:rPr>
          <w:rFonts w:ascii="仿宋" w:hAnsi="仿宋" w:eastAsia="仿宋" w:cs="仿宋"/>
          <w:sz w:val="24"/>
          <w:szCs w:val="24"/>
        </w:rPr>
      </w:pPr>
      <w:r>
        <w:rPr>
          <w:rFonts w:ascii="仿宋" w:hAnsi="仿宋" w:eastAsia="仿宋" w:cs="仿宋"/>
          <w:spacing w:val="6"/>
          <w:sz w:val="24"/>
          <w:szCs w:val="24"/>
        </w:rPr>
        <w:t>对于不属于依法必须招标的暂估价项目的确认和批准采取第</w:t>
      </w:r>
      <w:r>
        <w:rPr>
          <w:rFonts w:ascii="仿宋" w:hAnsi="仿宋" w:eastAsia="仿宋" w:cs="仿宋"/>
          <w:spacing w:val="-103"/>
          <w:sz w:val="24"/>
          <w:szCs w:val="24"/>
        </w:rPr>
        <w:t xml:space="preserve"> </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种方式确</w:t>
      </w:r>
      <w:r>
        <w:rPr>
          <w:rFonts w:ascii="仿宋" w:hAnsi="仿宋" w:eastAsia="仿宋" w:cs="仿宋"/>
          <w:sz w:val="24"/>
          <w:szCs w:val="24"/>
        </w:rPr>
        <w:t xml:space="preserve"> </w:t>
      </w:r>
      <w:r>
        <w:rPr>
          <w:rFonts w:ascii="仿宋" w:hAnsi="仿宋" w:eastAsia="仿宋" w:cs="仿宋"/>
          <w:spacing w:val="-11"/>
          <w:sz w:val="24"/>
          <w:szCs w:val="24"/>
        </w:rPr>
        <w:t>定。</w:t>
      </w:r>
    </w:p>
    <w:p w14:paraId="2A877B82">
      <w:pPr>
        <w:spacing w:before="28" w:line="220" w:lineRule="auto"/>
        <w:ind w:left="522"/>
        <w:rPr>
          <w:rFonts w:ascii="仿宋" w:hAnsi="仿宋" w:eastAsia="仿宋" w:cs="仿宋"/>
          <w:sz w:val="24"/>
          <w:szCs w:val="24"/>
        </w:rPr>
      </w:pPr>
      <w:r>
        <w:rPr>
          <w:rFonts w:ascii="仿宋" w:hAnsi="仿宋" w:eastAsia="仿宋" w:cs="仿宋"/>
          <w:spacing w:val="-4"/>
          <w:sz w:val="24"/>
          <w:szCs w:val="24"/>
        </w:rPr>
        <w:t>第</w:t>
      </w:r>
      <w:r>
        <w:rPr>
          <w:rFonts w:ascii="仿宋" w:hAnsi="仿宋" w:eastAsia="仿宋" w:cs="仿宋"/>
          <w:spacing w:val="-29"/>
          <w:sz w:val="24"/>
          <w:szCs w:val="24"/>
        </w:rPr>
        <w:t xml:space="preserve"> </w:t>
      </w:r>
      <w:r>
        <w:rPr>
          <w:rFonts w:ascii="仿宋" w:hAnsi="仿宋" w:eastAsia="仿宋" w:cs="仿宋"/>
          <w:spacing w:val="-4"/>
          <w:sz w:val="24"/>
          <w:szCs w:val="24"/>
        </w:rPr>
        <w:t>3</w:t>
      </w:r>
      <w:r>
        <w:rPr>
          <w:rFonts w:ascii="仿宋" w:hAnsi="仿宋" w:eastAsia="仿宋" w:cs="仿宋"/>
          <w:spacing w:val="-43"/>
          <w:sz w:val="24"/>
          <w:szCs w:val="24"/>
        </w:rPr>
        <w:t xml:space="preserve"> </w:t>
      </w:r>
      <w:r>
        <w:rPr>
          <w:rFonts w:ascii="仿宋" w:hAnsi="仿宋" w:eastAsia="仿宋" w:cs="仿宋"/>
          <w:spacing w:val="-4"/>
          <w:sz w:val="24"/>
          <w:szCs w:val="24"/>
        </w:rPr>
        <w:t>种方式：承包人直接实施的暂估价项目</w:t>
      </w:r>
    </w:p>
    <w:p w14:paraId="109B46E9">
      <w:pPr>
        <w:spacing w:before="179" w:line="220" w:lineRule="auto"/>
        <w:ind w:left="512"/>
        <w:rPr>
          <w:rFonts w:ascii="仿宋" w:hAnsi="仿宋" w:eastAsia="仿宋" w:cs="仿宋"/>
          <w:sz w:val="24"/>
          <w:szCs w:val="24"/>
        </w:rPr>
      </w:pPr>
      <w:r>
        <w:rPr>
          <w:rFonts w:ascii="仿宋" w:hAnsi="仿宋" w:eastAsia="仿宋" w:cs="仿宋"/>
          <w:spacing w:val="-1"/>
          <w:sz w:val="24"/>
          <w:szCs w:val="24"/>
        </w:rPr>
        <w:t>承包人直接实施的暂估价项目的约定：</w:t>
      </w:r>
      <w:r>
        <w:rPr>
          <w:rFonts w:ascii="仿宋" w:hAnsi="仿宋" w:eastAsia="仿宋" w:cs="仿宋"/>
          <w:sz w:val="24"/>
          <w:szCs w:val="24"/>
          <w:u w:val="single" w:color="auto"/>
        </w:rPr>
        <w:t xml:space="preserve">                                </w:t>
      </w:r>
    </w:p>
    <w:p w14:paraId="55B51DB4">
      <w:pPr>
        <w:pStyle w:val="3"/>
        <w:spacing w:line="315" w:lineRule="auto"/>
      </w:pPr>
    </w:p>
    <w:p w14:paraId="59AE3B6B">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7F541CEE">
      <w:pPr>
        <w:spacing w:before="236" w:line="222" w:lineRule="auto"/>
        <w:ind w:left="42"/>
        <w:rPr>
          <w:rFonts w:ascii="仿宋" w:hAnsi="仿宋" w:eastAsia="仿宋" w:cs="仿宋"/>
          <w:sz w:val="24"/>
          <w:szCs w:val="24"/>
        </w:rPr>
      </w:pPr>
      <w:r>
        <w:rPr>
          <w:rFonts w:ascii="仿宋" w:hAnsi="仿宋" w:eastAsia="仿宋" w:cs="仿宋"/>
          <w:b/>
          <w:bCs/>
          <w:spacing w:val="-8"/>
          <w:sz w:val="24"/>
          <w:szCs w:val="24"/>
        </w:rPr>
        <w:t>10.8</w:t>
      </w:r>
      <w:r>
        <w:rPr>
          <w:rFonts w:ascii="仿宋" w:hAnsi="仿宋" w:eastAsia="仿宋" w:cs="仿宋"/>
          <w:spacing w:val="23"/>
          <w:sz w:val="24"/>
          <w:szCs w:val="24"/>
        </w:rPr>
        <w:t xml:space="preserve"> </w:t>
      </w:r>
      <w:r>
        <w:rPr>
          <w:rFonts w:ascii="仿宋" w:hAnsi="仿宋" w:eastAsia="仿宋" w:cs="仿宋"/>
          <w:b/>
          <w:bCs/>
          <w:spacing w:val="-8"/>
          <w:sz w:val="24"/>
          <w:szCs w:val="24"/>
        </w:rPr>
        <w:t>暂列金额</w:t>
      </w:r>
    </w:p>
    <w:p w14:paraId="3C9963FE">
      <w:pPr>
        <w:spacing w:before="24" w:line="222" w:lineRule="auto"/>
        <w:ind w:left="519"/>
        <w:rPr>
          <w:rFonts w:ascii="仿宋" w:hAnsi="仿宋" w:eastAsia="仿宋" w:cs="仿宋"/>
          <w:sz w:val="24"/>
          <w:szCs w:val="24"/>
        </w:rPr>
      </w:pPr>
      <w:r>
        <w:rPr>
          <w:rFonts w:ascii="仿宋" w:hAnsi="仿宋" w:eastAsia="仿宋" w:cs="仿宋"/>
          <w:spacing w:val="-2"/>
          <w:sz w:val="24"/>
          <w:szCs w:val="24"/>
        </w:rPr>
        <w:t>合同当事人关于暂列金额使用的约定：</w:t>
      </w:r>
      <w:r>
        <w:rPr>
          <w:rFonts w:ascii="仿宋" w:hAnsi="仿宋" w:eastAsia="仿宋" w:cs="仿宋"/>
          <w:sz w:val="24"/>
          <w:szCs w:val="24"/>
          <w:u w:val="single" w:color="auto"/>
        </w:rPr>
        <w:t xml:space="preserve">                                </w:t>
      </w:r>
    </w:p>
    <w:p w14:paraId="61368FC3">
      <w:pPr>
        <w:pStyle w:val="3"/>
        <w:spacing w:line="309" w:lineRule="auto"/>
      </w:pPr>
    </w:p>
    <w:p w14:paraId="2C89E20C">
      <w:pPr>
        <w:tabs>
          <w:tab w:val="left" w:pos="6855"/>
        </w:tabs>
        <w:spacing w:before="26"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6EEEE685">
      <w:pPr>
        <w:spacing w:before="234" w:line="222" w:lineRule="auto"/>
        <w:ind w:left="42"/>
        <w:rPr>
          <w:rFonts w:ascii="仿宋" w:hAnsi="仿宋" w:eastAsia="仿宋" w:cs="仿宋"/>
          <w:sz w:val="24"/>
          <w:szCs w:val="24"/>
        </w:rPr>
      </w:pPr>
      <w:r>
        <w:rPr>
          <w:rFonts w:ascii="仿宋" w:hAnsi="仿宋" w:eastAsia="仿宋" w:cs="仿宋"/>
          <w:b/>
          <w:bCs/>
          <w:spacing w:val="-8"/>
          <w:sz w:val="24"/>
          <w:szCs w:val="24"/>
        </w:rPr>
        <w:t>11.</w:t>
      </w:r>
      <w:r>
        <w:rPr>
          <w:rFonts w:ascii="仿宋" w:hAnsi="仿宋" w:eastAsia="仿宋" w:cs="仿宋"/>
          <w:spacing w:val="16"/>
          <w:sz w:val="24"/>
          <w:szCs w:val="24"/>
        </w:rPr>
        <w:t xml:space="preserve"> </w:t>
      </w:r>
      <w:r>
        <w:rPr>
          <w:rFonts w:ascii="仿宋" w:hAnsi="仿宋" w:eastAsia="仿宋" w:cs="仿宋"/>
          <w:b/>
          <w:bCs/>
          <w:spacing w:val="-8"/>
          <w:sz w:val="24"/>
          <w:szCs w:val="24"/>
        </w:rPr>
        <w:t>价格调整</w:t>
      </w:r>
    </w:p>
    <w:p w14:paraId="586B457C">
      <w:pPr>
        <w:spacing w:line="222" w:lineRule="auto"/>
        <w:rPr>
          <w:rFonts w:ascii="仿宋" w:hAnsi="仿宋" w:eastAsia="仿宋" w:cs="仿宋"/>
          <w:sz w:val="24"/>
          <w:szCs w:val="24"/>
        </w:rPr>
        <w:sectPr>
          <w:headerReference r:id="rId34" w:type="default"/>
          <w:footerReference r:id="rId35" w:type="default"/>
          <w:pgSz w:w="11906" w:h="16839"/>
          <w:pgMar w:top="1689" w:right="1703" w:bottom="1257" w:left="1785" w:header="1613" w:footer="1095" w:gutter="0"/>
          <w:cols w:space="720" w:num="1"/>
        </w:sectPr>
      </w:pPr>
    </w:p>
    <w:p w14:paraId="679AAD9E">
      <w:pPr>
        <w:pStyle w:val="3"/>
        <w:spacing w:line="247" w:lineRule="auto"/>
      </w:pPr>
    </w:p>
    <w:p w14:paraId="03945364">
      <w:pPr>
        <w:pStyle w:val="3"/>
        <w:spacing w:line="248" w:lineRule="auto"/>
      </w:pPr>
    </w:p>
    <w:p w14:paraId="3947DAD9">
      <w:pPr>
        <w:pStyle w:val="3"/>
        <w:spacing w:line="248" w:lineRule="auto"/>
      </w:pPr>
    </w:p>
    <w:p w14:paraId="1E570119">
      <w:pPr>
        <w:pStyle w:val="3"/>
        <w:spacing w:line="248" w:lineRule="auto"/>
      </w:pPr>
    </w:p>
    <w:p w14:paraId="205FC2B1">
      <w:pPr>
        <w:spacing w:before="78" w:line="222" w:lineRule="auto"/>
        <w:ind w:left="42"/>
        <w:rPr>
          <w:rFonts w:ascii="仿宋" w:hAnsi="仿宋" w:eastAsia="仿宋" w:cs="仿宋"/>
          <w:sz w:val="24"/>
          <w:szCs w:val="24"/>
        </w:rPr>
      </w:pPr>
      <w:r>
        <w:rPr>
          <w:rFonts w:ascii="仿宋" w:hAnsi="仿宋" w:eastAsia="仿宋" w:cs="仿宋"/>
          <w:b/>
          <w:bCs/>
          <w:spacing w:val="-4"/>
          <w:sz w:val="24"/>
          <w:szCs w:val="24"/>
        </w:rPr>
        <w:t>11.1</w:t>
      </w:r>
      <w:r>
        <w:rPr>
          <w:rFonts w:ascii="仿宋" w:hAnsi="仿宋" w:eastAsia="仿宋" w:cs="仿宋"/>
          <w:spacing w:val="-4"/>
          <w:sz w:val="24"/>
          <w:szCs w:val="24"/>
        </w:rPr>
        <w:t xml:space="preserve"> </w:t>
      </w:r>
      <w:r>
        <w:rPr>
          <w:rFonts w:ascii="仿宋" w:hAnsi="仿宋" w:eastAsia="仿宋" w:cs="仿宋"/>
          <w:b/>
          <w:bCs/>
          <w:spacing w:val="-4"/>
          <w:sz w:val="24"/>
          <w:szCs w:val="24"/>
        </w:rPr>
        <w:t>市场价格波动引起的调整</w:t>
      </w:r>
    </w:p>
    <w:p w14:paraId="474C78BE">
      <w:pPr>
        <w:spacing w:before="23" w:line="222" w:lineRule="auto"/>
        <w:ind w:left="517"/>
        <w:rPr>
          <w:rFonts w:ascii="仿宋" w:hAnsi="仿宋" w:eastAsia="仿宋" w:cs="仿宋"/>
          <w:sz w:val="24"/>
          <w:szCs w:val="24"/>
        </w:rPr>
      </w:pPr>
      <w:r>
        <w:rPr>
          <w:rFonts w:ascii="仿宋" w:hAnsi="仿宋" w:eastAsia="仿宋" w:cs="仿宋"/>
          <w:spacing w:val="-1"/>
          <w:sz w:val="24"/>
          <w:szCs w:val="24"/>
        </w:rPr>
        <w:t>（1）市场价格波动是否调整合同价格的约定：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06247B8A">
      <w:pPr>
        <w:spacing w:before="178" w:line="343" w:lineRule="auto"/>
        <w:ind w:left="522" w:firstLine="14"/>
        <w:rPr>
          <w:rFonts w:ascii="仿宋" w:hAnsi="仿宋" w:eastAsia="仿宋" w:cs="仿宋"/>
          <w:sz w:val="24"/>
          <w:szCs w:val="24"/>
        </w:rPr>
      </w:pPr>
      <w:r>
        <w:rPr>
          <w:rFonts w:ascii="仿宋" w:hAnsi="仿宋" w:eastAsia="仿宋" w:cs="仿宋"/>
          <w:spacing w:val="-7"/>
          <w:sz w:val="24"/>
          <w:szCs w:val="24"/>
        </w:rPr>
        <w:t>因市场价格波动调整合同价格，采用以下第</w:t>
      </w:r>
      <w:r>
        <w:rPr>
          <w:rFonts w:ascii="仿宋" w:hAnsi="仿宋" w:eastAsia="仿宋" w:cs="仿宋"/>
          <w:spacing w:val="-7"/>
          <w:sz w:val="24"/>
          <w:szCs w:val="24"/>
          <w:u w:val="single" w:color="auto"/>
        </w:rPr>
        <w:t xml:space="preserve">    </w:t>
      </w:r>
      <w:r>
        <w:rPr>
          <w:rFonts w:ascii="仿宋" w:hAnsi="仿宋" w:eastAsia="仿宋" w:cs="仿宋"/>
          <w:spacing w:val="-88"/>
          <w:sz w:val="24"/>
          <w:szCs w:val="24"/>
        </w:rPr>
        <w:t xml:space="preserve"> </w:t>
      </w:r>
      <w:r>
        <w:rPr>
          <w:rFonts w:ascii="仿宋" w:hAnsi="仿宋" w:eastAsia="仿宋" w:cs="仿宋"/>
          <w:spacing w:val="-7"/>
          <w:sz w:val="24"/>
          <w:szCs w:val="24"/>
        </w:rPr>
        <w:t>种方式对合同价格进行调整：</w:t>
      </w:r>
      <w:r>
        <w:rPr>
          <w:rFonts w:ascii="仿宋" w:hAnsi="仿宋" w:eastAsia="仿宋" w:cs="仿宋"/>
          <w:sz w:val="24"/>
          <w:szCs w:val="24"/>
        </w:rPr>
        <w:t xml:space="preserve"> </w:t>
      </w:r>
      <w:r>
        <w:rPr>
          <w:rFonts w:ascii="仿宋" w:hAnsi="仿宋" w:eastAsia="仿宋" w:cs="仿宋"/>
          <w:spacing w:val="-4"/>
          <w:sz w:val="24"/>
          <w:szCs w:val="24"/>
        </w:rPr>
        <w:t>第</w:t>
      </w:r>
      <w:r>
        <w:rPr>
          <w:rFonts w:ascii="仿宋" w:hAnsi="仿宋" w:eastAsia="仿宋" w:cs="仿宋"/>
          <w:spacing w:val="-29"/>
          <w:sz w:val="24"/>
          <w:szCs w:val="24"/>
        </w:rPr>
        <w:t xml:space="preserve"> </w:t>
      </w:r>
      <w:r>
        <w:rPr>
          <w:rFonts w:ascii="仿宋" w:hAnsi="仿宋" w:eastAsia="仿宋" w:cs="仿宋"/>
          <w:spacing w:val="-4"/>
          <w:sz w:val="24"/>
          <w:szCs w:val="24"/>
        </w:rPr>
        <w:t>1</w:t>
      </w:r>
      <w:r>
        <w:rPr>
          <w:rFonts w:ascii="仿宋" w:hAnsi="仿宋" w:eastAsia="仿宋" w:cs="仿宋"/>
          <w:spacing w:val="-43"/>
          <w:sz w:val="24"/>
          <w:szCs w:val="24"/>
        </w:rPr>
        <w:t xml:space="preserve"> </w:t>
      </w:r>
      <w:r>
        <w:rPr>
          <w:rFonts w:ascii="仿宋" w:hAnsi="仿宋" w:eastAsia="仿宋" w:cs="仿宋"/>
          <w:spacing w:val="-4"/>
          <w:sz w:val="24"/>
          <w:szCs w:val="24"/>
        </w:rPr>
        <w:t>种方式：采用价格指数进行价格调整。</w:t>
      </w:r>
    </w:p>
    <w:p w14:paraId="19DC2F75">
      <w:pPr>
        <w:spacing w:before="40" w:line="345" w:lineRule="auto"/>
        <w:ind w:left="37" w:right="61" w:firstLine="481"/>
        <w:rPr>
          <w:rFonts w:ascii="仿宋" w:hAnsi="仿宋" w:eastAsia="仿宋" w:cs="仿宋"/>
          <w:sz w:val="24"/>
          <w:szCs w:val="24"/>
        </w:rPr>
      </w:pPr>
      <w:r>
        <w:rPr>
          <w:rFonts w:ascii="仿宋" w:hAnsi="仿宋" w:eastAsia="仿宋" w:cs="仿宋"/>
          <w:spacing w:val="10"/>
          <w:sz w:val="24"/>
          <w:szCs w:val="24"/>
        </w:rPr>
        <w:t>关于各可调因</w:t>
      </w:r>
      <w:r>
        <w:rPr>
          <w:rFonts w:ascii="仿宋" w:hAnsi="仿宋" w:eastAsia="仿宋" w:cs="仿宋"/>
          <w:spacing w:val="-62"/>
          <w:sz w:val="24"/>
          <w:szCs w:val="24"/>
        </w:rPr>
        <w:t xml:space="preserve"> </w:t>
      </w:r>
      <w:r>
        <w:rPr>
          <w:rFonts w:ascii="仿宋" w:hAnsi="仿宋" w:eastAsia="仿宋" w:cs="仿宋"/>
          <w:spacing w:val="10"/>
          <w:sz w:val="24"/>
          <w:szCs w:val="24"/>
        </w:rPr>
        <w:t>子</w:t>
      </w:r>
      <w:r>
        <w:rPr>
          <w:rFonts w:ascii="仿宋" w:hAnsi="仿宋" w:eastAsia="仿宋" w:cs="仿宋"/>
          <w:spacing w:val="-62"/>
          <w:sz w:val="24"/>
          <w:szCs w:val="24"/>
        </w:rPr>
        <w:t xml:space="preserve"> </w:t>
      </w:r>
      <w:r>
        <w:rPr>
          <w:rFonts w:ascii="仿宋" w:hAnsi="仿宋" w:eastAsia="仿宋" w:cs="仿宋"/>
          <w:spacing w:val="10"/>
          <w:sz w:val="24"/>
          <w:szCs w:val="24"/>
        </w:rPr>
        <w:t>、定值和</w:t>
      </w:r>
      <w:r>
        <w:rPr>
          <w:rFonts w:ascii="仿宋" w:hAnsi="仿宋" w:eastAsia="仿宋" w:cs="仿宋"/>
          <w:spacing w:val="-70"/>
          <w:sz w:val="24"/>
          <w:szCs w:val="24"/>
        </w:rPr>
        <w:t xml:space="preserve"> </w:t>
      </w:r>
      <w:r>
        <w:rPr>
          <w:rFonts w:ascii="仿宋" w:hAnsi="仿宋" w:eastAsia="仿宋" w:cs="仿宋"/>
          <w:spacing w:val="10"/>
          <w:sz w:val="24"/>
          <w:szCs w:val="24"/>
        </w:rPr>
        <w:t>变值权</w:t>
      </w:r>
      <w:r>
        <w:rPr>
          <w:rFonts w:ascii="仿宋" w:hAnsi="仿宋" w:eastAsia="仿宋" w:cs="仿宋"/>
          <w:spacing w:val="-70"/>
          <w:sz w:val="24"/>
          <w:szCs w:val="24"/>
        </w:rPr>
        <w:t xml:space="preserve"> </w:t>
      </w:r>
      <w:r>
        <w:rPr>
          <w:rFonts w:ascii="仿宋" w:hAnsi="仿宋" w:eastAsia="仿宋" w:cs="仿宋"/>
          <w:spacing w:val="10"/>
          <w:sz w:val="24"/>
          <w:szCs w:val="24"/>
        </w:rPr>
        <w:t>重</w:t>
      </w:r>
      <w:r>
        <w:rPr>
          <w:rFonts w:ascii="仿宋" w:hAnsi="仿宋" w:eastAsia="仿宋" w:cs="仿宋"/>
          <w:spacing w:val="-63"/>
          <w:sz w:val="24"/>
          <w:szCs w:val="24"/>
        </w:rPr>
        <w:t xml:space="preserve"> </w:t>
      </w:r>
      <w:r>
        <w:rPr>
          <w:rFonts w:ascii="仿宋" w:hAnsi="仿宋" w:eastAsia="仿宋" w:cs="仿宋"/>
          <w:spacing w:val="10"/>
          <w:sz w:val="24"/>
          <w:szCs w:val="24"/>
        </w:rPr>
        <w:t>，</w:t>
      </w:r>
      <w:r>
        <w:rPr>
          <w:rFonts w:ascii="仿宋" w:hAnsi="仿宋" w:eastAsia="仿宋" w:cs="仿宋"/>
          <w:spacing w:val="-54"/>
          <w:sz w:val="24"/>
          <w:szCs w:val="24"/>
        </w:rPr>
        <w:t xml:space="preserve"> </w:t>
      </w:r>
      <w:r>
        <w:rPr>
          <w:rFonts w:ascii="仿宋" w:hAnsi="仿宋" w:eastAsia="仿宋" w:cs="仿宋"/>
          <w:spacing w:val="10"/>
          <w:sz w:val="24"/>
          <w:szCs w:val="24"/>
        </w:rPr>
        <w:t>以及基本价格指数及其来源</w:t>
      </w:r>
      <w:r>
        <w:rPr>
          <w:rFonts w:ascii="仿宋" w:hAnsi="仿宋" w:eastAsia="仿宋" w:cs="仿宋"/>
          <w:spacing w:val="-63"/>
          <w:sz w:val="24"/>
          <w:szCs w:val="24"/>
        </w:rPr>
        <w:t xml:space="preserve"> </w:t>
      </w:r>
      <w:r>
        <w:rPr>
          <w:rFonts w:ascii="仿宋" w:hAnsi="仿宋" w:eastAsia="仿宋" w:cs="仿宋"/>
          <w:spacing w:val="10"/>
          <w:sz w:val="24"/>
          <w:szCs w:val="24"/>
        </w:rPr>
        <w:t>的约</w:t>
      </w:r>
      <w:r>
        <w:rPr>
          <w:rFonts w:ascii="仿宋" w:hAnsi="仿宋" w:eastAsia="仿宋" w:cs="仿宋"/>
          <w:sz w:val="24"/>
          <w:szCs w:val="24"/>
        </w:rPr>
        <w:t xml:space="preserve"> </w:t>
      </w:r>
      <w:r>
        <w:rPr>
          <w:rFonts w:ascii="仿宋" w:hAnsi="仿宋" w:eastAsia="仿宋" w:cs="仿宋"/>
          <w:spacing w:val="13"/>
          <w:sz w:val="24"/>
          <w:szCs w:val="24"/>
        </w:rPr>
        <w:t>定</w:t>
      </w:r>
      <w:r>
        <w:rPr>
          <w:rFonts w:ascii="仿宋" w:hAnsi="仿宋" w:eastAsia="仿宋" w:cs="仿宋"/>
          <w:spacing w:val="-18"/>
          <w:sz w:val="24"/>
          <w:szCs w:val="24"/>
        </w:rPr>
        <w:t>：</w:t>
      </w:r>
      <w:r>
        <w:rPr>
          <w:rFonts w:ascii="仿宋" w:hAnsi="仿宋" w:eastAsia="仿宋" w:cs="仿宋"/>
          <w:sz w:val="24"/>
          <w:szCs w:val="24"/>
          <w:u w:val="single" w:color="auto"/>
        </w:rPr>
        <w:t xml:space="preserve">                                                </w:t>
      </w:r>
      <w:r>
        <w:rPr>
          <w:rFonts w:ascii="仿宋" w:hAnsi="仿宋" w:eastAsia="仿宋" w:cs="仿宋"/>
          <w:spacing w:val="-18"/>
          <w:sz w:val="24"/>
          <w:szCs w:val="24"/>
        </w:rPr>
        <w:t>；</w:t>
      </w:r>
    </w:p>
    <w:p w14:paraId="2F3C7A0C">
      <w:pPr>
        <w:spacing w:before="35" w:line="221" w:lineRule="auto"/>
        <w:ind w:left="522"/>
        <w:rPr>
          <w:rFonts w:ascii="仿宋" w:hAnsi="仿宋" w:eastAsia="仿宋" w:cs="仿宋"/>
          <w:sz w:val="24"/>
          <w:szCs w:val="24"/>
        </w:rPr>
      </w:pPr>
      <w:r>
        <w:rPr>
          <w:rFonts w:ascii="仿宋" w:hAnsi="仿宋" w:eastAsia="仿宋" w:cs="仿宋"/>
          <w:spacing w:val="-3"/>
          <w:sz w:val="24"/>
          <w:szCs w:val="24"/>
        </w:rPr>
        <w:t>第</w:t>
      </w:r>
      <w:r>
        <w:rPr>
          <w:rFonts w:ascii="仿宋" w:hAnsi="仿宋" w:eastAsia="仿宋" w:cs="仿宋"/>
          <w:spacing w:val="-48"/>
          <w:sz w:val="24"/>
          <w:szCs w:val="24"/>
        </w:rPr>
        <w:t xml:space="preserve"> </w:t>
      </w:r>
      <w:r>
        <w:rPr>
          <w:rFonts w:ascii="仿宋" w:hAnsi="仿宋" w:eastAsia="仿宋" w:cs="仿宋"/>
          <w:spacing w:val="-3"/>
          <w:sz w:val="24"/>
          <w:szCs w:val="24"/>
        </w:rPr>
        <w:t>2</w:t>
      </w:r>
      <w:r>
        <w:rPr>
          <w:rFonts w:ascii="仿宋" w:hAnsi="仿宋" w:eastAsia="仿宋" w:cs="仿宋"/>
          <w:spacing w:val="-43"/>
          <w:sz w:val="24"/>
          <w:szCs w:val="24"/>
        </w:rPr>
        <w:t xml:space="preserve"> </w:t>
      </w:r>
      <w:r>
        <w:rPr>
          <w:rFonts w:ascii="仿宋" w:hAnsi="仿宋" w:eastAsia="仿宋" w:cs="仿宋"/>
          <w:spacing w:val="-3"/>
          <w:sz w:val="24"/>
          <w:szCs w:val="24"/>
        </w:rPr>
        <w:t>种方式：采用造价信息进行价格调整。</w:t>
      </w:r>
    </w:p>
    <w:p w14:paraId="561AAB18">
      <w:pPr>
        <w:spacing w:before="181" w:line="222" w:lineRule="auto"/>
        <w:ind w:left="517"/>
        <w:rPr>
          <w:rFonts w:ascii="仿宋" w:hAnsi="仿宋" w:eastAsia="仿宋" w:cs="仿宋"/>
          <w:sz w:val="24"/>
          <w:szCs w:val="24"/>
        </w:rPr>
      </w:pPr>
      <w:r>
        <w:rPr>
          <w:rFonts w:ascii="仿宋" w:hAnsi="仿宋" w:eastAsia="仿宋" w:cs="仿宋"/>
          <w:spacing w:val="-1"/>
          <w:sz w:val="24"/>
          <w:szCs w:val="24"/>
        </w:rPr>
        <w:t>（2）关于基准价格的约定：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6205EB85">
      <w:pPr>
        <w:spacing w:before="181" w:line="351" w:lineRule="auto"/>
        <w:ind w:left="32" w:right="61" w:firstLine="482"/>
        <w:rPr>
          <w:rFonts w:ascii="仿宋" w:hAnsi="仿宋" w:eastAsia="仿宋" w:cs="仿宋"/>
          <w:sz w:val="24"/>
          <w:szCs w:val="24"/>
        </w:rPr>
      </w:pPr>
      <w:r>
        <w:rPr>
          <w:rFonts w:ascii="仿宋" w:hAnsi="仿宋" w:eastAsia="仿宋" w:cs="仿宋"/>
          <w:spacing w:val="-1"/>
          <w:sz w:val="24"/>
          <w:szCs w:val="24"/>
        </w:rPr>
        <w:t>专用合同条款①承包人在已标价工程量清单或预算书中载明的材料单价低于</w:t>
      </w:r>
      <w:r>
        <w:rPr>
          <w:rFonts w:ascii="仿宋" w:hAnsi="仿宋" w:eastAsia="仿宋" w:cs="仿宋"/>
          <w:spacing w:val="13"/>
          <w:sz w:val="24"/>
          <w:szCs w:val="24"/>
        </w:rPr>
        <w:t xml:space="preserve"> </w:t>
      </w:r>
      <w:r>
        <w:rPr>
          <w:rFonts w:ascii="仿宋" w:hAnsi="仿宋" w:eastAsia="仿宋" w:cs="仿宋"/>
          <w:spacing w:val="14"/>
          <w:sz w:val="24"/>
          <w:szCs w:val="24"/>
        </w:rPr>
        <w:t>基准价格的：专用合同条款合同履行期间材料单价涨幅以基准价格为基础超</w:t>
      </w:r>
      <w:r>
        <w:rPr>
          <w:rFonts w:ascii="仿宋" w:hAnsi="仿宋" w:eastAsia="仿宋" w:cs="仿宋"/>
          <w:sz w:val="24"/>
          <w:szCs w:val="24"/>
        </w:rPr>
        <w:t xml:space="preserve"> 过</w:t>
      </w:r>
      <w:r>
        <w:rPr>
          <w:rFonts w:ascii="仿宋" w:hAnsi="仿宋" w:eastAsia="仿宋" w:cs="仿宋"/>
          <w:sz w:val="24"/>
          <w:szCs w:val="24"/>
          <w:u w:val="single" w:color="auto"/>
        </w:rPr>
        <w:t xml:space="preserve">   </w:t>
      </w:r>
      <w:r>
        <w:rPr>
          <w:rFonts w:ascii="仿宋" w:hAnsi="仿宋" w:eastAsia="仿宋" w:cs="仿宋"/>
          <w:sz w:val="24"/>
          <w:szCs w:val="24"/>
        </w:rPr>
        <w:t>%时，或材料单价跌幅以已标价工程</w:t>
      </w:r>
      <w:r>
        <w:rPr>
          <w:rFonts w:ascii="仿宋" w:hAnsi="仿宋" w:eastAsia="仿宋" w:cs="仿宋"/>
          <w:spacing w:val="-1"/>
          <w:sz w:val="24"/>
          <w:szCs w:val="24"/>
        </w:rPr>
        <w:t>量清单或预算书中载明材料单价为基础</w:t>
      </w:r>
      <w:r>
        <w:rPr>
          <w:rFonts w:ascii="仿宋" w:hAnsi="仿宋" w:eastAsia="仿宋" w:cs="仿宋"/>
          <w:sz w:val="24"/>
          <w:szCs w:val="24"/>
        </w:rPr>
        <w:t xml:space="preserve"> </w:t>
      </w:r>
      <w:r>
        <w:rPr>
          <w:rFonts w:ascii="仿宋" w:hAnsi="仿宋" w:eastAsia="仿宋" w:cs="仿宋"/>
          <w:spacing w:val="-1"/>
          <w:sz w:val="24"/>
          <w:szCs w:val="24"/>
        </w:rPr>
        <w:t>超过</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%时，其超过部分据实调整。</w:t>
      </w:r>
    </w:p>
    <w:p w14:paraId="209B3046">
      <w:pPr>
        <w:spacing w:before="38" w:line="325" w:lineRule="auto"/>
        <w:ind w:left="33" w:right="61" w:firstLine="470"/>
        <w:rPr>
          <w:rFonts w:ascii="仿宋" w:hAnsi="仿宋" w:eastAsia="仿宋" w:cs="仿宋"/>
          <w:sz w:val="24"/>
          <w:szCs w:val="24"/>
        </w:rPr>
      </w:pPr>
      <w:r>
        <w:rPr>
          <w:rFonts w:ascii="仿宋" w:hAnsi="仿宋" w:eastAsia="仿宋" w:cs="仿宋"/>
          <w:sz w:val="24"/>
          <w:szCs w:val="24"/>
        </w:rPr>
        <w:t>②承包人在已标价工程量清单或预算书中载明的材料单</w:t>
      </w:r>
      <w:r>
        <w:rPr>
          <w:rFonts w:ascii="仿宋" w:hAnsi="仿宋" w:eastAsia="仿宋" w:cs="仿宋"/>
          <w:spacing w:val="-1"/>
          <w:sz w:val="24"/>
          <w:szCs w:val="24"/>
        </w:rPr>
        <w:t>价高于基准价格的：</w:t>
      </w:r>
      <w:r>
        <w:rPr>
          <w:rFonts w:ascii="仿宋" w:hAnsi="仿宋" w:eastAsia="仿宋" w:cs="仿宋"/>
          <w:sz w:val="24"/>
          <w:szCs w:val="24"/>
        </w:rPr>
        <w:t xml:space="preserve"> 专用合同条款合同履行期间材料单价跌幅以</w:t>
      </w:r>
      <w:r>
        <w:rPr>
          <w:rFonts w:ascii="仿宋" w:hAnsi="仿宋" w:eastAsia="仿宋" w:cs="仿宋"/>
          <w:spacing w:val="-1"/>
          <w:sz w:val="24"/>
          <w:szCs w:val="24"/>
        </w:rPr>
        <w:t>基准价格为基础超过</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%时，材料单</w:t>
      </w:r>
      <w:r>
        <w:rPr>
          <w:rFonts w:ascii="仿宋" w:hAnsi="仿宋" w:eastAsia="仿宋" w:cs="仿宋"/>
          <w:sz w:val="24"/>
          <w:szCs w:val="24"/>
        </w:rPr>
        <w:t xml:space="preserve"> 价涨幅以已标价工程量清单或预算书中载明</w:t>
      </w:r>
      <w:r>
        <w:rPr>
          <w:rFonts w:ascii="仿宋" w:hAnsi="仿宋" w:eastAsia="仿宋" w:cs="仿宋"/>
          <w:spacing w:val="-1"/>
          <w:sz w:val="24"/>
          <w:szCs w:val="24"/>
        </w:rPr>
        <w:t>材料单价为基础超过</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%时，其超过</w:t>
      </w:r>
      <w:r>
        <w:rPr>
          <w:rFonts w:ascii="仿宋" w:hAnsi="仿宋" w:eastAsia="仿宋" w:cs="仿宋"/>
          <w:sz w:val="24"/>
          <w:szCs w:val="24"/>
        </w:rPr>
        <w:t xml:space="preserve"> </w:t>
      </w:r>
      <w:r>
        <w:rPr>
          <w:rFonts w:ascii="仿宋" w:hAnsi="仿宋" w:eastAsia="仿宋" w:cs="仿宋"/>
          <w:spacing w:val="-3"/>
          <w:sz w:val="24"/>
          <w:szCs w:val="24"/>
        </w:rPr>
        <w:t>部分据实调整。</w:t>
      </w:r>
    </w:p>
    <w:p w14:paraId="7DCEC151">
      <w:pPr>
        <w:spacing w:before="181" w:line="313" w:lineRule="auto"/>
        <w:ind w:left="33" w:right="61" w:firstLine="470"/>
        <w:rPr>
          <w:rFonts w:ascii="仿宋" w:hAnsi="仿宋" w:eastAsia="仿宋" w:cs="仿宋"/>
          <w:sz w:val="24"/>
          <w:szCs w:val="24"/>
        </w:rPr>
      </w:pPr>
      <w:r>
        <w:rPr>
          <w:rFonts w:ascii="仿宋" w:hAnsi="仿宋" w:eastAsia="仿宋" w:cs="仿宋"/>
          <w:sz w:val="24"/>
          <w:szCs w:val="24"/>
        </w:rPr>
        <w:t>③承包人在已标价工程量清单或预算书中载明的材料单</w:t>
      </w:r>
      <w:r>
        <w:rPr>
          <w:rFonts w:ascii="仿宋" w:hAnsi="仿宋" w:eastAsia="仿宋" w:cs="仿宋"/>
          <w:spacing w:val="-1"/>
          <w:sz w:val="24"/>
          <w:szCs w:val="24"/>
        </w:rPr>
        <w:t>价等于基准单价的：</w:t>
      </w:r>
      <w:r>
        <w:rPr>
          <w:rFonts w:ascii="仿宋" w:hAnsi="仿宋" w:eastAsia="仿宋" w:cs="仿宋"/>
          <w:sz w:val="24"/>
          <w:szCs w:val="24"/>
        </w:rPr>
        <w:t xml:space="preserve"> 专用合同条款合同履行期间材料单价涨跌幅</w:t>
      </w:r>
      <w:r>
        <w:rPr>
          <w:rFonts w:ascii="仿宋" w:hAnsi="仿宋" w:eastAsia="仿宋" w:cs="仿宋"/>
          <w:spacing w:val="-1"/>
          <w:sz w:val="24"/>
          <w:szCs w:val="24"/>
        </w:rPr>
        <w:t>以基准单价为基础超过±</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%时，其</w:t>
      </w:r>
      <w:r>
        <w:rPr>
          <w:rFonts w:ascii="仿宋" w:hAnsi="仿宋" w:eastAsia="仿宋" w:cs="仿宋"/>
          <w:sz w:val="24"/>
          <w:szCs w:val="24"/>
        </w:rPr>
        <w:t xml:space="preserve"> </w:t>
      </w:r>
      <w:r>
        <w:rPr>
          <w:rFonts w:ascii="仿宋" w:hAnsi="仿宋" w:eastAsia="仿宋" w:cs="仿宋"/>
          <w:spacing w:val="-2"/>
          <w:sz w:val="24"/>
          <w:szCs w:val="24"/>
        </w:rPr>
        <w:t>超过部分据实调整。</w:t>
      </w:r>
    </w:p>
    <w:p w14:paraId="0F332F21">
      <w:pPr>
        <w:spacing w:before="179" w:line="221" w:lineRule="auto"/>
        <w:ind w:left="522"/>
        <w:rPr>
          <w:rFonts w:ascii="仿宋" w:hAnsi="仿宋" w:eastAsia="仿宋" w:cs="仿宋"/>
          <w:sz w:val="24"/>
          <w:szCs w:val="24"/>
        </w:rPr>
      </w:pPr>
      <w:r>
        <w:rPr>
          <w:rFonts w:ascii="仿宋" w:hAnsi="仿宋" w:eastAsia="仿宋" w:cs="仿宋"/>
          <w:spacing w:val="-3"/>
          <w:sz w:val="24"/>
          <w:szCs w:val="24"/>
        </w:rPr>
        <w:t>第</w:t>
      </w:r>
      <w:r>
        <w:rPr>
          <w:rFonts w:ascii="仿宋" w:hAnsi="仿宋" w:eastAsia="仿宋" w:cs="仿宋"/>
          <w:spacing w:val="-47"/>
          <w:sz w:val="24"/>
          <w:szCs w:val="24"/>
        </w:rPr>
        <w:t xml:space="preserve"> </w:t>
      </w:r>
      <w:r>
        <w:rPr>
          <w:rFonts w:ascii="仿宋" w:hAnsi="仿宋" w:eastAsia="仿宋" w:cs="仿宋"/>
          <w:spacing w:val="-3"/>
          <w:sz w:val="24"/>
          <w:szCs w:val="24"/>
        </w:rPr>
        <w:t>3</w:t>
      </w:r>
      <w:r>
        <w:rPr>
          <w:rFonts w:ascii="仿宋" w:hAnsi="仿宋" w:eastAsia="仿宋" w:cs="仿宋"/>
          <w:spacing w:val="-42"/>
          <w:sz w:val="24"/>
          <w:szCs w:val="24"/>
        </w:rPr>
        <w:t xml:space="preserve"> </w:t>
      </w:r>
      <w:r>
        <w:rPr>
          <w:rFonts w:ascii="仿宋" w:hAnsi="仿宋" w:eastAsia="仿宋" w:cs="仿宋"/>
          <w:spacing w:val="-3"/>
          <w:sz w:val="24"/>
          <w:szCs w:val="24"/>
        </w:rPr>
        <w:t>种方式：其他价格调整方式：</w:t>
      </w:r>
      <w:r>
        <w:rPr>
          <w:rFonts w:ascii="仿宋" w:hAnsi="仿宋" w:eastAsia="仿宋" w:cs="仿宋"/>
          <w:spacing w:val="-3"/>
          <w:sz w:val="24"/>
          <w:szCs w:val="24"/>
          <w:u w:val="single" w:color="auto"/>
        </w:rPr>
        <w:t xml:space="preserve">              </w:t>
      </w:r>
      <w:r>
        <w:rPr>
          <w:rFonts w:ascii="仿宋" w:hAnsi="仿宋" w:eastAsia="仿宋" w:cs="仿宋"/>
          <w:spacing w:val="-4"/>
          <w:sz w:val="24"/>
          <w:szCs w:val="24"/>
          <w:u w:val="single" w:color="auto"/>
        </w:rPr>
        <w:t xml:space="preserve">                       </w:t>
      </w:r>
    </w:p>
    <w:p w14:paraId="3F48AF8A">
      <w:pPr>
        <w:pStyle w:val="3"/>
        <w:spacing w:line="314" w:lineRule="auto"/>
      </w:pPr>
    </w:p>
    <w:p w14:paraId="134883C5">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1FEB1FF4">
      <w:pPr>
        <w:spacing w:before="234" w:line="222" w:lineRule="auto"/>
        <w:ind w:left="42"/>
        <w:rPr>
          <w:rFonts w:ascii="仿宋" w:hAnsi="仿宋" w:eastAsia="仿宋" w:cs="仿宋"/>
          <w:sz w:val="24"/>
          <w:szCs w:val="24"/>
        </w:rPr>
      </w:pPr>
      <w:r>
        <w:rPr>
          <w:rFonts w:ascii="仿宋" w:hAnsi="仿宋" w:eastAsia="仿宋" w:cs="仿宋"/>
          <w:b/>
          <w:bCs/>
          <w:spacing w:val="-4"/>
          <w:sz w:val="24"/>
          <w:szCs w:val="24"/>
        </w:rPr>
        <w:t>12.</w:t>
      </w:r>
      <w:r>
        <w:rPr>
          <w:rFonts w:ascii="仿宋" w:hAnsi="仿宋" w:eastAsia="仿宋" w:cs="仿宋"/>
          <w:spacing w:val="-4"/>
          <w:sz w:val="24"/>
          <w:szCs w:val="24"/>
        </w:rPr>
        <w:t xml:space="preserve"> </w:t>
      </w:r>
      <w:r>
        <w:rPr>
          <w:rFonts w:ascii="仿宋" w:hAnsi="仿宋" w:eastAsia="仿宋" w:cs="仿宋"/>
          <w:b/>
          <w:bCs/>
          <w:spacing w:val="-4"/>
          <w:sz w:val="24"/>
          <w:szCs w:val="24"/>
        </w:rPr>
        <w:t>合同价格、计量与支付</w:t>
      </w:r>
    </w:p>
    <w:p w14:paraId="3297374E">
      <w:pPr>
        <w:spacing w:before="23" w:line="222" w:lineRule="auto"/>
        <w:ind w:left="42"/>
        <w:rPr>
          <w:rFonts w:ascii="仿宋" w:hAnsi="仿宋" w:eastAsia="仿宋" w:cs="仿宋"/>
          <w:sz w:val="24"/>
          <w:szCs w:val="24"/>
        </w:rPr>
      </w:pPr>
      <w:r>
        <w:rPr>
          <w:rFonts w:ascii="仿宋" w:hAnsi="仿宋" w:eastAsia="仿宋" w:cs="仿宋"/>
          <w:b/>
          <w:bCs/>
          <w:spacing w:val="-7"/>
          <w:sz w:val="24"/>
          <w:szCs w:val="24"/>
        </w:rPr>
        <w:t>12.1</w:t>
      </w:r>
      <w:r>
        <w:rPr>
          <w:rFonts w:ascii="仿宋" w:hAnsi="仿宋" w:eastAsia="仿宋" w:cs="仿宋"/>
          <w:spacing w:val="27"/>
          <w:sz w:val="24"/>
          <w:szCs w:val="24"/>
        </w:rPr>
        <w:t xml:space="preserve"> </w:t>
      </w:r>
      <w:r>
        <w:rPr>
          <w:rFonts w:ascii="仿宋" w:hAnsi="仿宋" w:eastAsia="仿宋" w:cs="仿宋"/>
          <w:b/>
          <w:bCs/>
          <w:spacing w:val="-7"/>
          <w:sz w:val="24"/>
          <w:szCs w:val="24"/>
        </w:rPr>
        <w:t>合同价格形式</w:t>
      </w:r>
    </w:p>
    <w:p w14:paraId="0B2EC4C7">
      <w:pPr>
        <w:spacing w:before="23" w:line="221" w:lineRule="auto"/>
        <w:ind w:left="522"/>
        <w:rPr>
          <w:rFonts w:ascii="仿宋" w:hAnsi="仿宋" w:eastAsia="仿宋" w:cs="仿宋"/>
          <w:sz w:val="24"/>
          <w:szCs w:val="24"/>
        </w:rPr>
      </w:pPr>
      <w:r>
        <w:rPr>
          <w:rFonts w:ascii="仿宋" w:hAnsi="仿宋" w:eastAsia="仿宋" w:cs="仿宋"/>
          <w:spacing w:val="-4"/>
          <w:sz w:val="24"/>
          <w:szCs w:val="24"/>
        </w:rPr>
        <w:t>1、单价合同。</w:t>
      </w:r>
    </w:p>
    <w:p w14:paraId="437E0FDB">
      <w:pPr>
        <w:spacing w:before="181" w:line="221" w:lineRule="auto"/>
        <w:ind w:left="515"/>
        <w:rPr>
          <w:rFonts w:ascii="仿宋" w:hAnsi="仿宋" w:eastAsia="仿宋" w:cs="仿宋"/>
          <w:sz w:val="24"/>
          <w:szCs w:val="24"/>
        </w:rPr>
      </w:pPr>
      <w:r>
        <w:rPr>
          <w:rFonts w:ascii="仿宋" w:hAnsi="仿宋" w:eastAsia="仿宋" w:cs="仿宋"/>
          <w:spacing w:val="-2"/>
          <w:sz w:val="24"/>
          <w:szCs w:val="24"/>
        </w:rPr>
        <w:t>综合单价包含的风险范围：</w:t>
      </w:r>
      <w:r>
        <w:rPr>
          <w:rFonts w:ascii="仿宋" w:hAnsi="仿宋" w:eastAsia="仿宋" w:cs="仿宋"/>
          <w:sz w:val="24"/>
          <w:szCs w:val="24"/>
          <w:u w:val="single" w:color="auto"/>
        </w:rPr>
        <w:t xml:space="preserve">                                           </w:t>
      </w:r>
    </w:p>
    <w:p w14:paraId="0050E02B">
      <w:pPr>
        <w:pStyle w:val="3"/>
        <w:spacing w:line="311" w:lineRule="auto"/>
      </w:pPr>
    </w:p>
    <w:p w14:paraId="2EEDD1C1">
      <w:pPr>
        <w:tabs>
          <w:tab w:val="left" w:pos="6855"/>
        </w:tabs>
        <w:spacing w:before="26"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54134716">
      <w:pPr>
        <w:spacing w:before="230" w:line="222" w:lineRule="auto"/>
        <w:ind w:left="514"/>
        <w:rPr>
          <w:rFonts w:ascii="仿宋" w:hAnsi="仿宋" w:eastAsia="仿宋" w:cs="仿宋"/>
          <w:sz w:val="24"/>
          <w:szCs w:val="24"/>
        </w:rPr>
      </w:pPr>
      <w:r>
        <w:rPr>
          <w:rFonts w:ascii="仿宋" w:hAnsi="仿宋" w:eastAsia="仿宋" w:cs="仿宋"/>
          <w:spacing w:val="-2"/>
          <w:sz w:val="24"/>
          <w:szCs w:val="24"/>
        </w:rPr>
        <w:t>风险费用的计算方法：</w:t>
      </w:r>
      <w:r>
        <w:rPr>
          <w:rFonts w:ascii="仿宋" w:hAnsi="仿宋" w:eastAsia="仿宋" w:cs="仿宋"/>
          <w:sz w:val="24"/>
          <w:szCs w:val="24"/>
          <w:u w:val="single" w:color="auto"/>
        </w:rPr>
        <w:t xml:space="preserve">                                              </w:t>
      </w:r>
    </w:p>
    <w:p w14:paraId="76A63B97">
      <w:pPr>
        <w:pStyle w:val="3"/>
        <w:spacing w:line="315" w:lineRule="auto"/>
      </w:pPr>
    </w:p>
    <w:p w14:paraId="44E5CA7C">
      <w:pPr>
        <w:tabs>
          <w:tab w:val="left" w:pos="685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15B0D546">
      <w:pPr>
        <w:spacing w:before="234" w:line="222" w:lineRule="auto"/>
        <w:ind w:left="514"/>
        <w:rPr>
          <w:rFonts w:ascii="仿宋" w:hAnsi="仿宋" w:eastAsia="仿宋" w:cs="仿宋"/>
          <w:sz w:val="24"/>
          <w:szCs w:val="24"/>
        </w:rPr>
      </w:pPr>
      <w:r>
        <w:rPr>
          <w:rFonts w:ascii="仿宋" w:hAnsi="仿宋" w:eastAsia="仿宋" w:cs="仿宋"/>
          <w:spacing w:val="-2"/>
          <w:sz w:val="24"/>
          <w:szCs w:val="24"/>
        </w:rPr>
        <w:t>风险范围以外合同价格的调整方法：</w:t>
      </w:r>
      <w:r>
        <w:rPr>
          <w:rFonts w:ascii="仿宋" w:hAnsi="仿宋" w:eastAsia="仿宋" w:cs="仿宋"/>
          <w:sz w:val="24"/>
          <w:szCs w:val="24"/>
          <w:u w:val="single" w:color="auto"/>
        </w:rPr>
        <w:t xml:space="preserve">                                  </w:t>
      </w:r>
    </w:p>
    <w:p w14:paraId="5B0FEA4D">
      <w:pPr>
        <w:pStyle w:val="3"/>
        <w:spacing w:line="311" w:lineRule="auto"/>
      </w:pPr>
    </w:p>
    <w:p w14:paraId="26CBB176">
      <w:pPr>
        <w:tabs>
          <w:tab w:val="left" w:pos="6855"/>
        </w:tabs>
        <w:spacing w:before="26"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0AE0A7AB">
      <w:pPr>
        <w:spacing w:before="234" w:line="222" w:lineRule="auto"/>
        <w:ind w:left="507"/>
        <w:rPr>
          <w:rFonts w:ascii="仿宋" w:hAnsi="仿宋" w:eastAsia="仿宋" w:cs="仿宋"/>
          <w:sz w:val="24"/>
          <w:szCs w:val="24"/>
        </w:rPr>
      </w:pPr>
      <w:r>
        <w:rPr>
          <w:rFonts w:ascii="仿宋" w:hAnsi="仿宋" w:eastAsia="仿宋" w:cs="仿宋"/>
          <w:spacing w:val="-2"/>
          <w:sz w:val="24"/>
          <w:szCs w:val="24"/>
        </w:rPr>
        <w:t>2、总价合同。</w:t>
      </w:r>
    </w:p>
    <w:p w14:paraId="412006E8">
      <w:pPr>
        <w:spacing w:line="222" w:lineRule="auto"/>
        <w:rPr>
          <w:rFonts w:ascii="仿宋" w:hAnsi="仿宋" w:eastAsia="仿宋" w:cs="仿宋"/>
          <w:sz w:val="24"/>
          <w:szCs w:val="24"/>
        </w:rPr>
        <w:sectPr>
          <w:headerReference r:id="rId36" w:type="default"/>
          <w:footerReference r:id="rId37" w:type="default"/>
          <w:pgSz w:w="11906" w:h="16839"/>
          <w:pgMar w:top="400" w:right="1642" w:bottom="1257" w:left="1785" w:header="0" w:footer="1095" w:gutter="0"/>
          <w:cols w:space="720" w:num="1"/>
        </w:sectPr>
      </w:pPr>
    </w:p>
    <w:p w14:paraId="123E357D">
      <w:pPr>
        <w:pStyle w:val="3"/>
        <w:spacing w:line="247" w:lineRule="auto"/>
      </w:pPr>
    </w:p>
    <w:p w14:paraId="56B5D9DB">
      <w:pPr>
        <w:pStyle w:val="3"/>
        <w:spacing w:line="248" w:lineRule="auto"/>
      </w:pPr>
    </w:p>
    <w:p w14:paraId="7C20CC06">
      <w:pPr>
        <w:pStyle w:val="3"/>
        <w:spacing w:line="248" w:lineRule="auto"/>
      </w:pPr>
    </w:p>
    <w:p w14:paraId="635E45FE">
      <w:pPr>
        <w:pStyle w:val="3"/>
        <w:spacing w:line="248" w:lineRule="auto"/>
      </w:pPr>
    </w:p>
    <w:p w14:paraId="7A116CBC">
      <w:pPr>
        <w:spacing w:before="78" w:line="222" w:lineRule="auto"/>
        <w:ind w:left="522"/>
        <w:rPr>
          <w:rFonts w:ascii="仿宋" w:hAnsi="仿宋" w:eastAsia="仿宋" w:cs="仿宋"/>
          <w:sz w:val="24"/>
          <w:szCs w:val="24"/>
        </w:rPr>
      </w:pPr>
      <w:r>
        <w:rPr>
          <w:rFonts w:ascii="仿宋" w:hAnsi="仿宋" w:eastAsia="仿宋" w:cs="仿宋"/>
          <w:spacing w:val="-2"/>
          <w:sz w:val="24"/>
          <w:szCs w:val="24"/>
        </w:rPr>
        <w:t>总价包含的风险范围：</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p>
    <w:p w14:paraId="32179DAD">
      <w:pPr>
        <w:pStyle w:val="3"/>
        <w:spacing w:line="314" w:lineRule="auto"/>
      </w:pPr>
    </w:p>
    <w:p w14:paraId="273B4B25">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6761B65F">
      <w:pPr>
        <w:spacing w:before="232" w:line="222" w:lineRule="auto"/>
        <w:ind w:left="514"/>
        <w:rPr>
          <w:rFonts w:ascii="仿宋" w:hAnsi="仿宋" w:eastAsia="仿宋" w:cs="仿宋"/>
          <w:sz w:val="24"/>
          <w:szCs w:val="24"/>
        </w:rPr>
      </w:pPr>
      <w:r>
        <w:rPr>
          <w:rFonts w:ascii="仿宋" w:hAnsi="仿宋" w:eastAsia="仿宋" w:cs="仿宋"/>
          <w:spacing w:val="-2"/>
          <w:sz w:val="24"/>
          <w:szCs w:val="24"/>
        </w:rPr>
        <w:t>风险费用的计算方法：</w:t>
      </w:r>
      <w:r>
        <w:rPr>
          <w:rFonts w:ascii="仿宋" w:hAnsi="仿宋" w:eastAsia="仿宋" w:cs="仿宋"/>
          <w:sz w:val="24"/>
          <w:szCs w:val="24"/>
          <w:u w:val="single" w:color="auto"/>
        </w:rPr>
        <w:t xml:space="preserve">                                              </w:t>
      </w:r>
    </w:p>
    <w:p w14:paraId="600E4593">
      <w:pPr>
        <w:pStyle w:val="3"/>
        <w:spacing w:line="315" w:lineRule="auto"/>
      </w:pPr>
    </w:p>
    <w:p w14:paraId="07EDE894">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60582FE0">
      <w:pPr>
        <w:spacing w:before="233" w:line="222" w:lineRule="auto"/>
        <w:ind w:left="514"/>
        <w:rPr>
          <w:rFonts w:ascii="仿宋" w:hAnsi="仿宋" w:eastAsia="仿宋" w:cs="仿宋"/>
          <w:sz w:val="24"/>
          <w:szCs w:val="24"/>
        </w:rPr>
      </w:pPr>
      <w:r>
        <w:rPr>
          <w:rFonts w:ascii="仿宋" w:hAnsi="仿宋" w:eastAsia="仿宋" w:cs="仿宋"/>
          <w:spacing w:val="-2"/>
          <w:sz w:val="24"/>
          <w:szCs w:val="24"/>
        </w:rPr>
        <w:t>风险范围以外合同价格的调整方法：</w:t>
      </w:r>
      <w:r>
        <w:rPr>
          <w:rFonts w:ascii="仿宋" w:hAnsi="仿宋" w:eastAsia="仿宋" w:cs="仿宋"/>
          <w:sz w:val="24"/>
          <w:szCs w:val="24"/>
          <w:u w:val="single" w:color="auto"/>
        </w:rPr>
        <w:t xml:space="preserve">                                  </w:t>
      </w:r>
    </w:p>
    <w:p w14:paraId="35691653">
      <w:pPr>
        <w:pStyle w:val="3"/>
        <w:spacing w:line="314" w:lineRule="auto"/>
      </w:pPr>
    </w:p>
    <w:p w14:paraId="14ECF324">
      <w:pPr>
        <w:tabs>
          <w:tab w:val="left" w:pos="685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222B1634">
      <w:pPr>
        <w:spacing w:before="233" w:line="222" w:lineRule="auto"/>
        <w:ind w:left="509"/>
        <w:rPr>
          <w:rFonts w:ascii="仿宋" w:hAnsi="仿宋" w:eastAsia="仿宋" w:cs="仿宋"/>
          <w:sz w:val="24"/>
          <w:szCs w:val="24"/>
        </w:rPr>
      </w:pPr>
      <w:r>
        <w:rPr>
          <w:rFonts w:ascii="仿宋" w:hAnsi="仿宋" w:eastAsia="仿宋" w:cs="仿宋"/>
          <w:spacing w:val="-2"/>
          <w:sz w:val="24"/>
          <w:szCs w:val="24"/>
        </w:rPr>
        <w:t>3、其他价格方式：</w:t>
      </w:r>
      <w:r>
        <w:rPr>
          <w:rFonts w:ascii="仿宋" w:hAnsi="仿宋" w:eastAsia="仿宋" w:cs="仿宋"/>
          <w:sz w:val="24"/>
          <w:szCs w:val="24"/>
          <w:u w:val="single" w:color="auto"/>
        </w:rPr>
        <w:t xml:space="preserve">                                                 </w:t>
      </w:r>
    </w:p>
    <w:p w14:paraId="6EE4583B">
      <w:pPr>
        <w:pStyle w:val="3"/>
        <w:tabs>
          <w:tab w:val="left" w:pos="8415"/>
        </w:tabs>
        <w:spacing w:before="219"/>
        <w:ind w:left="16"/>
      </w:pPr>
      <w:r>
        <w:rPr>
          <w:u w:val="single" w:color="auto"/>
        </w:rPr>
        <w:tab/>
      </w:r>
    </w:p>
    <w:p w14:paraId="484ED0F5">
      <w:pPr>
        <w:pStyle w:val="3"/>
        <w:spacing w:line="322" w:lineRule="auto"/>
      </w:pPr>
    </w:p>
    <w:p w14:paraId="1DFB61CF">
      <w:pPr>
        <w:tabs>
          <w:tab w:val="left" w:pos="685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25E4EEC6">
      <w:pPr>
        <w:spacing w:before="233" w:line="223" w:lineRule="auto"/>
        <w:ind w:left="42"/>
        <w:rPr>
          <w:rFonts w:ascii="仿宋" w:hAnsi="仿宋" w:eastAsia="仿宋" w:cs="仿宋"/>
          <w:sz w:val="24"/>
          <w:szCs w:val="24"/>
        </w:rPr>
      </w:pPr>
      <w:r>
        <w:rPr>
          <w:rFonts w:ascii="仿宋" w:hAnsi="仿宋" w:eastAsia="仿宋" w:cs="仿宋"/>
          <w:b/>
          <w:bCs/>
          <w:spacing w:val="-8"/>
          <w:sz w:val="24"/>
          <w:szCs w:val="24"/>
        </w:rPr>
        <w:t>12.2</w:t>
      </w:r>
      <w:r>
        <w:rPr>
          <w:rFonts w:ascii="仿宋" w:hAnsi="仿宋" w:eastAsia="仿宋" w:cs="仿宋"/>
          <w:spacing w:val="18"/>
          <w:sz w:val="24"/>
          <w:szCs w:val="24"/>
        </w:rPr>
        <w:t xml:space="preserve"> </w:t>
      </w:r>
      <w:r>
        <w:rPr>
          <w:rFonts w:ascii="仿宋" w:hAnsi="仿宋" w:eastAsia="仿宋" w:cs="仿宋"/>
          <w:b/>
          <w:bCs/>
          <w:spacing w:val="-8"/>
          <w:sz w:val="24"/>
          <w:szCs w:val="24"/>
        </w:rPr>
        <w:t>预付款</w:t>
      </w:r>
    </w:p>
    <w:p w14:paraId="3A1FC02F">
      <w:pPr>
        <w:spacing w:before="22" w:line="223" w:lineRule="auto"/>
        <w:ind w:left="522"/>
        <w:rPr>
          <w:rFonts w:ascii="仿宋" w:hAnsi="仿宋" w:eastAsia="仿宋" w:cs="仿宋"/>
          <w:sz w:val="24"/>
          <w:szCs w:val="24"/>
        </w:rPr>
      </w:pPr>
      <w:r>
        <w:rPr>
          <w:rFonts w:ascii="仿宋" w:hAnsi="仿宋" w:eastAsia="仿宋" w:cs="仿宋"/>
          <w:spacing w:val="-3"/>
          <w:sz w:val="24"/>
          <w:szCs w:val="24"/>
        </w:rPr>
        <w:t>12.2.1 预付款的支付</w:t>
      </w:r>
    </w:p>
    <w:p w14:paraId="224A3EC6">
      <w:pPr>
        <w:spacing w:before="178" w:line="349" w:lineRule="auto"/>
        <w:ind w:left="514" w:right="1236"/>
        <w:rPr>
          <w:rFonts w:ascii="仿宋" w:hAnsi="仿宋" w:eastAsia="仿宋" w:cs="仿宋"/>
          <w:sz w:val="24"/>
          <w:szCs w:val="24"/>
        </w:rPr>
      </w:pPr>
      <w:r>
        <w:rPr>
          <w:rFonts w:ascii="仿宋" w:hAnsi="仿宋" w:eastAsia="仿宋" w:cs="仿宋"/>
          <w:spacing w:val="-5"/>
          <w:sz w:val="24"/>
          <w:szCs w:val="24"/>
        </w:rPr>
        <w:t>预付款支付比例或金额：</w:t>
      </w:r>
      <w:r>
        <w:rPr>
          <w:rFonts w:ascii="仿宋" w:hAnsi="仿宋" w:eastAsia="仿宋" w:cs="仿宋"/>
          <w:sz w:val="24"/>
          <w:szCs w:val="24"/>
          <w:u w:val="single" w:color="auto"/>
        </w:rPr>
        <w:t xml:space="preserve">                                </w:t>
      </w:r>
      <w:r>
        <w:rPr>
          <w:rFonts w:ascii="仿宋" w:hAnsi="仿宋" w:eastAsia="仿宋" w:cs="仿宋"/>
          <w:spacing w:val="-5"/>
          <w:sz w:val="24"/>
          <w:szCs w:val="24"/>
        </w:rPr>
        <w:t>。</w:t>
      </w:r>
      <w:r>
        <w:rPr>
          <w:rFonts w:ascii="仿宋" w:hAnsi="仿宋" w:eastAsia="仿宋" w:cs="仿宋"/>
          <w:spacing w:val="4"/>
          <w:sz w:val="24"/>
          <w:szCs w:val="24"/>
        </w:rPr>
        <w:t xml:space="preserve"> </w:t>
      </w:r>
      <w:r>
        <w:rPr>
          <w:rFonts w:ascii="仿宋" w:hAnsi="仿宋" w:eastAsia="仿宋" w:cs="仿宋"/>
          <w:spacing w:val="-7"/>
          <w:sz w:val="24"/>
          <w:szCs w:val="24"/>
        </w:rPr>
        <w:t>预付款支付期限：</w:t>
      </w:r>
      <w:r>
        <w:rPr>
          <w:rFonts w:ascii="仿宋" w:hAnsi="仿宋" w:eastAsia="仿宋" w:cs="仿宋"/>
          <w:sz w:val="24"/>
          <w:szCs w:val="24"/>
          <w:u w:val="single" w:color="auto"/>
        </w:rPr>
        <w:t xml:space="preserve">                                      </w:t>
      </w:r>
      <w:r>
        <w:rPr>
          <w:rFonts w:ascii="仿宋" w:hAnsi="仿宋" w:eastAsia="仿宋" w:cs="仿宋"/>
          <w:spacing w:val="-7"/>
          <w:sz w:val="24"/>
          <w:szCs w:val="24"/>
        </w:rPr>
        <w:t>。</w:t>
      </w:r>
      <w:r>
        <w:rPr>
          <w:rFonts w:ascii="仿宋" w:hAnsi="仿宋" w:eastAsia="仿宋" w:cs="仿宋"/>
          <w:spacing w:val="7"/>
          <w:sz w:val="24"/>
          <w:szCs w:val="24"/>
        </w:rPr>
        <w:t xml:space="preserve"> </w:t>
      </w:r>
      <w:r>
        <w:rPr>
          <w:rFonts w:ascii="仿宋" w:hAnsi="仿宋" w:eastAsia="仿宋" w:cs="仿宋"/>
          <w:spacing w:val="-6"/>
          <w:sz w:val="24"/>
          <w:szCs w:val="24"/>
        </w:rPr>
        <w:t>预付款扣回的方式：</w:t>
      </w:r>
      <w:r>
        <w:rPr>
          <w:rFonts w:ascii="仿宋" w:hAnsi="仿宋" w:eastAsia="仿宋" w:cs="仿宋"/>
          <w:sz w:val="24"/>
          <w:szCs w:val="24"/>
          <w:u w:val="single" w:color="auto"/>
        </w:rPr>
        <w:t xml:space="preserve">                                    </w:t>
      </w:r>
      <w:r>
        <w:rPr>
          <w:rFonts w:ascii="仿宋" w:hAnsi="仿宋" w:eastAsia="仿宋" w:cs="仿宋"/>
          <w:spacing w:val="-6"/>
          <w:sz w:val="24"/>
          <w:szCs w:val="24"/>
        </w:rPr>
        <w:t>。</w:t>
      </w:r>
    </w:p>
    <w:p w14:paraId="28E4FFC3">
      <w:pPr>
        <w:spacing w:before="38" w:line="221" w:lineRule="auto"/>
        <w:ind w:left="522"/>
        <w:rPr>
          <w:rFonts w:ascii="仿宋" w:hAnsi="仿宋" w:eastAsia="仿宋" w:cs="仿宋"/>
          <w:sz w:val="24"/>
          <w:szCs w:val="24"/>
        </w:rPr>
      </w:pPr>
      <w:r>
        <w:rPr>
          <w:rFonts w:ascii="仿宋" w:hAnsi="仿宋" w:eastAsia="仿宋" w:cs="仿宋"/>
          <w:spacing w:val="-4"/>
          <w:sz w:val="24"/>
          <w:szCs w:val="24"/>
        </w:rPr>
        <w:t>12.2.2</w:t>
      </w:r>
      <w:r>
        <w:rPr>
          <w:rFonts w:ascii="仿宋" w:hAnsi="仿宋" w:eastAsia="仿宋" w:cs="仿宋"/>
          <w:spacing w:val="17"/>
          <w:sz w:val="24"/>
          <w:szCs w:val="24"/>
        </w:rPr>
        <w:t xml:space="preserve"> </w:t>
      </w:r>
      <w:r>
        <w:rPr>
          <w:rFonts w:ascii="仿宋" w:hAnsi="仿宋" w:eastAsia="仿宋" w:cs="仿宋"/>
          <w:spacing w:val="-4"/>
          <w:sz w:val="24"/>
          <w:szCs w:val="24"/>
        </w:rPr>
        <w:t>预付款担保</w:t>
      </w:r>
    </w:p>
    <w:p w14:paraId="7469E6D2">
      <w:pPr>
        <w:spacing w:before="178" w:line="345" w:lineRule="auto"/>
        <w:ind w:left="513" w:right="1236" w:hanging="1"/>
        <w:rPr>
          <w:rFonts w:ascii="仿宋" w:hAnsi="仿宋" w:eastAsia="仿宋" w:cs="仿宋"/>
          <w:sz w:val="24"/>
          <w:szCs w:val="24"/>
        </w:rPr>
      </w:pPr>
      <w:r>
        <w:rPr>
          <w:rFonts w:ascii="仿宋" w:hAnsi="仿宋" w:eastAsia="仿宋" w:cs="仿宋"/>
          <w:spacing w:val="-1"/>
          <w:sz w:val="24"/>
          <w:szCs w:val="24"/>
        </w:rPr>
        <w:t>承包人提交预付款担保的期限：</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5"/>
          <w:sz w:val="24"/>
          <w:szCs w:val="24"/>
        </w:rPr>
        <w:t>预付款担保的形式为：</w:t>
      </w:r>
      <w:r>
        <w:rPr>
          <w:rFonts w:ascii="仿宋" w:hAnsi="仿宋" w:eastAsia="仿宋" w:cs="仿宋"/>
          <w:sz w:val="24"/>
          <w:szCs w:val="24"/>
          <w:u w:val="single" w:color="auto"/>
        </w:rPr>
        <w:t xml:space="preserve">                                  </w:t>
      </w:r>
      <w:r>
        <w:rPr>
          <w:rFonts w:ascii="仿宋" w:hAnsi="仿宋" w:eastAsia="仿宋" w:cs="仿宋"/>
          <w:spacing w:val="-5"/>
          <w:sz w:val="24"/>
          <w:szCs w:val="24"/>
        </w:rPr>
        <w:t>。</w:t>
      </w:r>
    </w:p>
    <w:p w14:paraId="01E3AAE7">
      <w:pPr>
        <w:spacing w:before="38" w:line="222" w:lineRule="auto"/>
        <w:ind w:left="42"/>
        <w:rPr>
          <w:rFonts w:ascii="仿宋" w:hAnsi="仿宋" w:eastAsia="仿宋" w:cs="仿宋"/>
          <w:sz w:val="24"/>
          <w:szCs w:val="24"/>
        </w:rPr>
      </w:pPr>
      <w:r>
        <w:rPr>
          <w:rFonts w:ascii="仿宋" w:hAnsi="仿宋" w:eastAsia="仿宋" w:cs="仿宋"/>
          <w:b/>
          <w:bCs/>
          <w:spacing w:val="-9"/>
          <w:sz w:val="24"/>
          <w:szCs w:val="24"/>
        </w:rPr>
        <w:t>12.3</w:t>
      </w:r>
      <w:r>
        <w:rPr>
          <w:rFonts w:ascii="仿宋" w:hAnsi="仿宋" w:eastAsia="仿宋" w:cs="仿宋"/>
          <w:spacing w:val="16"/>
          <w:sz w:val="24"/>
          <w:szCs w:val="24"/>
        </w:rPr>
        <w:t xml:space="preserve"> </w:t>
      </w:r>
      <w:r>
        <w:rPr>
          <w:rFonts w:ascii="仿宋" w:hAnsi="仿宋" w:eastAsia="仿宋" w:cs="仿宋"/>
          <w:b/>
          <w:bCs/>
          <w:spacing w:val="-9"/>
          <w:sz w:val="24"/>
          <w:szCs w:val="24"/>
        </w:rPr>
        <w:t>计量</w:t>
      </w:r>
    </w:p>
    <w:p w14:paraId="1A967B45">
      <w:pPr>
        <w:spacing w:before="23" w:line="222" w:lineRule="auto"/>
        <w:ind w:left="522"/>
        <w:rPr>
          <w:rFonts w:ascii="仿宋" w:hAnsi="仿宋" w:eastAsia="仿宋" w:cs="仿宋"/>
          <w:sz w:val="24"/>
          <w:szCs w:val="24"/>
        </w:rPr>
      </w:pPr>
      <w:r>
        <w:rPr>
          <w:rFonts w:ascii="仿宋" w:hAnsi="仿宋" w:eastAsia="仿宋" w:cs="仿宋"/>
          <w:spacing w:val="-5"/>
          <w:sz w:val="24"/>
          <w:szCs w:val="24"/>
        </w:rPr>
        <w:t>12.3.1</w:t>
      </w:r>
      <w:r>
        <w:rPr>
          <w:rFonts w:ascii="仿宋" w:hAnsi="仿宋" w:eastAsia="仿宋" w:cs="仿宋"/>
          <w:spacing w:val="22"/>
          <w:sz w:val="24"/>
          <w:szCs w:val="24"/>
        </w:rPr>
        <w:t xml:space="preserve"> </w:t>
      </w:r>
      <w:r>
        <w:rPr>
          <w:rFonts w:ascii="仿宋" w:hAnsi="仿宋" w:eastAsia="仿宋" w:cs="仿宋"/>
          <w:spacing w:val="-5"/>
          <w:sz w:val="24"/>
          <w:szCs w:val="24"/>
        </w:rPr>
        <w:t>计量原则</w:t>
      </w:r>
    </w:p>
    <w:p w14:paraId="07BFC69F">
      <w:pPr>
        <w:spacing w:before="179" w:line="222" w:lineRule="auto"/>
        <w:ind w:left="518"/>
        <w:rPr>
          <w:rFonts w:ascii="仿宋" w:hAnsi="仿宋" w:eastAsia="仿宋" w:cs="仿宋"/>
          <w:sz w:val="24"/>
          <w:szCs w:val="24"/>
        </w:rPr>
      </w:pPr>
      <w:r>
        <w:rPr>
          <w:rFonts w:ascii="仿宋" w:hAnsi="仿宋" w:eastAsia="仿宋" w:cs="仿宋"/>
          <w:sz w:val="24"/>
          <w:szCs w:val="24"/>
        </w:rPr>
        <w:t>工程量计算规则：</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30C93FC6">
      <w:pPr>
        <w:spacing w:before="178" w:line="222" w:lineRule="auto"/>
        <w:ind w:left="522"/>
        <w:rPr>
          <w:rFonts w:ascii="仿宋" w:hAnsi="仿宋" w:eastAsia="仿宋" w:cs="仿宋"/>
          <w:sz w:val="24"/>
          <w:szCs w:val="24"/>
        </w:rPr>
      </w:pPr>
      <w:r>
        <w:rPr>
          <w:rFonts w:ascii="仿宋" w:hAnsi="仿宋" w:eastAsia="仿宋" w:cs="仿宋"/>
          <w:spacing w:val="-5"/>
          <w:sz w:val="24"/>
          <w:szCs w:val="24"/>
        </w:rPr>
        <w:t>12.3.2</w:t>
      </w:r>
      <w:r>
        <w:rPr>
          <w:rFonts w:ascii="仿宋" w:hAnsi="仿宋" w:eastAsia="仿宋" w:cs="仿宋"/>
          <w:spacing w:val="22"/>
          <w:sz w:val="24"/>
          <w:szCs w:val="24"/>
        </w:rPr>
        <w:t xml:space="preserve"> </w:t>
      </w:r>
      <w:r>
        <w:rPr>
          <w:rFonts w:ascii="仿宋" w:hAnsi="仿宋" w:eastAsia="仿宋" w:cs="仿宋"/>
          <w:spacing w:val="-5"/>
          <w:sz w:val="24"/>
          <w:szCs w:val="24"/>
        </w:rPr>
        <w:t>计量周期</w:t>
      </w:r>
    </w:p>
    <w:p w14:paraId="379FAEEC">
      <w:pPr>
        <w:spacing w:before="179" w:line="222" w:lineRule="auto"/>
        <w:ind w:left="519"/>
        <w:rPr>
          <w:rFonts w:ascii="仿宋" w:hAnsi="仿宋" w:eastAsia="仿宋" w:cs="仿宋"/>
          <w:sz w:val="24"/>
          <w:szCs w:val="24"/>
        </w:rPr>
      </w:pPr>
      <w:r>
        <w:rPr>
          <w:rFonts w:ascii="仿宋" w:hAnsi="仿宋" w:eastAsia="仿宋" w:cs="仿宋"/>
          <w:sz w:val="24"/>
          <w:szCs w:val="24"/>
        </w:rPr>
        <w:t>关于计量周期的约定：</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71DEA320">
      <w:pPr>
        <w:spacing w:before="177" w:line="221" w:lineRule="auto"/>
        <w:ind w:left="522"/>
        <w:rPr>
          <w:rFonts w:ascii="仿宋" w:hAnsi="仿宋" w:eastAsia="仿宋" w:cs="仿宋"/>
          <w:sz w:val="24"/>
          <w:szCs w:val="24"/>
        </w:rPr>
      </w:pPr>
      <w:r>
        <w:rPr>
          <w:rFonts w:ascii="仿宋" w:hAnsi="仿宋" w:eastAsia="仿宋" w:cs="仿宋"/>
          <w:spacing w:val="-4"/>
          <w:sz w:val="24"/>
          <w:szCs w:val="24"/>
        </w:rPr>
        <w:t>12.3.3</w:t>
      </w:r>
      <w:r>
        <w:rPr>
          <w:rFonts w:ascii="仿宋" w:hAnsi="仿宋" w:eastAsia="仿宋" w:cs="仿宋"/>
          <w:spacing w:val="24"/>
          <w:sz w:val="24"/>
          <w:szCs w:val="24"/>
        </w:rPr>
        <w:t xml:space="preserve"> </w:t>
      </w:r>
      <w:r>
        <w:rPr>
          <w:rFonts w:ascii="仿宋" w:hAnsi="仿宋" w:eastAsia="仿宋" w:cs="仿宋"/>
          <w:spacing w:val="-4"/>
          <w:sz w:val="24"/>
          <w:szCs w:val="24"/>
        </w:rPr>
        <w:t>单价合同的计量</w:t>
      </w:r>
    </w:p>
    <w:p w14:paraId="1647665F">
      <w:pPr>
        <w:spacing w:before="180" w:line="221" w:lineRule="auto"/>
        <w:ind w:left="519"/>
        <w:rPr>
          <w:rFonts w:ascii="仿宋" w:hAnsi="仿宋" w:eastAsia="仿宋" w:cs="仿宋"/>
          <w:sz w:val="24"/>
          <w:szCs w:val="24"/>
        </w:rPr>
      </w:pPr>
      <w:r>
        <w:rPr>
          <w:rFonts w:ascii="仿宋" w:hAnsi="仿宋" w:eastAsia="仿宋" w:cs="仿宋"/>
          <w:sz w:val="24"/>
          <w:szCs w:val="24"/>
        </w:rPr>
        <w:t>关于单价合同计量的约定：</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70837E68">
      <w:pPr>
        <w:spacing w:before="179" w:line="222" w:lineRule="auto"/>
        <w:ind w:left="522"/>
        <w:rPr>
          <w:rFonts w:ascii="仿宋" w:hAnsi="仿宋" w:eastAsia="仿宋" w:cs="仿宋"/>
          <w:sz w:val="24"/>
          <w:szCs w:val="24"/>
        </w:rPr>
      </w:pPr>
      <w:r>
        <w:rPr>
          <w:rFonts w:ascii="仿宋" w:hAnsi="仿宋" w:eastAsia="仿宋" w:cs="仿宋"/>
          <w:spacing w:val="-5"/>
          <w:sz w:val="24"/>
          <w:szCs w:val="24"/>
        </w:rPr>
        <w:t>12.3.4</w:t>
      </w:r>
      <w:r>
        <w:rPr>
          <w:rFonts w:ascii="仿宋" w:hAnsi="仿宋" w:eastAsia="仿宋" w:cs="仿宋"/>
          <w:spacing w:val="37"/>
          <w:sz w:val="24"/>
          <w:szCs w:val="24"/>
        </w:rPr>
        <w:t xml:space="preserve"> </w:t>
      </w:r>
      <w:r>
        <w:rPr>
          <w:rFonts w:ascii="仿宋" w:hAnsi="仿宋" w:eastAsia="仿宋" w:cs="仿宋"/>
          <w:spacing w:val="-5"/>
          <w:sz w:val="24"/>
          <w:szCs w:val="24"/>
        </w:rPr>
        <w:t>总价合同的计量</w:t>
      </w:r>
    </w:p>
    <w:p w14:paraId="040AC8EC">
      <w:pPr>
        <w:spacing w:before="180" w:line="222" w:lineRule="auto"/>
        <w:ind w:left="519"/>
        <w:rPr>
          <w:rFonts w:ascii="仿宋" w:hAnsi="仿宋" w:eastAsia="仿宋" w:cs="仿宋"/>
          <w:sz w:val="24"/>
          <w:szCs w:val="24"/>
        </w:rPr>
      </w:pPr>
      <w:r>
        <w:rPr>
          <w:rFonts w:ascii="仿宋" w:hAnsi="仿宋" w:eastAsia="仿宋" w:cs="仿宋"/>
          <w:sz w:val="24"/>
          <w:szCs w:val="24"/>
        </w:rPr>
        <w:t>关于总价合同计量的约定：</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3331EE4D">
      <w:pPr>
        <w:spacing w:before="177" w:line="290" w:lineRule="auto"/>
        <w:ind w:left="39" w:firstLine="483"/>
        <w:rPr>
          <w:rFonts w:ascii="仿宋" w:hAnsi="仿宋" w:eastAsia="仿宋" w:cs="仿宋"/>
          <w:sz w:val="24"/>
          <w:szCs w:val="24"/>
        </w:rPr>
      </w:pPr>
      <w:r>
        <w:rPr>
          <w:rFonts w:ascii="仿宋" w:hAnsi="仿宋" w:eastAsia="仿宋" w:cs="仿宋"/>
          <w:spacing w:val="-2"/>
          <w:sz w:val="24"/>
          <w:szCs w:val="24"/>
        </w:rPr>
        <w:t>12.3.5</w:t>
      </w:r>
      <w:r>
        <w:rPr>
          <w:rFonts w:ascii="仿宋" w:hAnsi="仿宋" w:eastAsia="仿宋" w:cs="仿宋"/>
          <w:spacing w:val="-34"/>
          <w:sz w:val="24"/>
          <w:szCs w:val="24"/>
        </w:rPr>
        <w:t xml:space="preserve"> </w:t>
      </w:r>
      <w:r>
        <w:rPr>
          <w:rFonts w:ascii="仿宋" w:hAnsi="仿宋" w:eastAsia="仿宋" w:cs="仿宋"/>
          <w:spacing w:val="-2"/>
          <w:sz w:val="24"/>
          <w:szCs w:val="24"/>
        </w:rPr>
        <w:t>总价合同采用支付分解表计量支付的，是否适用第</w:t>
      </w:r>
      <w:r>
        <w:rPr>
          <w:rFonts w:ascii="仿宋" w:hAnsi="仿宋" w:eastAsia="仿宋" w:cs="仿宋"/>
          <w:spacing w:val="-34"/>
          <w:sz w:val="24"/>
          <w:szCs w:val="24"/>
        </w:rPr>
        <w:t xml:space="preserve"> </w:t>
      </w:r>
      <w:r>
        <w:rPr>
          <w:rFonts w:ascii="仿宋" w:hAnsi="仿宋" w:eastAsia="仿宋" w:cs="仿宋"/>
          <w:spacing w:val="-2"/>
          <w:sz w:val="24"/>
          <w:szCs w:val="24"/>
        </w:rPr>
        <w:t>12.3.4 项〔</w:t>
      </w:r>
      <w:r>
        <w:rPr>
          <w:rFonts w:ascii="仿宋" w:hAnsi="仿宋" w:eastAsia="仿宋" w:cs="仿宋"/>
          <w:spacing w:val="-3"/>
          <w:sz w:val="24"/>
          <w:szCs w:val="24"/>
        </w:rPr>
        <w:t>总价</w:t>
      </w:r>
      <w:r>
        <w:rPr>
          <w:rFonts w:ascii="仿宋" w:hAnsi="仿宋" w:eastAsia="仿宋" w:cs="仿宋"/>
          <w:sz w:val="24"/>
          <w:szCs w:val="24"/>
        </w:rPr>
        <w:t xml:space="preserve"> </w:t>
      </w:r>
      <w:r>
        <w:rPr>
          <w:rFonts w:ascii="仿宋" w:hAnsi="仿宋" w:eastAsia="仿宋" w:cs="仿宋"/>
          <w:spacing w:val="-1"/>
          <w:sz w:val="24"/>
          <w:szCs w:val="24"/>
        </w:rPr>
        <w:t>合同的计量〕约定进行计量：</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3F61EDF1">
      <w:pPr>
        <w:spacing w:before="178" w:line="222" w:lineRule="auto"/>
        <w:ind w:left="522"/>
        <w:rPr>
          <w:rFonts w:ascii="仿宋" w:hAnsi="仿宋" w:eastAsia="仿宋" w:cs="仿宋"/>
          <w:sz w:val="24"/>
          <w:szCs w:val="24"/>
        </w:rPr>
      </w:pPr>
      <w:r>
        <w:rPr>
          <w:rFonts w:ascii="仿宋" w:hAnsi="仿宋" w:eastAsia="仿宋" w:cs="仿宋"/>
          <w:spacing w:val="-2"/>
          <w:sz w:val="24"/>
          <w:szCs w:val="24"/>
        </w:rPr>
        <w:t>12.3.6 其他价格形式合同的计量</w:t>
      </w:r>
    </w:p>
    <w:p w14:paraId="748A984A">
      <w:pPr>
        <w:spacing w:before="180" w:line="222" w:lineRule="auto"/>
        <w:ind w:left="514"/>
        <w:rPr>
          <w:rFonts w:ascii="仿宋" w:hAnsi="仿宋" w:eastAsia="仿宋" w:cs="仿宋"/>
          <w:sz w:val="24"/>
          <w:szCs w:val="24"/>
        </w:rPr>
      </w:pPr>
      <w:r>
        <w:rPr>
          <w:rFonts w:ascii="仿宋" w:hAnsi="仿宋" w:eastAsia="仿宋" w:cs="仿宋"/>
          <w:spacing w:val="-2"/>
          <w:sz w:val="24"/>
          <w:szCs w:val="24"/>
        </w:rPr>
        <w:t>其他价格形式的计量方式和程序：</w:t>
      </w:r>
      <w:r>
        <w:rPr>
          <w:rFonts w:ascii="仿宋" w:hAnsi="仿宋" w:eastAsia="仿宋" w:cs="仿宋"/>
          <w:sz w:val="24"/>
          <w:szCs w:val="24"/>
          <w:u w:val="single" w:color="auto"/>
        </w:rPr>
        <w:t xml:space="preserve">                                    </w:t>
      </w:r>
    </w:p>
    <w:p w14:paraId="5C92E2C8">
      <w:pPr>
        <w:spacing w:line="222" w:lineRule="auto"/>
        <w:rPr>
          <w:rFonts w:ascii="仿宋" w:hAnsi="仿宋" w:eastAsia="仿宋" w:cs="仿宋"/>
          <w:sz w:val="24"/>
          <w:szCs w:val="24"/>
        </w:rPr>
        <w:sectPr>
          <w:footerReference r:id="rId38" w:type="default"/>
          <w:pgSz w:w="11906" w:h="16839"/>
          <w:pgMar w:top="400" w:right="1703" w:bottom="1257" w:left="1785" w:header="0" w:footer="1095" w:gutter="0"/>
          <w:cols w:space="720" w:num="1"/>
        </w:sectPr>
      </w:pPr>
    </w:p>
    <w:p w14:paraId="54D8562D">
      <w:pPr>
        <w:spacing w:before="253" w:line="223" w:lineRule="auto"/>
        <w:ind w:left="42"/>
        <w:rPr>
          <w:rFonts w:ascii="仿宋" w:hAnsi="仿宋" w:eastAsia="仿宋" w:cs="仿宋"/>
          <w:sz w:val="24"/>
          <w:szCs w:val="24"/>
        </w:rPr>
      </w:pPr>
      <w:r>
        <w:rPr>
          <w:rFonts w:ascii="仿宋" w:hAnsi="仿宋" w:eastAsia="仿宋" w:cs="仿宋"/>
          <w:b/>
          <w:bCs/>
          <w:spacing w:val="-6"/>
          <w:sz w:val="24"/>
          <w:szCs w:val="24"/>
        </w:rPr>
        <w:t>12.4</w:t>
      </w:r>
      <w:r>
        <w:rPr>
          <w:rFonts w:ascii="仿宋" w:hAnsi="仿宋" w:eastAsia="仿宋" w:cs="仿宋"/>
          <w:spacing w:val="21"/>
          <w:sz w:val="24"/>
          <w:szCs w:val="24"/>
        </w:rPr>
        <w:t xml:space="preserve"> </w:t>
      </w:r>
      <w:r>
        <w:rPr>
          <w:rFonts w:ascii="仿宋" w:hAnsi="仿宋" w:eastAsia="仿宋" w:cs="仿宋"/>
          <w:b/>
          <w:bCs/>
          <w:spacing w:val="-6"/>
          <w:sz w:val="24"/>
          <w:szCs w:val="24"/>
        </w:rPr>
        <w:t>工程进度款支付</w:t>
      </w:r>
    </w:p>
    <w:p w14:paraId="40AD15CF">
      <w:pPr>
        <w:spacing w:before="22" w:line="223" w:lineRule="auto"/>
        <w:ind w:left="522"/>
        <w:rPr>
          <w:rFonts w:ascii="仿宋" w:hAnsi="仿宋" w:eastAsia="仿宋" w:cs="仿宋"/>
          <w:sz w:val="24"/>
          <w:szCs w:val="24"/>
        </w:rPr>
      </w:pPr>
      <w:r>
        <w:rPr>
          <w:rFonts w:ascii="仿宋" w:hAnsi="仿宋" w:eastAsia="仿宋" w:cs="仿宋"/>
          <w:spacing w:val="-5"/>
          <w:sz w:val="24"/>
          <w:szCs w:val="24"/>
        </w:rPr>
        <w:t>12.4.1</w:t>
      </w:r>
      <w:r>
        <w:rPr>
          <w:rFonts w:ascii="仿宋" w:hAnsi="仿宋" w:eastAsia="仿宋" w:cs="仿宋"/>
          <w:spacing w:val="22"/>
          <w:sz w:val="24"/>
          <w:szCs w:val="24"/>
        </w:rPr>
        <w:t xml:space="preserve"> </w:t>
      </w:r>
      <w:r>
        <w:rPr>
          <w:rFonts w:ascii="仿宋" w:hAnsi="仿宋" w:eastAsia="仿宋" w:cs="仿宋"/>
          <w:spacing w:val="-5"/>
          <w:sz w:val="24"/>
          <w:szCs w:val="24"/>
        </w:rPr>
        <w:t>付款周期</w:t>
      </w:r>
    </w:p>
    <w:p w14:paraId="19B2BE26">
      <w:pPr>
        <w:spacing w:before="175" w:line="223" w:lineRule="auto"/>
        <w:ind w:left="519"/>
        <w:rPr>
          <w:rFonts w:ascii="仿宋" w:hAnsi="仿宋" w:eastAsia="仿宋" w:cs="仿宋"/>
          <w:sz w:val="24"/>
          <w:szCs w:val="24"/>
        </w:rPr>
      </w:pPr>
      <w:r>
        <w:rPr>
          <w:rFonts w:ascii="仿宋" w:hAnsi="仿宋" w:eastAsia="仿宋" w:cs="仿宋"/>
          <w:sz w:val="24"/>
          <w:szCs w:val="24"/>
        </w:rPr>
        <w:t>关于付款周期的约定：</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3FC2F06F">
      <w:pPr>
        <w:spacing w:before="175" w:line="220" w:lineRule="auto"/>
        <w:ind w:left="522"/>
        <w:rPr>
          <w:rFonts w:ascii="仿宋" w:hAnsi="仿宋" w:eastAsia="仿宋" w:cs="仿宋"/>
          <w:sz w:val="24"/>
          <w:szCs w:val="24"/>
        </w:rPr>
      </w:pPr>
      <w:r>
        <w:rPr>
          <w:rFonts w:ascii="仿宋" w:hAnsi="仿宋" w:eastAsia="仿宋" w:cs="仿宋"/>
          <w:spacing w:val="-2"/>
          <w:sz w:val="24"/>
          <w:szCs w:val="24"/>
        </w:rPr>
        <w:t>12.4.2 进度付款申请单的编制</w:t>
      </w:r>
    </w:p>
    <w:p w14:paraId="4572C24E">
      <w:pPr>
        <w:spacing w:before="182" w:line="220" w:lineRule="auto"/>
        <w:ind w:left="519"/>
        <w:rPr>
          <w:rFonts w:ascii="仿宋" w:hAnsi="仿宋" w:eastAsia="仿宋" w:cs="仿宋"/>
          <w:sz w:val="24"/>
          <w:szCs w:val="24"/>
        </w:rPr>
      </w:pPr>
      <w:r>
        <w:rPr>
          <w:rFonts w:ascii="仿宋" w:hAnsi="仿宋" w:eastAsia="仿宋" w:cs="仿宋"/>
          <w:spacing w:val="-2"/>
          <w:sz w:val="24"/>
          <w:szCs w:val="24"/>
        </w:rPr>
        <w:t>关于进度付款申请单编制的约定：</w:t>
      </w:r>
      <w:r>
        <w:rPr>
          <w:rFonts w:ascii="仿宋" w:hAnsi="仿宋" w:eastAsia="仿宋" w:cs="仿宋"/>
          <w:sz w:val="24"/>
          <w:szCs w:val="24"/>
          <w:u w:val="single" w:color="auto"/>
        </w:rPr>
        <w:t xml:space="preserve">                                    </w:t>
      </w:r>
    </w:p>
    <w:p w14:paraId="06966B13">
      <w:pPr>
        <w:pStyle w:val="3"/>
        <w:spacing w:line="312" w:lineRule="auto"/>
      </w:pPr>
    </w:p>
    <w:p w14:paraId="552625F6">
      <w:pPr>
        <w:tabs>
          <w:tab w:val="left" w:pos="6855"/>
        </w:tabs>
        <w:spacing w:before="26"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69CAE7B0">
      <w:pPr>
        <w:spacing w:before="233" w:line="220" w:lineRule="auto"/>
        <w:ind w:left="522"/>
        <w:rPr>
          <w:rFonts w:ascii="仿宋" w:hAnsi="仿宋" w:eastAsia="仿宋" w:cs="仿宋"/>
          <w:sz w:val="24"/>
          <w:szCs w:val="24"/>
        </w:rPr>
      </w:pPr>
      <w:r>
        <w:rPr>
          <w:rFonts w:ascii="仿宋" w:hAnsi="仿宋" w:eastAsia="仿宋" w:cs="仿宋"/>
          <w:spacing w:val="-2"/>
          <w:sz w:val="24"/>
          <w:szCs w:val="24"/>
        </w:rPr>
        <w:t>12.4.3 进度付款申请单的提交</w:t>
      </w:r>
    </w:p>
    <w:p w14:paraId="0CFBE12C">
      <w:pPr>
        <w:spacing w:before="182" w:line="220" w:lineRule="auto"/>
        <w:ind w:left="517"/>
        <w:rPr>
          <w:rFonts w:ascii="仿宋" w:hAnsi="仿宋" w:eastAsia="仿宋" w:cs="仿宋"/>
          <w:sz w:val="24"/>
          <w:szCs w:val="24"/>
        </w:rPr>
      </w:pPr>
      <w:r>
        <w:rPr>
          <w:rFonts w:ascii="仿宋" w:hAnsi="仿宋" w:eastAsia="仿宋" w:cs="仿宋"/>
          <w:spacing w:val="-1"/>
          <w:sz w:val="24"/>
          <w:szCs w:val="24"/>
        </w:rPr>
        <w:t>（1）单价合同进度付款申请单提交的约定：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6233EEA2">
      <w:pPr>
        <w:spacing w:before="180" w:line="220" w:lineRule="auto"/>
        <w:ind w:left="517"/>
        <w:rPr>
          <w:rFonts w:ascii="仿宋" w:hAnsi="仿宋" w:eastAsia="仿宋" w:cs="仿宋"/>
          <w:sz w:val="24"/>
          <w:szCs w:val="24"/>
        </w:rPr>
      </w:pPr>
      <w:r>
        <w:rPr>
          <w:rFonts w:ascii="仿宋" w:hAnsi="仿宋" w:eastAsia="仿宋" w:cs="仿宋"/>
          <w:spacing w:val="-1"/>
          <w:sz w:val="24"/>
          <w:szCs w:val="24"/>
        </w:rPr>
        <w:t>（2）总价合同进度付款申请单提交的约定：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6487CAB5">
      <w:pPr>
        <w:spacing w:before="182" w:line="220" w:lineRule="auto"/>
        <w:ind w:left="517"/>
        <w:rPr>
          <w:rFonts w:ascii="仿宋" w:hAnsi="仿宋" w:eastAsia="仿宋" w:cs="仿宋"/>
          <w:sz w:val="24"/>
          <w:szCs w:val="24"/>
        </w:rPr>
      </w:pPr>
      <w:r>
        <w:rPr>
          <w:rFonts w:ascii="仿宋" w:hAnsi="仿宋" w:eastAsia="仿宋" w:cs="仿宋"/>
          <w:spacing w:val="-1"/>
          <w:sz w:val="24"/>
          <w:szCs w:val="24"/>
        </w:rPr>
        <w:t>（3）其他价格形式合同进度付款申请单提交的约定：</w:t>
      </w:r>
      <w:r>
        <w:rPr>
          <w:rFonts w:ascii="仿宋" w:hAnsi="仿宋" w:eastAsia="仿宋" w:cs="仿宋"/>
          <w:sz w:val="24"/>
          <w:szCs w:val="24"/>
          <w:u w:val="single" w:color="auto"/>
        </w:rPr>
        <w:t xml:space="preserve">                   </w:t>
      </w:r>
    </w:p>
    <w:p w14:paraId="7E2E4060">
      <w:pPr>
        <w:pStyle w:val="3"/>
        <w:spacing w:line="315" w:lineRule="auto"/>
      </w:pPr>
    </w:p>
    <w:p w14:paraId="104461DE">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300AD1A1">
      <w:pPr>
        <w:spacing w:before="236" w:line="222" w:lineRule="auto"/>
        <w:ind w:left="522"/>
        <w:rPr>
          <w:rFonts w:ascii="仿宋" w:hAnsi="仿宋" w:eastAsia="仿宋" w:cs="仿宋"/>
          <w:sz w:val="24"/>
          <w:szCs w:val="24"/>
        </w:rPr>
      </w:pPr>
      <w:r>
        <w:rPr>
          <w:rFonts w:ascii="仿宋" w:hAnsi="仿宋" w:eastAsia="仿宋" w:cs="仿宋"/>
          <w:spacing w:val="-2"/>
          <w:sz w:val="24"/>
          <w:szCs w:val="24"/>
        </w:rPr>
        <w:t>12.4.4 进度款审核和支付</w:t>
      </w:r>
    </w:p>
    <w:p w14:paraId="26EBC22C">
      <w:pPr>
        <w:spacing w:before="177" w:line="220" w:lineRule="auto"/>
        <w:ind w:left="517"/>
        <w:rPr>
          <w:rFonts w:ascii="仿宋" w:hAnsi="仿宋" w:eastAsia="仿宋" w:cs="仿宋"/>
          <w:sz w:val="24"/>
          <w:szCs w:val="24"/>
        </w:rPr>
      </w:pPr>
      <w:r>
        <w:rPr>
          <w:rFonts w:ascii="仿宋" w:hAnsi="仿宋" w:eastAsia="仿宋" w:cs="仿宋"/>
          <w:spacing w:val="-1"/>
          <w:sz w:val="24"/>
          <w:szCs w:val="24"/>
        </w:rPr>
        <w:t>（1）监理人审查并报送发包人的期限：</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5604C5DC">
      <w:pPr>
        <w:spacing w:before="182" w:line="220" w:lineRule="auto"/>
        <w:ind w:left="519"/>
        <w:rPr>
          <w:rFonts w:ascii="仿宋" w:hAnsi="仿宋" w:eastAsia="仿宋" w:cs="仿宋"/>
          <w:sz w:val="24"/>
          <w:szCs w:val="24"/>
        </w:rPr>
      </w:pPr>
      <w:r>
        <w:rPr>
          <w:rFonts w:ascii="仿宋" w:hAnsi="仿宋" w:eastAsia="仿宋" w:cs="仿宋"/>
          <w:spacing w:val="-2"/>
          <w:sz w:val="24"/>
          <w:szCs w:val="24"/>
        </w:rPr>
        <w:t>发包人完成审批并签发进度款支付证书的期限：</w:t>
      </w:r>
      <w:r>
        <w:rPr>
          <w:rFonts w:ascii="仿宋" w:hAnsi="仿宋" w:eastAsia="仿宋" w:cs="仿宋"/>
          <w:sz w:val="24"/>
          <w:szCs w:val="24"/>
          <w:u w:val="single" w:color="auto"/>
        </w:rPr>
        <w:t xml:space="preserve">                        </w:t>
      </w:r>
    </w:p>
    <w:p w14:paraId="47BB64EA">
      <w:pPr>
        <w:pStyle w:val="3"/>
        <w:spacing w:line="315" w:lineRule="auto"/>
      </w:pPr>
    </w:p>
    <w:p w14:paraId="2BC8ED63">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4D175DEE">
      <w:pPr>
        <w:spacing w:before="236" w:line="222" w:lineRule="auto"/>
        <w:ind w:left="517"/>
        <w:rPr>
          <w:rFonts w:ascii="仿宋" w:hAnsi="仿宋" w:eastAsia="仿宋" w:cs="仿宋"/>
          <w:sz w:val="24"/>
          <w:szCs w:val="24"/>
        </w:rPr>
      </w:pPr>
      <w:r>
        <w:rPr>
          <w:rFonts w:ascii="仿宋" w:hAnsi="仿宋" w:eastAsia="仿宋" w:cs="仿宋"/>
          <w:spacing w:val="-1"/>
          <w:sz w:val="24"/>
          <w:szCs w:val="24"/>
        </w:rPr>
        <w:t>（2）发包人支付进度款的期限：</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2F383CBA">
      <w:pPr>
        <w:spacing w:before="176" w:line="222" w:lineRule="auto"/>
        <w:ind w:left="639"/>
        <w:rPr>
          <w:rFonts w:ascii="仿宋" w:hAnsi="仿宋" w:eastAsia="仿宋" w:cs="仿宋"/>
          <w:sz w:val="24"/>
          <w:szCs w:val="24"/>
        </w:rPr>
      </w:pPr>
      <w:r>
        <w:rPr>
          <w:rFonts w:ascii="仿宋" w:hAnsi="仿宋" w:eastAsia="仿宋" w:cs="仿宋"/>
          <w:spacing w:val="-2"/>
          <w:sz w:val="24"/>
          <w:szCs w:val="24"/>
        </w:rPr>
        <w:t>发包人逾期支付进度款的违约金的计算方式：</w:t>
      </w:r>
      <w:r>
        <w:rPr>
          <w:rFonts w:ascii="仿宋" w:hAnsi="仿宋" w:eastAsia="仿宋" w:cs="仿宋"/>
          <w:sz w:val="24"/>
          <w:szCs w:val="24"/>
          <w:u w:val="single" w:color="auto"/>
        </w:rPr>
        <w:t xml:space="preserve">                         </w:t>
      </w:r>
    </w:p>
    <w:p w14:paraId="6B038B42">
      <w:pPr>
        <w:pStyle w:val="3"/>
        <w:spacing w:line="312" w:lineRule="auto"/>
      </w:pPr>
    </w:p>
    <w:p w14:paraId="5296448B">
      <w:pPr>
        <w:tabs>
          <w:tab w:val="left" w:pos="6855"/>
        </w:tabs>
        <w:spacing w:before="27"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0AF9128D">
      <w:pPr>
        <w:spacing w:before="233" w:line="222" w:lineRule="auto"/>
        <w:ind w:left="522"/>
        <w:rPr>
          <w:rFonts w:ascii="仿宋" w:hAnsi="仿宋" w:eastAsia="仿宋" w:cs="仿宋"/>
          <w:sz w:val="24"/>
          <w:szCs w:val="24"/>
        </w:rPr>
      </w:pPr>
      <w:r>
        <w:rPr>
          <w:rFonts w:ascii="仿宋" w:hAnsi="仿宋" w:eastAsia="仿宋" w:cs="仿宋"/>
          <w:spacing w:val="-2"/>
          <w:sz w:val="24"/>
          <w:szCs w:val="24"/>
        </w:rPr>
        <w:t>12.4.6 支付分解表的编制</w:t>
      </w:r>
    </w:p>
    <w:p w14:paraId="40331D83">
      <w:pPr>
        <w:spacing w:before="177" w:line="222" w:lineRule="auto"/>
        <w:ind w:left="507"/>
        <w:rPr>
          <w:rFonts w:ascii="仿宋" w:hAnsi="仿宋" w:eastAsia="仿宋" w:cs="仿宋"/>
          <w:sz w:val="24"/>
          <w:szCs w:val="24"/>
        </w:rPr>
      </w:pPr>
      <w:r>
        <w:rPr>
          <w:rFonts w:ascii="仿宋" w:hAnsi="仿宋" w:eastAsia="仿宋" w:cs="仿宋"/>
          <w:spacing w:val="-1"/>
          <w:sz w:val="24"/>
          <w:szCs w:val="24"/>
        </w:rPr>
        <w:t>2、总价合同支付分解表的编制与审批：</w:t>
      </w:r>
      <w:r>
        <w:rPr>
          <w:rFonts w:ascii="仿宋" w:hAnsi="仿宋" w:eastAsia="仿宋" w:cs="仿宋"/>
          <w:sz w:val="24"/>
          <w:szCs w:val="24"/>
          <w:u w:val="single" w:color="auto"/>
        </w:rPr>
        <w:t xml:space="preserve">                               </w:t>
      </w:r>
    </w:p>
    <w:p w14:paraId="079B7E19">
      <w:pPr>
        <w:pStyle w:val="3"/>
        <w:spacing w:line="313" w:lineRule="auto"/>
      </w:pPr>
    </w:p>
    <w:p w14:paraId="05D66500">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136D9E08">
      <w:pPr>
        <w:spacing w:before="235" w:line="221" w:lineRule="auto"/>
        <w:ind w:left="509"/>
        <w:rPr>
          <w:rFonts w:ascii="仿宋" w:hAnsi="仿宋" w:eastAsia="仿宋" w:cs="仿宋"/>
          <w:sz w:val="24"/>
          <w:szCs w:val="24"/>
        </w:rPr>
      </w:pPr>
      <w:r>
        <w:rPr>
          <w:rFonts w:ascii="仿宋" w:hAnsi="仿宋" w:eastAsia="仿宋" w:cs="仿宋"/>
          <w:spacing w:val="-1"/>
          <w:sz w:val="24"/>
          <w:szCs w:val="24"/>
        </w:rPr>
        <w:t>3、单价合同的总价项目支付分解表的编制与审批：</w:t>
      </w:r>
      <w:r>
        <w:rPr>
          <w:rFonts w:ascii="仿宋" w:hAnsi="仿宋" w:eastAsia="仿宋" w:cs="仿宋"/>
          <w:sz w:val="24"/>
          <w:szCs w:val="24"/>
          <w:u w:val="single" w:color="auto"/>
        </w:rPr>
        <w:t xml:space="preserve">                     </w:t>
      </w:r>
    </w:p>
    <w:p w14:paraId="2F950B09">
      <w:pPr>
        <w:pStyle w:val="3"/>
        <w:spacing w:line="316" w:lineRule="auto"/>
      </w:pPr>
    </w:p>
    <w:p w14:paraId="76F028A1">
      <w:pPr>
        <w:tabs>
          <w:tab w:val="left" w:pos="685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25986878">
      <w:pPr>
        <w:spacing w:before="234" w:line="219" w:lineRule="auto"/>
        <w:ind w:left="42"/>
        <w:rPr>
          <w:rFonts w:ascii="仿宋" w:hAnsi="仿宋" w:eastAsia="仿宋" w:cs="仿宋"/>
          <w:sz w:val="24"/>
          <w:szCs w:val="24"/>
        </w:rPr>
      </w:pPr>
      <w:r>
        <w:rPr>
          <w:rFonts w:ascii="仿宋" w:hAnsi="仿宋" w:eastAsia="仿宋" w:cs="仿宋"/>
          <w:b/>
          <w:bCs/>
          <w:spacing w:val="-5"/>
          <w:sz w:val="24"/>
          <w:szCs w:val="24"/>
        </w:rPr>
        <w:t>13.</w:t>
      </w:r>
      <w:r>
        <w:rPr>
          <w:rFonts w:ascii="仿宋" w:hAnsi="仿宋" w:eastAsia="仿宋" w:cs="仿宋"/>
          <w:spacing w:val="-5"/>
          <w:sz w:val="24"/>
          <w:szCs w:val="24"/>
        </w:rPr>
        <w:t xml:space="preserve"> </w:t>
      </w:r>
      <w:r>
        <w:rPr>
          <w:rFonts w:ascii="仿宋" w:hAnsi="仿宋" w:eastAsia="仿宋" w:cs="仿宋"/>
          <w:b/>
          <w:bCs/>
          <w:spacing w:val="-5"/>
          <w:sz w:val="24"/>
          <w:szCs w:val="24"/>
        </w:rPr>
        <w:t>验收和工程试车</w:t>
      </w:r>
    </w:p>
    <w:p w14:paraId="0176A45C">
      <w:pPr>
        <w:spacing w:before="27" w:line="222" w:lineRule="auto"/>
        <w:ind w:left="42"/>
        <w:rPr>
          <w:rFonts w:ascii="仿宋" w:hAnsi="仿宋" w:eastAsia="仿宋" w:cs="仿宋"/>
          <w:sz w:val="24"/>
          <w:szCs w:val="24"/>
        </w:rPr>
      </w:pPr>
      <w:r>
        <w:rPr>
          <w:rFonts w:ascii="仿宋" w:hAnsi="仿宋" w:eastAsia="仿宋" w:cs="仿宋"/>
          <w:b/>
          <w:bCs/>
          <w:spacing w:val="-4"/>
          <w:sz w:val="24"/>
          <w:szCs w:val="24"/>
        </w:rPr>
        <w:t>13.1</w:t>
      </w:r>
      <w:r>
        <w:rPr>
          <w:rFonts w:ascii="仿宋" w:hAnsi="仿宋" w:eastAsia="仿宋" w:cs="仿宋"/>
          <w:spacing w:val="-4"/>
          <w:sz w:val="24"/>
          <w:szCs w:val="24"/>
        </w:rPr>
        <w:t xml:space="preserve"> </w:t>
      </w:r>
      <w:r>
        <w:rPr>
          <w:rFonts w:ascii="仿宋" w:hAnsi="仿宋" w:eastAsia="仿宋" w:cs="仿宋"/>
          <w:b/>
          <w:bCs/>
          <w:spacing w:val="-4"/>
          <w:sz w:val="24"/>
          <w:szCs w:val="24"/>
        </w:rPr>
        <w:t>分部分项工程验收</w:t>
      </w:r>
    </w:p>
    <w:p w14:paraId="1931B0F6">
      <w:pPr>
        <w:spacing w:before="21" w:line="345" w:lineRule="auto"/>
        <w:ind w:left="519" w:firstLine="3"/>
        <w:rPr>
          <w:rFonts w:ascii="仿宋" w:hAnsi="仿宋" w:eastAsia="仿宋" w:cs="仿宋"/>
          <w:sz w:val="24"/>
          <w:szCs w:val="24"/>
        </w:rPr>
      </w:pPr>
      <w:r>
        <w:rPr>
          <w:rFonts w:ascii="仿宋" w:hAnsi="仿宋" w:eastAsia="仿宋" w:cs="仿宋"/>
          <w:spacing w:val="-4"/>
          <w:sz w:val="24"/>
          <w:szCs w:val="24"/>
        </w:rPr>
        <w:t>13.1.2</w:t>
      </w:r>
      <w:r>
        <w:rPr>
          <w:rFonts w:ascii="仿宋" w:hAnsi="仿宋" w:eastAsia="仿宋" w:cs="仿宋"/>
          <w:spacing w:val="-38"/>
          <w:sz w:val="24"/>
          <w:szCs w:val="24"/>
        </w:rPr>
        <w:t xml:space="preserve"> </w:t>
      </w:r>
      <w:r>
        <w:rPr>
          <w:rFonts w:ascii="仿宋" w:hAnsi="仿宋" w:eastAsia="仿宋" w:cs="仿宋"/>
          <w:spacing w:val="-4"/>
          <w:sz w:val="24"/>
          <w:szCs w:val="24"/>
        </w:rPr>
        <w:t>监理人不能按时进行验收时，应提前</w:t>
      </w:r>
      <w:r>
        <w:rPr>
          <w:rFonts w:ascii="仿宋" w:hAnsi="仿宋" w:eastAsia="仿宋" w:cs="仿宋"/>
          <w:spacing w:val="-4"/>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4"/>
          <w:sz w:val="24"/>
          <w:szCs w:val="24"/>
        </w:rPr>
        <w:t>小时提交书面延期</w:t>
      </w:r>
      <w:r>
        <w:rPr>
          <w:rFonts w:ascii="仿宋" w:hAnsi="仿宋" w:eastAsia="仿宋" w:cs="仿宋"/>
          <w:spacing w:val="-5"/>
          <w:sz w:val="24"/>
          <w:szCs w:val="24"/>
        </w:rPr>
        <w:t>要求。</w:t>
      </w:r>
      <w:r>
        <w:rPr>
          <w:rFonts w:ascii="仿宋" w:hAnsi="仿宋" w:eastAsia="仿宋" w:cs="仿宋"/>
          <w:sz w:val="24"/>
          <w:szCs w:val="24"/>
        </w:rPr>
        <w:t xml:space="preserve"> </w:t>
      </w:r>
      <w:r>
        <w:rPr>
          <w:rFonts w:ascii="仿宋" w:hAnsi="仿宋" w:eastAsia="仿宋" w:cs="仿宋"/>
          <w:spacing w:val="-2"/>
          <w:sz w:val="24"/>
          <w:szCs w:val="24"/>
        </w:rPr>
        <w:t>关于延期最长不得超过：</w:t>
      </w:r>
      <w:r>
        <w:rPr>
          <w:rFonts w:ascii="仿宋" w:hAnsi="仿宋" w:eastAsia="仿宋" w:cs="仿宋"/>
          <w:spacing w:val="-2"/>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2"/>
          <w:sz w:val="24"/>
          <w:szCs w:val="24"/>
        </w:rPr>
        <w:t>小时。</w:t>
      </w:r>
    </w:p>
    <w:p w14:paraId="420DA8CA">
      <w:pPr>
        <w:spacing w:before="36" w:line="223" w:lineRule="auto"/>
        <w:ind w:left="42"/>
        <w:rPr>
          <w:rFonts w:ascii="仿宋" w:hAnsi="仿宋" w:eastAsia="仿宋" w:cs="仿宋"/>
          <w:sz w:val="24"/>
          <w:szCs w:val="24"/>
        </w:rPr>
      </w:pPr>
      <w:r>
        <w:rPr>
          <w:rFonts w:ascii="仿宋" w:hAnsi="仿宋" w:eastAsia="仿宋" w:cs="仿宋"/>
          <w:b/>
          <w:bCs/>
          <w:spacing w:val="-8"/>
          <w:sz w:val="24"/>
          <w:szCs w:val="24"/>
        </w:rPr>
        <w:t>13.2</w:t>
      </w:r>
      <w:r>
        <w:rPr>
          <w:rFonts w:ascii="仿宋" w:hAnsi="仿宋" w:eastAsia="仿宋" w:cs="仿宋"/>
          <w:spacing w:val="23"/>
          <w:sz w:val="24"/>
          <w:szCs w:val="24"/>
        </w:rPr>
        <w:t xml:space="preserve"> </w:t>
      </w:r>
      <w:r>
        <w:rPr>
          <w:rFonts w:ascii="仿宋" w:hAnsi="仿宋" w:eastAsia="仿宋" w:cs="仿宋"/>
          <w:b/>
          <w:bCs/>
          <w:spacing w:val="-8"/>
          <w:sz w:val="24"/>
          <w:szCs w:val="24"/>
        </w:rPr>
        <w:t>竣工验收</w:t>
      </w:r>
    </w:p>
    <w:p w14:paraId="7C4052CE">
      <w:pPr>
        <w:spacing w:before="23" w:line="222" w:lineRule="auto"/>
        <w:ind w:left="522"/>
        <w:rPr>
          <w:rFonts w:ascii="仿宋" w:hAnsi="仿宋" w:eastAsia="仿宋" w:cs="仿宋"/>
          <w:sz w:val="24"/>
          <w:szCs w:val="24"/>
        </w:rPr>
      </w:pPr>
      <w:r>
        <w:rPr>
          <w:rFonts w:ascii="仿宋" w:hAnsi="仿宋" w:eastAsia="仿宋" w:cs="仿宋"/>
          <w:spacing w:val="-4"/>
          <w:sz w:val="24"/>
          <w:szCs w:val="24"/>
        </w:rPr>
        <w:t>13.2.2</w:t>
      </w:r>
      <w:r>
        <w:rPr>
          <w:rFonts w:ascii="仿宋" w:hAnsi="仿宋" w:eastAsia="仿宋" w:cs="仿宋"/>
          <w:spacing w:val="-40"/>
          <w:sz w:val="24"/>
          <w:szCs w:val="24"/>
        </w:rPr>
        <w:t xml:space="preserve"> </w:t>
      </w:r>
      <w:r>
        <w:rPr>
          <w:rFonts w:ascii="仿宋" w:hAnsi="仿宋" w:eastAsia="仿宋" w:cs="仿宋"/>
          <w:spacing w:val="-4"/>
          <w:sz w:val="24"/>
          <w:szCs w:val="24"/>
        </w:rPr>
        <w:t>竣工验收程序</w:t>
      </w:r>
    </w:p>
    <w:p w14:paraId="6E6D22E5">
      <w:pPr>
        <w:spacing w:before="179" w:line="222" w:lineRule="auto"/>
        <w:ind w:left="519"/>
        <w:rPr>
          <w:rFonts w:ascii="仿宋" w:hAnsi="仿宋" w:eastAsia="仿宋" w:cs="仿宋"/>
          <w:sz w:val="24"/>
          <w:szCs w:val="24"/>
        </w:rPr>
      </w:pPr>
      <w:r>
        <w:rPr>
          <w:rFonts w:ascii="仿宋" w:hAnsi="仿宋" w:eastAsia="仿宋" w:cs="仿宋"/>
          <w:spacing w:val="-2"/>
          <w:sz w:val="24"/>
          <w:szCs w:val="24"/>
        </w:rPr>
        <w:t>关于竣工验收程序的约定：</w:t>
      </w:r>
      <w:r>
        <w:rPr>
          <w:rFonts w:ascii="仿宋" w:hAnsi="仿宋" w:eastAsia="仿宋" w:cs="仿宋"/>
          <w:sz w:val="24"/>
          <w:szCs w:val="24"/>
          <w:u w:val="single" w:color="auto"/>
        </w:rPr>
        <w:t xml:space="preserve">                                           </w:t>
      </w:r>
    </w:p>
    <w:p w14:paraId="4DF014C2">
      <w:pPr>
        <w:spacing w:line="222" w:lineRule="auto"/>
        <w:rPr>
          <w:rFonts w:ascii="仿宋" w:hAnsi="仿宋" w:eastAsia="仿宋" w:cs="仿宋"/>
          <w:sz w:val="24"/>
          <w:szCs w:val="24"/>
        </w:rPr>
        <w:sectPr>
          <w:headerReference r:id="rId39" w:type="default"/>
          <w:footerReference r:id="rId40" w:type="default"/>
          <w:pgSz w:w="11906" w:h="16839"/>
          <w:pgMar w:top="1689" w:right="1620" w:bottom="1257" w:left="1785" w:header="1613" w:footer="1095" w:gutter="0"/>
          <w:cols w:space="720" w:num="1"/>
        </w:sectPr>
      </w:pPr>
    </w:p>
    <w:p w14:paraId="6D99FF48">
      <w:pPr>
        <w:spacing w:before="252" w:line="346" w:lineRule="auto"/>
        <w:ind w:left="40" w:firstLine="479"/>
        <w:rPr>
          <w:rFonts w:ascii="仿宋" w:hAnsi="仿宋" w:eastAsia="仿宋" w:cs="仿宋"/>
          <w:sz w:val="24"/>
          <w:szCs w:val="24"/>
        </w:rPr>
      </w:pPr>
      <w:r>
        <w:rPr>
          <w:rFonts w:ascii="仿宋" w:hAnsi="仿宋" w:eastAsia="仿宋" w:cs="仿宋"/>
          <w:spacing w:val="-1"/>
          <w:sz w:val="24"/>
          <w:szCs w:val="24"/>
        </w:rPr>
        <w:t>发包人不按照本项约定组织竣工验收、颁发工程接收证书的违约金的计算方</w:t>
      </w:r>
      <w:r>
        <w:rPr>
          <w:rFonts w:ascii="仿宋" w:hAnsi="仿宋" w:eastAsia="仿宋" w:cs="仿宋"/>
          <w:spacing w:val="9"/>
          <w:sz w:val="24"/>
          <w:szCs w:val="24"/>
        </w:rPr>
        <w:t xml:space="preserve"> </w:t>
      </w:r>
      <w:r>
        <w:rPr>
          <w:rFonts w:ascii="仿宋" w:hAnsi="仿宋" w:eastAsia="仿宋" w:cs="仿宋"/>
          <w:spacing w:val="-12"/>
          <w:sz w:val="24"/>
          <w:szCs w:val="24"/>
        </w:rPr>
        <w:t>法：</w:t>
      </w:r>
      <w:r>
        <w:rPr>
          <w:rFonts w:ascii="仿宋" w:hAnsi="仿宋" w:eastAsia="仿宋" w:cs="仿宋"/>
          <w:sz w:val="24"/>
          <w:szCs w:val="24"/>
          <w:u w:val="single" w:color="auto"/>
        </w:rPr>
        <w:t xml:space="preserve">         </w:t>
      </w:r>
    </w:p>
    <w:p w14:paraId="487FE952">
      <w:pPr>
        <w:tabs>
          <w:tab w:val="left" w:pos="6855"/>
        </w:tabs>
        <w:spacing w:before="195" w:line="189" w:lineRule="auto"/>
        <w:ind w:left="49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4F0645C7">
      <w:pPr>
        <w:spacing w:before="233" w:line="222" w:lineRule="auto"/>
        <w:ind w:left="522"/>
        <w:rPr>
          <w:rFonts w:ascii="仿宋" w:hAnsi="仿宋" w:eastAsia="仿宋" w:cs="仿宋"/>
          <w:sz w:val="24"/>
          <w:szCs w:val="24"/>
        </w:rPr>
      </w:pPr>
      <w:r>
        <w:rPr>
          <w:rFonts w:ascii="仿宋" w:hAnsi="仿宋" w:eastAsia="仿宋" w:cs="仿宋"/>
          <w:spacing w:val="-3"/>
          <w:sz w:val="24"/>
          <w:szCs w:val="24"/>
        </w:rPr>
        <w:t>13.2.5</w:t>
      </w:r>
      <w:r>
        <w:rPr>
          <w:rFonts w:ascii="仿宋" w:hAnsi="仿宋" w:eastAsia="仿宋" w:cs="仿宋"/>
          <w:spacing w:val="-34"/>
          <w:sz w:val="24"/>
          <w:szCs w:val="24"/>
        </w:rPr>
        <w:t xml:space="preserve"> </w:t>
      </w:r>
      <w:r>
        <w:rPr>
          <w:rFonts w:ascii="仿宋" w:hAnsi="仿宋" w:eastAsia="仿宋" w:cs="仿宋"/>
          <w:spacing w:val="-3"/>
          <w:sz w:val="24"/>
          <w:szCs w:val="24"/>
        </w:rPr>
        <w:t>移交、接收全部与部分工程</w:t>
      </w:r>
    </w:p>
    <w:p w14:paraId="1D7484E7">
      <w:pPr>
        <w:spacing w:before="179" w:line="222" w:lineRule="auto"/>
        <w:ind w:left="512"/>
        <w:rPr>
          <w:rFonts w:ascii="仿宋" w:hAnsi="仿宋" w:eastAsia="仿宋" w:cs="仿宋"/>
          <w:sz w:val="24"/>
          <w:szCs w:val="24"/>
        </w:rPr>
      </w:pPr>
      <w:r>
        <w:rPr>
          <w:rFonts w:ascii="仿宋" w:hAnsi="仿宋" w:eastAsia="仿宋" w:cs="仿宋"/>
          <w:sz w:val="24"/>
          <w:szCs w:val="24"/>
        </w:rPr>
        <w:t>承包人向发包人移交工程的期限：</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6BBF1278">
      <w:pPr>
        <w:spacing w:before="176" w:line="346" w:lineRule="auto"/>
        <w:ind w:left="40" w:firstLine="478"/>
        <w:rPr>
          <w:rFonts w:ascii="仿宋" w:hAnsi="仿宋" w:eastAsia="仿宋" w:cs="仿宋"/>
          <w:sz w:val="24"/>
          <w:szCs w:val="24"/>
        </w:rPr>
      </w:pPr>
      <w:r>
        <w:rPr>
          <w:rFonts w:ascii="仿宋" w:hAnsi="仿宋" w:eastAsia="仿宋" w:cs="仿宋"/>
          <w:spacing w:val="28"/>
          <w:sz w:val="24"/>
          <w:szCs w:val="24"/>
        </w:rPr>
        <w:t>发包人未按本合同约定接收全部或部分工程的</w:t>
      </w:r>
      <w:r>
        <w:rPr>
          <w:rFonts w:ascii="仿宋" w:hAnsi="仿宋" w:eastAsia="仿宋" w:cs="仿宋"/>
          <w:spacing w:val="-48"/>
          <w:sz w:val="24"/>
          <w:szCs w:val="24"/>
        </w:rPr>
        <w:t xml:space="preserve"> </w:t>
      </w:r>
      <w:r>
        <w:rPr>
          <w:rFonts w:ascii="仿宋" w:hAnsi="仿宋" w:eastAsia="仿宋" w:cs="仿宋"/>
          <w:spacing w:val="28"/>
          <w:sz w:val="24"/>
          <w:szCs w:val="24"/>
        </w:rPr>
        <w:t>，</w:t>
      </w:r>
      <w:r>
        <w:rPr>
          <w:rFonts w:ascii="仿宋" w:hAnsi="仿宋" w:eastAsia="仿宋" w:cs="仿宋"/>
          <w:spacing w:val="-68"/>
          <w:sz w:val="24"/>
          <w:szCs w:val="24"/>
        </w:rPr>
        <w:t xml:space="preserve"> </w:t>
      </w:r>
      <w:r>
        <w:rPr>
          <w:rFonts w:ascii="仿宋" w:hAnsi="仿宋" w:eastAsia="仿宋" w:cs="仿宋"/>
          <w:spacing w:val="28"/>
          <w:sz w:val="24"/>
          <w:szCs w:val="24"/>
        </w:rPr>
        <w:t>违约金的计算方法</w:t>
      </w:r>
      <w:r>
        <w:rPr>
          <w:rFonts w:ascii="仿宋" w:hAnsi="仿宋" w:eastAsia="仿宋" w:cs="仿宋"/>
          <w:sz w:val="24"/>
          <w:szCs w:val="24"/>
        </w:rPr>
        <w:t xml:space="preserve"> </w:t>
      </w:r>
      <w:r>
        <w:rPr>
          <w:rFonts w:ascii="仿宋" w:hAnsi="仿宋" w:eastAsia="仿宋" w:cs="仿宋"/>
          <w:spacing w:val="-9"/>
          <w:sz w:val="24"/>
          <w:szCs w:val="24"/>
        </w:rPr>
        <w:t>为：</w:t>
      </w:r>
      <w:r>
        <w:rPr>
          <w:rFonts w:ascii="仿宋" w:hAnsi="仿宋" w:eastAsia="仿宋" w:cs="仿宋"/>
          <w:sz w:val="24"/>
          <w:szCs w:val="24"/>
          <w:u w:val="single" w:color="auto"/>
        </w:rPr>
        <w:t xml:space="preserve">                                                  </w:t>
      </w:r>
      <w:r>
        <w:rPr>
          <w:rFonts w:ascii="仿宋" w:hAnsi="仿宋" w:eastAsia="仿宋" w:cs="仿宋"/>
          <w:spacing w:val="-9"/>
          <w:sz w:val="24"/>
          <w:szCs w:val="24"/>
        </w:rPr>
        <w:t>。</w:t>
      </w:r>
    </w:p>
    <w:p w14:paraId="34F31554">
      <w:pPr>
        <w:spacing w:before="36" w:line="222" w:lineRule="auto"/>
        <w:ind w:left="512"/>
        <w:rPr>
          <w:rFonts w:ascii="仿宋" w:hAnsi="仿宋" w:eastAsia="仿宋" w:cs="仿宋"/>
          <w:sz w:val="24"/>
          <w:szCs w:val="24"/>
        </w:rPr>
      </w:pPr>
      <w:r>
        <w:rPr>
          <w:rFonts w:ascii="仿宋" w:hAnsi="仿宋" w:eastAsia="仿宋" w:cs="仿宋"/>
          <w:spacing w:val="-1"/>
          <w:sz w:val="24"/>
          <w:szCs w:val="24"/>
        </w:rPr>
        <w:t>承包人未按时移交工程的，违约金的计算方法为：</w:t>
      </w:r>
      <w:r>
        <w:rPr>
          <w:rFonts w:ascii="仿宋" w:hAnsi="仿宋" w:eastAsia="仿宋" w:cs="仿宋"/>
          <w:sz w:val="24"/>
          <w:szCs w:val="24"/>
          <w:u w:val="single" w:color="auto"/>
        </w:rPr>
        <w:t xml:space="preserve">                      </w:t>
      </w:r>
    </w:p>
    <w:p w14:paraId="0A8A978E">
      <w:pPr>
        <w:pStyle w:val="3"/>
        <w:spacing w:line="313" w:lineRule="auto"/>
      </w:pPr>
    </w:p>
    <w:p w14:paraId="6F4EEA79">
      <w:pPr>
        <w:tabs>
          <w:tab w:val="left" w:pos="685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11BC09EC">
      <w:pPr>
        <w:spacing w:before="233" w:line="219" w:lineRule="auto"/>
        <w:ind w:left="42"/>
        <w:rPr>
          <w:rFonts w:ascii="仿宋" w:hAnsi="仿宋" w:eastAsia="仿宋" w:cs="仿宋"/>
          <w:sz w:val="24"/>
          <w:szCs w:val="24"/>
        </w:rPr>
      </w:pPr>
      <w:r>
        <w:rPr>
          <w:rFonts w:ascii="仿宋" w:hAnsi="仿宋" w:eastAsia="仿宋" w:cs="仿宋"/>
          <w:b/>
          <w:bCs/>
          <w:spacing w:val="-8"/>
          <w:sz w:val="24"/>
          <w:szCs w:val="24"/>
        </w:rPr>
        <w:t>13.3</w:t>
      </w:r>
      <w:r>
        <w:rPr>
          <w:rFonts w:ascii="仿宋" w:hAnsi="仿宋" w:eastAsia="仿宋" w:cs="仿宋"/>
          <w:spacing w:val="23"/>
          <w:sz w:val="24"/>
          <w:szCs w:val="24"/>
        </w:rPr>
        <w:t xml:space="preserve"> </w:t>
      </w:r>
      <w:r>
        <w:rPr>
          <w:rFonts w:ascii="仿宋" w:hAnsi="仿宋" w:eastAsia="仿宋" w:cs="仿宋"/>
          <w:b/>
          <w:bCs/>
          <w:spacing w:val="-8"/>
          <w:sz w:val="24"/>
          <w:szCs w:val="24"/>
        </w:rPr>
        <w:t>工程试车</w:t>
      </w:r>
    </w:p>
    <w:p w14:paraId="54017A31">
      <w:pPr>
        <w:spacing w:before="28" w:line="219" w:lineRule="auto"/>
        <w:ind w:left="522"/>
        <w:rPr>
          <w:rFonts w:ascii="仿宋" w:hAnsi="仿宋" w:eastAsia="仿宋" w:cs="仿宋"/>
          <w:sz w:val="24"/>
          <w:szCs w:val="24"/>
        </w:rPr>
      </w:pPr>
      <w:r>
        <w:rPr>
          <w:rFonts w:ascii="仿宋" w:hAnsi="仿宋" w:eastAsia="仿宋" w:cs="仿宋"/>
          <w:spacing w:val="-3"/>
          <w:sz w:val="24"/>
          <w:szCs w:val="24"/>
        </w:rPr>
        <w:t>13.3.1 试车程序</w:t>
      </w:r>
    </w:p>
    <w:p w14:paraId="12411109">
      <w:pPr>
        <w:spacing w:before="183" w:line="219" w:lineRule="auto"/>
        <w:ind w:left="518"/>
        <w:rPr>
          <w:rFonts w:ascii="仿宋" w:hAnsi="仿宋" w:eastAsia="仿宋" w:cs="仿宋"/>
          <w:sz w:val="24"/>
          <w:szCs w:val="24"/>
        </w:rPr>
      </w:pPr>
      <w:r>
        <w:rPr>
          <w:rFonts w:ascii="仿宋" w:hAnsi="仿宋" w:eastAsia="仿宋" w:cs="仿宋"/>
          <w:spacing w:val="-2"/>
          <w:sz w:val="24"/>
          <w:szCs w:val="24"/>
        </w:rPr>
        <w:t>工程试车内容：</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p>
    <w:p w14:paraId="35D2F7C3">
      <w:pPr>
        <w:pStyle w:val="3"/>
        <w:tabs>
          <w:tab w:val="left" w:pos="8415"/>
        </w:tabs>
        <w:spacing w:before="219"/>
        <w:ind w:left="16"/>
      </w:pPr>
      <w:r>
        <w:rPr>
          <w:u w:val="single" w:color="auto"/>
        </w:rPr>
        <w:tab/>
      </w:r>
    </w:p>
    <w:p w14:paraId="64CF2E39">
      <w:pPr>
        <w:pStyle w:val="3"/>
        <w:spacing w:line="323" w:lineRule="auto"/>
      </w:pPr>
    </w:p>
    <w:p w14:paraId="08BA12B9">
      <w:pPr>
        <w:tabs>
          <w:tab w:val="left" w:pos="3976"/>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643E5405">
      <w:pPr>
        <w:spacing w:before="234" w:line="219" w:lineRule="auto"/>
        <w:ind w:left="517"/>
        <w:rPr>
          <w:rFonts w:ascii="仿宋" w:hAnsi="仿宋" w:eastAsia="仿宋" w:cs="仿宋"/>
          <w:sz w:val="24"/>
          <w:szCs w:val="24"/>
        </w:rPr>
      </w:pPr>
      <w:r>
        <w:rPr>
          <w:rFonts w:ascii="仿宋" w:hAnsi="仿宋" w:eastAsia="仿宋" w:cs="仿宋"/>
          <w:spacing w:val="-1"/>
          <w:sz w:val="24"/>
          <w:szCs w:val="24"/>
        </w:rPr>
        <w:t>（1）单机无负荷试车费用由</w:t>
      </w:r>
      <w:r>
        <w:rPr>
          <w:rFonts w:ascii="仿宋" w:hAnsi="仿宋" w:eastAsia="仿宋" w:cs="仿宋"/>
          <w:spacing w:val="-1"/>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1"/>
          <w:sz w:val="24"/>
          <w:szCs w:val="24"/>
        </w:rPr>
        <w:t>承</w:t>
      </w:r>
      <w:r>
        <w:rPr>
          <w:rFonts w:ascii="仿宋" w:hAnsi="仿宋" w:eastAsia="仿宋" w:cs="仿宋"/>
          <w:spacing w:val="-2"/>
          <w:sz w:val="24"/>
          <w:szCs w:val="24"/>
        </w:rPr>
        <w:t>担；</w:t>
      </w:r>
    </w:p>
    <w:p w14:paraId="329FF372">
      <w:pPr>
        <w:spacing w:before="184" w:line="219" w:lineRule="auto"/>
        <w:ind w:left="517"/>
        <w:rPr>
          <w:rFonts w:ascii="仿宋" w:hAnsi="仿宋" w:eastAsia="仿宋" w:cs="仿宋"/>
          <w:sz w:val="24"/>
          <w:szCs w:val="24"/>
        </w:rPr>
      </w:pPr>
      <w:r>
        <w:rPr>
          <w:rFonts w:ascii="仿宋" w:hAnsi="仿宋" w:eastAsia="仿宋" w:cs="仿宋"/>
          <w:spacing w:val="-1"/>
          <w:sz w:val="24"/>
          <w:szCs w:val="24"/>
        </w:rPr>
        <w:t>（2）无负荷联动试车费用由</w:t>
      </w:r>
      <w:r>
        <w:rPr>
          <w:rFonts w:ascii="仿宋" w:hAnsi="仿宋" w:eastAsia="仿宋" w:cs="仿宋"/>
          <w:spacing w:val="-1"/>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1"/>
          <w:sz w:val="24"/>
          <w:szCs w:val="24"/>
        </w:rPr>
        <w:t>承</w:t>
      </w:r>
      <w:r>
        <w:rPr>
          <w:rFonts w:ascii="仿宋" w:hAnsi="仿宋" w:eastAsia="仿宋" w:cs="仿宋"/>
          <w:spacing w:val="-2"/>
          <w:sz w:val="24"/>
          <w:szCs w:val="24"/>
        </w:rPr>
        <w:t>担。</w:t>
      </w:r>
    </w:p>
    <w:p w14:paraId="4BD8307B">
      <w:pPr>
        <w:spacing w:before="181" w:line="219" w:lineRule="auto"/>
        <w:ind w:left="522"/>
        <w:rPr>
          <w:rFonts w:ascii="仿宋" w:hAnsi="仿宋" w:eastAsia="仿宋" w:cs="仿宋"/>
          <w:sz w:val="24"/>
          <w:szCs w:val="24"/>
        </w:rPr>
      </w:pPr>
      <w:r>
        <w:rPr>
          <w:rFonts w:ascii="仿宋" w:hAnsi="仿宋" w:eastAsia="仿宋" w:cs="仿宋"/>
          <w:spacing w:val="-5"/>
          <w:sz w:val="24"/>
          <w:szCs w:val="24"/>
        </w:rPr>
        <w:t>13.3.3</w:t>
      </w:r>
      <w:r>
        <w:rPr>
          <w:rFonts w:ascii="仿宋" w:hAnsi="仿宋" w:eastAsia="仿宋" w:cs="仿宋"/>
          <w:spacing w:val="22"/>
          <w:sz w:val="24"/>
          <w:szCs w:val="24"/>
        </w:rPr>
        <w:t xml:space="preserve"> </w:t>
      </w:r>
      <w:r>
        <w:rPr>
          <w:rFonts w:ascii="仿宋" w:hAnsi="仿宋" w:eastAsia="仿宋" w:cs="仿宋"/>
          <w:spacing w:val="-5"/>
          <w:sz w:val="24"/>
          <w:szCs w:val="24"/>
        </w:rPr>
        <w:t>投料试车</w:t>
      </w:r>
    </w:p>
    <w:p w14:paraId="5DD4AB56">
      <w:pPr>
        <w:spacing w:before="183" w:line="219" w:lineRule="auto"/>
        <w:ind w:left="519"/>
        <w:rPr>
          <w:rFonts w:ascii="仿宋" w:hAnsi="仿宋" w:eastAsia="仿宋" w:cs="仿宋"/>
          <w:sz w:val="24"/>
          <w:szCs w:val="24"/>
        </w:rPr>
      </w:pPr>
      <w:r>
        <w:rPr>
          <w:rFonts w:ascii="仿宋" w:hAnsi="仿宋" w:eastAsia="仿宋" w:cs="仿宋"/>
          <w:spacing w:val="-2"/>
          <w:sz w:val="24"/>
          <w:szCs w:val="24"/>
        </w:rPr>
        <w:t>关于投料试车相关事项的约定：</w:t>
      </w:r>
      <w:r>
        <w:rPr>
          <w:rFonts w:ascii="仿宋" w:hAnsi="仿宋" w:eastAsia="仿宋" w:cs="仿宋"/>
          <w:sz w:val="24"/>
          <w:szCs w:val="24"/>
          <w:u w:val="single" w:color="auto"/>
        </w:rPr>
        <w:t xml:space="preserve">                                      </w:t>
      </w:r>
    </w:p>
    <w:p w14:paraId="03C1DBDD">
      <w:pPr>
        <w:pStyle w:val="3"/>
        <w:spacing w:line="318" w:lineRule="auto"/>
      </w:pPr>
    </w:p>
    <w:p w14:paraId="001E836D">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5FC3E1C9">
      <w:pPr>
        <w:spacing w:before="234" w:line="223" w:lineRule="auto"/>
        <w:ind w:left="42"/>
        <w:rPr>
          <w:rFonts w:ascii="仿宋" w:hAnsi="仿宋" w:eastAsia="仿宋" w:cs="仿宋"/>
          <w:sz w:val="24"/>
          <w:szCs w:val="24"/>
        </w:rPr>
      </w:pPr>
      <w:r>
        <w:rPr>
          <w:rFonts w:ascii="仿宋" w:hAnsi="仿宋" w:eastAsia="仿宋" w:cs="仿宋"/>
          <w:b/>
          <w:bCs/>
          <w:spacing w:val="-8"/>
          <w:sz w:val="24"/>
          <w:szCs w:val="24"/>
        </w:rPr>
        <w:t>13.6</w:t>
      </w:r>
      <w:r>
        <w:rPr>
          <w:rFonts w:ascii="仿宋" w:hAnsi="仿宋" w:eastAsia="仿宋" w:cs="仿宋"/>
          <w:spacing w:val="23"/>
          <w:sz w:val="24"/>
          <w:szCs w:val="24"/>
        </w:rPr>
        <w:t xml:space="preserve"> </w:t>
      </w:r>
      <w:r>
        <w:rPr>
          <w:rFonts w:ascii="仿宋" w:hAnsi="仿宋" w:eastAsia="仿宋" w:cs="仿宋"/>
          <w:b/>
          <w:bCs/>
          <w:spacing w:val="-8"/>
          <w:sz w:val="24"/>
          <w:szCs w:val="24"/>
        </w:rPr>
        <w:t>竣工退场</w:t>
      </w:r>
    </w:p>
    <w:p w14:paraId="79EA701E">
      <w:pPr>
        <w:spacing w:before="22" w:line="223" w:lineRule="auto"/>
        <w:ind w:left="522"/>
        <w:rPr>
          <w:rFonts w:ascii="仿宋" w:hAnsi="仿宋" w:eastAsia="仿宋" w:cs="仿宋"/>
          <w:sz w:val="24"/>
          <w:szCs w:val="24"/>
        </w:rPr>
      </w:pPr>
      <w:r>
        <w:rPr>
          <w:rFonts w:ascii="仿宋" w:hAnsi="仿宋" w:eastAsia="仿宋" w:cs="仿宋"/>
          <w:spacing w:val="-5"/>
          <w:sz w:val="24"/>
          <w:szCs w:val="24"/>
        </w:rPr>
        <w:t>13.6.1</w:t>
      </w:r>
      <w:r>
        <w:rPr>
          <w:rFonts w:ascii="仿宋" w:hAnsi="仿宋" w:eastAsia="仿宋" w:cs="仿宋"/>
          <w:spacing w:val="22"/>
          <w:sz w:val="24"/>
          <w:szCs w:val="24"/>
        </w:rPr>
        <w:t xml:space="preserve"> </w:t>
      </w:r>
      <w:r>
        <w:rPr>
          <w:rFonts w:ascii="仿宋" w:hAnsi="仿宋" w:eastAsia="仿宋" w:cs="仿宋"/>
          <w:spacing w:val="-5"/>
          <w:sz w:val="24"/>
          <w:szCs w:val="24"/>
        </w:rPr>
        <w:t>竣工退场</w:t>
      </w:r>
    </w:p>
    <w:p w14:paraId="1CE25E8E">
      <w:pPr>
        <w:spacing w:before="176" w:line="222" w:lineRule="auto"/>
        <w:ind w:left="512"/>
        <w:rPr>
          <w:rFonts w:ascii="仿宋" w:hAnsi="仿宋" w:eastAsia="仿宋" w:cs="仿宋"/>
          <w:sz w:val="24"/>
          <w:szCs w:val="24"/>
        </w:rPr>
      </w:pPr>
      <w:r>
        <w:rPr>
          <w:rFonts w:ascii="仿宋" w:hAnsi="仿宋" w:eastAsia="仿宋" w:cs="仿宋"/>
          <w:sz w:val="24"/>
          <w:szCs w:val="24"/>
        </w:rPr>
        <w:t>承包人完成竣工退场的期限：</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6FF77C7F">
      <w:pPr>
        <w:spacing w:before="178" w:line="222" w:lineRule="auto"/>
        <w:ind w:left="42"/>
        <w:rPr>
          <w:rFonts w:ascii="仿宋" w:hAnsi="仿宋" w:eastAsia="仿宋" w:cs="仿宋"/>
          <w:sz w:val="24"/>
          <w:szCs w:val="24"/>
        </w:rPr>
      </w:pPr>
      <w:r>
        <w:rPr>
          <w:rFonts w:ascii="仿宋" w:hAnsi="仿宋" w:eastAsia="仿宋" w:cs="仿宋"/>
          <w:b/>
          <w:bCs/>
          <w:spacing w:val="-9"/>
          <w:sz w:val="24"/>
          <w:szCs w:val="24"/>
        </w:rPr>
        <w:t>14.</w:t>
      </w:r>
      <w:r>
        <w:rPr>
          <w:rFonts w:ascii="仿宋" w:hAnsi="仿宋" w:eastAsia="仿宋" w:cs="仿宋"/>
          <w:spacing w:val="22"/>
          <w:sz w:val="24"/>
          <w:szCs w:val="24"/>
        </w:rPr>
        <w:t xml:space="preserve"> </w:t>
      </w:r>
      <w:r>
        <w:rPr>
          <w:rFonts w:ascii="仿宋" w:hAnsi="仿宋" w:eastAsia="仿宋" w:cs="仿宋"/>
          <w:b/>
          <w:bCs/>
          <w:spacing w:val="-9"/>
          <w:sz w:val="24"/>
          <w:szCs w:val="24"/>
        </w:rPr>
        <w:t>竣工结算</w:t>
      </w:r>
    </w:p>
    <w:p w14:paraId="03BC4E3A">
      <w:pPr>
        <w:spacing w:before="24" w:line="220" w:lineRule="auto"/>
        <w:ind w:left="42"/>
        <w:rPr>
          <w:rFonts w:ascii="仿宋" w:hAnsi="仿宋" w:eastAsia="仿宋" w:cs="仿宋"/>
          <w:sz w:val="24"/>
          <w:szCs w:val="24"/>
        </w:rPr>
      </w:pPr>
      <w:r>
        <w:rPr>
          <w:rFonts w:ascii="仿宋" w:hAnsi="仿宋" w:eastAsia="仿宋" w:cs="仿宋"/>
          <w:b/>
          <w:bCs/>
          <w:spacing w:val="-6"/>
          <w:sz w:val="24"/>
          <w:szCs w:val="24"/>
        </w:rPr>
        <w:t>14.1</w:t>
      </w:r>
      <w:r>
        <w:rPr>
          <w:rFonts w:ascii="仿宋" w:hAnsi="仿宋" w:eastAsia="仿宋" w:cs="仿宋"/>
          <w:spacing w:val="17"/>
          <w:sz w:val="24"/>
          <w:szCs w:val="24"/>
        </w:rPr>
        <w:t xml:space="preserve"> </w:t>
      </w:r>
      <w:r>
        <w:rPr>
          <w:rFonts w:ascii="仿宋" w:hAnsi="仿宋" w:eastAsia="仿宋" w:cs="仿宋"/>
          <w:b/>
          <w:bCs/>
          <w:spacing w:val="-6"/>
          <w:sz w:val="24"/>
          <w:szCs w:val="24"/>
        </w:rPr>
        <w:t>竣工结算申请</w:t>
      </w:r>
    </w:p>
    <w:p w14:paraId="5CF23FEF">
      <w:pPr>
        <w:spacing w:before="24" w:line="220" w:lineRule="auto"/>
        <w:ind w:left="512"/>
        <w:rPr>
          <w:rFonts w:ascii="仿宋" w:hAnsi="仿宋" w:eastAsia="仿宋" w:cs="仿宋"/>
          <w:sz w:val="24"/>
          <w:szCs w:val="24"/>
        </w:rPr>
      </w:pPr>
      <w:r>
        <w:rPr>
          <w:rFonts w:ascii="仿宋" w:hAnsi="仿宋" w:eastAsia="仿宋" w:cs="仿宋"/>
          <w:sz w:val="24"/>
          <w:szCs w:val="24"/>
        </w:rPr>
        <w:t>承包人提交竣工结算申请单的期限：</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53E78A30">
      <w:pPr>
        <w:spacing w:before="182" w:line="220" w:lineRule="auto"/>
        <w:ind w:left="514"/>
        <w:rPr>
          <w:rFonts w:ascii="仿宋" w:hAnsi="仿宋" w:eastAsia="仿宋" w:cs="仿宋"/>
          <w:sz w:val="24"/>
          <w:szCs w:val="24"/>
        </w:rPr>
      </w:pPr>
      <w:r>
        <w:rPr>
          <w:rFonts w:ascii="仿宋" w:hAnsi="仿宋" w:eastAsia="仿宋" w:cs="仿宋"/>
          <w:spacing w:val="-2"/>
          <w:sz w:val="24"/>
          <w:szCs w:val="24"/>
        </w:rPr>
        <w:t>竣工结算申请单应包括的内容：</w:t>
      </w:r>
      <w:r>
        <w:rPr>
          <w:rFonts w:ascii="仿宋" w:hAnsi="仿宋" w:eastAsia="仿宋" w:cs="仿宋"/>
          <w:sz w:val="24"/>
          <w:szCs w:val="24"/>
          <w:u w:val="single" w:color="auto"/>
        </w:rPr>
        <w:t xml:space="preserve">                                      </w:t>
      </w:r>
    </w:p>
    <w:p w14:paraId="2D4E7FE6">
      <w:pPr>
        <w:pStyle w:val="3"/>
        <w:spacing w:line="315" w:lineRule="auto"/>
      </w:pPr>
    </w:p>
    <w:p w14:paraId="3DC063CC">
      <w:pPr>
        <w:tabs>
          <w:tab w:val="left" w:pos="673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7D8D605C">
      <w:pPr>
        <w:spacing w:before="235" w:line="222" w:lineRule="auto"/>
        <w:ind w:left="42"/>
        <w:rPr>
          <w:rFonts w:ascii="仿宋" w:hAnsi="仿宋" w:eastAsia="仿宋" w:cs="仿宋"/>
          <w:sz w:val="24"/>
          <w:szCs w:val="24"/>
        </w:rPr>
      </w:pPr>
      <w:r>
        <w:rPr>
          <w:rFonts w:ascii="仿宋" w:hAnsi="仿宋" w:eastAsia="仿宋" w:cs="仿宋"/>
          <w:b/>
          <w:bCs/>
          <w:spacing w:val="-6"/>
          <w:sz w:val="24"/>
          <w:szCs w:val="24"/>
        </w:rPr>
        <w:t>14.2</w:t>
      </w:r>
      <w:r>
        <w:rPr>
          <w:rFonts w:ascii="仿宋" w:hAnsi="仿宋" w:eastAsia="仿宋" w:cs="仿宋"/>
          <w:spacing w:val="17"/>
          <w:sz w:val="24"/>
          <w:szCs w:val="24"/>
        </w:rPr>
        <w:t xml:space="preserve"> </w:t>
      </w:r>
      <w:r>
        <w:rPr>
          <w:rFonts w:ascii="仿宋" w:hAnsi="仿宋" w:eastAsia="仿宋" w:cs="仿宋"/>
          <w:b/>
          <w:bCs/>
          <w:spacing w:val="-6"/>
          <w:sz w:val="24"/>
          <w:szCs w:val="24"/>
        </w:rPr>
        <w:t>竣工结算审核</w:t>
      </w:r>
    </w:p>
    <w:p w14:paraId="4D6B4EE8">
      <w:pPr>
        <w:spacing w:before="22" w:line="220" w:lineRule="auto"/>
        <w:ind w:left="519"/>
        <w:rPr>
          <w:rFonts w:ascii="仿宋" w:hAnsi="仿宋" w:eastAsia="仿宋" w:cs="仿宋"/>
          <w:sz w:val="24"/>
          <w:szCs w:val="24"/>
        </w:rPr>
      </w:pPr>
      <w:r>
        <w:rPr>
          <w:rFonts w:ascii="仿宋" w:hAnsi="仿宋" w:eastAsia="仿宋" w:cs="仿宋"/>
          <w:spacing w:val="-1"/>
          <w:sz w:val="24"/>
          <w:szCs w:val="24"/>
        </w:rPr>
        <w:t>发包人审批竣工付款申请单的期限：</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2F15465E">
      <w:pPr>
        <w:spacing w:before="182" w:line="222" w:lineRule="auto"/>
        <w:ind w:left="519"/>
        <w:rPr>
          <w:rFonts w:ascii="仿宋" w:hAnsi="仿宋" w:eastAsia="仿宋" w:cs="仿宋"/>
          <w:sz w:val="24"/>
          <w:szCs w:val="24"/>
        </w:rPr>
      </w:pPr>
      <w:r>
        <w:rPr>
          <w:rFonts w:ascii="仿宋" w:hAnsi="仿宋" w:eastAsia="仿宋" w:cs="仿宋"/>
          <w:spacing w:val="-1"/>
          <w:sz w:val="24"/>
          <w:szCs w:val="24"/>
        </w:rPr>
        <w:t>发包人完成竣工付款的期限：</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10A4790E">
      <w:pPr>
        <w:spacing w:line="222" w:lineRule="auto"/>
        <w:rPr>
          <w:rFonts w:ascii="仿宋" w:hAnsi="仿宋" w:eastAsia="仿宋" w:cs="仿宋"/>
          <w:sz w:val="24"/>
          <w:szCs w:val="24"/>
        </w:rPr>
        <w:sectPr>
          <w:headerReference r:id="rId41" w:type="default"/>
          <w:footerReference r:id="rId42" w:type="default"/>
          <w:pgSz w:w="11906" w:h="16839"/>
          <w:pgMar w:top="1689" w:right="1703" w:bottom="1257" w:left="1785" w:header="1613" w:footer="1095" w:gutter="0"/>
          <w:cols w:space="720" w:num="1"/>
        </w:sectPr>
      </w:pPr>
    </w:p>
    <w:p w14:paraId="3CD63D68">
      <w:pPr>
        <w:pStyle w:val="3"/>
        <w:spacing w:line="247" w:lineRule="auto"/>
      </w:pPr>
    </w:p>
    <w:p w14:paraId="44399667">
      <w:pPr>
        <w:pStyle w:val="3"/>
        <w:spacing w:line="248" w:lineRule="auto"/>
      </w:pPr>
    </w:p>
    <w:p w14:paraId="6BAB54EB">
      <w:pPr>
        <w:pStyle w:val="3"/>
        <w:spacing w:line="248" w:lineRule="auto"/>
      </w:pPr>
    </w:p>
    <w:p w14:paraId="2D33B242">
      <w:pPr>
        <w:pStyle w:val="3"/>
        <w:spacing w:line="248" w:lineRule="auto"/>
      </w:pPr>
    </w:p>
    <w:p w14:paraId="3F27713D">
      <w:pPr>
        <w:spacing w:before="78" w:line="222" w:lineRule="auto"/>
        <w:ind w:left="519"/>
        <w:rPr>
          <w:rFonts w:ascii="仿宋" w:hAnsi="仿宋" w:eastAsia="仿宋" w:cs="仿宋"/>
          <w:sz w:val="24"/>
          <w:szCs w:val="24"/>
        </w:rPr>
      </w:pPr>
      <w:r>
        <w:rPr>
          <w:rFonts w:ascii="仿宋" w:hAnsi="仿宋" w:eastAsia="仿宋" w:cs="仿宋"/>
          <w:spacing w:val="-2"/>
          <w:sz w:val="24"/>
          <w:szCs w:val="24"/>
        </w:rPr>
        <w:t>关于竣工付款证书异议部分复核的方式和程序：</w:t>
      </w:r>
      <w:r>
        <w:rPr>
          <w:rFonts w:ascii="仿宋" w:hAnsi="仿宋" w:eastAsia="仿宋" w:cs="仿宋"/>
          <w:sz w:val="24"/>
          <w:szCs w:val="24"/>
          <w:u w:val="single" w:color="auto"/>
        </w:rPr>
        <w:t xml:space="preserve">                        </w:t>
      </w:r>
    </w:p>
    <w:p w14:paraId="4AA944BE">
      <w:pPr>
        <w:pStyle w:val="3"/>
        <w:spacing w:line="314" w:lineRule="auto"/>
      </w:pPr>
    </w:p>
    <w:p w14:paraId="7C674BA0">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6F18FA93">
      <w:pPr>
        <w:spacing w:before="233" w:line="222" w:lineRule="auto"/>
        <w:ind w:left="42"/>
        <w:rPr>
          <w:rFonts w:ascii="仿宋" w:hAnsi="仿宋" w:eastAsia="仿宋" w:cs="仿宋"/>
          <w:sz w:val="24"/>
          <w:szCs w:val="24"/>
        </w:rPr>
      </w:pPr>
      <w:r>
        <w:rPr>
          <w:rFonts w:ascii="仿宋" w:hAnsi="仿宋" w:eastAsia="仿宋" w:cs="仿宋"/>
          <w:b/>
          <w:bCs/>
          <w:spacing w:val="-8"/>
          <w:sz w:val="24"/>
          <w:szCs w:val="24"/>
        </w:rPr>
        <w:t>14.4</w:t>
      </w:r>
      <w:r>
        <w:rPr>
          <w:rFonts w:ascii="仿宋" w:hAnsi="仿宋" w:eastAsia="仿宋" w:cs="仿宋"/>
          <w:spacing w:val="23"/>
          <w:sz w:val="24"/>
          <w:szCs w:val="24"/>
        </w:rPr>
        <w:t xml:space="preserve"> </w:t>
      </w:r>
      <w:r>
        <w:rPr>
          <w:rFonts w:ascii="仿宋" w:hAnsi="仿宋" w:eastAsia="仿宋" w:cs="仿宋"/>
          <w:b/>
          <w:bCs/>
          <w:spacing w:val="-8"/>
          <w:sz w:val="24"/>
          <w:szCs w:val="24"/>
        </w:rPr>
        <w:t>最终结清</w:t>
      </w:r>
    </w:p>
    <w:p w14:paraId="429523FB">
      <w:pPr>
        <w:spacing w:before="23" w:line="220" w:lineRule="auto"/>
        <w:ind w:left="522"/>
        <w:rPr>
          <w:rFonts w:ascii="仿宋" w:hAnsi="仿宋" w:eastAsia="仿宋" w:cs="仿宋"/>
          <w:sz w:val="24"/>
          <w:szCs w:val="24"/>
        </w:rPr>
      </w:pPr>
      <w:r>
        <w:rPr>
          <w:rFonts w:ascii="仿宋" w:hAnsi="仿宋" w:eastAsia="仿宋" w:cs="仿宋"/>
          <w:spacing w:val="-4"/>
          <w:sz w:val="24"/>
          <w:szCs w:val="24"/>
        </w:rPr>
        <w:t>14.4.1</w:t>
      </w:r>
      <w:r>
        <w:rPr>
          <w:rFonts w:ascii="仿宋" w:hAnsi="仿宋" w:eastAsia="仿宋" w:cs="仿宋"/>
          <w:spacing w:val="24"/>
          <w:sz w:val="24"/>
          <w:szCs w:val="24"/>
        </w:rPr>
        <w:t xml:space="preserve"> </w:t>
      </w:r>
      <w:r>
        <w:rPr>
          <w:rFonts w:ascii="仿宋" w:hAnsi="仿宋" w:eastAsia="仿宋" w:cs="仿宋"/>
          <w:spacing w:val="-4"/>
          <w:sz w:val="24"/>
          <w:szCs w:val="24"/>
        </w:rPr>
        <w:t>最终结清申请单</w:t>
      </w:r>
    </w:p>
    <w:p w14:paraId="2EFEC8D2">
      <w:pPr>
        <w:spacing w:before="179" w:line="344" w:lineRule="auto"/>
        <w:ind w:left="512" w:right="1476"/>
        <w:rPr>
          <w:rFonts w:ascii="仿宋" w:hAnsi="仿宋" w:eastAsia="仿宋" w:cs="仿宋"/>
          <w:sz w:val="24"/>
          <w:szCs w:val="24"/>
        </w:rPr>
      </w:pPr>
      <w:r>
        <w:rPr>
          <w:rFonts w:ascii="仿宋" w:hAnsi="仿宋" w:eastAsia="仿宋" w:cs="仿宋"/>
          <w:spacing w:val="-1"/>
          <w:sz w:val="24"/>
          <w:szCs w:val="24"/>
        </w:rPr>
        <w:t>承包人提交最终结清申请单的份数：</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1"/>
          <w:sz w:val="24"/>
          <w:szCs w:val="24"/>
        </w:rPr>
        <w:t>承包人提交最终结算申请单的期限：</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644D1B0F">
      <w:pPr>
        <w:spacing w:before="39" w:line="222" w:lineRule="auto"/>
        <w:ind w:left="522"/>
        <w:rPr>
          <w:rFonts w:ascii="仿宋" w:hAnsi="仿宋" w:eastAsia="仿宋" w:cs="仿宋"/>
          <w:sz w:val="24"/>
          <w:szCs w:val="24"/>
        </w:rPr>
      </w:pPr>
      <w:r>
        <w:rPr>
          <w:rFonts w:ascii="仿宋" w:hAnsi="仿宋" w:eastAsia="仿宋" w:cs="仿宋"/>
          <w:spacing w:val="-2"/>
          <w:sz w:val="24"/>
          <w:szCs w:val="24"/>
        </w:rPr>
        <w:t>14.4.2 最终结清证书和支付</w:t>
      </w:r>
    </w:p>
    <w:p w14:paraId="1F762F4A">
      <w:pPr>
        <w:spacing w:before="180" w:line="345" w:lineRule="auto"/>
        <w:ind w:left="47" w:firstLine="469"/>
        <w:rPr>
          <w:rFonts w:ascii="仿宋" w:hAnsi="仿宋" w:eastAsia="仿宋" w:cs="仿宋"/>
          <w:sz w:val="24"/>
          <w:szCs w:val="24"/>
        </w:rPr>
      </w:pPr>
      <w:r>
        <w:rPr>
          <w:rFonts w:ascii="仿宋" w:hAnsi="仿宋" w:eastAsia="仿宋" w:cs="仿宋"/>
          <w:spacing w:val="-18"/>
          <w:sz w:val="24"/>
          <w:szCs w:val="24"/>
        </w:rPr>
        <w:t>（</w:t>
      </w:r>
      <w:r>
        <w:rPr>
          <w:rFonts w:ascii="仿宋" w:hAnsi="仿宋" w:eastAsia="仿宋" w:cs="仿宋"/>
          <w:spacing w:val="-55"/>
          <w:sz w:val="24"/>
          <w:szCs w:val="24"/>
        </w:rPr>
        <w:t xml:space="preserve"> </w:t>
      </w:r>
      <w:r>
        <w:rPr>
          <w:rFonts w:ascii="仿宋" w:hAnsi="仿宋" w:eastAsia="仿宋" w:cs="仿宋"/>
          <w:spacing w:val="-18"/>
          <w:sz w:val="24"/>
          <w:szCs w:val="24"/>
        </w:rPr>
        <w:t>1</w:t>
      </w:r>
      <w:r>
        <w:rPr>
          <w:rFonts w:ascii="仿宋" w:hAnsi="仿宋" w:eastAsia="仿宋" w:cs="仿宋"/>
          <w:spacing w:val="-47"/>
          <w:sz w:val="24"/>
          <w:szCs w:val="24"/>
        </w:rPr>
        <w:t xml:space="preserve"> </w:t>
      </w:r>
      <w:r>
        <w:rPr>
          <w:rFonts w:ascii="仿宋" w:hAnsi="仿宋" w:eastAsia="仿宋" w:cs="仿宋"/>
          <w:spacing w:val="-18"/>
          <w:sz w:val="24"/>
          <w:szCs w:val="24"/>
        </w:rPr>
        <w:t>）</w:t>
      </w:r>
      <w:r>
        <w:rPr>
          <w:rFonts w:ascii="仿宋" w:hAnsi="仿宋" w:eastAsia="仿宋" w:cs="仿宋"/>
          <w:spacing w:val="-59"/>
          <w:sz w:val="24"/>
          <w:szCs w:val="24"/>
        </w:rPr>
        <w:t xml:space="preserve"> </w:t>
      </w:r>
      <w:r>
        <w:rPr>
          <w:rFonts w:ascii="仿宋" w:hAnsi="仿宋" w:eastAsia="仿宋" w:cs="仿宋"/>
          <w:spacing w:val="-18"/>
          <w:sz w:val="24"/>
          <w:szCs w:val="24"/>
        </w:rPr>
        <w:t>发</w:t>
      </w:r>
      <w:r>
        <w:rPr>
          <w:rFonts w:ascii="仿宋" w:hAnsi="仿宋" w:eastAsia="仿宋" w:cs="仿宋"/>
          <w:spacing w:val="-56"/>
          <w:sz w:val="24"/>
          <w:szCs w:val="24"/>
        </w:rPr>
        <w:t xml:space="preserve"> </w:t>
      </w:r>
      <w:r>
        <w:rPr>
          <w:rFonts w:ascii="仿宋" w:hAnsi="仿宋" w:eastAsia="仿宋" w:cs="仿宋"/>
          <w:spacing w:val="-18"/>
          <w:sz w:val="24"/>
          <w:szCs w:val="24"/>
        </w:rPr>
        <w:t>包</w:t>
      </w:r>
      <w:r>
        <w:rPr>
          <w:rFonts w:ascii="仿宋" w:hAnsi="仿宋" w:eastAsia="仿宋" w:cs="仿宋"/>
          <w:spacing w:val="-62"/>
          <w:sz w:val="24"/>
          <w:szCs w:val="24"/>
        </w:rPr>
        <w:t xml:space="preserve"> </w:t>
      </w:r>
      <w:r>
        <w:rPr>
          <w:rFonts w:ascii="仿宋" w:hAnsi="仿宋" w:eastAsia="仿宋" w:cs="仿宋"/>
          <w:spacing w:val="-18"/>
          <w:sz w:val="24"/>
          <w:szCs w:val="24"/>
        </w:rPr>
        <w:t>人</w:t>
      </w:r>
      <w:r>
        <w:rPr>
          <w:rFonts w:ascii="仿宋" w:hAnsi="仿宋" w:eastAsia="仿宋" w:cs="仿宋"/>
          <w:spacing w:val="-61"/>
          <w:sz w:val="24"/>
          <w:szCs w:val="24"/>
        </w:rPr>
        <w:t xml:space="preserve"> </w:t>
      </w:r>
      <w:r>
        <w:rPr>
          <w:rFonts w:ascii="仿宋" w:hAnsi="仿宋" w:eastAsia="仿宋" w:cs="仿宋"/>
          <w:spacing w:val="-18"/>
          <w:sz w:val="24"/>
          <w:szCs w:val="24"/>
        </w:rPr>
        <w:t>完</w:t>
      </w:r>
      <w:r>
        <w:rPr>
          <w:rFonts w:ascii="仿宋" w:hAnsi="仿宋" w:eastAsia="仿宋" w:cs="仿宋"/>
          <w:spacing w:val="-62"/>
          <w:sz w:val="24"/>
          <w:szCs w:val="24"/>
        </w:rPr>
        <w:t xml:space="preserve"> </w:t>
      </w:r>
      <w:r>
        <w:rPr>
          <w:rFonts w:ascii="仿宋" w:hAnsi="仿宋" w:eastAsia="仿宋" w:cs="仿宋"/>
          <w:spacing w:val="-18"/>
          <w:sz w:val="24"/>
          <w:szCs w:val="24"/>
        </w:rPr>
        <w:t>成</w:t>
      </w:r>
      <w:r>
        <w:rPr>
          <w:rFonts w:ascii="仿宋" w:hAnsi="仿宋" w:eastAsia="仿宋" w:cs="仿宋"/>
          <w:spacing w:val="-59"/>
          <w:sz w:val="24"/>
          <w:szCs w:val="24"/>
        </w:rPr>
        <w:t xml:space="preserve"> </w:t>
      </w:r>
      <w:r>
        <w:rPr>
          <w:rFonts w:ascii="仿宋" w:hAnsi="仿宋" w:eastAsia="仿宋" w:cs="仿宋"/>
          <w:spacing w:val="-18"/>
          <w:sz w:val="24"/>
          <w:szCs w:val="24"/>
        </w:rPr>
        <w:t>最</w:t>
      </w:r>
      <w:r>
        <w:rPr>
          <w:rFonts w:ascii="仿宋" w:hAnsi="仿宋" w:eastAsia="仿宋" w:cs="仿宋"/>
          <w:spacing w:val="-63"/>
          <w:sz w:val="24"/>
          <w:szCs w:val="24"/>
        </w:rPr>
        <w:t xml:space="preserve"> </w:t>
      </w:r>
      <w:r>
        <w:rPr>
          <w:rFonts w:ascii="仿宋" w:hAnsi="仿宋" w:eastAsia="仿宋" w:cs="仿宋"/>
          <w:spacing w:val="-18"/>
          <w:sz w:val="24"/>
          <w:szCs w:val="24"/>
        </w:rPr>
        <w:t>终</w:t>
      </w:r>
      <w:r>
        <w:rPr>
          <w:rFonts w:ascii="仿宋" w:hAnsi="仿宋" w:eastAsia="仿宋" w:cs="仿宋"/>
          <w:spacing w:val="-61"/>
          <w:sz w:val="24"/>
          <w:szCs w:val="24"/>
        </w:rPr>
        <w:t xml:space="preserve"> </w:t>
      </w:r>
      <w:r>
        <w:rPr>
          <w:rFonts w:ascii="仿宋" w:hAnsi="仿宋" w:eastAsia="仿宋" w:cs="仿宋"/>
          <w:spacing w:val="-18"/>
          <w:sz w:val="24"/>
          <w:szCs w:val="24"/>
        </w:rPr>
        <w:t>结</w:t>
      </w:r>
      <w:r>
        <w:rPr>
          <w:rFonts w:ascii="仿宋" w:hAnsi="仿宋" w:eastAsia="仿宋" w:cs="仿宋"/>
          <w:spacing w:val="-63"/>
          <w:sz w:val="24"/>
          <w:szCs w:val="24"/>
        </w:rPr>
        <w:t xml:space="preserve"> </w:t>
      </w:r>
      <w:r>
        <w:rPr>
          <w:rFonts w:ascii="仿宋" w:hAnsi="仿宋" w:eastAsia="仿宋" w:cs="仿宋"/>
          <w:spacing w:val="-18"/>
          <w:sz w:val="24"/>
          <w:szCs w:val="24"/>
        </w:rPr>
        <w:t>清</w:t>
      </w:r>
      <w:r>
        <w:rPr>
          <w:rFonts w:ascii="仿宋" w:hAnsi="仿宋" w:eastAsia="仿宋" w:cs="仿宋"/>
          <w:spacing w:val="-31"/>
          <w:sz w:val="24"/>
          <w:szCs w:val="24"/>
        </w:rPr>
        <w:t xml:space="preserve"> </w:t>
      </w:r>
      <w:r>
        <w:rPr>
          <w:rFonts w:ascii="仿宋" w:hAnsi="仿宋" w:eastAsia="仿宋" w:cs="仿宋"/>
          <w:spacing w:val="-18"/>
          <w:sz w:val="24"/>
          <w:szCs w:val="24"/>
        </w:rPr>
        <w:t>申</w:t>
      </w:r>
      <w:r>
        <w:rPr>
          <w:rFonts w:ascii="仿宋" w:hAnsi="仿宋" w:eastAsia="仿宋" w:cs="仿宋"/>
          <w:spacing w:val="-66"/>
          <w:sz w:val="24"/>
          <w:szCs w:val="24"/>
        </w:rPr>
        <w:t xml:space="preserve"> </w:t>
      </w:r>
      <w:r>
        <w:rPr>
          <w:rFonts w:ascii="仿宋" w:hAnsi="仿宋" w:eastAsia="仿宋" w:cs="仿宋"/>
          <w:spacing w:val="-18"/>
          <w:sz w:val="24"/>
          <w:szCs w:val="24"/>
        </w:rPr>
        <w:t>请</w:t>
      </w:r>
      <w:r>
        <w:rPr>
          <w:rFonts w:ascii="仿宋" w:hAnsi="仿宋" w:eastAsia="仿宋" w:cs="仿宋"/>
          <w:spacing w:val="-61"/>
          <w:sz w:val="24"/>
          <w:szCs w:val="24"/>
        </w:rPr>
        <w:t xml:space="preserve"> </w:t>
      </w:r>
      <w:r>
        <w:rPr>
          <w:rFonts w:ascii="仿宋" w:hAnsi="仿宋" w:eastAsia="仿宋" w:cs="仿宋"/>
          <w:spacing w:val="-18"/>
          <w:sz w:val="24"/>
          <w:szCs w:val="24"/>
        </w:rPr>
        <w:t>单的</w:t>
      </w:r>
      <w:r>
        <w:rPr>
          <w:rFonts w:ascii="仿宋" w:hAnsi="仿宋" w:eastAsia="仿宋" w:cs="仿宋"/>
          <w:spacing w:val="-47"/>
          <w:sz w:val="24"/>
          <w:szCs w:val="24"/>
        </w:rPr>
        <w:t xml:space="preserve"> </w:t>
      </w:r>
      <w:r>
        <w:rPr>
          <w:rFonts w:ascii="仿宋" w:hAnsi="仿宋" w:eastAsia="仿宋" w:cs="仿宋"/>
          <w:spacing w:val="-18"/>
          <w:sz w:val="24"/>
          <w:szCs w:val="24"/>
        </w:rPr>
        <w:t>审</w:t>
      </w:r>
      <w:r>
        <w:rPr>
          <w:rFonts w:ascii="仿宋" w:hAnsi="仿宋" w:eastAsia="仿宋" w:cs="仿宋"/>
          <w:spacing w:val="-66"/>
          <w:sz w:val="24"/>
          <w:szCs w:val="24"/>
        </w:rPr>
        <w:t xml:space="preserve"> </w:t>
      </w:r>
      <w:r>
        <w:rPr>
          <w:rFonts w:ascii="仿宋" w:hAnsi="仿宋" w:eastAsia="仿宋" w:cs="仿宋"/>
          <w:spacing w:val="-18"/>
          <w:sz w:val="24"/>
          <w:szCs w:val="24"/>
        </w:rPr>
        <w:t>批</w:t>
      </w:r>
      <w:r>
        <w:rPr>
          <w:rFonts w:ascii="仿宋" w:hAnsi="仿宋" w:eastAsia="仿宋" w:cs="仿宋"/>
          <w:spacing w:val="-63"/>
          <w:sz w:val="24"/>
          <w:szCs w:val="24"/>
        </w:rPr>
        <w:t xml:space="preserve"> </w:t>
      </w:r>
      <w:r>
        <w:rPr>
          <w:rFonts w:ascii="仿宋" w:hAnsi="仿宋" w:eastAsia="仿宋" w:cs="仿宋"/>
          <w:spacing w:val="-18"/>
          <w:sz w:val="24"/>
          <w:szCs w:val="24"/>
        </w:rPr>
        <w:t>并</w:t>
      </w:r>
      <w:r>
        <w:rPr>
          <w:rFonts w:ascii="仿宋" w:hAnsi="仿宋" w:eastAsia="仿宋" w:cs="仿宋"/>
          <w:spacing w:val="-64"/>
          <w:sz w:val="24"/>
          <w:szCs w:val="24"/>
        </w:rPr>
        <w:t xml:space="preserve"> </w:t>
      </w:r>
      <w:r>
        <w:rPr>
          <w:rFonts w:ascii="仿宋" w:hAnsi="仿宋" w:eastAsia="仿宋" w:cs="仿宋"/>
          <w:spacing w:val="-18"/>
          <w:sz w:val="24"/>
          <w:szCs w:val="24"/>
        </w:rPr>
        <w:t>颁</w:t>
      </w:r>
      <w:r>
        <w:rPr>
          <w:rFonts w:ascii="仿宋" w:hAnsi="仿宋" w:eastAsia="仿宋" w:cs="仿宋"/>
          <w:spacing w:val="-60"/>
          <w:sz w:val="24"/>
          <w:szCs w:val="24"/>
        </w:rPr>
        <w:t xml:space="preserve"> </w:t>
      </w:r>
      <w:r>
        <w:rPr>
          <w:rFonts w:ascii="仿宋" w:hAnsi="仿宋" w:eastAsia="仿宋" w:cs="仿宋"/>
          <w:spacing w:val="-18"/>
          <w:sz w:val="24"/>
          <w:szCs w:val="24"/>
        </w:rPr>
        <w:t>发</w:t>
      </w:r>
      <w:r>
        <w:rPr>
          <w:rFonts w:ascii="仿宋" w:hAnsi="仿宋" w:eastAsia="仿宋" w:cs="仿宋"/>
          <w:spacing w:val="-59"/>
          <w:sz w:val="24"/>
          <w:szCs w:val="24"/>
        </w:rPr>
        <w:t xml:space="preserve"> </w:t>
      </w:r>
      <w:r>
        <w:rPr>
          <w:rFonts w:ascii="仿宋" w:hAnsi="仿宋" w:eastAsia="仿宋" w:cs="仿宋"/>
          <w:spacing w:val="-18"/>
          <w:sz w:val="24"/>
          <w:szCs w:val="24"/>
        </w:rPr>
        <w:t>最</w:t>
      </w:r>
      <w:r>
        <w:rPr>
          <w:rFonts w:ascii="仿宋" w:hAnsi="仿宋" w:eastAsia="仿宋" w:cs="仿宋"/>
          <w:spacing w:val="-64"/>
          <w:sz w:val="24"/>
          <w:szCs w:val="24"/>
        </w:rPr>
        <w:t xml:space="preserve"> </w:t>
      </w:r>
      <w:r>
        <w:rPr>
          <w:rFonts w:ascii="仿宋" w:hAnsi="仿宋" w:eastAsia="仿宋" w:cs="仿宋"/>
          <w:spacing w:val="-18"/>
          <w:sz w:val="24"/>
          <w:szCs w:val="24"/>
        </w:rPr>
        <w:t>终</w:t>
      </w:r>
      <w:r>
        <w:rPr>
          <w:rFonts w:ascii="仿宋" w:hAnsi="仿宋" w:eastAsia="仿宋" w:cs="仿宋"/>
          <w:spacing w:val="-59"/>
          <w:sz w:val="24"/>
          <w:szCs w:val="24"/>
        </w:rPr>
        <w:t xml:space="preserve"> </w:t>
      </w:r>
      <w:r>
        <w:rPr>
          <w:rFonts w:ascii="仿宋" w:hAnsi="仿宋" w:eastAsia="仿宋" w:cs="仿宋"/>
          <w:spacing w:val="-18"/>
          <w:sz w:val="24"/>
          <w:szCs w:val="24"/>
        </w:rPr>
        <w:t>结</w:t>
      </w:r>
      <w:r>
        <w:rPr>
          <w:rFonts w:ascii="仿宋" w:hAnsi="仿宋" w:eastAsia="仿宋" w:cs="仿宋"/>
          <w:spacing w:val="-63"/>
          <w:sz w:val="24"/>
          <w:szCs w:val="24"/>
        </w:rPr>
        <w:t xml:space="preserve"> </w:t>
      </w:r>
      <w:r>
        <w:rPr>
          <w:rFonts w:ascii="仿宋" w:hAnsi="仿宋" w:eastAsia="仿宋" w:cs="仿宋"/>
          <w:spacing w:val="-18"/>
          <w:sz w:val="24"/>
          <w:szCs w:val="24"/>
        </w:rPr>
        <w:t>清</w:t>
      </w:r>
      <w:r>
        <w:rPr>
          <w:rFonts w:ascii="仿宋" w:hAnsi="仿宋" w:eastAsia="仿宋" w:cs="仿宋"/>
          <w:spacing w:val="-66"/>
          <w:sz w:val="24"/>
          <w:szCs w:val="24"/>
        </w:rPr>
        <w:t xml:space="preserve"> </w:t>
      </w:r>
      <w:r>
        <w:rPr>
          <w:rFonts w:ascii="仿宋" w:hAnsi="仿宋" w:eastAsia="仿宋" w:cs="仿宋"/>
          <w:spacing w:val="-18"/>
          <w:sz w:val="24"/>
          <w:szCs w:val="24"/>
        </w:rPr>
        <w:t>证</w:t>
      </w:r>
      <w:r>
        <w:rPr>
          <w:rFonts w:ascii="仿宋" w:hAnsi="仿宋" w:eastAsia="仿宋" w:cs="仿宋"/>
          <w:spacing w:val="-55"/>
          <w:sz w:val="24"/>
          <w:szCs w:val="24"/>
        </w:rPr>
        <w:t xml:space="preserve"> </w:t>
      </w:r>
      <w:r>
        <w:rPr>
          <w:rFonts w:ascii="仿宋" w:hAnsi="仿宋" w:eastAsia="仿宋" w:cs="仿宋"/>
          <w:spacing w:val="-19"/>
          <w:sz w:val="24"/>
          <w:szCs w:val="24"/>
        </w:rPr>
        <w:t>书的</w:t>
      </w:r>
      <w:r>
        <w:rPr>
          <w:rFonts w:ascii="仿宋" w:hAnsi="仿宋" w:eastAsia="仿宋" w:cs="仿宋"/>
          <w:spacing w:val="-66"/>
          <w:sz w:val="24"/>
          <w:szCs w:val="24"/>
        </w:rPr>
        <w:t xml:space="preserve"> </w:t>
      </w:r>
      <w:r>
        <w:rPr>
          <w:rFonts w:ascii="仿宋" w:hAnsi="仿宋" w:eastAsia="仿宋" w:cs="仿宋"/>
          <w:spacing w:val="-19"/>
          <w:sz w:val="24"/>
          <w:szCs w:val="24"/>
        </w:rPr>
        <w:t>期</w:t>
      </w:r>
      <w:r>
        <w:rPr>
          <w:rFonts w:ascii="仿宋" w:hAnsi="仿宋" w:eastAsia="仿宋" w:cs="仿宋"/>
          <w:sz w:val="24"/>
          <w:szCs w:val="24"/>
        </w:rPr>
        <w:t xml:space="preserve"> </w:t>
      </w:r>
      <w:r>
        <w:rPr>
          <w:rFonts w:ascii="仿宋" w:hAnsi="仿宋" w:eastAsia="仿宋" w:cs="仿宋"/>
          <w:spacing w:val="-5"/>
          <w:sz w:val="24"/>
          <w:szCs w:val="24"/>
        </w:rPr>
        <w:t>限：</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w:t>
      </w:r>
    </w:p>
    <w:p w14:paraId="64ADB5F6">
      <w:pPr>
        <w:spacing w:before="36" w:line="222" w:lineRule="auto"/>
        <w:ind w:left="517"/>
        <w:rPr>
          <w:rFonts w:ascii="仿宋" w:hAnsi="仿宋" w:eastAsia="仿宋" w:cs="仿宋"/>
          <w:sz w:val="24"/>
          <w:szCs w:val="24"/>
        </w:rPr>
      </w:pPr>
      <w:r>
        <w:rPr>
          <w:rFonts w:ascii="仿宋" w:hAnsi="仿宋" w:eastAsia="仿宋" w:cs="仿宋"/>
          <w:spacing w:val="-1"/>
          <w:sz w:val="24"/>
          <w:szCs w:val="24"/>
        </w:rPr>
        <w:t>（2）发包人完成支付的期限：</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481D7874">
      <w:pPr>
        <w:spacing w:before="179" w:line="221" w:lineRule="auto"/>
        <w:ind w:left="42"/>
        <w:rPr>
          <w:rFonts w:ascii="仿宋" w:hAnsi="仿宋" w:eastAsia="仿宋" w:cs="仿宋"/>
          <w:sz w:val="24"/>
          <w:szCs w:val="24"/>
        </w:rPr>
      </w:pPr>
      <w:r>
        <w:rPr>
          <w:rFonts w:ascii="仿宋" w:hAnsi="仿宋" w:eastAsia="仿宋" w:cs="仿宋"/>
          <w:b/>
          <w:bCs/>
          <w:spacing w:val="-4"/>
          <w:sz w:val="24"/>
          <w:szCs w:val="24"/>
        </w:rPr>
        <w:t>15.</w:t>
      </w:r>
      <w:r>
        <w:rPr>
          <w:rFonts w:ascii="仿宋" w:hAnsi="仿宋" w:eastAsia="仿宋" w:cs="仿宋"/>
          <w:spacing w:val="-4"/>
          <w:sz w:val="24"/>
          <w:szCs w:val="24"/>
        </w:rPr>
        <w:t xml:space="preserve"> </w:t>
      </w:r>
      <w:r>
        <w:rPr>
          <w:rFonts w:ascii="仿宋" w:hAnsi="仿宋" w:eastAsia="仿宋" w:cs="仿宋"/>
          <w:b/>
          <w:bCs/>
          <w:spacing w:val="-4"/>
          <w:sz w:val="24"/>
          <w:szCs w:val="24"/>
        </w:rPr>
        <w:t>缺陷责任期与保修</w:t>
      </w:r>
    </w:p>
    <w:p w14:paraId="551C7EF6">
      <w:pPr>
        <w:spacing w:before="22" w:line="222" w:lineRule="auto"/>
        <w:ind w:left="42"/>
        <w:rPr>
          <w:rFonts w:ascii="仿宋" w:hAnsi="仿宋" w:eastAsia="仿宋" w:cs="仿宋"/>
          <w:sz w:val="24"/>
          <w:szCs w:val="24"/>
        </w:rPr>
      </w:pPr>
      <w:r>
        <w:rPr>
          <w:rFonts w:ascii="仿宋" w:hAnsi="仿宋" w:eastAsia="仿宋" w:cs="仿宋"/>
          <w:b/>
          <w:bCs/>
          <w:spacing w:val="-6"/>
          <w:sz w:val="24"/>
          <w:szCs w:val="24"/>
        </w:rPr>
        <w:t>15.2</w:t>
      </w:r>
      <w:r>
        <w:rPr>
          <w:rFonts w:ascii="仿宋" w:hAnsi="仿宋" w:eastAsia="仿宋" w:cs="仿宋"/>
          <w:spacing w:val="-49"/>
          <w:sz w:val="24"/>
          <w:szCs w:val="24"/>
        </w:rPr>
        <w:t xml:space="preserve"> </w:t>
      </w:r>
      <w:r>
        <w:rPr>
          <w:rFonts w:ascii="仿宋" w:hAnsi="仿宋" w:eastAsia="仿宋" w:cs="仿宋"/>
          <w:b/>
          <w:bCs/>
          <w:spacing w:val="-6"/>
          <w:sz w:val="24"/>
          <w:szCs w:val="24"/>
        </w:rPr>
        <w:t>缺陷责任期</w:t>
      </w:r>
    </w:p>
    <w:p w14:paraId="27EBCC69">
      <w:pPr>
        <w:spacing w:before="23" w:line="222" w:lineRule="auto"/>
        <w:ind w:left="510"/>
        <w:rPr>
          <w:rFonts w:ascii="仿宋" w:hAnsi="仿宋" w:eastAsia="仿宋" w:cs="仿宋"/>
          <w:sz w:val="24"/>
          <w:szCs w:val="24"/>
        </w:rPr>
      </w:pPr>
      <w:r>
        <w:rPr>
          <w:rFonts w:ascii="仿宋" w:hAnsi="仿宋" w:eastAsia="仿宋" w:cs="仿宋"/>
          <w:spacing w:val="-2"/>
          <w:sz w:val="24"/>
          <w:szCs w:val="24"/>
        </w:rPr>
        <w:t>缺陷责任期的具体期限：</w:t>
      </w:r>
      <w:r>
        <w:rPr>
          <w:rFonts w:ascii="仿宋" w:hAnsi="仿宋" w:eastAsia="仿宋" w:cs="仿宋"/>
          <w:sz w:val="24"/>
          <w:szCs w:val="24"/>
          <w:u w:val="single" w:color="auto"/>
        </w:rPr>
        <w:t xml:space="preserve">                                            </w:t>
      </w:r>
    </w:p>
    <w:p w14:paraId="7970B514">
      <w:pPr>
        <w:pStyle w:val="3"/>
        <w:spacing w:line="315" w:lineRule="auto"/>
      </w:pPr>
    </w:p>
    <w:p w14:paraId="442BAA9E">
      <w:pPr>
        <w:tabs>
          <w:tab w:val="left" w:pos="685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637D7509">
      <w:pPr>
        <w:spacing w:before="233" w:line="221" w:lineRule="auto"/>
        <w:ind w:left="42"/>
        <w:rPr>
          <w:rFonts w:ascii="仿宋" w:hAnsi="仿宋" w:eastAsia="仿宋" w:cs="仿宋"/>
          <w:sz w:val="24"/>
          <w:szCs w:val="24"/>
        </w:rPr>
      </w:pPr>
      <w:r>
        <w:rPr>
          <w:rFonts w:ascii="仿宋" w:hAnsi="仿宋" w:eastAsia="仿宋" w:cs="仿宋"/>
          <w:b/>
          <w:bCs/>
          <w:spacing w:val="-7"/>
          <w:sz w:val="24"/>
          <w:szCs w:val="24"/>
        </w:rPr>
        <w:t>15.3</w:t>
      </w:r>
      <w:r>
        <w:rPr>
          <w:rFonts w:ascii="仿宋" w:hAnsi="仿宋" w:eastAsia="仿宋" w:cs="仿宋"/>
          <w:spacing w:val="22"/>
          <w:sz w:val="24"/>
          <w:szCs w:val="24"/>
        </w:rPr>
        <w:t xml:space="preserve"> </w:t>
      </w:r>
      <w:r>
        <w:rPr>
          <w:rFonts w:ascii="仿宋" w:hAnsi="仿宋" w:eastAsia="仿宋" w:cs="仿宋"/>
          <w:b/>
          <w:bCs/>
          <w:spacing w:val="-7"/>
          <w:sz w:val="24"/>
          <w:szCs w:val="24"/>
        </w:rPr>
        <w:t>质量保证金</w:t>
      </w:r>
    </w:p>
    <w:p w14:paraId="2B55732E">
      <w:pPr>
        <w:spacing w:before="24" w:line="349" w:lineRule="auto"/>
        <w:ind w:left="34" w:firstLine="484"/>
        <w:jc w:val="both"/>
        <w:rPr>
          <w:rFonts w:ascii="仿宋" w:hAnsi="仿宋" w:eastAsia="仿宋" w:cs="仿宋"/>
          <w:sz w:val="24"/>
          <w:szCs w:val="24"/>
        </w:rPr>
      </w:pPr>
      <w:r>
        <w:rPr>
          <w:rFonts w:ascii="仿宋" w:hAnsi="仿宋" w:eastAsia="仿宋" w:cs="仿宋"/>
          <w:spacing w:val="-1"/>
          <w:sz w:val="24"/>
          <w:szCs w:val="24"/>
        </w:rPr>
        <w:t>关于是否扣留质量保证金的约定：</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pacing w:val="-2"/>
          <w:sz w:val="24"/>
          <w:szCs w:val="24"/>
        </w:rPr>
        <w:t>。在工程项目竣</w:t>
      </w:r>
      <w:r>
        <w:rPr>
          <w:rFonts w:ascii="仿宋" w:hAnsi="仿宋" w:eastAsia="仿宋" w:cs="仿宋"/>
          <w:sz w:val="24"/>
          <w:szCs w:val="24"/>
        </w:rPr>
        <w:t xml:space="preserve"> </w:t>
      </w:r>
      <w:r>
        <w:rPr>
          <w:rFonts w:ascii="仿宋" w:hAnsi="仿宋" w:eastAsia="仿宋" w:cs="仿宋"/>
          <w:spacing w:val="-1"/>
          <w:sz w:val="24"/>
          <w:szCs w:val="24"/>
        </w:rPr>
        <w:t>工前，承包人按专用合同条款第</w:t>
      </w:r>
      <w:r>
        <w:rPr>
          <w:rFonts w:ascii="仿宋" w:hAnsi="仿宋" w:eastAsia="仿宋" w:cs="仿宋"/>
          <w:spacing w:val="-47"/>
          <w:sz w:val="24"/>
          <w:szCs w:val="24"/>
        </w:rPr>
        <w:t xml:space="preserve"> </w:t>
      </w:r>
      <w:r>
        <w:rPr>
          <w:rFonts w:ascii="仿宋" w:hAnsi="仿宋" w:eastAsia="仿宋" w:cs="仿宋"/>
          <w:spacing w:val="-1"/>
          <w:sz w:val="24"/>
          <w:szCs w:val="24"/>
        </w:rPr>
        <w:t>3.7</w:t>
      </w:r>
      <w:r>
        <w:rPr>
          <w:rFonts w:ascii="仿宋" w:hAnsi="仿宋" w:eastAsia="仿宋" w:cs="仿宋"/>
          <w:spacing w:val="-41"/>
          <w:sz w:val="24"/>
          <w:szCs w:val="24"/>
        </w:rPr>
        <w:t xml:space="preserve"> </w:t>
      </w:r>
      <w:r>
        <w:rPr>
          <w:rFonts w:ascii="仿宋" w:hAnsi="仿宋" w:eastAsia="仿宋" w:cs="仿宋"/>
          <w:spacing w:val="-1"/>
          <w:sz w:val="24"/>
          <w:szCs w:val="24"/>
        </w:rPr>
        <w:t>条提供履</w:t>
      </w:r>
      <w:r>
        <w:rPr>
          <w:rFonts w:ascii="仿宋" w:hAnsi="仿宋" w:eastAsia="仿宋" w:cs="仿宋"/>
          <w:spacing w:val="-2"/>
          <w:sz w:val="24"/>
          <w:szCs w:val="24"/>
        </w:rPr>
        <w:t>约担保的，发包人不得同时预留工</w:t>
      </w:r>
      <w:r>
        <w:rPr>
          <w:rFonts w:ascii="仿宋" w:hAnsi="仿宋" w:eastAsia="仿宋" w:cs="仿宋"/>
          <w:sz w:val="24"/>
          <w:szCs w:val="24"/>
        </w:rPr>
        <w:t xml:space="preserve"> </w:t>
      </w:r>
      <w:r>
        <w:rPr>
          <w:rFonts w:ascii="仿宋" w:hAnsi="仿宋" w:eastAsia="仿宋" w:cs="仿宋"/>
          <w:spacing w:val="-3"/>
          <w:sz w:val="24"/>
          <w:szCs w:val="24"/>
        </w:rPr>
        <w:t>程质量保证金。</w:t>
      </w:r>
    </w:p>
    <w:p w14:paraId="562AFF05">
      <w:pPr>
        <w:spacing w:before="40" w:line="290" w:lineRule="auto"/>
        <w:ind w:left="518" w:right="3960" w:firstLine="4"/>
        <w:rPr>
          <w:rFonts w:ascii="仿宋" w:hAnsi="仿宋" w:eastAsia="仿宋" w:cs="仿宋"/>
          <w:sz w:val="24"/>
          <w:szCs w:val="24"/>
        </w:rPr>
      </w:pPr>
      <w:r>
        <w:rPr>
          <w:rFonts w:ascii="仿宋" w:hAnsi="仿宋" w:eastAsia="仿宋" w:cs="仿宋"/>
          <w:spacing w:val="-2"/>
          <w:sz w:val="24"/>
          <w:szCs w:val="24"/>
        </w:rPr>
        <w:t>15.3.1 承包人提供质量保证金的方式</w:t>
      </w:r>
      <w:r>
        <w:rPr>
          <w:rFonts w:ascii="仿宋" w:hAnsi="仿宋" w:eastAsia="仿宋" w:cs="仿宋"/>
          <w:spacing w:val="12"/>
          <w:sz w:val="24"/>
          <w:szCs w:val="24"/>
        </w:rPr>
        <w:t xml:space="preserve"> </w:t>
      </w:r>
      <w:r>
        <w:rPr>
          <w:rFonts w:ascii="仿宋" w:hAnsi="仿宋" w:eastAsia="仿宋" w:cs="仿宋"/>
          <w:spacing w:val="-3"/>
          <w:sz w:val="24"/>
          <w:szCs w:val="24"/>
        </w:rPr>
        <w:t>质量保证金采用以下第</w:t>
      </w:r>
      <w:r>
        <w:rPr>
          <w:rFonts w:ascii="仿宋" w:hAnsi="仿宋" w:eastAsia="仿宋" w:cs="仿宋"/>
          <w:spacing w:val="-3"/>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pacing w:val="-3"/>
          <w:sz w:val="24"/>
          <w:szCs w:val="24"/>
        </w:rPr>
        <w:t>种方式：</w:t>
      </w:r>
    </w:p>
    <w:p w14:paraId="10735EAA">
      <w:pPr>
        <w:spacing w:before="181" w:line="221" w:lineRule="auto"/>
        <w:ind w:left="517"/>
        <w:rPr>
          <w:rFonts w:ascii="仿宋" w:hAnsi="仿宋" w:eastAsia="仿宋" w:cs="仿宋"/>
          <w:sz w:val="24"/>
          <w:szCs w:val="24"/>
        </w:rPr>
      </w:pPr>
      <w:r>
        <w:rPr>
          <w:rFonts w:ascii="仿宋" w:hAnsi="仿宋" w:eastAsia="仿宋" w:cs="仿宋"/>
          <w:spacing w:val="-2"/>
          <w:sz w:val="24"/>
          <w:szCs w:val="24"/>
        </w:rPr>
        <w:t>（1）质量保证金保函，保证金额为</w:t>
      </w:r>
      <w:r>
        <w:rPr>
          <w:rFonts w:ascii="仿宋" w:hAnsi="仿宋" w:eastAsia="仿宋" w:cs="仿宋"/>
          <w:spacing w:val="4"/>
          <w:sz w:val="24"/>
          <w:szCs w:val="24"/>
        </w:rPr>
        <w:t>：</w:t>
      </w:r>
      <w:r>
        <w:rPr>
          <w:rFonts w:ascii="仿宋" w:hAnsi="仿宋" w:eastAsia="仿宋" w:cs="仿宋"/>
          <w:sz w:val="24"/>
          <w:szCs w:val="24"/>
          <w:u w:val="single" w:color="auto"/>
        </w:rPr>
        <w:t xml:space="preserve">                   </w:t>
      </w:r>
      <w:r>
        <w:rPr>
          <w:rFonts w:ascii="仿宋" w:hAnsi="仿宋" w:eastAsia="仿宋" w:cs="仿宋"/>
          <w:spacing w:val="4"/>
          <w:sz w:val="24"/>
          <w:szCs w:val="24"/>
        </w:rPr>
        <w:t>；</w:t>
      </w:r>
    </w:p>
    <w:p w14:paraId="180C248B">
      <w:pPr>
        <w:spacing w:before="179" w:line="222" w:lineRule="auto"/>
        <w:ind w:left="517"/>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2"/>
          <w:sz w:val="24"/>
          <w:szCs w:val="24"/>
          <w:u w:val="single" w:color="auto"/>
        </w:rPr>
        <w:t xml:space="preserve">      </w:t>
      </w:r>
      <w:r>
        <w:rPr>
          <w:rFonts w:ascii="仿宋" w:hAnsi="仿宋" w:eastAsia="仿宋" w:cs="仿宋"/>
          <w:spacing w:val="-112"/>
          <w:sz w:val="24"/>
          <w:szCs w:val="24"/>
        </w:rPr>
        <w:t xml:space="preserve"> </w:t>
      </w:r>
      <w:r>
        <w:rPr>
          <w:rFonts w:ascii="仿宋" w:hAnsi="仿宋" w:eastAsia="仿宋" w:cs="仿宋"/>
          <w:spacing w:val="-2"/>
          <w:sz w:val="24"/>
          <w:szCs w:val="24"/>
        </w:rPr>
        <w:t>%的工程款；</w:t>
      </w:r>
    </w:p>
    <w:p w14:paraId="080ACABD">
      <w:pPr>
        <w:spacing w:before="176" w:line="222" w:lineRule="auto"/>
        <w:ind w:left="517"/>
        <w:rPr>
          <w:rFonts w:ascii="仿宋" w:hAnsi="仿宋" w:eastAsia="仿宋" w:cs="仿宋"/>
          <w:sz w:val="24"/>
          <w:szCs w:val="24"/>
        </w:rPr>
      </w:pPr>
      <w:r>
        <w:rPr>
          <w:rFonts w:ascii="仿宋" w:hAnsi="仿宋" w:eastAsia="仿宋" w:cs="仿宋"/>
          <w:sz w:val="24"/>
          <w:szCs w:val="24"/>
        </w:rPr>
        <w:t>（3）其他方式:</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349DB230">
      <w:pPr>
        <w:spacing w:before="180" w:line="221" w:lineRule="auto"/>
        <w:ind w:left="522"/>
        <w:rPr>
          <w:rFonts w:ascii="仿宋" w:hAnsi="仿宋" w:eastAsia="仿宋" w:cs="仿宋"/>
          <w:sz w:val="24"/>
          <w:szCs w:val="24"/>
        </w:rPr>
      </w:pPr>
      <w:r>
        <w:rPr>
          <w:rFonts w:ascii="仿宋" w:hAnsi="仿宋" w:eastAsia="仿宋" w:cs="仿宋"/>
          <w:spacing w:val="-2"/>
          <w:sz w:val="24"/>
          <w:szCs w:val="24"/>
        </w:rPr>
        <w:t>15.3.2 质量保证金的扣留</w:t>
      </w:r>
    </w:p>
    <w:p w14:paraId="4A309CD7">
      <w:pPr>
        <w:spacing w:before="180" w:line="221" w:lineRule="auto"/>
        <w:ind w:left="518"/>
        <w:rPr>
          <w:rFonts w:ascii="仿宋" w:hAnsi="仿宋" w:eastAsia="仿宋" w:cs="仿宋"/>
          <w:sz w:val="24"/>
          <w:szCs w:val="24"/>
        </w:rPr>
      </w:pPr>
      <w:r>
        <w:rPr>
          <w:rFonts w:ascii="仿宋" w:hAnsi="仿宋" w:eastAsia="仿宋" w:cs="仿宋"/>
          <w:spacing w:val="-2"/>
          <w:sz w:val="24"/>
          <w:szCs w:val="24"/>
        </w:rPr>
        <w:t>质量保证金的扣留采取以下第</w:t>
      </w:r>
      <w:r>
        <w:rPr>
          <w:rFonts w:ascii="仿宋" w:hAnsi="仿宋" w:eastAsia="仿宋" w:cs="仿宋"/>
          <w:spacing w:val="-2"/>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2"/>
          <w:sz w:val="24"/>
          <w:szCs w:val="24"/>
        </w:rPr>
        <w:t>种方式：</w:t>
      </w:r>
    </w:p>
    <w:p w14:paraId="415F67B2">
      <w:pPr>
        <w:spacing w:before="179" w:line="291" w:lineRule="auto"/>
        <w:ind w:left="41" w:firstLine="475"/>
        <w:rPr>
          <w:rFonts w:ascii="仿宋" w:hAnsi="仿宋" w:eastAsia="仿宋" w:cs="仿宋"/>
          <w:sz w:val="24"/>
          <w:szCs w:val="24"/>
        </w:rPr>
      </w:pPr>
      <w:r>
        <w:rPr>
          <w:rFonts w:ascii="仿宋" w:hAnsi="仿宋" w:eastAsia="仿宋" w:cs="仿宋"/>
          <w:spacing w:val="-4"/>
          <w:sz w:val="24"/>
          <w:szCs w:val="24"/>
        </w:rPr>
        <w:t>（1）在支付工程进度款时逐次扣留，在此情形下，质量保证金</w:t>
      </w:r>
      <w:r>
        <w:rPr>
          <w:rFonts w:ascii="仿宋" w:hAnsi="仿宋" w:eastAsia="仿宋" w:cs="仿宋"/>
          <w:spacing w:val="-5"/>
          <w:sz w:val="24"/>
          <w:szCs w:val="24"/>
        </w:rPr>
        <w:t>的计算基数不</w:t>
      </w:r>
      <w:r>
        <w:rPr>
          <w:rFonts w:ascii="仿宋" w:hAnsi="仿宋" w:eastAsia="仿宋" w:cs="仿宋"/>
          <w:sz w:val="24"/>
          <w:szCs w:val="24"/>
        </w:rPr>
        <w:t xml:space="preserve"> </w:t>
      </w:r>
      <w:r>
        <w:rPr>
          <w:rFonts w:ascii="仿宋" w:hAnsi="仿宋" w:eastAsia="仿宋" w:cs="仿宋"/>
          <w:spacing w:val="-2"/>
          <w:sz w:val="24"/>
          <w:szCs w:val="24"/>
        </w:rPr>
        <w:t>包括预付款的支付、扣回以及价格调整的金额；</w:t>
      </w:r>
    </w:p>
    <w:p w14:paraId="5B8DD940">
      <w:pPr>
        <w:spacing w:before="177" w:line="220" w:lineRule="auto"/>
        <w:ind w:left="517"/>
        <w:rPr>
          <w:rFonts w:ascii="仿宋" w:hAnsi="仿宋" w:eastAsia="仿宋" w:cs="仿宋"/>
          <w:sz w:val="24"/>
          <w:szCs w:val="24"/>
        </w:rPr>
      </w:pPr>
      <w:r>
        <w:rPr>
          <w:rFonts w:ascii="仿宋" w:hAnsi="仿宋" w:eastAsia="仿宋" w:cs="仿宋"/>
          <w:spacing w:val="-1"/>
          <w:sz w:val="24"/>
          <w:szCs w:val="24"/>
        </w:rPr>
        <w:t>（2）工程竣工结算时一次性扣留质量保证金；</w:t>
      </w:r>
    </w:p>
    <w:p w14:paraId="0F061311">
      <w:pPr>
        <w:spacing w:before="181" w:line="222" w:lineRule="auto"/>
        <w:ind w:left="517"/>
        <w:rPr>
          <w:rFonts w:ascii="仿宋" w:hAnsi="仿宋" w:eastAsia="仿宋" w:cs="仿宋"/>
          <w:sz w:val="24"/>
          <w:szCs w:val="24"/>
        </w:rPr>
      </w:pPr>
      <w:r>
        <w:rPr>
          <w:rFonts w:ascii="仿宋" w:hAnsi="仿宋" w:eastAsia="仿宋" w:cs="仿宋"/>
          <w:sz w:val="24"/>
          <w:szCs w:val="24"/>
        </w:rPr>
        <w:t>（3）其他扣留方式:</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66C3AFA1">
      <w:pPr>
        <w:spacing w:before="178" w:line="221" w:lineRule="auto"/>
        <w:ind w:left="519"/>
        <w:rPr>
          <w:rFonts w:ascii="仿宋" w:hAnsi="仿宋" w:eastAsia="仿宋" w:cs="仿宋"/>
          <w:sz w:val="24"/>
          <w:szCs w:val="24"/>
        </w:rPr>
      </w:pPr>
      <w:r>
        <w:rPr>
          <w:rFonts w:ascii="仿宋" w:hAnsi="仿宋" w:eastAsia="仿宋" w:cs="仿宋"/>
          <w:spacing w:val="-2"/>
          <w:sz w:val="24"/>
          <w:szCs w:val="24"/>
        </w:rPr>
        <w:t>关于质量保证金的补充约定：</w:t>
      </w:r>
      <w:r>
        <w:rPr>
          <w:rFonts w:ascii="仿宋" w:hAnsi="仿宋" w:eastAsia="仿宋" w:cs="仿宋"/>
          <w:sz w:val="24"/>
          <w:szCs w:val="24"/>
          <w:u w:val="single" w:color="auto"/>
        </w:rPr>
        <w:t xml:space="preserve">                                        </w:t>
      </w:r>
    </w:p>
    <w:p w14:paraId="700105E1">
      <w:pPr>
        <w:pStyle w:val="3"/>
        <w:spacing w:line="316" w:lineRule="auto"/>
      </w:pPr>
    </w:p>
    <w:p w14:paraId="3E7EC2B6">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0B81F5F8">
      <w:pPr>
        <w:spacing w:line="189" w:lineRule="auto"/>
        <w:rPr>
          <w:rFonts w:ascii="仿宋" w:hAnsi="仿宋" w:eastAsia="仿宋" w:cs="仿宋"/>
          <w:sz w:val="7"/>
          <w:szCs w:val="7"/>
        </w:rPr>
        <w:sectPr>
          <w:headerReference r:id="rId43" w:type="default"/>
          <w:footerReference r:id="rId44" w:type="default"/>
          <w:pgSz w:w="11906" w:h="16839"/>
          <w:pgMar w:top="400" w:right="1703" w:bottom="1257" w:left="1785" w:header="0" w:footer="1095" w:gutter="0"/>
          <w:cols w:space="720" w:num="1"/>
        </w:sectPr>
      </w:pPr>
    </w:p>
    <w:p w14:paraId="09C09D44">
      <w:pPr>
        <w:pStyle w:val="3"/>
        <w:spacing w:line="247" w:lineRule="auto"/>
      </w:pPr>
    </w:p>
    <w:p w14:paraId="29F289B4">
      <w:pPr>
        <w:pStyle w:val="3"/>
        <w:spacing w:line="247" w:lineRule="auto"/>
      </w:pPr>
    </w:p>
    <w:p w14:paraId="2EDA8542">
      <w:pPr>
        <w:pStyle w:val="3"/>
        <w:spacing w:line="248" w:lineRule="auto"/>
      </w:pPr>
    </w:p>
    <w:p w14:paraId="7339FDF5">
      <w:pPr>
        <w:pStyle w:val="3"/>
        <w:spacing w:line="248" w:lineRule="auto"/>
      </w:pPr>
    </w:p>
    <w:p w14:paraId="2F4774C2">
      <w:pPr>
        <w:spacing w:before="78" w:line="221" w:lineRule="auto"/>
        <w:ind w:left="42"/>
        <w:rPr>
          <w:rFonts w:ascii="仿宋" w:hAnsi="仿宋" w:eastAsia="仿宋" w:cs="仿宋"/>
          <w:sz w:val="24"/>
          <w:szCs w:val="24"/>
        </w:rPr>
      </w:pPr>
      <w:r>
        <w:rPr>
          <w:rFonts w:ascii="仿宋" w:hAnsi="仿宋" w:eastAsia="仿宋" w:cs="仿宋"/>
          <w:b/>
          <w:bCs/>
          <w:spacing w:val="-9"/>
          <w:sz w:val="24"/>
          <w:szCs w:val="24"/>
        </w:rPr>
        <w:t>15.4</w:t>
      </w:r>
      <w:r>
        <w:rPr>
          <w:rFonts w:ascii="仿宋" w:hAnsi="仿宋" w:eastAsia="仿宋" w:cs="仿宋"/>
          <w:spacing w:val="-46"/>
          <w:sz w:val="24"/>
          <w:szCs w:val="24"/>
        </w:rPr>
        <w:t xml:space="preserve"> </w:t>
      </w:r>
      <w:r>
        <w:rPr>
          <w:rFonts w:ascii="仿宋" w:hAnsi="仿宋" w:eastAsia="仿宋" w:cs="仿宋"/>
          <w:b/>
          <w:bCs/>
          <w:spacing w:val="-9"/>
          <w:sz w:val="24"/>
          <w:szCs w:val="24"/>
        </w:rPr>
        <w:t>保修</w:t>
      </w:r>
    </w:p>
    <w:p w14:paraId="323327CE">
      <w:pPr>
        <w:spacing w:before="24" w:line="221" w:lineRule="auto"/>
        <w:ind w:left="510"/>
        <w:rPr>
          <w:rFonts w:ascii="仿宋" w:hAnsi="仿宋" w:eastAsia="仿宋" w:cs="仿宋"/>
          <w:sz w:val="24"/>
          <w:szCs w:val="24"/>
        </w:rPr>
      </w:pPr>
      <w:r>
        <w:rPr>
          <w:rFonts w:ascii="仿宋" w:hAnsi="仿宋" w:eastAsia="仿宋" w:cs="仿宋"/>
          <w:spacing w:val="-5"/>
          <w:sz w:val="24"/>
          <w:szCs w:val="24"/>
        </w:rPr>
        <w:t>15.4.1</w:t>
      </w:r>
      <w:r>
        <w:rPr>
          <w:rFonts w:ascii="仿宋" w:hAnsi="仿宋" w:eastAsia="仿宋" w:cs="仿宋"/>
          <w:spacing w:val="22"/>
          <w:sz w:val="24"/>
          <w:szCs w:val="24"/>
        </w:rPr>
        <w:t xml:space="preserve"> </w:t>
      </w:r>
      <w:r>
        <w:rPr>
          <w:rFonts w:ascii="仿宋" w:hAnsi="仿宋" w:eastAsia="仿宋" w:cs="仿宋"/>
          <w:spacing w:val="-5"/>
          <w:sz w:val="24"/>
          <w:szCs w:val="24"/>
        </w:rPr>
        <w:t>保修责任</w:t>
      </w:r>
    </w:p>
    <w:p w14:paraId="3202D4BE">
      <w:pPr>
        <w:spacing w:before="180" w:line="221" w:lineRule="auto"/>
        <w:ind w:left="506"/>
        <w:rPr>
          <w:rFonts w:ascii="仿宋" w:hAnsi="仿宋" w:eastAsia="仿宋" w:cs="仿宋"/>
          <w:sz w:val="24"/>
          <w:szCs w:val="24"/>
        </w:rPr>
      </w:pPr>
      <w:r>
        <w:rPr>
          <w:rFonts w:ascii="仿宋" w:hAnsi="仿宋" w:eastAsia="仿宋" w:cs="仿宋"/>
          <w:spacing w:val="-2"/>
          <w:sz w:val="24"/>
          <w:szCs w:val="24"/>
        </w:rPr>
        <w:t>工程保修期为：</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p>
    <w:p w14:paraId="2EE4821F">
      <w:pPr>
        <w:pStyle w:val="3"/>
        <w:spacing w:line="311" w:lineRule="auto"/>
      </w:pPr>
    </w:p>
    <w:p w14:paraId="674731E6">
      <w:pPr>
        <w:tabs>
          <w:tab w:val="left" w:pos="6855"/>
        </w:tabs>
        <w:spacing w:before="26"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22D01EE7">
      <w:pPr>
        <w:spacing w:before="231" w:line="222" w:lineRule="auto"/>
        <w:ind w:left="510"/>
        <w:rPr>
          <w:rFonts w:ascii="仿宋" w:hAnsi="仿宋" w:eastAsia="仿宋" w:cs="仿宋"/>
          <w:sz w:val="24"/>
          <w:szCs w:val="24"/>
        </w:rPr>
      </w:pPr>
      <w:r>
        <w:rPr>
          <w:rFonts w:ascii="仿宋" w:hAnsi="仿宋" w:eastAsia="仿宋" w:cs="仿宋"/>
          <w:spacing w:val="-5"/>
          <w:sz w:val="24"/>
          <w:szCs w:val="24"/>
        </w:rPr>
        <w:t>15.4.3</w:t>
      </w:r>
      <w:r>
        <w:rPr>
          <w:rFonts w:ascii="仿宋" w:hAnsi="仿宋" w:eastAsia="仿宋" w:cs="仿宋"/>
          <w:spacing w:val="22"/>
          <w:sz w:val="24"/>
          <w:szCs w:val="24"/>
        </w:rPr>
        <w:t xml:space="preserve"> </w:t>
      </w:r>
      <w:r>
        <w:rPr>
          <w:rFonts w:ascii="仿宋" w:hAnsi="仿宋" w:eastAsia="仿宋" w:cs="仿宋"/>
          <w:spacing w:val="-5"/>
          <w:sz w:val="24"/>
          <w:szCs w:val="24"/>
        </w:rPr>
        <w:t>修复通知</w:t>
      </w:r>
    </w:p>
    <w:p w14:paraId="168ED5EB">
      <w:pPr>
        <w:spacing w:before="179" w:line="220" w:lineRule="auto"/>
        <w:ind w:left="500"/>
        <w:rPr>
          <w:rFonts w:ascii="仿宋" w:hAnsi="仿宋" w:eastAsia="仿宋" w:cs="仿宋"/>
          <w:sz w:val="24"/>
          <w:szCs w:val="24"/>
        </w:rPr>
      </w:pPr>
      <w:r>
        <w:rPr>
          <w:rFonts w:ascii="仿宋" w:hAnsi="仿宋" w:eastAsia="仿宋" w:cs="仿宋"/>
          <w:spacing w:val="-1"/>
          <w:sz w:val="24"/>
          <w:szCs w:val="24"/>
        </w:rPr>
        <w:t>承包人收到保修通知并到达工程现场的合理时间：</w:t>
      </w:r>
      <w:r>
        <w:rPr>
          <w:rFonts w:ascii="仿宋" w:hAnsi="仿宋" w:eastAsia="仿宋" w:cs="仿宋"/>
          <w:sz w:val="24"/>
          <w:szCs w:val="24"/>
          <w:u w:val="single" w:color="auto"/>
        </w:rPr>
        <w:t xml:space="preserve">                       </w:t>
      </w:r>
    </w:p>
    <w:p w14:paraId="46533EA7">
      <w:pPr>
        <w:pStyle w:val="3"/>
        <w:spacing w:line="312" w:lineRule="auto"/>
      </w:pPr>
    </w:p>
    <w:p w14:paraId="69219F4C">
      <w:pPr>
        <w:tabs>
          <w:tab w:val="left" w:pos="6855"/>
        </w:tabs>
        <w:spacing w:before="26"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011EC7B0">
      <w:pPr>
        <w:spacing w:before="233" w:line="224" w:lineRule="auto"/>
        <w:ind w:left="42"/>
        <w:rPr>
          <w:rFonts w:ascii="仿宋" w:hAnsi="仿宋" w:eastAsia="仿宋" w:cs="仿宋"/>
          <w:sz w:val="24"/>
          <w:szCs w:val="24"/>
        </w:rPr>
      </w:pPr>
      <w:r>
        <w:rPr>
          <w:rFonts w:ascii="仿宋" w:hAnsi="仿宋" w:eastAsia="仿宋" w:cs="仿宋"/>
          <w:b/>
          <w:bCs/>
          <w:spacing w:val="-11"/>
          <w:sz w:val="24"/>
          <w:szCs w:val="24"/>
        </w:rPr>
        <w:t>16.</w:t>
      </w:r>
      <w:r>
        <w:rPr>
          <w:rFonts w:ascii="仿宋" w:hAnsi="仿宋" w:eastAsia="仿宋" w:cs="仿宋"/>
          <w:spacing w:val="17"/>
          <w:sz w:val="24"/>
          <w:szCs w:val="24"/>
        </w:rPr>
        <w:t xml:space="preserve"> </w:t>
      </w:r>
      <w:r>
        <w:rPr>
          <w:rFonts w:ascii="仿宋" w:hAnsi="仿宋" w:eastAsia="仿宋" w:cs="仿宋"/>
          <w:b/>
          <w:bCs/>
          <w:spacing w:val="-11"/>
          <w:sz w:val="24"/>
          <w:szCs w:val="24"/>
        </w:rPr>
        <w:t>违约</w:t>
      </w:r>
    </w:p>
    <w:p w14:paraId="6E1591B4">
      <w:pPr>
        <w:spacing w:before="21" w:line="224" w:lineRule="auto"/>
        <w:ind w:left="42"/>
        <w:rPr>
          <w:rFonts w:ascii="仿宋" w:hAnsi="仿宋" w:eastAsia="仿宋" w:cs="仿宋"/>
          <w:sz w:val="24"/>
          <w:szCs w:val="24"/>
        </w:rPr>
      </w:pPr>
      <w:r>
        <w:rPr>
          <w:rFonts w:ascii="仿宋" w:hAnsi="仿宋" w:eastAsia="仿宋" w:cs="仿宋"/>
          <w:b/>
          <w:bCs/>
          <w:spacing w:val="-7"/>
          <w:sz w:val="24"/>
          <w:szCs w:val="24"/>
        </w:rPr>
        <w:t>16.1</w:t>
      </w:r>
      <w:r>
        <w:rPr>
          <w:rFonts w:ascii="仿宋" w:hAnsi="仿宋" w:eastAsia="仿宋" w:cs="仿宋"/>
          <w:spacing w:val="22"/>
          <w:sz w:val="24"/>
          <w:szCs w:val="24"/>
        </w:rPr>
        <w:t xml:space="preserve"> </w:t>
      </w:r>
      <w:r>
        <w:rPr>
          <w:rFonts w:ascii="仿宋" w:hAnsi="仿宋" w:eastAsia="仿宋" w:cs="仿宋"/>
          <w:b/>
          <w:bCs/>
          <w:spacing w:val="-7"/>
          <w:sz w:val="24"/>
          <w:szCs w:val="24"/>
        </w:rPr>
        <w:t>发包人违约</w:t>
      </w:r>
    </w:p>
    <w:p w14:paraId="7FA7DAB0">
      <w:pPr>
        <w:spacing w:before="22" w:line="222" w:lineRule="auto"/>
        <w:ind w:left="522"/>
        <w:rPr>
          <w:rFonts w:ascii="仿宋" w:hAnsi="仿宋" w:eastAsia="仿宋" w:cs="仿宋"/>
          <w:sz w:val="24"/>
          <w:szCs w:val="24"/>
        </w:rPr>
      </w:pPr>
      <w:r>
        <w:rPr>
          <w:rFonts w:ascii="仿宋" w:hAnsi="仿宋" w:eastAsia="仿宋" w:cs="仿宋"/>
          <w:spacing w:val="-4"/>
          <w:sz w:val="24"/>
          <w:szCs w:val="24"/>
        </w:rPr>
        <w:t>16.1.1</w:t>
      </w:r>
      <w:r>
        <w:rPr>
          <w:rFonts w:ascii="仿宋" w:hAnsi="仿宋" w:eastAsia="仿宋" w:cs="仿宋"/>
          <w:spacing w:val="-32"/>
          <w:sz w:val="24"/>
          <w:szCs w:val="24"/>
        </w:rPr>
        <w:t xml:space="preserve"> </w:t>
      </w:r>
      <w:r>
        <w:rPr>
          <w:rFonts w:ascii="仿宋" w:hAnsi="仿宋" w:eastAsia="仿宋" w:cs="仿宋"/>
          <w:spacing w:val="-4"/>
          <w:sz w:val="24"/>
          <w:szCs w:val="24"/>
        </w:rPr>
        <w:t>发包人违约的情形</w:t>
      </w:r>
    </w:p>
    <w:p w14:paraId="4CBD4FF1">
      <w:pPr>
        <w:spacing w:before="176" w:line="222" w:lineRule="auto"/>
        <w:ind w:left="519"/>
        <w:rPr>
          <w:rFonts w:ascii="仿宋" w:hAnsi="仿宋" w:eastAsia="仿宋" w:cs="仿宋"/>
          <w:sz w:val="24"/>
          <w:szCs w:val="24"/>
        </w:rPr>
      </w:pPr>
      <w:r>
        <w:rPr>
          <w:rFonts w:ascii="仿宋" w:hAnsi="仿宋" w:eastAsia="仿宋" w:cs="仿宋"/>
          <w:spacing w:val="-3"/>
          <w:sz w:val="24"/>
          <w:szCs w:val="24"/>
        </w:rPr>
        <w:t>发包人违约的其他情形：</w:t>
      </w:r>
      <w:r>
        <w:rPr>
          <w:rFonts w:ascii="仿宋" w:hAnsi="仿宋" w:eastAsia="仿宋" w:cs="仿宋"/>
          <w:sz w:val="24"/>
          <w:szCs w:val="24"/>
          <w:u w:val="single" w:color="auto"/>
        </w:rPr>
        <w:t xml:space="preserve">                                            </w:t>
      </w:r>
    </w:p>
    <w:p w14:paraId="65208108">
      <w:pPr>
        <w:pStyle w:val="3"/>
        <w:spacing w:line="313" w:lineRule="auto"/>
      </w:pPr>
    </w:p>
    <w:p w14:paraId="7BCCDB96">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36355EF6">
      <w:pPr>
        <w:spacing w:before="236" w:line="223" w:lineRule="auto"/>
        <w:ind w:left="522"/>
        <w:rPr>
          <w:rFonts w:ascii="仿宋" w:hAnsi="仿宋" w:eastAsia="仿宋" w:cs="仿宋"/>
          <w:sz w:val="24"/>
          <w:szCs w:val="24"/>
        </w:rPr>
      </w:pPr>
      <w:r>
        <w:rPr>
          <w:rFonts w:ascii="仿宋" w:hAnsi="仿宋" w:eastAsia="仿宋" w:cs="仿宋"/>
          <w:spacing w:val="-2"/>
          <w:sz w:val="24"/>
          <w:szCs w:val="24"/>
        </w:rPr>
        <w:t>16.1.2 发包人违约的责任</w:t>
      </w:r>
    </w:p>
    <w:p w14:paraId="407D5BD4">
      <w:pPr>
        <w:spacing w:before="177" w:line="222" w:lineRule="auto"/>
        <w:ind w:left="519"/>
        <w:rPr>
          <w:rFonts w:ascii="仿宋" w:hAnsi="仿宋" w:eastAsia="仿宋" w:cs="仿宋"/>
          <w:sz w:val="24"/>
          <w:szCs w:val="24"/>
        </w:rPr>
      </w:pPr>
      <w:r>
        <w:rPr>
          <w:rFonts w:ascii="仿宋" w:hAnsi="仿宋" w:eastAsia="仿宋" w:cs="仿宋"/>
          <w:spacing w:val="-2"/>
          <w:sz w:val="24"/>
          <w:szCs w:val="24"/>
        </w:rPr>
        <w:t>发包人违约责任的承担方式和计算方法：</w:t>
      </w:r>
    </w:p>
    <w:p w14:paraId="307C916C">
      <w:pPr>
        <w:spacing w:before="177" w:line="346" w:lineRule="auto"/>
        <w:ind w:left="32" w:firstLine="485"/>
        <w:rPr>
          <w:rFonts w:ascii="仿宋" w:hAnsi="仿宋" w:eastAsia="仿宋" w:cs="仿宋"/>
          <w:sz w:val="24"/>
          <w:szCs w:val="24"/>
        </w:rPr>
      </w:pPr>
      <w:r>
        <w:rPr>
          <w:rFonts w:ascii="仿宋" w:hAnsi="仿宋" w:eastAsia="仿宋" w:cs="仿宋"/>
          <w:spacing w:val="4"/>
          <w:sz w:val="24"/>
          <w:szCs w:val="24"/>
        </w:rPr>
        <w:t>（1）</w:t>
      </w:r>
      <w:r>
        <w:rPr>
          <w:rFonts w:ascii="仿宋" w:hAnsi="仿宋" w:eastAsia="仿宋" w:cs="仿宋"/>
          <w:spacing w:val="-44"/>
          <w:sz w:val="24"/>
          <w:szCs w:val="24"/>
        </w:rPr>
        <w:t xml:space="preserve"> </w:t>
      </w:r>
      <w:r>
        <w:rPr>
          <w:rFonts w:ascii="仿宋" w:hAnsi="仿宋" w:eastAsia="仿宋" w:cs="仿宋"/>
          <w:spacing w:val="4"/>
          <w:sz w:val="24"/>
          <w:szCs w:val="24"/>
        </w:rPr>
        <w:t>因发包人原因未能在计划开工</w:t>
      </w:r>
      <w:r>
        <w:rPr>
          <w:rFonts w:ascii="仿宋" w:hAnsi="仿宋" w:eastAsia="仿宋" w:cs="仿宋"/>
          <w:spacing w:val="-41"/>
          <w:sz w:val="24"/>
          <w:szCs w:val="24"/>
        </w:rPr>
        <w:t xml:space="preserve"> </w:t>
      </w:r>
      <w:r>
        <w:rPr>
          <w:rFonts w:ascii="仿宋" w:hAnsi="仿宋" w:eastAsia="仿宋" w:cs="仿宋"/>
          <w:spacing w:val="4"/>
          <w:sz w:val="24"/>
          <w:szCs w:val="24"/>
        </w:rPr>
        <w:t>日期前</w:t>
      </w:r>
      <w:r>
        <w:rPr>
          <w:rFonts w:ascii="仿宋" w:hAnsi="仿宋" w:eastAsia="仿宋" w:cs="仿宋"/>
          <w:spacing w:val="-34"/>
          <w:sz w:val="24"/>
          <w:szCs w:val="24"/>
        </w:rPr>
        <w:t xml:space="preserve"> </w:t>
      </w:r>
      <w:r>
        <w:rPr>
          <w:rFonts w:ascii="仿宋" w:hAnsi="仿宋" w:eastAsia="仿宋" w:cs="仿宋"/>
          <w:spacing w:val="4"/>
          <w:sz w:val="24"/>
          <w:szCs w:val="24"/>
        </w:rPr>
        <w:t>7</w:t>
      </w:r>
      <w:r>
        <w:rPr>
          <w:rFonts w:ascii="仿宋" w:hAnsi="仿宋" w:eastAsia="仿宋" w:cs="仿宋"/>
          <w:spacing w:val="-31"/>
          <w:sz w:val="24"/>
          <w:szCs w:val="24"/>
        </w:rPr>
        <w:t xml:space="preserve"> </w:t>
      </w:r>
      <w:r>
        <w:rPr>
          <w:rFonts w:ascii="仿宋" w:hAnsi="仿宋" w:eastAsia="仿宋" w:cs="仿宋"/>
          <w:spacing w:val="4"/>
          <w:sz w:val="24"/>
          <w:szCs w:val="24"/>
        </w:rPr>
        <w:t>天内下达开工通知的违约责</w:t>
      </w:r>
      <w:r>
        <w:rPr>
          <w:rFonts w:ascii="仿宋" w:hAnsi="仿宋" w:eastAsia="仿宋" w:cs="仿宋"/>
          <w:sz w:val="24"/>
          <w:szCs w:val="24"/>
        </w:rPr>
        <w:t xml:space="preserve"> </w:t>
      </w:r>
      <w:r>
        <w:rPr>
          <w:rFonts w:ascii="仿宋" w:hAnsi="仿宋" w:eastAsia="仿宋" w:cs="仿宋"/>
          <w:spacing w:val="-3"/>
          <w:sz w:val="24"/>
          <w:szCs w:val="24"/>
        </w:rPr>
        <w:t>任：</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w:t>
      </w:r>
    </w:p>
    <w:p w14:paraId="759C1CEF">
      <w:pPr>
        <w:spacing w:before="34" w:line="346" w:lineRule="auto"/>
        <w:ind w:left="32" w:firstLine="485"/>
        <w:rPr>
          <w:rFonts w:ascii="仿宋" w:hAnsi="仿宋" w:eastAsia="仿宋" w:cs="仿宋"/>
          <w:sz w:val="24"/>
          <w:szCs w:val="24"/>
        </w:rPr>
      </w:pPr>
      <w:r>
        <w:rPr>
          <w:rFonts w:ascii="仿宋" w:hAnsi="仿宋" w:eastAsia="仿宋" w:cs="仿宋"/>
          <w:spacing w:val="-21"/>
          <w:sz w:val="24"/>
          <w:szCs w:val="24"/>
        </w:rPr>
        <w:t>（</w:t>
      </w:r>
      <w:r>
        <w:rPr>
          <w:rFonts w:ascii="仿宋" w:hAnsi="仿宋" w:eastAsia="仿宋" w:cs="仿宋"/>
          <w:spacing w:val="-36"/>
          <w:sz w:val="24"/>
          <w:szCs w:val="24"/>
        </w:rPr>
        <w:t xml:space="preserve"> </w:t>
      </w:r>
      <w:r>
        <w:rPr>
          <w:rFonts w:ascii="仿宋" w:hAnsi="仿宋" w:eastAsia="仿宋" w:cs="仿宋"/>
          <w:spacing w:val="-21"/>
          <w:sz w:val="24"/>
          <w:szCs w:val="24"/>
        </w:rPr>
        <w:t>2 ） 因 发</w:t>
      </w:r>
      <w:r>
        <w:rPr>
          <w:rFonts w:ascii="仿宋" w:hAnsi="仿宋" w:eastAsia="仿宋" w:cs="仿宋"/>
          <w:spacing w:val="-23"/>
          <w:sz w:val="24"/>
          <w:szCs w:val="24"/>
        </w:rPr>
        <w:t xml:space="preserve"> </w:t>
      </w:r>
      <w:r>
        <w:rPr>
          <w:rFonts w:ascii="仿宋" w:hAnsi="仿宋" w:eastAsia="仿宋" w:cs="仿宋"/>
          <w:spacing w:val="-21"/>
          <w:sz w:val="24"/>
          <w:szCs w:val="24"/>
        </w:rPr>
        <w:t>包</w:t>
      </w:r>
      <w:r>
        <w:rPr>
          <w:rFonts w:ascii="仿宋" w:hAnsi="仿宋" w:eastAsia="仿宋" w:cs="仿宋"/>
          <w:spacing w:val="-28"/>
          <w:sz w:val="24"/>
          <w:szCs w:val="24"/>
        </w:rPr>
        <w:t xml:space="preserve"> </w:t>
      </w:r>
      <w:r>
        <w:rPr>
          <w:rFonts w:ascii="仿宋" w:hAnsi="仿宋" w:eastAsia="仿宋" w:cs="仿宋"/>
          <w:spacing w:val="-21"/>
          <w:sz w:val="24"/>
          <w:szCs w:val="24"/>
        </w:rPr>
        <w:t>人</w:t>
      </w:r>
      <w:r>
        <w:rPr>
          <w:rFonts w:ascii="仿宋" w:hAnsi="仿宋" w:eastAsia="仿宋" w:cs="仿宋"/>
          <w:spacing w:val="-28"/>
          <w:sz w:val="24"/>
          <w:szCs w:val="24"/>
        </w:rPr>
        <w:t xml:space="preserve"> </w:t>
      </w:r>
      <w:r>
        <w:rPr>
          <w:rFonts w:ascii="仿宋" w:hAnsi="仿宋" w:eastAsia="仿宋" w:cs="仿宋"/>
          <w:spacing w:val="-21"/>
          <w:sz w:val="24"/>
          <w:szCs w:val="24"/>
        </w:rPr>
        <w:t>原 因</w:t>
      </w:r>
      <w:r>
        <w:rPr>
          <w:rFonts w:ascii="仿宋" w:hAnsi="仿宋" w:eastAsia="仿宋" w:cs="仿宋"/>
          <w:spacing w:val="-30"/>
          <w:sz w:val="24"/>
          <w:szCs w:val="24"/>
        </w:rPr>
        <w:t xml:space="preserve"> </w:t>
      </w:r>
      <w:r>
        <w:rPr>
          <w:rFonts w:ascii="仿宋" w:hAnsi="仿宋" w:eastAsia="仿宋" w:cs="仿宋"/>
          <w:spacing w:val="-21"/>
          <w:sz w:val="24"/>
          <w:szCs w:val="24"/>
        </w:rPr>
        <w:t>未 能</w:t>
      </w:r>
      <w:r>
        <w:rPr>
          <w:rFonts w:ascii="仿宋" w:hAnsi="仿宋" w:eastAsia="仿宋" w:cs="仿宋"/>
          <w:spacing w:val="-32"/>
          <w:sz w:val="24"/>
          <w:szCs w:val="24"/>
        </w:rPr>
        <w:t xml:space="preserve"> </w:t>
      </w:r>
      <w:r>
        <w:rPr>
          <w:rFonts w:ascii="仿宋" w:hAnsi="仿宋" w:eastAsia="仿宋" w:cs="仿宋"/>
          <w:spacing w:val="-21"/>
          <w:sz w:val="24"/>
          <w:szCs w:val="24"/>
        </w:rPr>
        <w:t>按</w:t>
      </w:r>
      <w:r>
        <w:rPr>
          <w:rFonts w:ascii="仿宋" w:hAnsi="仿宋" w:eastAsia="仿宋" w:cs="仿宋"/>
          <w:spacing w:val="-26"/>
          <w:sz w:val="24"/>
          <w:szCs w:val="24"/>
        </w:rPr>
        <w:t xml:space="preserve"> </w:t>
      </w:r>
      <w:r>
        <w:rPr>
          <w:rFonts w:ascii="仿宋" w:hAnsi="仿宋" w:eastAsia="仿宋" w:cs="仿宋"/>
          <w:spacing w:val="-21"/>
          <w:sz w:val="24"/>
          <w:szCs w:val="24"/>
        </w:rPr>
        <w:t>合 同</w:t>
      </w:r>
      <w:r>
        <w:rPr>
          <w:rFonts w:ascii="仿宋" w:hAnsi="仿宋" w:eastAsia="仿宋" w:cs="仿宋"/>
          <w:spacing w:val="-30"/>
          <w:sz w:val="24"/>
          <w:szCs w:val="24"/>
        </w:rPr>
        <w:t xml:space="preserve"> </w:t>
      </w:r>
      <w:r>
        <w:rPr>
          <w:rFonts w:ascii="仿宋" w:hAnsi="仿宋" w:eastAsia="仿宋" w:cs="仿宋"/>
          <w:spacing w:val="-21"/>
          <w:sz w:val="24"/>
          <w:szCs w:val="24"/>
        </w:rPr>
        <w:t>约 定</w:t>
      </w:r>
      <w:r>
        <w:rPr>
          <w:rFonts w:ascii="仿宋" w:hAnsi="仿宋" w:eastAsia="仿宋" w:cs="仿宋"/>
          <w:spacing w:val="-32"/>
          <w:sz w:val="24"/>
          <w:szCs w:val="24"/>
        </w:rPr>
        <w:t xml:space="preserve"> </w:t>
      </w:r>
      <w:r>
        <w:rPr>
          <w:rFonts w:ascii="仿宋" w:hAnsi="仿宋" w:eastAsia="仿宋" w:cs="仿宋"/>
          <w:spacing w:val="-21"/>
          <w:sz w:val="24"/>
          <w:szCs w:val="24"/>
        </w:rPr>
        <w:t>支</w:t>
      </w:r>
      <w:r>
        <w:rPr>
          <w:rFonts w:ascii="仿宋" w:hAnsi="仿宋" w:eastAsia="仿宋" w:cs="仿宋"/>
          <w:spacing w:val="-32"/>
          <w:sz w:val="24"/>
          <w:szCs w:val="24"/>
        </w:rPr>
        <w:t xml:space="preserve"> </w:t>
      </w:r>
      <w:r>
        <w:rPr>
          <w:rFonts w:ascii="仿宋" w:hAnsi="仿宋" w:eastAsia="仿宋" w:cs="仿宋"/>
          <w:spacing w:val="-21"/>
          <w:sz w:val="24"/>
          <w:szCs w:val="24"/>
        </w:rPr>
        <w:t>付</w:t>
      </w:r>
      <w:r>
        <w:rPr>
          <w:rFonts w:ascii="仿宋" w:hAnsi="仿宋" w:eastAsia="仿宋" w:cs="仿宋"/>
          <w:spacing w:val="-26"/>
          <w:sz w:val="24"/>
          <w:szCs w:val="24"/>
        </w:rPr>
        <w:t xml:space="preserve"> </w:t>
      </w:r>
      <w:r>
        <w:rPr>
          <w:rFonts w:ascii="仿宋" w:hAnsi="仿宋" w:eastAsia="仿宋" w:cs="仿宋"/>
          <w:spacing w:val="-22"/>
          <w:sz w:val="24"/>
          <w:szCs w:val="24"/>
        </w:rPr>
        <w:t>合 同</w:t>
      </w:r>
      <w:r>
        <w:rPr>
          <w:rFonts w:ascii="仿宋" w:hAnsi="仿宋" w:eastAsia="仿宋" w:cs="仿宋"/>
          <w:spacing w:val="-31"/>
          <w:sz w:val="24"/>
          <w:szCs w:val="24"/>
        </w:rPr>
        <w:t xml:space="preserve"> </w:t>
      </w:r>
      <w:r>
        <w:rPr>
          <w:rFonts w:ascii="仿宋" w:hAnsi="仿宋" w:eastAsia="仿宋" w:cs="仿宋"/>
          <w:spacing w:val="-22"/>
          <w:sz w:val="24"/>
          <w:szCs w:val="24"/>
        </w:rPr>
        <w:t>价</w:t>
      </w:r>
      <w:r>
        <w:rPr>
          <w:rFonts w:ascii="仿宋" w:hAnsi="仿宋" w:eastAsia="仿宋" w:cs="仿宋"/>
          <w:spacing w:val="-33"/>
          <w:sz w:val="24"/>
          <w:szCs w:val="24"/>
        </w:rPr>
        <w:t xml:space="preserve"> </w:t>
      </w:r>
      <w:r>
        <w:rPr>
          <w:rFonts w:ascii="仿宋" w:hAnsi="仿宋" w:eastAsia="仿宋" w:cs="仿宋"/>
          <w:spacing w:val="-22"/>
          <w:sz w:val="24"/>
          <w:szCs w:val="24"/>
        </w:rPr>
        <w:t>款 的</w:t>
      </w:r>
      <w:r>
        <w:rPr>
          <w:rFonts w:ascii="仿宋" w:hAnsi="仿宋" w:eastAsia="仿宋" w:cs="仿宋"/>
          <w:spacing w:val="-30"/>
          <w:sz w:val="24"/>
          <w:szCs w:val="24"/>
        </w:rPr>
        <w:t xml:space="preserve"> </w:t>
      </w:r>
      <w:r>
        <w:rPr>
          <w:rFonts w:ascii="仿宋" w:hAnsi="仿宋" w:eastAsia="仿宋" w:cs="仿宋"/>
          <w:spacing w:val="-22"/>
          <w:sz w:val="24"/>
          <w:szCs w:val="24"/>
        </w:rPr>
        <w:t>违</w:t>
      </w:r>
      <w:r>
        <w:rPr>
          <w:rFonts w:ascii="仿宋" w:hAnsi="仿宋" w:eastAsia="仿宋" w:cs="仿宋"/>
          <w:spacing w:val="-30"/>
          <w:sz w:val="24"/>
          <w:szCs w:val="24"/>
        </w:rPr>
        <w:t xml:space="preserve"> </w:t>
      </w:r>
      <w:r>
        <w:rPr>
          <w:rFonts w:ascii="仿宋" w:hAnsi="仿宋" w:eastAsia="仿宋" w:cs="仿宋"/>
          <w:spacing w:val="-22"/>
          <w:sz w:val="24"/>
          <w:szCs w:val="24"/>
        </w:rPr>
        <w:t>约</w:t>
      </w:r>
      <w:r>
        <w:rPr>
          <w:rFonts w:ascii="仿宋" w:hAnsi="仿宋" w:eastAsia="仿宋" w:cs="仿宋"/>
          <w:spacing w:val="-30"/>
          <w:sz w:val="24"/>
          <w:szCs w:val="24"/>
        </w:rPr>
        <w:t xml:space="preserve"> </w:t>
      </w:r>
      <w:r>
        <w:rPr>
          <w:rFonts w:ascii="仿宋" w:hAnsi="仿宋" w:eastAsia="仿宋" w:cs="仿宋"/>
          <w:spacing w:val="-22"/>
          <w:sz w:val="24"/>
          <w:szCs w:val="24"/>
        </w:rPr>
        <w:t>责</w:t>
      </w:r>
      <w:r>
        <w:rPr>
          <w:rFonts w:ascii="仿宋" w:hAnsi="仿宋" w:eastAsia="仿宋" w:cs="仿宋"/>
          <w:sz w:val="24"/>
          <w:szCs w:val="24"/>
        </w:rPr>
        <w:t xml:space="preserve"> </w:t>
      </w:r>
      <w:r>
        <w:rPr>
          <w:rFonts w:ascii="仿宋" w:hAnsi="仿宋" w:eastAsia="仿宋" w:cs="仿宋"/>
          <w:spacing w:val="-2"/>
          <w:sz w:val="24"/>
          <w:szCs w:val="24"/>
        </w:rPr>
        <w:t>任：</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w:t>
      </w:r>
    </w:p>
    <w:p w14:paraId="7821DB6F">
      <w:pPr>
        <w:spacing w:before="36" w:line="343" w:lineRule="auto"/>
        <w:ind w:left="46" w:firstLine="470"/>
        <w:rPr>
          <w:rFonts w:ascii="仿宋" w:hAnsi="仿宋" w:eastAsia="仿宋" w:cs="仿宋"/>
          <w:sz w:val="24"/>
          <w:szCs w:val="24"/>
        </w:rPr>
      </w:pPr>
      <w:r>
        <w:rPr>
          <w:rFonts w:ascii="仿宋" w:hAnsi="仿宋" w:eastAsia="仿宋" w:cs="仿宋"/>
          <w:spacing w:val="-5"/>
          <w:sz w:val="24"/>
          <w:szCs w:val="24"/>
        </w:rPr>
        <w:t>（3）发包人违反第</w:t>
      </w:r>
      <w:r>
        <w:rPr>
          <w:rFonts w:ascii="仿宋" w:hAnsi="仿宋" w:eastAsia="仿宋" w:cs="仿宋"/>
          <w:spacing w:val="-33"/>
          <w:sz w:val="24"/>
          <w:szCs w:val="24"/>
        </w:rPr>
        <w:t xml:space="preserve"> </w:t>
      </w:r>
      <w:r>
        <w:rPr>
          <w:rFonts w:ascii="仿宋" w:hAnsi="仿宋" w:eastAsia="仿宋" w:cs="仿宋"/>
          <w:spacing w:val="-5"/>
          <w:sz w:val="24"/>
          <w:szCs w:val="24"/>
        </w:rPr>
        <w:t>10.1</w:t>
      </w:r>
      <w:r>
        <w:rPr>
          <w:rFonts w:ascii="仿宋" w:hAnsi="仿宋" w:eastAsia="仿宋" w:cs="仿宋"/>
          <w:spacing w:val="-45"/>
          <w:sz w:val="24"/>
          <w:szCs w:val="24"/>
        </w:rPr>
        <w:t xml:space="preserve"> </w:t>
      </w:r>
      <w:r>
        <w:rPr>
          <w:rFonts w:ascii="仿宋" w:hAnsi="仿宋" w:eastAsia="仿宋" w:cs="仿宋"/>
          <w:spacing w:val="-5"/>
          <w:sz w:val="24"/>
          <w:szCs w:val="24"/>
        </w:rPr>
        <w:t>款〔变更的范围〕第（2）项约定，自行实</w:t>
      </w:r>
      <w:r>
        <w:rPr>
          <w:rFonts w:ascii="仿宋" w:hAnsi="仿宋" w:eastAsia="仿宋" w:cs="仿宋"/>
          <w:spacing w:val="-6"/>
          <w:sz w:val="24"/>
          <w:szCs w:val="24"/>
        </w:rPr>
        <w:t>施被取消</w:t>
      </w:r>
      <w:r>
        <w:rPr>
          <w:rFonts w:ascii="仿宋" w:hAnsi="仿宋" w:eastAsia="仿宋" w:cs="仿宋"/>
          <w:sz w:val="24"/>
          <w:szCs w:val="24"/>
        </w:rPr>
        <w:t xml:space="preserve"> </w:t>
      </w:r>
      <w:r>
        <w:rPr>
          <w:rFonts w:ascii="仿宋" w:hAnsi="仿宋" w:eastAsia="仿宋" w:cs="仿宋"/>
          <w:spacing w:val="-2"/>
          <w:sz w:val="24"/>
          <w:szCs w:val="24"/>
        </w:rPr>
        <w:t>的工作或转由他人实施的违约责任：</w:t>
      </w:r>
      <w:r>
        <w:rPr>
          <w:rFonts w:ascii="仿宋" w:hAnsi="仿宋" w:eastAsia="仿宋" w:cs="仿宋"/>
          <w:sz w:val="24"/>
          <w:szCs w:val="24"/>
          <w:u w:val="single" w:color="auto"/>
        </w:rPr>
        <w:t xml:space="preserve">                                      </w:t>
      </w:r>
    </w:p>
    <w:p w14:paraId="017E7FCC">
      <w:pPr>
        <w:tabs>
          <w:tab w:val="left" w:pos="6855"/>
        </w:tabs>
        <w:spacing w:before="201"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1408FD02">
      <w:pPr>
        <w:spacing w:before="235" w:line="314" w:lineRule="auto"/>
        <w:ind w:left="32" w:firstLine="485"/>
        <w:rPr>
          <w:rFonts w:ascii="仿宋" w:hAnsi="仿宋" w:eastAsia="仿宋" w:cs="仿宋"/>
          <w:sz w:val="24"/>
          <w:szCs w:val="24"/>
        </w:rPr>
      </w:pPr>
      <w:r>
        <w:rPr>
          <w:rFonts w:ascii="仿宋" w:hAnsi="仿宋" w:eastAsia="仿宋" w:cs="仿宋"/>
          <w:spacing w:val="-4"/>
          <w:sz w:val="24"/>
          <w:szCs w:val="24"/>
        </w:rPr>
        <w:t>（4）发包人提供的材料、工程设备的规格、数量或质量不符合</w:t>
      </w:r>
      <w:r>
        <w:rPr>
          <w:rFonts w:ascii="仿宋" w:hAnsi="仿宋" w:eastAsia="仿宋" w:cs="仿宋"/>
          <w:spacing w:val="-5"/>
          <w:sz w:val="24"/>
          <w:szCs w:val="24"/>
        </w:rPr>
        <w:t>合同约定，或</w:t>
      </w:r>
      <w:r>
        <w:rPr>
          <w:rFonts w:ascii="仿宋" w:hAnsi="仿宋" w:eastAsia="仿宋" w:cs="仿宋"/>
          <w:sz w:val="24"/>
          <w:szCs w:val="24"/>
        </w:rPr>
        <w:t xml:space="preserve"> </w:t>
      </w:r>
      <w:r>
        <w:rPr>
          <w:rFonts w:ascii="仿宋" w:hAnsi="仿宋" w:eastAsia="仿宋" w:cs="仿宋"/>
          <w:spacing w:val="59"/>
          <w:sz w:val="24"/>
          <w:szCs w:val="24"/>
        </w:rPr>
        <w:t>因发包人原因导致交货日期延误或交货地点变更等情况的违约责</w:t>
      </w:r>
      <w:r>
        <w:rPr>
          <w:rFonts w:ascii="仿宋" w:hAnsi="仿宋" w:eastAsia="仿宋" w:cs="仿宋"/>
          <w:spacing w:val="10"/>
          <w:sz w:val="24"/>
          <w:szCs w:val="24"/>
        </w:rPr>
        <w:t xml:space="preserve"> </w:t>
      </w:r>
      <w:r>
        <w:rPr>
          <w:rFonts w:ascii="仿宋" w:hAnsi="仿宋" w:eastAsia="仿宋" w:cs="仿宋"/>
          <w:spacing w:val="-6"/>
          <w:sz w:val="24"/>
          <w:szCs w:val="24"/>
        </w:rPr>
        <w:t>任：</w:t>
      </w:r>
      <w:r>
        <w:rPr>
          <w:rFonts w:ascii="仿宋" w:hAnsi="仿宋" w:eastAsia="仿宋" w:cs="仿宋"/>
          <w:sz w:val="24"/>
          <w:szCs w:val="24"/>
          <w:u w:val="single" w:color="auto"/>
        </w:rPr>
        <w:t xml:space="preserve">                                           </w:t>
      </w:r>
      <w:r>
        <w:rPr>
          <w:rFonts w:ascii="仿宋" w:hAnsi="仿宋" w:eastAsia="仿宋" w:cs="仿宋"/>
          <w:spacing w:val="-6"/>
          <w:sz w:val="24"/>
          <w:szCs w:val="24"/>
        </w:rPr>
        <w:t>。</w:t>
      </w:r>
    </w:p>
    <w:p w14:paraId="5C952E3D">
      <w:pPr>
        <w:spacing w:before="178" w:line="222" w:lineRule="auto"/>
        <w:ind w:left="517"/>
        <w:rPr>
          <w:rFonts w:ascii="仿宋" w:hAnsi="仿宋" w:eastAsia="仿宋" w:cs="仿宋"/>
          <w:sz w:val="24"/>
          <w:szCs w:val="24"/>
        </w:rPr>
      </w:pPr>
      <w:r>
        <w:rPr>
          <w:rFonts w:ascii="仿宋" w:hAnsi="仿宋" w:eastAsia="仿宋" w:cs="仿宋"/>
          <w:spacing w:val="-1"/>
          <w:sz w:val="24"/>
          <w:szCs w:val="24"/>
        </w:rPr>
        <w:t>（5）因发包人违反合同约定造成暂停施工的违约责任：</w:t>
      </w:r>
      <w:r>
        <w:rPr>
          <w:rFonts w:ascii="仿宋" w:hAnsi="仿宋" w:eastAsia="仿宋" w:cs="仿宋"/>
          <w:sz w:val="24"/>
          <w:szCs w:val="24"/>
          <w:u w:val="single" w:color="auto"/>
        </w:rPr>
        <w:t xml:space="preserve">                 </w:t>
      </w:r>
    </w:p>
    <w:p w14:paraId="7394F575">
      <w:pPr>
        <w:pStyle w:val="3"/>
        <w:spacing w:line="309" w:lineRule="auto"/>
      </w:pPr>
    </w:p>
    <w:p w14:paraId="5693B4E1">
      <w:pPr>
        <w:tabs>
          <w:tab w:val="left" w:pos="6855"/>
        </w:tabs>
        <w:spacing w:before="26"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327B71C5">
      <w:pPr>
        <w:spacing w:before="230" w:line="292" w:lineRule="auto"/>
        <w:ind w:left="38" w:firstLine="479"/>
        <w:rPr>
          <w:rFonts w:ascii="仿宋" w:hAnsi="仿宋" w:eastAsia="仿宋" w:cs="仿宋"/>
          <w:sz w:val="24"/>
          <w:szCs w:val="24"/>
        </w:rPr>
      </w:pPr>
      <w:r>
        <w:rPr>
          <w:rFonts w:ascii="仿宋" w:hAnsi="仿宋" w:eastAsia="仿宋" w:cs="仿宋"/>
          <w:spacing w:val="-4"/>
          <w:sz w:val="24"/>
          <w:szCs w:val="24"/>
        </w:rPr>
        <w:t>（6）发包人无正当理由没有在约定期限内发出复工指示，导致</w:t>
      </w:r>
      <w:r>
        <w:rPr>
          <w:rFonts w:ascii="仿宋" w:hAnsi="仿宋" w:eastAsia="仿宋" w:cs="仿宋"/>
          <w:spacing w:val="-5"/>
          <w:sz w:val="24"/>
          <w:szCs w:val="24"/>
        </w:rPr>
        <w:t>承包人无法复</w:t>
      </w:r>
      <w:r>
        <w:rPr>
          <w:rFonts w:ascii="仿宋" w:hAnsi="仿宋" w:eastAsia="仿宋" w:cs="仿宋"/>
          <w:sz w:val="24"/>
          <w:szCs w:val="24"/>
        </w:rPr>
        <w:t xml:space="preserve"> </w:t>
      </w:r>
      <w:r>
        <w:rPr>
          <w:rFonts w:ascii="仿宋" w:hAnsi="仿宋" w:eastAsia="仿宋" w:cs="仿宋"/>
          <w:spacing w:val="-1"/>
          <w:sz w:val="24"/>
          <w:szCs w:val="24"/>
        </w:rPr>
        <w:t>工的违约责任：</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44DEA9F1">
      <w:pPr>
        <w:spacing w:before="175" w:line="222" w:lineRule="auto"/>
        <w:ind w:left="517"/>
        <w:rPr>
          <w:rFonts w:ascii="仿宋" w:hAnsi="仿宋" w:eastAsia="仿宋" w:cs="仿宋"/>
          <w:sz w:val="24"/>
          <w:szCs w:val="24"/>
        </w:rPr>
      </w:pPr>
      <w:r>
        <w:rPr>
          <w:rFonts w:ascii="仿宋" w:hAnsi="仿宋" w:eastAsia="仿宋" w:cs="仿宋"/>
          <w:spacing w:val="-4"/>
          <w:sz w:val="24"/>
          <w:szCs w:val="24"/>
        </w:rPr>
        <w:t>（7）其他：</w:t>
      </w:r>
      <w:r>
        <w:rPr>
          <w:rFonts w:ascii="仿宋" w:hAnsi="仿宋" w:eastAsia="仿宋" w:cs="仿宋"/>
          <w:sz w:val="24"/>
          <w:szCs w:val="24"/>
          <w:u w:val="single" w:color="auto"/>
        </w:rPr>
        <w:t xml:space="preserve">                                          </w:t>
      </w:r>
      <w:r>
        <w:rPr>
          <w:rFonts w:ascii="仿宋" w:hAnsi="仿宋" w:eastAsia="仿宋" w:cs="仿宋"/>
          <w:spacing w:val="-4"/>
          <w:sz w:val="24"/>
          <w:szCs w:val="24"/>
        </w:rPr>
        <w:t>。</w:t>
      </w:r>
    </w:p>
    <w:p w14:paraId="008C338D">
      <w:pPr>
        <w:spacing w:before="181" w:line="222" w:lineRule="auto"/>
        <w:ind w:left="522"/>
        <w:rPr>
          <w:rFonts w:ascii="仿宋" w:hAnsi="仿宋" w:eastAsia="仿宋" w:cs="仿宋"/>
          <w:sz w:val="24"/>
          <w:szCs w:val="24"/>
        </w:rPr>
      </w:pPr>
      <w:r>
        <w:rPr>
          <w:rFonts w:ascii="仿宋" w:hAnsi="仿宋" w:eastAsia="仿宋" w:cs="仿宋"/>
          <w:spacing w:val="-5"/>
          <w:sz w:val="24"/>
          <w:szCs w:val="24"/>
        </w:rPr>
        <w:t>16.1.3</w:t>
      </w:r>
      <w:r>
        <w:rPr>
          <w:rFonts w:ascii="仿宋" w:hAnsi="仿宋" w:eastAsia="仿宋" w:cs="仿宋"/>
          <w:spacing w:val="52"/>
          <w:sz w:val="24"/>
          <w:szCs w:val="24"/>
        </w:rPr>
        <w:t xml:space="preserve"> </w:t>
      </w:r>
      <w:r>
        <w:rPr>
          <w:rFonts w:ascii="仿宋" w:hAnsi="仿宋" w:eastAsia="仿宋" w:cs="仿宋"/>
          <w:spacing w:val="-5"/>
          <w:sz w:val="24"/>
          <w:szCs w:val="24"/>
        </w:rPr>
        <w:t>因发包人违约解除合同</w:t>
      </w:r>
    </w:p>
    <w:p w14:paraId="74103A93">
      <w:pPr>
        <w:spacing w:before="179" w:line="222" w:lineRule="auto"/>
        <w:jc w:val="right"/>
        <w:rPr>
          <w:rFonts w:ascii="仿宋" w:hAnsi="仿宋" w:eastAsia="仿宋" w:cs="仿宋"/>
          <w:sz w:val="24"/>
          <w:szCs w:val="24"/>
        </w:rPr>
      </w:pPr>
      <w:r>
        <w:rPr>
          <w:rFonts w:ascii="仿宋" w:hAnsi="仿宋" w:eastAsia="仿宋" w:cs="仿宋"/>
          <w:spacing w:val="-1"/>
          <w:sz w:val="24"/>
          <w:szCs w:val="24"/>
        </w:rPr>
        <w:t>承包人按16.1.1项〔发包人违约的情形〕约定暂停施工满</w:t>
      </w:r>
      <w:r>
        <w:rPr>
          <w:rFonts w:ascii="仿宋" w:hAnsi="仿宋" w:eastAsia="仿宋" w:cs="仿宋"/>
          <w:spacing w:val="-1"/>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1"/>
          <w:sz w:val="24"/>
          <w:szCs w:val="24"/>
        </w:rPr>
        <w:t>天后发包人仍</w:t>
      </w:r>
    </w:p>
    <w:p w14:paraId="74A4FEE7">
      <w:pPr>
        <w:spacing w:line="222" w:lineRule="auto"/>
        <w:rPr>
          <w:rFonts w:ascii="仿宋" w:hAnsi="仿宋" w:eastAsia="仿宋" w:cs="仿宋"/>
          <w:sz w:val="24"/>
          <w:szCs w:val="24"/>
        </w:rPr>
        <w:sectPr>
          <w:footerReference r:id="rId45" w:type="default"/>
          <w:pgSz w:w="11906" w:h="16839"/>
          <w:pgMar w:top="400" w:right="1703" w:bottom="1257" w:left="1785" w:header="0" w:footer="1094" w:gutter="0"/>
          <w:cols w:space="720" w:num="1"/>
        </w:sectPr>
      </w:pPr>
    </w:p>
    <w:p w14:paraId="140679EE">
      <w:pPr>
        <w:pStyle w:val="3"/>
        <w:spacing w:line="247" w:lineRule="auto"/>
      </w:pPr>
    </w:p>
    <w:p w14:paraId="1F0E520E">
      <w:pPr>
        <w:pStyle w:val="3"/>
        <w:spacing w:line="247" w:lineRule="auto"/>
      </w:pPr>
    </w:p>
    <w:p w14:paraId="1964658A">
      <w:pPr>
        <w:pStyle w:val="3"/>
        <w:spacing w:line="248" w:lineRule="auto"/>
      </w:pPr>
    </w:p>
    <w:p w14:paraId="0BB5559F">
      <w:pPr>
        <w:pStyle w:val="3"/>
        <w:spacing w:line="248" w:lineRule="auto"/>
      </w:pPr>
    </w:p>
    <w:p w14:paraId="7837EC26">
      <w:pPr>
        <w:spacing w:before="78" w:line="220" w:lineRule="auto"/>
        <w:ind w:left="38"/>
        <w:rPr>
          <w:rFonts w:ascii="仿宋" w:hAnsi="仿宋" w:eastAsia="仿宋" w:cs="仿宋"/>
          <w:sz w:val="24"/>
          <w:szCs w:val="24"/>
        </w:rPr>
      </w:pPr>
      <w:r>
        <w:rPr>
          <w:rFonts w:ascii="仿宋" w:hAnsi="仿宋" w:eastAsia="仿宋" w:cs="仿宋"/>
          <w:spacing w:val="-1"/>
          <w:sz w:val="24"/>
          <w:szCs w:val="24"/>
        </w:rPr>
        <w:t>不纠正其违约行为并致使合同目的不能实现的，承包人有权解除合同。</w:t>
      </w:r>
    </w:p>
    <w:p w14:paraId="56070A95">
      <w:pPr>
        <w:spacing w:before="181" w:line="224" w:lineRule="auto"/>
        <w:ind w:left="42"/>
        <w:rPr>
          <w:rFonts w:ascii="仿宋" w:hAnsi="仿宋" w:eastAsia="仿宋" w:cs="仿宋"/>
          <w:sz w:val="24"/>
          <w:szCs w:val="24"/>
        </w:rPr>
      </w:pPr>
      <w:r>
        <w:rPr>
          <w:rFonts w:ascii="仿宋" w:hAnsi="仿宋" w:eastAsia="仿宋" w:cs="仿宋"/>
          <w:b/>
          <w:bCs/>
          <w:spacing w:val="-7"/>
          <w:sz w:val="24"/>
          <w:szCs w:val="24"/>
        </w:rPr>
        <w:t>16.2</w:t>
      </w:r>
      <w:r>
        <w:rPr>
          <w:rFonts w:ascii="仿宋" w:hAnsi="仿宋" w:eastAsia="仿宋" w:cs="仿宋"/>
          <w:spacing w:val="22"/>
          <w:sz w:val="24"/>
          <w:szCs w:val="24"/>
        </w:rPr>
        <w:t xml:space="preserve"> </w:t>
      </w:r>
      <w:r>
        <w:rPr>
          <w:rFonts w:ascii="仿宋" w:hAnsi="仿宋" w:eastAsia="仿宋" w:cs="仿宋"/>
          <w:b/>
          <w:bCs/>
          <w:spacing w:val="-7"/>
          <w:sz w:val="24"/>
          <w:szCs w:val="24"/>
        </w:rPr>
        <w:t>承包人违约</w:t>
      </w:r>
    </w:p>
    <w:p w14:paraId="7D717280">
      <w:pPr>
        <w:spacing w:before="21" w:line="222" w:lineRule="auto"/>
        <w:ind w:left="522"/>
        <w:rPr>
          <w:rFonts w:ascii="仿宋" w:hAnsi="仿宋" w:eastAsia="仿宋" w:cs="仿宋"/>
          <w:sz w:val="24"/>
          <w:szCs w:val="24"/>
        </w:rPr>
      </w:pPr>
      <w:r>
        <w:rPr>
          <w:rFonts w:ascii="仿宋" w:hAnsi="仿宋" w:eastAsia="仿宋" w:cs="仿宋"/>
          <w:spacing w:val="-2"/>
          <w:sz w:val="24"/>
          <w:szCs w:val="24"/>
        </w:rPr>
        <w:t>16.2.1 承包人违约的情形</w:t>
      </w:r>
    </w:p>
    <w:p w14:paraId="0C47218F">
      <w:pPr>
        <w:spacing w:before="176" w:line="222" w:lineRule="auto"/>
        <w:ind w:left="512"/>
        <w:rPr>
          <w:rFonts w:ascii="仿宋" w:hAnsi="仿宋" w:eastAsia="仿宋" w:cs="仿宋"/>
          <w:sz w:val="24"/>
          <w:szCs w:val="24"/>
        </w:rPr>
      </w:pPr>
      <w:r>
        <w:rPr>
          <w:rFonts w:ascii="仿宋" w:hAnsi="仿宋" w:eastAsia="仿宋" w:cs="仿宋"/>
          <w:spacing w:val="-2"/>
          <w:sz w:val="24"/>
          <w:szCs w:val="24"/>
        </w:rPr>
        <w:t>承包人违约的其他情形：</w:t>
      </w:r>
      <w:r>
        <w:rPr>
          <w:rFonts w:ascii="仿宋" w:hAnsi="仿宋" w:eastAsia="仿宋" w:cs="仿宋"/>
          <w:sz w:val="24"/>
          <w:szCs w:val="24"/>
          <w:u w:val="single" w:color="auto"/>
        </w:rPr>
        <w:t xml:space="preserve">                                            </w:t>
      </w:r>
    </w:p>
    <w:p w14:paraId="390578AE">
      <w:pPr>
        <w:pStyle w:val="3"/>
        <w:spacing w:line="313" w:lineRule="auto"/>
      </w:pPr>
    </w:p>
    <w:p w14:paraId="1ED2F357">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105B0192">
      <w:pPr>
        <w:spacing w:before="235" w:line="223" w:lineRule="auto"/>
        <w:ind w:left="522"/>
        <w:rPr>
          <w:rFonts w:ascii="仿宋" w:hAnsi="仿宋" w:eastAsia="仿宋" w:cs="仿宋"/>
          <w:sz w:val="24"/>
          <w:szCs w:val="24"/>
        </w:rPr>
      </w:pPr>
      <w:r>
        <w:rPr>
          <w:rFonts w:ascii="仿宋" w:hAnsi="仿宋" w:eastAsia="仿宋" w:cs="仿宋"/>
          <w:spacing w:val="-3"/>
          <w:sz w:val="24"/>
          <w:szCs w:val="24"/>
        </w:rPr>
        <w:t>16.2.2</w:t>
      </w:r>
      <w:r>
        <w:rPr>
          <w:rFonts w:ascii="仿宋" w:hAnsi="仿宋" w:eastAsia="仿宋" w:cs="仿宋"/>
          <w:spacing w:val="-45"/>
          <w:sz w:val="24"/>
          <w:szCs w:val="24"/>
        </w:rPr>
        <w:t xml:space="preserve"> </w:t>
      </w:r>
      <w:r>
        <w:rPr>
          <w:rFonts w:ascii="仿宋" w:hAnsi="仿宋" w:eastAsia="仿宋" w:cs="仿宋"/>
          <w:spacing w:val="-3"/>
          <w:sz w:val="24"/>
          <w:szCs w:val="24"/>
        </w:rPr>
        <w:t>承包人违约的责任</w:t>
      </w:r>
    </w:p>
    <w:p w14:paraId="53E50DDA">
      <w:pPr>
        <w:spacing w:before="176" w:line="222" w:lineRule="auto"/>
        <w:ind w:left="512"/>
        <w:rPr>
          <w:rFonts w:ascii="仿宋" w:hAnsi="仿宋" w:eastAsia="仿宋" w:cs="仿宋"/>
          <w:sz w:val="24"/>
          <w:szCs w:val="24"/>
        </w:rPr>
      </w:pPr>
      <w:r>
        <w:rPr>
          <w:rFonts w:ascii="仿宋" w:hAnsi="仿宋" w:eastAsia="仿宋" w:cs="仿宋"/>
          <w:spacing w:val="-1"/>
          <w:sz w:val="24"/>
          <w:szCs w:val="24"/>
        </w:rPr>
        <w:t>承包人违约责任的承担方式和计算方法：</w:t>
      </w:r>
      <w:r>
        <w:rPr>
          <w:rFonts w:ascii="仿宋" w:hAnsi="仿宋" w:eastAsia="仿宋" w:cs="仿宋"/>
          <w:sz w:val="24"/>
          <w:szCs w:val="24"/>
          <w:u w:val="single" w:color="auto"/>
        </w:rPr>
        <w:t xml:space="preserve">                              </w:t>
      </w:r>
    </w:p>
    <w:p w14:paraId="24B49828">
      <w:pPr>
        <w:pStyle w:val="3"/>
        <w:spacing w:line="312" w:lineRule="auto"/>
      </w:pPr>
    </w:p>
    <w:p w14:paraId="6575658F">
      <w:pPr>
        <w:tabs>
          <w:tab w:val="left" w:pos="6855"/>
        </w:tabs>
        <w:spacing w:before="26"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6219F318">
      <w:pPr>
        <w:spacing w:before="234" w:line="222" w:lineRule="auto"/>
        <w:ind w:left="522"/>
        <w:rPr>
          <w:rFonts w:ascii="仿宋" w:hAnsi="仿宋" w:eastAsia="仿宋" w:cs="仿宋"/>
          <w:sz w:val="24"/>
          <w:szCs w:val="24"/>
        </w:rPr>
      </w:pPr>
      <w:r>
        <w:rPr>
          <w:rFonts w:ascii="仿宋" w:hAnsi="仿宋" w:eastAsia="仿宋" w:cs="仿宋"/>
          <w:spacing w:val="-5"/>
          <w:sz w:val="24"/>
          <w:szCs w:val="24"/>
        </w:rPr>
        <w:t>16.2.3</w:t>
      </w:r>
      <w:r>
        <w:rPr>
          <w:rFonts w:ascii="仿宋" w:hAnsi="仿宋" w:eastAsia="仿宋" w:cs="仿宋"/>
          <w:spacing w:val="52"/>
          <w:sz w:val="24"/>
          <w:szCs w:val="24"/>
        </w:rPr>
        <w:t xml:space="preserve"> </w:t>
      </w:r>
      <w:r>
        <w:rPr>
          <w:rFonts w:ascii="仿宋" w:hAnsi="仿宋" w:eastAsia="仿宋" w:cs="仿宋"/>
          <w:spacing w:val="-5"/>
          <w:sz w:val="24"/>
          <w:szCs w:val="24"/>
        </w:rPr>
        <w:t>因承包人违约解除合同</w:t>
      </w:r>
    </w:p>
    <w:p w14:paraId="4255111F">
      <w:pPr>
        <w:spacing w:before="297" w:line="222" w:lineRule="auto"/>
        <w:ind w:left="519"/>
        <w:rPr>
          <w:rFonts w:ascii="仿宋" w:hAnsi="仿宋" w:eastAsia="仿宋" w:cs="仿宋"/>
          <w:sz w:val="24"/>
          <w:szCs w:val="24"/>
        </w:rPr>
      </w:pPr>
      <w:r>
        <w:rPr>
          <w:rFonts w:ascii="仿宋" w:hAnsi="仿宋" w:eastAsia="仿宋" w:cs="仿宋"/>
          <w:spacing w:val="-2"/>
          <w:sz w:val="24"/>
          <w:szCs w:val="24"/>
        </w:rPr>
        <w:t>关于承包人违约解除合同的特别约定：</w:t>
      </w:r>
      <w:r>
        <w:rPr>
          <w:rFonts w:ascii="仿宋" w:hAnsi="仿宋" w:eastAsia="仿宋" w:cs="仿宋"/>
          <w:sz w:val="24"/>
          <w:szCs w:val="24"/>
          <w:u w:val="single" w:color="auto"/>
        </w:rPr>
        <w:t xml:space="preserve">                                </w:t>
      </w:r>
    </w:p>
    <w:p w14:paraId="15D0D466">
      <w:pPr>
        <w:pStyle w:val="3"/>
        <w:spacing w:line="434" w:lineRule="auto"/>
      </w:pPr>
    </w:p>
    <w:p w14:paraId="77DD5DA7">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7D2EDA33">
      <w:pPr>
        <w:pStyle w:val="3"/>
        <w:spacing w:line="275" w:lineRule="auto"/>
      </w:pPr>
    </w:p>
    <w:p w14:paraId="2A369E10">
      <w:pPr>
        <w:spacing w:before="78" w:line="349" w:lineRule="auto"/>
        <w:ind w:left="38" w:firstLine="480"/>
        <w:jc w:val="both"/>
        <w:rPr>
          <w:rFonts w:ascii="仿宋" w:hAnsi="仿宋" w:eastAsia="仿宋" w:cs="仿宋"/>
          <w:sz w:val="24"/>
          <w:szCs w:val="24"/>
        </w:rPr>
      </w:pPr>
      <w:r>
        <w:rPr>
          <w:rFonts w:ascii="仿宋" w:hAnsi="仿宋" w:eastAsia="仿宋" w:cs="仿宋"/>
          <w:spacing w:val="-1"/>
          <w:sz w:val="24"/>
          <w:szCs w:val="24"/>
        </w:rPr>
        <w:t>发包人继续使用承包人在施工现场的材料、设备、临时工程、承包人文件和</w:t>
      </w:r>
      <w:r>
        <w:rPr>
          <w:rFonts w:ascii="仿宋" w:hAnsi="仿宋" w:eastAsia="仿宋" w:cs="仿宋"/>
          <w:spacing w:val="9"/>
          <w:sz w:val="24"/>
          <w:szCs w:val="24"/>
        </w:rPr>
        <w:t xml:space="preserve"> </w:t>
      </w:r>
      <w:r>
        <w:rPr>
          <w:rFonts w:ascii="仿宋" w:hAnsi="仿宋" w:eastAsia="仿宋" w:cs="仿宋"/>
          <w:spacing w:val="-22"/>
          <w:sz w:val="24"/>
          <w:szCs w:val="24"/>
        </w:rPr>
        <w:t>由</w:t>
      </w:r>
      <w:r>
        <w:rPr>
          <w:rFonts w:ascii="仿宋" w:hAnsi="仿宋" w:eastAsia="仿宋" w:cs="仿宋"/>
          <w:spacing w:val="56"/>
          <w:sz w:val="24"/>
          <w:szCs w:val="24"/>
        </w:rPr>
        <w:t xml:space="preserve"> </w:t>
      </w:r>
      <w:r>
        <w:rPr>
          <w:rFonts w:ascii="仿宋" w:hAnsi="仿宋" w:eastAsia="仿宋" w:cs="仿宋"/>
          <w:spacing w:val="-22"/>
          <w:sz w:val="24"/>
          <w:szCs w:val="24"/>
        </w:rPr>
        <w:t>承</w:t>
      </w:r>
      <w:r>
        <w:rPr>
          <w:rFonts w:ascii="仿宋" w:hAnsi="仿宋" w:eastAsia="仿宋" w:cs="仿宋"/>
          <w:spacing w:val="54"/>
          <w:sz w:val="24"/>
          <w:szCs w:val="24"/>
        </w:rPr>
        <w:t xml:space="preserve"> </w:t>
      </w:r>
      <w:r>
        <w:rPr>
          <w:rFonts w:ascii="仿宋" w:hAnsi="仿宋" w:eastAsia="仿宋" w:cs="仿宋"/>
          <w:spacing w:val="-22"/>
          <w:sz w:val="24"/>
          <w:szCs w:val="24"/>
        </w:rPr>
        <w:t>包</w:t>
      </w:r>
      <w:r>
        <w:rPr>
          <w:rFonts w:ascii="仿宋" w:hAnsi="仿宋" w:eastAsia="仿宋" w:cs="仿宋"/>
          <w:spacing w:val="49"/>
          <w:sz w:val="24"/>
          <w:szCs w:val="24"/>
        </w:rPr>
        <w:t xml:space="preserve"> </w:t>
      </w:r>
      <w:r>
        <w:rPr>
          <w:rFonts w:ascii="仿宋" w:hAnsi="仿宋" w:eastAsia="仿宋" w:cs="仿宋"/>
          <w:spacing w:val="-22"/>
          <w:sz w:val="24"/>
          <w:szCs w:val="24"/>
        </w:rPr>
        <w:t>人</w:t>
      </w:r>
      <w:r>
        <w:rPr>
          <w:rFonts w:ascii="仿宋" w:hAnsi="仿宋" w:eastAsia="仿宋" w:cs="仿宋"/>
          <w:spacing w:val="48"/>
          <w:sz w:val="24"/>
          <w:szCs w:val="24"/>
        </w:rPr>
        <w:t xml:space="preserve"> </w:t>
      </w:r>
      <w:r>
        <w:rPr>
          <w:rFonts w:ascii="仿宋" w:hAnsi="仿宋" w:eastAsia="仿宋" w:cs="仿宋"/>
          <w:spacing w:val="-21"/>
          <w:sz w:val="24"/>
          <w:szCs w:val="24"/>
        </w:rPr>
        <w:t>或</w:t>
      </w:r>
      <w:r>
        <w:rPr>
          <w:rFonts w:ascii="仿宋" w:hAnsi="仿宋" w:eastAsia="仿宋" w:cs="仿宋"/>
          <w:spacing w:val="69"/>
          <w:sz w:val="24"/>
          <w:szCs w:val="24"/>
        </w:rPr>
        <w:t xml:space="preserve"> </w:t>
      </w:r>
      <w:r>
        <w:rPr>
          <w:rFonts w:ascii="仿宋" w:hAnsi="仿宋" w:eastAsia="仿宋" w:cs="仿宋"/>
          <w:spacing w:val="-21"/>
          <w:sz w:val="24"/>
          <w:szCs w:val="24"/>
        </w:rPr>
        <w:t>以</w:t>
      </w:r>
      <w:r>
        <w:rPr>
          <w:rFonts w:ascii="仿宋" w:hAnsi="仿宋" w:eastAsia="仿宋" w:cs="仿宋"/>
          <w:spacing w:val="44"/>
          <w:sz w:val="24"/>
          <w:szCs w:val="24"/>
        </w:rPr>
        <w:t xml:space="preserve"> </w:t>
      </w:r>
      <w:r>
        <w:rPr>
          <w:rFonts w:ascii="仿宋" w:hAnsi="仿宋" w:eastAsia="仿宋" w:cs="仿宋"/>
          <w:spacing w:val="-21"/>
          <w:sz w:val="24"/>
          <w:szCs w:val="24"/>
        </w:rPr>
        <w:t>其</w:t>
      </w:r>
      <w:r>
        <w:rPr>
          <w:rFonts w:ascii="仿宋" w:hAnsi="仿宋" w:eastAsia="仿宋" w:cs="仿宋"/>
          <w:spacing w:val="46"/>
          <w:sz w:val="24"/>
          <w:szCs w:val="24"/>
        </w:rPr>
        <w:t xml:space="preserve"> </w:t>
      </w:r>
      <w:r>
        <w:rPr>
          <w:rFonts w:ascii="仿宋" w:hAnsi="仿宋" w:eastAsia="仿宋" w:cs="仿宋"/>
          <w:spacing w:val="-21"/>
          <w:sz w:val="24"/>
          <w:szCs w:val="24"/>
        </w:rPr>
        <w:t>名</w:t>
      </w:r>
      <w:r>
        <w:rPr>
          <w:rFonts w:ascii="仿宋" w:hAnsi="仿宋" w:eastAsia="仿宋" w:cs="仿宋"/>
          <w:spacing w:val="46"/>
          <w:sz w:val="24"/>
          <w:szCs w:val="24"/>
        </w:rPr>
        <w:t xml:space="preserve"> </w:t>
      </w:r>
      <w:r>
        <w:rPr>
          <w:rFonts w:ascii="仿宋" w:hAnsi="仿宋" w:eastAsia="仿宋" w:cs="仿宋"/>
          <w:spacing w:val="-21"/>
          <w:sz w:val="24"/>
          <w:szCs w:val="24"/>
        </w:rPr>
        <w:t>义</w:t>
      </w:r>
      <w:r>
        <w:rPr>
          <w:rFonts w:ascii="仿宋" w:hAnsi="仿宋" w:eastAsia="仿宋" w:cs="仿宋"/>
          <w:spacing w:val="46"/>
          <w:sz w:val="24"/>
          <w:szCs w:val="24"/>
        </w:rPr>
        <w:t xml:space="preserve"> </w:t>
      </w:r>
      <w:r>
        <w:rPr>
          <w:rFonts w:ascii="仿宋" w:hAnsi="仿宋" w:eastAsia="仿宋" w:cs="仿宋"/>
          <w:spacing w:val="-21"/>
          <w:sz w:val="24"/>
          <w:szCs w:val="24"/>
        </w:rPr>
        <w:t>编</w:t>
      </w:r>
      <w:r>
        <w:rPr>
          <w:rFonts w:ascii="仿宋" w:hAnsi="仿宋" w:eastAsia="仿宋" w:cs="仿宋"/>
          <w:spacing w:val="46"/>
          <w:sz w:val="24"/>
          <w:szCs w:val="24"/>
        </w:rPr>
        <w:t xml:space="preserve"> </w:t>
      </w:r>
      <w:r>
        <w:rPr>
          <w:rFonts w:ascii="仿宋" w:hAnsi="仿宋" w:eastAsia="仿宋" w:cs="仿宋"/>
          <w:spacing w:val="-21"/>
          <w:sz w:val="24"/>
          <w:szCs w:val="24"/>
        </w:rPr>
        <w:t>制</w:t>
      </w:r>
      <w:r>
        <w:rPr>
          <w:rFonts w:ascii="仿宋" w:hAnsi="仿宋" w:eastAsia="仿宋" w:cs="仿宋"/>
          <w:spacing w:val="58"/>
          <w:sz w:val="24"/>
          <w:szCs w:val="24"/>
        </w:rPr>
        <w:t xml:space="preserve"> </w:t>
      </w:r>
      <w:r>
        <w:rPr>
          <w:rFonts w:ascii="仿宋" w:hAnsi="仿宋" w:eastAsia="仿宋" w:cs="仿宋"/>
          <w:spacing w:val="-21"/>
          <w:sz w:val="24"/>
          <w:szCs w:val="24"/>
        </w:rPr>
        <w:t>的</w:t>
      </w:r>
      <w:r>
        <w:rPr>
          <w:rFonts w:ascii="仿宋" w:hAnsi="仿宋" w:eastAsia="仿宋" w:cs="仿宋"/>
          <w:spacing w:val="47"/>
          <w:sz w:val="24"/>
          <w:szCs w:val="24"/>
        </w:rPr>
        <w:t xml:space="preserve"> </w:t>
      </w:r>
      <w:r>
        <w:rPr>
          <w:rFonts w:ascii="仿宋" w:hAnsi="仿宋" w:eastAsia="仿宋" w:cs="仿宋"/>
          <w:spacing w:val="-21"/>
          <w:sz w:val="24"/>
          <w:szCs w:val="24"/>
        </w:rPr>
        <w:t>其</w:t>
      </w:r>
      <w:r>
        <w:rPr>
          <w:rFonts w:ascii="仿宋" w:hAnsi="仿宋" w:eastAsia="仿宋" w:cs="仿宋"/>
          <w:spacing w:val="46"/>
          <w:sz w:val="24"/>
          <w:szCs w:val="24"/>
        </w:rPr>
        <w:t xml:space="preserve"> </w:t>
      </w:r>
      <w:r>
        <w:rPr>
          <w:rFonts w:ascii="仿宋" w:hAnsi="仿宋" w:eastAsia="仿宋" w:cs="仿宋"/>
          <w:spacing w:val="-21"/>
          <w:sz w:val="24"/>
          <w:szCs w:val="24"/>
        </w:rPr>
        <w:t>他</w:t>
      </w:r>
      <w:r>
        <w:rPr>
          <w:rFonts w:ascii="仿宋" w:hAnsi="仿宋" w:eastAsia="仿宋" w:cs="仿宋"/>
          <w:spacing w:val="44"/>
          <w:sz w:val="24"/>
          <w:szCs w:val="24"/>
        </w:rPr>
        <w:t xml:space="preserve"> </w:t>
      </w:r>
      <w:r>
        <w:rPr>
          <w:rFonts w:ascii="仿宋" w:hAnsi="仿宋" w:eastAsia="仿宋" w:cs="仿宋"/>
          <w:spacing w:val="-21"/>
          <w:sz w:val="24"/>
          <w:szCs w:val="24"/>
        </w:rPr>
        <w:t>文</w:t>
      </w:r>
      <w:r>
        <w:rPr>
          <w:rFonts w:ascii="仿宋" w:hAnsi="仿宋" w:eastAsia="仿宋" w:cs="仿宋"/>
          <w:spacing w:val="45"/>
          <w:sz w:val="24"/>
          <w:szCs w:val="24"/>
        </w:rPr>
        <w:t xml:space="preserve"> </w:t>
      </w:r>
      <w:r>
        <w:rPr>
          <w:rFonts w:ascii="仿宋" w:hAnsi="仿宋" w:eastAsia="仿宋" w:cs="仿宋"/>
          <w:spacing w:val="-21"/>
          <w:sz w:val="24"/>
          <w:szCs w:val="24"/>
        </w:rPr>
        <w:t>件</w:t>
      </w:r>
      <w:r>
        <w:rPr>
          <w:rFonts w:ascii="仿宋" w:hAnsi="仿宋" w:eastAsia="仿宋" w:cs="仿宋"/>
          <w:spacing w:val="56"/>
          <w:sz w:val="24"/>
          <w:szCs w:val="24"/>
        </w:rPr>
        <w:t xml:space="preserve"> </w:t>
      </w:r>
      <w:r>
        <w:rPr>
          <w:rFonts w:ascii="仿宋" w:hAnsi="仿宋" w:eastAsia="仿宋" w:cs="仿宋"/>
          <w:spacing w:val="-21"/>
          <w:sz w:val="24"/>
          <w:szCs w:val="24"/>
        </w:rPr>
        <w:t>的</w:t>
      </w:r>
      <w:r>
        <w:rPr>
          <w:rFonts w:ascii="仿宋" w:hAnsi="仿宋" w:eastAsia="仿宋" w:cs="仿宋"/>
          <w:spacing w:val="53"/>
          <w:sz w:val="24"/>
          <w:szCs w:val="24"/>
        </w:rPr>
        <w:t xml:space="preserve"> </w:t>
      </w:r>
      <w:r>
        <w:rPr>
          <w:rFonts w:ascii="仿宋" w:hAnsi="仿宋" w:eastAsia="仿宋" w:cs="仿宋"/>
          <w:spacing w:val="-21"/>
          <w:sz w:val="24"/>
          <w:szCs w:val="24"/>
        </w:rPr>
        <w:t>费</w:t>
      </w:r>
      <w:r>
        <w:rPr>
          <w:rFonts w:ascii="仿宋" w:hAnsi="仿宋" w:eastAsia="仿宋" w:cs="仿宋"/>
          <w:spacing w:val="44"/>
          <w:sz w:val="24"/>
          <w:szCs w:val="24"/>
        </w:rPr>
        <w:t xml:space="preserve"> </w:t>
      </w:r>
      <w:r>
        <w:rPr>
          <w:rFonts w:ascii="仿宋" w:hAnsi="仿宋" w:eastAsia="仿宋" w:cs="仿宋"/>
          <w:spacing w:val="-21"/>
          <w:sz w:val="24"/>
          <w:szCs w:val="24"/>
        </w:rPr>
        <w:t>用</w:t>
      </w:r>
      <w:r>
        <w:rPr>
          <w:rFonts w:ascii="仿宋" w:hAnsi="仿宋" w:eastAsia="仿宋" w:cs="仿宋"/>
          <w:spacing w:val="45"/>
          <w:sz w:val="24"/>
          <w:szCs w:val="24"/>
        </w:rPr>
        <w:t xml:space="preserve"> </w:t>
      </w:r>
      <w:r>
        <w:rPr>
          <w:rFonts w:ascii="仿宋" w:hAnsi="仿宋" w:eastAsia="仿宋" w:cs="仿宋"/>
          <w:spacing w:val="-21"/>
          <w:sz w:val="24"/>
          <w:szCs w:val="24"/>
        </w:rPr>
        <w:t>承</w:t>
      </w:r>
      <w:r>
        <w:rPr>
          <w:rFonts w:ascii="仿宋" w:hAnsi="仿宋" w:eastAsia="仿宋" w:cs="仿宋"/>
          <w:spacing w:val="46"/>
          <w:sz w:val="24"/>
          <w:szCs w:val="24"/>
        </w:rPr>
        <w:t xml:space="preserve"> </w:t>
      </w:r>
      <w:r>
        <w:rPr>
          <w:rFonts w:ascii="仿宋" w:hAnsi="仿宋" w:eastAsia="仿宋" w:cs="仿宋"/>
          <w:spacing w:val="-21"/>
          <w:sz w:val="24"/>
          <w:szCs w:val="24"/>
        </w:rPr>
        <w:t>担</w:t>
      </w:r>
      <w:r>
        <w:rPr>
          <w:rFonts w:ascii="仿宋" w:hAnsi="仿宋" w:eastAsia="仿宋" w:cs="仿宋"/>
          <w:spacing w:val="51"/>
          <w:sz w:val="24"/>
          <w:szCs w:val="24"/>
        </w:rPr>
        <w:t xml:space="preserve"> </w:t>
      </w:r>
      <w:r>
        <w:rPr>
          <w:rFonts w:ascii="仿宋" w:hAnsi="仿宋" w:eastAsia="仿宋" w:cs="仿宋"/>
          <w:spacing w:val="-17"/>
          <w:sz w:val="24"/>
          <w:szCs w:val="24"/>
        </w:rPr>
        <w:t>方</w:t>
      </w:r>
      <w:r>
        <w:rPr>
          <w:rFonts w:ascii="仿宋" w:hAnsi="仿宋" w:eastAsia="仿宋" w:cs="仿宋"/>
          <w:sz w:val="24"/>
          <w:szCs w:val="24"/>
        </w:rPr>
        <w:t xml:space="preserve"> </w:t>
      </w:r>
      <w:r>
        <w:rPr>
          <w:rFonts w:ascii="仿宋" w:hAnsi="仿宋" w:eastAsia="仿宋" w:cs="仿宋"/>
          <w:spacing w:val="-3"/>
          <w:sz w:val="24"/>
          <w:szCs w:val="24"/>
        </w:rPr>
        <w:t>式：</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w:t>
      </w:r>
    </w:p>
    <w:p w14:paraId="2A7CC89F">
      <w:pPr>
        <w:spacing w:before="159" w:line="223" w:lineRule="auto"/>
        <w:ind w:left="42"/>
        <w:rPr>
          <w:rFonts w:ascii="仿宋" w:hAnsi="仿宋" w:eastAsia="仿宋" w:cs="仿宋"/>
          <w:sz w:val="24"/>
          <w:szCs w:val="24"/>
        </w:rPr>
      </w:pPr>
      <w:r>
        <w:rPr>
          <w:rFonts w:ascii="仿宋" w:hAnsi="仿宋" w:eastAsia="仿宋" w:cs="仿宋"/>
          <w:b/>
          <w:bCs/>
          <w:spacing w:val="-9"/>
          <w:sz w:val="24"/>
          <w:szCs w:val="24"/>
        </w:rPr>
        <w:t>17.</w:t>
      </w:r>
      <w:r>
        <w:rPr>
          <w:rFonts w:ascii="仿宋" w:hAnsi="仿宋" w:eastAsia="仿宋" w:cs="仿宋"/>
          <w:spacing w:val="22"/>
          <w:sz w:val="24"/>
          <w:szCs w:val="24"/>
        </w:rPr>
        <w:t xml:space="preserve"> </w:t>
      </w:r>
      <w:r>
        <w:rPr>
          <w:rFonts w:ascii="仿宋" w:hAnsi="仿宋" w:eastAsia="仿宋" w:cs="仿宋"/>
          <w:b/>
          <w:bCs/>
          <w:spacing w:val="-9"/>
          <w:sz w:val="24"/>
          <w:szCs w:val="24"/>
        </w:rPr>
        <w:t>不可抗力</w:t>
      </w:r>
    </w:p>
    <w:p w14:paraId="1245630C">
      <w:pPr>
        <w:spacing w:before="20" w:line="223" w:lineRule="auto"/>
        <w:ind w:left="42"/>
        <w:rPr>
          <w:rFonts w:ascii="仿宋" w:hAnsi="仿宋" w:eastAsia="仿宋" w:cs="仿宋"/>
          <w:sz w:val="24"/>
          <w:szCs w:val="24"/>
        </w:rPr>
      </w:pPr>
      <w:r>
        <w:rPr>
          <w:rFonts w:ascii="仿宋" w:hAnsi="仿宋" w:eastAsia="仿宋" w:cs="仿宋"/>
          <w:b/>
          <w:bCs/>
          <w:spacing w:val="-6"/>
          <w:sz w:val="24"/>
          <w:szCs w:val="24"/>
        </w:rPr>
        <w:t>17.1</w:t>
      </w:r>
      <w:r>
        <w:rPr>
          <w:rFonts w:ascii="仿宋" w:hAnsi="仿宋" w:eastAsia="仿宋" w:cs="仿宋"/>
          <w:spacing w:val="21"/>
          <w:sz w:val="24"/>
          <w:szCs w:val="24"/>
        </w:rPr>
        <w:t xml:space="preserve"> </w:t>
      </w:r>
      <w:r>
        <w:rPr>
          <w:rFonts w:ascii="仿宋" w:hAnsi="仿宋" w:eastAsia="仿宋" w:cs="仿宋"/>
          <w:b/>
          <w:bCs/>
          <w:spacing w:val="-6"/>
          <w:sz w:val="24"/>
          <w:szCs w:val="24"/>
        </w:rPr>
        <w:t>不可抗力的确认</w:t>
      </w:r>
    </w:p>
    <w:p w14:paraId="048C52D0">
      <w:pPr>
        <w:spacing w:before="21" w:line="346" w:lineRule="auto"/>
        <w:ind w:left="32" w:firstLine="491"/>
        <w:rPr>
          <w:rFonts w:ascii="仿宋" w:hAnsi="仿宋" w:eastAsia="仿宋" w:cs="仿宋"/>
          <w:sz w:val="24"/>
          <w:szCs w:val="24"/>
        </w:rPr>
      </w:pPr>
      <w:r>
        <w:rPr>
          <w:rFonts w:ascii="仿宋" w:hAnsi="仿宋" w:eastAsia="仿宋" w:cs="仿宋"/>
          <w:spacing w:val="-12"/>
          <w:sz w:val="24"/>
          <w:szCs w:val="24"/>
        </w:rPr>
        <w:t>除</w:t>
      </w:r>
      <w:r>
        <w:rPr>
          <w:rFonts w:ascii="仿宋" w:hAnsi="仿宋" w:eastAsia="仿宋" w:cs="仿宋"/>
          <w:spacing w:val="-60"/>
          <w:sz w:val="24"/>
          <w:szCs w:val="24"/>
        </w:rPr>
        <w:t xml:space="preserve"> </w:t>
      </w:r>
      <w:r>
        <w:rPr>
          <w:rFonts w:ascii="仿宋" w:hAnsi="仿宋" w:eastAsia="仿宋" w:cs="仿宋"/>
          <w:spacing w:val="-12"/>
          <w:sz w:val="24"/>
          <w:szCs w:val="24"/>
        </w:rPr>
        <w:t>通</w:t>
      </w:r>
      <w:r>
        <w:rPr>
          <w:rFonts w:ascii="仿宋" w:hAnsi="仿宋" w:eastAsia="仿宋" w:cs="仿宋"/>
          <w:spacing w:val="-68"/>
          <w:sz w:val="24"/>
          <w:szCs w:val="24"/>
        </w:rPr>
        <w:t xml:space="preserve"> </w:t>
      </w:r>
      <w:r>
        <w:rPr>
          <w:rFonts w:ascii="仿宋" w:hAnsi="仿宋" w:eastAsia="仿宋" w:cs="仿宋"/>
          <w:spacing w:val="-12"/>
          <w:sz w:val="24"/>
          <w:szCs w:val="24"/>
        </w:rPr>
        <w:t>用合</w:t>
      </w:r>
      <w:r>
        <w:rPr>
          <w:rFonts w:ascii="仿宋" w:hAnsi="仿宋" w:eastAsia="仿宋" w:cs="仿宋"/>
          <w:spacing w:val="-43"/>
          <w:sz w:val="24"/>
          <w:szCs w:val="24"/>
        </w:rPr>
        <w:t xml:space="preserve"> </w:t>
      </w:r>
      <w:r>
        <w:rPr>
          <w:rFonts w:ascii="仿宋" w:hAnsi="仿宋" w:eastAsia="仿宋" w:cs="仿宋"/>
          <w:spacing w:val="-12"/>
          <w:sz w:val="24"/>
          <w:szCs w:val="24"/>
        </w:rPr>
        <w:t>同</w:t>
      </w:r>
      <w:r>
        <w:rPr>
          <w:rFonts w:ascii="仿宋" w:hAnsi="仿宋" w:eastAsia="仿宋" w:cs="仿宋"/>
          <w:spacing w:val="-67"/>
          <w:sz w:val="24"/>
          <w:szCs w:val="24"/>
        </w:rPr>
        <w:t xml:space="preserve"> </w:t>
      </w:r>
      <w:r>
        <w:rPr>
          <w:rFonts w:ascii="仿宋" w:hAnsi="仿宋" w:eastAsia="仿宋" w:cs="仿宋"/>
          <w:spacing w:val="-12"/>
          <w:sz w:val="24"/>
          <w:szCs w:val="24"/>
        </w:rPr>
        <w:t>条</w:t>
      </w:r>
      <w:r>
        <w:rPr>
          <w:rFonts w:ascii="仿宋" w:hAnsi="仿宋" w:eastAsia="仿宋" w:cs="仿宋"/>
          <w:spacing w:val="-69"/>
          <w:sz w:val="24"/>
          <w:szCs w:val="24"/>
        </w:rPr>
        <w:t xml:space="preserve"> </w:t>
      </w:r>
      <w:r>
        <w:rPr>
          <w:rFonts w:ascii="仿宋" w:hAnsi="仿宋" w:eastAsia="仿宋" w:cs="仿宋"/>
          <w:spacing w:val="-12"/>
          <w:sz w:val="24"/>
          <w:szCs w:val="24"/>
        </w:rPr>
        <w:t>款</w:t>
      </w:r>
      <w:r>
        <w:rPr>
          <w:rFonts w:ascii="仿宋" w:hAnsi="仿宋" w:eastAsia="仿宋" w:cs="仿宋"/>
          <w:spacing w:val="-69"/>
          <w:sz w:val="24"/>
          <w:szCs w:val="24"/>
        </w:rPr>
        <w:t xml:space="preserve"> </w:t>
      </w:r>
      <w:r>
        <w:rPr>
          <w:rFonts w:ascii="仿宋" w:hAnsi="仿宋" w:eastAsia="仿宋" w:cs="仿宋"/>
          <w:spacing w:val="-12"/>
          <w:sz w:val="24"/>
          <w:szCs w:val="24"/>
        </w:rPr>
        <w:t>约</w:t>
      </w:r>
      <w:r>
        <w:rPr>
          <w:rFonts w:ascii="仿宋" w:hAnsi="仿宋" w:eastAsia="仿宋" w:cs="仿宋"/>
          <w:spacing w:val="-65"/>
          <w:sz w:val="24"/>
          <w:szCs w:val="24"/>
        </w:rPr>
        <w:t xml:space="preserve"> </w:t>
      </w:r>
      <w:r>
        <w:rPr>
          <w:rFonts w:ascii="仿宋" w:hAnsi="仿宋" w:eastAsia="仿宋" w:cs="仿宋"/>
          <w:spacing w:val="-12"/>
          <w:sz w:val="24"/>
          <w:szCs w:val="24"/>
        </w:rPr>
        <w:t>定</w:t>
      </w:r>
      <w:r>
        <w:rPr>
          <w:rFonts w:ascii="仿宋" w:hAnsi="仿宋" w:eastAsia="仿宋" w:cs="仿宋"/>
          <w:spacing w:val="-54"/>
          <w:sz w:val="24"/>
          <w:szCs w:val="24"/>
        </w:rPr>
        <w:t xml:space="preserve"> </w:t>
      </w:r>
      <w:r>
        <w:rPr>
          <w:rFonts w:ascii="仿宋" w:hAnsi="仿宋" w:eastAsia="仿宋" w:cs="仿宋"/>
          <w:spacing w:val="-12"/>
          <w:sz w:val="24"/>
          <w:szCs w:val="24"/>
        </w:rPr>
        <w:t>的</w:t>
      </w:r>
      <w:r>
        <w:rPr>
          <w:rFonts w:ascii="仿宋" w:hAnsi="仿宋" w:eastAsia="仿宋" w:cs="仿宋"/>
          <w:spacing w:val="-65"/>
          <w:sz w:val="24"/>
          <w:szCs w:val="24"/>
        </w:rPr>
        <w:t xml:space="preserve"> </w:t>
      </w:r>
      <w:r>
        <w:rPr>
          <w:rFonts w:ascii="仿宋" w:hAnsi="仿宋" w:eastAsia="仿宋" w:cs="仿宋"/>
          <w:spacing w:val="-12"/>
          <w:sz w:val="24"/>
          <w:szCs w:val="24"/>
        </w:rPr>
        <w:t>不</w:t>
      </w:r>
      <w:r>
        <w:rPr>
          <w:rFonts w:ascii="仿宋" w:hAnsi="仿宋" w:eastAsia="仿宋" w:cs="仿宋"/>
          <w:spacing w:val="-67"/>
          <w:sz w:val="24"/>
          <w:szCs w:val="24"/>
        </w:rPr>
        <w:t xml:space="preserve"> </w:t>
      </w:r>
      <w:r>
        <w:rPr>
          <w:rFonts w:ascii="仿宋" w:hAnsi="仿宋" w:eastAsia="仿宋" w:cs="仿宋"/>
          <w:spacing w:val="-12"/>
          <w:sz w:val="24"/>
          <w:szCs w:val="24"/>
        </w:rPr>
        <w:t>可</w:t>
      </w:r>
      <w:r>
        <w:rPr>
          <w:rFonts w:ascii="仿宋" w:hAnsi="仿宋" w:eastAsia="仿宋" w:cs="仿宋"/>
          <w:spacing w:val="-71"/>
          <w:sz w:val="24"/>
          <w:szCs w:val="24"/>
        </w:rPr>
        <w:t xml:space="preserve"> </w:t>
      </w:r>
      <w:r>
        <w:rPr>
          <w:rFonts w:ascii="仿宋" w:hAnsi="仿宋" w:eastAsia="仿宋" w:cs="仿宋"/>
          <w:spacing w:val="-12"/>
          <w:sz w:val="24"/>
          <w:szCs w:val="24"/>
        </w:rPr>
        <w:t>抗</w:t>
      </w:r>
      <w:r>
        <w:rPr>
          <w:rFonts w:ascii="仿宋" w:hAnsi="仿宋" w:eastAsia="仿宋" w:cs="仿宋"/>
          <w:spacing w:val="-64"/>
          <w:sz w:val="24"/>
          <w:szCs w:val="24"/>
        </w:rPr>
        <w:t xml:space="preserve"> </w:t>
      </w:r>
      <w:r>
        <w:rPr>
          <w:rFonts w:ascii="仿宋" w:hAnsi="仿宋" w:eastAsia="仿宋" w:cs="仿宋"/>
          <w:spacing w:val="-12"/>
          <w:sz w:val="24"/>
          <w:szCs w:val="24"/>
        </w:rPr>
        <w:t>力事</w:t>
      </w:r>
      <w:r>
        <w:rPr>
          <w:rFonts w:ascii="仿宋" w:hAnsi="仿宋" w:eastAsia="仿宋" w:cs="仿宋"/>
          <w:spacing w:val="-70"/>
          <w:sz w:val="24"/>
          <w:szCs w:val="24"/>
        </w:rPr>
        <w:t xml:space="preserve"> </w:t>
      </w:r>
      <w:r>
        <w:rPr>
          <w:rFonts w:ascii="仿宋" w:hAnsi="仿宋" w:eastAsia="仿宋" w:cs="仿宋"/>
          <w:spacing w:val="-12"/>
          <w:sz w:val="24"/>
          <w:szCs w:val="24"/>
        </w:rPr>
        <w:t>件</w:t>
      </w:r>
      <w:r>
        <w:rPr>
          <w:rFonts w:ascii="仿宋" w:hAnsi="仿宋" w:eastAsia="仿宋" w:cs="仿宋"/>
          <w:spacing w:val="-66"/>
          <w:sz w:val="24"/>
          <w:szCs w:val="24"/>
        </w:rPr>
        <w:t xml:space="preserve"> </w:t>
      </w:r>
      <w:r>
        <w:rPr>
          <w:rFonts w:ascii="仿宋" w:hAnsi="仿宋" w:eastAsia="仿宋" w:cs="仿宋"/>
          <w:spacing w:val="-12"/>
          <w:sz w:val="24"/>
          <w:szCs w:val="24"/>
        </w:rPr>
        <w:t>之</w:t>
      </w:r>
      <w:r>
        <w:rPr>
          <w:rFonts w:ascii="仿宋" w:hAnsi="仿宋" w:eastAsia="仿宋" w:cs="仿宋"/>
          <w:spacing w:val="-67"/>
          <w:sz w:val="24"/>
          <w:szCs w:val="24"/>
        </w:rPr>
        <w:t xml:space="preserve"> </w:t>
      </w:r>
      <w:r>
        <w:rPr>
          <w:rFonts w:ascii="仿宋" w:hAnsi="仿宋" w:eastAsia="仿宋" w:cs="仿宋"/>
          <w:spacing w:val="-12"/>
          <w:sz w:val="24"/>
          <w:szCs w:val="24"/>
        </w:rPr>
        <w:t>外</w:t>
      </w:r>
      <w:r>
        <w:rPr>
          <w:rFonts w:ascii="仿宋" w:hAnsi="仿宋" w:eastAsia="仿宋" w:cs="仿宋"/>
          <w:spacing w:val="-54"/>
          <w:sz w:val="24"/>
          <w:szCs w:val="24"/>
        </w:rPr>
        <w:t xml:space="preserve"> </w:t>
      </w:r>
      <w:r>
        <w:rPr>
          <w:rFonts w:ascii="仿宋" w:hAnsi="仿宋" w:eastAsia="仿宋" w:cs="仿宋"/>
          <w:spacing w:val="-12"/>
          <w:sz w:val="24"/>
          <w:szCs w:val="24"/>
        </w:rPr>
        <w:t>，视</w:t>
      </w:r>
      <w:r>
        <w:rPr>
          <w:rFonts w:ascii="仿宋" w:hAnsi="仿宋" w:eastAsia="仿宋" w:cs="仿宋"/>
          <w:spacing w:val="-59"/>
          <w:sz w:val="24"/>
          <w:szCs w:val="24"/>
        </w:rPr>
        <w:t xml:space="preserve"> </w:t>
      </w:r>
      <w:r>
        <w:rPr>
          <w:rFonts w:ascii="仿宋" w:hAnsi="仿宋" w:eastAsia="仿宋" w:cs="仿宋"/>
          <w:spacing w:val="-12"/>
          <w:sz w:val="24"/>
          <w:szCs w:val="24"/>
        </w:rPr>
        <w:t>为不</w:t>
      </w:r>
      <w:r>
        <w:rPr>
          <w:rFonts w:ascii="仿宋" w:hAnsi="仿宋" w:eastAsia="仿宋" w:cs="仿宋"/>
          <w:spacing w:val="-67"/>
          <w:sz w:val="24"/>
          <w:szCs w:val="24"/>
        </w:rPr>
        <w:t xml:space="preserve"> </w:t>
      </w:r>
      <w:r>
        <w:rPr>
          <w:rFonts w:ascii="仿宋" w:hAnsi="仿宋" w:eastAsia="仿宋" w:cs="仿宋"/>
          <w:spacing w:val="-12"/>
          <w:sz w:val="24"/>
          <w:szCs w:val="24"/>
        </w:rPr>
        <w:t>可</w:t>
      </w:r>
      <w:r>
        <w:rPr>
          <w:rFonts w:ascii="仿宋" w:hAnsi="仿宋" w:eastAsia="仿宋" w:cs="仿宋"/>
          <w:spacing w:val="-68"/>
          <w:sz w:val="24"/>
          <w:szCs w:val="24"/>
        </w:rPr>
        <w:t xml:space="preserve"> </w:t>
      </w:r>
      <w:r>
        <w:rPr>
          <w:rFonts w:ascii="仿宋" w:hAnsi="仿宋" w:eastAsia="仿宋" w:cs="仿宋"/>
          <w:spacing w:val="-12"/>
          <w:sz w:val="24"/>
          <w:szCs w:val="24"/>
        </w:rPr>
        <w:t>抗</w:t>
      </w:r>
      <w:r>
        <w:rPr>
          <w:rFonts w:ascii="仿宋" w:hAnsi="仿宋" w:eastAsia="仿宋" w:cs="仿宋"/>
          <w:spacing w:val="-67"/>
          <w:sz w:val="24"/>
          <w:szCs w:val="24"/>
        </w:rPr>
        <w:t xml:space="preserve"> </w:t>
      </w:r>
      <w:r>
        <w:rPr>
          <w:rFonts w:ascii="仿宋" w:hAnsi="仿宋" w:eastAsia="仿宋" w:cs="仿宋"/>
          <w:spacing w:val="-12"/>
          <w:sz w:val="24"/>
          <w:szCs w:val="24"/>
        </w:rPr>
        <w:t>力的</w:t>
      </w:r>
      <w:r>
        <w:rPr>
          <w:rFonts w:ascii="仿宋" w:hAnsi="仿宋" w:eastAsia="仿宋" w:cs="仿宋"/>
          <w:spacing w:val="-69"/>
          <w:sz w:val="24"/>
          <w:szCs w:val="24"/>
        </w:rPr>
        <w:t xml:space="preserve"> </w:t>
      </w:r>
      <w:r>
        <w:rPr>
          <w:rFonts w:ascii="仿宋" w:hAnsi="仿宋" w:eastAsia="仿宋" w:cs="仿宋"/>
          <w:spacing w:val="-12"/>
          <w:sz w:val="24"/>
          <w:szCs w:val="24"/>
        </w:rPr>
        <w:t>其</w:t>
      </w:r>
      <w:r>
        <w:rPr>
          <w:rFonts w:ascii="仿宋" w:hAnsi="仿宋" w:eastAsia="仿宋" w:cs="仿宋"/>
          <w:spacing w:val="-67"/>
          <w:sz w:val="24"/>
          <w:szCs w:val="24"/>
        </w:rPr>
        <w:t xml:space="preserve"> </w:t>
      </w:r>
      <w:r>
        <w:rPr>
          <w:rFonts w:ascii="仿宋" w:hAnsi="仿宋" w:eastAsia="仿宋" w:cs="仿宋"/>
          <w:spacing w:val="-12"/>
          <w:sz w:val="24"/>
          <w:szCs w:val="24"/>
        </w:rPr>
        <w:t>他</w:t>
      </w:r>
      <w:r>
        <w:rPr>
          <w:rFonts w:ascii="仿宋" w:hAnsi="仿宋" w:eastAsia="仿宋" w:cs="仿宋"/>
          <w:spacing w:val="-65"/>
          <w:sz w:val="24"/>
          <w:szCs w:val="24"/>
        </w:rPr>
        <w:t xml:space="preserve"> </w:t>
      </w:r>
      <w:r>
        <w:rPr>
          <w:rFonts w:ascii="仿宋" w:hAnsi="仿宋" w:eastAsia="仿宋" w:cs="仿宋"/>
          <w:spacing w:val="-12"/>
          <w:sz w:val="24"/>
          <w:szCs w:val="24"/>
        </w:rPr>
        <w:t>情</w:t>
      </w:r>
      <w:r>
        <w:rPr>
          <w:rFonts w:ascii="仿宋" w:hAnsi="仿宋" w:eastAsia="仿宋" w:cs="仿宋"/>
          <w:sz w:val="24"/>
          <w:szCs w:val="24"/>
        </w:rPr>
        <w:t xml:space="preserve"> </w:t>
      </w:r>
      <w:r>
        <w:rPr>
          <w:rFonts w:ascii="仿宋" w:hAnsi="仿宋" w:eastAsia="仿宋" w:cs="仿宋"/>
          <w:spacing w:val="-2"/>
          <w:sz w:val="24"/>
          <w:szCs w:val="24"/>
        </w:rPr>
        <w:t xml:space="preserve">形： </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w:t>
      </w:r>
    </w:p>
    <w:p w14:paraId="3A0B3368">
      <w:pPr>
        <w:spacing w:before="35" w:line="222" w:lineRule="auto"/>
        <w:ind w:left="42"/>
        <w:rPr>
          <w:rFonts w:ascii="仿宋" w:hAnsi="仿宋" w:eastAsia="仿宋" w:cs="仿宋"/>
          <w:sz w:val="24"/>
          <w:szCs w:val="24"/>
        </w:rPr>
      </w:pPr>
      <w:r>
        <w:rPr>
          <w:rFonts w:ascii="仿宋" w:hAnsi="仿宋" w:eastAsia="仿宋" w:cs="仿宋"/>
          <w:b/>
          <w:bCs/>
          <w:spacing w:val="-7"/>
          <w:sz w:val="24"/>
          <w:szCs w:val="24"/>
        </w:rPr>
        <w:t>17.4</w:t>
      </w:r>
      <w:r>
        <w:rPr>
          <w:rFonts w:ascii="仿宋" w:hAnsi="仿宋" w:eastAsia="仿宋" w:cs="仿宋"/>
          <w:spacing w:val="43"/>
          <w:sz w:val="24"/>
          <w:szCs w:val="24"/>
        </w:rPr>
        <w:t xml:space="preserve"> </w:t>
      </w:r>
      <w:r>
        <w:rPr>
          <w:rFonts w:ascii="仿宋" w:hAnsi="仿宋" w:eastAsia="仿宋" w:cs="仿宋"/>
          <w:b/>
          <w:bCs/>
          <w:spacing w:val="-7"/>
          <w:sz w:val="24"/>
          <w:szCs w:val="24"/>
        </w:rPr>
        <w:t>因不可抗力解除合同</w:t>
      </w:r>
    </w:p>
    <w:p w14:paraId="2EE44D97">
      <w:pPr>
        <w:spacing w:before="23" w:line="346" w:lineRule="auto"/>
        <w:ind w:left="46" w:firstLine="472"/>
        <w:rPr>
          <w:rFonts w:ascii="仿宋" w:hAnsi="仿宋" w:eastAsia="仿宋" w:cs="仿宋"/>
          <w:sz w:val="24"/>
          <w:szCs w:val="24"/>
        </w:rPr>
      </w:pPr>
      <w:r>
        <w:rPr>
          <w:rFonts w:ascii="仿宋" w:hAnsi="仿宋" w:eastAsia="仿宋" w:cs="仿宋"/>
          <w:spacing w:val="-1"/>
          <w:sz w:val="24"/>
          <w:szCs w:val="24"/>
        </w:rPr>
        <w:t>合同解除后，发包人应在商定或确定发包人应支付款项后</w:t>
      </w:r>
      <w:r>
        <w:rPr>
          <w:rFonts w:ascii="仿宋" w:hAnsi="仿宋" w:eastAsia="仿宋" w:cs="仿宋"/>
          <w:spacing w:val="-1"/>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2"/>
          <w:sz w:val="24"/>
          <w:szCs w:val="24"/>
        </w:rPr>
        <w:t>天内完成款项</w:t>
      </w:r>
      <w:r>
        <w:rPr>
          <w:rFonts w:ascii="仿宋" w:hAnsi="仿宋" w:eastAsia="仿宋" w:cs="仿宋"/>
          <w:sz w:val="24"/>
          <w:szCs w:val="24"/>
        </w:rPr>
        <w:t xml:space="preserve"> </w:t>
      </w:r>
      <w:r>
        <w:rPr>
          <w:rFonts w:ascii="仿宋" w:hAnsi="仿宋" w:eastAsia="仿宋" w:cs="仿宋"/>
          <w:spacing w:val="-8"/>
          <w:sz w:val="24"/>
          <w:szCs w:val="24"/>
        </w:rPr>
        <w:t>的支付。</w:t>
      </w:r>
    </w:p>
    <w:p w14:paraId="169A18C8">
      <w:pPr>
        <w:spacing w:before="34" w:line="221" w:lineRule="auto"/>
        <w:ind w:left="42"/>
        <w:rPr>
          <w:rFonts w:ascii="仿宋" w:hAnsi="仿宋" w:eastAsia="仿宋" w:cs="仿宋"/>
          <w:sz w:val="24"/>
          <w:szCs w:val="24"/>
        </w:rPr>
      </w:pPr>
      <w:r>
        <w:rPr>
          <w:rFonts w:ascii="仿宋" w:hAnsi="仿宋" w:eastAsia="仿宋" w:cs="仿宋"/>
          <w:b/>
          <w:bCs/>
          <w:spacing w:val="-11"/>
          <w:sz w:val="24"/>
          <w:szCs w:val="24"/>
        </w:rPr>
        <w:t>18.</w:t>
      </w:r>
      <w:r>
        <w:rPr>
          <w:rFonts w:ascii="仿宋" w:hAnsi="仿宋" w:eastAsia="仿宋" w:cs="仿宋"/>
          <w:spacing w:val="17"/>
          <w:sz w:val="24"/>
          <w:szCs w:val="24"/>
        </w:rPr>
        <w:t xml:space="preserve"> </w:t>
      </w:r>
      <w:r>
        <w:rPr>
          <w:rFonts w:ascii="仿宋" w:hAnsi="仿宋" w:eastAsia="仿宋" w:cs="仿宋"/>
          <w:b/>
          <w:bCs/>
          <w:spacing w:val="-11"/>
          <w:sz w:val="24"/>
          <w:szCs w:val="24"/>
        </w:rPr>
        <w:t>保险</w:t>
      </w:r>
    </w:p>
    <w:p w14:paraId="3D7753AD">
      <w:pPr>
        <w:spacing w:before="25" w:line="221" w:lineRule="auto"/>
        <w:ind w:left="42"/>
        <w:rPr>
          <w:rFonts w:ascii="仿宋" w:hAnsi="仿宋" w:eastAsia="仿宋" w:cs="仿宋"/>
          <w:sz w:val="24"/>
          <w:szCs w:val="24"/>
        </w:rPr>
      </w:pPr>
      <w:r>
        <w:rPr>
          <w:rFonts w:ascii="仿宋" w:hAnsi="仿宋" w:eastAsia="仿宋" w:cs="仿宋"/>
          <w:b/>
          <w:bCs/>
          <w:spacing w:val="-8"/>
          <w:sz w:val="24"/>
          <w:szCs w:val="24"/>
        </w:rPr>
        <w:t>18.1</w:t>
      </w:r>
      <w:r>
        <w:rPr>
          <w:rFonts w:ascii="仿宋" w:hAnsi="仿宋" w:eastAsia="仿宋" w:cs="仿宋"/>
          <w:spacing w:val="23"/>
          <w:sz w:val="24"/>
          <w:szCs w:val="24"/>
        </w:rPr>
        <w:t xml:space="preserve"> </w:t>
      </w:r>
      <w:r>
        <w:rPr>
          <w:rFonts w:ascii="仿宋" w:hAnsi="仿宋" w:eastAsia="仿宋" w:cs="仿宋"/>
          <w:b/>
          <w:bCs/>
          <w:spacing w:val="-8"/>
          <w:sz w:val="24"/>
          <w:szCs w:val="24"/>
        </w:rPr>
        <w:t>工程保险</w:t>
      </w:r>
    </w:p>
    <w:p w14:paraId="55106EE1">
      <w:pPr>
        <w:spacing w:before="22" w:line="221" w:lineRule="auto"/>
        <w:ind w:left="519"/>
        <w:rPr>
          <w:rFonts w:ascii="仿宋" w:hAnsi="仿宋" w:eastAsia="仿宋" w:cs="仿宋"/>
          <w:sz w:val="24"/>
          <w:szCs w:val="24"/>
        </w:rPr>
      </w:pPr>
      <w:r>
        <w:rPr>
          <w:rFonts w:ascii="仿宋" w:hAnsi="仿宋" w:eastAsia="仿宋" w:cs="仿宋"/>
          <w:sz w:val="24"/>
          <w:szCs w:val="24"/>
        </w:rPr>
        <w:t>关于工程保险的特别约定：</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08F4EC50">
      <w:pPr>
        <w:spacing w:before="181" w:line="221" w:lineRule="auto"/>
        <w:ind w:left="42"/>
        <w:rPr>
          <w:rFonts w:ascii="仿宋" w:hAnsi="仿宋" w:eastAsia="仿宋" w:cs="仿宋"/>
          <w:sz w:val="24"/>
          <w:szCs w:val="24"/>
        </w:rPr>
      </w:pPr>
      <w:r>
        <w:rPr>
          <w:rFonts w:ascii="仿宋" w:hAnsi="仿宋" w:eastAsia="仿宋" w:cs="仿宋"/>
          <w:b/>
          <w:bCs/>
          <w:spacing w:val="-8"/>
          <w:sz w:val="24"/>
          <w:szCs w:val="24"/>
        </w:rPr>
        <w:t>18.3</w:t>
      </w:r>
      <w:r>
        <w:rPr>
          <w:rFonts w:ascii="仿宋" w:hAnsi="仿宋" w:eastAsia="仿宋" w:cs="仿宋"/>
          <w:spacing w:val="23"/>
          <w:sz w:val="24"/>
          <w:szCs w:val="24"/>
        </w:rPr>
        <w:t xml:space="preserve"> </w:t>
      </w:r>
      <w:r>
        <w:rPr>
          <w:rFonts w:ascii="仿宋" w:hAnsi="仿宋" w:eastAsia="仿宋" w:cs="仿宋"/>
          <w:b/>
          <w:bCs/>
          <w:spacing w:val="-8"/>
          <w:sz w:val="24"/>
          <w:szCs w:val="24"/>
        </w:rPr>
        <w:t>其他保险</w:t>
      </w:r>
    </w:p>
    <w:p w14:paraId="1EEDB21B">
      <w:pPr>
        <w:spacing w:before="24" w:line="221" w:lineRule="auto"/>
        <w:ind w:left="519"/>
        <w:rPr>
          <w:rFonts w:ascii="仿宋" w:hAnsi="仿宋" w:eastAsia="仿宋" w:cs="仿宋"/>
          <w:sz w:val="24"/>
          <w:szCs w:val="24"/>
        </w:rPr>
      </w:pPr>
      <w:r>
        <w:rPr>
          <w:rFonts w:ascii="仿宋" w:hAnsi="仿宋" w:eastAsia="仿宋" w:cs="仿宋"/>
          <w:sz w:val="24"/>
          <w:szCs w:val="24"/>
        </w:rPr>
        <w:t>关于其他保险的约定：</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28E890CA">
      <w:pPr>
        <w:spacing w:before="179" w:line="221" w:lineRule="auto"/>
        <w:ind w:left="512"/>
        <w:rPr>
          <w:rFonts w:ascii="仿宋" w:hAnsi="仿宋" w:eastAsia="仿宋" w:cs="仿宋"/>
          <w:sz w:val="24"/>
          <w:szCs w:val="24"/>
        </w:rPr>
      </w:pPr>
      <w:r>
        <w:rPr>
          <w:rFonts w:ascii="仿宋" w:hAnsi="仿宋" w:eastAsia="仿宋" w:cs="仿宋"/>
          <w:spacing w:val="-1"/>
          <w:sz w:val="24"/>
          <w:szCs w:val="24"/>
        </w:rPr>
        <w:t>承包人是否应为其施工设备等办理财产保险：</w:t>
      </w:r>
      <w:r>
        <w:rPr>
          <w:rFonts w:ascii="仿宋" w:hAnsi="仿宋" w:eastAsia="仿宋" w:cs="仿宋"/>
          <w:sz w:val="24"/>
          <w:szCs w:val="24"/>
          <w:u w:val="single" w:color="auto"/>
        </w:rPr>
        <w:t xml:space="preserve">                          </w:t>
      </w:r>
    </w:p>
    <w:p w14:paraId="0CBC9F7F">
      <w:pPr>
        <w:pStyle w:val="3"/>
        <w:spacing w:line="316" w:lineRule="auto"/>
      </w:pPr>
    </w:p>
    <w:p w14:paraId="49C9542A">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188975AD">
      <w:pPr>
        <w:spacing w:before="234" w:line="223" w:lineRule="auto"/>
        <w:ind w:left="42"/>
        <w:rPr>
          <w:rFonts w:ascii="仿宋" w:hAnsi="仿宋" w:eastAsia="仿宋" w:cs="仿宋"/>
          <w:sz w:val="24"/>
          <w:szCs w:val="24"/>
        </w:rPr>
      </w:pPr>
      <w:r>
        <w:rPr>
          <w:rFonts w:ascii="仿宋" w:hAnsi="仿宋" w:eastAsia="仿宋" w:cs="仿宋"/>
          <w:b/>
          <w:bCs/>
          <w:spacing w:val="-8"/>
          <w:sz w:val="24"/>
          <w:szCs w:val="24"/>
        </w:rPr>
        <w:t>18.7</w:t>
      </w:r>
      <w:r>
        <w:rPr>
          <w:rFonts w:ascii="仿宋" w:hAnsi="仿宋" w:eastAsia="仿宋" w:cs="仿宋"/>
          <w:spacing w:val="23"/>
          <w:sz w:val="24"/>
          <w:szCs w:val="24"/>
        </w:rPr>
        <w:t xml:space="preserve"> </w:t>
      </w:r>
      <w:r>
        <w:rPr>
          <w:rFonts w:ascii="仿宋" w:hAnsi="仿宋" w:eastAsia="仿宋" w:cs="仿宋"/>
          <w:b/>
          <w:bCs/>
          <w:spacing w:val="-8"/>
          <w:sz w:val="24"/>
          <w:szCs w:val="24"/>
        </w:rPr>
        <w:t>通知义务</w:t>
      </w:r>
    </w:p>
    <w:p w14:paraId="39911AE9">
      <w:pPr>
        <w:spacing w:before="22" w:line="221" w:lineRule="auto"/>
        <w:ind w:left="519"/>
        <w:rPr>
          <w:rFonts w:ascii="仿宋" w:hAnsi="仿宋" w:eastAsia="仿宋" w:cs="仿宋"/>
          <w:sz w:val="24"/>
          <w:szCs w:val="24"/>
        </w:rPr>
      </w:pPr>
      <w:r>
        <w:rPr>
          <w:rFonts w:ascii="仿宋" w:hAnsi="仿宋" w:eastAsia="仿宋" w:cs="仿宋"/>
          <w:spacing w:val="-2"/>
          <w:sz w:val="24"/>
          <w:szCs w:val="24"/>
        </w:rPr>
        <w:t>关于变更保险合同时的通知义务的约定：</w:t>
      </w:r>
      <w:r>
        <w:rPr>
          <w:rFonts w:ascii="仿宋" w:hAnsi="仿宋" w:eastAsia="仿宋" w:cs="仿宋"/>
          <w:sz w:val="24"/>
          <w:szCs w:val="24"/>
          <w:u w:val="single" w:color="auto"/>
        </w:rPr>
        <w:t xml:space="preserve">                              </w:t>
      </w:r>
    </w:p>
    <w:p w14:paraId="1DAAD140">
      <w:pPr>
        <w:pStyle w:val="3"/>
        <w:spacing w:line="311" w:lineRule="auto"/>
      </w:pPr>
    </w:p>
    <w:p w14:paraId="15ADD0C7">
      <w:pPr>
        <w:tabs>
          <w:tab w:val="left" w:pos="6855"/>
        </w:tabs>
        <w:spacing w:before="26"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4858EFD6">
      <w:pPr>
        <w:spacing w:line="171" w:lineRule="auto"/>
        <w:rPr>
          <w:rFonts w:ascii="仿宋" w:hAnsi="仿宋" w:eastAsia="仿宋" w:cs="仿宋"/>
          <w:sz w:val="8"/>
          <w:szCs w:val="8"/>
        </w:rPr>
        <w:sectPr>
          <w:footerReference r:id="rId46" w:type="default"/>
          <w:pgSz w:w="11906" w:h="16839"/>
          <w:pgMar w:top="400" w:right="1703" w:bottom="1257" w:left="1785" w:header="0" w:footer="1094" w:gutter="0"/>
          <w:cols w:space="720" w:num="1"/>
        </w:sectPr>
      </w:pPr>
    </w:p>
    <w:p w14:paraId="0795DDEC">
      <w:pPr>
        <w:pStyle w:val="3"/>
        <w:spacing w:line="247" w:lineRule="auto"/>
      </w:pPr>
    </w:p>
    <w:p w14:paraId="69584826">
      <w:pPr>
        <w:pStyle w:val="3"/>
        <w:spacing w:line="248" w:lineRule="auto"/>
      </w:pPr>
    </w:p>
    <w:p w14:paraId="4B8F5740">
      <w:pPr>
        <w:pStyle w:val="3"/>
        <w:spacing w:line="248" w:lineRule="auto"/>
      </w:pPr>
    </w:p>
    <w:p w14:paraId="12485E1D">
      <w:pPr>
        <w:pStyle w:val="3"/>
        <w:spacing w:line="248" w:lineRule="auto"/>
      </w:pPr>
    </w:p>
    <w:p w14:paraId="4848658F">
      <w:pPr>
        <w:spacing w:before="78" w:line="222" w:lineRule="auto"/>
        <w:ind w:left="27"/>
        <w:rPr>
          <w:rFonts w:ascii="仿宋" w:hAnsi="仿宋" w:eastAsia="仿宋" w:cs="仿宋"/>
          <w:sz w:val="24"/>
          <w:szCs w:val="24"/>
        </w:rPr>
      </w:pPr>
      <w:r>
        <w:rPr>
          <w:rFonts w:ascii="仿宋" w:hAnsi="仿宋" w:eastAsia="仿宋" w:cs="仿宋"/>
          <w:b/>
          <w:bCs/>
          <w:spacing w:val="-6"/>
          <w:sz w:val="24"/>
          <w:szCs w:val="24"/>
        </w:rPr>
        <w:t>20.</w:t>
      </w:r>
      <w:r>
        <w:rPr>
          <w:rFonts w:ascii="仿宋" w:hAnsi="仿宋" w:eastAsia="仿宋" w:cs="仿宋"/>
          <w:spacing w:val="17"/>
          <w:sz w:val="24"/>
          <w:szCs w:val="24"/>
        </w:rPr>
        <w:t xml:space="preserve"> </w:t>
      </w:r>
      <w:r>
        <w:rPr>
          <w:rFonts w:ascii="仿宋" w:hAnsi="仿宋" w:eastAsia="仿宋" w:cs="仿宋"/>
          <w:b/>
          <w:bCs/>
          <w:spacing w:val="-6"/>
          <w:sz w:val="24"/>
          <w:szCs w:val="24"/>
        </w:rPr>
        <w:t>争议解决</w:t>
      </w:r>
    </w:p>
    <w:p w14:paraId="3C252288">
      <w:pPr>
        <w:spacing w:before="23" w:line="222" w:lineRule="auto"/>
        <w:ind w:left="27"/>
        <w:rPr>
          <w:rFonts w:ascii="仿宋" w:hAnsi="仿宋" w:eastAsia="仿宋" w:cs="仿宋"/>
          <w:sz w:val="24"/>
          <w:szCs w:val="24"/>
        </w:rPr>
      </w:pPr>
      <w:r>
        <w:rPr>
          <w:rFonts w:ascii="仿宋" w:hAnsi="仿宋" w:eastAsia="仿宋" w:cs="仿宋"/>
          <w:b/>
          <w:bCs/>
          <w:spacing w:val="-6"/>
          <w:sz w:val="24"/>
          <w:szCs w:val="24"/>
        </w:rPr>
        <w:t>20.3</w:t>
      </w:r>
      <w:r>
        <w:rPr>
          <w:rFonts w:ascii="仿宋" w:hAnsi="仿宋" w:eastAsia="仿宋" w:cs="仿宋"/>
          <w:spacing w:val="22"/>
          <w:sz w:val="24"/>
          <w:szCs w:val="24"/>
        </w:rPr>
        <w:t xml:space="preserve"> </w:t>
      </w:r>
      <w:r>
        <w:rPr>
          <w:rFonts w:ascii="仿宋" w:hAnsi="仿宋" w:eastAsia="仿宋" w:cs="仿宋"/>
          <w:b/>
          <w:bCs/>
          <w:spacing w:val="-6"/>
          <w:sz w:val="24"/>
          <w:szCs w:val="24"/>
        </w:rPr>
        <w:t>争议评审</w:t>
      </w:r>
    </w:p>
    <w:p w14:paraId="61131AE7">
      <w:pPr>
        <w:spacing w:before="22" w:line="222" w:lineRule="auto"/>
        <w:ind w:left="519"/>
        <w:rPr>
          <w:rFonts w:ascii="仿宋" w:hAnsi="仿宋" w:eastAsia="仿宋" w:cs="仿宋"/>
          <w:sz w:val="24"/>
          <w:szCs w:val="24"/>
        </w:rPr>
      </w:pPr>
      <w:r>
        <w:rPr>
          <w:rFonts w:ascii="仿宋" w:hAnsi="仿宋" w:eastAsia="仿宋" w:cs="仿宋"/>
          <w:spacing w:val="-1"/>
          <w:sz w:val="24"/>
          <w:szCs w:val="24"/>
        </w:rPr>
        <w:t>合同当事人是否同意将工程争议提交争议评审小组决定：</w:t>
      </w:r>
      <w:r>
        <w:rPr>
          <w:rFonts w:ascii="仿宋" w:hAnsi="仿宋" w:eastAsia="仿宋" w:cs="仿宋"/>
          <w:sz w:val="24"/>
          <w:szCs w:val="24"/>
          <w:u w:val="single" w:color="auto"/>
        </w:rPr>
        <w:t xml:space="preserve">                </w:t>
      </w:r>
    </w:p>
    <w:p w14:paraId="513BF421">
      <w:pPr>
        <w:pStyle w:val="3"/>
        <w:spacing w:line="310" w:lineRule="auto"/>
      </w:pPr>
    </w:p>
    <w:p w14:paraId="5362451B">
      <w:pPr>
        <w:tabs>
          <w:tab w:val="left" w:pos="6855"/>
        </w:tabs>
        <w:spacing w:before="26"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406ECF51">
      <w:pPr>
        <w:spacing w:before="233" w:line="222" w:lineRule="auto"/>
        <w:ind w:left="507"/>
        <w:rPr>
          <w:rFonts w:ascii="仿宋" w:hAnsi="仿宋" w:eastAsia="仿宋" w:cs="仿宋"/>
          <w:sz w:val="24"/>
          <w:szCs w:val="24"/>
        </w:rPr>
      </w:pPr>
      <w:r>
        <w:rPr>
          <w:rFonts w:ascii="仿宋" w:hAnsi="仿宋" w:eastAsia="仿宋" w:cs="仿宋"/>
          <w:spacing w:val="-1"/>
          <w:sz w:val="24"/>
          <w:szCs w:val="24"/>
        </w:rPr>
        <w:t>20.3.1 争议评审小组的确定</w:t>
      </w:r>
    </w:p>
    <w:p w14:paraId="18B6ACED">
      <w:pPr>
        <w:spacing w:before="175" w:line="352" w:lineRule="auto"/>
        <w:ind w:left="514" w:right="1356"/>
        <w:rPr>
          <w:rFonts w:ascii="仿宋" w:hAnsi="仿宋" w:eastAsia="仿宋" w:cs="仿宋"/>
          <w:sz w:val="24"/>
          <w:szCs w:val="24"/>
        </w:rPr>
      </w:pPr>
      <w:r>
        <w:rPr>
          <w:rFonts w:ascii="仿宋" w:hAnsi="仿宋" w:eastAsia="仿宋" w:cs="仿宋"/>
          <w:spacing w:val="-5"/>
          <w:sz w:val="24"/>
          <w:szCs w:val="24"/>
        </w:rPr>
        <w:t>争议评审小组成员的确定：</w:t>
      </w:r>
      <w:r>
        <w:rPr>
          <w:rFonts w:ascii="仿宋" w:hAnsi="仿宋" w:eastAsia="仿宋" w:cs="仿宋"/>
          <w:sz w:val="24"/>
          <w:szCs w:val="24"/>
          <w:u w:val="single" w:color="auto"/>
        </w:rPr>
        <w:t xml:space="preserve">                             </w:t>
      </w:r>
      <w:r>
        <w:rPr>
          <w:rFonts w:ascii="仿宋" w:hAnsi="仿宋" w:eastAsia="仿宋" w:cs="仿宋"/>
          <w:spacing w:val="-5"/>
          <w:sz w:val="24"/>
          <w:szCs w:val="24"/>
        </w:rPr>
        <w:t>。</w:t>
      </w:r>
      <w:r>
        <w:rPr>
          <w:rFonts w:ascii="仿宋" w:hAnsi="仿宋" w:eastAsia="仿宋" w:cs="仿宋"/>
          <w:spacing w:val="9"/>
          <w:sz w:val="24"/>
          <w:szCs w:val="24"/>
        </w:rPr>
        <w:t xml:space="preserve"> </w:t>
      </w:r>
      <w:r>
        <w:rPr>
          <w:rFonts w:ascii="仿宋" w:hAnsi="仿宋" w:eastAsia="仿宋" w:cs="仿宋"/>
          <w:spacing w:val="-5"/>
          <w:sz w:val="24"/>
          <w:szCs w:val="24"/>
        </w:rPr>
        <w:t>选定争议评审员的期限：</w:t>
      </w:r>
      <w:r>
        <w:rPr>
          <w:rFonts w:ascii="仿宋" w:hAnsi="仿宋" w:eastAsia="仿宋" w:cs="仿宋"/>
          <w:sz w:val="24"/>
          <w:szCs w:val="24"/>
          <w:u w:val="single" w:color="auto"/>
        </w:rPr>
        <w:t xml:space="preserve">                               </w:t>
      </w:r>
      <w:r>
        <w:rPr>
          <w:rFonts w:ascii="仿宋" w:hAnsi="仿宋" w:eastAsia="仿宋" w:cs="仿宋"/>
          <w:spacing w:val="-5"/>
          <w:sz w:val="24"/>
          <w:szCs w:val="24"/>
        </w:rPr>
        <w:t>。</w:t>
      </w:r>
      <w:r>
        <w:rPr>
          <w:rFonts w:ascii="仿宋" w:hAnsi="仿宋" w:eastAsia="仿宋" w:cs="仿宋"/>
          <w:spacing w:val="4"/>
          <w:sz w:val="24"/>
          <w:szCs w:val="24"/>
        </w:rPr>
        <w:t xml:space="preserve"> </w:t>
      </w:r>
      <w:r>
        <w:rPr>
          <w:rFonts w:ascii="仿宋" w:hAnsi="仿宋" w:eastAsia="仿宋" w:cs="仿宋"/>
          <w:spacing w:val="-1"/>
          <w:sz w:val="24"/>
          <w:szCs w:val="24"/>
        </w:rPr>
        <w:t>争议评审小组成员的报酬承担方式：</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7"/>
          <w:sz w:val="24"/>
          <w:szCs w:val="24"/>
        </w:rPr>
        <w:t>其他事项的约定：</w:t>
      </w:r>
      <w:r>
        <w:rPr>
          <w:rFonts w:ascii="仿宋" w:hAnsi="仿宋" w:eastAsia="仿宋" w:cs="仿宋"/>
          <w:sz w:val="24"/>
          <w:szCs w:val="24"/>
          <w:u w:val="single" w:color="auto"/>
        </w:rPr>
        <w:t xml:space="preserve">                                     </w:t>
      </w:r>
      <w:r>
        <w:rPr>
          <w:rFonts w:ascii="仿宋" w:hAnsi="仿宋" w:eastAsia="仿宋" w:cs="仿宋"/>
          <w:spacing w:val="-7"/>
          <w:sz w:val="24"/>
          <w:szCs w:val="24"/>
        </w:rPr>
        <w:t>。</w:t>
      </w:r>
    </w:p>
    <w:p w14:paraId="0134A196">
      <w:pPr>
        <w:spacing w:before="38" w:line="222" w:lineRule="auto"/>
        <w:ind w:left="507"/>
        <w:rPr>
          <w:rFonts w:ascii="仿宋" w:hAnsi="仿宋" w:eastAsia="仿宋" w:cs="仿宋"/>
          <w:sz w:val="24"/>
          <w:szCs w:val="24"/>
        </w:rPr>
      </w:pPr>
      <w:r>
        <w:rPr>
          <w:rFonts w:ascii="仿宋" w:hAnsi="仿宋" w:eastAsia="仿宋" w:cs="仿宋"/>
          <w:spacing w:val="-1"/>
          <w:sz w:val="24"/>
          <w:szCs w:val="24"/>
        </w:rPr>
        <w:t>20.3.2 争议评审小组的决定</w:t>
      </w:r>
    </w:p>
    <w:p w14:paraId="1975409B">
      <w:pPr>
        <w:spacing w:before="180" w:line="222" w:lineRule="auto"/>
        <w:ind w:left="519"/>
        <w:rPr>
          <w:rFonts w:ascii="仿宋" w:hAnsi="仿宋" w:eastAsia="仿宋" w:cs="仿宋"/>
          <w:sz w:val="24"/>
          <w:szCs w:val="24"/>
        </w:rPr>
      </w:pPr>
      <w:r>
        <w:rPr>
          <w:rFonts w:ascii="仿宋" w:hAnsi="仿宋" w:eastAsia="仿宋" w:cs="仿宋"/>
          <w:spacing w:val="-1"/>
          <w:sz w:val="24"/>
          <w:szCs w:val="24"/>
        </w:rPr>
        <w:t>合同当事人关于本项的约定：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450DB08E">
      <w:pPr>
        <w:spacing w:before="177" w:line="222" w:lineRule="auto"/>
        <w:ind w:left="27"/>
        <w:rPr>
          <w:rFonts w:ascii="仿宋" w:hAnsi="仿宋" w:eastAsia="仿宋" w:cs="仿宋"/>
          <w:sz w:val="24"/>
          <w:szCs w:val="24"/>
        </w:rPr>
      </w:pPr>
      <w:r>
        <w:rPr>
          <w:rFonts w:ascii="仿宋" w:hAnsi="仿宋" w:eastAsia="仿宋" w:cs="仿宋"/>
          <w:b/>
          <w:bCs/>
          <w:spacing w:val="-5"/>
          <w:sz w:val="24"/>
          <w:szCs w:val="24"/>
        </w:rPr>
        <w:t>20.4</w:t>
      </w:r>
      <w:r>
        <w:rPr>
          <w:rFonts w:ascii="仿宋" w:hAnsi="仿宋" w:eastAsia="仿宋" w:cs="仿宋"/>
          <w:spacing w:val="-43"/>
          <w:sz w:val="24"/>
          <w:szCs w:val="24"/>
        </w:rPr>
        <w:t xml:space="preserve"> </w:t>
      </w:r>
      <w:r>
        <w:rPr>
          <w:rFonts w:ascii="仿宋" w:hAnsi="仿宋" w:eastAsia="仿宋" w:cs="仿宋"/>
          <w:b/>
          <w:bCs/>
          <w:spacing w:val="-5"/>
          <w:sz w:val="24"/>
          <w:szCs w:val="24"/>
        </w:rPr>
        <w:t>仲裁或诉讼</w:t>
      </w:r>
    </w:p>
    <w:p w14:paraId="4AF8679A">
      <w:pPr>
        <w:spacing w:before="22" w:line="221" w:lineRule="auto"/>
        <w:ind w:left="536"/>
        <w:rPr>
          <w:rFonts w:ascii="仿宋" w:hAnsi="仿宋" w:eastAsia="仿宋" w:cs="仿宋"/>
          <w:sz w:val="24"/>
          <w:szCs w:val="24"/>
        </w:rPr>
      </w:pPr>
      <w:r>
        <w:rPr>
          <w:rFonts w:ascii="仿宋" w:hAnsi="仿宋" w:eastAsia="仿宋" w:cs="仿宋"/>
          <w:spacing w:val="-2"/>
          <w:sz w:val="24"/>
          <w:szCs w:val="24"/>
        </w:rPr>
        <w:t>因合同及合同有关事项发生的争议，按下列第</w:t>
      </w:r>
      <w:r>
        <w:rPr>
          <w:rFonts w:ascii="仿宋" w:hAnsi="仿宋" w:eastAsia="仿宋" w:cs="仿宋"/>
          <w:spacing w:val="-2"/>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2"/>
          <w:sz w:val="24"/>
          <w:szCs w:val="24"/>
        </w:rPr>
        <w:t>种方式解决：</w:t>
      </w:r>
    </w:p>
    <w:p w14:paraId="31B12856">
      <w:pPr>
        <w:spacing w:before="302" w:line="220" w:lineRule="auto"/>
        <w:ind w:left="517"/>
        <w:rPr>
          <w:rFonts w:ascii="仿宋" w:hAnsi="仿宋" w:eastAsia="仿宋" w:cs="仿宋"/>
          <w:sz w:val="24"/>
          <w:szCs w:val="24"/>
        </w:rPr>
      </w:pPr>
      <w:r>
        <w:rPr>
          <w:rFonts w:ascii="仿宋" w:hAnsi="仿宋" w:eastAsia="仿宋" w:cs="仿宋"/>
          <w:spacing w:val="-1"/>
          <w:sz w:val="24"/>
          <w:szCs w:val="24"/>
        </w:rPr>
        <w:t>（1）向</w:t>
      </w:r>
      <w:r>
        <w:rPr>
          <w:rFonts w:ascii="仿宋" w:hAnsi="仿宋" w:eastAsia="仿宋" w:cs="仿宋"/>
          <w:spacing w:val="-1"/>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1"/>
          <w:sz w:val="24"/>
          <w:szCs w:val="24"/>
        </w:rPr>
        <w:t>仲裁委员会</w:t>
      </w:r>
      <w:r>
        <w:rPr>
          <w:rFonts w:ascii="仿宋" w:hAnsi="仿宋" w:eastAsia="仿宋" w:cs="仿宋"/>
          <w:spacing w:val="-2"/>
          <w:sz w:val="24"/>
          <w:szCs w:val="24"/>
        </w:rPr>
        <w:t>申请仲裁；</w:t>
      </w:r>
    </w:p>
    <w:p w14:paraId="4BA0AB6E">
      <w:pPr>
        <w:spacing w:before="179" w:line="222" w:lineRule="auto"/>
        <w:ind w:left="517"/>
        <w:rPr>
          <w:rFonts w:ascii="仿宋" w:hAnsi="仿宋" w:eastAsia="仿宋" w:cs="仿宋"/>
          <w:sz w:val="24"/>
          <w:szCs w:val="24"/>
        </w:rPr>
      </w:pPr>
      <w:r>
        <w:rPr>
          <w:rFonts w:ascii="仿宋" w:hAnsi="仿宋" w:eastAsia="仿宋" w:cs="仿宋"/>
          <w:spacing w:val="-1"/>
          <w:sz w:val="24"/>
          <w:szCs w:val="24"/>
        </w:rPr>
        <w:t>（2）向</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2"/>
          <w:sz w:val="24"/>
          <w:szCs w:val="24"/>
        </w:rPr>
        <w:t>人民法院起诉。</w:t>
      </w:r>
    </w:p>
    <w:p w14:paraId="1953B8DA">
      <w:pPr>
        <w:spacing w:line="222" w:lineRule="auto"/>
        <w:rPr>
          <w:rFonts w:ascii="仿宋" w:hAnsi="仿宋" w:eastAsia="仿宋" w:cs="仿宋"/>
          <w:sz w:val="24"/>
          <w:szCs w:val="24"/>
        </w:rPr>
        <w:sectPr>
          <w:footerReference r:id="rId47" w:type="default"/>
          <w:pgSz w:w="11906" w:h="16839"/>
          <w:pgMar w:top="400" w:right="1703" w:bottom="1257" w:left="1785" w:header="0" w:footer="1095" w:gutter="0"/>
          <w:cols w:space="720" w:num="1"/>
        </w:sectPr>
      </w:pPr>
    </w:p>
    <w:p w14:paraId="6C03E052">
      <w:pPr>
        <w:pStyle w:val="3"/>
        <w:spacing w:line="265" w:lineRule="auto"/>
      </w:pPr>
    </w:p>
    <w:p w14:paraId="4A8116DC">
      <w:pPr>
        <w:pStyle w:val="3"/>
        <w:spacing w:line="266" w:lineRule="auto"/>
      </w:pPr>
    </w:p>
    <w:p w14:paraId="7AE413D2">
      <w:pPr>
        <w:pStyle w:val="3"/>
        <w:spacing w:line="266" w:lineRule="auto"/>
      </w:pPr>
    </w:p>
    <w:p w14:paraId="62420DA9">
      <w:pPr>
        <w:pStyle w:val="3"/>
        <w:spacing w:line="266" w:lineRule="auto"/>
      </w:pPr>
    </w:p>
    <w:p w14:paraId="22494337">
      <w:pPr>
        <w:pStyle w:val="3"/>
        <w:spacing w:line="266" w:lineRule="auto"/>
      </w:pPr>
    </w:p>
    <w:p w14:paraId="16BEBAD3">
      <w:pPr>
        <w:spacing w:before="78" w:line="222" w:lineRule="auto"/>
        <w:ind w:left="42"/>
        <w:rPr>
          <w:rFonts w:ascii="仿宋" w:hAnsi="仿宋" w:eastAsia="仿宋" w:cs="仿宋"/>
          <w:sz w:val="24"/>
          <w:szCs w:val="24"/>
        </w:rPr>
      </w:pPr>
      <w:r>
        <w:rPr>
          <w:rFonts w:ascii="仿宋" w:hAnsi="仿宋" w:eastAsia="仿宋" w:cs="仿宋"/>
          <w:b/>
          <w:bCs/>
          <w:spacing w:val="-16"/>
          <w:sz w:val="24"/>
          <w:szCs w:val="24"/>
        </w:rPr>
        <w:t>附件</w:t>
      </w:r>
    </w:p>
    <w:p w14:paraId="1F1A1E4D">
      <w:pPr>
        <w:pStyle w:val="3"/>
        <w:spacing w:line="353" w:lineRule="auto"/>
      </w:pPr>
    </w:p>
    <w:p w14:paraId="62B245EB">
      <w:pPr>
        <w:pStyle w:val="3"/>
        <w:spacing w:line="353" w:lineRule="auto"/>
      </w:pPr>
    </w:p>
    <w:p w14:paraId="357DA7BC">
      <w:pPr>
        <w:spacing w:before="78" w:line="222" w:lineRule="auto"/>
        <w:ind w:left="33"/>
        <w:rPr>
          <w:rFonts w:ascii="仿宋" w:hAnsi="仿宋" w:eastAsia="仿宋" w:cs="仿宋"/>
          <w:sz w:val="24"/>
          <w:szCs w:val="24"/>
        </w:rPr>
      </w:pPr>
      <w:r>
        <w:rPr>
          <w:rFonts w:ascii="仿宋" w:hAnsi="仿宋" w:eastAsia="仿宋" w:cs="仿宋"/>
          <w:spacing w:val="-3"/>
          <w:sz w:val="24"/>
          <w:szCs w:val="24"/>
        </w:rPr>
        <w:t>协议书附件：</w:t>
      </w:r>
    </w:p>
    <w:p w14:paraId="22A4756E">
      <w:pPr>
        <w:spacing w:before="177" w:line="345" w:lineRule="auto"/>
        <w:ind w:left="35" w:right="4537" w:firstLine="7"/>
        <w:rPr>
          <w:rFonts w:ascii="仿宋" w:hAnsi="仿宋" w:eastAsia="仿宋" w:cs="仿宋"/>
          <w:sz w:val="24"/>
          <w:szCs w:val="24"/>
        </w:rPr>
      </w:pPr>
      <w:r>
        <w:rPr>
          <w:rFonts w:ascii="仿宋" w:hAnsi="仿宋" w:eastAsia="仿宋" w:cs="仿宋"/>
          <w:spacing w:val="-4"/>
          <w:sz w:val="24"/>
          <w:szCs w:val="24"/>
        </w:rPr>
        <w:t>附件</w:t>
      </w:r>
      <w:r>
        <w:rPr>
          <w:rFonts w:ascii="仿宋" w:hAnsi="仿宋" w:eastAsia="仿宋" w:cs="仿宋"/>
          <w:spacing w:val="-24"/>
          <w:sz w:val="24"/>
          <w:szCs w:val="24"/>
        </w:rPr>
        <w:t xml:space="preserve"> </w:t>
      </w:r>
      <w:r>
        <w:rPr>
          <w:rFonts w:ascii="仿宋" w:hAnsi="仿宋" w:eastAsia="仿宋" w:cs="仿宋"/>
          <w:spacing w:val="-4"/>
          <w:sz w:val="24"/>
          <w:szCs w:val="24"/>
        </w:rPr>
        <w:t>1：承包人承揽工程项目一览表</w:t>
      </w:r>
      <w:r>
        <w:rPr>
          <w:rFonts w:ascii="仿宋" w:hAnsi="仿宋" w:eastAsia="仿宋" w:cs="仿宋"/>
          <w:sz w:val="24"/>
          <w:szCs w:val="24"/>
        </w:rPr>
        <w:t xml:space="preserve"> </w:t>
      </w:r>
      <w:r>
        <w:rPr>
          <w:rFonts w:ascii="仿宋" w:hAnsi="仿宋" w:eastAsia="仿宋" w:cs="仿宋"/>
          <w:spacing w:val="-3"/>
          <w:sz w:val="24"/>
          <w:szCs w:val="24"/>
        </w:rPr>
        <w:t>专用合同条款附件：</w:t>
      </w:r>
    </w:p>
    <w:p w14:paraId="47D36432">
      <w:pPr>
        <w:spacing w:before="34" w:line="345" w:lineRule="auto"/>
        <w:ind w:left="42" w:right="4537"/>
        <w:rPr>
          <w:rFonts w:ascii="仿宋" w:hAnsi="仿宋" w:eastAsia="仿宋" w:cs="仿宋"/>
          <w:sz w:val="24"/>
          <w:szCs w:val="24"/>
        </w:rPr>
      </w:pPr>
      <w:r>
        <w:rPr>
          <w:rFonts w:ascii="仿宋" w:hAnsi="仿宋" w:eastAsia="仿宋" w:cs="仿宋"/>
          <w:spacing w:val="-3"/>
          <w:sz w:val="24"/>
          <w:szCs w:val="24"/>
        </w:rPr>
        <w:t>附件</w:t>
      </w:r>
      <w:r>
        <w:rPr>
          <w:rFonts w:ascii="仿宋" w:hAnsi="仿宋" w:eastAsia="仿宋" w:cs="仿宋"/>
          <w:spacing w:val="-40"/>
          <w:sz w:val="24"/>
          <w:szCs w:val="24"/>
        </w:rPr>
        <w:t xml:space="preserve"> </w:t>
      </w:r>
      <w:r>
        <w:rPr>
          <w:rFonts w:ascii="仿宋" w:hAnsi="仿宋" w:eastAsia="仿宋" w:cs="仿宋"/>
          <w:spacing w:val="-3"/>
          <w:sz w:val="24"/>
          <w:szCs w:val="24"/>
        </w:rPr>
        <w:t>2：发包人供应材料设备一览表</w:t>
      </w:r>
      <w:r>
        <w:rPr>
          <w:rFonts w:ascii="仿宋" w:hAnsi="仿宋" w:eastAsia="仿宋" w:cs="仿宋"/>
          <w:sz w:val="24"/>
          <w:szCs w:val="24"/>
        </w:rPr>
        <w:t xml:space="preserve"> </w:t>
      </w:r>
      <w:r>
        <w:rPr>
          <w:rFonts w:ascii="仿宋" w:hAnsi="仿宋" w:eastAsia="仿宋" w:cs="仿宋"/>
          <w:spacing w:val="-4"/>
          <w:sz w:val="24"/>
          <w:szCs w:val="24"/>
        </w:rPr>
        <w:t>附件</w:t>
      </w:r>
      <w:r>
        <w:rPr>
          <w:rFonts w:ascii="仿宋" w:hAnsi="仿宋" w:eastAsia="仿宋" w:cs="仿宋"/>
          <w:spacing w:val="-44"/>
          <w:sz w:val="24"/>
          <w:szCs w:val="24"/>
        </w:rPr>
        <w:t xml:space="preserve"> </w:t>
      </w:r>
      <w:r>
        <w:rPr>
          <w:rFonts w:ascii="仿宋" w:hAnsi="仿宋" w:eastAsia="仿宋" w:cs="仿宋"/>
          <w:spacing w:val="-4"/>
          <w:sz w:val="24"/>
          <w:szCs w:val="24"/>
        </w:rPr>
        <w:t>3：工程质量保修书</w:t>
      </w:r>
    </w:p>
    <w:p w14:paraId="4625FD7C">
      <w:pPr>
        <w:spacing w:before="38" w:line="222" w:lineRule="auto"/>
        <w:ind w:left="42"/>
        <w:rPr>
          <w:rFonts w:ascii="仿宋" w:hAnsi="仿宋" w:eastAsia="仿宋" w:cs="仿宋"/>
          <w:sz w:val="24"/>
          <w:szCs w:val="24"/>
        </w:rPr>
      </w:pPr>
      <w:r>
        <w:rPr>
          <w:rFonts w:ascii="仿宋" w:hAnsi="仿宋" w:eastAsia="仿宋" w:cs="仿宋"/>
          <w:spacing w:val="-3"/>
          <w:sz w:val="24"/>
          <w:szCs w:val="24"/>
        </w:rPr>
        <w:t>附件</w:t>
      </w:r>
      <w:r>
        <w:rPr>
          <w:rFonts w:ascii="仿宋" w:hAnsi="仿宋" w:eastAsia="仿宋" w:cs="仿宋"/>
          <w:spacing w:val="-46"/>
          <w:sz w:val="24"/>
          <w:szCs w:val="24"/>
        </w:rPr>
        <w:t xml:space="preserve"> </w:t>
      </w:r>
      <w:r>
        <w:rPr>
          <w:rFonts w:ascii="仿宋" w:hAnsi="仿宋" w:eastAsia="仿宋" w:cs="仿宋"/>
          <w:spacing w:val="-3"/>
          <w:sz w:val="24"/>
          <w:szCs w:val="24"/>
        </w:rPr>
        <w:t>4：主要建设工程文件目录</w:t>
      </w:r>
    </w:p>
    <w:p w14:paraId="235C1CDE">
      <w:pPr>
        <w:spacing w:before="180" w:line="343" w:lineRule="auto"/>
        <w:ind w:left="42" w:right="3577"/>
        <w:rPr>
          <w:rFonts w:ascii="仿宋" w:hAnsi="仿宋" w:eastAsia="仿宋" w:cs="仿宋"/>
          <w:sz w:val="24"/>
          <w:szCs w:val="24"/>
        </w:rPr>
      </w:pPr>
      <w:r>
        <w:rPr>
          <w:rFonts w:ascii="仿宋" w:hAnsi="仿宋" w:eastAsia="仿宋" w:cs="仿宋"/>
          <w:spacing w:val="-2"/>
          <w:sz w:val="24"/>
          <w:szCs w:val="24"/>
        </w:rPr>
        <w:t>附件</w:t>
      </w:r>
      <w:r>
        <w:rPr>
          <w:rFonts w:ascii="仿宋" w:hAnsi="仿宋" w:eastAsia="仿宋" w:cs="仿宋"/>
          <w:spacing w:val="-47"/>
          <w:sz w:val="24"/>
          <w:szCs w:val="24"/>
        </w:rPr>
        <w:t xml:space="preserve"> </w:t>
      </w:r>
      <w:r>
        <w:rPr>
          <w:rFonts w:ascii="仿宋" w:hAnsi="仿宋" w:eastAsia="仿宋" w:cs="仿宋"/>
          <w:spacing w:val="-2"/>
          <w:sz w:val="24"/>
          <w:szCs w:val="24"/>
        </w:rPr>
        <w:t>5：承包人用于本工程施工的机械设备表</w:t>
      </w:r>
      <w:r>
        <w:rPr>
          <w:rFonts w:ascii="仿宋" w:hAnsi="仿宋" w:eastAsia="仿宋" w:cs="仿宋"/>
          <w:sz w:val="24"/>
          <w:szCs w:val="24"/>
        </w:rPr>
        <w:t xml:space="preserve"> </w:t>
      </w:r>
      <w:r>
        <w:rPr>
          <w:rFonts w:ascii="仿宋" w:hAnsi="仿宋" w:eastAsia="仿宋" w:cs="仿宋"/>
          <w:spacing w:val="-3"/>
          <w:sz w:val="24"/>
          <w:szCs w:val="24"/>
        </w:rPr>
        <w:t>附件</w:t>
      </w:r>
      <w:r>
        <w:rPr>
          <w:rFonts w:ascii="仿宋" w:hAnsi="仿宋" w:eastAsia="仿宋" w:cs="仿宋"/>
          <w:spacing w:val="-40"/>
          <w:sz w:val="24"/>
          <w:szCs w:val="24"/>
        </w:rPr>
        <w:t xml:space="preserve"> </w:t>
      </w:r>
      <w:r>
        <w:rPr>
          <w:rFonts w:ascii="仿宋" w:hAnsi="仿宋" w:eastAsia="仿宋" w:cs="仿宋"/>
          <w:spacing w:val="-3"/>
          <w:sz w:val="24"/>
          <w:szCs w:val="24"/>
        </w:rPr>
        <w:t>6：承包人主要施工管理人员表</w:t>
      </w:r>
    </w:p>
    <w:p w14:paraId="68984F5B">
      <w:pPr>
        <w:spacing w:before="41" w:line="222" w:lineRule="auto"/>
        <w:ind w:left="42"/>
        <w:rPr>
          <w:rFonts w:ascii="仿宋" w:hAnsi="仿宋" w:eastAsia="仿宋" w:cs="仿宋"/>
          <w:sz w:val="24"/>
          <w:szCs w:val="24"/>
        </w:rPr>
      </w:pPr>
      <w:r>
        <w:rPr>
          <w:rFonts w:ascii="仿宋" w:hAnsi="仿宋" w:eastAsia="仿宋" w:cs="仿宋"/>
          <w:spacing w:val="-3"/>
          <w:sz w:val="24"/>
          <w:szCs w:val="24"/>
        </w:rPr>
        <w:t>附件</w:t>
      </w:r>
      <w:r>
        <w:rPr>
          <w:rFonts w:ascii="仿宋" w:hAnsi="仿宋" w:eastAsia="仿宋" w:cs="仿宋"/>
          <w:spacing w:val="-40"/>
          <w:sz w:val="24"/>
          <w:szCs w:val="24"/>
        </w:rPr>
        <w:t xml:space="preserve"> </w:t>
      </w:r>
      <w:r>
        <w:rPr>
          <w:rFonts w:ascii="仿宋" w:hAnsi="仿宋" w:eastAsia="仿宋" w:cs="仿宋"/>
          <w:spacing w:val="-3"/>
          <w:sz w:val="24"/>
          <w:szCs w:val="24"/>
        </w:rPr>
        <w:t>7：分包人主要施工管理人员表</w:t>
      </w:r>
    </w:p>
    <w:p w14:paraId="26EC1F8B">
      <w:pPr>
        <w:spacing w:before="177" w:line="221" w:lineRule="auto"/>
        <w:ind w:left="42"/>
        <w:rPr>
          <w:rFonts w:ascii="仿宋" w:hAnsi="仿宋" w:eastAsia="仿宋" w:cs="仿宋"/>
          <w:sz w:val="24"/>
          <w:szCs w:val="24"/>
        </w:rPr>
      </w:pPr>
      <w:r>
        <w:rPr>
          <w:rFonts w:ascii="仿宋" w:hAnsi="仿宋" w:eastAsia="仿宋" w:cs="仿宋"/>
          <w:spacing w:val="-4"/>
          <w:sz w:val="24"/>
          <w:szCs w:val="24"/>
        </w:rPr>
        <w:t>附件</w:t>
      </w:r>
      <w:r>
        <w:rPr>
          <w:rFonts w:ascii="仿宋" w:hAnsi="仿宋" w:eastAsia="仿宋" w:cs="仿宋"/>
          <w:spacing w:val="-48"/>
          <w:sz w:val="24"/>
          <w:szCs w:val="24"/>
        </w:rPr>
        <w:t xml:space="preserve"> </w:t>
      </w:r>
      <w:r>
        <w:rPr>
          <w:rFonts w:ascii="仿宋" w:hAnsi="仿宋" w:eastAsia="仿宋" w:cs="仿宋"/>
          <w:spacing w:val="-4"/>
          <w:sz w:val="24"/>
          <w:szCs w:val="24"/>
        </w:rPr>
        <w:t>8：履约担保格式</w:t>
      </w:r>
    </w:p>
    <w:p w14:paraId="4CB7717D">
      <w:pPr>
        <w:spacing w:before="179" w:line="349" w:lineRule="auto"/>
        <w:ind w:left="42" w:right="5737"/>
        <w:rPr>
          <w:rFonts w:ascii="仿宋" w:hAnsi="仿宋" w:eastAsia="仿宋" w:cs="仿宋"/>
          <w:sz w:val="24"/>
          <w:szCs w:val="24"/>
        </w:rPr>
      </w:pPr>
      <w:r>
        <w:rPr>
          <w:rFonts w:ascii="仿宋" w:hAnsi="仿宋" w:eastAsia="仿宋" w:cs="仿宋"/>
          <w:spacing w:val="-4"/>
          <w:sz w:val="24"/>
          <w:szCs w:val="24"/>
        </w:rPr>
        <w:t>附件</w:t>
      </w:r>
      <w:r>
        <w:rPr>
          <w:rFonts w:ascii="仿宋" w:hAnsi="仿宋" w:eastAsia="仿宋" w:cs="仿宋"/>
          <w:spacing w:val="-44"/>
          <w:sz w:val="24"/>
          <w:szCs w:val="24"/>
        </w:rPr>
        <w:t xml:space="preserve"> </w:t>
      </w:r>
      <w:r>
        <w:rPr>
          <w:rFonts w:ascii="仿宋" w:hAnsi="仿宋" w:eastAsia="仿宋" w:cs="仿宋"/>
          <w:spacing w:val="-4"/>
          <w:sz w:val="24"/>
          <w:szCs w:val="24"/>
        </w:rPr>
        <w:t>9：预付款担保格式</w:t>
      </w:r>
      <w:r>
        <w:rPr>
          <w:rFonts w:ascii="仿宋" w:hAnsi="仿宋" w:eastAsia="仿宋" w:cs="仿宋"/>
          <w:sz w:val="24"/>
          <w:szCs w:val="24"/>
        </w:rPr>
        <w:t xml:space="preserve"> </w:t>
      </w:r>
      <w:r>
        <w:rPr>
          <w:rFonts w:ascii="仿宋" w:hAnsi="仿宋" w:eastAsia="仿宋" w:cs="仿宋"/>
          <w:spacing w:val="-5"/>
          <w:sz w:val="24"/>
          <w:szCs w:val="24"/>
        </w:rPr>
        <w:t>附件</w:t>
      </w:r>
      <w:r>
        <w:rPr>
          <w:rFonts w:ascii="仿宋" w:hAnsi="仿宋" w:eastAsia="仿宋" w:cs="仿宋"/>
          <w:spacing w:val="-33"/>
          <w:sz w:val="24"/>
          <w:szCs w:val="24"/>
        </w:rPr>
        <w:t xml:space="preserve"> </w:t>
      </w:r>
      <w:r>
        <w:rPr>
          <w:rFonts w:ascii="仿宋" w:hAnsi="仿宋" w:eastAsia="仿宋" w:cs="仿宋"/>
          <w:spacing w:val="-5"/>
          <w:sz w:val="24"/>
          <w:szCs w:val="24"/>
        </w:rPr>
        <w:t>10：支付担保格式</w:t>
      </w:r>
      <w:r>
        <w:rPr>
          <w:rFonts w:ascii="仿宋" w:hAnsi="仿宋" w:eastAsia="仿宋" w:cs="仿宋"/>
          <w:sz w:val="24"/>
          <w:szCs w:val="24"/>
        </w:rPr>
        <w:t xml:space="preserve">  </w:t>
      </w:r>
      <w:r>
        <w:rPr>
          <w:rFonts w:ascii="仿宋" w:hAnsi="仿宋" w:eastAsia="仿宋" w:cs="仿宋"/>
          <w:spacing w:val="-5"/>
          <w:sz w:val="24"/>
          <w:szCs w:val="24"/>
        </w:rPr>
        <w:t>附件</w:t>
      </w:r>
      <w:r>
        <w:rPr>
          <w:rFonts w:ascii="仿宋" w:hAnsi="仿宋" w:eastAsia="仿宋" w:cs="仿宋"/>
          <w:spacing w:val="-33"/>
          <w:sz w:val="24"/>
          <w:szCs w:val="24"/>
        </w:rPr>
        <w:t xml:space="preserve"> </w:t>
      </w:r>
      <w:r>
        <w:rPr>
          <w:rFonts w:ascii="仿宋" w:hAnsi="仿宋" w:eastAsia="仿宋" w:cs="仿宋"/>
          <w:spacing w:val="-5"/>
          <w:sz w:val="24"/>
          <w:szCs w:val="24"/>
        </w:rPr>
        <w:t>11：暂估价一览表</w:t>
      </w:r>
    </w:p>
    <w:p w14:paraId="21BC322D">
      <w:pPr>
        <w:spacing w:line="349" w:lineRule="auto"/>
        <w:rPr>
          <w:rFonts w:ascii="仿宋" w:hAnsi="仿宋" w:eastAsia="仿宋" w:cs="仿宋"/>
          <w:sz w:val="24"/>
          <w:szCs w:val="24"/>
        </w:rPr>
        <w:sectPr>
          <w:footerReference r:id="rId48" w:type="default"/>
          <w:pgSz w:w="11906" w:h="16839"/>
          <w:pgMar w:top="400" w:right="1785" w:bottom="1257" w:left="1785" w:header="0" w:footer="1094" w:gutter="0"/>
          <w:cols w:space="720" w:num="1"/>
        </w:sectPr>
      </w:pPr>
    </w:p>
    <w:p w14:paraId="724AACC7">
      <w:pPr>
        <w:pStyle w:val="3"/>
        <w:spacing w:line="247" w:lineRule="auto"/>
      </w:pPr>
    </w:p>
    <w:p w14:paraId="4B5E8CC8">
      <w:pPr>
        <w:pStyle w:val="3"/>
        <w:spacing w:line="248" w:lineRule="auto"/>
      </w:pPr>
    </w:p>
    <w:p w14:paraId="4B686035">
      <w:pPr>
        <w:pStyle w:val="3"/>
        <w:spacing w:line="248" w:lineRule="auto"/>
      </w:pPr>
    </w:p>
    <w:p w14:paraId="0EF88799">
      <w:pPr>
        <w:pStyle w:val="3"/>
        <w:spacing w:line="248" w:lineRule="auto"/>
      </w:pPr>
    </w:p>
    <w:p w14:paraId="61B7BA67">
      <w:pPr>
        <w:spacing w:before="78" w:line="222" w:lineRule="auto"/>
        <w:ind w:left="67"/>
        <w:rPr>
          <w:rFonts w:ascii="仿宋" w:hAnsi="仿宋" w:eastAsia="仿宋" w:cs="仿宋"/>
          <w:sz w:val="24"/>
          <w:szCs w:val="24"/>
        </w:rPr>
      </w:pPr>
      <w:r>
        <w:rPr>
          <w:rFonts w:ascii="仿宋" w:hAnsi="仿宋" w:eastAsia="仿宋" w:cs="仿宋"/>
          <w:b/>
          <w:bCs/>
          <w:spacing w:val="-16"/>
          <w:sz w:val="24"/>
          <w:szCs w:val="24"/>
        </w:rPr>
        <w:t>附件</w:t>
      </w:r>
      <w:r>
        <w:rPr>
          <w:rFonts w:ascii="仿宋" w:hAnsi="仿宋" w:eastAsia="仿宋" w:cs="仿宋"/>
          <w:spacing w:val="-31"/>
          <w:sz w:val="24"/>
          <w:szCs w:val="24"/>
        </w:rPr>
        <w:t xml:space="preserve"> </w:t>
      </w:r>
      <w:r>
        <w:rPr>
          <w:rFonts w:ascii="仿宋" w:hAnsi="仿宋" w:eastAsia="仿宋" w:cs="仿宋"/>
          <w:b/>
          <w:bCs/>
          <w:spacing w:val="-16"/>
          <w:sz w:val="24"/>
          <w:szCs w:val="24"/>
        </w:rPr>
        <w:t>1：</w:t>
      </w:r>
    </w:p>
    <w:p w14:paraId="7AAE6ACC">
      <w:pPr>
        <w:spacing w:before="23" w:line="212" w:lineRule="auto"/>
        <w:ind w:left="57"/>
        <w:rPr>
          <w:rFonts w:ascii="仿宋" w:hAnsi="仿宋" w:eastAsia="仿宋" w:cs="仿宋"/>
          <w:sz w:val="24"/>
          <w:szCs w:val="24"/>
        </w:rPr>
      </w:pPr>
      <w:r>
        <w:rPr>
          <w:rFonts w:ascii="仿宋" w:hAnsi="仿宋" w:eastAsia="仿宋" w:cs="仿宋"/>
          <w:b/>
          <w:bCs/>
          <w:spacing w:val="-4"/>
          <w:sz w:val="24"/>
          <w:szCs w:val="24"/>
        </w:rPr>
        <w:t>承包人承揽工程项目一览表</w:t>
      </w:r>
    </w:p>
    <w:tbl>
      <w:tblPr>
        <w:tblStyle w:val="7"/>
        <w:tblW w:w="845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2"/>
        <w:gridCol w:w="1055"/>
        <w:gridCol w:w="809"/>
        <w:gridCol w:w="1118"/>
        <w:gridCol w:w="747"/>
        <w:gridCol w:w="891"/>
        <w:gridCol w:w="1218"/>
        <w:gridCol w:w="899"/>
        <w:gridCol w:w="483"/>
        <w:gridCol w:w="497"/>
      </w:tblGrid>
      <w:tr w14:paraId="720D2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3" w:hRule="atLeast"/>
        </w:trPr>
        <w:tc>
          <w:tcPr>
            <w:tcW w:w="742" w:type="dxa"/>
            <w:tcBorders>
              <w:top w:val="single" w:color="000000" w:sz="10" w:space="0"/>
              <w:left w:val="single" w:color="000000" w:sz="10" w:space="0"/>
            </w:tcBorders>
            <w:vAlign w:val="top"/>
          </w:tcPr>
          <w:p w14:paraId="3DB2CD12">
            <w:pPr>
              <w:spacing w:line="292" w:lineRule="auto"/>
              <w:rPr>
                <w:rFonts w:ascii="Arial"/>
                <w:sz w:val="21"/>
              </w:rPr>
            </w:pPr>
          </w:p>
          <w:p w14:paraId="3F76F70C">
            <w:pPr>
              <w:pStyle w:val="8"/>
              <w:spacing w:before="78" w:line="328" w:lineRule="auto"/>
              <w:ind w:left="95" w:right="98" w:firstLine="3"/>
              <w:jc w:val="both"/>
            </w:pPr>
            <w:r>
              <w:rPr>
                <w:spacing w:val="23"/>
              </w:rPr>
              <w:t>单位</w:t>
            </w:r>
            <w:r>
              <w:t xml:space="preserve"> </w:t>
            </w:r>
            <w:r>
              <w:rPr>
                <w:spacing w:val="25"/>
              </w:rPr>
              <w:t>工程</w:t>
            </w:r>
            <w:r>
              <w:t xml:space="preserve"> </w:t>
            </w:r>
            <w:r>
              <w:rPr>
                <w:spacing w:val="-9"/>
              </w:rPr>
              <w:t>名称</w:t>
            </w:r>
          </w:p>
        </w:tc>
        <w:tc>
          <w:tcPr>
            <w:tcW w:w="1055" w:type="dxa"/>
            <w:tcBorders>
              <w:top w:val="single" w:color="000000" w:sz="10" w:space="0"/>
            </w:tcBorders>
            <w:vAlign w:val="top"/>
          </w:tcPr>
          <w:p w14:paraId="41C9AE1D">
            <w:pPr>
              <w:spacing w:line="255" w:lineRule="auto"/>
              <w:rPr>
                <w:rFonts w:ascii="Arial"/>
                <w:sz w:val="21"/>
              </w:rPr>
            </w:pPr>
          </w:p>
          <w:p w14:paraId="5C266180">
            <w:pPr>
              <w:spacing w:line="256" w:lineRule="auto"/>
              <w:rPr>
                <w:rFonts w:ascii="Arial"/>
                <w:sz w:val="21"/>
              </w:rPr>
            </w:pPr>
          </w:p>
          <w:p w14:paraId="197418B6">
            <w:pPr>
              <w:pStyle w:val="8"/>
              <w:spacing w:before="78" w:line="323" w:lineRule="auto"/>
              <w:ind w:left="91" w:right="92"/>
            </w:pPr>
            <w:r>
              <w:rPr>
                <w:spacing w:val="-16"/>
              </w:rPr>
              <w:t>建</w:t>
            </w:r>
            <w:r>
              <w:rPr>
                <w:spacing w:val="-28"/>
              </w:rPr>
              <w:t xml:space="preserve"> </w:t>
            </w:r>
            <w:r>
              <w:rPr>
                <w:spacing w:val="-16"/>
              </w:rPr>
              <w:t>设</w:t>
            </w:r>
            <w:r>
              <w:rPr>
                <w:spacing w:val="-25"/>
              </w:rPr>
              <w:t xml:space="preserve"> </w:t>
            </w:r>
            <w:r>
              <w:rPr>
                <w:spacing w:val="-16"/>
              </w:rPr>
              <w:t>规</w:t>
            </w:r>
            <w:r>
              <w:t xml:space="preserve"> 模</w:t>
            </w:r>
          </w:p>
        </w:tc>
        <w:tc>
          <w:tcPr>
            <w:tcW w:w="809" w:type="dxa"/>
            <w:tcBorders>
              <w:top w:val="single" w:color="000000" w:sz="10" w:space="0"/>
            </w:tcBorders>
            <w:vAlign w:val="top"/>
          </w:tcPr>
          <w:p w14:paraId="4F3F1B87">
            <w:pPr>
              <w:pStyle w:val="8"/>
              <w:spacing w:before="151" w:line="310" w:lineRule="auto"/>
              <w:ind w:left="95" w:right="92" w:hanging="2"/>
              <w:jc w:val="both"/>
            </w:pPr>
            <w:r>
              <w:rPr>
                <w:spacing w:val="-18"/>
              </w:rPr>
              <w:t>建</w:t>
            </w:r>
            <w:r>
              <w:rPr>
                <w:spacing w:val="47"/>
              </w:rPr>
              <w:t xml:space="preserve"> </w:t>
            </w:r>
            <w:r>
              <w:rPr>
                <w:spacing w:val="-18"/>
              </w:rPr>
              <w:t>筑</w:t>
            </w:r>
            <w:r>
              <w:t xml:space="preserve"> </w:t>
            </w:r>
            <w:r>
              <w:rPr>
                <w:spacing w:val="-19"/>
              </w:rPr>
              <w:t>面</w:t>
            </w:r>
            <w:r>
              <w:rPr>
                <w:spacing w:val="47"/>
              </w:rPr>
              <w:t xml:space="preserve"> </w:t>
            </w:r>
            <w:r>
              <w:rPr>
                <w:spacing w:val="-19"/>
              </w:rPr>
              <w:t>积</w:t>
            </w:r>
            <w:r>
              <w:t xml:space="preserve"> </w:t>
            </w:r>
            <w:r>
              <w:rPr>
                <w:spacing w:val="3"/>
              </w:rPr>
              <w:t>(平方</w:t>
            </w:r>
            <w:r>
              <w:t xml:space="preserve"> </w:t>
            </w:r>
            <w:r>
              <w:rPr>
                <w:spacing w:val="-10"/>
              </w:rPr>
              <w:t>米)</w:t>
            </w:r>
          </w:p>
        </w:tc>
        <w:tc>
          <w:tcPr>
            <w:tcW w:w="1118" w:type="dxa"/>
            <w:tcBorders>
              <w:top w:val="single" w:color="000000" w:sz="10" w:space="0"/>
            </w:tcBorders>
            <w:vAlign w:val="top"/>
          </w:tcPr>
          <w:p w14:paraId="168C25CA">
            <w:pPr>
              <w:spacing w:line="255" w:lineRule="auto"/>
              <w:rPr>
                <w:rFonts w:ascii="Arial"/>
                <w:sz w:val="21"/>
              </w:rPr>
            </w:pPr>
          </w:p>
          <w:p w14:paraId="7FE9615D">
            <w:pPr>
              <w:spacing w:line="256" w:lineRule="auto"/>
              <w:rPr>
                <w:rFonts w:ascii="Arial"/>
                <w:sz w:val="21"/>
              </w:rPr>
            </w:pPr>
          </w:p>
          <w:p w14:paraId="48DE8708">
            <w:pPr>
              <w:pStyle w:val="8"/>
              <w:spacing w:before="78" w:line="323" w:lineRule="auto"/>
              <w:ind w:left="100" w:right="89"/>
            </w:pPr>
            <w:r>
              <w:rPr>
                <w:spacing w:val="-18"/>
              </w:rPr>
              <w:t>结</w:t>
            </w:r>
            <w:r>
              <w:rPr>
                <w:spacing w:val="6"/>
              </w:rPr>
              <w:t xml:space="preserve"> </w:t>
            </w:r>
            <w:r>
              <w:rPr>
                <w:spacing w:val="-18"/>
              </w:rPr>
              <w:t>构</w:t>
            </w:r>
            <w:r>
              <w:rPr>
                <w:spacing w:val="4"/>
              </w:rPr>
              <w:t xml:space="preserve"> </w:t>
            </w:r>
            <w:r>
              <w:rPr>
                <w:spacing w:val="-18"/>
              </w:rPr>
              <w:t>形</w:t>
            </w:r>
            <w:r>
              <w:t xml:space="preserve"> 式</w:t>
            </w:r>
          </w:p>
        </w:tc>
        <w:tc>
          <w:tcPr>
            <w:tcW w:w="747" w:type="dxa"/>
            <w:tcBorders>
              <w:top w:val="single" w:color="000000" w:sz="10" w:space="0"/>
            </w:tcBorders>
            <w:vAlign w:val="top"/>
          </w:tcPr>
          <w:p w14:paraId="731231D0">
            <w:pPr>
              <w:spacing w:line="242" w:lineRule="auto"/>
              <w:rPr>
                <w:rFonts w:ascii="Arial"/>
                <w:sz w:val="21"/>
              </w:rPr>
            </w:pPr>
          </w:p>
          <w:p w14:paraId="33643F44">
            <w:pPr>
              <w:spacing w:line="242" w:lineRule="auto"/>
              <w:rPr>
                <w:rFonts w:ascii="Arial"/>
                <w:sz w:val="21"/>
              </w:rPr>
            </w:pPr>
          </w:p>
          <w:p w14:paraId="11B01A40">
            <w:pPr>
              <w:spacing w:line="243" w:lineRule="auto"/>
              <w:rPr>
                <w:rFonts w:ascii="Arial"/>
                <w:sz w:val="21"/>
              </w:rPr>
            </w:pPr>
          </w:p>
          <w:p w14:paraId="33105FEB">
            <w:pPr>
              <w:pStyle w:val="8"/>
              <w:spacing w:before="78" w:line="223" w:lineRule="auto"/>
              <w:ind w:left="100"/>
            </w:pPr>
            <w:r>
              <w:rPr>
                <w:spacing w:val="-9"/>
              </w:rPr>
              <w:t>层数</w:t>
            </w:r>
          </w:p>
        </w:tc>
        <w:tc>
          <w:tcPr>
            <w:tcW w:w="891" w:type="dxa"/>
            <w:tcBorders>
              <w:top w:val="single" w:color="000000" w:sz="10" w:space="0"/>
            </w:tcBorders>
            <w:vAlign w:val="top"/>
          </w:tcPr>
          <w:p w14:paraId="658DEE11">
            <w:pPr>
              <w:spacing w:line="254" w:lineRule="auto"/>
              <w:rPr>
                <w:rFonts w:ascii="Arial"/>
                <w:sz w:val="21"/>
              </w:rPr>
            </w:pPr>
          </w:p>
          <w:p w14:paraId="30714637">
            <w:pPr>
              <w:spacing w:line="255" w:lineRule="auto"/>
              <w:rPr>
                <w:rFonts w:ascii="Arial"/>
                <w:sz w:val="21"/>
              </w:rPr>
            </w:pPr>
          </w:p>
          <w:p w14:paraId="7950B2FE">
            <w:pPr>
              <w:pStyle w:val="8"/>
              <w:spacing w:before="78" w:line="323" w:lineRule="auto"/>
              <w:ind w:left="116" w:right="81"/>
            </w:pPr>
            <w:r>
              <w:rPr>
                <w:spacing w:val="-24"/>
              </w:rPr>
              <w:t>生</w:t>
            </w:r>
            <w:r>
              <w:rPr>
                <w:spacing w:val="5"/>
              </w:rPr>
              <w:t xml:space="preserve">  </w:t>
            </w:r>
            <w:r>
              <w:rPr>
                <w:spacing w:val="-24"/>
              </w:rPr>
              <w:t>产</w:t>
            </w:r>
            <w:r>
              <w:t xml:space="preserve"> </w:t>
            </w:r>
            <w:r>
              <w:rPr>
                <w:spacing w:val="-15"/>
              </w:rPr>
              <w:t>能力</w:t>
            </w:r>
          </w:p>
        </w:tc>
        <w:tc>
          <w:tcPr>
            <w:tcW w:w="1218" w:type="dxa"/>
            <w:tcBorders>
              <w:top w:val="single" w:color="000000" w:sz="10" w:space="0"/>
            </w:tcBorders>
            <w:vAlign w:val="top"/>
          </w:tcPr>
          <w:p w14:paraId="55D84570">
            <w:pPr>
              <w:spacing w:line="255" w:lineRule="auto"/>
              <w:rPr>
                <w:rFonts w:ascii="Arial"/>
                <w:sz w:val="21"/>
              </w:rPr>
            </w:pPr>
          </w:p>
          <w:p w14:paraId="1632F092">
            <w:pPr>
              <w:spacing w:line="255" w:lineRule="auto"/>
              <w:rPr>
                <w:rFonts w:ascii="Arial"/>
                <w:sz w:val="21"/>
              </w:rPr>
            </w:pPr>
          </w:p>
          <w:p w14:paraId="0BCAC5CC">
            <w:pPr>
              <w:pStyle w:val="8"/>
              <w:spacing w:before="78" w:line="323" w:lineRule="auto"/>
              <w:ind w:left="133" w:right="80" w:hanging="30"/>
            </w:pPr>
            <w:r>
              <w:rPr>
                <w:spacing w:val="16"/>
              </w:rPr>
              <w:t>设备安装</w:t>
            </w:r>
            <w:r>
              <w:t xml:space="preserve"> </w:t>
            </w:r>
            <w:r>
              <w:rPr>
                <w:spacing w:val="-23"/>
              </w:rPr>
              <w:t>内容</w:t>
            </w:r>
          </w:p>
        </w:tc>
        <w:tc>
          <w:tcPr>
            <w:tcW w:w="899" w:type="dxa"/>
            <w:tcBorders>
              <w:top w:val="single" w:color="000000" w:sz="10" w:space="0"/>
            </w:tcBorders>
            <w:vAlign w:val="top"/>
          </w:tcPr>
          <w:p w14:paraId="0B4DB9ED">
            <w:pPr>
              <w:spacing w:line="255" w:lineRule="auto"/>
              <w:rPr>
                <w:rFonts w:ascii="Arial"/>
                <w:sz w:val="21"/>
              </w:rPr>
            </w:pPr>
          </w:p>
          <w:p w14:paraId="22F08D98">
            <w:pPr>
              <w:spacing w:line="255" w:lineRule="auto"/>
              <w:rPr>
                <w:rFonts w:ascii="Arial"/>
                <w:sz w:val="21"/>
              </w:rPr>
            </w:pPr>
          </w:p>
          <w:p w14:paraId="1523E359">
            <w:pPr>
              <w:pStyle w:val="8"/>
              <w:spacing w:before="78" w:line="323" w:lineRule="auto"/>
              <w:ind w:left="107" w:firstLine="7"/>
            </w:pPr>
            <w:r>
              <w:rPr>
                <w:spacing w:val="-15"/>
              </w:rPr>
              <w:t>合同价</w:t>
            </w:r>
            <w:r>
              <w:rPr>
                <w:spacing w:val="1"/>
              </w:rPr>
              <w:t xml:space="preserve"> </w:t>
            </w:r>
            <w:r>
              <w:rPr>
                <w:spacing w:val="-45"/>
              </w:rPr>
              <w:t>格（元）</w:t>
            </w:r>
          </w:p>
        </w:tc>
        <w:tc>
          <w:tcPr>
            <w:tcW w:w="483" w:type="dxa"/>
            <w:tcBorders>
              <w:top w:val="single" w:color="000000" w:sz="10" w:space="0"/>
            </w:tcBorders>
            <w:textDirection w:val="tbRlV"/>
            <w:vAlign w:val="top"/>
          </w:tcPr>
          <w:p w14:paraId="4D03D209">
            <w:pPr>
              <w:pStyle w:val="8"/>
              <w:spacing w:before="136" w:line="187" w:lineRule="auto"/>
              <w:ind w:left="150"/>
            </w:pPr>
            <w:r>
              <w:rPr>
                <w:spacing w:val="-11"/>
              </w:rPr>
              <w:t>开  工</w:t>
            </w:r>
            <w:r>
              <w:rPr>
                <w:spacing w:val="116"/>
              </w:rPr>
              <w:t xml:space="preserve"> </w:t>
            </w:r>
            <w:r>
              <w:rPr>
                <w:spacing w:val="-11"/>
                <w:position w:val="2"/>
              </w:rPr>
              <w:t>日</w:t>
            </w:r>
            <w:r>
              <w:rPr>
                <w:spacing w:val="74"/>
                <w:position w:val="2"/>
              </w:rPr>
              <w:t xml:space="preserve"> </w:t>
            </w:r>
            <w:r>
              <w:rPr>
                <w:spacing w:val="-11"/>
              </w:rPr>
              <w:t>期</w:t>
            </w:r>
          </w:p>
        </w:tc>
        <w:tc>
          <w:tcPr>
            <w:tcW w:w="497" w:type="dxa"/>
            <w:tcBorders>
              <w:top w:val="single" w:color="000000" w:sz="10" w:space="0"/>
              <w:right w:val="single" w:color="000000" w:sz="10" w:space="0"/>
            </w:tcBorders>
            <w:textDirection w:val="tbRlV"/>
            <w:vAlign w:val="top"/>
          </w:tcPr>
          <w:p w14:paraId="75B78074">
            <w:pPr>
              <w:pStyle w:val="8"/>
              <w:spacing w:before="141" w:line="195" w:lineRule="auto"/>
              <w:ind w:left="150"/>
            </w:pPr>
            <w:r>
              <w:rPr>
                <w:spacing w:val="-11"/>
              </w:rPr>
              <w:t>竣  工</w:t>
            </w:r>
            <w:r>
              <w:rPr>
                <w:spacing w:val="116"/>
              </w:rPr>
              <w:t xml:space="preserve"> </w:t>
            </w:r>
            <w:r>
              <w:rPr>
                <w:spacing w:val="-11"/>
                <w:position w:val="1"/>
              </w:rPr>
              <w:t>日</w:t>
            </w:r>
            <w:r>
              <w:rPr>
                <w:spacing w:val="74"/>
                <w:position w:val="1"/>
              </w:rPr>
              <w:t xml:space="preserve"> </w:t>
            </w:r>
            <w:r>
              <w:rPr>
                <w:spacing w:val="-11"/>
              </w:rPr>
              <w:t>期</w:t>
            </w:r>
          </w:p>
        </w:tc>
      </w:tr>
      <w:tr w14:paraId="6BC7B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742" w:type="dxa"/>
            <w:tcBorders>
              <w:left w:val="single" w:color="000000" w:sz="10" w:space="0"/>
            </w:tcBorders>
            <w:vAlign w:val="top"/>
          </w:tcPr>
          <w:p w14:paraId="0979C0B9">
            <w:pPr>
              <w:rPr>
                <w:rFonts w:ascii="Arial"/>
                <w:sz w:val="21"/>
              </w:rPr>
            </w:pPr>
          </w:p>
        </w:tc>
        <w:tc>
          <w:tcPr>
            <w:tcW w:w="1055" w:type="dxa"/>
            <w:vAlign w:val="top"/>
          </w:tcPr>
          <w:p w14:paraId="28007772">
            <w:pPr>
              <w:rPr>
                <w:rFonts w:ascii="Arial"/>
                <w:sz w:val="21"/>
              </w:rPr>
            </w:pPr>
          </w:p>
        </w:tc>
        <w:tc>
          <w:tcPr>
            <w:tcW w:w="809" w:type="dxa"/>
            <w:vAlign w:val="top"/>
          </w:tcPr>
          <w:p w14:paraId="2A51C999">
            <w:pPr>
              <w:rPr>
                <w:rFonts w:ascii="Arial"/>
                <w:sz w:val="21"/>
              </w:rPr>
            </w:pPr>
          </w:p>
        </w:tc>
        <w:tc>
          <w:tcPr>
            <w:tcW w:w="1118" w:type="dxa"/>
            <w:vAlign w:val="top"/>
          </w:tcPr>
          <w:p w14:paraId="45945FA5">
            <w:pPr>
              <w:rPr>
                <w:rFonts w:ascii="Arial"/>
                <w:sz w:val="21"/>
              </w:rPr>
            </w:pPr>
          </w:p>
        </w:tc>
        <w:tc>
          <w:tcPr>
            <w:tcW w:w="747" w:type="dxa"/>
            <w:vAlign w:val="top"/>
          </w:tcPr>
          <w:p w14:paraId="1F4F7666">
            <w:pPr>
              <w:rPr>
                <w:rFonts w:ascii="Arial"/>
                <w:sz w:val="21"/>
              </w:rPr>
            </w:pPr>
          </w:p>
        </w:tc>
        <w:tc>
          <w:tcPr>
            <w:tcW w:w="891" w:type="dxa"/>
            <w:vAlign w:val="top"/>
          </w:tcPr>
          <w:p w14:paraId="519B9CED">
            <w:pPr>
              <w:rPr>
                <w:rFonts w:ascii="Arial"/>
                <w:sz w:val="21"/>
              </w:rPr>
            </w:pPr>
          </w:p>
        </w:tc>
        <w:tc>
          <w:tcPr>
            <w:tcW w:w="1218" w:type="dxa"/>
            <w:vAlign w:val="top"/>
          </w:tcPr>
          <w:p w14:paraId="27AA859D">
            <w:pPr>
              <w:rPr>
                <w:rFonts w:ascii="Arial"/>
                <w:sz w:val="21"/>
              </w:rPr>
            </w:pPr>
          </w:p>
        </w:tc>
        <w:tc>
          <w:tcPr>
            <w:tcW w:w="899" w:type="dxa"/>
            <w:vAlign w:val="top"/>
          </w:tcPr>
          <w:p w14:paraId="70D515D2">
            <w:pPr>
              <w:rPr>
                <w:rFonts w:ascii="Arial"/>
                <w:sz w:val="21"/>
              </w:rPr>
            </w:pPr>
          </w:p>
        </w:tc>
        <w:tc>
          <w:tcPr>
            <w:tcW w:w="483" w:type="dxa"/>
            <w:vAlign w:val="top"/>
          </w:tcPr>
          <w:p w14:paraId="40CEE08B">
            <w:pPr>
              <w:rPr>
                <w:rFonts w:ascii="Arial"/>
                <w:sz w:val="21"/>
              </w:rPr>
            </w:pPr>
          </w:p>
        </w:tc>
        <w:tc>
          <w:tcPr>
            <w:tcW w:w="497" w:type="dxa"/>
            <w:tcBorders>
              <w:right w:val="single" w:color="000000" w:sz="10" w:space="0"/>
            </w:tcBorders>
            <w:vAlign w:val="top"/>
          </w:tcPr>
          <w:p w14:paraId="463C33D4">
            <w:pPr>
              <w:rPr>
                <w:rFonts w:ascii="Arial"/>
                <w:sz w:val="21"/>
              </w:rPr>
            </w:pPr>
          </w:p>
        </w:tc>
      </w:tr>
      <w:tr w14:paraId="3A160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42" w:type="dxa"/>
            <w:tcBorders>
              <w:left w:val="single" w:color="000000" w:sz="10" w:space="0"/>
            </w:tcBorders>
            <w:vAlign w:val="top"/>
          </w:tcPr>
          <w:p w14:paraId="279362C7">
            <w:pPr>
              <w:rPr>
                <w:rFonts w:ascii="Arial"/>
                <w:sz w:val="21"/>
              </w:rPr>
            </w:pPr>
          </w:p>
        </w:tc>
        <w:tc>
          <w:tcPr>
            <w:tcW w:w="1055" w:type="dxa"/>
            <w:vAlign w:val="top"/>
          </w:tcPr>
          <w:p w14:paraId="1B515A32">
            <w:pPr>
              <w:rPr>
                <w:rFonts w:ascii="Arial"/>
                <w:sz w:val="21"/>
              </w:rPr>
            </w:pPr>
          </w:p>
        </w:tc>
        <w:tc>
          <w:tcPr>
            <w:tcW w:w="809" w:type="dxa"/>
            <w:vAlign w:val="top"/>
          </w:tcPr>
          <w:p w14:paraId="6683FC2B">
            <w:pPr>
              <w:rPr>
                <w:rFonts w:ascii="Arial"/>
                <w:sz w:val="21"/>
              </w:rPr>
            </w:pPr>
          </w:p>
        </w:tc>
        <w:tc>
          <w:tcPr>
            <w:tcW w:w="1118" w:type="dxa"/>
            <w:vAlign w:val="top"/>
          </w:tcPr>
          <w:p w14:paraId="4C124CF9">
            <w:pPr>
              <w:rPr>
                <w:rFonts w:ascii="Arial"/>
                <w:sz w:val="21"/>
              </w:rPr>
            </w:pPr>
          </w:p>
        </w:tc>
        <w:tc>
          <w:tcPr>
            <w:tcW w:w="747" w:type="dxa"/>
            <w:vAlign w:val="top"/>
          </w:tcPr>
          <w:p w14:paraId="2137F498">
            <w:pPr>
              <w:rPr>
                <w:rFonts w:ascii="Arial"/>
                <w:sz w:val="21"/>
              </w:rPr>
            </w:pPr>
          </w:p>
        </w:tc>
        <w:tc>
          <w:tcPr>
            <w:tcW w:w="891" w:type="dxa"/>
            <w:vAlign w:val="top"/>
          </w:tcPr>
          <w:p w14:paraId="7E94CDD0">
            <w:pPr>
              <w:rPr>
                <w:rFonts w:ascii="Arial"/>
                <w:sz w:val="21"/>
              </w:rPr>
            </w:pPr>
          </w:p>
        </w:tc>
        <w:tc>
          <w:tcPr>
            <w:tcW w:w="1218" w:type="dxa"/>
            <w:vAlign w:val="top"/>
          </w:tcPr>
          <w:p w14:paraId="7593A2E8">
            <w:pPr>
              <w:rPr>
                <w:rFonts w:ascii="Arial"/>
                <w:sz w:val="21"/>
              </w:rPr>
            </w:pPr>
          </w:p>
        </w:tc>
        <w:tc>
          <w:tcPr>
            <w:tcW w:w="899" w:type="dxa"/>
            <w:vAlign w:val="top"/>
          </w:tcPr>
          <w:p w14:paraId="739D439D">
            <w:pPr>
              <w:rPr>
                <w:rFonts w:ascii="Arial"/>
                <w:sz w:val="21"/>
              </w:rPr>
            </w:pPr>
          </w:p>
        </w:tc>
        <w:tc>
          <w:tcPr>
            <w:tcW w:w="483" w:type="dxa"/>
            <w:vAlign w:val="top"/>
          </w:tcPr>
          <w:p w14:paraId="5B0E3F52">
            <w:pPr>
              <w:rPr>
                <w:rFonts w:ascii="Arial"/>
                <w:sz w:val="21"/>
              </w:rPr>
            </w:pPr>
          </w:p>
        </w:tc>
        <w:tc>
          <w:tcPr>
            <w:tcW w:w="497" w:type="dxa"/>
            <w:tcBorders>
              <w:right w:val="single" w:color="000000" w:sz="10" w:space="0"/>
            </w:tcBorders>
            <w:vAlign w:val="top"/>
          </w:tcPr>
          <w:p w14:paraId="758F50D0">
            <w:pPr>
              <w:rPr>
                <w:rFonts w:ascii="Arial"/>
                <w:sz w:val="21"/>
              </w:rPr>
            </w:pPr>
          </w:p>
        </w:tc>
      </w:tr>
      <w:tr w14:paraId="6810C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42" w:type="dxa"/>
            <w:tcBorders>
              <w:left w:val="single" w:color="000000" w:sz="10" w:space="0"/>
            </w:tcBorders>
            <w:vAlign w:val="top"/>
          </w:tcPr>
          <w:p w14:paraId="50AECDA8">
            <w:pPr>
              <w:rPr>
                <w:rFonts w:ascii="Arial"/>
                <w:sz w:val="21"/>
              </w:rPr>
            </w:pPr>
          </w:p>
        </w:tc>
        <w:tc>
          <w:tcPr>
            <w:tcW w:w="1055" w:type="dxa"/>
            <w:vAlign w:val="top"/>
          </w:tcPr>
          <w:p w14:paraId="72F7C41E">
            <w:pPr>
              <w:rPr>
                <w:rFonts w:ascii="Arial"/>
                <w:sz w:val="21"/>
              </w:rPr>
            </w:pPr>
          </w:p>
        </w:tc>
        <w:tc>
          <w:tcPr>
            <w:tcW w:w="809" w:type="dxa"/>
            <w:vAlign w:val="top"/>
          </w:tcPr>
          <w:p w14:paraId="40B77537">
            <w:pPr>
              <w:rPr>
                <w:rFonts w:ascii="Arial"/>
                <w:sz w:val="21"/>
              </w:rPr>
            </w:pPr>
          </w:p>
        </w:tc>
        <w:tc>
          <w:tcPr>
            <w:tcW w:w="1118" w:type="dxa"/>
            <w:vAlign w:val="top"/>
          </w:tcPr>
          <w:p w14:paraId="72413C15">
            <w:pPr>
              <w:rPr>
                <w:rFonts w:ascii="Arial"/>
                <w:sz w:val="21"/>
              </w:rPr>
            </w:pPr>
          </w:p>
        </w:tc>
        <w:tc>
          <w:tcPr>
            <w:tcW w:w="747" w:type="dxa"/>
            <w:vAlign w:val="top"/>
          </w:tcPr>
          <w:p w14:paraId="2BD51B9D">
            <w:pPr>
              <w:rPr>
                <w:rFonts w:ascii="Arial"/>
                <w:sz w:val="21"/>
              </w:rPr>
            </w:pPr>
          </w:p>
        </w:tc>
        <w:tc>
          <w:tcPr>
            <w:tcW w:w="891" w:type="dxa"/>
            <w:vAlign w:val="top"/>
          </w:tcPr>
          <w:p w14:paraId="23A7ADC6">
            <w:pPr>
              <w:rPr>
                <w:rFonts w:ascii="Arial"/>
                <w:sz w:val="21"/>
              </w:rPr>
            </w:pPr>
          </w:p>
        </w:tc>
        <w:tc>
          <w:tcPr>
            <w:tcW w:w="1218" w:type="dxa"/>
            <w:vAlign w:val="top"/>
          </w:tcPr>
          <w:p w14:paraId="09458593">
            <w:pPr>
              <w:rPr>
                <w:rFonts w:ascii="Arial"/>
                <w:sz w:val="21"/>
              </w:rPr>
            </w:pPr>
          </w:p>
        </w:tc>
        <w:tc>
          <w:tcPr>
            <w:tcW w:w="899" w:type="dxa"/>
            <w:vAlign w:val="top"/>
          </w:tcPr>
          <w:p w14:paraId="7A519E27">
            <w:pPr>
              <w:rPr>
                <w:rFonts w:ascii="Arial"/>
                <w:sz w:val="21"/>
              </w:rPr>
            </w:pPr>
          </w:p>
        </w:tc>
        <w:tc>
          <w:tcPr>
            <w:tcW w:w="483" w:type="dxa"/>
            <w:vAlign w:val="top"/>
          </w:tcPr>
          <w:p w14:paraId="071DE661">
            <w:pPr>
              <w:rPr>
                <w:rFonts w:ascii="Arial"/>
                <w:sz w:val="21"/>
              </w:rPr>
            </w:pPr>
          </w:p>
        </w:tc>
        <w:tc>
          <w:tcPr>
            <w:tcW w:w="497" w:type="dxa"/>
            <w:tcBorders>
              <w:right w:val="single" w:color="000000" w:sz="10" w:space="0"/>
            </w:tcBorders>
            <w:vAlign w:val="top"/>
          </w:tcPr>
          <w:p w14:paraId="1FCF0F13">
            <w:pPr>
              <w:rPr>
                <w:rFonts w:ascii="Arial"/>
                <w:sz w:val="21"/>
              </w:rPr>
            </w:pPr>
          </w:p>
        </w:tc>
      </w:tr>
      <w:tr w14:paraId="6F4D4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42" w:type="dxa"/>
            <w:tcBorders>
              <w:left w:val="single" w:color="000000" w:sz="10" w:space="0"/>
            </w:tcBorders>
            <w:vAlign w:val="top"/>
          </w:tcPr>
          <w:p w14:paraId="3CD3F65B">
            <w:pPr>
              <w:rPr>
                <w:rFonts w:ascii="Arial"/>
                <w:sz w:val="21"/>
              </w:rPr>
            </w:pPr>
          </w:p>
        </w:tc>
        <w:tc>
          <w:tcPr>
            <w:tcW w:w="1055" w:type="dxa"/>
            <w:vAlign w:val="top"/>
          </w:tcPr>
          <w:p w14:paraId="29903FEE">
            <w:pPr>
              <w:rPr>
                <w:rFonts w:ascii="Arial"/>
                <w:sz w:val="21"/>
              </w:rPr>
            </w:pPr>
          </w:p>
        </w:tc>
        <w:tc>
          <w:tcPr>
            <w:tcW w:w="809" w:type="dxa"/>
            <w:vAlign w:val="top"/>
          </w:tcPr>
          <w:p w14:paraId="01CF8441">
            <w:pPr>
              <w:rPr>
                <w:rFonts w:ascii="Arial"/>
                <w:sz w:val="21"/>
              </w:rPr>
            </w:pPr>
          </w:p>
        </w:tc>
        <w:tc>
          <w:tcPr>
            <w:tcW w:w="1118" w:type="dxa"/>
            <w:vAlign w:val="top"/>
          </w:tcPr>
          <w:p w14:paraId="548C8206">
            <w:pPr>
              <w:rPr>
                <w:rFonts w:ascii="Arial"/>
                <w:sz w:val="21"/>
              </w:rPr>
            </w:pPr>
          </w:p>
        </w:tc>
        <w:tc>
          <w:tcPr>
            <w:tcW w:w="747" w:type="dxa"/>
            <w:vAlign w:val="top"/>
          </w:tcPr>
          <w:p w14:paraId="58277FAF">
            <w:pPr>
              <w:rPr>
                <w:rFonts w:ascii="Arial"/>
                <w:sz w:val="21"/>
              </w:rPr>
            </w:pPr>
          </w:p>
        </w:tc>
        <w:tc>
          <w:tcPr>
            <w:tcW w:w="891" w:type="dxa"/>
            <w:vAlign w:val="top"/>
          </w:tcPr>
          <w:p w14:paraId="7C57CEA0">
            <w:pPr>
              <w:rPr>
                <w:rFonts w:ascii="Arial"/>
                <w:sz w:val="21"/>
              </w:rPr>
            </w:pPr>
          </w:p>
        </w:tc>
        <w:tc>
          <w:tcPr>
            <w:tcW w:w="1218" w:type="dxa"/>
            <w:vAlign w:val="top"/>
          </w:tcPr>
          <w:p w14:paraId="7F512598">
            <w:pPr>
              <w:rPr>
                <w:rFonts w:ascii="Arial"/>
                <w:sz w:val="21"/>
              </w:rPr>
            </w:pPr>
          </w:p>
        </w:tc>
        <w:tc>
          <w:tcPr>
            <w:tcW w:w="899" w:type="dxa"/>
            <w:vAlign w:val="top"/>
          </w:tcPr>
          <w:p w14:paraId="50CE01DC">
            <w:pPr>
              <w:rPr>
                <w:rFonts w:ascii="Arial"/>
                <w:sz w:val="21"/>
              </w:rPr>
            </w:pPr>
          </w:p>
        </w:tc>
        <w:tc>
          <w:tcPr>
            <w:tcW w:w="483" w:type="dxa"/>
            <w:vAlign w:val="top"/>
          </w:tcPr>
          <w:p w14:paraId="2A7D67EA">
            <w:pPr>
              <w:rPr>
                <w:rFonts w:ascii="Arial"/>
                <w:sz w:val="21"/>
              </w:rPr>
            </w:pPr>
          </w:p>
        </w:tc>
        <w:tc>
          <w:tcPr>
            <w:tcW w:w="497" w:type="dxa"/>
            <w:tcBorders>
              <w:right w:val="single" w:color="000000" w:sz="10" w:space="0"/>
            </w:tcBorders>
            <w:vAlign w:val="top"/>
          </w:tcPr>
          <w:p w14:paraId="4AF37EEA">
            <w:pPr>
              <w:rPr>
                <w:rFonts w:ascii="Arial"/>
                <w:sz w:val="21"/>
              </w:rPr>
            </w:pPr>
          </w:p>
        </w:tc>
      </w:tr>
      <w:tr w14:paraId="22F37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42" w:type="dxa"/>
            <w:tcBorders>
              <w:left w:val="single" w:color="000000" w:sz="10" w:space="0"/>
            </w:tcBorders>
            <w:vAlign w:val="top"/>
          </w:tcPr>
          <w:p w14:paraId="33751B2B">
            <w:pPr>
              <w:rPr>
                <w:rFonts w:ascii="Arial"/>
                <w:sz w:val="21"/>
              </w:rPr>
            </w:pPr>
          </w:p>
        </w:tc>
        <w:tc>
          <w:tcPr>
            <w:tcW w:w="1055" w:type="dxa"/>
            <w:vAlign w:val="top"/>
          </w:tcPr>
          <w:p w14:paraId="3898AB63">
            <w:pPr>
              <w:rPr>
                <w:rFonts w:ascii="Arial"/>
                <w:sz w:val="21"/>
              </w:rPr>
            </w:pPr>
          </w:p>
        </w:tc>
        <w:tc>
          <w:tcPr>
            <w:tcW w:w="809" w:type="dxa"/>
            <w:vAlign w:val="top"/>
          </w:tcPr>
          <w:p w14:paraId="659C452E">
            <w:pPr>
              <w:rPr>
                <w:rFonts w:ascii="Arial"/>
                <w:sz w:val="21"/>
              </w:rPr>
            </w:pPr>
          </w:p>
        </w:tc>
        <w:tc>
          <w:tcPr>
            <w:tcW w:w="1118" w:type="dxa"/>
            <w:vAlign w:val="top"/>
          </w:tcPr>
          <w:p w14:paraId="7F754EDD">
            <w:pPr>
              <w:rPr>
                <w:rFonts w:ascii="Arial"/>
                <w:sz w:val="21"/>
              </w:rPr>
            </w:pPr>
          </w:p>
        </w:tc>
        <w:tc>
          <w:tcPr>
            <w:tcW w:w="747" w:type="dxa"/>
            <w:vAlign w:val="top"/>
          </w:tcPr>
          <w:p w14:paraId="586FEEE0">
            <w:pPr>
              <w:rPr>
                <w:rFonts w:ascii="Arial"/>
                <w:sz w:val="21"/>
              </w:rPr>
            </w:pPr>
          </w:p>
        </w:tc>
        <w:tc>
          <w:tcPr>
            <w:tcW w:w="891" w:type="dxa"/>
            <w:vAlign w:val="top"/>
          </w:tcPr>
          <w:p w14:paraId="7F973D11">
            <w:pPr>
              <w:rPr>
                <w:rFonts w:ascii="Arial"/>
                <w:sz w:val="21"/>
              </w:rPr>
            </w:pPr>
          </w:p>
        </w:tc>
        <w:tc>
          <w:tcPr>
            <w:tcW w:w="1218" w:type="dxa"/>
            <w:vAlign w:val="top"/>
          </w:tcPr>
          <w:p w14:paraId="2CCDBE07">
            <w:pPr>
              <w:rPr>
                <w:rFonts w:ascii="Arial"/>
                <w:sz w:val="21"/>
              </w:rPr>
            </w:pPr>
          </w:p>
        </w:tc>
        <w:tc>
          <w:tcPr>
            <w:tcW w:w="899" w:type="dxa"/>
            <w:vAlign w:val="top"/>
          </w:tcPr>
          <w:p w14:paraId="40688DA0">
            <w:pPr>
              <w:rPr>
                <w:rFonts w:ascii="Arial"/>
                <w:sz w:val="21"/>
              </w:rPr>
            </w:pPr>
          </w:p>
        </w:tc>
        <w:tc>
          <w:tcPr>
            <w:tcW w:w="483" w:type="dxa"/>
            <w:vAlign w:val="top"/>
          </w:tcPr>
          <w:p w14:paraId="103D10E7">
            <w:pPr>
              <w:rPr>
                <w:rFonts w:ascii="Arial"/>
                <w:sz w:val="21"/>
              </w:rPr>
            </w:pPr>
          </w:p>
        </w:tc>
        <w:tc>
          <w:tcPr>
            <w:tcW w:w="497" w:type="dxa"/>
            <w:tcBorders>
              <w:right w:val="single" w:color="000000" w:sz="10" w:space="0"/>
            </w:tcBorders>
            <w:vAlign w:val="top"/>
          </w:tcPr>
          <w:p w14:paraId="641CF8F3">
            <w:pPr>
              <w:rPr>
                <w:rFonts w:ascii="Arial"/>
                <w:sz w:val="21"/>
              </w:rPr>
            </w:pPr>
          </w:p>
        </w:tc>
      </w:tr>
      <w:tr w14:paraId="40D74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42" w:type="dxa"/>
            <w:tcBorders>
              <w:left w:val="single" w:color="000000" w:sz="10" w:space="0"/>
            </w:tcBorders>
            <w:vAlign w:val="top"/>
          </w:tcPr>
          <w:p w14:paraId="17E522C0">
            <w:pPr>
              <w:rPr>
                <w:rFonts w:ascii="Arial"/>
                <w:sz w:val="21"/>
              </w:rPr>
            </w:pPr>
          </w:p>
        </w:tc>
        <w:tc>
          <w:tcPr>
            <w:tcW w:w="1055" w:type="dxa"/>
            <w:vAlign w:val="top"/>
          </w:tcPr>
          <w:p w14:paraId="53071AC9">
            <w:pPr>
              <w:rPr>
                <w:rFonts w:ascii="Arial"/>
                <w:sz w:val="21"/>
              </w:rPr>
            </w:pPr>
          </w:p>
        </w:tc>
        <w:tc>
          <w:tcPr>
            <w:tcW w:w="809" w:type="dxa"/>
            <w:vAlign w:val="top"/>
          </w:tcPr>
          <w:p w14:paraId="663D7104">
            <w:pPr>
              <w:rPr>
                <w:rFonts w:ascii="Arial"/>
                <w:sz w:val="21"/>
              </w:rPr>
            </w:pPr>
          </w:p>
        </w:tc>
        <w:tc>
          <w:tcPr>
            <w:tcW w:w="1118" w:type="dxa"/>
            <w:vAlign w:val="top"/>
          </w:tcPr>
          <w:p w14:paraId="6EEB03AA">
            <w:pPr>
              <w:rPr>
                <w:rFonts w:ascii="Arial"/>
                <w:sz w:val="21"/>
              </w:rPr>
            </w:pPr>
          </w:p>
        </w:tc>
        <w:tc>
          <w:tcPr>
            <w:tcW w:w="747" w:type="dxa"/>
            <w:vAlign w:val="top"/>
          </w:tcPr>
          <w:p w14:paraId="29E831C6">
            <w:pPr>
              <w:rPr>
                <w:rFonts w:ascii="Arial"/>
                <w:sz w:val="21"/>
              </w:rPr>
            </w:pPr>
          </w:p>
        </w:tc>
        <w:tc>
          <w:tcPr>
            <w:tcW w:w="891" w:type="dxa"/>
            <w:vAlign w:val="top"/>
          </w:tcPr>
          <w:p w14:paraId="38971D33">
            <w:pPr>
              <w:rPr>
                <w:rFonts w:ascii="Arial"/>
                <w:sz w:val="21"/>
              </w:rPr>
            </w:pPr>
          </w:p>
        </w:tc>
        <w:tc>
          <w:tcPr>
            <w:tcW w:w="1218" w:type="dxa"/>
            <w:vAlign w:val="top"/>
          </w:tcPr>
          <w:p w14:paraId="4EBAF33A">
            <w:pPr>
              <w:rPr>
                <w:rFonts w:ascii="Arial"/>
                <w:sz w:val="21"/>
              </w:rPr>
            </w:pPr>
          </w:p>
        </w:tc>
        <w:tc>
          <w:tcPr>
            <w:tcW w:w="899" w:type="dxa"/>
            <w:vAlign w:val="top"/>
          </w:tcPr>
          <w:p w14:paraId="0389DD7A">
            <w:pPr>
              <w:rPr>
                <w:rFonts w:ascii="Arial"/>
                <w:sz w:val="21"/>
              </w:rPr>
            </w:pPr>
          </w:p>
        </w:tc>
        <w:tc>
          <w:tcPr>
            <w:tcW w:w="483" w:type="dxa"/>
            <w:vAlign w:val="top"/>
          </w:tcPr>
          <w:p w14:paraId="3BDE0926">
            <w:pPr>
              <w:rPr>
                <w:rFonts w:ascii="Arial"/>
                <w:sz w:val="21"/>
              </w:rPr>
            </w:pPr>
          </w:p>
        </w:tc>
        <w:tc>
          <w:tcPr>
            <w:tcW w:w="497" w:type="dxa"/>
            <w:tcBorders>
              <w:right w:val="single" w:color="000000" w:sz="10" w:space="0"/>
            </w:tcBorders>
            <w:vAlign w:val="top"/>
          </w:tcPr>
          <w:p w14:paraId="195EB241">
            <w:pPr>
              <w:rPr>
                <w:rFonts w:ascii="Arial"/>
                <w:sz w:val="21"/>
              </w:rPr>
            </w:pPr>
          </w:p>
        </w:tc>
      </w:tr>
      <w:tr w14:paraId="5C52D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42" w:type="dxa"/>
            <w:tcBorders>
              <w:left w:val="single" w:color="000000" w:sz="10" w:space="0"/>
            </w:tcBorders>
            <w:vAlign w:val="top"/>
          </w:tcPr>
          <w:p w14:paraId="59F8BAA5">
            <w:pPr>
              <w:rPr>
                <w:rFonts w:ascii="Arial"/>
                <w:sz w:val="21"/>
              </w:rPr>
            </w:pPr>
          </w:p>
        </w:tc>
        <w:tc>
          <w:tcPr>
            <w:tcW w:w="1055" w:type="dxa"/>
            <w:vAlign w:val="top"/>
          </w:tcPr>
          <w:p w14:paraId="3A205A92">
            <w:pPr>
              <w:rPr>
                <w:rFonts w:ascii="Arial"/>
                <w:sz w:val="21"/>
              </w:rPr>
            </w:pPr>
          </w:p>
        </w:tc>
        <w:tc>
          <w:tcPr>
            <w:tcW w:w="809" w:type="dxa"/>
            <w:vAlign w:val="top"/>
          </w:tcPr>
          <w:p w14:paraId="74AD7039">
            <w:pPr>
              <w:rPr>
                <w:rFonts w:ascii="Arial"/>
                <w:sz w:val="21"/>
              </w:rPr>
            </w:pPr>
          </w:p>
        </w:tc>
        <w:tc>
          <w:tcPr>
            <w:tcW w:w="1118" w:type="dxa"/>
            <w:vAlign w:val="top"/>
          </w:tcPr>
          <w:p w14:paraId="54B9DE74">
            <w:pPr>
              <w:rPr>
                <w:rFonts w:ascii="Arial"/>
                <w:sz w:val="21"/>
              </w:rPr>
            </w:pPr>
          </w:p>
        </w:tc>
        <w:tc>
          <w:tcPr>
            <w:tcW w:w="747" w:type="dxa"/>
            <w:vAlign w:val="top"/>
          </w:tcPr>
          <w:p w14:paraId="2D395550">
            <w:pPr>
              <w:rPr>
                <w:rFonts w:ascii="Arial"/>
                <w:sz w:val="21"/>
              </w:rPr>
            </w:pPr>
          </w:p>
        </w:tc>
        <w:tc>
          <w:tcPr>
            <w:tcW w:w="891" w:type="dxa"/>
            <w:vAlign w:val="top"/>
          </w:tcPr>
          <w:p w14:paraId="579F6FF5">
            <w:pPr>
              <w:rPr>
                <w:rFonts w:ascii="Arial"/>
                <w:sz w:val="21"/>
              </w:rPr>
            </w:pPr>
          </w:p>
        </w:tc>
        <w:tc>
          <w:tcPr>
            <w:tcW w:w="1218" w:type="dxa"/>
            <w:vAlign w:val="top"/>
          </w:tcPr>
          <w:p w14:paraId="472B54DA">
            <w:pPr>
              <w:rPr>
                <w:rFonts w:ascii="Arial"/>
                <w:sz w:val="21"/>
              </w:rPr>
            </w:pPr>
          </w:p>
        </w:tc>
        <w:tc>
          <w:tcPr>
            <w:tcW w:w="899" w:type="dxa"/>
            <w:vAlign w:val="top"/>
          </w:tcPr>
          <w:p w14:paraId="2B93F3A6">
            <w:pPr>
              <w:rPr>
                <w:rFonts w:ascii="Arial"/>
                <w:sz w:val="21"/>
              </w:rPr>
            </w:pPr>
          </w:p>
        </w:tc>
        <w:tc>
          <w:tcPr>
            <w:tcW w:w="483" w:type="dxa"/>
            <w:vAlign w:val="top"/>
          </w:tcPr>
          <w:p w14:paraId="44878DEF">
            <w:pPr>
              <w:rPr>
                <w:rFonts w:ascii="Arial"/>
                <w:sz w:val="21"/>
              </w:rPr>
            </w:pPr>
          </w:p>
        </w:tc>
        <w:tc>
          <w:tcPr>
            <w:tcW w:w="497" w:type="dxa"/>
            <w:tcBorders>
              <w:right w:val="single" w:color="000000" w:sz="10" w:space="0"/>
            </w:tcBorders>
            <w:vAlign w:val="top"/>
          </w:tcPr>
          <w:p w14:paraId="4365A6EB">
            <w:pPr>
              <w:rPr>
                <w:rFonts w:ascii="Arial"/>
                <w:sz w:val="21"/>
              </w:rPr>
            </w:pPr>
          </w:p>
        </w:tc>
      </w:tr>
      <w:tr w14:paraId="64BFD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42" w:type="dxa"/>
            <w:tcBorders>
              <w:left w:val="single" w:color="000000" w:sz="10" w:space="0"/>
            </w:tcBorders>
            <w:vAlign w:val="top"/>
          </w:tcPr>
          <w:p w14:paraId="1CD1D4A2">
            <w:pPr>
              <w:rPr>
                <w:rFonts w:ascii="Arial"/>
                <w:sz w:val="21"/>
              </w:rPr>
            </w:pPr>
          </w:p>
        </w:tc>
        <w:tc>
          <w:tcPr>
            <w:tcW w:w="1055" w:type="dxa"/>
            <w:vAlign w:val="top"/>
          </w:tcPr>
          <w:p w14:paraId="58453C92">
            <w:pPr>
              <w:rPr>
                <w:rFonts w:ascii="Arial"/>
                <w:sz w:val="21"/>
              </w:rPr>
            </w:pPr>
          </w:p>
        </w:tc>
        <w:tc>
          <w:tcPr>
            <w:tcW w:w="809" w:type="dxa"/>
            <w:vAlign w:val="top"/>
          </w:tcPr>
          <w:p w14:paraId="3903EA00">
            <w:pPr>
              <w:rPr>
                <w:rFonts w:ascii="Arial"/>
                <w:sz w:val="21"/>
              </w:rPr>
            </w:pPr>
          </w:p>
        </w:tc>
        <w:tc>
          <w:tcPr>
            <w:tcW w:w="1118" w:type="dxa"/>
            <w:vAlign w:val="top"/>
          </w:tcPr>
          <w:p w14:paraId="6FC3B014">
            <w:pPr>
              <w:rPr>
                <w:rFonts w:ascii="Arial"/>
                <w:sz w:val="21"/>
              </w:rPr>
            </w:pPr>
          </w:p>
        </w:tc>
        <w:tc>
          <w:tcPr>
            <w:tcW w:w="747" w:type="dxa"/>
            <w:vAlign w:val="top"/>
          </w:tcPr>
          <w:p w14:paraId="43816F5D">
            <w:pPr>
              <w:rPr>
                <w:rFonts w:ascii="Arial"/>
                <w:sz w:val="21"/>
              </w:rPr>
            </w:pPr>
          </w:p>
        </w:tc>
        <w:tc>
          <w:tcPr>
            <w:tcW w:w="891" w:type="dxa"/>
            <w:vAlign w:val="top"/>
          </w:tcPr>
          <w:p w14:paraId="12D4D18B">
            <w:pPr>
              <w:rPr>
                <w:rFonts w:ascii="Arial"/>
                <w:sz w:val="21"/>
              </w:rPr>
            </w:pPr>
          </w:p>
        </w:tc>
        <w:tc>
          <w:tcPr>
            <w:tcW w:w="1218" w:type="dxa"/>
            <w:vAlign w:val="top"/>
          </w:tcPr>
          <w:p w14:paraId="2E31E6C1">
            <w:pPr>
              <w:rPr>
                <w:rFonts w:ascii="Arial"/>
                <w:sz w:val="21"/>
              </w:rPr>
            </w:pPr>
          </w:p>
        </w:tc>
        <w:tc>
          <w:tcPr>
            <w:tcW w:w="899" w:type="dxa"/>
            <w:vAlign w:val="top"/>
          </w:tcPr>
          <w:p w14:paraId="10144E09">
            <w:pPr>
              <w:rPr>
                <w:rFonts w:ascii="Arial"/>
                <w:sz w:val="21"/>
              </w:rPr>
            </w:pPr>
          </w:p>
        </w:tc>
        <w:tc>
          <w:tcPr>
            <w:tcW w:w="483" w:type="dxa"/>
            <w:vAlign w:val="top"/>
          </w:tcPr>
          <w:p w14:paraId="521C4543">
            <w:pPr>
              <w:rPr>
                <w:rFonts w:ascii="Arial"/>
                <w:sz w:val="21"/>
              </w:rPr>
            </w:pPr>
          </w:p>
        </w:tc>
        <w:tc>
          <w:tcPr>
            <w:tcW w:w="497" w:type="dxa"/>
            <w:tcBorders>
              <w:right w:val="single" w:color="000000" w:sz="10" w:space="0"/>
            </w:tcBorders>
            <w:vAlign w:val="top"/>
          </w:tcPr>
          <w:p w14:paraId="339B9C2A">
            <w:pPr>
              <w:rPr>
                <w:rFonts w:ascii="Arial"/>
                <w:sz w:val="21"/>
              </w:rPr>
            </w:pPr>
          </w:p>
        </w:tc>
      </w:tr>
      <w:tr w14:paraId="59031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742" w:type="dxa"/>
            <w:tcBorders>
              <w:left w:val="single" w:color="000000" w:sz="10" w:space="0"/>
              <w:bottom w:val="single" w:color="000000" w:sz="10" w:space="0"/>
            </w:tcBorders>
            <w:vAlign w:val="top"/>
          </w:tcPr>
          <w:p w14:paraId="57030C6E">
            <w:pPr>
              <w:rPr>
                <w:rFonts w:ascii="Arial"/>
                <w:sz w:val="21"/>
              </w:rPr>
            </w:pPr>
          </w:p>
        </w:tc>
        <w:tc>
          <w:tcPr>
            <w:tcW w:w="1055" w:type="dxa"/>
            <w:tcBorders>
              <w:bottom w:val="single" w:color="000000" w:sz="10" w:space="0"/>
            </w:tcBorders>
            <w:vAlign w:val="top"/>
          </w:tcPr>
          <w:p w14:paraId="38A919C8">
            <w:pPr>
              <w:rPr>
                <w:rFonts w:ascii="Arial"/>
                <w:sz w:val="21"/>
              </w:rPr>
            </w:pPr>
          </w:p>
        </w:tc>
        <w:tc>
          <w:tcPr>
            <w:tcW w:w="809" w:type="dxa"/>
            <w:tcBorders>
              <w:bottom w:val="single" w:color="000000" w:sz="10" w:space="0"/>
            </w:tcBorders>
            <w:vAlign w:val="top"/>
          </w:tcPr>
          <w:p w14:paraId="06EB50CA">
            <w:pPr>
              <w:rPr>
                <w:rFonts w:ascii="Arial"/>
                <w:sz w:val="21"/>
              </w:rPr>
            </w:pPr>
          </w:p>
        </w:tc>
        <w:tc>
          <w:tcPr>
            <w:tcW w:w="1118" w:type="dxa"/>
            <w:tcBorders>
              <w:bottom w:val="single" w:color="000000" w:sz="10" w:space="0"/>
            </w:tcBorders>
            <w:vAlign w:val="top"/>
          </w:tcPr>
          <w:p w14:paraId="4D70C8E2">
            <w:pPr>
              <w:rPr>
                <w:rFonts w:ascii="Arial"/>
                <w:sz w:val="21"/>
              </w:rPr>
            </w:pPr>
          </w:p>
        </w:tc>
        <w:tc>
          <w:tcPr>
            <w:tcW w:w="747" w:type="dxa"/>
            <w:tcBorders>
              <w:bottom w:val="single" w:color="000000" w:sz="10" w:space="0"/>
            </w:tcBorders>
            <w:vAlign w:val="top"/>
          </w:tcPr>
          <w:p w14:paraId="796385E3">
            <w:pPr>
              <w:rPr>
                <w:rFonts w:ascii="Arial"/>
                <w:sz w:val="21"/>
              </w:rPr>
            </w:pPr>
          </w:p>
        </w:tc>
        <w:tc>
          <w:tcPr>
            <w:tcW w:w="891" w:type="dxa"/>
            <w:tcBorders>
              <w:bottom w:val="single" w:color="000000" w:sz="10" w:space="0"/>
            </w:tcBorders>
            <w:vAlign w:val="top"/>
          </w:tcPr>
          <w:p w14:paraId="56600202">
            <w:pPr>
              <w:rPr>
                <w:rFonts w:ascii="Arial"/>
                <w:sz w:val="21"/>
              </w:rPr>
            </w:pPr>
          </w:p>
        </w:tc>
        <w:tc>
          <w:tcPr>
            <w:tcW w:w="1218" w:type="dxa"/>
            <w:tcBorders>
              <w:bottom w:val="single" w:color="000000" w:sz="10" w:space="0"/>
            </w:tcBorders>
            <w:vAlign w:val="top"/>
          </w:tcPr>
          <w:p w14:paraId="337053AB">
            <w:pPr>
              <w:rPr>
                <w:rFonts w:ascii="Arial"/>
                <w:sz w:val="21"/>
              </w:rPr>
            </w:pPr>
          </w:p>
        </w:tc>
        <w:tc>
          <w:tcPr>
            <w:tcW w:w="899" w:type="dxa"/>
            <w:tcBorders>
              <w:bottom w:val="single" w:color="000000" w:sz="10" w:space="0"/>
            </w:tcBorders>
            <w:vAlign w:val="top"/>
          </w:tcPr>
          <w:p w14:paraId="21355B7F">
            <w:pPr>
              <w:rPr>
                <w:rFonts w:ascii="Arial"/>
                <w:sz w:val="21"/>
              </w:rPr>
            </w:pPr>
          </w:p>
        </w:tc>
        <w:tc>
          <w:tcPr>
            <w:tcW w:w="483" w:type="dxa"/>
            <w:tcBorders>
              <w:bottom w:val="single" w:color="000000" w:sz="10" w:space="0"/>
            </w:tcBorders>
            <w:vAlign w:val="top"/>
          </w:tcPr>
          <w:p w14:paraId="12CBE03A">
            <w:pPr>
              <w:rPr>
                <w:rFonts w:ascii="Arial"/>
                <w:sz w:val="21"/>
              </w:rPr>
            </w:pPr>
          </w:p>
        </w:tc>
        <w:tc>
          <w:tcPr>
            <w:tcW w:w="497" w:type="dxa"/>
            <w:tcBorders>
              <w:bottom w:val="single" w:color="000000" w:sz="10" w:space="0"/>
              <w:right w:val="single" w:color="000000" w:sz="10" w:space="0"/>
            </w:tcBorders>
            <w:vAlign w:val="top"/>
          </w:tcPr>
          <w:p w14:paraId="3B53FC6E">
            <w:pPr>
              <w:rPr>
                <w:rFonts w:ascii="Arial"/>
                <w:sz w:val="21"/>
              </w:rPr>
            </w:pPr>
          </w:p>
        </w:tc>
      </w:tr>
    </w:tbl>
    <w:p w14:paraId="14BF0C64">
      <w:pPr>
        <w:pStyle w:val="3"/>
      </w:pPr>
    </w:p>
    <w:p w14:paraId="32DF9E6B">
      <w:pPr>
        <w:sectPr>
          <w:footerReference r:id="rId49" w:type="default"/>
          <w:pgSz w:w="11906" w:h="16839"/>
          <w:pgMar w:top="400" w:right="1660" w:bottom="1257" w:left="1760" w:header="0" w:footer="1095" w:gutter="0"/>
          <w:cols w:space="720" w:num="1"/>
        </w:sectPr>
      </w:pPr>
    </w:p>
    <w:p w14:paraId="7DEE16BD">
      <w:pPr>
        <w:pStyle w:val="3"/>
        <w:spacing w:line="247" w:lineRule="auto"/>
      </w:pPr>
    </w:p>
    <w:p w14:paraId="27AA2727">
      <w:pPr>
        <w:pStyle w:val="3"/>
        <w:spacing w:line="248" w:lineRule="auto"/>
      </w:pPr>
    </w:p>
    <w:p w14:paraId="566468E6">
      <w:pPr>
        <w:pStyle w:val="3"/>
        <w:spacing w:line="248" w:lineRule="auto"/>
      </w:pPr>
    </w:p>
    <w:p w14:paraId="40D40F44">
      <w:pPr>
        <w:pStyle w:val="3"/>
        <w:spacing w:line="248" w:lineRule="auto"/>
      </w:pPr>
    </w:p>
    <w:p w14:paraId="1884940A">
      <w:pPr>
        <w:spacing w:before="78" w:line="222" w:lineRule="auto"/>
        <w:ind w:left="67"/>
        <w:rPr>
          <w:rFonts w:ascii="仿宋" w:hAnsi="仿宋" w:eastAsia="仿宋" w:cs="仿宋"/>
          <w:sz w:val="24"/>
          <w:szCs w:val="24"/>
        </w:rPr>
      </w:pPr>
      <w:r>
        <w:rPr>
          <w:rFonts w:ascii="仿宋" w:hAnsi="仿宋" w:eastAsia="仿宋" w:cs="仿宋"/>
          <w:b/>
          <w:bCs/>
          <w:spacing w:val="-12"/>
          <w:sz w:val="24"/>
          <w:szCs w:val="24"/>
        </w:rPr>
        <w:t>附件</w:t>
      </w:r>
      <w:r>
        <w:rPr>
          <w:rFonts w:ascii="仿宋" w:hAnsi="仿宋" w:eastAsia="仿宋" w:cs="仿宋"/>
          <w:spacing w:val="-47"/>
          <w:sz w:val="24"/>
          <w:szCs w:val="24"/>
        </w:rPr>
        <w:t xml:space="preserve"> </w:t>
      </w:r>
      <w:r>
        <w:rPr>
          <w:rFonts w:ascii="仿宋" w:hAnsi="仿宋" w:eastAsia="仿宋" w:cs="仿宋"/>
          <w:b/>
          <w:bCs/>
          <w:spacing w:val="-12"/>
          <w:sz w:val="24"/>
          <w:szCs w:val="24"/>
        </w:rPr>
        <w:t>2：</w:t>
      </w:r>
    </w:p>
    <w:p w14:paraId="78E0A085">
      <w:pPr>
        <w:spacing w:before="23" w:line="212" w:lineRule="auto"/>
        <w:ind w:left="64"/>
        <w:rPr>
          <w:rFonts w:ascii="仿宋" w:hAnsi="仿宋" w:eastAsia="仿宋" w:cs="仿宋"/>
          <w:sz w:val="24"/>
          <w:szCs w:val="24"/>
        </w:rPr>
      </w:pPr>
      <w:r>
        <w:rPr>
          <w:rFonts w:ascii="仿宋" w:hAnsi="仿宋" w:eastAsia="仿宋" w:cs="仿宋"/>
          <w:b/>
          <w:bCs/>
          <w:spacing w:val="-4"/>
          <w:sz w:val="24"/>
          <w:szCs w:val="24"/>
        </w:rPr>
        <w:t>发包人供应材料设备一览表</w:t>
      </w:r>
    </w:p>
    <w:tbl>
      <w:tblPr>
        <w:tblStyle w:val="7"/>
        <w:tblW w:w="845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6"/>
        <w:gridCol w:w="996"/>
        <w:gridCol w:w="1108"/>
        <w:gridCol w:w="731"/>
        <w:gridCol w:w="662"/>
        <w:gridCol w:w="900"/>
        <w:gridCol w:w="773"/>
        <w:gridCol w:w="663"/>
        <w:gridCol w:w="1163"/>
        <w:gridCol w:w="787"/>
      </w:tblGrid>
      <w:tr w14:paraId="5032A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3" w:hRule="atLeast"/>
        </w:trPr>
        <w:tc>
          <w:tcPr>
            <w:tcW w:w="676" w:type="dxa"/>
            <w:tcBorders>
              <w:top w:val="single" w:color="000000" w:sz="10" w:space="0"/>
              <w:left w:val="single" w:color="000000" w:sz="10" w:space="0"/>
            </w:tcBorders>
            <w:vAlign w:val="top"/>
          </w:tcPr>
          <w:p w14:paraId="0A6CBEAD">
            <w:pPr>
              <w:spacing w:line="242" w:lineRule="auto"/>
              <w:rPr>
                <w:rFonts w:ascii="Arial"/>
                <w:sz w:val="21"/>
              </w:rPr>
            </w:pPr>
          </w:p>
          <w:p w14:paraId="2EA1B899">
            <w:pPr>
              <w:spacing w:line="242" w:lineRule="auto"/>
              <w:rPr>
                <w:rFonts w:ascii="Arial"/>
                <w:sz w:val="21"/>
              </w:rPr>
            </w:pPr>
          </w:p>
          <w:p w14:paraId="4408C609">
            <w:pPr>
              <w:spacing w:line="243" w:lineRule="auto"/>
              <w:rPr>
                <w:rFonts w:ascii="Arial"/>
                <w:sz w:val="21"/>
              </w:rPr>
            </w:pPr>
          </w:p>
          <w:p w14:paraId="5A0C86A1">
            <w:pPr>
              <w:pStyle w:val="8"/>
              <w:spacing w:before="78" w:line="222" w:lineRule="auto"/>
              <w:ind w:left="95"/>
            </w:pPr>
            <w:r>
              <w:rPr>
                <w:spacing w:val="-8"/>
              </w:rPr>
              <w:t>序号</w:t>
            </w:r>
          </w:p>
        </w:tc>
        <w:tc>
          <w:tcPr>
            <w:tcW w:w="996" w:type="dxa"/>
            <w:tcBorders>
              <w:top w:val="single" w:color="000000" w:sz="10" w:space="0"/>
            </w:tcBorders>
            <w:vAlign w:val="top"/>
          </w:tcPr>
          <w:p w14:paraId="5370F9CF">
            <w:pPr>
              <w:pStyle w:val="8"/>
              <w:spacing w:before="149" w:line="324" w:lineRule="auto"/>
              <w:ind w:left="90" w:right="430" w:firstLine="239"/>
            </w:pPr>
            <w:r>
              <w:rPr>
                <w:spacing w:val="-16"/>
              </w:rPr>
              <w:t>材</w:t>
            </w:r>
            <w:r>
              <w:t xml:space="preserve"> </w:t>
            </w:r>
            <w:r>
              <w:rPr>
                <w:spacing w:val="-8"/>
              </w:rPr>
              <w:t>料、</w:t>
            </w:r>
          </w:p>
          <w:p w14:paraId="6446CA7F">
            <w:pPr>
              <w:pStyle w:val="8"/>
              <w:spacing w:before="37" w:line="282" w:lineRule="auto"/>
              <w:ind w:left="30" w:right="92" w:hanging="2"/>
            </w:pPr>
            <w:r>
              <w:rPr>
                <w:spacing w:val="-26"/>
              </w:rPr>
              <w:t>设</w:t>
            </w:r>
            <w:r>
              <w:rPr>
                <w:spacing w:val="-22"/>
              </w:rPr>
              <w:t xml:space="preserve"> </w:t>
            </w:r>
            <w:r>
              <w:rPr>
                <w:spacing w:val="-26"/>
              </w:rPr>
              <w:t>备</w:t>
            </w:r>
            <w:r>
              <w:rPr>
                <w:spacing w:val="4"/>
              </w:rPr>
              <w:t xml:space="preserve"> </w:t>
            </w:r>
            <w:r>
              <w:rPr>
                <w:spacing w:val="-26"/>
              </w:rPr>
              <w:t>品</w:t>
            </w:r>
            <w:r>
              <w:t xml:space="preserve"> 种</w:t>
            </w:r>
          </w:p>
        </w:tc>
        <w:tc>
          <w:tcPr>
            <w:tcW w:w="1108" w:type="dxa"/>
            <w:tcBorders>
              <w:top w:val="single" w:color="000000" w:sz="10" w:space="0"/>
            </w:tcBorders>
            <w:vAlign w:val="top"/>
          </w:tcPr>
          <w:p w14:paraId="0052E4B8">
            <w:pPr>
              <w:spacing w:line="255" w:lineRule="auto"/>
              <w:rPr>
                <w:rFonts w:ascii="Arial"/>
                <w:sz w:val="21"/>
              </w:rPr>
            </w:pPr>
          </w:p>
          <w:p w14:paraId="5C83CDEF">
            <w:pPr>
              <w:spacing w:line="255" w:lineRule="auto"/>
              <w:rPr>
                <w:rFonts w:ascii="Arial"/>
                <w:sz w:val="21"/>
              </w:rPr>
            </w:pPr>
          </w:p>
          <w:p w14:paraId="6EF94926">
            <w:pPr>
              <w:pStyle w:val="8"/>
              <w:spacing w:before="78" w:line="324" w:lineRule="auto"/>
              <w:ind w:left="99" w:right="91" w:hanging="6"/>
            </w:pPr>
            <w:r>
              <w:rPr>
                <w:spacing w:val="-20"/>
              </w:rPr>
              <w:t>规</w:t>
            </w:r>
            <w:r>
              <w:rPr>
                <w:spacing w:val="2"/>
              </w:rPr>
              <w:t xml:space="preserve"> </w:t>
            </w:r>
            <w:r>
              <w:rPr>
                <w:spacing w:val="-20"/>
              </w:rPr>
              <w:t>格</w:t>
            </w:r>
            <w:r>
              <w:rPr>
                <w:spacing w:val="10"/>
              </w:rPr>
              <w:t xml:space="preserve"> </w:t>
            </w:r>
            <w:r>
              <w:rPr>
                <w:spacing w:val="-20"/>
              </w:rPr>
              <w:t>型</w:t>
            </w:r>
            <w:r>
              <w:t xml:space="preserve"> 号</w:t>
            </w:r>
          </w:p>
        </w:tc>
        <w:tc>
          <w:tcPr>
            <w:tcW w:w="731" w:type="dxa"/>
            <w:tcBorders>
              <w:top w:val="single" w:color="000000" w:sz="10" w:space="0"/>
            </w:tcBorders>
            <w:vAlign w:val="top"/>
          </w:tcPr>
          <w:p w14:paraId="3EADB910">
            <w:pPr>
              <w:spacing w:line="242" w:lineRule="auto"/>
              <w:rPr>
                <w:rFonts w:ascii="Arial"/>
                <w:sz w:val="21"/>
              </w:rPr>
            </w:pPr>
          </w:p>
          <w:p w14:paraId="58E6ABA3">
            <w:pPr>
              <w:spacing w:line="242" w:lineRule="auto"/>
              <w:rPr>
                <w:rFonts w:ascii="Arial"/>
                <w:sz w:val="21"/>
              </w:rPr>
            </w:pPr>
          </w:p>
          <w:p w14:paraId="2A84B76F">
            <w:pPr>
              <w:spacing w:line="243" w:lineRule="auto"/>
              <w:rPr>
                <w:rFonts w:ascii="Arial"/>
                <w:sz w:val="21"/>
              </w:rPr>
            </w:pPr>
          </w:p>
          <w:p w14:paraId="4FB55378">
            <w:pPr>
              <w:pStyle w:val="8"/>
              <w:spacing w:before="78" w:line="221" w:lineRule="auto"/>
              <w:ind w:left="101"/>
            </w:pPr>
            <w:r>
              <w:rPr>
                <w:spacing w:val="-11"/>
              </w:rPr>
              <w:t>单位</w:t>
            </w:r>
          </w:p>
        </w:tc>
        <w:tc>
          <w:tcPr>
            <w:tcW w:w="662" w:type="dxa"/>
            <w:tcBorders>
              <w:top w:val="single" w:color="000000" w:sz="10" w:space="0"/>
            </w:tcBorders>
            <w:vAlign w:val="top"/>
          </w:tcPr>
          <w:p w14:paraId="1C498051">
            <w:pPr>
              <w:spacing w:line="242" w:lineRule="auto"/>
              <w:rPr>
                <w:rFonts w:ascii="Arial"/>
                <w:sz w:val="21"/>
              </w:rPr>
            </w:pPr>
          </w:p>
          <w:p w14:paraId="739512C8">
            <w:pPr>
              <w:spacing w:line="242" w:lineRule="auto"/>
              <w:rPr>
                <w:rFonts w:ascii="Arial"/>
                <w:sz w:val="21"/>
              </w:rPr>
            </w:pPr>
          </w:p>
          <w:p w14:paraId="5D5FE856">
            <w:pPr>
              <w:spacing w:line="243" w:lineRule="auto"/>
              <w:rPr>
                <w:rFonts w:ascii="Arial"/>
                <w:sz w:val="21"/>
              </w:rPr>
            </w:pPr>
          </w:p>
          <w:p w14:paraId="798E8874">
            <w:pPr>
              <w:pStyle w:val="8"/>
              <w:spacing w:before="78" w:line="223" w:lineRule="auto"/>
              <w:ind w:left="99"/>
            </w:pPr>
            <w:r>
              <w:rPr>
                <w:spacing w:val="-8"/>
              </w:rPr>
              <w:t>数量</w:t>
            </w:r>
          </w:p>
        </w:tc>
        <w:tc>
          <w:tcPr>
            <w:tcW w:w="900" w:type="dxa"/>
            <w:tcBorders>
              <w:top w:val="single" w:color="000000" w:sz="10" w:space="0"/>
            </w:tcBorders>
            <w:vAlign w:val="top"/>
          </w:tcPr>
          <w:p w14:paraId="58B0B089">
            <w:pPr>
              <w:spacing w:line="255" w:lineRule="auto"/>
              <w:rPr>
                <w:rFonts w:ascii="Arial"/>
                <w:sz w:val="21"/>
              </w:rPr>
            </w:pPr>
          </w:p>
          <w:p w14:paraId="2131ABA0">
            <w:pPr>
              <w:spacing w:line="256" w:lineRule="auto"/>
              <w:rPr>
                <w:rFonts w:ascii="Arial"/>
                <w:sz w:val="21"/>
              </w:rPr>
            </w:pPr>
          </w:p>
          <w:p w14:paraId="1BDA02B2">
            <w:pPr>
              <w:pStyle w:val="8"/>
              <w:spacing w:before="78" w:line="325" w:lineRule="auto"/>
              <w:ind w:left="105" w:right="85"/>
            </w:pPr>
            <w:r>
              <w:rPr>
                <w:spacing w:val="-19"/>
              </w:rPr>
              <w:t>单</w:t>
            </w:r>
            <w:r>
              <w:rPr>
                <w:spacing w:val="8"/>
              </w:rPr>
              <w:t xml:space="preserve">  </w:t>
            </w:r>
            <w:r>
              <w:rPr>
                <w:spacing w:val="-19"/>
              </w:rPr>
              <w:t>价</w:t>
            </w:r>
            <w:r>
              <w:t xml:space="preserve"> </w:t>
            </w:r>
            <w:r>
              <w:rPr>
                <w:spacing w:val="-7"/>
              </w:rPr>
              <w:t>（元）</w:t>
            </w:r>
          </w:p>
        </w:tc>
        <w:tc>
          <w:tcPr>
            <w:tcW w:w="773" w:type="dxa"/>
            <w:tcBorders>
              <w:top w:val="single" w:color="000000" w:sz="10" w:space="0"/>
            </w:tcBorders>
            <w:vAlign w:val="top"/>
          </w:tcPr>
          <w:p w14:paraId="6B113C77">
            <w:pPr>
              <w:spacing w:line="255" w:lineRule="auto"/>
              <w:rPr>
                <w:rFonts w:ascii="Arial"/>
                <w:sz w:val="21"/>
              </w:rPr>
            </w:pPr>
          </w:p>
          <w:p w14:paraId="7ED59A04">
            <w:pPr>
              <w:spacing w:line="255" w:lineRule="auto"/>
              <w:rPr>
                <w:rFonts w:ascii="Arial"/>
                <w:sz w:val="21"/>
              </w:rPr>
            </w:pPr>
          </w:p>
          <w:p w14:paraId="6B109795">
            <w:pPr>
              <w:pStyle w:val="8"/>
              <w:spacing w:before="78" w:line="324" w:lineRule="auto"/>
              <w:ind w:left="113" w:right="80" w:hanging="2"/>
            </w:pPr>
            <w:r>
              <w:rPr>
                <w:spacing w:val="-21"/>
              </w:rPr>
              <w:t>质</w:t>
            </w:r>
            <w:r>
              <w:rPr>
                <w:spacing w:val="12"/>
              </w:rPr>
              <w:t xml:space="preserve"> </w:t>
            </w:r>
            <w:r>
              <w:rPr>
                <w:spacing w:val="-21"/>
              </w:rPr>
              <w:t>量</w:t>
            </w:r>
            <w:r>
              <w:t xml:space="preserve"> </w:t>
            </w:r>
            <w:r>
              <w:rPr>
                <w:spacing w:val="-13"/>
              </w:rPr>
              <w:t>等级</w:t>
            </w:r>
          </w:p>
        </w:tc>
        <w:tc>
          <w:tcPr>
            <w:tcW w:w="663" w:type="dxa"/>
            <w:tcBorders>
              <w:top w:val="single" w:color="000000" w:sz="10" w:space="0"/>
            </w:tcBorders>
            <w:vAlign w:val="top"/>
          </w:tcPr>
          <w:p w14:paraId="1EEF7783">
            <w:pPr>
              <w:spacing w:line="255" w:lineRule="auto"/>
              <w:rPr>
                <w:rFonts w:ascii="Arial"/>
                <w:sz w:val="21"/>
              </w:rPr>
            </w:pPr>
          </w:p>
          <w:p w14:paraId="555B99A1">
            <w:pPr>
              <w:spacing w:line="256" w:lineRule="auto"/>
              <w:rPr>
                <w:rFonts w:ascii="Arial"/>
                <w:sz w:val="21"/>
              </w:rPr>
            </w:pPr>
          </w:p>
          <w:p w14:paraId="34FE8F35">
            <w:pPr>
              <w:pStyle w:val="8"/>
              <w:spacing w:before="78" w:line="323" w:lineRule="auto"/>
              <w:ind w:left="124" w:right="78" w:hanging="16"/>
            </w:pPr>
            <w:r>
              <w:rPr>
                <w:spacing w:val="-8"/>
              </w:rPr>
              <w:t>供应</w:t>
            </w:r>
            <w:r>
              <w:t xml:space="preserve"> </w:t>
            </w:r>
            <w:r>
              <w:rPr>
                <w:spacing w:val="-17"/>
              </w:rPr>
              <w:t>时间</w:t>
            </w:r>
          </w:p>
        </w:tc>
        <w:tc>
          <w:tcPr>
            <w:tcW w:w="1163" w:type="dxa"/>
            <w:tcBorders>
              <w:top w:val="single" w:color="000000" w:sz="10" w:space="0"/>
            </w:tcBorders>
            <w:vAlign w:val="top"/>
          </w:tcPr>
          <w:p w14:paraId="1FCC23D1">
            <w:pPr>
              <w:spacing w:line="242" w:lineRule="auto"/>
              <w:rPr>
                <w:rFonts w:ascii="Arial"/>
                <w:sz w:val="21"/>
              </w:rPr>
            </w:pPr>
          </w:p>
          <w:p w14:paraId="74A0CF5D">
            <w:pPr>
              <w:spacing w:line="242" w:lineRule="auto"/>
              <w:rPr>
                <w:rFonts w:ascii="Arial"/>
                <w:sz w:val="21"/>
              </w:rPr>
            </w:pPr>
          </w:p>
          <w:p w14:paraId="43CE91EF">
            <w:pPr>
              <w:spacing w:line="243" w:lineRule="auto"/>
              <w:rPr>
                <w:rFonts w:ascii="Arial"/>
                <w:sz w:val="21"/>
              </w:rPr>
            </w:pPr>
          </w:p>
          <w:p w14:paraId="0AFD3F3A">
            <w:pPr>
              <w:pStyle w:val="8"/>
              <w:spacing w:before="78" w:line="224" w:lineRule="auto"/>
              <w:ind w:left="116"/>
            </w:pPr>
            <w:r>
              <w:rPr>
                <w:spacing w:val="-6"/>
              </w:rPr>
              <w:t>送达地点</w:t>
            </w:r>
          </w:p>
        </w:tc>
        <w:tc>
          <w:tcPr>
            <w:tcW w:w="787" w:type="dxa"/>
            <w:tcBorders>
              <w:top w:val="single" w:color="000000" w:sz="10" w:space="0"/>
              <w:right w:val="single" w:color="000000" w:sz="10" w:space="0"/>
            </w:tcBorders>
            <w:vAlign w:val="top"/>
          </w:tcPr>
          <w:p w14:paraId="5B4B0D51">
            <w:pPr>
              <w:spacing w:line="242" w:lineRule="auto"/>
              <w:rPr>
                <w:rFonts w:ascii="Arial"/>
                <w:sz w:val="21"/>
              </w:rPr>
            </w:pPr>
          </w:p>
          <w:p w14:paraId="5E79B07D">
            <w:pPr>
              <w:spacing w:line="243" w:lineRule="auto"/>
              <w:rPr>
                <w:rFonts w:ascii="Arial"/>
                <w:sz w:val="21"/>
              </w:rPr>
            </w:pPr>
          </w:p>
          <w:p w14:paraId="6DAF57FF">
            <w:pPr>
              <w:spacing w:line="243" w:lineRule="auto"/>
              <w:rPr>
                <w:rFonts w:ascii="Arial"/>
                <w:sz w:val="21"/>
              </w:rPr>
            </w:pPr>
          </w:p>
          <w:p w14:paraId="6006EF6B">
            <w:pPr>
              <w:pStyle w:val="8"/>
              <w:spacing w:before="78" w:line="224" w:lineRule="auto"/>
              <w:ind w:left="114"/>
            </w:pPr>
            <w:r>
              <w:rPr>
                <w:spacing w:val="-9"/>
              </w:rPr>
              <w:t>备注</w:t>
            </w:r>
          </w:p>
        </w:tc>
      </w:tr>
      <w:tr w14:paraId="441FE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676" w:type="dxa"/>
            <w:tcBorders>
              <w:left w:val="single" w:color="000000" w:sz="10" w:space="0"/>
            </w:tcBorders>
            <w:vAlign w:val="top"/>
          </w:tcPr>
          <w:p w14:paraId="14E5A3D5">
            <w:pPr>
              <w:rPr>
                <w:rFonts w:ascii="Arial"/>
                <w:sz w:val="21"/>
              </w:rPr>
            </w:pPr>
          </w:p>
        </w:tc>
        <w:tc>
          <w:tcPr>
            <w:tcW w:w="996" w:type="dxa"/>
            <w:vAlign w:val="top"/>
          </w:tcPr>
          <w:p w14:paraId="5C5A5E89">
            <w:pPr>
              <w:rPr>
                <w:rFonts w:ascii="Arial"/>
                <w:sz w:val="21"/>
              </w:rPr>
            </w:pPr>
          </w:p>
        </w:tc>
        <w:tc>
          <w:tcPr>
            <w:tcW w:w="1108" w:type="dxa"/>
            <w:vAlign w:val="top"/>
          </w:tcPr>
          <w:p w14:paraId="57000C5D">
            <w:pPr>
              <w:rPr>
                <w:rFonts w:ascii="Arial"/>
                <w:sz w:val="21"/>
              </w:rPr>
            </w:pPr>
          </w:p>
        </w:tc>
        <w:tc>
          <w:tcPr>
            <w:tcW w:w="731" w:type="dxa"/>
            <w:vAlign w:val="top"/>
          </w:tcPr>
          <w:p w14:paraId="21433978">
            <w:pPr>
              <w:rPr>
                <w:rFonts w:ascii="Arial"/>
                <w:sz w:val="21"/>
              </w:rPr>
            </w:pPr>
          </w:p>
        </w:tc>
        <w:tc>
          <w:tcPr>
            <w:tcW w:w="662" w:type="dxa"/>
            <w:vAlign w:val="top"/>
          </w:tcPr>
          <w:p w14:paraId="2CECC725">
            <w:pPr>
              <w:rPr>
                <w:rFonts w:ascii="Arial"/>
                <w:sz w:val="21"/>
              </w:rPr>
            </w:pPr>
          </w:p>
        </w:tc>
        <w:tc>
          <w:tcPr>
            <w:tcW w:w="900" w:type="dxa"/>
            <w:vAlign w:val="top"/>
          </w:tcPr>
          <w:p w14:paraId="5615EB98">
            <w:pPr>
              <w:rPr>
                <w:rFonts w:ascii="Arial"/>
                <w:sz w:val="21"/>
              </w:rPr>
            </w:pPr>
          </w:p>
        </w:tc>
        <w:tc>
          <w:tcPr>
            <w:tcW w:w="773" w:type="dxa"/>
            <w:vAlign w:val="top"/>
          </w:tcPr>
          <w:p w14:paraId="4A6DC644">
            <w:pPr>
              <w:rPr>
                <w:rFonts w:ascii="Arial"/>
                <w:sz w:val="21"/>
              </w:rPr>
            </w:pPr>
          </w:p>
        </w:tc>
        <w:tc>
          <w:tcPr>
            <w:tcW w:w="663" w:type="dxa"/>
            <w:vAlign w:val="top"/>
          </w:tcPr>
          <w:p w14:paraId="4E51CD19">
            <w:pPr>
              <w:rPr>
                <w:rFonts w:ascii="Arial"/>
                <w:sz w:val="21"/>
              </w:rPr>
            </w:pPr>
          </w:p>
        </w:tc>
        <w:tc>
          <w:tcPr>
            <w:tcW w:w="1163" w:type="dxa"/>
            <w:vAlign w:val="top"/>
          </w:tcPr>
          <w:p w14:paraId="7E59AB04">
            <w:pPr>
              <w:rPr>
                <w:rFonts w:ascii="Arial"/>
                <w:sz w:val="21"/>
              </w:rPr>
            </w:pPr>
          </w:p>
        </w:tc>
        <w:tc>
          <w:tcPr>
            <w:tcW w:w="787" w:type="dxa"/>
            <w:tcBorders>
              <w:right w:val="single" w:color="000000" w:sz="10" w:space="0"/>
            </w:tcBorders>
            <w:vAlign w:val="top"/>
          </w:tcPr>
          <w:p w14:paraId="30FC5F60">
            <w:pPr>
              <w:rPr>
                <w:rFonts w:ascii="Arial"/>
                <w:sz w:val="21"/>
              </w:rPr>
            </w:pPr>
          </w:p>
        </w:tc>
      </w:tr>
      <w:tr w14:paraId="69343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6" w:type="dxa"/>
            <w:tcBorders>
              <w:left w:val="single" w:color="000000" w:sz="10" w:space="0"/>
            </w:tcBorders>
            <w:vAlign w:val="top"/>
          </w:tcPr>
          <w:p w14:paraId="2A37FA3D">
            <w:pPr>
              <w:rPr>
                <w:rFonts w:ascii="Arial"/>
                <w:sz w:val="21"/>
              </w:rPr>
            </w:pPr>
          </w:p>
        </w:tc>
        <w:tc>
          <w:tcPr>
            <w:tcW w:w="996" w:type="dxa"/>
            <w:vAlign w:val="top"/>
          </w:tcPr>
          <w:p w14:paraId="07F49BE0">
            <w:pPr>
              <w:rPr>
                <w:rFonts w:ascii="Arial"/>
                <w:sz w:val="21"/>
              </w:rPr>
            </w:pPr>
          </w:p>
        </w:tc>
        <w:tc>
          <w:tcPr>
            <w:tcW w:w="1108" w:type="dxa"/>
            <w:vAlign w:val="top"/>
          </w:tcPr>
          <w:p w14:paraId="0B5B16C2">
            <w:pPr>
              <w:rPr>
                <w:rFonts w:ascii="Arial"/>
                <w:sz w:val="21"/>
              </w:rPr>
            </w:pPr>
          </w:p>
        </w:tc>
        <w:tc>
          <w:tcPr>
            <w:tcW w:w="731" w:type="dxa"/>
            <w:vAlign w:val="top"/>
          </w:tcPr>
          <w:p w14:paraId="31ED2B81">
            <w:pPr>
              <w:rPr>
                <w:rFonts w:ascii="Arial"/>
                <w:sz w:val="21"/>
              </w:rPr>
            </w:pPr>
          </w:p>
        </w:tc>
        <w:tc>
          <w:tcPr>
            <w:tcW w:w="662" w:type="dxa"/>
            <w:vAlign w:val="top"/>
          </w:tcPr>
          <w:p w14:paraId="7C467C29">
            <w:pPr>
              <w:rPr>
                <w:rFonts w:ascii="Arial"/>
                <w:sz w:val="21"/>
              </w:rPr>
            </w:pPr>
          </w:p>
        </w:tc>
        <w:tc>
          <w:tcPr>
            <w:tcW w:w="900" w:type="dxa"/>
            <w:vAlign w:val="top"/>
          </w:tcPr>
          <w:p w14:paraId="43FD9780">
            <w:pPr>
              <w:rPr>
                <w:rFonts w:ascii="Arial"/>
                <w:sz w:val="21"/>
              </w:rPr>
            </w:pPr>
          </w:p>
        </w:tc>
        <w:tc>
          <w:tcPr>
            <w:tcW w:w="773" w:type="dxa"/>
            <w:vAlign w:val="top"/>
          </w:tcPr>
          <w:p w14:paraId="0F56554A">
            <w:pPr>
              <w:rPr>
                <w:rFonts w:ascii="Arial"/>
                <w:sz w:val="21"/>
              </w:rPr>
            </w:pPr>
          </w:p>
        </w:tc>
        <w:tc>
          <w:tcPr>
            <w:tcW w:w="663" w:type="dxa"/>
            <w:vAlign w:val="top"/>
          </w:tcPr>
          <w:p w14:paraId="6FFA3AC7">
            <w:pPr>
              <w:rPr>
                <w:rFonts w:ascii="Arial"/>
                <w:sz w:val="21"/>
              </w:rPr>
            </w:pPr>
          </w:p>
        </w:tc>
        <w:tc>
          <w:tcPr>
            <w:tcW w:w="1163" w:type="dxa"/>
            <w:vAlign w:val="top"/>
          </w:tcPr>
          <w:p w14:paraId="549181C9">
            <w:pPr>
              <w:rPr>
                <w:rFonts w:ascii="Arial"/>
                <w:sz w:val="21"/>
              </w:rPr>
            </w:pPr>
          </w:p>
        </w:tc>
        <w:tc>
          <w:tcPr>
            <w:tcW w:w="787" w:type="dxa"/>
            <w:tcBorders>
              <w:right w:val="single" w:color="000000" w:sz="10" w:space="0"/>
            </w:tcBorders>
            <w:vAlign w:val="top"/>
          </w:tcPr>
          <w:p w14:paraId="33F41A68">
            <w:pPr>
              <w:rPr>
                <w:rFonts w:ascii="Arial"/>
                <w:sz w:val="21"/>
              </w:rPr>
            </w:pPr>
          </w:p>
        </w:tc>
      </w:tr>
      <w:tr w14:paraId="756FF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6" w:type="dxa"/>
            <w:tcBorders>
              <w:left w:val="single" w:color="000000" w:sz="10" w:space="0"/>
            </w:tcBorders>
            <w:vAlign w:val="top"/>
          </w:tcPr>
          <w:p w14:paraId="3251335F">
            <w:pPr>
              <w:rPr>
                <w:rFonts w:ascii="Arial"/>
                <w:sz w:val="21"/>
              </w:rPr>
            </w:pPr>
          </w:p>
        </w:tc>
        <w:tc>
          <w:tcPr>
            <w:tcW w:w="996" w:type="dxa"/>
            <w:vAlign w:val="top"/>
          </w:tcPr>
          <w:p w14:paraId="3783D8FB">
            <w:pPr>
              <w:rPr>
                <w:rFonts w:ascii="Arial"/>
                <w:sz w:val="21"/>
              </w:rPr>
            </w:pPr>
          </w:p>
        </w:tc>
        <w:tc>
          <w:tcPr>
            <w:tcW w:w="1108" w:type="dxa"/>
            <w:vAlign w:val="top"/>
          </w:tcPr>
          <w:p w14:paraId="50F4CCF7">
            <w:pPr>
              <w:rPr>
                <w:rFonts w:ascii="Arial"/>
                <w:sz w:val="21"/>
              </w:rPr>
            </w:pPr>
          </w:p>
        </w:tc>
        <w:tc>
          <w:tcPr>
            <w:tcW w:w="731" w:type="dxa"/>
            <w:vAlign w:val="top"/>
          </w:tcPr>
          <w:p w14:paraId="1E897EB0">
            <w:pPr>
              <w:rPr>
                <w:rFonts w:ascii="Arial"/>
                <w:sz w:val="21"/>
              </w:rPr>
            </w:pPr>
          </w:p>
        </w:tc>
        <w:tc>
          <w:tcPr>
            <w:tcW w:w="662" w:type="dxa"/>
            <w:vAlign w:val="top"/>
          </w:tcPr>
          <w:p w14:paraId="1C26C7D4">
            <w:pPr>
              <w:rPr>
                <w:rFonts w:ascii="Arial"/>
                <w:sz w:val="21"/>
              </w:rPr>
            </w:pPr>
          </w:p>
        </w:tc>
        <w:tc>
          <w:tcPr>
            <w:tcW w:w="900" w:type="dxa"/>
            <w:vAlign w:val="top"/>
          </w:tcPr>
          <w:p w14:paraId="369A94A3">
            <w:pPr>
              <w:rPr>
                <w:rFonts w:ascii="Arial"/>
                <w:sz w:val="21"/>
              </w:rPr>
            </w:pPr>
          </w:p>
        </w:tc>
        <w:tc>
          <w:tcPr>
            <w:tcW w:w="773" w:type="dxa"/>
            <w:vAlign w:val="top"/>
          </w:tcPr>
          <w:p w14:paraId="4CC1CD4B">
            <w:pPr>
              <w:rPr>
                <w:rFonts w:ascii="Arial"/>
                <w:sz w:val="21"/>
              </w:rPr>
            </w:pPr>
          </w:p>
        </w:tc>
        <w:tc>
          <w:tcPr>
            <w:tcW w:w="663" w:type="dxa"/>
            <w:vAlign w:val="top"/>
          </w:tcPr>
          <w:p w14:paraId="050108D5">
            <w:pPr>
              <w:rPr>
                <w:rFonts w:ascii="Arial"/>
                <w:sz w:val="21"/>
              </w:rPr>
            </w:pPr>
          </w:p>
        </w:tc>
        <w:tc>
          <w:tcPr>
            <w:tcW w:w="1163" w:type="dxa"/>
            <w:vAlign w:val="top"/>
          </w:tcPr>
          <w:p w14:paraId="547FA03D">
            <w:pPr>
              <w:rPr>
                <w:rFonts w:ascii="Arial"/>
                <w:sz w:val="21"/>
              </w:rPr>
            </w:pPr>
          </w:p>
        </w:tc>
        <w:tc>
          <w:tcPr>
            <w:tcW w:w="787" w:type="dxa"/>
            <w:tcBorders>
              <w:right w:val="single" w:color="000000" w:sz="10" w:space="0"/>
            </w:tcBorders>
            <w:vAlign w:val="top"/>
          </w:tcPr>
          <w:p w14:paraId="59C78FF9">
            <w:pPr>
              <w:rPr>
                <w:rFonts w:ascii="Arial"/>
                <w:sz w:val="21"/>
              </w:rPr>
            </w:pPr>
          </w:p>
        </w:tc>
      </w:tr>
      <w:tr w14:paraId="52709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6" w:type="dxa"/>
            <w:tcBorders>
              <w:left w:val="single" w:color="000000" w:sz="10" w:space="0"/>
            </w:tcBorders>
            <w:vAlign w:val="top"/>
          </w:tcPr>
          <w:p w14:paraId="4F89CDCF">
            <w:pPr>
              <w:rPr>
                <w:rFonts w:ascii="Arial"/>
                <w:sz w:val="21"/>
              </w:rPr>
            </w:pPr>
          </w:p>
        </w:tc>
        <w:tc>
          <w:tcPr>
            <w:tcW w:w="996" w:type="dxa"/>
            <w:vAlign w:val="top"/>
          </w:tcPr>
          <w:p w14:paraId="435BBEC6">
            <w:pPr>
              <w:rPr>
                <w:rFonts w:ascii="Arial"/>
                <w:sz w:val="21"/>
              </w:rPr>
            </w:pPr>
          </w:p>
        </w:tc>
        <w:tc>
          <w:tcPr>
            <w:tcW w:w="1108" w:type="dxa"/>
            <w:vAlign w:val="top"/>
          </w:tcPr>
          <w:p w14:paraId="7743FFF8">
            <w:pPr>
              <w:rPr>
                <w:rFonts w:ascii="Arial"/>
                <w:sz w:val="21"/>
              </w:rPr>
            </w:pPr>
          </w:p>
        </w:tc>
        <w:tc>
          <w:tcPr>
            <w:tcW w:w="731" w:type="dxa"/>
            <w:vAlign w:val="top"/>
          </w:tcPr>
          <w:p w14:paraId="7D52DB95">
            <w:pPr>
              <w:rPr>
                <w:rFonts w:ascii="Arial"/>
                <w:sz w:val="21"/>
              </w:rPr>
            </w:pPr>
          </w:p>
        </w:tc>
        <w:tc>
          <w:tcPr>
            <w:tcW w:w="662" w:type="dxa"/>
            <w:vAlign w:val="top"/>
          </w:tcPr>
          <w:p w14:paraId="039D8A12">
            <w:pPr>
              <w:rPr>
                <w:rFonts w:ascii="Arial"/>
                <w:sz w:val="21"/>
              </w:rPr>
            </w:pPr>
          </w:p>
        </w:tc>
        <w:tc>
          <w:tcPr>
            <w:tcW w:w="900" w:type="dxa"/>
            <w:vAlign w:val="top"/>
          </w:tcPr>
          <w:p w14:paraId="7F4F0331">
            <w:pPr>
              <w:rPr>
                <w:rFonts w:ascii="Arial"/>
                <w:sz w:val="21"/>
              </w:rPr>
            </w:pPr>
          </w:p>
        </w:tc>
        <w:tc>
          <w:tcPr>
            <w:tcW w:w="773" w:type="dxa"/>
            <w:vAlign w:val="top"/>
          </w:tcPr>
          <w:p w14:paraId="25D7D9FB">
            <w:pPr>
              <w:rPr>
                <w:rFonts w:ascii="Arial"/>
                <w:sz w:val="21"/>
              </w:rPr>
            </w:pPr>
          </w:p>
        </w:tc>
        <w:tc>
          <w:tcPr>
            <w:tcW w:w="663" w:type="dxa"/>
            <w:vAlign w:val="top"/>
          </w:tcPr>
          <w:p w14:paraId="0D049861">
            <w:pPr>
              <w:rPr>
                <w:rFonts w:ascii="Arial"/>
                <w:sz w:val="21"/>
              </w:rPr>
            </w:pPr>
          </w:p>
        </w:tc>
        <w:tc>
          <w:tcPr>
            <w:tcW w:w="1163" w:type="dxa"/>
            <w:vAlign w:val="top"/>
          </w:tcPr>
          <w:p w14:paraId="43995DE3">
            <w:pPr>
              <w:rPr>
                <w:rFonts w:ascii="Arial"/>
                <w:sz w:val="21"/>
              </w:rPr>
            </w:pPr>
          </w:p>
        </w:tc>
        <w:tc>
          <w:tcPr>
            <w:tcW w:w="787" w:type="dxa"/>
            <w:tcBorders>
              <w:right w:val="single" w:color="000000" w:sz="10" w:space="0"/>
            </w:tcBorders>
            <w:vAlign w:val="top"/>
          </w:tcPr>
          <w:p w14:paraId="06E0224E">
            <w:pPr>
              <w:rPr>
                <w:rFonts w:ascii="Arial"/>
                <w:sz w:val="21"/>
              </w:rPr>
            </w:pPr>
          </w:p>
        </w:tc>
      </w:tr>
      <w:tr w14:paraId="615D6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6" w:type="dxa"/>
            <w:tcBorders>
              <w:left w:val="single" w:color="000000" w:sz="10" w:space="0"/>
            </w:tcBorders>
            <w:vAlign w:val="top"/>
          </w:tcPr>
          <w:p w14:paraId="49C7C477">
            <w:pPr>
              <w:rPr>
                <w:rFonts w:ascii="Arial"/>
                <w:sz w:val="21"/>
              </w:rPr>
            </w:pPr>
          </w:p>
        </w:tc>
        <w:tc>
          <w:tcPr>
            <w:tcW w:w="996" w:type="dxa"/>
            <w:vAlign w:val="top"/>
          </w:tcPr>
          <w:p w14:paraId="704DC53D">
            <w:pPr>
              <w:rPr>
                <w:rFonts w:ascii="Arial"/>
                <w:sz w:val="21"/>
              </w:rPr>
            </w:pPr>
          </w:p>
        </w:tc>
        <w:tc>
          <w:tcPr>
            <w:tcW w:w="1108" w:type="dxa"/>
            <w:vAlign w:val="top"/>
          </w:tcPr>
          <w:p w14:paraId="1921DC36">
            <w:pPr>
              <w:rPr>
                <w:rFonts w:ascii="Arial"/>
                <w:sz w:val="21"/>
              </w:rPr>
            </w:pPr>
          </w:p>
        </w:tc>
        <w:tc>
          <w:tcPr>
            <w:tcW w:w="731" w:type="dxa"/>
            <w:vAlign w:val="top"/>
          </w:tcPr>
          <w:p w14:paraId="061C803D">
            <w:pPr>
              <w:rPr>
                <w:rFonts w:ascii="Arial"/>
                <w:sz w:val="21"/>
              </w:rPr>
            </w:pPr>
          </w:p>
        </w:tc>
        <w:tc>
          <w:tcPr>
            <w:tcW w:w="662" w:type="dxa"/>
            <w:vAlign w:val="top"/>
          </w:tcPr>
          <w:p w14:paraId="4216479A">
            <w:pPr>
              <w:rPr>
                <w:rFonts w:ascii="Arial"/>
                <w:sz w:val="21"/>
              </w:rPr>
            </w:pPr>
          </w:p>
        </w:tc>
        <w:tc>
          <w:tcPr>
            <w:tcW w:w="900" w:type="dxa"/>
            <w:vAlign w:val="top"/>
          </w:tcPr>
          <w:p w14:paraId="1AA50EDD">
            <w:pPr>
              <w:rPr>
                <w:rFonts w:ascii="Arial"/>
                <w:sz w:val="21"/>
              </w:rPr>
            </w:pPr>
          </w:p>
        </w:tc>
        <w:tc>
          <w:tcPr>
            <w:tcW w:w="773" w:type="dxa"/>
            <w:vAlign w:val="top"/>
          </w:tcPr>
          <w:p w14:paraId="5BC0F402">
            <w:pPr>
              <w:rPr>
                <w:rFonts w:ascii="Arial"/>
                <w:sz w:val="21"/>
              </w:rPr>
            </w:pPr>
          </w:p>
        </w:tc>
        <w:tc>
          <w:tcPr>
            <w:tcW w:w="663" w:type="dxa"/>
            <w:vAlign w:val="top"/>
          </w:tcPr>
          <w:p w14:paraId="254A50B6">
            <w:pPr>
              <w:rPr>
                <w:rFonts w:ascii="Arial"/>
                <w:sz w:val="21"/>
              </w:rPr>
            </w:pPr>
          </w:p>
        </w:tc>
        <w:tc>
          <w:tcPr>
            <w:tcW w:w="1163" w:type="dxa"/>
            <w:vAlign w:val="top"/>
          </w:tcPr>
          <w:p w14:paraId="569233A1">
            <w:pPr>
              <w:rPr>
                <w:rFonts w:ascii="Arial"/>
                <w:sz w:val="21"/>
              </w:rPr>
            </w:pPr>
          </w:p>
        </w:tc>
        <w:tc>
          <w:tcPr>
            <w:tcW w:w="787" w:type="dxa"/>
            <w:tcBorders>
              <w:right w:val="single" w:color="000000" w:sz="10" w:space="0"/>
            </w:tcBorders>
            <w:vAlign w:val="top"/>
          </w:tcPr>
          <w:p w14:paraId="77BB7116">
            <w:pPr>
              <w:rPr>
                <w:rFonts w:ascii="Arial"/>
                <w:sz w:val="21"/>
              </w:rPr>
            </w:pPr>
          </w:p>
        </w:tc>
      </w:tr>
      <w:tr w14:paraId="3C2D7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6" w:type="dxa"/>
            <w:tcBorders>
              <w:left w:val="single" w:color="000000" w:sz="10" w:space="0"/>
            </w:tcBorders>
            <w:vAlign w:val="top"/>
          </w:tcPr>
          <w:p w14:paraId="1F8053C0">
            <w:pPr>
              <w:rPr>
                <w:rFonts w:ascii="Arial"/>
                <w:sz w:val="21"/>
              </w:rPr>
            </w:pPr>
          </w:p>
        </w:tc>
        <w:tc>
          <w:tcPr>
            <w:tcW w:w="996" w:type="dxa"/>
            <w:vAlign w:val="top"/>
          </w:tcPr>
          <w:p w14:paraId="266AC93C">
            <w:pPr>
              <w:rPr>
                <w:rFonts w:ascii="Arial"/>
                <w:sz w:val="21"/>
              </w:rPr>
            </w:pPr>
          </w:p>
        </w:tc>
        <w:tc>
          <w:tcPr>
            <w:tcW w:w="1108" w:type="dxa"/>
            <w:vAlign w:val="top"/>
          </w:tcPr>
          <w:p w14:paraId="20F58CFF">
            <w:pPr>
              <w:rPr>
                <w:rFonts w:ascii="Arial"/>
                <w:sz w:val="21"/>
              </w:rPr>
            </w:pPr>
          </w:p>
        </w:tc>
        <w:tc>
          <w:tcPr>
            <w:tcW w:w="731" w:type="dxa"/>
            <w:vAlign w:val="top"/>
          </w:tcPr>
          <w:p w14:paraId="2CC2F0F4">
            <w:pPr>
              <w:rPr>
                <w:rFonts w:ascii="Arial"/>
                <w:sz w:val="21"/>
              </w:rPr>
            </w:pPr>
          </w:p>
        </w:tc>
        <w:tc>
          <w:tcPr>
            <w:tcW w:w="662" w:type="dxa"/>
            <w:vAlign w:val="top"/>
          </w:tcPr>
          <w:p w14:paraId="40D74A32">
            <w:pPr>
              <w:rPr>
                <w:rFonts w:ascii="Arial"/>
                <w:sz w:val="21"/>
              </w:rPr>
            </w:pPr>
          </w:p>
        </w:tc>
        <w:tc>
          <w:tcPr>
            <w:tcW w:w="900" w:type="dxa"/>
            <w:vAlign w:val="top"/>
          </w:tcPr>
          <w:p w14:paraId="581DEC4D">
            <w:pPr>
              <w:rPr>
                <w:rFonts w:ascii="Arial"/>
                <w:sz w:val="21"/>
              </w:rPr>
            </w:pPr>
          </w:p>
        </w:tc>
        <w:tc>
          <w:tcPr>
            <w:tcW w:w="773" w:type="dxa"/>
            <w:vAlign w:val="top"/>
          </w:tcPr>
          <w:p w14:paraId="2C69290D">
            <w:pPr>
              <w:rPr>
                <w:rFonts w:ascii="Arial"/>
                <w:sz w:val="21"/>
              </w:rPr>
            </w:pPr>
          </w:p>
        </w:tc>
        <w:tc>
          <w:tcPr>
            <w:tcW w:w="663" w:type="dxa"/>
            <w:vAlign w:val="top"/>
          </w:tcPr>
          <w:p w14:paraId="32B19B03">
            <w:pPr>
              <w:rPr>
                <w:rFonts w:ascii="Arial"/>
                <w:sz w:val="21"/>
              </w:rPr>
            </w:pPr>
          </w:p>
        </w:tc>
        <w:tc>
          <w:tcPr>
            <w:tcW w:w="1163" w:type="dxa"/>
            <w:vAlign w:val="top"/>
          </w:tcPr>
          <w:p w14:paraId="531E951F">
            <w:pPr>
              <w:rPr>
                <w:rFonts w:ascii="Arial"/>
                <w:sz w:val="21"/>
              </w:rPr>
            </w:pPr>
          </w:p>
        </w:tc>
        <w:tc>
          <w:tcPr>
            <w:tcW w:w="787" w:type="dxa"/>
            <w:tcBorders>
              <w:right w:val="single" w:color="000000" w:sz="10" w:space="0"/>
            </w:tcBorders>
            <w:vAlign w:val="top"/>
          </w:tcPr>
          <w:p w14:paraId="4609AFC4">
            <w:pPr>
              <w:rPr>
                <w:rFonts w:ascii="Arial"/>
                <w:sz w:val="21"/>
              </w:rPr>
            </w:pPr>
          </w:p>
        </w:tc>
      </w:tr>
      <w:tr w14:paraId="27A58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6" w:type="dxa"/>
            <w:tcBorders>
              <w:left w:val="single" w:color="000000" w:sz="10" w:space="0"/>
            </w:tcBorders>
            <w:vAlign w:val="top"/>
          </w:tcPr>
          <w:p w14:paraId="3728F6E4">
            <w:pPr>
              <w:rPr>
                <w:rFonts w:ascii="Arial"/>
                <w:sz w:val="21"/>
              </w:rPr>
            </w:pPr>
          </w:p>
        </w:tc>
        <w:tc>
          <w:tcPr>
            <w:tcW w:w="996" w:type="dxa"/>
            <w:vAlign w:val="top"/>
          </w:tcPr>
          <w:p w14:paraId="5F4BD86A">
            <w:pPr>
              <w:rPr>
                <w:rFonts w:ascii="Arial"/>
                <w:sz w:val="21"/>
              </w:rPr>
            </w:pPr>
          </w:p>
        </w:tc>
        <w:tc>
          <w:tcPr>
            <w:tcW w:w="1108" w:type="dxa"/>
            <w:vAlign w:val="top"/>
          </w:tcPr>
          <w:p w14:paraId="17448F5D">
            <w:pPr>
              <w:rPr>
                <w:rFonts w:ascii="Arial"/>
                <w:sz w:val="21"/>
              </w:rPr>
            </w:pPr>
          </w:p>
        </w:tc>
        <w:tc>
          <w:tcPr>
            <w:tcW w:w="731" w:type="dxa"/>
            <w:vAlign w:val="top"/>
          </w:tcPr>
          <w:p w14:paraId="7EFAB75C">
            <w:pPr>
              <w:rPr>
                <w:rFonts w:ascii="Arial"/>
                <w:sz w:val="21"/>
              </w:rPr>
            </w:pPr>
          </w:p>
        </w:tc>
        <w:tc>
          <w:tcPr>
            <w:tcW w:w="662" w:type="dxa"/>
            <w:vAlign w:val="top"/>
          </w:tcPr>
          <w:p w14:paraId="6D13AB3C">
            <w:pPr>
              <w:rPr>
                <w:rFonts w:ascii="Arial"/>
                <w:sz w:val="21"/>
              </w:rPr>
            </w:pPr>
          </w:p>
        </w:tc>
        <w:tc>
          <w:tcPr>
            <w:tcW w:w="900" w:type="dxa"/>
            <w:vAlign w:val="top"/>
          </w:tcPr>
          <w:p w14:paraId="43797E6B">
            <w:pPr>
              <w:rPr>
                <w:rFonts w:ascii="Arial"/>
                <w:sz w:val="21"/>
              </w:rPr>
            </w:pPr>
          </w:p>
        </w:tc>
        <w:tc>
          <w:tcPr>
            <w:tcW w:w="773" w:type="dxa"/>
            <w:vAlign w:val="top"/>
          </w:tcPr>
          <w:p w14:paraId="6A40ADF8">
            <w:pPr>
              <w:rPr>
                <w:rFonts w:ascii="Arial"/>
                <w:sz w:val="21"/>
              </w:rPr>
            </w:pPr>
          </w:p>
        </w:tc>
        <w:tc>
          <w:tcPr>
            <w:tcW w:w="663" w:type="dxa"/>
            <w:vAlign w:val="top"/>
          </w:tcPr>
          <w:p w14:paraId="6D64D53D">
            <w:pPr>
              <w:rPr>
                <w:rFonts w:ascii="Arial"/>
                <w:sz w:val="21"/>
              </w:rPr>
            </w:pPr>
          </w:p>
        </w:tc>
        <w:tc>
          <w:tcPr>
            <w:tcW w:w="1163" w:type="dxa"/>
            <w:vAlign w:val="top"/>
          </w:tcPr>
          <w:p w14:paraId="5E137EC0">
            <w:pPr>
              <w:rPr>
                <w:rFonts w:ascii="Arial"/>
                <w:sz w:val="21"/>
              </w:rPr>
            </w:pPr>
          </w:p>
        </w:tc>
        <w:tc>
          <w:tcPr>
            <w:tcW w:w="787" w:type="dxa"/>
            <w:tcBorders>
              <w:right w:val="single" w:color="000000" w:sz="10" w:space="0"/>
            </w:tcBorders>
            <w:vAlign w:val="top"/>
          </w:tcPr>
          <w:p w14:paraId="1754EE37">
            <w:pPr>
              <w:rPr>
                <w:rFonts w:ascii="Arial"/>
                <w:sz w:val="21"/>
              </w:rPr>
            </w:pPr>
          </w:p>
        </w:tc>
      </w:tr>
      <w:tr w14:paraId="242C0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6" w:type="dxa"/>
            <w:tcBorders>
              <w:left w:val="single" w:color="000000" w:sz="10" w:space="0"/>
            </w:tcBorders>
            <w:vAlign w:val="top"/>
          </w:tcPr>
          <w:p w14:paraId="728ACB79">
            <w:pPr>
              <w:rPr>
                <w:rFonts w:ascii="Arial"/>
                <w:sz w:val="21"/>
              </w:rPr>
            </w:pPr>
          </w:p>
        </w:tc>
        <w:tc>
          <w:tcPr>
            <w:tcW w:w="996" w:type="dxa"/>
            <w:vAlign w:val="top"/>
          </w:tcPr>
          <w:p w14:paraId="3D376CC6">
            <w:pPr>
              <w:rPr>
                <w:rFonts w:ascii="Arial"/>
                <w:sz w:val="21"/>
              </w:rPr>
            </w:pPr>
          </w:p>
        </w:tc>
        <w:tc>
          <w:tcPr>
            <w:tcW w:w="1108" w:type="dxa"/>
            <w:vAlign w:val="top"/>
          </w:tcPr>
          <w:p w14:paraId="360FDC48">
            <w:pPr>
              <w:rPr>
                <w:rFonts w:ascii="Arial"/>
                <w:sz w:val="21"/>
              </w:rPr>
            </w:pPr>
          </w:p>
        </w:tc>
        <w:tc>
          <w:tcPr>
            <w:tcW w:w="731" w:type="dxa"/>
            <w:vAlign w:val="top"/>
          </w:tcPr>
          <w:p w14:paraId="1CCD7A03">
            <w:pPr>
              <w:rPr>
                <w:rFonts w:ascii="Arial"/>
                <w:sz w:val="21"/>
              </w:rPr>
            </w:pPr>
          </w:p>
        </w:tc>
        <w:tc>
          <w:tcPr>
            <w:tcW w:w="662" w:type="dxa"/>
            <w:vAlign w:val="top"/>
          </w:tcPr>
          <w:p w14:paraId="4F600B0A">
            <w:pPr>
              <w:rPr>
                <w:rFonts w:ascii="Arial"/>
                <w:sz w:val="21"/>
              </w:rPr>
            </w:pPr>
          </w:p>
        </w:tc>
        <w:tc>
          <w:tcPr>
            <w:tcW w:w="900" w:type="dxa"/>
            <w:vAlign w:val="top"/>
          </w:tcPr>
          <w:p w14:paraId="55095F38">
            <w:pPr>
              <w:rPr>
                <w:rFonts w:ascii="Arial"/>
                <w:sz w:val="21"/>
              </w:rPr>
            </w:pPr>
          </w:p>
        </w:tc>
        <w:tc>
          <w:tcPr>
            <w:tcW w:w="773" w:type="dxa"/>
            <w:vAlign w:val="top"/>
          </w:tcPr>
          <w:p w14:paraId="454F0851">
            <w:pPr>
              <w:rPr>
                <w:rFonts w:ascii="Arial"/>
                <w:sz w:val="21"/>
              </w:rPr>
            </w:pPr>
          </w:p>
        </w:tc>
        <w:tc>
          <w:tcPr>
            <w:tcW w:w="663" w:type="dxa"/>
            <w:vAlign w:val="top"/>
          </w:tcPr>
          <w:p w14:paraId="45E79FBF">
            <w:pPr>
              <w:rPr>
                <w:rFonts w:ascii="Arial"/>
                <w:sz w:val="21"/>
              </w:rPr>
            </w:pPr>
          </w:p>
        </w:tc>
        <w:tc>
          <w:tcPr>
            <w:tcW w:w="1163" w:type="dxa"/>
            <w:vAlign w:val="top"/>
          </w:tcPr>
          <w:p w14:paraId="315AD48A">
            <w:pPr>
              <w:rPr>
                <w:rFonts w:ascii="Arial"/>
                <w:sz w:val="21"/>
              </w:rPr>
            </w:pPr>
          </w:p>
        </w:tc>
        <w:tc>
          <w:tcPr>
            <w:tcW w:w="787" w:type="dxa"/>
            <w:tcBorders>
              <w:right w:val="single" w:color="000000" w:sz="10" w:space="0"/>
            </w:tcBorders>
            <w:vAlign w:val="top"/>
          </w:tcPr>
          <w:p w14:paraId="45B8257C">
            <w:pPr>
              <w:rPr>
                <w:rFonts w:ascii="Arial"/>
                <w:sz w:val="21"/>
              </w:rPr>
            </w:pPr>
          </w:p>
        </w:tc>
      </w:tr>
      <w:tr w14:paraId="118F3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6" w:type="dxa"/>
            <w:tcBorders>
              <w:left w:val="single" w:color="000000" w:sz="10" w:space="0"/>
            </w:tcBorders>
            <w:vAlign w:val="top"/>
          </w:tcPr>
          <w:p w14:paraId="5E098D4A">
            <w:pPr>
              <w:rPr>
                <w:rFonts w:ascii="Arial"/>
                <w:sz w:val="21"/>
              </w:rPr>
            </w:pPr>
          </w:p>
        </w:tc>
        <w:tc>
          <w:tcPr>
            <w:tcW w:w="996" w:type="dxa"/>
            <w:vAlign w:val="top"/>
          </w:tcPr>
          <w:p w14:paraId="35740FF5">
            <w:pPr>
              <w:rPr>
                <w:rFonts w:ascii="Arial"/>
                <w:sz w:val="21"/>
              </w:rPr>
            </w:pPr>
          </w:p>
        </w:tc>
        <w:tc>
          <w:tcPr>
            <w:tcW w:w="1108" w:type="dxa"/>
            <w:vAlign w:val="top"/>
          </w:tcPr>
          <w:p w14:paraId="6648AAF4">
            <w:pPr>
              <w:rPr>
                <w:rFonts w:ascii="Arial"/>
                <w:sz w:val="21"/>
              </w:rPr>
            </w:pPr>
          </w:p>
        </w:tc>
        <w:tc>
          <w:tcPr>
            <w:tcW w:w="731" w:type="dxa"/>
            <w:vAlign w:val="top"/>
          </w:tcPr>
          <w:p w14:paraId="5678EE50">
            <w:pPr>
              <w:rPr>
                <w:rFonts w:ascii="Arial"/>
                <w:sz w:val="21"/>
              </w:rPr>
            </w:pPr>
          </w:p>
        </w:tc>
        <w:tc>
          <w:tcPr>
            <w:tcW w:w="662" w:type="dxa"/>
            <w:vAlign w:val="top"/>
          </w:tcPr>
          <w:p w14:paraId="71B790CA">
            <w:pPr>
              <w:rPr>
                <w:rFonts w:ascii="Arial"/>
                <w:sz w:val="21"/>
              </w:rPr>
            </w:pPr>
          </w:p>
        </w:tc>
        <w:tc>
          <w:tcPr>
            <w:tcW w:w="900" w:type="dxa"/>
            <w:vAlign w:val="top"/>
          </w:tcPr>
          <w:p w14:paraId="1505A721">
            <w:pPr>
              <w:rPr>
                <w:rFonts w:ascii="Arial"/>
                <w:sz w:val="21"/>
              </w:rPr>
            </w:pPr>
          </w:p>
        </w:tc>
        <w:tc>
          <w:tcPr>
            <w:tcW w:w="773" w:type="dxa"/>
            <w:vAlign w:val="top"/>
          </w:tcPr>
          <w:p w14:paraId="662DE6CE">
            <w:pPr>
              <w:rPr>
                <w:rFonts w:ascii="Arial"/>
                <w:sz w:val="21"/>
              </w:rPr>
            </w:pPr>
          </w:p>
        </w:tc>
        <w:tc>
          <w:tcPr>
            <w:tcW w:w="663" w:type="dxa"/>
            <w:vAlign w:val="top"/>
          </w:tcPr>
          <w:p w14:paraId="55601D5F">
            <w:pPr>
              <w:rPr>
                <w:rFonts w:ascii="Arial"/>
                <w:sz w:val="21"/>
              </w:rPr>
            </w:pPr>
          </w:p>
        </w:tc>
        <w:tc>
          <w:tcPr>
            <w:tcW w:w="1163" w:type="dxa"/>
            <w:vAlign w:val="top"/>
          </w:tcPr>
          <w:p w14:paraId="1B9852CD">
            <w:pPr>
              <w:rPr>
                <w:rFonts w:ascii="Arial"/>
                <w:sz w:val="21"/>
              </w:rPr>
            </w:pPr>
          </w:p>
        </w:tc>
        <w:tc>
          <w:tcPr>
            <w:tcW w:w="787" w:type="dxa"/>
            <w:tcBorders>
              <w:right w:val="single" w:color="000000" w:sz="10" w:space="0"/>
            </w:tcBorders>
            <w:vAlign w:val="top"/>
          </w:tcPr>
          <w:p w14:paraId="380F258C">
            <w:pPr>
              <w:rPr>
                <w:rFonts w:ascii="Arial"/>
                <w:sz w:val="21"/>
              </w:rPr>
            </w:pPr>
          </w:p>
        </w:tc>
      </w:tr>
      <w:tr w14:paraId="24DCD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6" w:type="dxa"/>
            <w:tcBorders>
              <w:left w:val="single" w:color="000000" w:sz="10" w:space="0"/>
            </w:tcBorders>
            <w:vAlign w:val="top"/>
          </w:tcPr>
          <w:p w14:paraId="77176D35">
            <w:pPr>
              <w:rPr>
                <w:rFonts w:ascii="Arial"/>
                <w:sz w:val="21"/>
              </w:rPr>
            </w:pPr>
          </w:p>
        </w:tc>
        <w:tc>
          <w:tcPr>
            <w:tcW w:w="996" w:type="dxa"/>
            <w:vAlign w:val="top"/>
          </w:tcPr>
          <w:p w14:paraId="17F61C0B">
            <w:pPr>
              <w:rPr>
                <w:rFonts w:ascii="Arial"/>
                <w:sz w:val="21"/>
              </w:rPr>
            </w:pPr>
          </w:p>
        </w:tc>
        <w:tc>
          <w:tcPr>
            <w:tcW w:w="1108" w:type="dxa"/>
            <w:vAlign w:val="top"/>
          </w:tcPr>
          <w:p w14:paraId="64BE7D26">
            <w:pPr>
              <w:rPr>
                <w:rFonts w:ascii="Arial"/>
                <w:sz w:val="21"/>
              </w:rPr>
            </w:pPr>
          </w:p>
        </w:tc>
        <w:tc>
          <w:tcPr>
            <w:tcW w:w="731" w:type="dxa"/>
            <w:vAlign w:val="top"/>
          </w:tcPr>
          <w:p w14:paraId="66F2FEC0">
            <w:pPr>
              <w:rPr>
                <w:rFonts w:ascii="Arial"/>
                <w:sz w:val="21"/>
              </w:rPr>
            </w:pPr>
          </w:p>
        </w:tc>
        <w:tc>
          <w:tcPr>
            <w:tcW w:w="662" w:type="dxa"/>
            <w:vAlign w:val="top"/>
          </w:tcPr>
          <w:p w14:paraId="089D2A91">
            <w:pPr>
              <w:rPr>
                <w:rFonts w:ascii="Arial"/>
                <w:sz w:val="21"/>
              </w:rPr>
            </w:pPr>
          </w:p>
        </w:tc>
        <w:tc>
          <w:tcPr>
            <w:tcW w:w="900" w:type="dxa"/>
            <w:vAlign w:val="top"/>
          </w:tcPr>
          <w:p w14:paraId="28571265">
            <w:pPr>
              <w:rPr>
                <w:rFonts w:ascii="Arial"/>
                <w:sz w:val="21"/>
              </w:rPr>
            </w:pPr>
          </w:p>
        </w:tc>
        <w:tc>
          <w:tcPr>
            <w:tcW w:w="773" w:type="dxa"/>
            <w:vAlign w:val="top"/>
          </w:tcPr>
          <w:p w14:paraId="601797F4">
            <w:pPr>
              <w:rPr>
                <w:rFonts w:ascii="Arial"/>
                <w:sz w:val="21"/>
              </w:rPr>
            </w:pPr>
          </w:p>
        </w:tc>
        <w:tc>
          <w:tcPr>
            <w:tcW w:w="663" w:type="dxa"/>
            <w:vAlign w:val="top"/>
          </w:tcPr>
          <w:p w14:paraId="482273DE">
            <w:pPr>
              <w:rPr>
                <w:rFonts w:ascii="Arial"/>
                <w:sz w:val="21"/>
              </w:rPr>
            </w:pPr>
          </w:p>
        </w:tc>
        <w:tc>
          <w:tcPr>
            <w:tcW w:w="1163" w:type="dxa"/>
            <w:vAlign w:val="top"/>
          </w:tcPr>
          <w:p w14:paraId="53D53D95">
            <w:pPr>
              <w:rPr>
                <w:rFonts w:ascii="Arial"/>
                <w:sz w:val="21"/>
              </w:rPr>
            </w:pPr>
          </w:p>
        </w:tc>
        <w:tc>
          <w:tcPr>
            <w:tcW w:w="787" w:type="dxa"/>
            <w:tcBorders>
              <w:right w:val="single" w:color="000000" w:sz="10" w:space="0"/>
            </w:tcBorders>
            <w:vAlign w:val="top"/>
          </w:tcPr>
          <w:p w14:paraId="4411C6FD">
            <w:pPr>
              <w:rPr>
                <w:rFonts w:ascii="Arial"/>
                <w:sz w:val="21"/>
              </w:rPr>
            </w:pPr>
          </w:p>
        </w:tc>
      </w:tr>
      <w:tr w14:paraId="55946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6" w:type="dxa"/>
            <w:tcBorders>
              <w:left w:val="single" w:color="000000" w:sz="10" w:space="0"/>
            </w:tcBorders>
            <w:vAlign w:val="top"/>
          </w:tcPr>
          <w:p w14:paraId="1DA47811">
            <w:pPr>
              <w:rPr>
                <w:rFonts w:ascii="Arial"/>
                <w:sz w:val="21"/>
              </w:rPr>
            </w:pPr>
          </w:p>
        </w:tc>
        <w:tc>
          <w:tcPr>
            <w:tcW w:w="996" w:type="dxa"/>
            <w:vAlign w:val="top"/>
          </w:tcPr>
          <w:p w14:paraId="34E7EB1B">
            <w:pPr>
              <w:rPr>
                <w:rFonts w:ascii="Arial"/>
                <w:sz w:val="21"/>
              </w:rPr>
            </w:pPr>
          </w:p>
        </w:tc>
        <w:tc>
          <w:tcPr>
            <w:tcW w:w="1108" w:type="dxa"/>
            <w:vAlign w:val="top"/>
          </w:tcPr>
          <w:p w14:paraId="38A3BA03">
            <w:pPr>
              <w:rPr>
                <w:rFonts w:ascii="Arial"/>
                <w:sz w:val="21"/>
              </w:rPr>
            </w:pPr>
          </w:p>
        </w:tc>
        <w:tc>
          <w:tcPr>
            <w:tcW w:w="731" w:type="dxa"/>
            <w:vAlign w:val="top"/>
          </w:tcPr>
          <w:p w14:paraId="7A09B87E">
            <w:pPr>
              <w:rPr>
                <w:rFonts w:ascii="Arial"/>
                <w:sz w:val="21"/>
              </w:rPr>
            </w:pPr>
          </w:p>
        </w:tc>
        <w:tc>
          <w:tcPr>
            <w:tcW w:w="662" w:type="dxa"/>
            <w:vAlign w:val="top"/>
          </w:tcPr>
          <w:p w14:paraId="6C0EC327">
            <w:pPr>
              <w:rPr>
                <w:rFonts w:ascii="Arial"/>
                <w:sz w:val="21"/>
              </w:rPr>
            </w:pPr>
          </w:p>
        </w:tc>
        <w:tc>
          <w:tcPr>
            <w:tcW w:w="900" w:type="dxa"/>
            <w:vAlign w:val="top"/>
          </w:tcPr>
          <w:p w14:paraId="0F567351">
            <w:pPr>
              <w:rPr>
                <w:rFonts w:ascii="Arial"/>
                <w:sz w:val="21"/>
              </w:rPr>
            </w:pPr>
          </w:p>
        </w:tc>
        <w:tc>
          <w:tcPr>
            <w:tcW w:w="773" w:type="dxa"/>
            <w:vAlign w:val="top"/>
          </w:tcPr>
          <w:p w14:paraId="21429FAC">
            <w:pPr>
              <w:rPr>
                <w:rFonts w:ascii="Arial"/>
                <w:sz w:val="21"/>
              </w:rPr>
            </w:pPr>
          </w:p>
        </w:tc>
        <w:tc>
          <w:tcPr>
            <w:tcW w:w="663" w:type="dxa"/>
            <w:vAlign w:val="top"/>
          </w:tcPr>
          <w:p w14:paraId="357FA398">
            <w:pPr>
              <w:rPr>
                <w:rFonts w:ascii="Arial"/>
                <w:sz w:val="21"/>
              </w:rPr>
            </w:pPr>
          </w:p>
        </w:tc>
        <w:tc>
          <w:tcPr>
            <w:tcW w:w="1163" w:type="dxa"/>
            <w:vAlign w:val="top"/>
          </w:tcPr>
          <w:p w14:paraId="4A215A86">
            <w:pPr>
              <w:rPr>
                <w:rFonts w:ascii="Arial"/>
                <w:sz w:val="21"/>
              </w:rPr>
            </w:pPr>
          </w:p>
        </w:tc>
        <w:tc>
          <w:tcPr>
            <w:tcW w:w="787" w:type="dxa"/>
            <w:tcBorders>
              <w:right w:val="single" w:color="000000" w:sz="10" w:space="0"/>
            </w:tcBorders>
            <w:vAlign w:val="top"/>
          </w:tcPr>
          <w:p w14:paraId="3EC44883">
            <w:pPr>
              <w:rPr>
                <w:rFonts w:ascii="Arial"/>
                <w:sz w:val="21"/>
              </w:rPr>
            </w:pPr>
          </w:p>
        </w:tc>
      </w:tr>
      <w:tr w14:paraId="67C67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6" w:type="dxa"/>
            <w:tcBorders>
              <w:left w:val="single" w:color="000000" w:sz="10" w:space="0"/>
            </w:tcBorders>
            <w:vAlign w:val="top"/>
          </w:tcPr>
          <w:p w14:paraId="00C3276B">
            <w:pPr>
              <w:rPr>
                <w:rFonts w:ascii="Arial"/>
                <w:sz w:val="21"/>
              </w:rPr>
            </w:pPr>
          </w:p>
        </w:tc>
        <w:tc>
          <w:tcPr>
            <w:tcW w:w="996" w:type="dxa"/>
            <w:vAlign w:val="top"/>
          </w:tcPr>
          <w:p w14:paraId="47E3C01F">
            <w:pPr>
              <w:rPr>
                <w:rFonts w:ascii="Arial"/>
                <w:sz w:val="21"/>
              </w:rPr>
            </w:pPr>
          </w:p>
        </w:tc>
        <w:tc>
          <w:tcPr>
            <w:tcW w:w="1108" w:type="dxa"/>
            <w:vAlign w:val="top"/>
          </w:tcPr>
          <w:p w14:paraId="3621B4E5">
            <w:pPr>
              <w:rPr>
                <w:rFonts w:ascii="Arial"/>
                <w:sz w:val="21"/>
              </w:rPr>
            </w:pPr>
          </w:p>
        </w:tc>
        <w:tc>
          <w:tcPr>
            <w:tcW w:w="731" w:type="dxa"/>
            <w:vAlign w:val="top"/>
          </w:tcPr>
          <w:p w14:paraId="3BF53C69">
            <w:pPr>
              <w:rPr>
                <w:rFonts w:ascii="Arial"/>
                <w:sz w:val="21"/>
              </w:rPr>
            </w:pPr>
          </w:p>
        </w:tc>
        <w:tc>
          <w:tcPr>
            <w:tcW w:w="662" w:type="dxa"/>
            <w:vAlign w:val="top"/>
          </w:tcPr>
          <w:p w14:paraId="7B59F840">
            <w:pPr>
              <w:rPr>
                <w:rFonts w:ascii="Arial"/>
                <w:sz w:val="21"/>
              </w:rPr>
            </w:pPr>
          </w:p>
        </w:tc>
        <w:tc>
          <w:tcPr>
            <w:tcW w:w="900" w:type="dxa"/>
            <w:vAlign w:val="top"/>
          </w:tcPr>
          <w:p w14:paraId="2F6594A1">
            <w:pPr>
              <w:rPr>
                <w:rFonts w:ascii="Arial"/>
                <w:sz w:val="21"/>
              </w:rPr>
            </w:pPr>
          </w:p>
        </w:tc>
        <w:tc>
          <w:tcPr>
            <w:tcW w:w="773" w:type="dxa"/>
            <w:vAlign w:val="top"/>
          </w:tcPr>
          <w:p w14:paraId="4D0C733E">
            <w:pPr>
              <w:rPr>
                <w:rFonts w:ascii="Arial"/>
                <w:sz w:val="21"/>
              </w:rPr>
            </w:pPr>
          </w:p>
        </w:tc>
        <w:tc>
          <w:tcPr>
            <w:tcW w:w="663" w:type="dxa"/>
            <w:vAlign w:val="top"/>
          </w:tcPr>
          <w:p w14:paraId="436A1B67">
            <w:pPr>
              <w:rPr>
                <w:rFonts w:ascii="Arial"/>
                <w:sz w:val="21"/>
              </w:rPr>
            </w:pPr>
          </w:p>
        </w:tc>
        <w:tc>
          <w:tcPr>
            <w:tcW w:w="1163" w:type="dxa"/>
            <w:vAlign w:val="top"/>
          </w:tcPr>
          <w:p w14:paraId="48FAB3D4">
            <w:pPr>
              <w:rPr>
                <w:rFonts w:ascii="Arial"/>
                <w:sz w:val="21"/>
              </w:rPr>
            </w:pPr>
          </w:p>
        </w:tc>
        <w:tc>
          <w:tcPr>
            <w:tcW w:w="787" w:type="dxa"/>
            <w:tcBorders>
              <w:right w:val="single" w:color="000000" w:sz="10" w:space="0"/>
            </w:tcBorders>
            <w:vAlign w:val="top"/>
          </w:tcPr>
          <w:p w14:paraId="17A7BC6D">
            <w:pPr>
              <w:rPr>
                <w:rFonts w:ascii="Arial"/>
                <w:sz w:val="21"/>
              </w:rPr>
            </w:pPr>
          </w:p>
        </w:tc>
      </w:tr>
      <w:tr w14:paraId="376D8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6" w:type="dxa"/>
            <w:tcBorders>
              <w:left w:val="single" w:color="000000" w:sz="10" w:space="0"/>
            </w:tcBorders>
            <w:vAlign w:val="top"/>
          </w:tcPr>
          <w:p w14:paraId="18491E1B">
            <w:pPr>
              <w:rPr>
                <w:rFonts w:ascii="Arial"/>
                <w:sz w:val="21"/>
              </w:rPr>
            </w:pPr>
          </w:p>
        </w:tc>
        <w:tc>
          <w:tcPr>
            <w:tcW w:w="996" w:type="dxa"/>
            <w:vAlign w:val="top"/>
          </w:tcPr>
          <w:p w14:paraId="6838028D">
            <w:pPr>
              <w:rPr>
                <w:rFonts w:ascii="Arial"/>
                <w:sz w:val="21"/>
              </w:rPr>
            </w:pPr>
          </w:p>
        </w:tc>
        <w:tc>
          <w:tcPr>
            <w:tcW w:w="1108" w:type="dxa"/>
            <w:vAlign w:val="top"/>
          </w:tcPr>
          <w:p w14:paraId="6E50B282">
            <w:pPr>
              <w:rPr>
                <w:rFonts w:ascii="Arial"/>
                <w:sz w:val="21"/>
              </w:rPr>
            </w:pPr>
          </w:p>
        </w:tc>
        <w:tc>
          <w:tcPr>
            <w:tcW w:w="731" w:type="dxa"/>
            <w:vAlign w:val="top"/>
          </w:tcPr>
          <w:p w14:paraId="4DE8D8B9">
            <w:pPr>
              <w:rPr>
                <w:rFonts w:ascii="Arial"/>
                <w:sz w:val="21"/>
              </w:rPr>
            </w:pPr>
          </w:p>
        </w:tc>
        <w:tc>
          <w:tcPr>
            <w:tcW w:w="662" w:type="dxa"/>
            <w:vAlign w:val="top"/>
          </w:tcPr>
          <w:p w14:paraId="29D47E9C">
            <w:pPr>
              <w:rPr>
                <w:rFonts w:ascii="Arial"/>
                <w:sz w:val="21"/>
              </w:rPr>
            </w:pPr>
          </w:p>
        </w:tc>
        <w:tc>
          <w:tcPr>
            <w:tcW w:w="900" w:type="dxa"/>
            <w:vAlign w:val="top"/>
          </w:tcPr>
          <w:p w14:paraId="59BBAA0C">
            <w:pPr>
              <w:rPr>
                <w:rFonts w:ascii="Arial"/>
                <w:sz w:val="21"/>
              </w:rPr>
            </w:pPr>
          </w:p>
        </w:tc>
        <w:tc>
          <w:tcPr>
            <w:tcW w:w="773" w:type="dxa"/>
            <w:vAlign w:val="top"/>
          </w:tcPr>
          <w:p w14:paraId="04254D8C">
            <w:pPr>
              <w:rPr>
                <w:rFonts w:ascii="Arial"/>
                <w:sz w:val="21"/>
              </w:rPr>
            </w:pPr>
          </w:p>
        </w:tc>
        <w:tc>
          <w:tcPr>
            <w:tcW w:w="663" w:type="dxa"/>
            <w:vAlign w:val="top"/>
          </w:tcPr>
          <w:p w14:paraId="0C53BFB1">
            <w:pPr>
              <w:rPr>
                <w:rFonts w:ascii="Arial"/>
                <w:sz w:val="21"/>
              </w:rPr>
            </w:pPr>
          </w:p>
        </w:tc>
        <w:tc>
          <w:tcPr>
            <w:tcW w:w="1163" w:type="dxa"/>
            <w:vAlign w:val="top"/>
          </w:tcPr>
          <w:p w14:paraId="639CEA1F">
            <w:pPr>
              <w:rPr>
                <w:rFonts w:ascii="Arial"/>
                <w:sz w:val="21"/>
              </w:rPr>
            </w:pPr>
          </w:p>
        </w:tc>
        <w:tc>
          <w:tcPr>
            <w:tcW w:w="787" w:type="dxa"/>
            <w:tcBorders>
              <w:right w:val="single" w:color="000000" w:sz="10" w:space="0"/>
            </w:tcBorders>
            <w:vAlign w:val="top"/>
          </w:tcPr>
          <w:p w14:paraId="0B826978">
            <w:pPr>
              <w:rPr>
                <w:rFonts w:ascii="Arial"/>
                <w:sz w:val="21"/>
              </w:rPr>
            </w:pPr>
          </w:p>
        </w:tc>
      </w:tr>
      <w:tr w14:paraId="6E658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6" w:type="dxa"/>
            <w:tcBorders>
              <w:left w:val="single" w:color="000000" w:sz="10" w:space="0"/>
            </w:tcBorders>
            <w:vAlign w:val="top"/>
          </w:tcPr>
          <w:p w14:paraId="04AC80EE">
            <w:pPr>
              <w:rPr>
                <w:rFonts w:ascii="Arial"/>
                <w:sz w:val="21"/>
              </w:rPr>
            </w:pPr>
          </w:p>
        </w:tc>
        <w:tc>
          <w:tcPr>
            <w:tcW w:w="996" w:type="dxa"/>
            <w:vAlign w:val="top"/>
          </w:tcPr>
          <w:p w14:paraId="43D03A54">
            <w:pPr>
              <w:rPr>
                <w:rFonts w:ascii="Arial"/>
                <w:sz w:val="21"/>
              </w:rPr>
            </w:pPr>
          </w:p>
        </w:tc>
        <w:tc>
          <w:tcPr>
            <w:tcW w:w="1108" w:type="dxa"/>
            <w:vAlign w:val="top"/>
          </w:tcPr>
          <w:p w14:paraId="29B9A2DA">
            <w:pPr>
              <w:rPr>
                <w:rFonts w:ascii="Arial"/>
                <w:sz w:val="21"/>
              </w:rPr>
            </w:pPr>
          </w:p>
        </w:tc>
        <w:tc>
          <w:tcPr>
            <w:tcW w:w="731" w:type="dxa"/>
            <w:vAlign w:val="top"/>
          </w:tcPr>
          <w:p w14:paraId="709F5C75">
            <w:pPr>
              <w:rPr>
                <w:rFonts w:ascii="Arial"/>
                <w:sz w:val="21"/>
              </w:rPr>
            </w:pPr>
          </w:p>
        </w:tc>
        <w:tc>
          <w:tcPr>
            <w:tcW w:w="662" w:type="dxa"/>
            <w:vAlign w:val="top"/>
          </w:tcPr>
          <w:p w14:paraId="3DE17728">
            <w:pPr>
              <w:rPr>
                <w:rFonts w:ascii="Arial"/>
                <w:sz w:val="21"/>
              </w:rPr>
            </w:pPr>
          </w:p>
        </w:tc>
        <w:tc>
          <w:tcPr>
            <w:tcW w:w="900" w:type="dxa"/>
            <w:vAlign w:val="top"/>
          </w:tcPr>
          <w:p w14:paraId="3035A81C">
            <w:pPr>
              <w:rPr>
                <w:rFonts w:ascii="Arial"/>
                <w:sz w:val="21"/>
              </w:rPr>
            </w:pPr>
          </w:p>
        </w:tc>
        <w:tc>
          <w:tcPr>
            <w:tcW w:w="773" w:type="dxa"/>
            <w:vAlign w:val="top"/>
          </w:tcPr>
          <w:p w14:paraId="479AC04C">
            <w:pPr>
              <w:rPr>
                <w:rFonts w:ascii="Arial"/>
                <w:sz w:val="21"/>
              </w:rPr>
            </w:pPr>
          </w:p>
        </w:tc>
        <w:tc>
          <w:tcPr>
            <w:tcW w:w="663" w:type="dxa"/>
            <w:vAlign w:val="top"/>
          </w:tcPr>
          <w:p w14:paraId="2BA6DDC3">
            <w:pPr>
              <w:rPr>
                <w:rFonts w:ascii="Arial"/>
                <w:sz w:val="21"/>
              </w:rPr>
            </w:pPr>
          </w:p>
        </w:tc>
        <w:tc>
          <w:tcPr>
            <w:tcW w:w="1163" w:type="dxa"/>
            <w:vAlign w:val="top"/>
          </w:tcPr>
          <w:p w14:paraId="5DA4FE34">
            <w:pPr>
              <w:rPr>
                <w:rFonts w:ascii="Arial"/>
                <w:sz w:val="21"/>
              </w:rPr>
            </w:pPr>
          </w:p>
        </w:tc>
        <w:tc>
          <w:tcPr>
            <w:tcW w:w="787" w:type="dxa"/>
            <w:tcBorders>
              <w:right w:val="single" w:color="000000" w:sz="10" w:space="0"/>
            </w:tcBorders>
            <w:vAlign w:val="top"/>
          </w:tcPr>
          <w:p w14:paraId="3BCB7E10">
            <w:pPr>
              <w:rPr>
                <w:rFonts w:ascii="Arial"/>
                <w:sz w:val="21"/>
              </w:rPr>
            </w:pPr>
          </w:p>
        </w:tc>
      </w:tr>
      <w:tr w14:paraId="17E82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6" w:type="dxa"/>
            <w:tcBorders>
              <w:left w:val="single" w:color="000000" w:sz="10" w:space="0"/>
            </w:tcBorders>
            <w:vAlign w:val="top"/>
          </w:tcPr>
          <w:p w14:paraId="79FEE366">
            <w:pPr>
              <w:rPr>
                <w:rFonts w:ascii="Arial"/>
                <w:sz w:val="21"/>
              </w:rPr>
            </w:pPr>
          </w:p>
        </w:tc>
        <w:tc>
          <w:tcPr>
            <w:tcW w:w="996" w:type="dxa"/>
            <w:vAlign w:val="top"/>
          </w:tcPr>
          <w:p w14:paraId="69A00458">
            <w:pPr>
              <w:rPr>
                <w:rFonts w:ascii="Arial"/>
                <w:sz w:val="21"/>
              </w:rPr>
            </w:pPr>
          </w:p>
        </w:tc>
        <w:tc>
          <w:tcPr>
            <w:tcW w:w="1108" w:type="dxa"/>
            <w:vAlign w:val="top"/>
          </w:tcPr>
          <w:p w14:paraId="175CB073">
            <w:pPr>
              <w:rPr>
                <w:rFonts w:ascii="Arial"/>
                <w:sz w:val="21"/>
              </w:rPr>
            </w:pPr>
          </w:p>
        </w:tc>
        <w:tc>
          <w:tcPr>
            <w:tcW w:w="731" w:type="dxa"/>
            <w:vAlign w:val="top"/>
          </w:tcPr>
          <w:p w14:paraId="4F38FBC7">
            <w:pPr>
              <w:rPr>
                <w:rFonts w:ascii="Arial"/>
                <w:sz w:val="21"/>
              </w:rPr>
            </w:pPr>
          </w:p>
        </w:tc>
        <w:tc>
          <w:tcPr>
            <w:tcW w:w="662" w:type="dxa"/>
            <w:vAlign w:val="top"/>
          </w:tcPr>
          <w:p w14:paraId="61402068">
            <w:pPr>
              <w:rPr>
                <w:rFonts w:ascii="Arial"/>
                <w:sz w:val="21"/>
              </w:rPr>
            </w:pPr>
          </w:p>
        </w:tc>
        <w:tc>
          <w:tcPr>
            <w:tcW w:w="900" w:type="dxa"/>
            <w:vAlign w:val="top"/>
          </w:tcPr>
          <w:p w14:paraId="27598009">
            <w:pPr>
              <w:rPr>
                <w:rFonts w:ascii="Arial"/>
                <w:sz w:val="21"/>
              </w:rPr>
            </w:pPr>
          </w:p>
        </w:tc>
        <w:tc>
          <w:tcPr>
            <w:tcW w:w="773" w:type="dxa"/>
            <w:vAlign w:val="top"/>
          </w:tcPr>
          <w:p w14:paraId="7CB92141">
            <w:pPr>
              <w:rPr>
                <w:rFonts w:ascii="Arial"/>
                <w:sz w:val="21"/>
              </w:rPr>
            </w:pPr>
          </w:p>
        </w:tc>
        <w:tc>
          <w:tcPr>
            <w:tcW w:w="663" w:type="dxa"/>
            <w:vAlign w:val="top"/>
          </w:tcPr>
          <w:p w14:paraId="3E6C1D49">
            <w:pPr>
              <w:rPr>
                <w:rFonts w:ascii="Arial"/>
                <w:sz w:val="21"/>
              </w:rPr>
            </w:pPr>
          </w:p>
        </w:tc>
        <w:tc>
          <w:tcPr>
            <w:tcW w:w="1163" w:type="dxa"/>
            <w:vAlign w:val="top"/>
          </w:tcPr>
          <w:p w14:paraId="05F95BBF">
            <w:pPr>
              <w:rPr>
                <w:rFonts w:ascii="Arial"/>
                <w:sz w:val="21"/>
              </w:rPr>
            </w:pPr>
          </w:p>
        </w:tc>
        <w:tc>
          <w:tcPr>
            <w:tcW w:w="787" w:type="dxa"/>
            <w:tcBorders>
              <w:right w:val="single" w:color="000000" w:sz="10" w:space="0"/>
            </w:tcBorders>
            <w:vAlign w:val="top"/>
          </w:tcPr>
          <w:p w14:paraId="66820E65">
            <w:pPr>
              <w:rPr>
                <w:rFonts w:ascii="Arial"/>
                <w:sz w:val="21"/>
              </w:rPr>
            </w:pPr>
          </w:p>
        </w:tc>
      </w:tr>
      <w:tr w14:paraId="18B7B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6" w:type="dxa"/>
            <w:tcBorders>
              <w:left w:val="single" w:color="000000" w:sz="10" w:space="0"/>
            </w:tcBorders>
            <w:vAlign w:val="top"/>
          </w:tcPr>
          <w:p w14:paraId="230C1E06">
            <w:pPr>
              <w:rPr>
                <w:rFonts w:ascii="Arial"/>
                <w:sz w:val="21"/>
              </w:rPr>
            </w:pPr>
          </w:p>
        </w:tc>
        <w:tc>
          <w:tcPr>
            <w:tcW w:w="996" w:type="dxa"/>
            <w:vAlign w:val="top"/>
          </w:tcPr>
          <w:p w14:paraId="4B9757B2">
            <w:pPr>
              <w:rPr>
                <w:rFonts w:ascii="Arial"/>
                <w:sz w:val="21"/>
              </w:rPr>
            </w:pPr>
          </w:p>
        </w:tc>
        <w:tc>
          <w:tcPr>
            <w:tcW w:w="1108" w:type="dxa"/>
            <w:vAlign w:val="top"/>
          </w:tcPr>
          <w:p w14:paraId="7F5B7515">
            <w:pPr>
              <w:rPr>
                <w:rFonts w:ascii="Arial"/>
                <w:sz w:val="21"/>
              </w:rPr>
            </w:pPr>
          </w:p>
        </w:tc>
        <w:tc>
          <w:tcPr>
            <w:tcW w:w="731" w:type="dxa"/>
            <w:vAlign w:val="top"/>
          </w:tcPr>
          <w:p w14:paraId="0155C004">
            <w:pPr>
              <w:rPr>
                <w:rFonts w:ascii="Arial"/>
                <w:sz w:val="21"/>
              </w:rPr>
            </w:pPr>
          </w:p>
        </w:tc>
        <w:tc>
          <w:tcPr>
            <w:tcW w:w="662" w:type="dxa"/>
            <w:vAlign w:val="top"/>
          </w:tcPr>
          <w:p w14:paraId="049C704A">
            <w:pPr>
              <w:rPr>
                <w:rFonts w:ascii="Arial"/>
                <w:sz w:val="21"/>
              </w:rPr>
            </w:pPr>
          </w:p>
        </w:tc>
        <w:tc>
          <w:tcPr>
            <w:tcW w:w="900" w:type="dxa"/>
            <w:vAlign w:val="top"/>
          </w:tcPr>
          <w:p w14:paraId="1FAF50C3">
            <w:pPr>
              <w:rPr>
                <w:rFonts w:ascii="Arial"/>
                <w:sz w:val="21"/>
              </w:rPr>
            </w:pPr>
          </w:p>
        </w:tc>
        <w:tc>
          <w:tcPr>
            <w:tcW w:w="773" w:type="dxa"/>
            <w:vAlign w:val="top"/>
          </w:tcPr>
          <w:p w14:paraId="4D81C057">
            <w:pPr>
              <w:rPr>
                <w:rFonts w:ascii="Arial"/>
                <w:sz w:val="21"/>
              </w:rPr>
            </w:pPr>
          </w:p>
        </w:tc>
        <w:tc>
          <w:tcPr>
            <w:tcW w:w="663" w:type="dxa"/>
            <w:vAlign w:val="top"/>
          </w:tcPr>
          <w:p w14:paraId="5528082D">
            <w:pPr>
              <w:rPr>
                <w:rFonts w:ascii="Arial"/>
                <w:sz w:val="21"/>
              </w:rPr>
            </w:pPr>
          </w:p>
        </w:tc>
        <w:tc>
          <w:tcPr>
            <w:tcW w:w="1163" w:type="dxa"/>
            <w:vAlign w:val="top"/>
          </w:tcPr>
          <w:p w14:paraId="2F7EE83D">
            <w:pPr>
              <w:rPr>
                <w:rFonts w:ascii="Arial"/>
                <w:sz w:val="21"/>
              </w:rPr>
            </w:pPr>
          </w:p>
        </w:tc>
        <w:tc>
          <w:tcPr>
            <w:tcW w:w="787" w:type="dxa"/>
            <w:tcBorders>
              <w:right w:val="single" w:color="000000" w:sz="10" w:space="0"/>
            </w:tcBorders>
            <w:vAlign w:val="top"/>
          </w:tcPr>
          <w:p w14:paraId="1B2C460E">
            <w:pPr>
              <w:rPr>
                <w:rFonts w:ascii="Arial"/>
                <w:sz w:val="21"/>
              </w:rPr>
            </w:pPr>
          </w:p>
        </w:tc>
      </w:tr>
      <w:tr w14:paraId="683DA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676" w:type="dxa"/>
            <w:tcBorders>
              <w:left w:val="single" w:color="000000" w:sz="10" w:space="0"/>
            </w:tcBorders>
            <w:vAlign w:val="top"/>
          </w:tcPr>
          <w:p w14:paraId="01276884">
            <w:pPr>
              <w:rPr>
                <w:rFonts w:ascii="Arial"/>
                <w:sz w:val="21"/>
              </w:rPr>
            </w:pPr>
          </w:p>
        </w:tc>
        <w:tc>
          <w:tcPr>
            <w:tcW w:w="996" w:type="dxa"/>
            <w:vAlign w:val="top"/>
          </w:tcPr>
          <w:p w14:paraId="62BB161C">
            <w:pPr>
              <w:rPr>
                <w:rFonts w:ascii="Arial"/>
                <w:sz w:val="21"/>
              </w:rPr>
            </w:pPr>
          </w:p>
        </w:tc>
        <w:tc>
          <w:tcPr>
            <w:tcW w:w="1108" w:type="dxa"/>
            <w:vAlign w:val="top"/>
          </w:tcPr>
          <w:p w14:paraId="1B01B97D">
            <w:pPr>
              <w:rPr>
                <w:rFonts w:ascii="Arial"/>
                <w:sz w:val="21"/>
              </w:rPr>
            </w:pPr>
          </w:p>
        </w:tc>
        <w:tc>
          <w:tcPr>
            <w:tcW w:w="731" w:type="dxa"/>
            <w:vAlign w:val="top"/>
          </w:tcPr>
          <w:p w14:paraId="14964E70">
            <w:pPr>
              <w:rPr>
                <w:rFonts w:ascii="Arial"/>
                <w:sz w:val="21"/>
              </w:rPr>
            </w:pPr>
          </w:p>
        </w:tc>
        <w:tc>
          <w:tcPr>
            <w:tcW w:w="662" w:type="dxa"/>
            <w:vAlign w:val="top"/>
          </w:tcPr>
          <w:p w14:paraId="5B2F3FC7">
            <w:pPr>
              <w:rPr>
                <w:rFonts w:ascii="Arial"/>
                <w:sz w:val="21"/>
              </w:rPr>
            </w:pPr>
          </w:p>
        </w:tc>
        <w:tc>
          <w:tcPr>
            <w:tcW w:w="900" w:type="dxa"/>
            <w:vAlign w:val="top"/>
          </w:tcPr>
          <w:p w14:paraId="7260931B">
            <w:pPr>
              <w:rPr>
                <w:rFonts w:ascii="Arial"/>
                <w:sz w:val="21"/>
              </w:rPr>
            </w:pPr>
          </w:p>
        </w:tc>
        <w:tc>
          <w:tcPr>
            <w:tcW w:w="773" w:type="dxa"/>
            <w:vAlign w:val="top"/>
          </w:tcPr>
          <w:p w14:paraId="2EFA3395">
            <w:pPr>
              <w:rPr>
                <w:rFonts w:ascii="Arial"/>
                <w:sz w:val="21"/>
              </w:rPr>
            </w:pPr>
          </w:p>
        </w:tc>
        <w:tc>
          <w:tcPr>
            <w:tcW w:w="663" w:type="dxa"/>
            <w:vAlign w:val="top"/>
          </w:tcPr>
          <w:p w14:paraId="7A07C81F">
            <w:pPr>
              <w:rPr>
                <w:rFonts w:ascii="Arial"/>
                <w:sz w:val="21"/>
              </w:rPr>
            </w:pPr>
          </w:p>
        </w:tc>
        <w:tc>
          <w:tcPr>
            <w:tcW w:w="1163" w:type="dxa"/>
            <w:vAlign w:val="top"/>
          </w:tcPr>
          <w:p w14:paraId="6B2A7BD0">
            <w:pPr>
              <w:rPr>
                <w:rFonts w:ascii="Arial"/>
                <w:sz w:val="21"/>
              </w:rPr>
            </w:pPr>
          </w:p>
        </w:tc>
        <w:tc>
          <w:tcPr>
            <w:tcW w:w="787" w:type="dxa"/>
            <w:tcBorders>
              <w:right w:val="single" w:color="000000" w:sz="10" w:space="0"/>
            </w:tcBorders>
            <w:vAlign w:val="top"/>
          </w:tcPr>
          <w:p w14:paraId="6853BC1F">
            <w:pPr>
              <w:rPr>
                <w:rFonts w:ascii="Arial"/>
                <w:sz w:val="21"/>
              </w:rPr>
            </w:pPr>
          </w:p>
        </w:tc>
      </w:tr>
      <w:tr w14:paraId="65CC5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676" w:type="dxa"/>
            <w:tcBorders>
              <w:left w:val="single" w:color="000000" w:sz="10" w:space="0"/>
              <w:bottom w:val="single" w:color="000000" w:sz="10" w:space="0"/>
            </w:tcBorders>
            <w:vAlign w:val="top"/>
          </w:tcPr>
          <w:p w14:paraId="367835C4">
            <w:pPr>
              <w:rPr>
                <w:rFonts w:ascii="Arial"/>
                <w:sz w:val="21"/>
              </w:rPr>
            </w:pPr>
          </w:p>
        </w:tc>
        <w:tc>
          <w:tcPr>
            <w:tcW w:w="996" w:type="dxa"/>
            <w:tcBorders>
              <w:bottom w:val="single" w:color="000000" w:sz="10" w:space="0"/>
            </w:tcBorders>
            <w:vAlign w:val="top"/>
          </w:tcPr>
          <w:p w14:paraId="7751526F">
            <w:pPr>
              <w:rPr>
                <w:rFonts w:ascii="Arial"/>
                <w:sz w:val="21"/>
              </w:rPr>
            </w:pPr>
          </w:p>
        </w:tc>
        <w:tc>
          <w:tcPr>
            <w:tcW w:w="1108" w:type="dxa"/>
            <w:tcBorders>
              <w:bottom w:val="single" w:color="000000" w:sz="10" w:space="0"/>
            </w:tcBorders>
            <w:vAlign w:val="top"/>
          </w:tcPr>
          <w:p w14:paraId="675AB1D8">
            <w:pPr>
              <w:rPr>
                <w:rFonts w:ascii="Arial"/>
                <w:sz w:val="21"/>
              </w:rPr>
            </w:pPr>
          </w:p>
        </w:tc>
        <w:tc>
          <w:tcPr>
            <w:tcW w:w="731" w:type="dxa"/>
            <w:tcBorders>
              <w:bottom w:val="single" w:color="000000" w:sz="10" w:space="0"/>
            </w:tcBorders>
            <w:vAlign w:val="top"/>
          </w:tcPr>
          <w:p w14:paraId="12B2B46C">
            <w:pPr>
              <w:rPr>
                <w:rFonts w:ascii="Arial"/>
                <w:sz w:val="21"/>
              </w:rPr>
            </w:pPr>
          </w:p>
        </w:tc>
        <w:tc>
          <w:tcPr>
            <w:tcW w:w="662" w:type="dxa"/>
            <w:tcBorders>
              <w:bottom w:val="single" w:color="000000" w:sz="10" w:space="0"/>
            </w:tcBorders>
            <w:vAlign w:val="top"/>
          </w:tcPr>
          <w:p w14:paraId="61FA97B5">
            <w:pPr>
              <w:rPr>
                <w:rFonts w:ascii="Arial"/>
                <w:sz w:val="21"/>
              </w:rPr>
            </w:pPr>
          </w:p>
        </w:tc>
        <w:tc>
          <w:tcPr>
            <w:tcW w:w="900" w:type="dxa"/>
            <w:tcBorders>
              <w:bottom w:val="single" w:color="000000" w:sz="10" w:space="0"/>
            </w:tcBorders>
            <w:vAlign w:val="top"/>
          </w:tcPr>
          <w:p w14:paraId="1E27CA49">
            <w:pPr>
              <w:rPr>
                <w:rFonts w:ascii="Arial"/>
                <w:sz w:val="21"/>
              </w:rPr>
            </w:pPr>
          </w:p>
        </w:tc>
        <w:tc>
          <w:tcPr>
            <w:tcW w:w="773" w:type="dxa"/>
            <w:tcBorders>
              <w:bottom w:val="single" w:color="000000" w:sz="10" w:space="0"/>
            </w:tcBorders>
            <w:vAlign w:val="top"/>
          </w:tcPr>
          <w:p w14:paraId="30E6D224">
            <w:pPr>
              <w:rPr>
                <w:rFonts w:ascii="Arial"/>
                <w:sz w:val="21"/>
              </w:rPr>
            </w:pPr>
          </w:p>
        </w:tc>
        <w:tc>
          <w:tcPr>
            <w:tcW w:w="663" w:type="dxa"/>
            <w:tcBorders>
              <w:bottom w:val="single" w:color="000000" w:sz="10" w:space="0"/>
            </w:tcBorders>
            <w:vAlign w:val="top"/>
          </w:tcPr>
          <w:p w14:paraId="7DE2CEF0">
            <w:pPr>
              <w:rPr>
                <w:rFonts w:ascii="Arial"/>
                <w:sz w:val="21"/>
              </w:rPr>
            </w:pPr>
          </w:p>
        </w:tc>
        <w:tc>
          <w:tcPr>
            <w:tcW w:w="1163" w:type="dxa"/>
            <w:tcBorders>
              <w:bottom w:val="single" w:color="000000" w:sz="10" w:space="0"/>
            </w:tcBorders>
            <w:vAlign w:val="top"/>
          </w:tcPr>
          <w:p w14:paraId="7D8B6414">
            <w:pPr>
              <w:rPr>
                <w:rFonts w:ascii="Arial"/>
                <w:sz w:val="21"/>
              </w:rPr>
            </w:pPr>
          </w:p>
        </w:tc>
        <w:tc>
          <w:tcPr>
            <w:tcW w:w="787" w:type="dxa"/>
            <w:tcBorders>
              <w:bottom w:val="single" w:color="000000" w:sz="10" w:space="0"/>
              <w:right w:val="single" w:color="000000" w:sz="10" w:space="0"/>
            </w:tcBorders>
            <w:vAlign w:val="top"/>
          </w:tcPr>
          <w:p w14:paraId="7D058BB9">
            <w:pPr>
              <w:rPr>
                <w:rFonts w:ascii="Arial"/>
                <w:sz w:val="21"/>
              </w:rPr>
            </w:pPr>
          </w:p>
        </w:tc>
      </w:tr>
    </w:tbl>
    <w:p w14:paraId="22C64E61">
      <w:pPr>
        <w:pStyle w:val="3"/>
      </w:pPr>
    </w:p>
    <w:p w14:paraId="43B5CD63">
      <w:pPr>
        <w:sectPr>
          <w:footerReference r:id="rId50" w:type="default"/>
          <w:pgSz w:w="11906" w:h="16839"/>
          <w:pgMar w:top="400" w:right="1660" w:bottom="1257" w:left="1760" w:header="0" w:footer="1095" w:gutter="0"/>
          <w:cols w:space="720" w:num="1"/>
        </w:sectPr>
      </w:pPr>
    </w:p>
    <w:p w14:paraId="27051D2E">
      <w:pPr>
        <w:pStyle w:val="3"/>
        <w:spacing w:line="247" w:lineRule="auto"/>
      </w:pPr>
    </w:p>
    <w:p w14:paraId="4E1A1471">
      <w:pPr>
        <w:pStyle w:val="3"/>
        <w:spacing w:line="248" w:lineRule="auto"/>
      </w:pPr>
    </w:p>
    <w:p w14:paraId="5DC63464">
      <w:pPr>
        <w:pStyle w:val="3"/>
        <w:spacing w:line="248" w:lineRule="auto"/>
      </w:pPr>
    </w:p>
    <w:p w14:paraId="4299C19D">
      <w:pPr>
        <w:pStyle w:val="3"/>
        <w:spacing w:line="248" w:lineRule="auto"/>
      </w:pPr>
    </w:p>
    <w:p w14:paraId="18BE5DD8">
      <w:pPr>
        <w:spacing w:before="78" w:line="222" w:lineRule="auto"/>
        <w:ind w:left="42"/>
        <w:rPr>
          <w:rFonts w:ascii="仿宋" w:hAnsi="仿宋" w:eastAsia="仿宋" w:cs="仿宋"/>
          <w:sz w:val="24"/>
          <w:szCs w:val="24"/>
        </w:rPr>
      </w:pPr>
      <w:r>
        <w:rPr>
          <w:rFonts w:ascii="仿宋" w:hAnsi="仿宋" w:eastAsia="仿宋" w:cs="仿宋"/>
          <w:b/>
          <w:bCs/>
          <w:spacing w:val="-13"/>
          <w:sz w:val="24"/>
          <w:szCs w:val="24"/>
        </w:rPr>
        <w:t>附件</w:t>
      </w:r>
      <w:r>
        <w:rPr>
          <w:rFonts w:ascii="仿宋" w:hAnsi="仿宋" w:eastAsia="仿宋" w:cs="仿宋"/>
          <w:spacing w:val="-43"/>
          <w:sz w:val="24"/>
          <w:szCs w:val="24"/>
        </w:rPr>
        <w:t xml:space="preserve"> </w:t>
      </w:r>
      <w:r>
        <w:rPr>
          <w:rFonts w:ascii="仿宋" w:hAnsi="仿宋" w:eastAsia="仿宋" w:cs="仿宋"/>
          <w:b/>
          <w:bCs/>
          <w:spacing w:val="-13"/>
          <w:sz w:val="24"/>
          <w:szCs w:val="24"/>
        </w:rPr>
        <w:t>3：</w:t>
      </w:r>
    </w:p>
    <w:p w14:paraId="0EADF2B7">
      <w:pPr>
        <w:spacing w:before="22" w:line="221" w:lineRule="auto"/>
        <w:ind w:left="38"/>
        <w:rPr>
          <w:rFonts w:ascii="仿宋" w:hAnsi="仿宋" w:eastAsia="仿宋" w:cs="仿宋"/>
          <w:sz w:val="24"/>
          <w:szCs w:val="24"/>
        </w:rPr>
      </w:pPr>
      <w:r>
        <w:rPr>
          <w:rFonts w:ascii="仿宋" w:hAnsi="仿宋" w:eastAsia="仿宋" w:cs="仿宋"/>
          <w:b/>
          <w:bCs/>
          <w:spacing w:val="-5"/>
          <w:sz w:val="24"/>
          <w:szCs w:val="24"/>
        </w:rPr>
        <w:t>工程质量保修书</w:t>
      </w:r>
    </w:p>
    <w:p w14:paraId="1F4D4835">
      <w:pPr>
        <w:spacing w:before="136" w:line="322" w:lineRule="auto"/>
        <w:ind w:left="512" w:right="2236" w:firstLine="6"/>
        <w:rPr>
          <w:rFonts w:ascii="仿宋" w:hAnsi="仿宋" w:eastAsia="仿宋" w:cs="仿宋"/>
          <w:sz w:val="24"/>
          <w:szCs w:val="24"/>
        </w:rPr>
      </w:pPr>
      <w:r>
        <w:rPr>
          <w:rFonts w:ascii="仿宋" w:hAnsi="仿宋" w:eastAsia="仿宋" w:cs="仿宋"/>
          <w:spacing w:val="-4"/>
          <w:sz w:val="24"/>
          <w:szCs w:val="24"/>
        </w:rPr>
        <w:t>发包人（全称</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
          <w:sz w:val="24"/>
          <w:szCs w:val="24"/>
        </w:rPr>
        <w:t>承包人（全称</w:t>
      </w:r>
      <w:r>
        <w:rPr>
          <w:rFonts w:ascii="仿宋" w:hAnsi="仿宋" w:eastAsia="仿宋" w:cs="仿宋"/>
          <w:sz w:val="24"/>
          <w:szCs w:val="24"/>
        </w:rPr>
        <w:t>）：</w:t>
      </w:r>
      <w:r>
        <w:rPr>
          <w:rFonts w:ascii="仿宋" w:hAnsi="仿宋" w:eastAsia="仿宋" w:cs="仿宋"/>
          <w:sz w:val="24"/>
          <w:szCs w:val="24"/>
          <w:u w:val="single" w:color="auto"/>
        </w:rPr>
        <w:t xml:space="preserve">                                </w:t>
      </w:r>
    </w:p>
    <w:p w14:paraId="06FD70F3">
      <w:pPr>
        <w:pStyle w:val="3"/>
        <w:spacing w:line="290" w:lineRule="auto"/>
      </w:pPr>
    </w:p>
    <w:p w14:paraId="4D0E156D">
      <w:pPr>
        <w:spacing w:before="78" w:line="343" w:lineRule="auto"/>
        <w:ind w:left="32" w:right="11" w:firstLine="486"/>
        <w:rPr>
          <w:rFonts w:ascii="仿宋" w:hAnsi="仿宋" w:eastAsia="仿宋" w:cs="仿宋"/>
          <w:sz w:val="24"/>
          <w:szCs w:val="24"/>
        </w:rPr>
      </w:pPr>
      <w:r>
        <w:rPr>
          <w:rFonts w:ascii="仿宋" w:hAnsi="仿宋" w:eastAsia="仿宋" w:cs="仿宋"/>
          <w:spacing w:val="-13"/>
          <w:sz w:val="24"/>
          <w:szCs w:val="24"/>
        </w:rPr>
        <w:t>发包人和承包人根据《中华人民共和国建筑法》和《建设工程质量管理条例》，</w:t>
      </w:r>
      <w:r>
        <w:rPr>
          <w:rFonts w:ascii="仿宋" w:hAnsi="仿宋" w:eastAsia="仿宋" w:cs="仿宋"/>
          <w:spacing w:val="16"/>
          <w:sz w:val="24"/>
          <w:szCs w:val="24"/>
        </w:rPr>
        <w:t xml:space="preserve"> </w:t>
      </w:r>
      <w:r>
        <w:rPr>
          <w:rFonts w:ascii="仿宋" w:hAnsi="仿宋" w:eastAsia="仿宋" w:cs="仿宋"/>
          <w:sz w:val="24"/>
          <w:szCs w:val="24"/>
        </w:rPr>
        <w:t>经协商一致就</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（工程全称）签订工程质量保修书。</w:t>
      </w:r>
    </w:p>
    <w:p w14:paraId="0941C7D8">
      <w:pPr>
        <w:spacing w:before="42" w:line="221" w:lineRule="auto"/>
        <w:ind w:left="36"/>
        <w:rPr>
          <w:rFonts w:ascii="仿宋" w:hAnsi="仿宋" w:eastAsia="仿宋" w:cs="仿宋"/>
          <w:sz w:val="24"/>
          <w:szCs w:val="24"/>
        </w:rPr>
      </w:pPr>
      <w:r>
        <w:rPr>
          <w:rFonts w:ascii="仿宋" w:hAnsi="仿宋" w:eastAsia="仿宋" w:cs="仿宋"/>
          <w:b/>
          <w:bCs/>
          <w:spacing w:val="-4"/>
          <w:sz w:val="24"/>
          <w:szCs w:val="24"/>
        </w:rPr>
        <w:t>一、工程质量保修范围和内容</w:t>
      </w:r>
    </w:p>
    <w:p w14:paraId="4A51B075">
      <w:pPr>
        <w:spacing w:before="21" w:line="346" w:lineRule="auto"/>
        <w:ind w:left="34" w:right="76" w:firstLine="478"/>
        <w:rPr>
          <w:rFonts w:ascii="仿宋" w:hAnsi="仿宋" w:eastAsia="仿宋" w:cs="仿宋"/>
          <w:sz w:val="24"/>
          <w:szCs w:val="24"/>
        </w:rPr>
      </w:pPr>
      <w:r>
        <w:rPr>
          <w:rFonts w:ascii="仿宋" w:hAnsi="仿宋" w:eastAsia="仿宋" w:cs="仿宋"/>
          <w:spacing w:val="-1"/>
          <w:sz w:val="24"/>
          <w:szCs w:val="24"/>
        </w:rPr>
        <w:t>承包人在质量保修期内，按照有关法律规定和合同约定，承担工程质量保修</w:t>
      </w:r>
      <w:r>
        <w:rPr>
          <w:rFonts w:ascii="仿宋" w:hAnsi="仿宋" w:eastAsia="仿宋" w:cs="仿宋"/>
          <w:spacing w:val="16"/>
          <w:sz w:val="24"/>
          <w:szCs w:val="24"/>
        </w:rPr>
        <w:t xml:space="preserve"> </w:t>
      </w:r>
      <w:r>
        <w:rPr>
          <w:rFonts w:ascii="仿宋" w:hAnsi="仿宋" w:eastAsia="仿宋" w:cs="仿宋"/>
          <w:spacing w:val="-6"/>
          <w:sz w:val="24"/>
          <w:szCs w:val="24"/>
        </w:rPr>
        <w:t>责任。</w:t>
      </w:r>
    </w:p>
    <w:p w14:paraId="23503EFD">
      <w:pPr>
        <w:spacing w:before="35" w:line="352" w:lineRule="auto"/>
        <w:ind w:left="31" w:firstLine="486"/>
        <w:jc w:val="both"/>
        <w:rPr>
          <w:rFonts w:ascii="仿宋" w:hAnsi="仿宋" w:eastAsia="仿宋" w:cs="仿宋"/>
          <w:sz w:val="24"/>
          <w:szCs w:val="24"/>
        </w:rPr>
      </w:pPr>
      <w:r>
        <w:rPr>
          <w:rFonts w:ascii="仿宋" w:hAnsi="仿宋" w:eastAsia="仿宋" w:cs="仿宋"/>
          <w:spacing w:val="-1"/>
          <w:sz w:val="24"/>
          <w:szCs w:val="24"/>
        </w:rPr>
        <w:t>质量保修范围包括地基基础工程、主体结构工程，屋面防水工程、有防水要</w:t>
      </w:r>
      <w:r>
        <w:rPr>
          <w:rFonts w:ascii="仿宋" w:hAnsi="仿宋" w:eastAsia="仿宋" w:cs="仿宋"/>
          <w:spacing w:val="10"/>
          <w:sz w:val="24"/>
          <w:szCs w:val="24"/>
        </w:rPr>
        <w:t xml:space="preserve"> </w:t>
      </w:r>
      <w:r>
        <w:rPr>
          <w:rFonts w:ascii="仿宋" w:hAnsi="仿宋" w:eastAsia="仿宋" w:cs="仿宋"/>
          <w:spacing w:val="-5"/>
          <w:sz w:val="24"/>
          <w:szCs w:val="24"/>
        </w:rPr>
        <w:t>求的卫生间、房间和外墙面的防渗漏，供热与供冷系统，电气管线、给排水管道、</w:t>
      </w:r>
      <w:r>
        <w:rPr>
          <w:rFonts w:ascii="仿宋" w:hAnsi="仿宋" w:eastAsia="仿宋" w:cs="仿宋"/>
          <w:sz w:val="24"/>
          <w:szCs w:val="24"/>
        </w:rPr>
        <w:t xml:space="preserve"> </w:t>
      </w:r>
      <w:r>
        <w:rPr>
          <w:rFonts w:ascii="仿宋" w:hAnsi="仿宋" w:eastAsia="仿宋" w:cs="仿宋"/>
          <w:spacing w:val="-1"/>
          <w:sz w:val="24"/>
          <w:szCs w:val="24"/>
        </w:rPr>
        <w:t>设备安装和装修工程，以及双方约定的其他项目。具体保修的内容，双方约定如</w:t>
      </w:r>
      <w:r>
        <w:rPr>
          <w:rFonts w:ascii="仿宋" w:hAnsi="仿宋" w:eastAsia="仿宋" w:cs="仿宋"/>
          <w:spacing w:val="18"/>
          <w:sz w:val="24"/>
          <w:szCs w:val="24"/>
        </w:rPr>
        <w:t xml:space="preserve"> </w:t>
      </w:r>
      <w:r>
        <w:rPr>
          <w:rFonts w:ascii="仿宋" w:hAnsi="仿宋" w:eastAsia="仿宋" w:cs="仿宋"/>
          <w:spacing w:val="-8"/>
          <w:sz w:val="24"/>
          <w:szCs w:val="24"/>
        </w:rPr>
        <w:t>下：</w:t>
      </w:r>
    </w:p>
    <w:p w14:paraId="1AAE87D2">
      <w:pPr>
        <w:pStyle w:val="3"/>
        <w:spacing w:line="319" w:lineRule="auto"/>
      </w:pPr>
      <w:r>
        <w:pict>
          <v:shape id="_x0000_s1026" o:spid="_x0000_s1026" style="position:absolute;left:0pt;margin-left:1.1pt;margin-top:13.45pt;height:0.6pt;width:420pt;z-index:251659264;mso-width-relative:page;mso-height-relative:page;" filled="f" stroked="t" coordsize="8400,12" path="m0,5l8400,5e">
            <v:fill on="f" focussize="0,0"/>
            <v:stroke weight="0.6pt" color="#000000" miterlimit="2" joinstyle="bevel"/>
            <v:imagedata o:title=""/>
            <o:lock v:ext="edit"/>
          </v:shape>
        </w:pict>
      </w:r>
    </w:p>
    <w:p w14:paraId="29378ED8">
      <w:pPr>
        <w:pStyle w:val="3"/>
        <w:spacing w:line="319" w:lineRule="auto"/>
      </w:pPr>
    </w:p>
    <w:p w14:paraId="78914846">
      <w:pPr>
        <w:tabs>
          <w:tab w:val="left" w:pos="601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10C5CC79">
      <w:pPr>
        <w:spacing w:before="235" w:line="221" w:lineRule="auto"/>
        <w:ind w:left="40"/>
        <w:rPr>
          <w:rFonts w:ascii="仿宋" w:hAnsi="仿宋" w:eastAsia="仿宋" w:cs="仿宋"/>
          <w:sz w:val="24"/>
          <w:szCs w:val="24"/>
        </w:rPr>
      </w:pPr>
      <w:r>
        <w:rPr>
          <w:rFonts w:ascii="仿宋" w:hAnsi="仿宋" w:eastAsia="仿宋" w:cs="仿宋"/>
          <w:b/>
          <w:bCs/>
          <w:spacing w:val="-6"/>
          <w:sz w:val="24"/>
          <w:szCs w:val="24"/>
        </w:rPr>
        <w:t>二、质量保修期</w:t>
      </w:r>
    </w:p>
    <w:p w14:paraId="47DDF1F3">
      <w:pPr>
        <w:spacing w:before="23" w:line="221" w:lineRule="auto"/>
        <w:ind w:left="513"/>
        <w:rPr>
          <w:rFonts w:ascii="仿宋" w:hAnsi="仿宋" w:eastAsia="仿宋" w:cs="仿宋"/>
          <w:sz w:val="24"/>
          <w:szCs w:val="24"/>
        </w:rPr>
      </w:pPr>
      <w:r>
        <w:rPr>
          <w:rFonts w:ascii="仿宋" w:hAnsi="仿宋" w:eastAsia="仿宋" w:cs="仿宋"/>
          <w:spacing w:val="-1"/>
          <w:sz w:val="24"/>
          <w:szCs w:val="24"/>
        </w:rPr>
        <w:t>根据《建设工程质量管理条例》及有关规定，工程的质量保修期如下：</w:t>
      </w:r>
    </w:p>
    <w:p w14:paraId="725B8C6F">
      <w:pPr>
        <w:spacing w:before="181" w:line="222" w:lineRule="auto"/>
        <w:ind w:left="522"/>
        <w:rPr>
          <w:rFonts w:ascii="仿宋" w:hAnsi="仿宋" w:eastAsia="仿宋" w:cs="仿宋"/>
          <w:sz w:val="24"/>
          <w:szCs w:val="24"/>
        </w:rPr>
      </w:pPr>
      <w:r>
        <w:rPr>
          <w:rFonts w:ascii="仿宋" w:hAnsi="仿宋" w:eastAsia="仿宋" w:cs="仿宋"/>
          <w:spacing w:val="-1"/>
          <w:sz w:val="24"/>
          <w:szCs w:val="24"/>
        </w:rPr>
        <w:t>1．地基基础工程和主体结构工程为设计文件规定的工程合理使用年限；</w:t>
      </w:r>
    </w:p>
    <w:p w14:paraId="5D90EC4B">
      <w:pPr>
        <w:spacing w:before="21" w:line="291" w:lineRule="auto"/>
        <w:ind w:left="37" w:right="76" w:firstLine="470"/>
        <w:rPr>
          <w:rFonts w:ascii="仿宋" w:hAnsi="仿宋" w:eastAsia="仿宋" w:cs="仿宋"/>
          <w:sz w:val="24"/>
          <w:szCs w:val="24"/>
        </w:rPr>
      </w:pPr>
      <w:r>
        <w:rPr>
          <w:rFonts w:ascii="仿宋" w:hAnsi="仿宋" w:eastAsia="仿宋" w:cs="仿宋"/>
          <w:spacing w:val="7"/>
          <w:sz w:val="24"/>
          <w:szCs w:val="24"/>
        </w:rPr>
        <w:t>2</w:t>
      </w:r>
      <w:r>
        <w:rPr>
          <w:rFonts w:ascii="仿宋" w:hAnsi="仿宋" w:eastAsia="仿宋" w:cs="仿宋"/>
          <w:spacing w:val="-63"/>
          <w:sz w:val="24"/>
          <w:szCs w:val="24"/>
        </w:rPr>
        <w:t xml:space="preserve"> </w:t>
      </w:r>
      <w:r>
        <w:rPr>
          <w:rFonts w:ascii="仿宋" w:hAnsi="仿宋" w:eastAsia="仿宋" w:cs="仿宋"/>
          <w:spacing w:val="7"/>
          <w:sz w:val="24"/>
          <w:szCs w:val="24"/>
        </w:rPr>
        <w:t>．屋面防水工程</w:t>
      </w:r>
      <w:r>
        <w:rPr>
          <w:rFonts w:ascii="仿宋" w:hAnsi="仿宋" w:eastAsia="仿宋" w:cs="仿宋"/>
          <w:spacing w:val="-72"/>
          <w:sz w:val="24"/>
          <w:szCs w:val="24"/>
        </w:rPr>
        <w:t xml:space="preserve"> </w:t>
      </w:r>
      <w:r>
        <w:rPr>
          <w:rFonts w:ascii="仿宋" w:hAnsi="仿宋" w:eastAsia="仿宋" w:cs="仿宋"/>
          <w:spacing w:val="7"/>
          <w:sz w:val="24"/>
          <w:szCs w:val="24"/>
        </w:rPr>
        <w:t>、有防水要求的卫生间</w:t>
      </w:r>
      <w:r>
        <w:rPr>
          <w:rFonts w:ascii="仿宋" w:hAnsi="仿宋" w:eastAsia="仿宋" w:cs="仿宋"/>
          <w:spacing w:val="-72"/>
          <w:sz w:val="24"/>
          <w:szCs w:val="24"/>
        </w:rPr>
        <w:t xml:space="preserve"> </w:t>
      </w:r>
      <w:r>
        <w:rPr>
          <w:rFonts w:ascii="仿宋" w:hAnsi="仿宋" w:eastAsia="仿宋" w:cs="仿宋"/>
          <w:spacing w:val="7"/>
          <w:sz w:val="24"/>
          <w:szCs w:val="24"/>
        </w:rPr>
        <w:t>、房间和外墙面的防渗</w:t>
      </w:r>
      <w:r>
        <w:rPr>
          <w:rFonts w:ascii="仿宋" w:hAnsi="仿宋" w:eastAsia="仿宋" w:cs="仿宋"/>
          <w:spacing w:val="22"/>
          <w:sz w:val="24"/>
          <w:szCs w:val="24"/>
        </w:rPr>
        <w:t xml:space="preserve">     </w:t>
      </w:r>
      <w:r>
        <w:rPr>
          <w:rFonts w:ascii="仿宋" w:hAnsi="仿宋" w:eastAsia="仿宋" w:cs="仿宋"/>
          <w:spacing w:val="7"/>
          <w:sz w:val="24"/>
          <w:szCs w:val="24"/>
        </w:rPr>
        <w:t>为</w:t>
      </w:r>
      <w:r>
        <w:rPr>
          <w:rFonts w:ascii="仿宋" w:hAnsi="仿宋" w:eastAsia="仿宋" w:cs="仿宋"/>
          <w:spacing w:val="1"/>
          <w:sz w:val="24"/>
          <w:szCs w:val="24"/>
        </w:rPr>
        <w:t xml:space="preserve"> </w:t>
      </w:r>
      <w:r>
        <w:rPr>
          <w:rFonts w:ascii="仿宋" w:hAnsi="仿宋" w:eastAsia="仿宋" w:cs="仿宋"/>
          <w:spacing w:val="-11"/>
          <w:sz w:val="24"/>
          <w:szCs w:val="24"/>
        </w:rPr>
        <w:t>年；</w:t>
      </w:r>
    </w:p>
    <w:p w14:paraId="6854A5CA">
      <w:pPr>
        <w:spacing w:before="177" w:line="222" w:lineRule="auto"/>
        <w:ind w:left="509"/>
        <w:rPr>
          <w:rFonts w:ascii="仿宋" w:hAnsi="仿宋" w:eastAsia="仿宋" w:cs="仿宋"/>
          <w:sz w:val="24"/>
          <w:szCs w:val="24"/>
        </w:rPr>
      </w:pPr>
      <w:r>
        <w:rPr>
          <w:rFonts w:ascii="仿宋" w:hAnsi="仿宋" w:eastAsia="仿宋" w:cs="仿宋"/>
          <w:spacing w:val="-2"/>
          <w:sz w:val="24"/>
          <w:szCs w:val="24"/>
        </w:rPr>
        <w:t>3．装修工程为</w:t>
      </w:r>
      <w:r>
        <w:rPr>
          <w:rFonts w:ascii="仿宋" w:hAnsi="仿宋" w:eastAsia="仿宋" w:cs="仿宋"/>
          <w:spacing w:val="-2"/>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2"/>
          <w:sz w:val="24"/>
          <w:szCs w:val="24"/>
        </w:rPr>
        <w:t>年；</w:t>
      </w:r>
    </w:p>
    <w:p w14:paraId="1C62F9C1">
      <w:pPr>
        <w:spacing w:before="179" w:line="222" w:lineRule="auto"/>
        <w:ind w:left="503"/>
        <w:rPr>
          <w:rFonts w:ascii="仿宋" w:hAnsi="仿宋" w:eastAsia="仿宋" w:cs="仿宋"/>
          <w:sz w:val="24"/>
          <w:szCs w:val="24"/>
        </w:rPr>
      </w:pPr>
      <w:r>
        <w:rPr>
          <w:rFonts w:ascii="仿宋" w:hAnsi="仿宋" w:eastAsia="仿宋" w:cs="仿宋"/>
          <w:spacing w:val="-1"/>
          <w:sz w:val="24"/>
          <w:szCs w:val="24"/>
        </w:rPr>
        <w:t>4．电气管线、给排水管道、设备安装工程为</w:t>
      </w:r>
      <w:r>
        <w:rPr>
          <w:rFonts w:ascii="仿宋" w:hAnsi="仿宋" w:eastAsia="仿宋" w:cs="仿宋"/>
          <w:spacing w:val="-1"/>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1"/>
          <w:sz w:val="24"/>
          <w:szCs w:val="24"/>
        </w:rPr>
        <w:t>年；</w:t>
      </w:r>
    </w:p>
    <w:p w14:paraId="0BB0C59F">
      <w:pPr>
        <w:spacing w:before="180" w:line="222" w:lineRule="auto"/>
        <w:ind w:left="509"/>
        <w:rPr>
          <w:rFonts w:ascii="仿宋" w:hAnsi="仿宋" w:eastAsia="仿宋" w:cs="仿宋"/>
          <w:sz w:val="24"/>
          <w:szCs w:val="24"/>
        </w:rPr>
      </w:pPr>
      <w:r>
        <w:rPr>
          <w:rFonts w:ascii="仿宋" w:hAnsi="仿宋" w:eastAsia="仿宋" w:cs="仿宋"/>
          <w:spacing w:val="-1"/>
          <w:sz w:val="24"/>
          <w:szCs w:val="24"/>
        </w:rPr>
        <w:t>5．供热与供冷系统为</w:t>
      </w:r>
      <w:r>
        <w:rPr>
          <w:rFonts w:ascii="仿宋" w:hAnsi="仿宋" w:eastAsia="仿宋" w:cs="仿宋"/>
          <w:spacing w:val="-1"/>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1"/>
          <w:sz w:val="24"/>
          <w:szCs w:val="24"/>
        </w:rPr>
        <w:t>个采暖期、</w:t>
      </w:r>
      <w:r>
        <w:rPr>
          <w:rFonts w:ascii="仿宋" w:hAnsi="仿宋" w:eastAsia="仿宋" w:cs="仿宋"/>
          <w:spacing w:val="-2"/>
          <w:sz w:val="24"/>
          <w:szCs w:val="24"/>
        </w:rPr>
        <w:t>供冷期；</w:t>
      </w:r>
    </w:p>
    <w:p w14:paraId="341DF9E7">
      <w:pPr>
        <w:spacing w:before="176" w:line="222" w:lineRule="auto"/>
        <w:ind w:left="506"/>
        <w:rPr>
          <w:rFonts w:ascii="仿宋" w:hAnsi="仿宋" w:eastAsia="仿宋" w:cs="仿宋"/>
          <w:sz w:val="24"/>
          <w:szCs w:val="24"/>
        </w:rPr>
      </w:pPr>
      <w:r>
        <w:rPr>
          <w:rFonts w:ascii="仿宋" w:hAnsi="仿宋" w:eastAsia="仿宋" w:cs="仿宋"/>
          <w:spacing w:val="-1"/>
          <w:sz w:val="24"/>
          <w:szCs w:val="24"/>
        </w:rPr>
        <w:t>6．住宅小区内的给排水设施、道路等配套工程为</w:t>
      </w:r>
      <w:r>
        <w:rPr>
          <w:rFonts w:ascii="仿宋" w:hAnsi="仿宋" w:eastAsia="仿宋" w:cs="仿宋"/>
          <w:spacing w:val="-1"/>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1"/>
          <w:sz w:val="24"/>
          <w:szCs w:val="24"/>
        </w:rPr>
        <w:t>年；</w:t>
      </w:r>
    </w:p>
    <w:p w14:paraId="3A7427B4">
      <w:pPr>
        <w:spacing w:before="180" w:line="221" w:lineRule="auto"/>
        <w:ind w:left="510"/>
        <w:rPr>
          <w:rFonts w:ascii="仿宋" w:hAnsi="仿宋" w:eastAsia="仿宋" w:cs="仿宋"/>
          <w:sz w:val="24"/>
          <w:szCs w:val="24"/>
        </w:rPr>
      </w:pPr>
      <w:r>
        <w:rPr>
          <w:rFonts w:ascii="仿宋" w:hAnsi="仿宋" w:eastAsia="仿宋" w:cs="仿宋"/>
          <w:spacing w:val="-1"/>
          <w:sz w:val="24"/>
          <w:szCs w:val="24"/>
        </w:rPr>
        <w:t>7．其他项目保修期限约定如下：</w:t>
      </w:r>
    </w:p>
    <w:p w14:paraId="003B858C">
      <w:pPr>
        <w:pStyle w:val="3"/>
        <w:tabs>
          <w:tab w:val="left" w:pos="8415"/>
        </w:tabs>
        <w:spacing w:before="214"/>
        <w:ind w:left="16"/>
      </w:pPr>
      <w:r>
        <w:rPr>
          <w:u w:val="single" w:color="auto"/>
        </w:rPr>
        <w:tab/>
      </w:r>
    </w:p>
    <w:p w14:paraId="658379C3">
      <w:pPr>
        <w:pStyle w:val="3"/>
        <w:spacing w:line="326" w:lineRule="auto"/>
      </w:pPr>
    </w:p>
    <w:p w14:paraId="45B6092C">
      <w:pPr>
        <w:tabs>
          <w:tab w:val="left" w:pos="601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57247205">
      <w:pPr>
        <w:spacing w:before="233" w:line="221" w:lineRule="auto"/>
        <w:ind w:left="518"/>
        <w:rPr>
          <w:rFonts w:ascii="仿宋" w:hAnsi="仿宋" w:eastAsia="仿宋" w:cs="仿宋"/>
          <w:sz w:val="24"/>
          <w:szCs w:val="24"/>
        </w:rPr>
      </w:pPr>
      <w:r>
        <w:rPr>
          <w:rFonts w:ascii="仿宋" w:hAnsi="仿宋" w:eastAsia="仿宋" w:cs="仿宋"/>
          <w:spacing w:val="-2"/>
          <w:sz w:val="24"/>
          <w:szCs w:val="24"/>
        </w:rPr>
        <w:t>质量保修期自工程竣工验收合格之日起计算。</w:t>
      </w:r>
    </w:p>
    <w:p w14:paraId="6770690F">
      <w:pPr>
        <w:spacing w:before="181" w:line="222" w:lineRule="auto"/>
        <w:ind w:left="39"/>
        <w:rPr>
          <w:rFonts w:ascii="仿宋" w:hAnsi="仿宋" w:eastAsia="仿宋" w:cs="仿宋"/>
          <w:sz w:val="24"/>
          <w:szCs w:val="24"/>
        </w:rPr>
      </w:pPr>
      <w:r>
        <w:rPr>
          <w:rFonts w:ascii="仿宋" w:hAnsi="仿宋" w:eastAsia="仿宋" w:cs="仿宋"/>
          <w:b/>
          <w:bCs/>
          <w:spacing w:val="-6"/>
          <w:sz w:val="24"/>
          <w:szCs w:val="24"/>
        </w:rPr>
        <w:t>三、缺陷责任期</w:t>
      </w:r>
    </w:p>
    <w:p w14:paraId="51EB8C02">
      <w:pPr>
        <w:spacing w:before="20" w:line="345" w:lineRule="auto"/>
        <w:ind w:left="32" w:right="76" w:firstLine="485"/>
        <w:rPr>
          <w:rFonts w:ascii="仿宋" w:hAnsi="仿宋" w:eastAsia="仿宋" w:cs="仿宋"/>
          <w:sz w:val="24"/>
          <w:szCs w:val="24"/>
        </w:rPr>
      </w:pPr>
      <w:r>
        <w:rPr>
          <w:rFonts w:ascii="仿宋" w:hAnsi="仿宋" w:eastAsia="仿宋" w:cs="仿宋"/>
          <w:spacing w:val="-4"/>
          <w:sz w:val="24"/>
          <w:szCs w:val="24"/>
        </w:rPr>
        <w:t>工程缺陷责任期为</w:t>
      </w:r>
      <w:r>
        <w:rPr>
          <w:rFonts w:ascii="仿宋" w:hAnsi="仿宋" w:eastAsia="仿宋" w:cs="仿宋"/>
          <w:spacing w:val="-4"/>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4"/>
          <w:sz w:val="24"/>
          <w:szCs w:val="24"/>
        </w:rPr>
        <w:t>个月，缺陷责任期自工程通过</w:t>
      </w:r>
      <w:r>
        <w:rPr>
          <w:rFonts w:ascii="仿宋" w:hAnsi="仿宋" w:eastAsia="仿宋" w:cs="仿宋"/>
          <w:spacing w:val="-5"/>
          <w:sz w:val="24"/>
          <w:szCs w:val="24"/>
        </w:rPr>
        <w:t>竣工验收之日起计</w:t>
      </w:r>
      <w:r>
        <w:rPr>
          <w:rFonts w:ascii="仿宋" w:hAnsi="仿宋" w:eastAsia="仿宋" w:cs="仿宋"/>
          <w:sz w:val="24"/>
          <w:szCs w:val="24"/>
        </w:rPr>
        <w:t xml:space="preserve"> </w:t>
      </w:r>
      <w:r>
        <w:rPr>
          <w:rFonts w:ascii="仿宋" w:hAnsi="仿宋" w:eastAsia="仿宋" w:cs="仿宋"/>
          <w:spacing w:val="-1"/>
          <w:sz w:val="24"/>
          <w:szCs w:val="24"/>
        </w:rPr>
        <w:t>算。单位工程先于全部工程进行验收，单位工程缺陷责任期自单位工程验收合格</w:t>
      </w:r>
    </w:p>
    <w:p w14:paraId="1540BE07">
      <w:pPr>
        <w:spacing w:line="345" w:lineRule="auto"/>
        <w:rPr>
          <w:rFonts w:ascii="仿宋" w:hAnsi="仿宋" w:eastAsia="仿宋" w:cs="仿宋"/>
          <w:sz w:val="24"/>
          <w:szCs w:val="24"/>
        </w:rPr>
        <w:sectPr>
          <w:footerReference r:id="rId51" w:type="default"/>
          <w:pgSz w:w="11906" w:h="16839"/>
          <w:pgMar w:top="400" w:right="1627" w:bottom="1257" w:left="1785" w:header="0" w:footer="1095" w:gutter="0"/>
          <w:cols w:space="720" w:num="1"/>
        </w:sectPr>
      </w:pPr>
    </w:p>
    <w:p w14:paraId="6AC20615">
      <w:pPr>
        <w:pStyle w:val="3"/>
        <w:spacing w:line="247" w:lineRule="auto"/>
      </w:pPr>
    </w:p>
    <w:p w14:paraId="1E6D0214">
      <w:pPr>
        <w:pStyle w:val="3"/>
        <w:spacing w:line="247" w:lineRule="auto"/>
      </w:pPr>
    </w:p>
    <w:p w14:paraId="1E831C3D">
      <w:pPr>
        <w:pStyle w:val="3"/>
        <w:spacing w:line="248" w:lineRule="auto"/>
      </w:pPr>
    </w:p>
    <w:p w14:paraId="16D7B8A5">
      <w:pPr>
        <w:pStyle w:val="3"/>
        <w:spacing w:line="248" w:lineRule="auto"/>
      </w:pPr>
    </w:p>
    <w:p w14:paraId="08C40830">
      <w:pPr>
        <w:spacing w:before="78" w:line="222" w:lineRule="auto"/>
        <w:ind w:left="35"/>
        <w:rPr>
          <w:rFonts w:ascii="仿宋" w:hAnsi="仿宋" w:eastAsia="仿宋" w:cs="仿宋"/>
          <w:sz w:val="24"/>
          <w:szCs w:val="24"/>
        </w:rPr>
      </w:pPr>
      <w:r>
        <w:rPr>
          <w:rFonts w:ascii="仿宋" w:hAnsi="仿宋" w:eastAsia="仿宋" w:cs="仿宋"/>
          <w:spacing w:val="-4"/>
          <w:sz w:val="24"/>
          <w:szCs w:val="24"/>
        </w:rPr>
        <w:t>之日起算。</w:t>
      </w:r>
    </w:p>
    <w:p w14:paraId="62725C29">
      <w:pPr>
        <w:spacing w:before="179" w:line="221" w:lineRule="auto"/>
        <w:ind w:left="510"/>
        <w:rPr>
          <w:rFonts w:ascii="仿宋" w:hAnsi="仿宋" w:eastAsia="仿宋" w:cs="仿宋"/>
          <w:sz w:val="24"/>
          <w:szCs w:val="24"/>
        </w:rPr>
      </w:pPr>
      <w:r>
        <w:rPr>
          <w:rFonts w:ascii="仿宋" w:hAnsi="仿宋" w:eastAsia="仿宋" w:cs="仿宋"/>
          <w:spacing w:val="-1"/>
          <w:sz w:val="24"/>
          <w:szCs w:val="24"/>
        </w:rPr>
        <w:t>缺陷责任期终止后，发包人应退还剩余的质量保证金。</w:t>
      </w:r>
    </w:p>
    <w:p w14:paraId="5175DE58">
      <w:pPr>
        <w:spacing w:before="178" w:line="221" w:lineRule="auto"/>
        <w:ind w:left="60"/>
        <w:rPr>
          <w:rFonts w:ascii="仿宋" w:hAnsi="仿宋" w:eastAsia="仿宋" w:cs="仿宋"/>
          <w:sz w:val="24"/>
          <w:szCs w:val="24"/>
        </w:rPr>
      </w:pPr>
      <w:r>
        <w:rPr>
          <w:rFonts w:ascii="仿宋" w:hAnsi="仿宋" w:eastAsia="仿宋" w:cs="仿宋"/>
          <w:b/>
          <w:bCs/>
          <w:spacing w:val="-8"/>
          <w:sz w:val="24"/>
          <w:szCs w:val="24"/>
        </w:rPr>
        <w:t>四、质量保修责任</w:t>
      </w:r>
    </w:p>
    <w:p w14:paraId="67EF44F8">
      <w:pPr>
        <w:spacing w:before="24" w:line="289" w:lineRule="auto"/>
        <w:ind w:left="155" w:firstLine="499"/>
        <w:rPr>
          <w:rFonts w:ascii="仿宋" w:hAnsi="仿宋" w:eastAsia="仿宋" w:cs="仿宋"/>
          <w:sz w:val="24"/>
          <w:szCs w:val="24"/>
        </w:rPr>
      </w:pPr>
      <w:r>
        <w:rPr>
          <w:rFonts w:ascii="仿宋" w:hAnsi="仿宋" w:eastAsia="仿宋" w:cs="仿宋"/>
          <w:spacing w:val="-2"/>
          <w:sz w:val="24"/>
          <w:szCs w:val="24"/>
        </w:rPr>
        <w:t>1．属于保修范围、内容的项目，承包人应当在接到保修通知之</w:t>
      </w:r>
      <w:r>
        <w:rPr>
          <w:rFonts w:ascii="仿宋" w:hAnsi="仿宋" w:eastAsia="仿宋" w:cs="仿宋"/>
          <w:spacing w:val="-3"/>
          <w:sz w:val="24"/>
          <w:szCs w:val="24"/>
        </w:rPr>
        <w:t>日起</w:t>
      </w:r>
      <w:r>
        <w:rPr>
          <w:rFonts w:ascii="仿宋" w:hAnsi="仿宋" w:eastAsia="仿宋" w:cs="仿宋"/>
          <w:spacing w:val="-45"/>
          <w:sz w:val="24"/>
          <w:szCs w:val="24"/>
        </w:rPr>
        <w:t xml:space="preserve"> </w:t>
      </w:r>
      <w:r>
        <w:rPr>
          <w:rFonts w:ascii="仿宋" w:hAnsi="仿宋" w:eastAsia="仿宋" w:cs="仿宋"/>
          <w:spacing w:val="-3"/>
          <w:sz w:val="24"/>
          <w:szCs w:val="24"/>
        </w:rPr>
        <w:t>7</w:t>
      </w:r>
      <w:r>
        <w:rPr>
          <w:rFonts w:ascii="仿宋" w:hAnsi="仿宋" w:eastAsia="仿宋" w:cs="仿宋"/>
          <w:spacing w:val="-44"/>
          <w:sz w:val="24"/>
          <w:szCs w:val="24"/>
        </w:rPr>
        <w:t xml:space="preserve"> </w:t>
      </w:r>
      <w:r>
        <w:rPr>
          <w:rFonts w:ascii="仿宋" w:hAnsi="仿宋" w:eastAsia="仿宋" w:cs="仿宋"/>
          <w:spacing w:val="-3"/>
          <w:sz w:val="24"/>
          <w:szCs w:val="24"/>
        </w:rPr>
        <w:t>天内</w:t>
      </w:r>
      <w:r>
        <w:rPr>
          <w:rFonts w:ascii="仿宋" w:hAnsi="仿宋" w:eastAsia="仿宋" w:cs="仿宋"/>
          <w:sz w:val="24"/>
          <w:szCs w:val="24"/>
        </w:rPr>
        <w:t xml:space="preserve"> </w:t>
      </w:r>
      <w:r>
        <w:rPr>
          <w:rFonts w:ascii="仿宋" w:hAnsi="仿宋" w:eastAsia="仿宋" w:cs="仿宋"/>
          <w:spacing w:val="-1"/>
          <w:sz w:val="24"/>
          <w:szCs w:val="24"/>
        </w:rPr>
        <w:t>派人保修。承包人不在约定期限内派人保修的，发包人可以委托他人修理。</w:t>
      </w:r>
    </w:p>
    <w:p w14:paraId="3E6F9D53">
      <w:pPr>
        <w:spacing w:before="183" w:line="290" w:lineRule="auto"/>
        <w:ind w:left="151" w:firstLine="488"/>
        <w:rPr>
          <w:rFonts w:ascii="仿宋" w:hAnsi="仿宋" w:eastAsia="仿宋" w:cs="仿宋"/>
          <w:sz w:val="24"/>
          <w:szCs w:val="24"/>
        </w:rPr>
      </w:pPr>
      <w:r>
        <w:rPr>
          <w:rFonts w:ascii="仿宋" w:hAnsi="仿宋" w:eastAsia="仿宋" w:cs="仿宋"/>
          <w:spacing w:val="-1"/>
          <w:sz w:val="24"/>
          <w:szCs w:val="24"/>
        </w:rPr>
        <w:t>2．发生紧急事故需抢修的，承包人在接到事故通知后，应当立即到达事故</w:t>
      </w:r>
      <w:r>
        <w:rPr>
          <w:rFonts w:ascii="仿宋" w:hAnsi="仿宋" w:eastAsia="仿宋" w:cs="仿宋"/>
          <w:spacing w:val="8"/>
          <w:sz w:val="24"/>
          <w:szCs w:val="24"/>
        </w:rPr>
        <w:t xml:space="preserve"> </w:t>
      </w:r>
      <w:r>
        <w:rPr>
          <w:rFonts w:ascii="仿宋" w:hAnsi="仿宋" w:eastAsia="仿宋" w:cs="仿宋"/>
          <w:spacing w:val="-4"/>
          <w:sz w:val="24"/>
          <w:szCs w:val="24"/>
        </w:rPr>
        <w:t>现场抢修。</w:t>
      </w:r>
    </w:p>
    <w:p w14:paraId="18E06E63">
      <w:pPr>
        <w:spacing w:before="179" w:line="313" w:lineRule="auto"/>
        <w:ind w:left="151" w:firstLine="490"/>
        <w:rPr>
          <w:rFonts w:ascii="仿宋" w:hAnsi="仿宋" w:eastAsia="仿宋" w:cs="仿宋"/>
          <w:sz w:val="24"/>
          <w:szCs w:val="24"/>
        </w:rPr>
      </w:pPr>
      <w:r>
        <w:rPr>
          <w:rFonts w:ascii="仿宋" w:hAnsi="仿宋" w:eastAsia="仿宋" w:cs="仿宋"/>
          <w:spacing w:val="-1"/>
          <w:sz w:val="24"/>
          <w:szCs w:val="24"/>
        </w:rPr>
        <w:t>3．对于涉及结构安全的质量问题，应当按照《建设工程质量管理条例》的</w:t>
      </w:r>
      <w:r>
        <w:rPr>
          <w:rFonts w:ascii="仿宋" w:hAnsi="仿宋" w:eastAsia="仿宋" w:cs="仿宋"/>
          <w:spacing w:val="6"/>
          <w:sz w:val="24"/>
          <w:szCs w:val="24"/>
        </w:rPr>
        <w:t xml:space="preserve"> </w:t>
      </w:r>
      <w:r>
        <w:rPr>
          <w:rFonts w:ascii="仿宋" w:hAnsi="仿宋" w:eastAsia="仿宋" w:cs="仿宋"/>
          <w:spacing w:val="-4"/>
          <w:sz w:val="24"/>
          <w:szCs w:val="24"/>
        </w:rPr>
        <w:t>规定，立即向当地建设行政主管部门和有关部门报告，采取安全防范措施，并由</w:t>
      </w:r>
      <w:r>
        <w:rPr>
          <w:rFonts w:ascii="仿宋" w:hAnsi="仿宋" w:eastAsia="仿宋" w:cs="仿宋"/>
          <w:spacing w:val="3"/>
          <w:sz w:val="24"/>
          <w:szCs w:val="24"/>
        </w:rPr>
        <w:t xml:space="preserve"> </w:t>
      </w:r>
      <w:r>
        <w:rPr>
          <w:rFonts w:ascii="仿宋" w:hAnsi="仿宋" w:eastAsia="仿宋" w:cs="仿宋"/>
          <w:spacing w:val="-1"/>
          <w:sz w:val="24"/>
          <w:szCs w:val="24"/>
        </w:rPr>
        <w:t>原设计人或者具有相应资质等级的设计人提出保修方案，承包人实施保修。</w:t>
      </w:r>
    </w:p>
    <w:p w14:paraId="25AAF077">
      <w:pPr>
        <w:spacing w:before="180" w:line="221" w:lineRule="auto"/>
        <w:ind w:left="635"/>
        <w:rPr>
          <w:rFonts w:ascii="仿宋" w:hAnsi="仿宋" w:eastAsia="仿宋" w:cs="仿宋"/>
          <w:sz w:val="24"/>
          <w:szCs w:val="24"/>
        </w:rPr>
      </w:pPr>
      <w:r>
        <w:rPr>
          <w:rFonts w:ascii="仿宋" w:hAnsi="仿宋" w:eastAsia="仿宋" w:cs="仿宋"/>
          <w:spacing w:val="-1"/>
          <w:sz w:val="24"/>
          <w:szCs w:val="24"/>
        </w:rPr>
        <w:t>4．质量保修完成后，由发包人组织验收。</w:t>
      </w:r>
    </w:p>
    <w:p w14:paraId="55AB0384">
      <w:pPr>
        <w:spacing w:before="178" w:line="221" w:lineRule="auto"/>
        <w:ind w:left="36"/>
        <w:rPr>
          <w:rFonts w:ascii="仿宋" w:hAnsi="仿宋" w:eastAsia="仿宋" w:cs="仿宋"/>
          <w:sz w:val="24"/>
          <w:szCs w:val="24"/>
        </w:rPr>
      </w:pPr>
      <w:r>
        <w:rPr>
          <w:rFonts w:ascii="仿宋" w:hAnsi="仿宋" w:eastAsia="仿宋" w:cs="仿宋"/>
          <w:b/>
          <w:bCs/>
          <w:spacing w:val="-6"/>
          <w:sz w:val="24"/>
          <w:szCs w:val="24"/>
        </w:rPr>
        <w:t>五、保修费用</w:t>
      </w:r>
    </w:p>
    <w:p w14:paraId="3293AC92">
      <w:pPr>
        <w:spacing w:before="25" w:line="221" w:lineRule="auto"/>
        <w:ind w:left="513"/>
        <w:rPr>
          <w:rFonts w:ascii="仿宋" w:hAnsi="仿宋" w:eastAsia="仿宋" w:cs="仿宋"/>
          <w:sz w:val="24"/>
          <w:szCs w:val="24"/>
        </w:rPr>
      </w:pPr>
      <w:r>
        <w:rPr>
          <w:rFonts w:ascii="仿宋" w:hAnsi="仿宋" w:eastAsia="仿宋" w:cs="仿宋"/>
          <w:spacing w:val="-1"/>
          <w:sz w:val="24"/>
          <w:szCs w:val="24"/>
        </w:rPr>
        <w:t>保修费用由造成质量缺陷的责任方承担。</w:t>
      </w:r>
    </w:p>
    <w:p w14:paraId="759B6B6A">
      <w:pPr>
        <w:spacing w:before="181" w:line="221" w:lineRule="auto"/>
        <w:ind w:left="34"/>
        <w:rPr>
          <w:rFonts w:ascii="仿宋" w:hAnsi="仿宋" w:eastAsia="仿宋" w:cs="仿宋"/>
          <w:sz w:val="24"/>
          <w:szCs w:val="24"/>
        </w:rPr>
      </w:pPr>
      <w:r>
        <w:rPr>
          <w:rFonts w:ascii="仿宋" w:hAnsi="仿宋" w:eastAsia="仿宋" w:cs="仿宋"/>
          <w:b/>
          <w:bCs/>
          <w:spacing w:val="-3"/>
          <w:sz w:val="24"/>
          <w:szCs w:val="24"/>
        </w:rPr>
        <w:t>六、双方约定的其他工程质量保修事项：</w:t>
      </w:r>
    </w:p>
    <w:p w14:paraId="2AEBF169">
      <w:pPr>
        <w:tabs>
          <w:tab w:val="left" w:pos="7215"/>
        </w:tabs>
        <w:spacing w:before="183" w:line="171" w:lineRule="auto"/>
        <w:ind w:left="49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4D8EDA7B">
      <w:pPr>
        <w:spacing w:before="232" w:line="343" w:lineRule="auto"/>
        <w:ind w:left="60" w:firstLine="433"/>
        <w:rPr>
          <w:rFonts w:ascii="仿宋" w:hAnsi="仿宋" w:eastAsia="仿宋" w:cs="仿宋"/>
          <w:sz w:val="24"/>
          <w:szCs w:val="24"/>
        </w:rPr>
      </w:pPr>
      <w:r>
        <w:rPr>
          <w:rFonts w:ascii="仿宋" w:hAnsi="仿宋" w:eastAsia="仿宋" w:cs="仿宋"/>
          <w:sz w:val="24"/>
          <w:szCs w:val="24"/>
        </w:rPr>
        <w:t>工程质量保修书由发包人、承包人在工程竣工验收前共同签署，作为施工合</w:t>
      </w:r>
      <w:r>
        <w:rPr>
          <w:rFonts w:ascii="仿宋" w:hAnsi="仿宋" w:eastAsia="仿宋" w:cs="仿宋"/>
          <w:spacing w:val="1"/>
          <w:sz w:val="24"/>
          <w:szCs w:val="24"/>
        </w:rPr>
        <w:t xml:space="preserve"> </w:t>
      </w:r>
      <w:r>
        <w:rPr>
          <w:rFonts w:ascii="仿宋" w:hAnsi="仿宋" w:eastAsia="仿宋" w:cs="仿宋"/>
          <w:spacing w:val="-3"/>
          <w:sz w:val="24"/>
          <w:szCs w:val="24"/>
        </w:rPr>
        <w:t>同附件，其有效期限至保修期满。</w:t>
      </w:r>
    </w:p>
    <w:p w14:paraId="29BBC22F">
      <w:pPr>
        <w:pStyle w:val="3"/>
        <w:spacing w:line="428" w:lineRule="auto"/>
      </w:pPr>
    </w:p>
    <w:p w14:paraId="6D041737">
      <w:pPr>
        <w:spacing w:before="78" w:line="222" w:lineRule="auto"/>
        <w:ind w:left="39"/>
        <w:rPr>
          <w:rFonts w:ascii="仿宋" w:hAnsi="仿宋" w:eastAsia="仿宋" w:cs="仿宋"/>
          <w:sz w:val="24"/>
          <w:szCs w:val="24"/>
        </w:rPr>
      </w:pPr>
      <w:r>
        <w:rPr>
          <w:rFonts w:ascii="仿宋" w:hAnsi="仿宋" w:eastAsia="仿宋" w:cs="仿宋"/>
          <w:spacing w:val="-1"/>
          <w:sz w:val="24"/>
          <w:szCs w:val="24"/>
        </w:rPr>
        <w:t>发包人(公章)：                     承包人(公章)：</w:t>
      </w:r>
    </w:p>
    <w:p w14:paraId="2FA7480C">
      <w:pPr>
        <w:spacing w:before="179" w:line="232" w:lineRule="auto"/>
        <w:ind w:left="33"/>
        <w:rPr>
          <w:rFonts w:ascii="仿宋" w:hAnsi="仿宋" w:eastAsia="仿宋" w:cs="仿宋"/>
          <w:sz w:val="24"/>
          <w:szCs w:val="24"/>
        </w:rPr>
      </w:pPr>
      <w:r>
        <w:rPr>
          <w:rFonts w:ascii="仿宋" w:hAnsi="仿宋" w:eastAsia="仿宋" w:cs="仿宋"/>
          <w:spacing w:val="-10"/>
          <w:sz w:val="24"/>
          <w:szCs w:val="24"/>
        </w:rPr>
        <w:t>地</w:t>
      </w:r>
      <w:r>
        <w:rPr>
          <w:rFonts w:ascii="仿宋" w:hAnsi="仿宋" w:eastAsia="仿宋" w:cs="仿宋"/>
          <w:spacing w:val="18"/>
          <w:sz w:val="24"/>
          <w:szCs w:val="24"/>
        </w:rPr>
        <w:t xml:space="preserve">  </w:t>
      </w:r>
      <w:r>
        <w:rPr>
          <w:rFonts w:ascii="仿宋" w:hAnsi="仿宋" w:eastAsia="仿宋" w:cs="仿宋"/>
          <w:spacing w:val="-10"/>
          <w:sz w:val="24"/>
          <w:szCs w:val="24"/>
        </w:rPr>
        <w:t>址</w:t>
      </w:r>
      <w:r>
        <w:rPr>
          <w:rFonts w:ascii="仿宋" w:hAnsi="仿宋" w:eastAsia="仿宋" w:cs="仿宋"/>
          <w:spacing w:val="-85"/>
          <w:sz w:val="24"/>
          <w:szCs w:val="24"/>
        </w:rPr>
        <w:t xml:space="preserve"> </w:t>
      </w:r>
      <w:r>
        <w:rPr>
          <w:rFonts w:ascii="仿宋" w:hAnsi="仿宋" w:eastAsia="仿宋" w:cs="仿宋"/>
          <w:spacing w:val="-10"/>
          <w:sz w:val="24"/>
          <w:szCs w:val="24"/>
        </w:rPr>
        <w:t>：                             地</w:t>
      </w:r>
      <w:r>
        <w:rPr>
          <w:rFonts w:ascii="仿宋" w:hAnsi="仿宋" w:eastAsia="仿宋" w:cs="仿宋"/>
          <w:spacing w:val="10"/>
          <w:sz w:val="24"/>
          <w:szCs w:val="24"/>
        </w:rPr>
        <w:t xml:space="preserve">  </w:t>
      </w:r>
      <w:r>
        <w:rPr>
          <w:rFonts w:ascii="仿宋" w:hAnsi="仿宋" w:eastAsia="仿宋" w:cs="仿宋"/>
          <w:spacing w:val="-10"/>
          <w:sz w:val="24"/>
          <w:szCs w:val="24"/>
        </w:rPr>
        <w:t>址：</w:t>
      </w:r>
    </w:p>
    <w:p w14:paraId="3A189CC5">
      <w:pPr>
        <w:spacing w:before="164" w:line="223" w:lineRule="auto"/>
        <w:ind w:left="40"/>
        <w:rPr>
          <w:rFonts w:ascii="仿宋" w:hAnsi="仿宋" w:eastAsia="仿宋" w:cs="仿宋"/>
          <w:sz w:val="24"/>
          <w:szCs w:val="24"/>
        </w:rPr>
      </w:pPr>
      <w:r>
        <w:rPr>
          <w:rFonts w:ascii="仿宋" w:hAnsi="仿宋" w:eastAsia="仿宋" w:cs="仿宋"/>
          <w:spacing w:val="-1"/>
          <w:sz w:val="24"/>
          <w:szCs w:val="24"/>
        </w:rPr>
        <w:t>法定代表人(签字)：                 法定代表人(签字)：</w:t>
      </w:r>
    </w:p>
    <w:p w14:paraId="72ADC581">
      <w:pPr>
        <w:spacing w:before="179" w:line="223" w:lineRule="auto"/>
        <w:ind w:left="41"/>
        <w:rPr>
          <w:rFonts w:ascii="仿宋" w:hAnsi="仿宋" w:eastAsia="仿宋" w:cs="仿宋"/>
          <w:sz w:val="24"/>
          <w:szCs w:val="24"/>
        </w:rPr>
      </w:pPr>
      <w:r>
        <w:rPr>
          <w:rFonts w:ascii="仿宋" w:hAnsi="仿宋" w:eastAsia="仿宋" w:cs="仿宋"/>
          <w:spacing w:val="-1"/>
          <w:sz w:val="24"/>
          <w:szCs w:val="24"/>
        </w:rPr>
        <w:t>委托代理人(签字)：                 委托代理人(签字)：</w:t>
      </w:r>
    </w:p>
    <w:p w14:paraId="3FC47E64">
      <w:pPr>
        <w:spacing w:before="175" w:line="223" w:lineRule="auto"/>
        <w:ind w:left="58"/>
        <w:rPr>
          <w:rFonts w:ascii="仿宋" w:hAnsi="仿宋" w:eastAsia="仿宋" w:cs="仿宋"/>
          <w:sz w:val="24"/>
          <w:szCs w:val="24"/>
        </w:rPr>
      </w:pPr>
      <w:r>
        <w:rPr>
          <w:rFonts w:ascii="仿宋" w:hAnsi="仿宋" w:eastAsia="仿宋" w:cs="仿宋"/>
          <w:spacing w:val="-26"/>
          <w:sz w:val="24"/>
          <w:szCs w:val="24"/>
        </w:rPr>
        <w:t>电</w:t>
      </w:r>
      <w:r>
        <w:rPr>
          <w:rFonts w:ascii="仿宋" w:hAnsi="仿宋" w:eastAsia="仿宋" w:cs="仿宋"/>
          <w:spacing w:val="10"/>
          <w:sz w:val="24"/>
          <w:szCs w:val="24"/>
        </w:rPr>
        <w:t xml:space="preserve">  </w:t>
      </w:r>
      <w:r>
        <w:rPr>
          <w:rFonts w:ascii="仿宋" w:hAnsi="仿宋" w:eastAsia="仿宋" w:cs="仿宋"/>
          <w:spacing w:val="-26"/>
          <w:sz w:val="24"/>
          <w:szCs w:val="24"/>
        </w:rPr>
        <w:t>话</w:t>
      </w:r>
      <w:r>
        <w:rPr>
          <w:rFonts w:ascii="仿宋" w:hAnsi="仿宋" w:eastAsia="仿宋" w:cs="仿宋"/>
          <w:spacing w:val="-86"/>
          <w:sz w:val="24"/>
          <w:szCs w:val="24"/>
        </w:rPr>
        <w:t xml:space="preserve"> </w:t>
      </w:r>
      <w:r>
        <w:rPr>
          <w:rFonts w:ascii="仿宋" w:hAnsi="仿宋" w:eastAsia="仿宋" w:cs="仿宋"/>
          <w:spacing w:val="-26"/>
          <w:sz w:val="24"/>
          <w:szCs w:val="24"/>
        </w:rPr>
        <w:t>：</w:t>
      </w:r>
      <w:r>
        <w:rPr>
          <w:rFonts w:ascii="仿宋" w:hAnsi="仿宋" w:eastAsia="仿宋" w:cs="仿宋"/>
          <w:spacing w:val="1"/>
          <w:sz w:val="24"/>
          <w:szCs w:val="24"/>
        </w:rPr>
        <w:t xml:space="preserve">                           </w:t>
      </w:r>
      <w:r>
        <w:rPr>
          <w:rFonts w:ascii="仿宋" w:hAnsi="仿宋" w:eastAsia="仿宋" w:cs="仿宋"/>
          <w:spacing w:val="-26"/>
          <w:sz w:val="24"/>
          <w:szCs w:val="24"/>
        </w:rPr>
        <w:t>电</w:t>
      </w:r>
      <w:r>
        <w:rPr>
          <w:rFonts w:ascii="仿宋" w:hAnsi="仿宋" w:eastAsia="仿宋" w:cs="仿宋"/>
          <w:spacing w:val="15"/>
          <w:sz w:val="24"/>
          <w:szCs w:val="24"/>
        </w:rPr>
        <w:t xml:space="preserve">  </w:t>
      </w:r>
      <w:r>
        <w:rPr>
          <w:rFonts w:ascii="仿宋" w:hAnsi="仿宋" w:eastAsia="仿宋" w:cs="仿宋"/>
          <w:spacing w:val="-26"/>
          <w:sz w:val="24"/>
          <w:szCs w:val="24"/>
        </w:rPr>
        <w:t>话：</w:t>
      </w:r>
    </w:p>
    <w:p w14:paraId="3CB38171">
      <w:pPr>
        <w:spacing w:before="178" w:line="223" w:lineRule="auto"/>
        <w:ind w:left="35"/>
        <w:rPr>
          <w:rFonts w:ascii="仿宋" w:hAnsi="仿宋" w:eastAsia="仿宋" w:cs="仿宋"/>
          <w:sz w:val="24"/>
          <w:szCs w:val="24"/>
        </w:rPr>
      </w:pPr>
      <w:r>
        <w:rPr>
          <w:rFonts w:ascii="仿宋" w:hAnsi="仿宋" w:eastAsia="仿宋" w:cs="仿宋"/>
          <w:spacing w:val="-20"/>
          <w:sz w:val="24"/>
          <w:szCs w:val="24"/>
        </w:rPr>
        <w:t>传</w:t>
      </w:r>
      <w:r>
        <w:rPr>
          <w:rFonts w:ascii="仿宋" w:hAnsi="仿宋" w:eastAsia="仿宋" w:cs="仿宋"/>
          <w:spacing w:val="12"/>
          <w:sz w:val="24"/>
          <w:szCs w:val="24"/>
        </w:rPr>
        <w:t xml:space="preserve">  </w:t>
      </w:r>
      <w:r>
        <w:rPr>
          <w:rFonts w:ascii="仿宋" w:hAnsi="仿宋" w:eastAsia="仿宋" w:cs="仿宋"/>
          <w:spacing w:val="-20"/>
          <w:sz w:val="24"/>
          <w:szCs w:val="24"/>
        </w:rPr>
        <w:t>真</w:t>
      </w:r>
      <w:r>
        <w:rPr>
          <w:rFonts w:ascii="仿宋" w:hAnsi="仿宋" w:eastAsia="仿宋" w:cs="仿宋"/>
          <w:spacing w:val="-87"/>
          <w:sz w:val="24"/>
          <w:szCs w:val="24"/>
        </w:rPr>
        <w:t xml:space="preserve"> </w:t>
      </w:r>
      <w:r>
        <w:rPr>
          <w:rFonts w:ascii="仿宋" w:hAnsi="仿宋" w:eastAsia="仿宋" w:cs="仿宋"/>
          <w:spacing w:val="-20"/>
          <w:sz w:val="24"/>
          <w:szCs w:val="24"/>
        </w:rPr>
        <w:t>：</w:t>
      </w:r>
      <w:r>
        <w:rPr>
          <w:rFonts w:ascii="仿宋" w:hAnsi="仿宋" w:eastAsia="仿宋" w:cs="仿宋"/>
          <w:sz w:val="24"/>
          <w:szCs w:val="24"/>
        </w:rPr>
        <w:t xml:space="preserve">                           </w:t>
      </w:r>
      <w:r>
        <w:rPr>
          <w:rFonts w:ascii="仿宋" w:hAnsi="仿宋" w:eastAsia="仿宋" w:cs="仿宋"/>
          <w:spacing w:val="-20"/>
          <w:sz w:val="24"/>
          <w:szCs w:val="24"/>
        </w:rPr>
        <w:t>传</w:t>
      </w:r>
      <w:r>
        <w:rPr>
          <w:rFonts w:ascii="仿宋" w:hAnsi="仿宋" w:eastAsia="仿宋" w:cs="仿宋"/>
          <w:spacing w:val="21"/>
          <w:sz w:val="24"/>
          <w:szCs w:val="24"/>
        </w:rPr>
        <w:t xml:space="preserve">  </w:t>
      </w:r>
      <w:r>
        <w:rPr>
          <w:rFonts w:ascii="仿宋" w:hAnsi="仿宋" w:eastAsia="仿宋" w:cs="仿宋"/>
          <w:spacing w:val="-20"/>
          <w:sz w:val="24"/>
          <w:szCs w:val="24"/>
        </w:rPr>
        <w:t>真：</w:t>
      </w:r>
    </w:p>
    <w:p w14:paraId="141583F9">
      <w:pPr>
        <w:spacing w:before="178" w:line="221" w:lineRule="auto"/>
        <w:ind w:left="32"/>
        <w:rPr>
          <w:rFonts w:ascii="仿宋" w:hAnsi="仿宋" w:eastAsia="仿宋" w:cs="仿宋"/>
          <w:sz w:val="24"/>
          <w:szCs w:val="24"/>
        </w:rPr>
      </w:pPr>
      <w:r>
        <w:rPr>
          <w:rFonts w:ascii="仿宋" w:hAnsi="仿宋" w:eastAsia="仿宋" w:cs="仿宋"/>
          <w:spacing w:val="-4"/>
          <w:sz w:val="24"/>
          <w:szCs w:val="24"/>
        </w:rPr>
        <w:t>开户银行：</w:t>
      </w:r>
      <w:r>
        <w:rPr>
          <w:rFonts w:ascii="仿宋" w:hAnsi="仿宋" w:eastAsia="仿宋" w:cs="仿宋"/>
          <w:spacing w:val="1"/>
          <w:sz w:val="24"/>
          <w:szCs w:val="24"/>
        </w:rPr>
        <w:t xml:space="preserve">                      </w:t>
      </w:r>
      <w:r>
        <w:rPr>
          <w:rFonts w:ascii="仿宋" w:hAnsi="仿宋" w:eastAsia="仿宋" w:cs="仿宋"/>
          <w:sz w:val="24"/>
          <w:szCs w:val="24"/>
        </w:rPr>
        <w:t xml:space="preserve">   </w:t>
      </w:r>
      <w:r>
        <w:rPr>
          <w:rFonts w:ascii="仿宋" w:hAnsi="仿宋" w:eastAsia="仿宋" w:cs="仿宋"/>
          <w:spacing w:val="-4"/>
          <w:sz w:val="24"/>
          <w:szCs w:val="24"/>
        </w:rPr>
        <w:t>开户银行：</w:t>
      </w:r>
    </w:p>
    <w:p w14:paraId="4E9BAF58">
      <w:pPr>
        <w:spacing w:before="178" w:line="224" w:lineRule="auto"/>
        <w:ind w:left="29"/>
        <w:rPr>
          <w:rFonts w:ascii="仿宋" w:hAnsi="仿宋" w:eastAsia="仿宋" w:cs="仿宋"/>
          <w:sz w:val="24"/>
          <w:szCs w:val="24"/>
        </w:rPr>
      </w:pPr>
      <w:r>
        <w:rPr>
          <w:rFonts w:ascii="仿宋" w:hAnsi="仿宋" w:eastAsia="仿宋" w:cs="仿宋"/>
          <w:spacing w:val="-10"/>
          <w:sz w:val="24"/>
          <w:szCs w:val="24"/>
        </w:rPr>
        <w:t>账</w:t>
      </w:r>
      <w:r>
        <w:rPr>
          <w:rFonts w:ascii="仿宋" w:hAnsi="仿宋" w:eastAsia="仿宋" w:cs="仿宋"/>
          <w:spacing w:val="20"/>
          <w:sz w:val="24"/>
          <w:szCs w:val="24"/>
        </w:rPr>
        <w:t xml:space="preserve">  </w:t>
      </w:r>
      <w:r>
        <w:rPr>
          <w:rFonts w:ascii="仿宋" w:hAnsi="仿宋" w:eastAsia="仿宋" w:cs="仿宋"/>
          <w:spacing w:val="-10"/>
          <w:sz w:val="24"/>
          <w:szCs w:val="24"/>
        </w:rPr>
        <w:t>号</w:t>
      </w:r>
      <w:r>
        <w:rPr>
          <w:rFonts w:ascii="仿宋" w:hAnsi="仿宋" w:eastAsia="仿宋" w:cs="仿宋"/>
          <w:spacing w:val="-86"/>
          <w:sz w:val="24"/>
          <w:szCs w:val="24"/>
        </w:rPr>
        <w:t xml:space="preserve"> </w:t>
      </w:r>
      <w:r>
        <w:rPr>
          <w:rFonts w:ascii="仿宋" w:hAnsi="仿宋" w:eastAsia="仿宋" w:cs="仿宋"/>
          <w:spacing w:val="-10"/>
          <w:sz w:val="24"/>
          <w:szCs w:val="24"/>
        </w:rPr>
        <w:t>：                             账</w:t>
      </w:r>
      <w:r>
        <w:rPr>
          <w:rFonts w:ascii="仿宋" w:hAnsi="仿宋" w:eastAsia="仿宋" w:cs="仿宋"/>
          <w:spacing w:val="10"/>
          <w:sz w:val="24"/>
          <w:szCs w:val="24"/>
        </w:rPr>
        <w:t xml:space="preserve">  </w:t>
      </w:r>
      <w:r>
        <w:rPr>
          <w:rFonts w:ascii="仿宋" w:hAnsi="仿宋" w:eastAsia="仿宋" w:cs="仿宋"/>
          <w:spacing w:val="-10"/>
          <w:sz w:val="24"/>
          <w:szCs w:val="24"/>
        </w:rPr>
        <w:t>号：</w:t>
      </w:r>
    </w:p>
    <w:p w14:paraId="20B38972">
      <w:pPr>
        <w:spacing w:before="175" w:line="222" w:lineRule="auto"/>
        <w:ind w:left="50"/>
        <w:rPr>
          <w:rFonts w:ascii="仿宋" w:hAnsi="仿宋" w:eastAsia="仿宋" w:cs="仿宋"/>
          <w:sz w:val="24"/>
          <w:szCs w:val="24"/>
        </w:rPr>
      </w:pPr>
      <w:r>
        <w:rPr>
          <w:rFonts w:ascii="仿宋" w:hAnsi="仿宋" w:eastAsia="仿宋" w:cs="仿宋"/>
          <w:spacing w:val="-4"/>
          <w:sz w:val="24"/>
          <w:szCs w:val="24"/>
        </w:rPr>
        <w:t xml:space="preserve">邮政编码：                    </w:t>
      </w:r>
      <w:r>
        <w:rPr>
          <w:rFonts w:ascii="仿宋" w:hAnsi="仿宋" w:eastAsia="仿宋" w:cs="仿宋"/>
          <w:spacing w:val="-5"/>
          <w:sz w:val="24"/>
          <w:szCs w:val="24"/>
        </w:rPr>
        <w:t xml:space="preserve">      邮政编码：</w:t>
      </w:r>
    </w:p>
    <w:p w14:paraId="1F92A08E">
      <w:pPr>
        <w:spacing w:line="222" w:lineRule="auto"/>
        <w:rPr>
          <w:rFonts w:ascii="仿宋" w:hAnsi="仿宋" w:eastAsia="仿宋" w:cs="仿宋"/>
          <w:sz w:val="24"/>
          <w:szCs w:val="24"/>
        </w:rPr>
        <w:sectPr>
          <w:footerReference r:id="rId52" w:type="default"/>
          <w:pgSz w:w="11906" w:h="16839"/>
          <w:pgMar w:top="400" w:right="1703" w:bottom="1257" w:left="1785" w:header="0" w:footer="1095" w:gutter="0"/>
          <w:cols w:space="720" w:num="1"/>
        </w:sectPr>
      </w:pPr>
    </w:p>
    <w:p w14:paraId="45E7B300">
      <w:pPr>
        <w:pStyle w:val="3"/>
        <w:spacing w:line="247" w:lineRule="auto"/>
      </w:pPr>
    </w:p>
    <w:p w14:paraId="157D65C1">
      <w:pPr>
        <w:pStyle w:val="3"/>
        <w:spacing w:line="248" w:lineRule="auto"/>
      </w:pPr>
    </w:p>
    <w:p w14:paraId="762E384F">
      <w:pPr>
        <w:pStyle w:val="3"/>
        <w:spacing w:line="248" w:lineRule="auto"/>
      </w:pPr>
    </w:p>
    <w:p w14:paraId="7BECC42C">
      <w:pPr>
        <w:pStyle w:val="3"/>
        <w:spacing w:line="248" w:lineRule="auto"/>
      </w:pPr>
    </w:p>
    <w:p w14:paraId="2A7F343D">
      <w:pPr>
        <w:spacing w:before="78" w:line="222" w:lineRule="auto"/>
        <w:ind w:left="67"/>
        <w:rPr>
          <w:rFonts w:ascii="仿宋" w:hAnsi="仿宋" w:eastAsia="仿宋" w:cs="仿宋"/>
          <w:sz w:val="24"/>
          <w:szCs w:val="24"/>
        </w:rPr>
      </w:pPr>
      <w:r>
        <w:rPr>
          <w:rFonts w:ascii="仿宋" w:hAnsi="仿宋" w:eastAsia="仿宋" w:cs="仿宋"/>
          <w:b/>
          <w:bCs/>
          <w:spacing w:val="-11"/>
          <w:sz w:val="24"/>
          <w:szCs w:val="24"/>
        </w:rPr>
        <w:t>附件</w:t>
      </w:r>
      <w:r>
        <w:rPr>
          <w:rFonts w:ascii="仿宋" w:hAnsi="仿宋" w:eastAsia="仿宋" w:cs="仿宋"/>
          <w:spacing w:val="-51"/>
          <w:sz w:val="24"/>
          <w:szCs w:val="24"/>
        </w:rPr>
        <w:t xml:space="preserve"> </w:t>
      </w:r>
      <w:r>
        <w:rPr>
          <w:rFonts w:ascii="仿宋" w:hAnsi="仿宋" w:eastAsia="仿宋" w:cs="仿宋"/>
          <w:b/>
          <w:bCs/>
          <w:spacing w:val="-11"/>
          <w:sz w:val="24"/>
          <w:szCs w:val="24"/>
        </w:rPr>
        <w:t>4：</w:t>
      </w:r>
    </w:p>
    <w:p w14:paraId="3D906591">
      <w:pPr>
        <w:spacing w:before="23" w:line="212" w:lineRule="auto"/>
        <w:ind w:left="64"/>
        <w:rPr>
          <w:rFonts w:ascii="仿宋" w:hAnsi="仿宋" w:eastAsia="仿宋" w:cs="仿宋"/>
          <w:sz w:val="24"/>
          <w:szCs w:val="24"/>
        </w:rPr>
      </w:pPr>
      <w:r>
        <w:rPr>
          <w:rFonts w:ascii="仿宋" w:hAnsi="仿宋" w:eastAsia="仿宋" w:cs="仿宋"/>
          <w:b/>
          <w:bCs/>
          <w:spacing w:val="-4"/>
          <w:sz w:val="24"/>
          <w:szCs w:val="24"/>
        </w:rPr>
        <w:t>主要建设工程文件目录</w:t>
      </w:r>
    </w:p>
    <w:tbl>
      <w:tblPr>
        <w:tblStyle w:val="7"/>
        <w:tblW w:w="845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1190"/>
        <w:gridCol w:w="1352"/>
        <w:gridCol w:w="1160"/>
        <w:gridCol w:w="1352"/>
        <w:gridCol w:w="1570"/>
      </w:tblGrid>
      <w:tr w14:paraId="11184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835" w:type="dxa"/>
            <w:tcBorders>
              <w:top w:val="single" w:color="000000" w:sz="10" w:space="0"/>
              <w:left w:val="single" w:color="000000" w:sz="10" w:space="0"/>
            </w:tcBorders>
            <w:vAlign w:val="top"/>
          </w:tcPr>
          <w:p w14:paraId="2BB9B60C">
            <w:pPr>
              <w:pStyle w:val="8"/>
              <w:spacing w:before="149" w:line="221" w:lineRule="auto"/>
              <w:ind w:left="95"/>
            </w:pPr>
            <w:r>
              <w:rPr>
                <w:spacing w:val="-4"/>
              </w:rPr>
              <w:t>文件名称</w:t>
            </w:r>
          </w:p>
        </w:tc>
        <w:tc>
          <w:tcPr>
            <w:tcW w:w="1190" w:type="dxa"/>
            <w:tcBorders>
              <w:top w:val="single" w:color="000000" w:sz="10" w:space="0"/>
            </w:tcBorders>
            <w:vAlign w:val="top"/>
          </w:tcPr>
          <w:p w14:paraId="3C2191B4">
            <w:pPr>
              <w:pStyle w:val="8"/>
              <w:spacing w:before="150" w:line="223" w:lineRule="auto"/>
              <w:ind w:left="93"/>
            </w:pPr>
            <w:r>
              <w:rPr>
                <w:spacing w:val="-8"/>
              </w:rPr>
              <w:t>套数</w:t>
            </w:r>
          </w:p>
        </w:tc>
        <w:tc>
          <w:tcPr>
            <w:tcW w:w="1352" w:type="dxa"/>
            <w:tcBorders>
              <w:top w:val="single" w:color="000000" w:sz="10" w:space="0"/>
            </w:tcBorders>
            <w:vAlign w:val="top"/>
          </w:tcPr>
          <w:p w14:paraId="1D7ADBD8">
            <w:pPr>
              <w:pStyle w:val="8"/>
              <w:spacing w:before="149" w:line="224" w:lineRule="auto"/>
              <w:ind w:left="106"/>
            </w:pPr>
            <w:r>
              <w:rPr>
                <w:spacing w:val="-5"/>
              </w:rPr>
              <w:t>费用（元）</w:t>
            </w:r>
          </w:p>
        </w:tc>
        <w:tc>
          <w:tcPr>
            <w:tcW w:w="1160" w:type="dxa"/>
            <w:tcBorders>
              <w:top w:val="single" w:color="000000" w:sz="10" w:space="0"/>
            </w:tcBorders>
            <w:vAlign w:val="top"/>
          </w:tcPr>
          <w:p w14:paraId="704E382D">
            <w:pPr>
              <w:pStyle w:val="8"/>
              <w:spacing w:before="150" w:line="225" w:lineRule="auto"/>
              <w:ind w:left="108"/>
            </w:pPr>
            <w:r>
              <w:rPr>
                <w:spacing w:val="-11"/>
              </w:rPr>
              <w:t>质量</w:t>
            </w:r>
          </w:p>
        </w:tc>
        <w:tc>
          <w:tcPr>
            <w:tcW w:w="1352" w:type="dxa"/>
            <w:tcBorders>
              <w:top w:val="single" w:color="000000" w:sz="10" w:space="0"/>
            </w:tcBorders>
            <w:vAlign w:val="top"/>
          </w:tcPr>
          <w:p w14:paraId="553E87E5">
            <w:pPr>
              <w:pStyle w:val="8"/>
              <w:spacing w:before="150" w:line="223" w:lineRule="auto"/>
              <w:ind w:left="44"/>
            </w:pPr>
            <w:r>
              <w:rPr>
                <w:spacing w:val="-4"/>
              </w:rPr>
              <w:t>移交时间</w:t>
            </w:r>
          </w:p>
        </w:tc>
        <w:tc>
          <w:tcPr>
            <w:tcW w:w="1570" w:type="dxa"/>
            <w:tcBorders>
              <w:top w:val="single" w:color="000000" w:sz="10" w:space="0"/>
              <w:right w:val="single" w:color="000000" w:sz="10" w:space="0"/>
            </w:tcBorders>
            <w:vAlign w:val="top"/>
          </w:tcPr>
          <w:p w14:paraId="276B2A4C">
            <w:pPr>
              <w:pStyle w:val="8"/>
              <w:spacing w:before="150" w:line="223" w:lineRule="auto"/>
              <w:ind w:left="50"/>
            </w:pPr>
            <w:r>
              <w:rPr>
                <w:spacing w:val="-6"/>
              </w:rPr>
              <w:t>责任人</w:t>
            </w:r>
          </w:p>
        </w:tc>
      </w:tr>
      <w:tr w14:paraId="53995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835" w:type="dxa"/>
            <w:tcBorders>
              <w:left w:val="single" w:color="000000" w:sz="10" w:space="0"/>
            </w:tcBorders>
            <w:vAlign w:val="top"/>
          </w:tcPr>
          <w:p w14:paraId="77D5D586">
            <w:pPr>
              <w:rPr>
                <w:rFonts w:ascii="Arial"/>
                <w:sz w:val="21"/>
              </w:rPr>
            </w:pPr>
          </w:p>
        </w:tc>
        <w:tc>
          <w:tcPr>
            <w:tcW w:w="1190" w:type="dxa"/>
            <w:vAlign w:val="top"/>
          </w:tcPr>
          <w:p w14:paraId="26E3EC73">
            <w:pPr>
              <w:rPr>
                <w:rFonts w:ascii="Arial"/>
                <w:sz w:val="21"/>
              </w:rPr>
            </w:pPr>
          </w:p>
        </w:tc>
        <w:tc>
          <w:tcPr>
            <w:tcW w:w="1352" w:type="dxa"/>
            <w:vAlign w:val="top"/>
          </w:tcPr>
          <w:p w14:paraId="0E23B36C">
            <w:pPr>
              <w:rPr>
                <w:rFonts w:ascii="Arial"/>
                <w:sz w:val="21"/>
              </w:rPr>
            </w:pPr>
          </w:p>
        </w:tc>
        <w:tc>
          <w:tcPr>
            <w:tcW w:w="1160" w:type="dxa"/>
            <w:vAlign w:val="top"/>
          </w:tcPr>
          <w:p w14:paraId="0DA80581">
            <w:pPr>
              <w:rPr>
                <w:rFonts w:ascii="Arial"/>
                <w:sz w:val="21"/>
              </w:rPr>
            </w:pPr>
          </w:p>
        </w:tc>
        <w:tc>
          <w:tcPr>
            <w:tcW w:w="1352" w:type="dxa"/>
            <w:vAlign w:val="top"/>
          </w:tcPr>
          <w:p w14:paraId="19392BF2">
            <w:pPr>
              <w:rPr>
                <w:rFonts w:ascii="Arial"/>
                <w:sz w:val="21"/>
              </w:rPr>
            </w:pPr>
          </w:p>
        </w:tc>
        <w:tc>
          <w:tcPr>
            <w:tcW w:w="1570" w:type="dxa"/>
            <w:tcBorders>
              <w:right w:val="single" w:color="000000" w:sz="10" w:space="0"/>
            </w:tcBorders>
            <w:vAlign w:val="top"/>
          </w:tcPr>
          <w:p w14:paraId="7DED6AAD">
            <w:pPr>
              <w:rPr>
                <w:rFonts w:ascii="Arial"/>
                <w:sz w:val="21"/>
              </w:rPr>
            </w:pPr>
          </w:p>
        </w:tc>
      </w:tr>
      <w:tr w14:paraId="47818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835" w:type="dxa"/>
            <w:tcBorders>
              <w:left w:val="single" w:color="000000" w:sz="10" w:space="0"/>
            </w:tcBorders>
            <w:vAlign w:val="top"/>
          </w:tcPr>
          <w:p w14:paraId="4C152251">
            <w:pPr>
              <w:rPr>
                <w:rFonts w:ascii="Arial"/>
                <w:sz w:val="21"/>
              </w:rPr>
            </w:pPr>
          </w:p>
        </w:tc>
        <w:tc>
          <w:tcPr>
            <w:tcW w:w="1190" w:type="dxa"/>
            <w:vAlign w:val="top"/>
          </w:tcPr>
          <w:p w14:paraId="2894F60C">
            <w:pPr>
              <w:rPr>
                <w:rFonts w:ascii="Arial"/>
                <w:sz w:val="21"/>
              </w:rPr>
            </w:pPr>
          </w:p>
        </w:tc>
        <w:tc>
          <w:tcPr>
            <w:tcW w:w="1352" w:type="dxa"/>
            <w:vAlign w:val="top"/>
          </w:tcPr>
          <w:p w14:paraId="4AB55638">
            <w:pPr>
              <w:rPr>
                <w:rFonts w:ascii="Arial"/>
                <w:sz w:val="21"/>
              </w:rPr>
            </w:pPr>
          </w:p>
        </w:tc>
        <w:tc>
          <w:tcPr>
            <w:tcW w:w="1160" w:type="dxa"/>
            <w:vAlign w:val="top"/>
          </w:tcPr>
          <w:p w14:paraId="5D08CF8E">
            <w:pPr>
              <w:rPr>
                <w:rFonts w:ascii="Arial"/>
                <w:sz w:val="21"/>
              </w:rPr>
            </w:pPr>
          </w:p>
        </w:tc>
        <w:tc>
          <w:tcPr>
            <w:tcW w:w="1352" w:type="dxa"/>
            <w:vAlign w:val="top"/>
          </w:tcPr>
          <w:p w14:paraId="3525B57A">
            <w:pPr>
              <w:rPr>
                <w:rFonts w:ascii="Arial"/>
                <w:sz w:val="21"/>
              </w:rPr>
            </w:pPr>
          </w:p>
        </w:tc>
        <w:tc>
          <w:tcPr>
            <w:tcW w:w="1570" w:type="dxa"/>
            <w:tcBorders>
              <w:right w:val="single" w:color="000000" w:sz="10" w:space="0"/>
            </w:tcBorders>
            <w:vAlign w:val="top"/>
          </w:tcPr>
          <w:p w14:paraId="7BFBC820">
            <w:pPr>
              <w:rPr>
                <w:rFonts w:ascii="Arial"/>
                <w:sz w:val="21"/>
              </w:rPr>
            </w:pPr>
          </w:p>
        </w:tc>
      </w:tr>
      <w:tr w14:paraId="1EF8A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835" w:type="dxa"/>
            <w:tcBorders>
              <w:left w:val="single" w:color="000000" w:sz="10" w:space="0"/>
            </w:tcBorders>
            <w:vAlign w:val="top"/>
          </w:tcPr>
          <w:p w14:paraId="700746A1">
            <w:pPr>
              <w:rPr>
                <w:rFonts w:ascii="Arial"/>
                <w:sz w:val="21"/>
              </w:rPr>
            </w:pPr>
          </w:p>
        </w:tc>
        <w:tc>
          <w:tcPr>
            <w:tcW w:w="1190" w:type="dxa"/>
            <w:vAlign w:val="top"/>
          </w:tcPr>
          <w:p w14:paraId="04841805">
            <w:pPr>
              <w:rPr>
                <w:rFonts w:ascii="Arial"/>
                <w:sz w:val="21"/>
              </w:rPr>
            </w:pPr>
          </w:p>
        </w:tc>
        <w:tc>
          <w:tcPr>
            <w:tcW w:w="1352" w:type="dxa"/>
            <w:vAlign w:val="top"/>
          </w:tcPr>
          <w:p w14:paraId="1F7780E6">
            <w:pPr>
              <w:rPr>
                <w:rFonts w:ascii="Arial"/>
                <w:sz w:val="21"/>
              </w:rPr>
            </w:pPr>
          </w:p>
        </w:tc>
        <w:tc>
          <w:tcPr>
            <w:tcW w:w="1160" w:type="dxa"/>
            <w:vAlign w:val="top"/>
          </w:tcPr>
          <w:p w14:paraId="577DA80D">
            <w:pPr>
              <w:rPr>
                <w:rFonts w:ascii="Arial"/>
                <w:sz w:val="21"/>
              </w:rPr>
            </w:pPr>
          </w:p>
        </w:tc>
        <w:tc>
          <w:tcPr>
            <w:tcW w:w="1352" w:type="dxa"/>
            <w:vAlign w:val="top"/>
          </w:tcPr>
          <w:p w14:paraId="6FD6815D">
            <w:pPr>
              <w:rPr>
                <w:rFonts w:ascii="Arial"/>
                <w:sz w:val="21"/>
              </w:rPr>
            </w:pPr>
          </w:p>
        </w:tc>
        <w:tc>
          <w:tcPr>
            <w:tcW w:w="1570" w:type="dxa"/>
            <w:tcBorders>
              <w:right w:val="single" w:color="000000" w:sz="10" w:space="0"/>
            </w:tcBorders>
            <w:vAlign w:val="top"/>
          </w:tcPr>
          <w:p w14:paraId="0D7F6F38">
            <w:pPr>
              <w:rPr>
                <w:rFonts w:ascii="Arial"/>
                <w:sz w:val="21"/>
              </w:rPr>
            </w:pPr>
          </w:p>
        </w:tc>
      </w:tr>
      <w:tr w14:paraId="235B9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835" w:type="dxa"/>
            <w:tcBorders>
              <w:left w:val="single" w:color="000000" w:sz="10" w:space="0"/>
            </w:tcBorders>
            <w:vAlign w:val="top"/>
          </w:tcPr>
          <w:p w14:paraId="755B5377">
            <w:pPr>
              <w:rPr>
                <w:rFonts w:ascii="Arial"/>
                <w:sz w:val="21"/>
              </w:rPr>
            </w:pPr>
          </w:p>
        </w:tc>
        <w:tc>
          <w:tcPr>
            <w:tcW w:w="1190" w:type="dxa"/>
            <w:vAlign w:val="top"/>
          </w:tcPr>
          <w:p w14:paraId="1E868F0E">
            <w:pPr>
              <w:rPr>
                <w:rFonts w:ascii="Arial"/>
                <w:sz w:val="21"/>
              </w:rPr>
            </w:pPr>
          </w:p>
        </w:tc>
        <w:tc>
          <w:tcPr>
            <w:tcW w:w="1352" w:type="dxa"/>
            <w:vAlign w:val="top"/>
          </w:tcPr>
          <w:p w14:paraId="20EB746F">
            <w:pPr>
              <w:rPr>
                <w:rFonts w:ascii="Arial"/>
                <w:sz w:val="21"/>
              </w:rPr>
            </w:pPr>
          </w:p>
        </w:tc>
        <w:tc>
          <w:tcPr>
            <w:tcW w:w="1160" w:type="dxa"/>
            <w:vAlign w:val="top"/>
          </w:tcPr>
          <w:p w14:paraId="7C003448">
            <w:pPr>
              <w:rPr>
                <w:rFonts w:ascii="Arial"/>
                <w:sz w:val="21"/>
              </w:rPr>
            </w:pPr>
          </w:p>
        </w:tc>
        <w:tc>
          <w:tcPr>
            <w:tcW w:w="1352" w:type="dxa"/>
            <w:vAlign w:val="top"/>
          </w:tcPr>
          <w:p w14:paraId="66CB1A4C">
            <w:pPr>
              <w:rPr>
                <w:rFonts w:ascii="Arial"/>
                <w:sz w:val="21"/>
              </w:rPr>
            </w:pPr>
          </w:p>
        </w:tc>
        <w:tc>
          <w:tcPr>
            <w:tcW w:w="1570" w:type="dxa"/>
            <w:tcBorders>
              <w:right w:val="single" w:color="000000" w:sz="10" w:space="0"/>
            </w:tcBorders>
            <w:vAlign w:val="top"/>
          </w:tcPr>
          <w:p w14:paraId="7FB87620">
            <w:pPr>
              <w:rPr>
                <w:rFonts w:ascii="Arial"/>
                <w:sz w:val="21"/>
              </w:rPr>
            </w:pPr>
          </w:p>
        </w:tc>
      </w:tr>
      <w:tr w14:paraId="0E5BF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835" w:type="dxa"/>
            <w:tcBorders>
              <w:left w:val="single" w:color="000000" w:sz="10" w:space="0"/>
            </w:tcBorders>
            <w:vAlign w:val="top"/>
          </w:tcPr>
          <w:p w14:paraId="16116221">
            <w:pPr>
              <w:rPr>
                <w:rFonts w:ascii="Arial"/>
                <w:sz w:val="21"/>
              </w:rPr>
            </w:pPr>
          </w:p>
        </w:tc>
        <w:tc>
          <w:tcPr>
            <w:tcW w:w="1190" w:type="dxa"/>
            <w:vAlign w:val="top"/>
          </w:tcPr>
          <w:p w14:paraId="37104EA4">
            <w:pPr>
              <w:rPr>
                <w:rFonts w:ascii="Arial"/>
                <w:sz w:val="21"/>
              </w:rPr>
            </w:pPr>
          </w:p>
        </w:tc>
        <w:tc>
          <w:tcPr>
            <w:tcW w:w="1352" w:type="dxa"/>
            <w:vAlign w:val="top"/>
          </w:tcPr>
          <w:p w14:paraId="40A38948">
            <w:pPr>
              <w:rPr>
                <w:rFonts w:ascii="Arial"/>
                <w:sz w:val="21"/>
              </w:rPr>
            </w:pPr>
          </w:p>
        </w:tc>
        <w:tc>
          <w:tcPr>
            <w:tcW w:w="1160" w:type="dxa"/>
            <w:vAlign w:val="top"/>
          </w:tcPr>
          <w:p w14:paraId="2914F764">
            <w:pPr>
              <w:rPr>
                <w:rFonts w:ascii="Arial"/>
                <w:sz w:val="21"/>
              </w:rPr>
            </w:pPr>
          </w:p>
        </w:tc>
        <w:tc>
          <w:tcPr>
            <w:tcW w:w="1352" w:type="dxa"/>
            <w:vAlign w:val="top"/>
          </w:tcPr>
          <w:p w14:paraId="1FB08ED6">
            <w:pPr>
              <w:rPr>
                <w:rFonts w:ascii="Arial"/>
                <w:sz w:val="21"/>
              </w:rPr>
            </w:pPr>
          </w:p>
        </w:tc>
        <w:tc>
          <w:tcPr>
            <w:tcW w:w="1570" w:type="dxa"/>
            <w:tcBorders>
              <w:right w:val="single" w:color="000000" w:sz="10" w:space="0"/>
            </w:tcBorders>
            <w:vAlign w:val="top"/>
          </w:tcPr>
          <w:p w14:paraId="242FBBCA">
            <w:pPr>
              <w:rPr>
                <w:rFonts w:ascii="Arial"/>
                <w:sz w:val="21"/>
              </w:rPr>
            </w:pPr>
          </w:p>
        </w:tc>
      </w:tr>
      <w:tr w14:paraId="040E1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835" w:type="dxa"/>
            <w:tcBorders>
              <w:left w:val="single" w:color="000000" w:sz="10" w:space="0"/>
            </w:tcBorders>
            <w:vAlign w:val="top"/>
          </w:tcPr>
          <w:p w14:paraId="35A1AB22">
            <w:pPr>
              <w:rPr>
                <w:rFonts w:ascii="Arial"/>
                <w:sz w:val="21"/>
              </w:rPr>
            </w:pPr>
          </w:p>
        </w:tc>
        <w:tc>
          <w:tcPr>
            <w:tcW w:w="1190" w:type="dxa"/>
            <w:vAlign w:val="top"/>
          </w:tcPr>
          <w:p w14:paraId="1D078717">
            <w:pPr>
              <w:rPr>
                <w:rFonts w:ascii="Arial"/>
                <w:sz w:val="21"/>
              </w:rPr>
            </w:pPr>
          </w:p>
        </w:tc>
        <w:tc>
          <w:tcPr>
            <w:tcW w:w="1352" w:type="dxa"/>
            <w:vAlign w:val="top"/>
          </w:tcPr>
          <w:p w14:paraId="6986661A">
            <w:pPr>
              <w:rPr>
                <w:rFonts w:ascii="Arial"/>
                <w:sz w:val="21"/>
              </w:rPr>
            </w:pPr>
          </w:p>
        </w:tc>
        <w:tc>
          <w:tcPr>
            <w:tcW w:w="1160" w:type="dxa"/>
            <w:vAlign w:val="top"/>
          </w:tcPr>
          <w:p w14:paraId="3316082A">
            <w:pPr>
              <w:rPr>
                <w:rFonts w:ascii="Arial"/>
                <w:sz w:val="21"/>
              </w:rPr>
            </w:pPr>
          </w:p>
        </w:tc>
        <w:tc>
          <w:tcPr>
            <w:tcW w:w="1352" w:type="dxa"/>
            <w:vAlign w:val="top"/>
          </w:tcPr>
          <w:p w14:paraId="63D89392">
            <w:pPr>
              <w:rPr>
                <w:rFonts w:ascii="Arial"/>
                <w:sz w:val="21"/>
              </w:rPr>
            </w:pPr>
          </w:p>
        </w:tc>
        <w:tc>
          <w:tcPr>
            <w:tcW w:w="1570" w:type="dxa"/>
            <w:tcBorders>
              <w:right w:val="single" w:color="000000" w:sz="10" w:space="0"/>
            </w:tcBorders>
            <w:vAlign w:val="top"/>
          </w:tcPr>
          <w:p w14:paraId="2B86DF31">
            <w:pPr>
              <w:rPr>
                <w:rFonts w:ascii="Arial"/>
                <w:sz w:val="21"/>
              </w:rPr>
            </w:pPr>
          </w:p>
        </w:tc>
      </w:tr>
      <w:tr w14:paraId="237C9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835" w:type="dxa"/>
            <w:tcBorders>
              <w:left w:val="single" w:color="000000" w:sz="10" w:space="0"/>
            </w:tcBorders>
            <w:vAlign w:val="top"/>
          </w:tcPr>
          <w:p w14:paraId="0492A231">
            <w:pPr>
              <w:rPr>
                <w:rFonts w:ascii="Arial"/>
                <w:sz w:val="21"/>
              </w:rPr>
            </w:pPr>
          </w:p>
        </w:tc>
        <w:tc>
          <w:tcPr>
            <w:tcW w:w="1190" w:type="dxa"/>
            <w:vAlign w:val="top"/>
          </w:tcPr>
          <w:p w14:paraId="3061C497">
            <w:pPr>
              <w:rPr>
                <w:rFonts w:ascii="Arial"/>
                <w:sz w:val="21"/>
              </w:rPr>
            </w:pPr>
          </w:p>
        </w:tc>
        <w:tc>
          <w:tcPr>
            <w:tcW w:w="1352" w:type="dxa"/>
            <w:vAlign w:val="top"/>
          </w:tcPr>
          <w:p w14:paraId="67A96B19">
            <w:pPr>
              <w:rPr>
                <w:rFonts w:ascii="Arial"/>
                <w:sz w:val="21"/>
              </w:rPr>
            </w:pPr>
          </w:p>
        </w:tc>
        <w:tc>
          <w:tcPr>
            <w:tcW w:w="1160" w:type="dxa"/>
            <w:vAlign w:val="top"/>
          </w:tcPr>
          <w:p w14:paraId="2EF8C9B4">
            <w:pPr>
              <w:rPr>
                <w:rFonts w:ascii="Arial"/>
                <w:sz w:val="21"/>
              </w:rPr>
            </w:pPr>
          </w:p>
        </w:tc>
        <w:tc>
          <w:tcPr>
            <w:tcW w:w="1352" w:type="dxa"/>
            <w:vAlign w:val="top"/>
          </w:tcPr>
          <w:p w14:paraId="6EBCD6FD">
            <w:pPr>
              <w:rPr>
                <w:rFonts w:ascii="Arial"/>
                <w:sz w:val="21"/>
              </w:rPr>
            </w:pPr>
          </w:p>
        </w:tc>
        <w:tc>
          <w:tcPr>
            <w:tcW w:w="1570" w:type="dxa"/>
            <w:tcBorders>
              <w:right w:val="single" w:color="000000" w:sz="10" w:space="0"/>
            </w:tcBorders>
            <w:vAlign w:val="top"/>
          </w:tcPr>
          <w:p w14:paraId="02F26B67">
            <w:pPr>
              <w:rPr>
                <w:rFonts w:ascii="Arial"/>
                <w:sz w:val="21"/>
              </w:rPr>
            </w:pPr>
          </w:p>
        </w:tc>
      </w:tr>
      <w:tr w14:paraId="46BF7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835" w:type="dxa"/>
            <w:tcBorders>
              <w:left w:val="single" w:color="000000" w:sz="10" w:space="0"/>
            </w:tcBorders>
            <w:vAlign w:val="top"/>
          </w:tcPr>
          <w:p w14:paraId="740BB46B">
            <w:pPr>
              <w:rPr>
                <w:rFonts w:ascii="Arial"/>
                <w:sz w:val="21"/>
              </w:rPr>
            </w:pPr>
          </w:p>
        </w:tc>
        <w:tc>
          <w:tcPr>
            <w:tcW w:w="1190" w:type="dxa"/>
            <w:vAlign w:val="top"/>
          </w:tcPr>
          <w:p w14:paraId="286536A2">
            <w:pPr>
              <w:rPr>
                <w:rFonts w:ascii="Arial"/>
                <w:sz w:val="21"/>
              </w:rPr>
            </w:pPr>
          </w:p>
        </w:tc>
        <w:tc>
          <w:tcPr>
            <w:tcW w:w="1352" w:type="dxa"/>
            <w:vAlign w:val="top"/>
          </w:tcPr>
          <w:p w14:paraId="369F4971">
            <w:pPr>
              <w:rPr>
                <w:rFonts w:ascii="Arial"/>
                <w:sz w:val="21"/>
              </w:rPr>
            </w:pPr>
          </w:p>
        </w:tc>
        <w:tc>
          <w:tcPr>
            <w:tcW w:w="1160" w:type="dxa"/>
            <w:vAlign w:val="top"/>
          </w:tcPr>
          <w:p w14:paraId="12DEBB27">
            <w:pPr>
              <w:rPr>
                <w:rFonts w:ascii="Arial"/>
                <w:sz w:val="21"/>
              </w:rPr>
            </w:pPr>
          </w:p>
        </w:tc>
        <w:tc>
          <w:tcPr>
            <w:tcW w:w="1352" w:type="dxa"/>
            <w:vAlign w:val="top"/>
          </w:tcPr>
          <w:p w14:paraId="4CE688B5">
            <w:pPr>
              <w:rPr>
                <w:rFonts w:ascii="Arial"/>
                <w:sz w:val="21"/>
              </w:rPr>
            </w:pPr>
          </w:p>
        </w:tc>
        <w:tc>
          <w:tcPr>
            <w:tcW w:w="1570" w:type="dxa"/>
            <w:tcBorders>
              <w:right w:val="single" w:color="000000" w:sz="10" w:space="0"/>
            </w:tcBorders>
            <w:vAlign w:val="top"/>
          </w:tcPr>
          <w:p w14:paraId="6DD6A69A">
            <w:pPr>
              <w:rPr>
                <w:rFonts w:ascii="Arial"/>
                <w:sz w:val="21"/>
              </w:rPr>
            </w:pPr>
          </w:p>
        </w:tc>
      </w:tr>
      <w:tr w14:paraId="105FD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835" w:type="dxa"/>
            <w:tcBorders>
              <w:left w:val="single" w:color="000000" w:sz="10" w:space="0"/>
            </w:tcBorders>
            <w:vAlign w:val="top"/>
          </w:tcPr>
          <w:p w14:paraId="084AD11E">
            <w:pPr>
              <w:rPr>
                <w:rFonts w:ascii="Arial"/>
                <w:sz w:val="21"/>
              </w:rPr>
            </w:pPr>
          </w:p>
        </w:tc>
        <w:tc>
          <w:tcPr>
            <w:tcW w:w="1190" w:type="dxa"/>
            <w:vAlign w:val="top"/>
          </w:tcPr>
          <w:p w14:paraId="3FD753E1">
            <w:pPr>
              <w:rPr>
                <w:rFonts w:ascii="Arial"/>
                <w:sz w:val="21"/>
              </w:rPr>
            </w:pPr>
          </w:p>
        </w:tc>
        <w:tc>
          <w:tcPr>
            <w:tcW w:w="1352" w:type="dxa"/>
            <w:vAlign w:val="top"/>
          </w:tcPr>
          <w:p w14:paraId="57A4A0FF">
            <w:pPr>
              <w:rPr>
                <w:rFonts w:ascii="Arial"/>
                <w:sz w:val="21"/>
              </w:rPr>
            </w:pPr>
          </w:p>
        </w:tc>
        <w:tc>
          <w:tcPr>
            <w:tcW w:w="1160" w:type="dxa"/>
            <w:vAlign w:val="top"/>
          </w:tcPr>
          <w:p w14:paraId="4CE2F5DB">
            <w:pPr>
              <w:rPr>
                <w:rFonts w:ascii="Arial"/>
                <w:sz w:val="21"/>
              </w:rPr>
            </w:pPr>
          </w:p>
        </w:tc>
        <w:tc>
          <w:tcPr>
            <w:tcW w:w="1352" w:type="dxa"/>
            <w:vAlign w:val="top"/>
          </w:tcPr>
          <w:p w14:paraId="1457107E">
            <w:pPr>
              <w:rPr>
                <w:rFonts w:ascii="Arial"/>
                <w:sz w:val="21"/>
              </w:rPr>
            </w:pPr>
          </w:p>
        </w:tc>
        <w:tc>
          <w:tcPr>
            <w:tcW w:w="1570" w:type="dxa"/>
            <w:tcBorders>
              <w:right w:val="single" w:color="000000" w:sz="10" w:space="0"/>
            </w:tcBorders>
            <w:vAlign w:val="top"/>
          </w:tcPr>
          <w:p w14:paraId="3A4EDEEB">
            <w:pPr>
              <w:rPr>
                <w:rFonts w:ascii="Arial"/>
                <w:sz w:val="21"/>
              </w:rPr>
            </w:pPr>
          </w:p>
        </w:tc>
      </w:tr>
      <w:tr w14:paraId="3C70F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835" w:type="dxa"/>
            <w:tcBorders>
              <w:left w:val="single" w:color="000000" w:sz="10" w:space="0"/>
            </w:tcBorders>
            <w:vAlign w:val="top"/>
          </w:tcPr>
          <w:p w14:paraId="07C2D1EB">
            <w:pPr>
              <w:rPr>
                <w:rFonts w:ascii="Arial"/>
                <w:sz w:val="21"/>
              </w:rPr>
            </w:pPr>
          </w:p>
        </w:tc>
        <w:tc>
          <w:tcPr>
            <w:tcW w:w="1190" w:type="dxa"/>
            <w:vAlign w:val="top"/>
          </w:tcPr>
          <w:p w14:paraId="22A440CA">
            <w:pPr>
              <w:rPr>
                <w:rFonts w:ascii="Arial"/>
                <w:sz w:val="21"/>
              </w:rPr>
            </w:pPr>
          </w:p>
        </w:tc>
        <w:tc>
          <w:tcPr>
            <w:tcW w:w="1352" w:type="dxa"/>
            <w:vAlign w:val="top"/>
          </w:tcPr>
          <w:p w14:paraId="724505D1">
            <w:pPr>
              <w:rPr>
                <w:rFonts w:ascii="Arial"/>
                <w:sz w:val="21"/>
              </w:rPr>
            </w:pPr>
          </w:p>
        </w:tc>
        <w:tc>
          <w:tcPr>
            <w:tcW w:w="1160" w:type="dxa"/>
            <w:vAlign w:val="top"/>
          </w:tcPr>
          <w:p w14:paraId="09FDED70">
            <w:pPr>
              <w:rPr>
                <w:rFonts w:ascii="Arial"/>
                <w:sz w:val="21"/>
              </w:rPr>
            </w:pPr>
          </w:p>
        </w:tc>
        <w:tc>
          <w:tcPr>
            <w:tcW w:w="1352" w:type="dxa"/>
            <w:vAlign w:val="top"/>
          </w:tcPr>
          <w:p w14:paraId="24ECFC54">
            <w:pPr>
              <w:rPr>
                <w:rFonts w:ascii="Arial"/>
                <w:sz w:val="21"/>
              </w:rPr>
            </w:pPr>
          </w:p>
        </w:tc>
        <w:tc>
          <w:tcPr>
            <w:tcW w:w="1570" w:type="dxa"/>
            <w:tcBorders>
              <w:right w:val="single" w:color="000000" w:sz="10" w:space="0"/>
            </w:tcBorders>
            <w:vAlign w:val="top"/>
          </w:tcPr>
          <w:p w14:paraId="52870467">
            <w:pPr>
              <w:rPr>
                <w:rFonts w:ascii="Arial"/>
                <w:sz w:val="21"/>
              </w:rPr>
            </w:pPr>
          </w:p>
        </w:tc>
      </w:tr>
      <w:tr w14:paraId="190FB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835" w:type="dxa"/>
            <w:tcBorders>
              <w:left w:val="single" w:color="000000" w:sz="10" w:space="0"/>
            </w:tcBorders>
            <w:vAlign w:val="top"/>
          </w:tcPr>
          <w:p w14:paraId="5CE15323">
            <w:pPr>
              <w:rPr>
                <w:rFonts w:ascii="Arial"/>
                <w:sz w:val="21"/>
              </w:rPr>
            </w:pPr>
          </w:p>
        </w:tc>
        <w:tc>
          <w:tcPr>
            <w:tcW w:w="1190" w:type="dxa"/>
            <w:vAlign w:val="top"/>
          </w:tcPr>
          <w:p w14:paraId="2643CBD5">
            <w:pPr>
              <w:rPr>
                <w:rFonts w:ascii="Arial"/>
                <w:sz w:val="21"/>
              </w:rPr>
            </w:pPr>
          </w:p>
        </w:tc>
        <w:tc>
          <w:tcPr>
            <w:tcW w:w="1352" w:type="dxa"/>
            <w:vAlign w:val="top"/>
          </w:tcPr>
          <w:p w14:paraId="48F62829">
            <w:pPr>
              <w:rPr>
                <w:rFonts w:ascii="Arial"/>
                <w:sz w:val="21"/>
              </w:rPr>
            </w:pPr>
          </w:p>
        </w:tc>
        <w:tc>
          <w:tcPr>
            <w:tcW w:w="1160" w:type="dxa"/>
            <w:vAlign w:val="top"/>
          </w:tcPr>
          <w:p w14:paraId="53173210">
            <w:pPr>
              <w:rPr>
                <w:rFonts w:ascii="Arial"/>
                <w:sz w:val="21"/>
              </w:rPr>
            </w:pPr>
          </w:p>
        </w:tc>
        <w:tc>
          <w:tcPr>
            <w:tcW w:w="1352" w:type="dxa"/>
            <w:vAlign w:val="top"/>
          </w:tcPr>
          <w:p w14:paraId="1C2FFC5B">
            <w:pPr>
              <w:rPr>
                <w:rFonts w:ascii="Arial"/>
                <w:sz w:val="21"/>
              </w:rPr>
            </w:pPr>
          </w:p>
        </w:tc>
        <w:tc>
          <w:tcPr>
            <w:tcW w:w="1570" w:type="dxa"/>
            <w:tcBorders>
              <w:right w:val="single" w:color="000000" w:sz="10" w:space="0"/>
            </w:tcBorders>
            <w:vAlign w:val="top"/>
          </w:tcPr>
          <w:p w14:paraId="785EA183">
            <w:pPr>
              <w:rPr>
                <w:rFonts w:ascii="Arial"/>
                <w:sz w:val="21"/>
              </w:rPr>
            </w:pPr>
          </w:p>
        </w:tc>
      </w:tr>
      <w:tr w14:paraId="2689D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835" w:type="dxa"/>
            <w:tcBorders>
              <w:left w:val="single" w:color="000000" w:sz="10" w:space="0"/>
            </w:tcBorders>
            <w:vAlign w:val="top"/>
          </w:tcPr>
          <w:p w14:paraId="015B539C">
            <w:pPr>
              <w:rPr>
                <w:rFonts w:ascii="Arial"/>
                <w:sz w:val="21"/>
              </w:rPr>
            </w:pPr>
          </w:p>
        </w:tc>
        <w:tc>
          <w:tcPr>
            <w:tcW w:w="1190" w:type="dxa"/>
            <w:vAlign w:val="top"/>
          </w:tcPr>
          <w:p w14:paraId="7B3A580D">
            <w:pPr>
              <w:rPr>
                <w:rFonts w:ascii="Arial"/>
                <w:sz w:val="21"/>
              </w:rPr>
            </w:pPr>
          </w:p>
        </w:tc>
        <w:tc>
          <w:tcPr>
            <w:tcW w:w="1352" w:type="dxa"/>
            <w:vAlign w:val="top"/>
          </w:tcPr>
          <w:p w14:paraId="72F5D67E">
            <w:pPr>
              <w:rPr>
                <w:rFonts w:ascii="Arial"/>
                <w:sz w:val="21"/>
              </w:rPr>
            </w:pPr>
          </w:p>
        </w:tc>
        <w:tc>
          <w:tcPr>
            <w:tcW w:w="1160" w:type="dxa"/>
            <w:vAlign w:val="top"/>
          </w:tcPr>
          <w:p w14:paraId="0CA63991">
            <w:pPr>
              <w:rPr>
                <w:rFonts w:ascii="Arial"/>
                <w:sz w:val="21"/>
              </w:rPr>
            </w:pPr>
          </w:p>
        </w:tc>
        <w:tc>
          <w:tcPr>
            <w:tcW w:w="1352" w:type="dxa"/>
            <w:vAlign w:val="top"/>
          </w:tcPr>
          <w:p w14:paraId="6A4E25DE">
            <w:pPr>
              <w:rPr>
                <w:rFonts w:ascii="Arial"/>
                <w:sz w:val="21"/>
              </w:rPr>
            </w:pPr>
          </w:p>
        </w:tc>
        <w:tc>
          <w:tcPr>
            <w:tcW w:w="1570" w:type="dxa"/>
            <w:tcBorders>
              <w:right w:val="single" w:color="000000" w:sz="10" w:space="0"/>
            </w:tcBorders>
            <w:vAlign w:val="top"/>
          </w:tcPr>
          <w:p w14:paraId="7EE3D786">
            <w:pPr>
              <w:rPr>
                <w:rFonts w:ascii="Arial"/>
                <w:sz w:val="21"/>
              </w:rPr>
            </w:pPr>
          </w:p>
        </w:tc>
      </w:tr>
      <w:tr w14:paraId="1149A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835" w:type="dxa"/>
            <w:tcBorders>
              <w:left w:val="single" w:color="000000" w:sz="10" w:space="0"/>
            </w:tcBorders>
            <w:vAlign w:val="top"/>
          </w:tcPr>
          <w:p w14:paraId="668C07F9">
            <w:pPr>
              <w:rPr>
                <w:rFonts w:ascii="Arial"/>
                <w:sz w:val="21"/>
              </w:rPr>
            </w:pPr>
          </w:p>
        </w:tc>
        <w:tc>
          <w:tcPr>
            <w:tcW w:w="1190" w:type="dxa"/>
            <w:vAlign w:val="top"/>
          </w:tcPr>
          <w:p w14:paraId="3B4E57EA">
            <w:pPr>
              <w:rPr>
                <w:rFonts w:ascii="Arial"/>
                <w:sz w:val="21"/>
              </w:rPr>
            </w:pPr>
          </w:p>
        </w:tc>
        <w:tc>
          <w:tcPr>
            <w:tcW w:w="1352" w:type="dxa"/>
            <w:vAlign w:val="top"/>
          </w:tcPr>
          <w:p w14:paraId="33126568">
            <w:pPr>
              <w:rPr>
                <w:rFonts w:ascii="Arial"/>
                <w:sz w:val="21"/>
              </w:rPr>
            </w:pPr>
          </w:p>
        </w:tc>
        <w:tc>
          <w:tcPr>
            <w:tcW w:w="1160" w:type="dxa"/>
            <w:vAlign w:val="top"/>
          </w:tcPr>
          <w:p w14:paraId="3E86EDAC">
            <w:pPr>
              <w:rPr>
                <w:rFonts w:ascii="Arial"/>
                <w:sz w:val="21"/>
              </w:rPr>
            </w:pPr>
          </w:p>
        </w:tc>
        <w:tc>
          <w:tcPr>
            <w:tcW w:w="1352" w:type="dxa"/>
            <w:vAlign w:val="top"/>
          </w:tcPr>
          <w:p w14:paraId="12C0655E">
            <w:pPr>
              <w:rPr>
                <w:rFonts w:ascii="Arial"/>
                <w:sz w:val="21"/>
              </w:rPr>
            </w:pPr>
          </w:p>
        </w:tc>
        <w:tc>
          <w:tcPr>
            <w:tcW w:w="1570" w:type="dxa"/>
            <w:tcBorders>
              <w:right w:val="single" w:color="000000" w:sz="10" w:space="0"/>
            </w:tcBorders>
            <w:vAlign w:val="top"/>
          </w:tcPr>
          <w:p w14:paraId="34DFF6BC">
            <w:pPr>
              <w:rPr>
                <w:rFonts w:ascii="Arial"/>
                <w:sz w:val="21"/>
              </w:rPr>
            </w:pPr>
          </w:p>
        </w:tc>
      </w:tr>
      <w:tr w14:paraId="42956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835" w:type="dxa"/>
            <w:tcBorders>
              <w:left w:val="single" w:color="000000" w:sz="10" w:space="0"/>
            </w:tcBorders>
            <w:vAlign w:val="top"/>
          </w:tcPr>
          <w:p w14:paraId="1D677832">
            <w:pPr>
              <w:rPr>
                <w:rFonts w:ascii="Arial"/>
                <w:sz w:val="21"/>
              </w:rPr>
            </w:pPr>
          </w:p>
        </w:tc>
        <w:tc>
          <w:tcPr>
            <w:tcW w:w="1190" w:type="dxa"/>
            <w:vAlign w:val="top"/>
          </w:tcPr>
          <w:p w14:paraId="59E9D2D0">
            <w:pPr>
              <w:rPr>
                <w:rFonts w:ascii="Arial"/>
                <w:sz w:val="21"/>
              </w:rPr>
            </w:pPr>
          </w:p>
        </w:tc>
        <w:tc>
          <w:tcPr>
            <w:tcW w:w="1352" w:type="dxa"/>
            <w:vAlign w:val="top"/>
          </w:tcPr>
          <w:p w14:paraId="067E351D">
            <w:pPr>
              <w:rPr>
                <w:rFonts w:ascii="Arial"/>
                <w:sz w:val="21"/>
              </w:rPr>
            </w:pPr>
          </w:p>
        </w:tc>
        <w:tc>
          <w:tcPr>
            <w:tcW w:w="1160" w:type="dxa"/>
            <w:vAlign w:val="top"/>
          </w:tcPr>
          <w:p w14:paraId="41C7BE44">
            <w:pPr>
              <w:rPr>
                <w:rFonts w:ascii="Arial"/>
                <w:sz w:val="21"/>
              </w:rPr>
            </w:pPr>
          </w:p>
        </w:tc>
        <w:tc>
          <w:tcPr>
            <w:tcW w:w="1352" w:type="dxa"/>
            <w:vAlign w:val="top"/>
          </w:tcPr>
          <w:p w14:paraId="4DE921AA">
            <w:pPr>
              <w:rPr>
                <w:rFonts w:ascii="Arial"/>
                <w:sz w:val="21"/>
              </w:rPr>
            </w:pPr>
          </w:p>
        </w:tc>
        <w:tc>
          <w:tcPr>
            <w:tcW w:w="1570" w:type="dxa"/>
            <w:tcBorders>
              <w:right w:val="single" w:color="000000" w:sz="10" w:space="0"/>
            </w:tcBorders>
            <w:vAlign w:val="top"/>
          </w:tcPr>
          <w:p w14:paraId="367DD637">
            <w:pPr>
              <w:rPr>
                <w:rFonts w:ascii="Arial"/>
                <w:sz w:val="21"/>
              </w:rPr>
            </w:pPr>
          </w:p>
        </w:tc>
      </w:tr>
      <w:tr w14:paraId="6A525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835" w:type="dxa"/>
            <w:tcBorders>
              <w:left w:val="single" w:color="000000" w:sz="10" w:space="0"/>
            </w:tcBorders>
            <w:vAlign w:val="top"/>
          </w:tcPr>
          <w:p w14:paraId="14466729">
            <w:pPr>
              <w:rPr>
                <w:rFonts w:ascii="Arial"/>
                <w:sz w:val="21"/>
              </w:rPr>
            </w:pPr>
          </w:p>
        </w:tc>
        <w:tc>
          <w:tcPr>
            <w:tcW w:w="1190" w:type="dxa"/>
            <w:vAlign w:val="top"/>
          </w:tcPr>
          <w:p w14:paraId="34DB202E">
            <w:pPr>
              <w:rPr>
                <w:rFonts w:ascii="Arial"/>
                <w:sz w:val="21"/>
              </w:rPr>
            </w:pPr>
          </w:p>
        </w:tc>
        <w:tc>
          <w:tcPr>
            <w:tcW w:w="1352" w:type="dxa"/>
            <w:vAlign w:val="top"/>
          </w:tcPr>
          <w:p w14:paraId="75E327CB">
            <w:pPr>
              <w:rPr>
                <w:rFonts w:ascii="Arial"/>
                <w:sz w:val="21"/>
              </w:rPr>
            </w:pPr>
          </w:p>
        </w:tc>
        <w:tc>
          <w:tcPr>
            <w:tcW w:w="1160" w:type="dxa"/>
            <w:vAlign w:val="top"/>
          </w:tcPr>
          <w:p w14:paraId="5E174125">
            <w:pPr>
              <w:rPr>
                <w:rFonts w:ascii="Arial"/>
                <w:sz w:val="21"/>
              </w:rPr>
            </w:pPr>
          </w:p>
        </w:tc>
        <w:tc>
          <w:tcPr>
            <w:tcW w:w="1352" w:type="dxa"/>
            <w:vAlign w:val="top"/>
          </w:tcPr>
          <w:p w14:paraId="3C85D83B">
            <w:pPr>
              <w:rPr>
                <w:rFonts w:ascii="Arial"/>
                <w:sz w:val="21"/>
              </w:rPr>
            </w:pPr>
          </w:p>
        </w:tc>
        <w:tc>
          <w:tcPr>
            <w:tcW w:w="1570" w:type="dxa"/>
            <w:tcBorders>
              <w:right w:val="single" w:color="000000" w:sz="10" w:space="0"/>
            </w:tcBorders>
            <w:vAlign w:val="top"/>
          </w:tcPr>
          <w:p w14:paraId="61E1500A">
            <w:pPr>
              <w:rPr>
                <w:rFonts w:ascii="Arial"/>
                <w:sz w:val="21"/>
              </w:rPr>
            </w:pPr>
          </w:p>
        </w:tc>
      </w:tr>
      <w:tr w14:paraId="5ED0C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835" w:type="dxa"/>
            <w:tcBorders>
              <w:left w:val="single" w:color="000000" w:sz="10" w:space="0"/>
            </w:tcBorders>
            <w:vAlign w:val="top"/>
          </w:tcPr>
          <w:p w14:paraId="28219BA0">
            <w:pPr>
              <w:rPr>
                <w:rFonts w:ascii="Arial"/>
                <w:sz w:val="21"/>
              </w:rPr>
            </w:pPr>
          </w:p>
        </w:tc>
        <w:tc>
          <w:tcPr>
            <w:tcW w:w="1190" w:type="dxa"/>
            <w:vAlign w:val="top"/>
          </w:tcPr>
          <w:p w14:paraId="526EADAE">
            <w:pPr>
              <w:rPr>
                <w:rFonts w:ascii="Arial"/>
                <w:sz w:val="21"/>
              </w:rPr>
            </w:pPr>
          </w:p>
        </w:tc>
        <w:tc>
          <w:tcPr>
            <w:tcW w:w="1352" w:type="dxa"/>
            <w:vAlign w:val="top"/>
          </w:tcPr>
          <w:p w14:paraId="5AEF898F">
            <w:pPr>
              <w:rPr>
                <w:rFonts w:ascii="Arial"/>
                <w:sz w:val="21"/>
              </w:rPr>
            </w:pPr>
          </w:p>
        </w:tc>
        <w:tc>
          <w:tcPr>
            <w:tcW w:w="1160" w:type="dxa"/>
            <w:vAlign w:val="top"/>
          </w:tcPr>
          <w:p w14:paraId="69512BE3">
            <w:pPr>
              <w:rPr>
                <w:rFonts w:ascii="Arial"/>
                <w:sz w:val="21"/>
              </w:rPr>
            </w:pPr>
          </w:p>
        </w:tc>
        <w:tc>
          <w:tcPr>
            <w:tcW w:w="1352" w:type="dxa"/>
            <w:vAlign w:val="top"/>
          </w:tcPr>
          <w:p w14:paraId="42FB7473">
            <w:pPr>
              <w:rPr>
                <w:rFonts w:ascii="Arial"/>
                <w:sz w:val="21"/>
              </w:rPr>
            </w:pPr>
          </w:p>
        </w:tc>
        <w:tc>
          <w:tcPr>
            <w:tcW w:w="1570" w:type="dxa"/>
            <w:tcBorders>
              <w:right w:val="single" w:color="000000" w:sz="10" w:space="0"/>
            </w:tcBorders>
            <w:vAlign w:val="top"/>
          </w:tcPr>
          <w:p w14:paraId="41D22AE6">
            <w:pPr>
              <w:rPr>
                <w:rFonts w:ascii="Arial"/>
                <w:sz w:val="21"/>
              </w:rPr>
            </w:pPr>
          </w:p>
        </w:tc>
      </w:tr>
      <w:tr w14:paraId="1FE2E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835" w:type="dxa"/>
            <w:tcBorders>
              <w:left w:val="single" w:color="000000" w:sz="10" w:space="0"/>
            </w:tcBorders>
            <w:vAlign w:val="top"/>
          </w:tcPr>
          <w:p w14:paraId="58FF835D">
            <w:pPr>
              <w:rPr>
                <w:rFonts w:ascii="Arial"/>
                <w:sz w:val="21"/>
              </w:rPr>
            </w:pPr>
          </w:p>
        </w:tc>
        <w:tc>
          <w:tcPr>
            <w:tcW w:w="1190" w:type="dxa"/>
            <w:vAlign w:val="top"/>
          </w:tcPr>
          <w:p w14:paraId="49410051">
            <w:pPr>
              <w:rPr>
                <w:rFonts w:ascii="Arial"/>
                <w:sz w:val="21"/>
              </w:rPr>
            </w:pPr>
          </w:p>
        </w:tc>
        <w:tc>
          <w:tcPr>
            <w:tcW w:w="1352" w:type="dxa"/>
            <w:vAlign w:val="top"/>
          </w:tcPr>
          <w:p w14:paraId="5E40EBFD">
            <w:pPr>
              <w:rPr>
                <w:rFonts w:ascii="Arial"/>
                <w:sz w:val="21"/>
              </w:rPr>
            </w:pPr>
          </w:p>
        </w:tc>
        <w:tc>
          <w:tcPr>
            <w:tcW w:w="1160" w:type="dxa"/>
            <w:vAlign w:val="top"/>
          </w:tcPr>
          <w:p w14:paraId="3FD6EF9D">
            <w:pPr>
              <w:rPr>
                <w:rFonts w:ascii="Arial"/>
                <w:sz w:val="21"/>
              </w:rPr>
            </w:pPr>
          </w:p>
        </w:tc>
        <w:tc>
          <w:tcPr>
            <w:tcW w:w="1352" w:type="dxa"/>
            <w:vAlign w:val="top"/>
          </w:tcPr>
          <w:p w14:paraId="5E915FE5">
            <w:pPr>
              <w:rPr>
                <w:rFonts w:ascii="Arial"/>
                <w:sz w:val="21"/>
              </w:rPr>
            </w:pPr>
          </w:p>
        </w:tc>
        <w:tc>
          <w:tcPr>
            <w:tcW w:w="1570" w:type="dxa"/>
            <w:tcBorders>
              <w:right w:val="single" w:color="000000" w:sz="10" w:space="0"/>
            </w:tcBorders>
            <w:vAlign w:val="top"/>
          </w:tcPr>
          <w:p w14:paraId="29D93D8D">
            <w:pPr>
              <w:rPr>
                <w:rFonts w:ascii="Arial"/>
                <w:sz w:val="21"/>
              </w:rPr>
            </w:pPr>
          </w:p>
        </w:tc>
      </w:tr>
      <w:tr w14:paraId="06D26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835" w:type="dxa"/>
            <w:tcBorders>
              <w:left w:val="single" w:color="000000" w:sz="10" w:space="0"/>
              <w:bottom w:val="single" w:color="000000" w:sz="10" w:space="0"/>
            </w:tcBorders>
            <w:vAlign w:val="top"/>
          </w:tcPr>
          <w:p w14:paraId="68C7D26C">
            <w:pPr>
              <w:rPr>
                <w:rFonts w:ascii="Arial"/>
                <w:sz w:val="21"/>
              </w:rPr>
            </w:pPr>
          </w:p>
        </w:tc>
        <w:tc>
          <w:tcPr>
            <w:tcW w:w="1190" w:type="dxa"/>
            <w:tcBorders>
              <w:bottom w:val="single" w:color="000000" w:sz="10" w:space="0"/>
            </w:tcBorders>
            <w:vAlign w:val="top"/>
          </w:tcPr>
          <w:p w14:paraId="3E0B00AF">
            <w:pPr>
              <w:rPr>
                <w:rFonts w:ascii="Arial"/>
                <w:sz w:val="21"/>
              </w:rPr>
            </w:pPr>
          </w:p>
        </w:tc>
        <w:tc>
          <w:tcPr>
            <w:tcW w:w="1352" w:type="dxa"/>
            <w:tcBorders>
              <w:bottom w:val="single" w:color="000000" w:sz="10" w:space="0"/>
            </w:tcBorders>
            <w:vAlign w:val="top"/>
          </w:tcPr>
          <w:p w14:paraId="0CF8FFD4">
            <w:pPr>
              <w:rPr>
                <w:rFonts w:ascii="Arial"/>
                <w:sz w:val="21"/>
              </w:rPr>
            </w:pPr>
          </w:p>
        </w:tc>
        <w:tc>
          <w:tcPr>
            <w:tcW w:w="1160" w:type="dxa"/>
            <w:tcBorders>
              <w:bottom w:val="single" w:color="000000" w:sz="10" w:space="0"/>
            </w:tcBorders>
            <w:vAlign w:val="top"/>
          </w:tcPr>
          <w:p w14:paraId="5A77B762">
            <w:pPr>
              <w:rPr>
                <w:rFonts w:ascii="Arial"/>
                <w:sz w:val="21"/>
              </w:rPr>
            </w:pPr>
          </w:p>
        </w:tc>
        <w:tc>
          <w:tcPr>
            <w:tcW w:w="1352" w:type="dxa"/>
            <w:tcBorders>
              <w:bottom w:val="single" w:color="000000" w:sz="10" w:space="0"/>
            </w:tcBorders>
            <w:vAlign w:val="top"/>
          </w:tcPr>
          <w:p w14:paraId="22BD3231">
            <w:pPr>
              <w:rPr>
                <w:rFonts w:ascii="Arial"/>
                <w:sz w:val="21"/>
              </w:rPr>
            </w:pPr>
          </w:p>
        </w:tc>
        <w:tc>
          <w:tcPr>
            <w:tcW w:w="1570" w:type="dxa"/>
            <w:tcBorders>
              <w:bottom w:val="single" w:color="000000" w:sz="10" w:space="0"/>
              <w:right w:val="single" w:color="000000" w:sz="10" w:space="0"/>
            </w:tcBorders>
            <w:vAlign w:val="top"/>
          </w:tcPr>
          <w:p w14:paraId="134AF776">
            <w:pPr>
              <w:rPr>
                <w:rFonts w:ascii="Arial"/>
                <w:sz w:val="21"/>
              </w:rPr>
            </w:pPr>
          </w:p>
        </w:tc>
      </w:tr>
    </w:tbl>
    <w:p w14:paraId="7A51E87C">
      <w:pPr>
        <w:pStyle w:val="3"/>
      </w:pPr>
    </w:p>
    <w:p w14:paraId="75AD5C7C">
      <w:pPr>
        <w:sectPr>
          <w:footerReference r:id="rId53" w:type="default"/>
          <w:pgSz w:w="11906" w:h="16839"/>
          <w:pgMar w:top="400" w:right="1660" w:bottom="1257" w:left="1760" w:header="0" w:footer="1095" w:gutter="0"/>
          <w:cols w:space="720" w:num="1"/>
        </w:sectPr>
      </w:pPr>
    </w:p>
    <w:p w14:paraId="66A03B7F">
      <w:pPr>
        <w:pStyle w:val="3"/>
        <w:spacing w:line="247" w:lineRule="auto"/>
      </w:pPr>
    </w:p>
    <w:p w14:paraId="56FC923B">
      <w:pPr>
        <w:pStyle w:val="3"/>
        <w:spacing w:line="248" w:lineRule="auto"/>
      </w:pPr>
    </w:p>
    <w:p w14:paraId="788F093C">
      <w:pPr>
        <w:pStyle w:val="3"/>
        <w:spacing w:line="248" w:lineRule="auto"/>
      </w:pPr>
    </w:p>
    <w:p w14:paraId="739B447B">
      <w:pPr>
        <w:pStyle w:val="3"/>
        <w:spacing w:line="248" w:lineRule="auto"/>
      </w:pPr>
    </w:p>
    <w:p w14:paraId="34010BCB">
      <w:pPr>
        <w:spacing w:before="78" w:line="222" w:lineRule="auto"/>
        <w:ind w:left="67"/>
        <w:rPr>
          <w:rFonts w:ascii="仿宋" w:hAnsi="仿宋" w:eastAsia="仿宋" w:cs="仿宋"/>
          <w:sz w:val="24"/>
          <w:szCs w:val="24"/>
        </w:rPr>
      </w:pPr>
      <w:r>
        <w:rPr>
          <w:rFonts w:ascii="仿宋" w:hAnsi="仿宋" w:eastAsia="仿宋" w:cs="仿宋"/>
          <w:b/>
          <w:bCs/>
          <w:spacing w:val="-13"/>
          <w:sz w:val="24"/>
          <w:szCs w:val="24"/>
        </w:rPr>
        <w:t>附件</w:t>
      </w:r>
      <w:r>
        <w:rPr>
          <w:rFonts w:ascii="仿宋" w:hAnsi="仿宋" w:eastAsia="仿宋" w:cs="仿宋"/>
          <w:spacing w:val="-43"/>
          <w:sz w:val="24"/>
          <w:szCs w:val="24"/>
        </w:rPr>
        <w:t xml:space="preserve"> </w:t>
      </w:r>
      <w:r>
        <w:rPr>
          <w:rFonts w:ascii="仿宋" w:hAnsi="仿宋" w:eastAsia="仿宋" w:cs="仿宋"/>
          <w:b/>
          <w:bCs/>
          <w:spacing w:val="-13"/>
          <w:sz w:val="24"/>
          <w:szCs w:val="24"/>
        </w:rPr>
        <w:t>5：</w:t>
      </w:r>
    </w:p>
    <w:p w14:paraId="0E7485F0">
      <w:pPr>
        <w:spacing w:before="23" w:line="212" w:lineRule="auto"/>
        <w:ind w:left="57"/>
        <w:rPr>
          <w:rFonts w:ascii="仿宋" w:hAnsi="仿宋" w:eastAsia="仿宋" w:cs="仿宋"/>
          <w:sz w:val="24"/>
          <w:szCs w:val="24"/>
        </w:rPr>
      </w:pPr>
      <w:r>
        <w:rPr>
          <w:rFonts w:ascii="仿宋" w:hAnsi="仿宋" w:eastAsia="仿宋" w:cs="仿宋"/>
          <w:b/>
          <w:bCs/>
          <w:spacing w:val="-3"/>
          <w:sz w:val="24"/>
          <w:szCs w:val="24"/>
        </w:rPr>
        <w:t>承包人用于本工程施工的机械设备表</w:t>
      </w:r>
    </w:p>
    <w:tbl>
      <w:tblPr>
        <w:tblStyle w:val="7"/>
        <w:tblW w:w="845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3"/>
        <w:gridCol w:w="1219"/>
        <w:gridCol w:w="730"/>
        <w:gridCol w:w="909"/>
        <w:gridCol w:w="758"/>
        <w:gridCol w:w="877"/>
        <w:gridCol w:w="1271"/>
        <w:gridCol w:w="877"/>
        <w:gridCol w:w="805"/>
      </w:tblGrid>
      <w:tr w14:paraId="1D56D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1013" w:type="dxa"/>
            <w:tcBorders>
              <w:top w:val="single" w:color="000000" w:sz="10" w:space="0"/>
              <w:left w:val="single" w:color="000000" w:sz="10" w:space="0"/>
            </w:tcBorders>
            <w:vAlign w:val="top"/>
          </w:tcPr>
          <w:p w14:paraId="0DD276F2">
            <w:pPr>
              <w:spacing w:line="291" w:lineRule="auto"/>
              <w:rPr>
                <w:rFonts w:ascii="Arial"/>
                <w:sz w:val="21"/>
              </w:rPr>
            </w:pPr>
          </w:p>
          <w:p w14:paraId="64518497">
            <w:pPr>
              <w:pStyle w:val="8"/>
              <w:spacing w:before="78" w:line="222" w:lineRule="auto"/>
              <w:ind w:left="95"/>
            </w:pPr>
            <w:r>
              <w:rPr>
                <w:spacing w:val="-8"/>
              </w:rPr>
              <w:t>序号</w:t>
            </w:r>
          </w:p>
        </w:tc>
        <w:tc>
          <w:tcPr>
            <w:tcW w:w="1219" w:type="dxa"/>
            <w:tcBorders>
              <w:top w:val="single" w:color="000000" w:sz="10" w:space="0"/>
            </w:tcBorders>
            <w:vAlign w:val="top"/>
          </w:tcPr>
          <w:p w14:paraId="04B736F8">
            <w:pPr>
              <w:pStyle w:val="8"/>
              <w:spacing w:before="149" w:line="281" w:lineRule="auto"/>
              <w:ind w:left="93" w:right="90" w:hanging="1"/>
            </w:pPr>
            <w:r>
              <w:rPr>
                <w:spacing w:val="16"/>
              </w:rPr>
              <w:t>机械或设</w:t>
            </w:r>
            <w:r>
              <w:t xml:space="preserve"> </w:t>
            </w:r>
            <w:r>
              <w:rPr>
                <w:spacing w:val="-6"/>
              </w:rPr>
              <w:t>备名称</w:t>
            </w:r>
          </w:p>
        </w:tc>
        <w:tc>
          <w:tcPr>
            <w:tcW w:w="730" w:type="dxa"/>
            <w:tcBorders>
              <w:top w:val="single" w:color="000000" w:sz="10" w:space="0"/>
            </w:tcBorders>
            <w:vAlign w:val="top"/>
          </w:tcPr>
          <w:p w14:paraId="2CE2B9D1">
            <w:pPr>
              <w:pStyle w:val="8"/>
              <w:spacing w:before="149" w:line="281" w:lineRule="auto"/>
              <w:ind w:left="106" w:right="90" w:hanging="12"/>
            </w:pPr>
            <w:r>
              <w:rPr>
                <w:spacing w:val="27"/>
              </w:rPr>
              <w:t>规格</w:t>
            </w:r>
            <w:r>
              <w:t xml:space="preserve"> </w:t>
            </w:r>
            <w:r>
              <w:rPr>
                <w:spacing w:val="-14"/>
              </w:rPr>
              <w:t>型号</w:t>
            </w:r>
          </w:p>
        </w:tc>
        <w:tc>
          <w:tcPr>
            <w:tcW w:w="909" w:type="dxa"/>
            <w:tcBorders>
              <w:top w:val="single" w:color="000000" w:sz="10" w:space="0"/>
            </w:tcBorders>
            <w:vAlign w:val="top"/>
          </w:tcPr>
          <w:p w14:paraId="33DAE93C">
            <w:pPr>
              <w:spacing w:line="291" w:lineRule="auto"/>
              <w:rPr>
                <w:rFonts w:ascii="Arial"/>
                <w:sz w:val="21"/>
              </w:rPr>
            </w:pPr>
          </w:p>
          <w:p w14:paraId="1FE2DC82">
            <w:pPr>
              <w:pStyle w:val="8"/>
              <w:spacing w:before="78" w:line="223" w:lineRule="auto"/>
              <w:ind w:left="96"/>
            </w:pPr>
            <w:r>
              <w:rPr>
                <w:spacing w:val="-8"/>
              </w:rPr>
              <w:t>数量</w:t>
            </w:r>
          </w:p>
        </w:tc>
        <w:tc>
          <w:tcPr>
            <w:tcW w:w="758" w:type="dxa"/>
            <w:tcBorders>
              <w:top w:val="single" w:color="000000" w:sz="10" w:space="0"/>
            </w:tcBorders>
            <w:vAlign w:val="top"/>
          </w:tcPr>
          <w:p w14:paraId="58B97BFE">
            <w:pPr>
              <w:spacing w:line="290" w:lineRule="auto"/>
              <w:rPr>
                <w:rFonts w:ascii="Arial"/>
                <w:sz w:val="21"/>
              </w:rPr>
            </w:pPr>
          </w:p>
          <w:p w14:paraId="7967BBEB">
            <w:pPr>
              <w:pStyle w:val="8"/>
              <w:spacing w:before="78" w:line="224" w:lineRule="auto"/>
              <w:ind w:left="102"/>
            </w:pPr>
            <w:r>
              <w:rPr>
                <w:spacing w:val="-9"/>
              </w:rPr>
              <w:t>产地</w:t>
            </w:r>
          </w:p>
        </w:tc>
        <w:tc>
          <w:tcPr>
            <w:tcW w:w="877" w:type="dxa"/>
            <w:tcBorders>
              <w:top w:val="single" w:color="000000" w:sz="10" w:space="0"/>
            </w:tcBorders>
            <w:vAlign w:val="top"/>
          </w:tcPr>
          <w:p w14:paraId="26A3BC62">
            <w:pPr>
              <w:pStyle w:val="8"/>
              <w:spacing w:before="149" w:line="281" w:lineRule="auto"/>
              <w:ind w:left="107" w:right="81" w:hanging="3"/>
            </w:pPr>
            <w:r>
              <w:rPr>
                <w:spacing w:val="-16"/>
              </w:rPr>
              <w:t>制</w:t>
            </w:r>
            <w:r>
              <w:rPr>
                <w:spacing w:val="113"/>
              </w:rPr>
              <w:t xml:space="preserve"> </w:t>
            </w:r>
            <w:r>
              <w:rPr>
                <w:spacing w:val="-16"/>
              </w:rPr>
              <w:t>造</w:t>
            </w:r>
            <w:r>
              <w:t xml:space="preserve"> </w:t>
            </w:r>
            <w:r>
              <w:rPr>
                <w:spacing w:val="-11"/>
              </w:rPr>
              <w:t>年份</w:t>
            </w:r>
          </w:p>
        </w:tc>
        <w:tc>
          <w:tcPr>
            <w:tcW w:w="1271" w:type="dxa"/>
            <w:tcBorders>
              <w:top w:val="single" w:color="000000" w:sz="10" w:space="0"/>
            </w:tcBorders>
            <w:vAlign w:val="top"/>
          </w:tcPr>
          <w:p w14:paraId="166BA997">
            <w:pPr>
              <w:pStyle w:val="8"/>
              <w:spacing w:before="149" w:line="281" w:lineRule="auto"/>
              <w:ind w:left="138" w:right="80" w:hanging="35"/>
            </w:pPr>
            <w:r>
              <w:rPr>
                <w:spacing w:val="-4"/>
              </w:rPr>
              <w:t>额</w:t>
            </w:r>
            <w:r>
              <w:rPr>
                <w:spacing w:val="-55"/>
              </w:rPr>
              <w:t xml:space="preserve"> </w:t>
            </w:r>
            <w:r>
              <w:rPr>
                <w:spacing w:val="-4"/>
              </w:rPr>
              <w:t>定</w:t>
            </w:r>
            <w:r>
              <w:rPr>
                <w:spacing w:val="-54"/>
              </w:rPr>
              <w:t xml:space="preserve"> </w:t>
            </w:r>
            <w:r>
              <w:rPr>
                <w:spacing w:val="-4"/>
              </w:rPr>
              <w:t>功率</w:t>
            </w:r>
            <w:r>
              <w:t xml:space="preserve"> </w:t>
            </w:r>
            <w:r>
              <w:rPr>
                <w:spacing w:val="-13"/>
              </w:rPr>
              <w:t>(kW)</w:t>
            </w:r>
          </w:p>
        </w:tc>
        <w:tc>
          <w:tcPr>
            <w:tcW w:w="877" w:type="dxa"/>
            <w:tcBorders>
              <w:top w:val="single" w:color="000000" w:sz="10" w:space="0"/>
            </w:tcBorders>
            <w:vAlign w:val="top"/>
          </w:tcPr>
          <w:p w14:paraId="758D0434">
            <w:pPr>
              <w:pStyle w:val="8"/>
              <w:spacing w:before="149" w:line="281" w:lineRule="auto"/>
              <w:ind w:left="124" w:right="74"/>
            </w:pPr>
            <w:r>
              <w:rPr>
                <w:spacing w:val="-24"/>
              </w:rPr>
              <w:t>生</w:t>
            </w:r>
            <w:r>
              <w:rPr>
                <w:spacing w:val="116"/>
              </w:rPr>
              <w:t xml:space="preserve"> </w:t>
            </w:r>
            <w:r>
              <w:rPr>
                <w:spacing w:val="-24"/>
              </w:rPr>
              <w:t>产</w:t>
            </w:r>
            <w:r>
              <w:t xml:space="preserve"> </w:t>
            </w:r>
            <w:r>
              <w:rPr>
                <w:spacing w:val="-15"/>
              </w:rPr>
              <w:t>能力</w:t>
            </w:r>
          </w:p>
        </w:tc>
        <w:tc>
          <w:tcPr>
            <w:tcW w:w="805" w:type="dxa"/>
            <w:tcBorders>
              <w:top w:val="single" w:color="000000" w:sz="10" w:space="0"/>
              <w:right w:val="single" w:color="000000" w:sz="10" w:space="0"/>
            </w:tcBorders>
            <w:vAlign w:val="top"/>
          </w:tcPr>
          <w:p w14:paraId="7E140659">
            <w:pPr>
              <w:spacing w:line="291" w:lineRule="auto"/>
              <w:rPr>
                <w:rFonts w:ascii="Arial"/>
                <w:sz w:val="21"/>
              </w:rPr>
            </w:pPr>
          </w:p>
          <w:p w14:paraId="1C75DD58">
            <w:pPr>
              <w:pStyle w:val="8"/>
              <w:spacing w:before="78" w:line="224" w:lineRule="auto"/>
              <w:ind w:left="113"/>
            </w:pPr>
            <w:r>
              <w:rPr>
                <w:spacing w:val="-9"/>
              </w:rPr>
              <w:t>备注</w:t>
            </w:r>
          </w:p>
        </w:tc>
      </w:tr>
      <w:tr w14:paraId="14E1E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13" w:type="dxa"/>
            <w:tcBorders>
              <w:left w:val="single" w:color="000000" w:sz="10" w:space="0"/>
            </w:tcBorders>
            <w:vAlign w:val="top"/>
          </w:tcPr>
          <w:p w14:paraId="757C30BA">
            <w:pPr>
              <w:rPr>
                <w:rFonts w:ascii="Arial"/>
                <w:sz w:val="21"/>
              </w:rPr>
            </w:pPr>
          </w:p>
        </w:tc>
        <w:tc>
          <w:tcPr>
            <w:tcW w:w="1219" w:type="dxa"/>
            <w:vAlign w:val="top"/>
          </w:tcPr>
          <w:p w14:paraId="51DE6FD4">
            <w:pPr>
              <w:rPr>
                <w:rFonts w:ascii="Arial"/>
                <w:sz w:val="21"/>
              </w:rPr>
            </w:pPr>
          </w:p>
        </w:tc>
        <w:tc>
          <w:tcPr>
            <w:tcW w:w="730" w:type="dxa"/>
            <w:vAlign w:val="top"/>
          </w:tcPr>
          <w:p w14:paraId="3857916B">
            <w:pPr>
              <w:rPr>
                <w:rFonts w:ascii="Arial"/>
                <w:sz w:val="21"/>
              </w:rPr>
            </w:pPr>
          </w:p>
        </w:tc>
        <w:tc>
          <w:tcPr>
            <w:tcW w:w="909" w:type="dxa"/>
            <w:vAlign w:val="top"/>
          </w:tcPr>
          <w:p w14:paraId="47AFCC59">
            <w:pPr>
              <w:rPr>
                <w:rFonts w:ascii="Arial"/>
                <w:sz w:val="21"/>
              </w:rPr>
            </w:pPr>
          </w:p>
        </w:tc>
        <w:tc>
          <w:tcPr>
            <w:tcW w:w="758" w:type="dxa"/>
            <w:vAlign w:val="top"/>
          </w:tcPr>
          <w:p w14:paraId="0D97BDD8">
            <w:pPr>
              <w:rPr>
                <w:rFonts w:ascii="Arial"/>
                <w:sz w:val="21"/>
              </w:rPr>
            </w:pPr>
          </w:p>
        </w:tc>
        <w:tc>
          <w:tcPr>
            <w:tcW w:w="877" w:type="dxa"/>
            <w:vAlign w:val="top"/>
          </w:tcPr>
          <w:p w14:paraId="2B5ADECF">
            <w:pPr>
              <w:rPr>
                <w:rFonts w:ascii="Arial"/>
                <w:sz w:val="21"/>
              </w:rPr>
            </w:pPr>
          </w:p>
        </w:tc>
        <w:tc>
          <w:tcPr>
            <w:tcW w:w="1271" w:type="dxa"/>
            <w:vAlign w:val="top"/>
          </w:tcPr>
          <w:p w14:paraId="64F88748">
            <w:pPr>
              <w:rPr>
                <w:rFonts w:ascii="Arial"/>
                <w:sz w:val="21"/>
              </w:rPr>
            </w:pPr>
          </w:p>
        </w:tc>
        <w:tc>
          <w:tcPr>
            <w:tcW w:w="877" w:type="dxa"/>
            <w:vAlign w:val="top"/>
          </w:tcPr>
          <w:p w14:paraId="1FC78DE1">
            <w:pPr>
              <w:rPr>
                <w:rFonts w:ascii="Arial"/>
                <w:sz w:val="21"/>
              </w:rPr>
            </w:pPr>
          </w:p>
        </w:tc>
        <w:tc>
          <w:tcPr>
            <w:tcW w:w="805" w:type="dxa"/>
            <w:tcBorders>
              <w:right w:val="single" w:color="000000" w:sz="10" w:space="0"/>
            </w:tcBorders>
            <w:vAlign w:val="top"/>
          </w:tcPr>
          <w:p w14:paraId="56D5DD8D">
            <w:pPr>
              <w:rPr>
                <w:rFonts w:ascii="Arial"/>
                <w:sz w:val="21"/>
              </w:rPr>
            </w:pPr>
          </w:p>
        </w:tc>
      </w:tr>
      <w:tr w14:paraId="1DCF1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013" w:type="dxa"/>
            <w:tcBorders>
              <w:left w:val="single" w:color="000000" w:sz="10" w:space="0"/>
            </w:tcBorders>
            <w:vAlign w:val="top"/>
          </w:tcPr>
          <w:p w14:paraId="13E42CA5">
            <w:pPr>
              <w:rPr>
                <w:rFonts w:ascii="Arial"/>
                <w:sz w:val="21"/>
              </w:rPr>
            </w:pPr>
          </w:p>
        </w:tc>
        <w:tc>
          <w:tcPr>
            <w:tcW w:w="1219" w:type="dxa"/>
            <w:vAlign w:val="top"/>
          </w:tcPr>
          <w:p w14:paraId="1301E632">
            <w:pPr>
              <w:rPr>
                <w:rFonts w:ascii="Arial"/>
                <w:sz w:val="21"/>
              </w:rPr>
            </w:pPr>
          </w:p>
        </w:tc>
        <w:tc>
          <w:tcPr>
            <w:tcW w:w="730" w:type="dxa"/>
            <w:vAlign w:val="top"/>
          </w:tcPr>
          <w:p w14:paraId="7128A239">
            <w:pPr>
              <w:rPr>
                <w:rFonts w:ascii="Arial"/>
                <w:sz w:val="21"/>
              </w:rPr>
            </w:pPr>
          </w:p>
        </w:tc>
        <w:tc>
          <w:tcPr>
            <w:tcW w:w="909" w:type="dxa"/>
            <w:vAlign w:val="top"/>
          </w:tcPr>
          <w:p w14:paraId="2C38CBEF">
            <w:pPr>
              <w:rPr>
                <w:rFonts w:ascii="Arial"/>
                <w:sz w:val="21"/>
              </w:rPr>
            </w:pPr>
          </w:p>
        </w:tc>
        <w:tc>
          <w:tcPr>
            <w:tcW w:w="758" w:type="dxa"/>
            <w:vAlign w:val="top"/>
          </w:tcPr>
          <w:p w14:paraId="3FAE3DB3">
            <w:pPr>
              <w:rPr>
                <w:rFonts w:ascii="Arial"/>
                <w:sz w:val="21"/>
              </w:rPr>
            </w:pPr>
          </w:p>
        </w:tc>
        <w:tc>
          <w:tcPr>
            <w:tcW w:w="877" w:type="dxa"/>
            <w:vAlign w:val="top"/>
          </w:tcPr>
          <w:p w14:paraId="385ED633">
            <w:pPr>
              <w:rPr>
                <w:rFonts w:ascii="Arial"/>
                <w:sz w:val="21"/>
              </w:rPr>
            </w:pPr>
          </w:p>
        </w:tc>
        <w:tc>
          <w:tcPr>
            <w:tcW w:w="1271" w:type="dxa"/>
            <w:vAlign w:val="top"/>
          </w:tcPr>
          <w:p w14:paraId="4148EF77">
            <w:pPr>
              <w:rPr>
                <w:rFonts w:ascii="Arial"/>
                <w:sz w:val="21"/>
              </w:rPr>
            </w:pPr>
          </w:p>
        </w:tc>
        <w:tc>
          <w:tcPr>
            <w:tcW w:w="877" w:type="dxa"/>
            <w:vAlign w:val="top"/>
          </w:tcPr>
          <w:p w14:paraId="3E94E524">
            <w:pPr>
              <w:rPr>
                <w:rFonts w:ascii="Arial"/>
                <w:sz w:val="21"/>
              </w:rPr>
            </w:pPr>
          </w:p>
        </w:tc>
        <w:tc>
          <w:tcPr>
            <w:tcW w:w="805" w:type="dxa"/>
            <w:tcBorders>
              <w:right w:val="single" w:color="000000" w:sz="10" w:space="0"/>
            </w:tcBorders>
            <w:vAlign w:val="top"/>
          </w:tcPr>
          <w:p w14:paraId="32BB080B">
            <w:pPr>
              <w:rPr>
                <w:rFonts w:ascii="Arial"/>
                <w:sz w:val="21"/>
              </w:rPr>
            </w:pPr>
          </w:p>
        </w:tc>
      </w:tr>
      <w:tr w14:paraId="5BB2B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13" w:type="dxa"/>
            <w:tcBorders>
              <w:left w:val="single" w:color="000000" w:sz="10" w:space="0"/>
            </w:tcBorders>
            <w:vAlign w:val="top"/>
          </w:tcPr>
          <w:p w14:paraId="0065B2FC">
            <w:pPr>
              <w:rPr>
                <w:rFonts w:ascii="Arial"/>
                <w:sz w:val="21"/>
              </w:rPr>
            </w:pPr>
          </w:p>
        </w:tc>
        <w:tc>
          <w:tcPr>
            <w:tcW w:w="1219" w:type="dxa"/>
            <w:vAlign w:val="top"/>
          </w:tcPr>
          <w:p w14:paraId="590A1701">
            <w:pPr>
              <w:rPr>
                <w:rFonts w:ascii="Arial"/>
                <w:sz w:val="21"/>
              </w:rPr>
            </w:pPr>
          </w:p>
        </w:tc>
        <w:tc>
          <w:tcPr>
            <w:tcW w:w="730" w:type="dxa"/>
            <w:vAlign w:val="top"/>
          </w:tcPr>
          <w:p w14:paraId="118A275F">
            <w:pPr>
              <w:rPr>
                <w:rFonts w:ascii="Arial"/>
                <w:sz w:val="21"/>
              </w:rPr>
            </w:pPr>
          </w:p>
        </w:tc>
        <w:tc>
          <w:tcPr>
            <w:tcW w:w="909" w:type="dxa"/>
            <w:vAlign w:val="top"/>
          </w:tcPr>
          <w:p w14:paraId="64A0BD2B">
            <w:pPr>
              <w:rPr>
                <w:rFonts w:ascii="Arial"/>
                <w:sz w:val="21"/>
              </w:rPr>
            </w:pPr>
          </w:p>
        </w:tc>
        <w:tc>
          <w:tcPr>
            <w:tcW w:w="758" w:type="dxa"/>
            <w:vAlign w:val="top"/>
          </w:tcPr>
          <w:p w14:paraId="783F0F7D">
            <w:pPr>
              <w:rPr>
                <w:rFonts w:ascii="Arial"/>
                <w:sz w:val="21"/>
              </w:rPr>
            </w:pPr>
          </w:p>
        </w:tc>
        <w:tc>
          <w:tcPr>
            <w:tcW w:w="877" w:type="dxa"/>
            <w:vAlign w:val="top"/>
          </w:tcPr>
          <w:p w14:paraId="6EBB5AD4">
            <w:pPr>
              <w:rPr>
                <w:rFonts w:ascii="Arial"/>
                <w:sz w:val="21"/>
              </w:rPr>
            </w:pPr>
          </w:p>
        </w:tc>
        <w:tc>
          <w:tcPr>
            <w:tcW w:w="1271" w:type="dxa"/>
            <w:vAlign w:val="top"/>
          </w:tcPr>
          <w:p w14:paraId="6478D150">
            <w:pPr>
              <w:rPr>
                <w:rFonts w:ascii="Arial"/>
                <w:sz w:val="21"/>
              </w:rPr>
            </w:pPr>
          </w:p>
        </w:tc>
        <w:tc>
          <w:tcPr>
            <w:tcW w:w="877" w:type="dxa"/>
            <w:vAlign w:val="top"/>
          </w:tcPr>
          <w:p w14:paraId="70602C89">
            <w:pPr>
              <w:rPr>
                <w:rFonts w:ascii="Arial"/>
                <w:sz w:val="21"/>
              </w:rPr>
            </w:pPr>
          </w:p>
        </w:tc>
        <w:tc>
          <w:tcPr>
            <w:tcW w:w="805" w:type="dxa"/>
            <w:tcBorders>
              <w:right w:val="single" w:color="000000" w:sz="10" w:space="0"/>
            </w:tcBorders>
            <w:vAlign w:val="top"/>
          </w:tcPr>
          <w:p w14:paraId="122900F8">
            <w:pPr>
              <w:rPr>
                <w:rFonts w:ascii="Arial"/>
                <w:sz w:val="21"/>
              </w:rPr>
            </w:pPr>
          </w:p>
        </w:tc>
      </w:tr>
      <w:tr w14:paraId="4F798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13" w:type="dxa"/>
            <w:tcBorders>
              <w:left w:val="single" w:color="000000" w:sz="10" w:space="0"/>
            </w:tcBorders>
            <w:vAlign w:val="top"/>
          </w:tcPr>
          <w:p w14:paraId="7FD1382E">
            <w:pPr>
              <w:rPr>
                <w:rFonts w:ascii="Arial"/>
                <w:sz w:val="21"/>
              </w:rPr>
            </w:pPr>
          </w:p>
        </w:tc>
        <w:tc>
          <w:tcPr>
            <w:tcW w:w="1219" w:type="dxa"/>
            <w:vAlign w:val="top"/>
          </w:tcPr>
          <w:p w14:paraId="0C6B7A74">
            <w:pPr>
              <w:rPr>
                <w:rFonts w:ascii="Arial"/>
                <w:sz w:val="21"/>
              </w:rPr>
            </w:pPr>
          </w:p>
        </w:tc>
        <w:tc>
          <w:tcPr>
            <w:tcW w:w="730" w:type="dxa"/>
            <w:vAlign w:val="top"/>
          </w:tcPr>
          <w:p w14:paraId="65B2465F">
            <w:pPr>
              <w:rPr>
                <w:rFonts w:ascii="Arial"/>
                <w:sz w:val="21"/>
              </w:rPr>
            </w:pPr>
          </w:p>
        </w:tc>
        <w:tc>
          <w:tcPr>
            <w:tcW w:w="909" w:type="dxa"/>
            <w:vAlign w:val="top"/>
          </w:tcPr>
          <w:p w14:paraId="0F6DE77E">
            <w:pPr>
              <w:rPr>
                <w:rFonts w:ascii="Arial"/>
                <w:sz w:val="21"/>
              </w:rPr>
            </w:pPr>
          </w:p>
        </w:tc>
        <w:tc>
          <w:tcPr>
            <w:tcW w:w="758" w:type="dxa"/>
            <w:vAlign w:val="top"/>
          </w:tcPr>
          <w:p w14:paraId="0358DBF4">
            <w:pPr>
              <w:rPr>
                <w:rFonts w:ascii="Arial"/>
                <w:sz w:val="21"/>
              </w:rPr>
            </w:pPr>
          </w:p>
        </w:tc>
        <w:tc>
          <w:tcPr>
            <w:tcW w:w="877" w:type="dxa"/>
            <w:vAlign w:val="top"/>
          </w:tcPr>
          <w:p w14:paraId="1575D16E">
            <w:pPr>
              <w:rPr>
                <w:rFonts w:ascii="Arial"/>
                <w:sz w:val="21"/>
              </w:rPr>
            </w:pPr>
          </w:p>
        </w:tc>
        <w:tc>
          <w:tcPr>
            <w:tcW w:w="1271" w:type="dxa"/>
            <w:vAlign w:val="top"/>
          </w:tcPr>
          <w:p w14:paraId="1CF87E53">
            <w:pPr>
              <w:rPr>
                <w:rFonts w:ascii="Arial"/>
                <w:sz w:val="21"/>
              </w:rPr>
            </w:pPr>
          </w:p>
        </w:tc>
        <w:tc>
          <w:tcPr>
            <w:tcW w:w="877" w:type="dxa"/>
            <w:vAlign w:val="top"/>
          </w:tcPr>
          <w:p w14:paraId="63B9AD95">
            <w:pPr>
              <w:rPr>
                <w:rFonts w:ascii="Arial"/>
                <w:sz w:val="21"/>
              </w:rPr>
            </w:pPr>
          </w:p>
        </w:tc>
        <w:tc>
          <w:tcPr>
            <w:tcW w:w="805" w:type="dxa"/>
            <w:tcBorders>
              <w:right w:val="single" w:color="000000" w:sz="10" w:space="0"/>
            </w:tcBorders>
            <w:vAlign w:val="top"/>
          </w:tcPr>
          <w:p w14:paraId="0FC61749">
            <w:pPr>
              <w:rPr>
                <w:rFonts w:ascii="Arial"/>
                <w:sz w:val="21"/>
              </w:rPr>
            </w:pPr>
          </w:p>
        </w:tc>
      </w:tr>
      <w:tr w14:paraId="7BAA6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013" w:type="dxa"/>
            <w:tcBorders>
              <w:left w:val="single" w:color="000000" w:sz="10" w:space="0"/>
            </w:tcBorders>
            <w:vAlign w:val="top"/>
          </w:tcPr>
          <w:p w14:paraId="2829C95E">
            <w:pPr>
              <w:rPr>
                <w:rFonts w:ascii="Arial"/>
                <w:sz w:val="21"/>
              </w:rPr>
            </w:pPr>
          </w:p>
        </w:tc>
        <w:tc>
          <w:tcPr>
            <w:tcW w:w="1219" w:type="dxa"/>
            <w:vAlign w:val="top"/>
          </w:tcPr>
          <w:p w14:paraId="0E8D1AC5">
            <w:pPr>
              <w:rPr>
                <w:rFonts w:ascii="Arial"/>
                <w:sz w:val="21"/>
              </w:rPr>
            </w:pPr>
          </w:p>
        </w:tc>
        <w:tc>
          <w:tcPr>
            <w:tcW w:w="730" w:type="dxa"/>
            <w:vAlign w:val="top"/>
          </w:tcPr>
          <w:p w14:paraId="58A85DA7">
            <w:pPr>
              <w:rPr>
                <w:rFonts w:ascii="Arial"/>
                <w:sz w:val="21"/>
              </w:rPr>
            </w:pPr>
          </w:p>
        </w:tc>
        <w:tc>
          <w:tcPr>
            <w:tcW w:w="909" w:type="dxa"/>
            <w:vAlign w:val="top"/>
          </w:tcPr>
          <w:p w14:paraId="24E43D8A">
            <w:pPr>
              <w:rPr>
                <w:rFonts w:ascii="Arial"/>
                <w:sz w:val="21"/>
              </w:rPr>
            </w:pPr>
          </w:p>
        </w:tc>
        <w:tc>
          <w:tcPr>
            <w:tcW w:w="758" w:type="dxa"/>
            <w:vAlign w:val="top"/>
          </w:tcPr>
          <w:p w14:paraId="25DEEDAC">
            <w:pPr>
              <w:rPr>
                <w:rFonts w:ascii="Arial"/>
                <w:sz w:val="21"/>
              </w:rPr>
            </w:pPr>
          </w:p>
        </w:tc>
        <w:tc>
          <w:tcPr>
            <w:tcW w:w="877" w:type="dxa"/>
            <w:vAlign w:val="top"/>
          </w:tcPr>
          <w:p w14:paraId="4F508A7C">
            <w:pPr>
              <w:rPr>
                <w:rFonts w:ascii="Arial"/>
                <w:sz w:val="21"/>
              </w:rPr>
            </w:pPr>
          </w:p>
        </w:tc>
        <w:tc>
          <w:tcPr>
            <w:tcW w:w="1271" w:type="dxa"/>
            <w:vAlign w:val="top"/>
          </w:tcPr>
          <w:p w14:paraId="346A2AC6">
            <w:pPr>
              <w:rPr>
                <w:rFonts w:ascii="Arial"/>
                <w:sz w:val="21"/>
              </w:rPr>
            </w:pPr>
          </w:p>
        </w:tc>
        <w:tc>
          <w:tcPr>
            <w:tcW w:w="877" w:type="dxa"/>
            <w:vAlign w:val="top"/>
          </w:tcPr>
          <w:p w14:paraId="4BEF8626">
            <w:pPr>
              <w:rPr>
                <w:rFonts w:ascii="Arial"/>
                <w:sz w:val="21"/>
              </w:rPr>
            </w:pPr>
          </w:p>
        </w:tc>
        <w:tc>
          <w:tcPr>
            <w:tcW w:w="805" w:type="dxa"/>
            <w:tcBorders>
              <w:right w:val="single" w:color="000000" w:sz="10" w:space="0"/>
            </w:tcBorders>
            <w:vAlign w:val="top"/>
          </w:tcPr>
          <w:p w14:paraId="19229367">
            <w:pPr>
              <w:rPr>
                <w:rFonts w:ascii="Arial"/>
                <w:sz w:val="21"/>
              </w:rPr>
            </w:pPr>
          </w:p>
        </w:tc>
      </w:tr>
      <w:tr w14:paraId="737D8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013" w:type="dxa"/>
            <w:tcBorders>
              <w:left w:val="single" w:color="000000" w:sz="10" w:space="0"/>
            </w:tcBorders>
            <w:vAlign w:val="top"/>
          </w:tcPr>
          <w:p w14:paraId="6E0F9945">
            <w:pPr>
              <w:rPr>
                <w:rFonts w:ascii="Arial"/>
                <w:sz w:val="21"/>
              </w:rPr>
            </w:pPr>
          </w:p>
        </w:tc>
        <w:tc>
          <w:tcPr>
            <w:tcW w:w="1219" w:type="dxa"/>
            <w:vAlign w:val="top"/>
          </w:tcPr>
          <w:p w14:paraId="1E16043B">
            <w:pPr>
              <w:rPr>
                <w:rFonts w:ascii="Arial"/>
                <w:sz w:val="21"/>
              </w:rPr>
            </w:pPr>
          </w:p>
        </w:tc>
        <w:tc>
          <w:tcPr>
            <w:tcW w:w="730" w:type="dxa"/>
            <w:vAlign w:val="top"/>
          </w:tcPr>
          <w:p w14:paraId="5E1EB088">
            <w:pPr>
              <w:rPr>
                <w:rFonts w:ascii="Arial"/>
                <w:sz w:val="21"/>
              </w:rPr>
            </w:pPr>
          </w:p>
        </w:tc>
        <w:tc>
          <w:tcPr>
            <w:tcW w:w="909" w:type="dxa"/>
            <w:vAlign w:val="top"/>
          </w:tcPr>
          <w:p w14:paraId="4A2FCA94">
            <w:pPr>
              <w:rPr>
                <w:rFonts w:ascii="Arial"/>
                <w:sz w:val="21"/>
              </w:rPr>
            </w:pPr>
          </w:p>
        </w:tc>
        <w:tc>
          <w:tcPr>
            <w:tcW w:w="758" w:type="dxa"/>
            <w:vAlign w:val="top"/>
          </w:tcPr>
          <w:p w14:paraId="04A30977">
            <w:pPr>
              <w:rPr>
                <w:rFonts w:ascii="Arial"/>
                <w:sz w:val="21"/>
              </w:rPr>
            </w:pPr>
          </w:p>
        </w:tc>
        <w:tc>
          <w:tcPr>
            <w:tcW w:w="877" w:type="dxa"/>
            <w:vAlign w:val="top"/>
          </w:tcPr>
          <w:p w14:paraId="1E6D4DBF">
            <w:pPr>
              <w:rPr>
                <w:rFonts w:ascii="Arial"/>
                <w:sz w:val="21"/>
              </w:rPr>
            </w:pPr>
          </w:p>
        </w:tc>
        <w:tc>
          <w:tcPr>
            <w:tcW w:w="1271" w:type="dxa"/>
            <w:vAlign w:val="top"/>
          </w:tcPr>
          <w:p w14:paraId="41F3AEFE">
            <w:pPr>
              <w:rPr>
                <w:rFonts w:ascii="Arial"/>
                <w:sz w:val="21"/>
              </w:rPr>
            </w:pPr>
          </w:p>
        </w:tc>
        <w:tc>
          <w:tcPr>
            <w:tcW w:w="877" w:type="dxa"/>
            <w:vAlign w:val="top"/>
          </w:tcPr>
          <w:p w14:paraId="5E6C3D8E">
            <w:pPr>
              <w:rPr>
                <w:rFonts w:ascii="Arial"/>
                <w:sz w:val="21"/>
              </w:rPr>
            </w:pPr>
          </w:p>
        </w:tc>
        <w:tc>
          <w:tcPr>
            <w:tcW w:w="805" w:type="dxa"/>
            <w:tcBorders>
              <w:right w:val="single" w:color="000000" w:sz="10" w:space="0"/>
            </w:tcBorders>
            <w:vAlign w:val="top"/>
          </w:tcPr>
          <w:p w14:paraId="6B5BD1E6">
            <w:pPr>
              <w:rPr>
                <w:rFonts w:ascii="Arial"/>
                <w:sz w:val="21"/>
              </w:rPr>
            </w:pPr>
          </w:p>
        </w:tc>
      </w:tr>
      <w:tr w14:paraId="48476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13" w:type="dxa"/>
            <w:tcBorders>
              <w:left w:val="single" w:color="000000" w:sz="10" w:space="0"/>
            </w:tcBorders>
            <w:vAlign w:val="top"/>
          </w:tcPr>
          <w:p w14:paraId="7CC7FEE9">
            <w:pPr>
              <w:rPr>
                <w:rFonts w:ascii="Arial"/>
                <w:sz w:val="21"/>
              </w:rPr>
            </w:pPr>
          </w:p>
        </w:tc>
        <w:tc>
          <w:tcPr>
            <w:tcW w:w="1219" w:type="dxa"/>
            <w:vAlign w:val="top"/>
          </w:tcPr>
          <w:p w14:paraId="740C1144">
            <w:pPr>
              <w:rPr>
                <w:rFonts w:ascii="Arial"/>
                <w:sz w:val="21"/>
              </w:rPr>
            </w:pPr>
          </w:p>
        </w:tc>
        <w:tc>
          <w:tcPr>
            <w:tcW w:w="730" w:type="dxa"/>
            <w:vAlign w:val="top"/>
          </w:tcPr>
          <w:p w14:paraId="5962A723">
            <w:pPr>
              <w:rPr>
                <w:rFonts w:ascii="Arial"/>
                <w:sz w:val="21"/>
              </w:rPr>
            </w:pPr>
          </w:p>
        </w:tc>
        <w:tc>
          <w:tcPr>
            <w:tcW w:w="909" w:type="dxa"/>
            <w:vAlign w:val="top"/>
          </w:tcPr>
          <w:p w14:paraId="29CC3BEF">
            <w:pPr>
              <w:rPr>
                <w:rFonts w:ascii="Arial"/>
                <w:sz w:val="21"/>
              </w:rPr>
            </w:pPr>
          </w:p>
        </w:tc>
        <w:tc>
          <w:tcPr>
            <w:tcW w:w="758" w:type="dxa"/>
            <w:vAlign w:val="top"/>
          </w:tcPr>
          <w:p w14:paraId="270A5921">
            <w:pPr>
              <w:rPr>
                <w:rFonts w:ascii="Arial"/>
                <w:sz w:val="21"/>
              </w:rPr>
            </w:pPr>
          </w:p>
        </w:tc>
        <w:tc>
          <w:tcPr>
            <w:tcW w:w="877" w:type="dxa"/>
            <w:vAlign w:val="top"/>
          </w:tcPr>
          <w:p w14:paraId="74515F88">
            <w:pPr>
              <w:rPr>
                <w:rFonts w:ascii="Arial"/>
                <w:sz w:val="21"/>
              </w:rPr>
            </w:pPr>
          </w:p>
        </w:tc>
        <w:tc>
          <w:tcPr>
            <w:tcW w:w="1271" w:type="dxa"/>
            <w:vAlign w:val="top"/>
          </w:tcPr>
          <w:p w14:paraId="51A336A5">
            <w:pPr>
              <w:rPr>
                <w:rFonts w:ascii="Arial"/>
                <w:sz w:val="21"/>
              </w:rPr>
            </w:pPr>
          </w:p>
        </w:tc>
        <w:tc>
          <w:tcPr>
            <w:tcW w:w="877" w:type="dxa"/>
            <w:vAlign w:val="top"/>
          </w:tcPr>
          <w:p w14:paraId="589E5AF4">
            <w:pPr>
              <w:rPr>
                <w:rFonts w:ascii="Arial"/>
                <w:sz w:val="21"/>
              </w:rPr>
            </w:pPr>
          </w:p>
        </w:tc>
        <w:tc>
          <w:tcPr>
            <w:tcW w:w="805" w:type="dxa"/>
            <w:tcBorders>
              <w:right w:val="single" w:color="000000" w:sz="10" w:space="0"/>
            </w:tcBorders>
            <w:vAlign w:val="top"/>
          </w:tcPr>
          <w:p w14:paraId="62E0D263">
            <w:pPr>
              <w:rPr>
                <w:rFonts w:ascii="Arial"/>
                <w:sz w:val="21"/>
              </w:rPr>
            </w:pPr>
          </w:p>
        </w:tc>
      </w:tr>
      <w:tr w14:paraId="1C39B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013" w:type="dxa"/>
            <w:tcBorders>
              <w:left w:val="single" w:color="000000" w:sz="10" w:space="0"/>
            </w:tcBorders>
            <w:vAlign w:val="top"/>
          </w:tcPr>
          <w:p w14:paraId="7341C4BC">
            <w:pPr>
              <w:rPr>
                <w:rFonts w:ascii="Arial"/>
                <w:sz w:val="21"/>
              </w:rPr>
            </w:pPr>
          </w:p>
        </w:tc>
        <w:tc>
          <w:tcPr>
            <w:tcW w:w="1219" w:type="dxa"/>
            <w:vAlign w:val="top"/>
          </w:tcPr>
          <w:p w14:paraId="1EC6A405">
            <w:pPr>
              <w:rPr>
                <w:rFonts w:ascii="Arial"/>
                <w:sz w:val="21"/>
              </w:rPr>
            </w:pPr>
          </w:p>
        </w:tc>
        <w:tc>
          <w:tcPr>
            <w:tcW w:w="730" w:type="dxa"/>
            <w:vAlign w:val="top"/>
          </w:tcPr>
          <w:p w14:paraId="36F45AC6">
            <w:pPr>
              <w:rPr>
                <w:rFonts w:ascii="Arial"/>
                <w:sz w:val="21"/>
              </w:rPr>
            </w:pPr>
          </w:p>
        </w:tc>
        <w:tc>
          <w:tcPr>
            <w:tcW w:w="909" w:type="dxa"/>
            <w:vAlign w:val="top"/>
          </w:tcPr>
          <w:p w14:paraId="02BE98DD">
            <w:pPr>
              <w:rPr>
                <w:rFonts w:ascii="Arial"/>
                <w:sz w:val="21"/>
              </w:rPr>
            </w:pPr>
          </w:p>
        </w:tc>
        <w:tc>
          <w:tcPr>
            <w:tcW w:w="758" w:type="dxa"/>
            <w:vAlign w:val="top"/>
          </w:tcPr>
          <w:p w14:paraId="28DD1546">
            <w:pPr>
              <w:rPr>
                <w:rFonts w:ascii="Arial"/>
                <w:sz w:val="21"/>
              </w:rPr>
            </w:pPr>
          </w:p>
        </w:tc>
        <w:tc>
          <w:tcPr>
            <w:tcW w:w="877" w:type="dxa"/>
            <w:vAlign w:val="top"/>
          </w:tcPr>
          <w:p w14:paraId="692649B6">
            <w:pPr>
              <w:rPr>
                <w:rFonts w:ascii="Arial"/>
                <w:sz w:val="21"/>
              </w:rPr>
            </w:pPr>
          </w:p>
        </w:tc>
        <w:tc>
          <w:tcPr>
            <w:tcW w:w="1271" w:type="dxa"/>
            <w:vAlign w:val="top"/>
          </w:tcPr>
          <w:p w14:paraId="1C751149">
            <w:pPr>
              <w:rPr>
                <w:rFonts w:ascii="Arial"/>
                <w:sz w:val="21"/>
              </w:rPr>
            </w:pPr>
          </w:p>
        </w:tc>
        <w:tc>
          <w:tcPr>
            <w:tcW w:w="877" w:type="dxa"/>
            <w:vAlign w:val="top"/>
          </w:tcPr>
          <w:p w14:paraId="77F3F6FC">
            <w:pPr>
              <w:rPr>
                <w:rFonts w:ascii="Arial"/>
                <w:sz w:val="21"/>
              </w:rPr>
            </w:pPr>
          </w:p>
        </w:tc>
        <w:tc>
          <w:tcPr>
            <w:tcW w:w="805" w:type="dxa"/>
            <w:tcBorders>
              <w:right w:val="single" w:color="000000" w:sz="10" w:space="0"/>
            </w:tcBorders>
            <w:vAlign w:val="top"/>
          </w:tcPr>
          <w:p w14:paraId="4EE20249">
            <w:pPr>
              <w:rPr>
                <w:rFonts w:ascii="Arial"/>
                <w:sz w:val="21"/>
              </w:rPr>
            </w:pPr>
          </w:p>
        </w:tc>
      </w:tr>
      <w:tr w14:paraId="7C367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13" w:type="dxa"/>
            <w:tcBorders>
              <w:left w:val="single" w:color="000000" w:sz="10" w:space="0"/>
            </w:tcBorders>
            <w:vAlign w:val="top"/>
          </w:tcPr>
          <w:p w14:paraId="3D61292D">
            <w:pPr>
              <w:rPr>
                <w:rFonts w:ascii="Arial"/>
                <w:sz w:val="21"/>
              </w:rPr>
            </w:pPr>
          </w:p>
        </w:tc>
        <w:tc>
          <w:tcPr>
            <w:tcW w:w="1219" w:type="dxa"/>
            <w:vAlign w:val="top"/>
          </w:tcPr>
          <w:p w14:paraId="7B2B6D3F">
            <w:pPr>
              <w:rPr>
                <w:rFonts w:ascii="Arial"/>
                <w:sz w:val="21"/>
              </w:rPr>
            </w:pPr>
          </w:p>
        </w:tc>
        <w:tc>
          <w:tcPr>
            <w:tcW w:w="730" w:type="dxa"/>
            <w:vAlign w:val="top"/>
          </w:tcPr>
          <w:p w14:paraId="30AC008E">
            <w:pPr>
              <w:rPr>
                <w:rFonts w:ascii="Arial"/>
                <w:sz w:val="21"/>
              </w:rPr>
            </w:pPr>
          </w:p>
        </w:tc>
        <w:tc>
          <w:tcPr>
            <w:tcW w:w="909" w:type="dxa"/>
            <w:vAlign w:val="top"/>
          </w:tcPr>
          <w:p w14:paraId="415E80D4">
            <w:pPr>
              <w:rPr>
                <w:rFonts w:ascii="Arial"/>
                <w:sz w:val="21"/>
              </w:rPr>
            </w:pPr>
          </w:p>
        </w:tc>
        <w:tc>
          <w:tcPr>
            <w:tcW w:w="758" w:type="dxa"/>
            <w:vAlign w:val="top"/>
          </w:tcPr>
          <w:p w14:paraId="4F0C76DD">
            <w:pPr>
              <w:rPr>
                <w:rFonts w:ascii="Arial"/>
                <w:sz w:val="21"/>
              </w:rPr>
            </w:pPr>
          </w:p>
        </w:tc>
        <w:tc>
          <w:tcPr>
            <w:tcW w:w="877" w:type="dxa"/>
            <w:vAlign w:val="top"/>
          </w:tcPr>
          <w:p w14:paraId="6676A320">
            <w:pPr>
              <w:rPr>
                <w:rFonts w:ascii="Arial"/>
                <w:sz w:val="21"/>
              </w:rPr>
            </w:pPr>
          </w:p>
        </w:tc>
        <w:tc>
          <w:tcPr>
            <w:tcW w:w="1271" w:type="dxa"/>
            <w:vAlign w:val="top"/>
          </w:tcPr>
          <w:p w14:paraId="58ABB3FE">
            <w:pPr>
              <w:rPr>
                <w:rFonts w:ascii="Arial"/>
                <w:sz w:val="21"/>
              </w:rPr>
            </w:pPr>
          </w:p>
        </w:tc>
        <w:tc>
          <w:tcPr>
            <w:tcW w:w="877" w:type="dxa"/>
            <w:vAlign w:val="top"/>
          </w:tcPr>
          <w:p w14:paraId="468BDA4F">
            <w:pPr>
              <w:rPr>
                <w:rFonts w:ascii="Arial"/>
                <w:sz w:val="21"/>
              </w:rPr>
            </w:pPr>
          </w:p>
        </w:tc>
        <w:tc>
          <w:tcPr>
            <w:tcW w:w="805" w:type="dxa"/>
            <w:tcBorders>
              <w:right w:val="single" w:color="000000" w:sz="10" w:space="0"/>
            </w:tcBorders>
            <w:vAlign w:val="top"/>
          </w:tcPr>
          <w:p w14:paraId="4B87C4BD">
            <w:pPr>
              <w:rPr>
                <w:rFonts w:ascii="Arial"/>
                <w:sz w:val="21"/>
              </w:rPr>
            </w:pPr>
          </w:p>
        </w:tc>
      </w:tr>
      <w:tr w14:paraId="7801E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13" w:type="dxa"/>
            <w:tcBorders>
              <w:left w:val="single" w:color="000000" w:sz="10" w:space="0"/>
            </w:tcBorders>
            <w:vAlign w:val="top"/>
          </w:tcPr>
          <w:p w14:paraId="2E879331">
            <w:pPr>
              <w:rPr>
                <w:rFonts w:ascii="Arial"/>
                <w:sz w:val="21"/>
              </w:rPr>
            </w:pPr>
          </w:p>
        </w:tc>
        <w:tc>
          <w:tcPr>
            <w:tcW w:w="1219" w:type="dxa"/>
            <w:vAlign w:val="top"/>
          </w:tcPr>
          <w:p w14:paraId="45EB91B5">
            <w:pPr>
              <w:rPr>
                <w:rFonts w:ascii="Arial"/>
                <w:sz w:val="21"/>
              </w:rPr>
            </w:pPr>
          </w:p>
        </w:tc>
        <w:tc>
          <w:tcPr>
            <w:tcW w:w="730" w:type="dxa"/>
            <w:vAlign w:val="top"/>
          </w:tcPr>
          <w:p w14:paraId="23001300">
            <w:pPr>
              <w:rPr>
                <w:rFonts w:ascii="Arial"/>
                <w:sz w:val="21"/>
              </w:rPr>
            </w:pPr>
          </w:p>
        </w:tc>
        <w:tc>
          <w:tcPr>
            <w:tcW w:w="909" w:type="dxa"/>
            <w:vAlign w:val="top"/>
          </w:tcPr>
          <w:p w14:paraId="2A74DE85">
            <w:pPr>
              <w:rPr>
                <w:rFonts w:ascii="Arial"/>
                <w:sz w:val="21"/>
              </w:rPr>
            </w:pPr>
          </w:p>
        </w:tc>
        <w:tc>
          <w:tcPr>
            <w:tcW w:w="758" w:type="dxa"/>
            <w:vAlign w:val="top"/>
          </w:tcPr>
          <w:p w14:paraId="196E9CB0">
            <w:pPr>
              <w:rPr>
                <w:rFonts w:ascii="Arial"/>
                <w:sz w:val="21"/>
              </w:rPr>
            </w:pPr>
          </w:p>
        </w:tc>
        <w:tc>
          <w:tcPr>
            <w:tcW w:w="877" w:type="dxa"/>
            <w:vAlign w:val="top"/>
          </w:tcPr>
          <w:p w14:paraId="5DE5882C">
            <w:pPr>
              <w:rPr>
                <w:rFonts w:ascii="Arial"/>
                <w:sz w:val="21"/>
              </w:rPr>
            </w:pPr>
          </w:p>
        </w:tc>
        <w:tc>
          <w:tcPr>
            <w:tcW w:w="1271" w:type="dxa"/>
            <w:vAlign w:val="top"/>
          </w:tcPr>
          <w:p w14:paraId="27FBD9E6">
            <w:pPr>
              <w:rPr>
                <w:rFonts w:ascii="Arial"/>
                <w:sz w:val="21"/>
              </w:rPr>
            </w:pPr>
          </w:p>
        </w:tc>
        <w:tc>
          <w:tcPr>
            <w:tcW w:w="877" w:type="dxa"/>
            <w:vAlign w:val="top"/>
          </w:tcPr>
          <w:p w14:paraId="72A0CB40">
            <w:pPr>
              <w:rPr>
                <w:rFonts w:ascii="Arial"/>
                <w:sz w:val="21"/>
              </w:rPr>
            </w:pPr>
          </w:p>
        </w:tc>
        <w:tc>
          <w:tcPr>
            <w:tcW w:w="805" w:type="dxa"/>
            <w:tcBorders>
              <w:right w:val="single" w:color="000000" w:sz="10" w:space="0"/>
            </w:tcBorders>
            <w:vAlign w:val="top"/>
          </w:tcPr>
          <w:p w14:paraId="4D919171">
            <w:pPr>
              <w:rPr>
                <w:rFonts w:ascii="Arial"/>
                <w:sz w:val="21"/>
              </w:rPr>
            </w:pPr>
          </w:p>
        </w:tc>
      </w:tr>
      <w:tr w14:paraId="1B9BA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13" w:type="dxa"/>
            <w:tcBorders>
              <w:left w:val="single" w:color="000000" w:sz="10" w:space="0"/>
            </w:tcBorders>
            <w:vAlign w:val="top"/>
          </w:tcPr>
          <w:p w14:paraId="6C011098">
            <w:pPr>
              <w:rPr>
                <w:rFonts w:ascii="Arial"/>
                <w:sz w:val="21"/>
              </w:rPr>
            </w:pPr>
          </w:p>
        </w:tc>
        <w:tc>
          <w:tcPr>
            <w:tcW w:w="1219" w:type="dxa"/>
            <w:vAlign w:val="top"/>
          </w:tcPr>
          <w:p w14:paraId="0BFDEC85">
            <w:pPr>
              <w:rPr>
                <w:rFonts w:ascii="Arial"/>
                <w:sz w:val="21"/>
              </w:rPr>
            </w:pPr>
          </w:p>
        </w:tc>
        <w:tc>
          <w:tcPr>
            <w:tcW w:w="730" w:type="dxa"/>
            <w:vAlign w:val="top"/>
          </w:tcPr>
          <w:p w14:paraId="2630F079">
            <w:pPr>
              <w:rPr>
                <w:rFonts w:ascii="Arial"/>
                <w:sz w:val="21"/>
              </w:rPr>
            </w:pPr>
          </w:p>
        </w:tc>
        <w:tc>
          <w:tcPr>
            <w:tcW w:w="909" w:type="dxa"/>
            <w:vAlign w:val="top"/>
          </w:tcPr>
          <w:p w14:paraId="3B9157DB">
            <w:pPr>
              <w:rPr>
                <w:rFonts w:ascii="Arial"/>
                <w:sz w:val="21"/>
              </w:rPr>
            </w:pPr>
          </w:p>
        </w:tc>
        <w:tc>
          <w:tcPr>
            <w:tcW w:w="758" w:type="dxa"/>
            <w:vAlign w:val="top"/>
          </w:tcPr>
          <w:p w14:paraId="4AC538F6">
            <w:pPr>
              <w:rPr>
                <w:rFonts w:ascii="Arial"/>
                <w:sz w:val="21"/>
              </w:rPr>
            </w:pPr>
          </w:p>
        </w:tc>
        <w:tc>
          <w:tcPr>
            <w:tcW w:w="877" w:type="dxa"/>
            <w:vAlign w:val="top"/>
          </w:tcPr>
          <w:p w14:paraId="06034350">
            <w:pPr>
              <w:rPr>
                <w:rFonts w:ascii="Arial"/>
                <w:sz w:val="21"/>
              </w:rPr>
            </w:pPr>
          </w:p>
        </w:tc>
        <w:tc>
          <w:tcPr>
            <w:tcW w:w="1271" w:type="dxa"/>
            <w:vAlign w:val="top"/>
          </w:tcPr>
          <w:p w14:paraId="40F17475">
            <w:pPr>
              <w:rPr>
                <w:rFonts w:ascii="Arial"/>
                <w:sz w:val="21"/>
              </w:rPr>
            </w:pPr>
          </w:p>
        </w:tc>
        <w:tc>
          <w:tcPr>
            <w:tcW w:w="877" w:type="dxa"/>
            <w:vAlign w:val="top"/>
          </w:tcPr>
          <w:p w14:paraId="2DA4468D">
            <w:pPr>
              <w:rPr>
                <w:rFonts w:ascii="Arial"/>
                <w:sz w:val="21"/>
              </w:rPr>
            </w:pPr>
          </w:p>
        </w:tc>
        <w:tc>
          <w:tcPr>
            <w:tcW w:w="805" w:type="dxa"/>
            <w:tcBorders>
              <w:right w:val="single" w:color="000000" w:sz="10" w:space="0"/>
            </w:tcBorders>
            <w:vAlign w:val="top"/>
          </w:tcPr>
          <w:p w14:paraId="2D9FE332">
            <w:pPr>
              <w:rPr>
                <w:rFonts w:ascii="Arial"/>
                <w:sz w:val="21"/>
              </w:rPr>
            </w:pPr>
          </w:p>
        </w:tc>
      </w:tr>
      <w:tr w14:paraId="67164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13" w:type="dxa"/>
            <w:tcBorders>
              <w:left w:val="single" w:color="000000" w:sz="10" w:space="0"/>
            </w:tcBorders>
            <w:vAlign w:val="top"/>
          </w:tcPr>
          <w:p w14:paraId="0F599915">
            <w:pPr>
              <w:rPr>
                <w:rFonts w:ascii="Arial"/>
                <w:sz w:val="21"/>
              </w:rPr>
            </w:pPr>
          </w:p>
        </w:tc>
        <w:tc>
          <w:tcPr>
            <w:tcW w:w="1219" w:type="dxa"/>
            <w:vAlign w:val="top"/>
          </w:tcPr>
          <w:p w14:paraId="0759E6F0">
            <w:pPr>
              <w:rPr>
                <w:rFonts w:ascii="Arial"/>
                <w:sz w:val="21"/>
              </w:rPr>
            </w:pPr>
          </w:p>
        </w:tc>
        <w:tc>
          <w:tcPr>
            <w:tcW w:w="730" w:type="dxa"/>
            <w:vAlign w:val="top"/>
          </w:tcPr>
          <w:p w14:paraId="6F4E2FF8">
            <w:pPr>
              <w:rPr>
                <w:rFonts w:ascii="Arial"/>
                <w:sz w:val="21"/>
              </w:rPr>
            </w:pPr>
          </w:p>
        </w:tc>
        <w:tc>
          <w:tcPr>
            <w:tcW w:w="909" w:type="dxa"/>
            <w:vAlign w:val="top"/>
          </w:tcPr>
          <w:p w14:paraId="79344A7A">
            <w:pPr>
              <w:rPr>
                <w:rFonts w:ascii="Arial"/>
                <w:sz w:val="21"/>
              </w:rPr>
            </w:pPr>
          </w:p>
        </w:tc>
        <w:tc>
          <w:tcPr>
            <w:tcW w:w="758" w:type="dxa"/>
            <w:vAlign w:val="top"/>
          </w:tcPr>
          <w:p w14:paraId="3C5516CC">
            <w:pPr>
              <w:rPr>
                <w:rFonts w:ascii="Arial"/>
                <w:sz w:val="21"/>
              </w:rPr>
            </w:pPr>
          </w:p>
        </w:tc>
        <w:tc>
          <w:tcPr>
            <w:tcW w:w="877" w:type="dxa"/>
            <w:vAlign w:val="top"/>
          </w:tcPr>
          <w:p w14:paraId="179E5081">
            <w:pPr>
              <w:rPr>
                <w:rFonts w:ascii="Arial"/>
                <w:sz w:val="21"/>
              </w:rPr>
            </w:pPr>
          </w:p>
        </w:tc>
        <w:tc>
          <w:tcPr>
            <w:tcW w:w="1271" w:type="dxa"/>
            <w:vAlign w:val="top"/>
          </w:tcPr>
          <w:p w14:paraId="2FC0EE84">
            <w:pPr>
              <w:rPr>
                <w:rFonts w:ascii="Arial"/>
                <w:sz w:val="21"/>
              </w:rPr>
            </w:pPr>
          </w:p>
        </w:tc>
        <w:tc>
          <w:tcPr>
            <w:tcW w:w="877" w:type="dxa"/>
            <w:vAlign w:val="top"/>
          </w:tcPr>
          <w:p w14:paraId="303D072F">
            <w:pPr>
              <w:rPr>
                <w:rFonts w:ascii="Arial"/>
                <w:sz w:val="21"/>
              </w:rPr>
            </w:pPr>
          </w:p>
        </w:tc>
        <w:tc>
          <w:tcPr>
            <w:tcW w:w="805" w:type="dxa"/>
            <w:tcBorders>
              <w:right w:val="single" w:color="000000" w:sz="10" w:space="0"/>
            </w:tcBorders>
            <w:vAlign w:val="top"/>
          </w:tcPr>
          <w:p w14:paraId="340EBC4E">
            <w:pPr>
              <w:rPr>
                <w:rFonts w:ascii="Arial"/>
                <w:sz w:val="21"/>
              </w:rPr>
            </w:pPr>
          </w:p>
        </w:tc>
      </w:tr>
      <w:tr w14:paraId="744CF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13" w:type="dxa"/>
            <w:tcBorders>
              <w:left w:val="single" w:color="000000" w:sz="10" w:space="0"/>
            </w:tcBorders>
            <w:vAlign w:val="top"/>
          </w:tcPr>
          <w:p w14:paraId="6D8FD222">
            <w:pPr>
              <w:rPr>
                <w:rFonts w:ascii="Arial"/>
                <w:sz w:val="21"/>
              </w:rPr>
            </w:pPr>
          </w:p>
        </w:tc>
        <w:tc>
          <w:tcPr>
            <w:tcW w:w="1219" w:type="dxa"/>
            <w:vAlign w:val="top"/>
          </w:tcPr>
          <w:p w14:paraId="0FE01D70">
            <w:pPr>
              <w:rPr>
                <w:rFonts w:ascii="Arial"/>
                <w:sz w:val="21"/>
              </w:rPr>
            </w:pPr>
          </w:p>
        </w:tc>
        <w:tc>
          <w:tcPr>
            <w:tcW w:w="730" w:type="dxa"/>
            <w:vAlign w:val="top"/>
          </w:tcPr>
          <w:p w14:paraId="4A52D8DD">
            <w:pPr>
              <w:rPr>
                <w:rFonts w:ascii="Arial"/>
                <w:sz w:val="21"/>
              </w:rPr>
            </w:pPr>
          </w:p>
        </w:tc>
        <w:tc>
          <w:tcPr>
            <w:tcW w:w="909" w:type="dxa"/>
            <w:vAlign w:val="top"/>
          </w:tcPr>
          <w:p w14:paraId="584574EB">
            <w:pPr>
              <w:rPr>
                <w:rFonts w:ascii="Arial"/>
                <w:sz w:val="21"/>
              </w:rPr>
            </w:pPr>
          </w:p>
        </w:tc>
        <w:tc>
          <w:tcPr>
            <w:tcW w:w="758" w:type="dxa"/>
            <w:vAlign w:val="top"/>
          </w:tcPr>
          <w:p w14:paraId="50240710">
            <w:pPr>
              <w:rPr>
                <w:rFonts w:ascii="Arial"/>
                <w:sz w:val="21"/>
              </w:rPr>
            </w:pPr>
          </w:p>
        </w:tc>
        <w:tc>
          <w:tcPr>
            <w:tcW w:w="877" w:type="dxa"/>
            <w:vAlign w:val="top"/>
          </w:tcPr>
          <w:p w14:paraId="187C57B6">
            <w:pPr>
              <w:rPr>
                <w:rFonts w:ascii="Arial"/>
                <w:sz w:val="21"/>
              </w:rPr>
            </w:pPr>
          </w:p>
        </w:tc>
        <w:tc>
          <w:tcPr>
            <w:tcW w:w="1271" w:type="dxa"/>
            <w:vAlign w:val="top"/>
          </w:tcPr>
          <w:p w14:paraId="3D89F8A0">
            <w:pPr>
              <w:rPr>
                <w:rFonts w:ascii="Arial"/>
                <w:sz w:val="21"/>
              </w:rPr>
            </w:pPr>
          </w:p>
        </w:tc>
        <w:tc>
          <w:tcPr>
            <w:tcW w:w="877" w:type="dxa"/>
            <w:vAlign w:val="top"/>
          </w:tcPr>
          <w:p w14:paraId="5A6F3410">
            <w:pPr>
              <w:rPr>
                <w:rFonts w:ascii="Arial"/>
                <w:sz w:val="21"/>
              </w:rPr>
            </w:pPr>
          </w:p>
        </w:tc>
        <w:tc>
          <w:tcPr>
            <w:tcW w:w="805" w:type="dxa"/>
            <w:tcBorders>
              <w:right w:val="single" w:color="000000" w:sz="10" w:space="0"/>
            </w:tcBorders>
            <w:vAlign w:val="top"/>
          </w:tcPr>
          <w:p w14:paraId="3213D7C6">
            <w:pPr>
              <w:rPr>
                <w:rFonts w:ascii="Arial"/>
                <w:sz w:val="21"/>
              </w:rPr>
            </w:pPr>
          </w:p>
        </w:tc>
      </w:tr>
      <w:tr w14:paraId="0E82B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13" w:type="dxa"/>
            <w:tcBorders>
              <w:left w:val="single" w:color="000000" w:sz="10" w:space="0"/>
            </w:tcBorders>
            <w:vAlign w:val="top"/>
          </w:tcPr>
          <w:p w14:paraId="3AA63400">
            <w:pPr>
              <w:rPr>
                <w:rFonts w:ascii="Arial"/>
                <w:sz w:val="21"/>
              </w:rPr>
            </w:pPr>
          </w:p>
        </w:tc>
        <w:tc>
          <w:tcPr>
            <w:tcW w:w="1219" w:type="dxa"/>
            <w:vAlign w:val="top"/>
          </w:tcPr>
          <w:p w14:paraId="456A5AE7">
            <w:pPr>
              <w:rPr>
                <w:rFonts w:ascii="Arial"/>
                <w:sz w:val="21"/>
              </w:rPr>
            </w:pPr>
          </w:p>
        </w:tc>
        <w:tc>
          <w:tcPr>
            <w:tcW w:w="730" w:type="dxa"/>
            <w:vAlign w:val="top"/>
          </w:tcPr>
          <w:p w14:paraId="7DA28990">
            <w:pPr>
              <w:rPr>
                <w:rFonts w:ascii="Arial"/>
                <w:sz w:val="21"/>
              </w:rPr>
            </w:pPr>
          </w:p>
        </w:tc>
        <w:tc>
          <w:tcPr>
            <w:tcW w:w="909" w:type="dxa"/>
            <w:vAlign w:val="top"/>
          </w:tcPr>
          <w:p w14:paraId="698F65A4">
            <w:pPr>
              <w:rPr>
                <w:rFonts w:ascii="Arial"/>
                <w:sz w:val="21"/>
              </w:rPr>
            </w:pPr>
          </w:p>
        </w:tc>
        <w:tc>
          <w:tcPr>
            <w:tcW w:w="758" w:type="dxa"/>
            <w:vAlign w:val="top"/>
          </w:tcPr>
          <w:p w14:paraId="599B686B">
            <w:pPr>
              <w:rPr>
                <w:rFonts w:ascii="Arial"/>
                <w:sz w:val="21"/>
              </w:rPr>
            </w:pPr>
          </w:p>
        </w:tc>
        <w:tc>
          <w:tcPr>
            <w:tcW w:w="877" w:type="dxa"/>
            <w:vAlign w:val="top"/>
          </w:tcPr>
          <w:p w14:paraId="6E07A843">
            <w:pPr>
              <w:rPr>
                <w:rFonts w:ascii="Arial"/>
                <w:sz w:val="21"/>
              </w:rPr>
            </w:pPr>
          </w:p>
        </w:tc>
        <w:tc>
          <w:tcPr>
            <w:tcW w:w="1271" w:type="dxa"/>
            <w:vAlign w:val="top"/>
          </w:tcPr>
          <w:p w14:paraId="01330E48">
            <w:pPr>
              <w:rPr>
                <w:rFonts w:ascii="Arial"/>
                <w:sz w:val="21"/>
              </w:rPr>
            </w:pPr>
          </w:p>
        </w:tc>
        <w:tc>
          <w:tcPr>
            <w:tcW w:w="877" w:type="dxa"/>
            <w:vAlign w:val="top"/>
          </w:tcPr>
          <w:p w14:paraId="32921ADD">
            <w:pPr>
              <w:rPr>
                <w:rFonts w:ascii="Arial"/>
                <w:sz w:val="21"/>
              </w:rPr>
            </w:pPr>
          </w:p>
        </w:tc>
        <w:tc>
          <w:tcPr>
            <w:tcW w:w="805" w:type="dxa"/>
            <w:tcBorders>
              <w:right w:val="single" w:color="000000" w:sz="10" w:space="0"/>
            </w:tcBorders>
            <w:vAlign w:val="top"/>
          </w:tcPr>
          <w:p w14:paraId="514FAAAA">
            <w:pPr>
              <w:rPr>
                <w:rFonts w:ascii="Arial"/>
                <w:sz w:val="21"/>
              </w:rPr>
            </w:pPr>
          </w:p>
        </w:tc>
      </w:tr>
      <w:tr w14:paraId="4644C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13" w:type="dxa"/>
            <w:tcBorders>
              <w:left w:val="single" w:color="000000" w:sz="10" w:space="0"/>
            </w:tcBorders>
            <w:vAlign w:val="top"/>
          </w:tcPr>
          <w:p w14:paraId="03DF4342">
            <w:pPr>
              <w:rPr>
                <w:rFonts w:ascii="Arial"/>
                <w:sz w:val="21"/>
              </w:rPr>
            </w:pPr>
          </w:p>
        </w:tc>
        <w:tc>
          <w:tcPr>
            <w:tcW w:w="1219" w:type="dxa"/>
            <w:vAlign w:val="top"/>
          </w:tcPr>
          <w:p w14:paraId="6B66D980">
            <w:pPr>
              <w:rPr>
                <w:rFonts w:ascii="Arial"/>
                <w:sz w:val="21"/>
              </w:rPr>
            </w:pPr>
          </w:p>
        </w:tc>
        <w:tc>
          <w:tcPr>
            <w:tcW w:w="730" w:type="dxa"/>
            <w:vAlign w:val="top"/>
          </w:tcPr>
          <w:p w14:paraId="2CBBE4AC">
            <w:pPr>
              <w:rPr>
                <w:rFonts w:ascii="Arial"/>
                <w:sz w:val="21"/>
              </w:rPr>
            </w:pPr>
          </w:p>
        </w:tc>
        <w:tc>
          <w:tcPr>
            <w:tcW w:w="909" w:type="dxa"/>
            <w:vAlign w:val="top"/>
          </w:tcPr>
          <w:p w14:paraId="1420D125">
            <w:pPr>
              <w:rPr>
                <w:rFonts w:ascii="Arial"/>
                <w:sz w:val="21"/>
              </w:rPr>
            </w:pPr>
          </w:p>
        </w:tc>
        <w:tc>
          <w:tcPr>
            <w:tcW w:w="758" w:type="dxa"/>
            <w:vAlign w:val="top"/>
          </w:tcPr>
          <w:p w14:paraId="366152CC">
            <w:pPr>
              <w:rPr>
                <w:rFonts w:ascii="Arial"/>
                <w:sz w:val="21"/>
              </w:rPr>
            </w:pPr>
          </w:p>
        </w:tc>
        <w:tc>
          <w:tcPr>
            <w:tcW w:w="877" w:type="dxa"/>
            <w:vAlign w:val="top"/>
          </w:tcPr>
          <w:p w14:paraId="08180914">
            <w:pPr>
              <w:rPr>
                <w:rFonts w:ascii="Arial"/>
                <w:sz w:val="21"/>
              </w:rPr>
            </w:pPr>
          </w:p>
        </w:tc>
        <w:tc>
          <w:tcPr>
            <w:tcW w:w="1271" w:type="dxa"/>
            <w:vAlign w:val="top"/>
          </w:tcPr>
          <w:p w14:paraId="2A258F4C">
            <w:pPr>
              <w:rPr>
                <w:rFonts w:ascii="Arial"/>
                <w:sz w:val="21"/>
              </w:rPr>
            </w:pPr>
          </w:p>
        </w:tc>
        <w:tc>
          <w:tcPr>
            <w:tcW w:w="877" w:type="dxa"/>
            <w:vAlign w:val="top"/>
          </w:tcPr>
          <w:p w14:paraId="63669917">
            <w:pPr>
              <w:rPr>
                <w:rFonts w:ascii="Arial"/>
                <w:sz w:val="21"/>
              </w:rPr>
            </w:pPr>
          </w:p>
        </w:tc>
        <w:tc>
          <w:tcPr>
            <w:tcW w:w="805" w:type="dxa"/>
            <w:tcBorders>
              <w:right w:val="single" w:color="000000" w:sz="10" w:space="0"/>
            </w:tcBorders>
            <w:vAlign w:val="top"/>
          </w:tcPr>
          <w:p w14:paraId="3C419909">
            <w:pPr>
              <w:rPr>
                <w:rFonts w:ascii="Arial"/>
                <w:sz w:val="21"/>
              </w:rPr>
            </w:pPr>
          </w:p>
        </w:tc>
      </w:tr>
      <w:tr w14:paraId="319AB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13" w:type="dxa"/>
            <w:tcBorders>
              <w:left w:val="single" w:color="000000" w:sz="10" w:space="0"/>
            </w:tcBorders>
            <w:vAlign w:val="top"/>
          </w:tcPr>
          <w:p w14:paraId="75AAA86D">
            <w:pPr>
              <w:rPr>
                <w:rFonts w:ascii="Arial"/>
                <w:sz w:val="21"/>
              </w:rPr>
            </w:pPr>
          </w:p>
        </w:tc>
        <w:tc>
          <w:tcPr>
            <w:tcW w:w="1219" w:type="dxa"/>
            <w:vAlign w:val="top"/>
          </w:tcPr>
          <w:p w14:paraId="5433D7C6">
            <w:pPr>
              <w:rPr>
                <w:rFonts w:ascii="Arial"/>
                <w:sz w:val="21"/>
              </w:rPr>
            </w:pPr>
          </w:p>
        </w:tc>
        <w:tc>
          <w:tcPr>
            <w:tcW w:w="730" w:type="dxa"/>
            <w:vAlign w:val="top"/>
          </w:tcPr>
          <w:p w14:paraId="23EB5496">
            <w:pPr>
              <w:rPr>
                <w:rFonts w:ascii="Arial"/>
                <w:sz w:val="21"/>
              </w:rPr>
            </w:pPr>
          </w:p>
        </w:tc>
        <w:tc>
          <w:tcPr>
            <w:tcW w:w="909" w:type="dxa"/>
            <w:vAlign w:val="top"/>
          </w:tcPr>
          <w:p w14:paraId="109B6498">
            <w:pPr>
              <w:rPr>
                <w:rFonts w:ascii="Arial"/>
                <w:sz w:val="21"/>
              </w:rPr>
            </w:pPr>
          </w:p>
        </w:tc>
        <w:tc>
          <w:tcPr>
            <w:tcW w:w="758" w:type="dxa"/>
            <w:vAlign w:val="top"/>
          </w:tcPr>
          <w:p w14:paraId="5563CAE6">
            <w:pPr>
              <w:rPr>
                <w:rFonts w:ascii="Arial"/>
                <w:sz w:val="21"/>
              </w:rPr>
            </w:pPr>
          </w:p>
        </w:tc>
        <w:tc>
          <w:tcPr>
            <w:tcW w:w="877" w:type="dxa"/>
            <w:vAlign w:val="top"/>
          </w:tcPr>
          <w:p w14:paraId="616D323D">
            <w:pPr>
              <w:rPr>
                <w:rFonts w:ascii="Arial"/>
                <w:sz w:val="21"/>
              </w:rPr>
            </w:pPr>
          </w:p>
        </w:tc>
        <w:tc>
          <w:tcPr>
            <w:tcW w:w="1271" w:type="dxa"/>
            <w:vAlign w:val="top"/>
          </w:tcPr>
          <w:p w14:paraId="4DD88CD8">
            <w:pPr>
              <w:rPr>
                <w:rFonts w:ascii="Arial"/>
                <w:sz w:val="21"/>
              </w:rPr>
            </w:pPr>
          </w:p>
        </w:tc>
        <w:tc>
          <w:tcPr>
            <w:tcW w:w="877" w:type="dxa"/>
            <w:vAlign w:val="top"/>
          </w:tcPr>
          <w:p w14:paraId="63ECCF0A">
            <w:pPr>
              <w:rPr>
                <w:rFonts w:ascii="Arial"/>
                <w:sz w:val="21"/>
              </w:rPr>
            </w:pPr>
          </w:p>
        </w:tc>
        <w:tc>
          <w:tcPr>
            <w:tcW w:w="805" w:type="dxa"/>
            <w:tcBorders>
              <w:right w:val="single" w:color="000000" w:sz="10" w:space="0"/>
            </w:tcBorders>
            <w:vAlign w:val="top"/>
          </w:tcPr>
          <w:p w14:paraId="3731D253">
            <w:pPr>
              <w:rPr>
                <w:rFonts w:ascii="Arial"/>
                <w:sz w:val="21"/>
              </w:rPr>
            </w:pPr>
          </w:p>
        </w:tc>
      </w:tr>
      <w:tr w14:paraId="79228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13" w:type="dxa"/>
            <w:tcBorders>
              <w:left w:val="single" w:color="000000" w:sz="10" w:space="0"/>
            </w:tcBorders>
            <w:vAlign w:val="top"/>
          </w:tcPr>
          <w:p w14:paraId="4576E7BF">
            <w:pPr>
              <w:rPr>
                <w:rFonts w:ascii="Arial"/>
                <w:sz w:val="21"/>
              </w:rPr>
            </w:pPr>
          </w:p>
        </w:tc>
        <w:tc>
          <w:tcPr>
            <w:tcW w:w="1219" w:type="dxa"/>
            <w:vAlign w:val="top"/>
          </w:tcPr>
          <w:p w14:paraId="67A377B8">
            <w:pPr>
              <w:rPr>
                <w:rFonts w:ascii="Arial"/>
                <w:sz w:val="21"/>
              </w:rPr>
            </w:pPr>
          </w:p>
        </w:tc>
        <w:tc>
          <w:tcPr>
            <w:tcW w:w="730" w:type="dxa"/>
            <w:vAlign w:val="top"/>
          </w:tcPr>
          <w:p w14:paraId="091DF599">
            <w:pPr>
              <w:rPr>
                <w:rFonts w:ascii="Arial"/>
                <w:sz w:val="21"/>
              </w:rPr>
            </w:pPr>
          </w:p>
        </w:tc>
        <w:tc>
          <w:tcPr>
            <w:tcW w:w="909" w:type="dxa"/>
            <w:vAlign w:val="top"/>
          </w:tcPr>
          <w:p w14:paraId="6961D14F">
            <w:pPr>
              <w:rPr>
                <w:rFonts w:ascii="Arial"/>
                <w:sz w:val="21"/>
              </w:rPr>
            </w:pPr>
          </w:p>
        </w:tc>
        <w:tc>
          <w:tcPr>
            <w:tcW w:w="758" w:type="dxa"/>
            <w:vAlign w:val="top"/>
          </w:tcPr>
          <w:p w14:paraId="3FE9D81C">
            <w:pPr>
              <w:rPr>
                <w:rFonts w:ascii="Arial"/>
                <w:sz w:val="21"/>
              </w:rPr>
            </w:pPr>
          </w:p>
        </w:tc>
        <w:tc>
          <w:tcPr>
            <w:tcW w:w="877" w:type="dxa"/>
            <w:vAlign w:val="top"/>
          </w:tcPr>
          <w:p w14:paraId="6498F2D1">
            <w:pPr>
              <w:rPr>
                <w:rFonts w:ascii="Arial"/>
                <w:sz w:val="21"/>
              </w:rPr>
            </w:pPr>
          </w:p>
        </w:tc>
        <w:tc>
          <w:tcPr>
            <w:tcW w:w="1271" w:type="dxa"/>
            <w:vAlign w:val="top"/>
          </w:tcPr>
          <w:p w14:paraId="1090833C">
            <w:pPr>
              <w:rPr>
                <w:rFonts w:ascii="Arial"/>
                <w:sz w:val="21"/>
              </w:rPr>
            </w:pPr>
          </w:p>
        </w:tc>
        <w:tc>
          <w:tcPr>
            <w:tcW w:w="877" w:type="dxa"/>
            <w:vAlign w:val="top"/>
          </w:tcPr>
          <w:p w14:paraId="3488269C">
            <w:pPr>
              <w:rPr>
                <w:rFonts w:ascii="Arial"/>
                <w:sz w:val="21"/>
              </w:rPr>
            </w:pPr>
          </w:p>
        </w:tc>
        <w:tc>
          <w:tcPr>
            <w:tcW w:w="805" w:type="dxa"/>
            <w:tcBorders>
              <w:right w:val="single" w:color="000000" w:sz="10" w:space="0"/>
            </w:tcBorders>
            <w:vAlign w:val="top"/>
          </w:tcPr>
          <w:p w14:paraId="1A5A35F5">
            <w:pPr>
              <w:rPr>
                <w:rFonts w:ascii="Arial"/>
                <w:sz w:val="21"/>
              </w:rPr>
            </w:pPr>
          </w:p>
        </w:tc>
      </w:tr>
      <w:tr w14:paraId="70386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013" w:type="dxa"/>
            <w:tcBorders>
              <w:left w:val="single" w:color="000000" w:sz="10" w:space="0"/>
              <w:bottom w:val="single" w:color="000000" w:sz="10" w:space="0"/>
            </w:tcBorders>
            <w:vAlign w:val="top"/>
          </w:tcPr>
          <w:p w14:paraId="0A4BE21B">
            <w:pPr>
              <w:rPr>
                <w:rFonts w:ascii="Arial"/>
                <w:sz w:val="21"/>
              </w:rPr>
            </w:pPr>
          </w:p>
        </w:tc>
        <w:tc>
          <w:tcPr>
            <w:tcW w:w="1219" w:type="dxa"/>
            <w:tcBorders>
              <w:bottom w:val="single" w:color="000000" w:sz="10" w:space="0"/>
            </w:tcBorders>
            <w:vAlign w:val="top"/>
          </w:tcPr>
          <w:p w14:paraId="5DC01249">
            <w:pPr>
              <w:rPr>
                <w:rFonts w:ascii="Arial"/>
                <w:sz w:val="21"/>
              </w:rPr>
            </w:pPr>
          </w:p>
        </w:tc>
        <w:tc>
          <w:tcPr>
            <w:tcW w:w="730" w:type="dxa"/>
            <w:tcBorders>
              <w:bottom w:val="single" w:color="000000" w:sz="10" w:space="0"/>
            </w:tcBorders>
            <w:vAlign w:val="top"/>
          </w:tcPr>
          <w:p w14:paraId="76A778B3">
            <w:pPr>
              <w:rPr>
                <w:rFonts w:ascii="Arial"/>
                <w:sz w:val="21"/>
              </w:rPr>
            </w:pPr>
          </w:p>
        </w:tc>
        <w:tc>
          <w:tcPr>
            <w:tcW w:w="909" w:type="dxa"/>
            <w:tcBorders>
              <w:bottom w:val="single" w:color="000000" w:sz="10" w:space="0"/>
            </w:tcBorders>
            <w:vAlign w:val="top"/>
          </w:tcPr>
          <w:p w14:paraId="46E77D78">
            <w:pPr>
              <w:rPr>
                <w:rFonts w:ascii="Arial"/>
                <w:sz w:val="21"/>
              </w:rPr>
            </w:pPr>
          </w:p>
        </w:tc>
        <w:tc>
          <w:tcPr>
            <w:tcW w:w="758" w:type="dxa"/>
            <w:tcBorders>
              <w:bottom w:val="single" w:color="000000" w:sz="10" w:space="0"/>
            </w:tcBorders>
            <w:vAlign w:val="top"/>
          </w:tcPr>
          <w:p w14:paraId="44DB389E">
            <w:pPr>
              <w:rPr>
                <w:rFonts w:ascii="Arial"/>
                <w:sz w:val="21"/>
              </w:rPr>
            </w:pPr>
          </w:p>
        </w:tc>
        <w:tc>
          <w:tcPr>
            <w:tcW w:w="877" w:type="dxa"/>
            <w:tcBorders>
              <w:bottom w:val="single" w:color="000000" w:sz="10" w:space="0"/>
            </w:tcBorders>
            <w:vAlign w:val="top"/>
          </w:tcPr>
          <w:p w14:paraId="316BF094">
            <w:pPr>
              <w:rPr>
                <w:rFonts w:ascii="Arial"/>
                <w:sz w:val="21"/>
              </w:rPr>
            </w:pPr>
          </w:p>
        </w:tc>
        <w:tc>
          <w:tcPr>
            <w:tcW w:w="1271" w:type="dxa"/>
            <w:tcBorders>
              <w:bottom w:val="single" w:color="000000" w:sz="10" w:space="0"/>
            </w:tcBorders>
            <w:vAlign w:val="top"/>
          </w:tcPr>
          <w:p w14:paraId="431B87F5">
            <w:pPr>
              <w:rPr>
                <w:rFonts w:ascii="Arial"/>
                <w:sz w:val="21"/>
              </w:rPr>
            </w:pPr>
          </w:p>
        </w:tc>
        <w:tc>
          <w:tcPr>
            <w:tcW w:w="877" w:type="dxa"/>
            <w:tcBorders>
              <w:bottom w:val="single" w:color="000000" w:sz="10" w:space="0"/>
            </w:tcBorders>
            <w:vAlign w:val="top"/>
          </w:tcPr>
          <w:p w14:paraId="0AE4FE88">
            <w:pPr>
              <w:rPr>
                <w:rFonts w:ascii="Arial"/>
                <w:sz w:val="21"/>
              </w:rPr>
            </w:pPr>
          </w:p>
        </w:tc>
        <w:tc>
          <w:tcPr>
            <w:tcW w:w="805" w:type="dxa"/>
            <w:tcBorders>
              <w:bottom w:val="single" w:color="000000" w:sz="10" w:space="0"/>
              <w:right w:val="single" w:color="000000" w:sz="10" w:space="0"/>
            </w:tcBorders>
            <w:vAlign w:val="top"/>
          </w:tcPr>
          <w:p w14:paraId="0438C628">
            <w:pPr>
              <w:rPr>
                <w:rFonts w:ascii="Arial"/>
                <w:sz w:val="21"/>
              </w:rPr>
            </w:pPr>
          </w:p>
        </w:tc>
      </w:tr>
    </w:tbl>
    <w:p w14:paraId="01137224">
      <w:pPr>
        <w:pStyle w:val="3"/>
      </w:pPr>
    </w:p>
    <w:p w14:paraId="4B5AEF9D">
      <w:pPr>
        <w:sectPr>
          <w:footerReference r:id="rId54" w:type="default"/>
          <w:pgSz w:w="11906" w:h="16839"/>
          <w:pgMar w:top="400" w:right="1660" w:bottom="1257" w:left="1760" w:header="0" w:footer="1095" w:gutter="0"/>
          <w:cols w:space="720" w:num="1"/>
        </w:sectPr>
      </w:pPr>
    </w:p>
    <w:p w14:paraId="157385FA">
      <w:pPr>
        <w:pStyle w:val="3"/>
        <w:spacing w:line="247" w:lineRule="auto"/>
      </w:pPr>
    </w:p>
    <w:p w14:paraId="63347ABF">
      <w:pPr>
        <w:pStyle w:val="3"/>
        <w:spacing w:line="248" w:lineRule="auto"/>
      </w:pPr>
    </w:p>
    <w:p w14:paraId="6F3F441F">
      <w:pPr>
        <w:pStyle w:val="3"/>
        <w:spacing w:line="248" w:lineRule="auto"/>
      </w:pPr>
    </w:p>
    <w:p w14:paraId="45FA43BA">
      <w:pPr>
        <w:pStyle w:val="3"/>
        <w:spacing w:line="248" w:lineRule="auto"/>
      </w:pPr>
    </w:p>
    <w:p w14:paraId="5FB701D4">
      <w:pPr>
        <w:spacing w:before="78" w:line="222" w:lineRule="auto"/>
        <w:ind w:left="67"/>
        <w:rPr>
          <w:rFonts w:ascii="仿宋" w:hAnsi="仿宋" w:eastAsia="仿宋" w:cs="仿宋"/>
          <w:sz w:val="24"/>
          <w:szCs w:val="24"/>
        </w:rPr>
      </w:pPr>
      <w:r>
        <w:rPr>
          <w:rFonts w:ascii="仿宋" w:hAnsi="仿宋" w:eastAsia="仿宋" w:cs="仿宋"/>
          <w:b/>
          <w:bCs/>
          <w:spacing w:val="-12"/>
          <w:sz w:val="24"/>
          <w:szCs w:val="24"/>
        </w:rPr>
        <w:t>附件</w:t>
      </w:r>
      <w:r>
        <w:rPr>
          <w:rFonts w:ascii="仿宋" w:hAnsi="仿宋" w:eastAsia="仿宋" w:cs="仿宋"/>
          <w:spacing w:val="-47"/>
          <w:sz w:val="24"/>
          <w:szCs w:val="24"/>
        </w:rPr>
        <w:t xml:space="preserve"> </w:t>
      </w:r>
      <w:r>
        <w:rPr>
          <w:rFonts w:ascii="仿宋" w:hAnsi="仿宋" w:eastAsia="仿宋" w:cs="仿宋"/>
          <w:b/>
          <w:bCs/>
          <w:spacing w:val="-12"/>
          <w:sz w:val="24"/>
          <w:szCs w:val="24"/>
        </w:rPr>
        <w:t>6：</w:t>
      </w:r>
    </w:p>
    <w:p w14:paraId="22B6F817">
      <w:pPr>
        <w:spacing w:before="23" w:line="212" w:lineRule="auto"/>
        <w:ind w:left="57"/>
        <w:rPr>
          <w:rFonts w:ascii="仿宋" w:hAnsi="仿宋" w:eastAsia="仿宋" w:cs="仿宋"/>
          <w:sz w:val="24"/>
          <w:szCs w:val="24"/>
        </w:rPr>
      </w:pPr>
      <w:r>
        <w:rPr>
          <w:rFonts w:ascii="仿宋" w:hAnsi="仿宋" w:eastAsia="仿宋" w:cs="仿宋"/>
          <w:b/>
          <w:bCs/>
          <w:spacing w:val="-4"/>
          <w:sz w:val="24"/>
          <w:szCs w:val="24"/>
        </w:rPr>
        <w:t>承包人主要施工管理人员表</w:t>
      </w:r>
    </w:p>
    <w:tbl>
      <w:tblPr>
        <w:tblStyle w:val="7"/>
        <w:tblW w:w="845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2"/>
        <w:gridCol w:w="1219"/>
        <w:gridCol w:w="975"/>
        <w:gridCol w:w="975"/>
        <w:gridCol w:w="3668"/>
      </w:tblGrid>
      <w:tr w14:paraId="1BC4C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22" w:type="dxa"/>
            <w:tcBorders>
              <w:top w:val="single" w:color="000000" w:sz="10" w:space="0"/>
              <w:left w:val="single" w:color="000000" w:sz="10" w:space="0"/>
            </w:tcBorders>
            <w:vAlign w:val="top"/>
          </w:tcPr>
          <w:p w14:paraId="14BC4566">
            <w:pPr>
              <w:pStyle w:val="8"/>
              <w:spacing w:before="149" w:line="221" w:lineRule="auto"/>
              <w:ind w:left="95"/>
            </w:pPr>
            <w:r>
              <w:rPr>
                <w:spacing w:val="-9"/>
              </w:rPr>
              <w:t>名</w:t>
            </w:r>
            <w:r>
              <w:rPr>
                <w:spacing w:val="4"/>
              </w:rPr>
              <w:t xml:space="preserve">    </w:t>
            </w:r>
            <w:r>
              <w:rPr>
                <w:spacing w:val="-9"/>
              </w:rPr>
              <w:t>称</w:t>
            </w:r>
          </w:p>
        </w:tc>
        <w:tc>
          <w:tcPr>
            <w:tcW w:w="1219" w:type="dxa"/>
            <w:tcBorders>
              <w:top w:val="single" w:color="000000" w:sz="10" w:space="0"/>
            </w:tcBorders>
            <w:vAlign w:val="top"/>
          </w:tcPr>
          <w:p w14:paraId="4700316A">
            <w:pPr>
              <w:pStyle w:val="8"/>
              <w:spacing w:before="150" w:line="224" w:lineRule="auto"/>
              <w:ind w:left="93"/>
            </w:pPr>
            <w:r>
              <w:rPr>
                <w:spacing w:val="-8"/>
              </w:rPr>
              <w:t>姓名</w:t>
            </w:r>
          </w:p>
        </w:tc>
        <w:tc>
          <w:tcPr>
            <w:tcW w:w="975" w:type="dxa"/>
            <w:tcBorders>
              <w:top w:val="single" w:color="000000" w:sz="10" w:space="0"/>
            </w:tcBorders>
            <w:vAlign w:val="top"/>
          </w:tcPr>
          <w:p w14:paraId="7590EC26">
            <w:pPr>
              <w:pStyle w:val="8"/>
              <w:spacing w:before="150" w:line="223" w:lineRule="auto"/>
              <w:ind w:left="97"/>
            </w:pPr>
            <w:r>
              <w:rPr>
                <w:spacing w:val="-8"/>
              </w:rPr>
              <w:t>职务</w:t>
            </w:r>
          </w:p>
        </w:tc>
        <w:tc>
          <w:tcPr>
            <w:tcW w:w="975" w:type="dxa"/>
            <w:tcBorders>
              <w:top w:val="single" w:color="000000" w:sz="10" w:space="0"/>
            </w:tcBorders>
            <w:vAlign w:val="top"/>
          </w:tcPr>
          <w:p w14:paraId="2D8C22B0">
            <w:pPr>
              <w:pStyle w:val="8"/>
              <w:spacing w:before="149" w:line="221" w:lineRule="auto"/>
              <w:ind w:left="99"/>
            </w:pPr>
            <w:r>
              <w:rPr>
                <w:spacing w:val="-8"/>
              </w:rPr>
              <w:t>职称</w:t>
            </w:r>
          </w:p>
        </w:tc>
        <w:tc>
          <w:tcPr>
            <w:tcW w:w="3668" w:type="dxa"/>
            <w:tcBorders>
              <w:top w:val="single" w:color="000000" w:sz="10" w:space="0"/>
              <w:right w:val="single" w:color="000000" w:sz="10" w:space="0"/>
            </w:tcBorders>
            <w:vAlign w:val="top"/>
          </w:tcPr>
          <w:p w14:paraId="05241F89">
            <w:pPr>
              <w:pStyle w:val="8"/>
              <w:spacing w:before="149" w:line="224" w:lineRule="auto"/>
              <w:ind w:left="111"/>
            </w:pPr>
            <w:r>
              <w:rPr>
                <w:spacing w:val="-2"/>
              </w:rPr>
              <w:t>主要资历、经验及承担过的项目</w:t>
            </w:r>
          </w:p>
        </w:tc>
      </w:tr>
      <w:tr w14:paraId="6AF83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8459" w:type="dxa"/>
            <w:gridSpan w:val="5"/>
            <w:tcBorders>
              <w:left w:val="single" w:color="000000" w:sz="10" w:space="0"/>
              <w:right w:val="single" w:color="000000" w:sz="10" w:space="0"/>
            </w:tcBorders>
            <w:vAlign w:val="top"/>
          </w:tcPr>
          <w:p w14:paraId="7875AB13">
            <w:pPr>
              <w:pStyle w:val="8"/>
              <w:spacing w:before="171" w:line="204" w:lineRule="auto"/>
              <w:ind w:left="98"/>
            </w:pPr>
            <w:r>
              <w:rPr>
                <w:spacing w:val="-4"/>
              </w:rPr>
              <w:t>一、总部人员</w:t>
            </w:r>
          </w:p>
        </w:tc>
      </w:tr>
      <w:tr w14:paraId="1FC3D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474F2F60">
            <w:pPr>
              <w:pStyle w:val="8"/>
              <w:spacing w:before="171" w:line="203" w:lineRule="auto"/>
              <w:ind w:left="95"/>
            </w:pPr>
            <w:r>
              <w:rPr>
                <w:spacing w:val="-5"/>
              </w:rPr>
              <w:t>项目主管</w:t>
            </w:r>
          </w:p>
        </w:tc>
        <w:tc>
          <w:tcPr>
            <w:tcW w:w="1219" w:type="dxa"/>
            <w:vAlign w:val="top"/>
          </w:tcPr>
          <w:p w14:paraId="654A15F8">
            <w:pPr>
              <w:rPr>
                <w:rFonts w:ascii="Arial"/>
                <w:sz w:val="21"/>
              </w:rPr>
            </w:pPr>
          </w:p>
        </w:tc>
        <w:tc>
          <w:tcPr>
            <w:tcW w:w="975" w:type="dxa"/>
            <w:vAlign w:val="top"/>
          </w:tcPr>
          <w:p w14:paraId="58A98F4F">
            <w:pPr>
              <w:rPr>
                <w:rFonts w:ascii="Arial"/>
                <w:sz w:val="21"/>
              </w:rPr>
            </w:pPr>
          </w:p>
        </w:tc>
        <w:tc>
          <w:tcPr>
            <w:tcW w:w="975" w:type="dxa"/>
            <w:vAlign w:val="top"/>
          </w:tcPr>
          <w:p w14:paraId="59AF12A5">
            <w:pPr>
              <w:rPr>
                <w:rFonts w:ascii="Arial"/>
                <w:sz w:val="21"/>
              </w:rPr>
            </w:pPr>
          </w:p>
        </w:tc>
        <w:tc>
          <w:tcPr>
            <w:tcW w:w="3668" w:type="dxa"/>
            <w:tcBorders>
              <w:right w:val="single" w:color="000000" w:sz="10" w:space="0"/>
            </w:tcBorders>
            <w:vAlign w:val="top"/>
          </w:tcPr>
          <w:p w14:paraId="6B6237E0">
            <w:pPr>
              <w:rPr>
                <w:rFonts w:ascii="Arial"/>
                <w:sz w:val="21"/>
              </w:rPr>
            </w:pPr>
          </w:p>
        </w:tc>
      </w:tr>
      <w:tr w14:paraId="59B29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vMerge w:val="restart"/>
            <w:tcBorders>
              <w:left w:val="single" w:color="000000" w:sz="10" w:space="0"/>
              <w:bottom w:val="nil"/>
            </w:tcBorders>
            <w:vAlign w:val="top"/>
          </w:tcPr>
          <w:p w14:paraId="2F0DB15D">
            <w:pPr>
              <w:spacing w:line="271" w:lineRule="auto"/>
              <w:rPr>
                <w:rFonts w:ascii="Arial"/>
                <w:sz w:val="21"/>
              </w:rPr>
            </w:pPr>
          </w:p>
          <w:p w14:paraId="345F3266">
            <w:pPr>
              <w:spacing w:line="272" w:lineRule="auto"/>
              <w:rPr>
                <w:rFonts w:ascii="Arial"/>
                <w:sz w:val="21"/>
              </w:rPr>
            </w:pPr>
          </w:p>
          <w:p w14:paraId="023BFF39">
            <w:pPr>
              <w:pStyle w:val="8"/>
              <w:spacing w:before="78" w:line="222" w:lineRule="auto"/>
              <w:ind w:left="96"/>
            </w:pPr>
            <w:r>
              <w:rPr>
                <w:spacing w:val="-5"/>
              </w:rPr>
              <w:t>其他人员</w:t>
            </w:r>
          </w:p>
        </w:tc>
        <w:tc>
          <w:tcPr>
            <w:tcW w:w="1219" w:type="dxa"/>
            <w:vAlign w:val="top"/>
          </w:tcPr>
          <w:p w14:paraId="0B03F74D">
            <w:pPr>
              <w:rPr>
                <w:rFonts w:ascii="Arial"/>
                <w:sz w:val="21"/>
              </w:rPr>
            </w:pPr>
          </w:p>
        </w:tc>
        <w:tc>
          <w:tcPr>
            <w:tcW w:w="975" w:type="dxa"/>
            <w:vAlign w:val="top"/>
          </w:tcPr>
          <w:p w14:paraId="7B12ADEA">
            <w:pPr>
              <w:rPr>
                <w:rFonts w:ascii="Arial"/>
                <w:sz w:val="21"/>
              </w:rPr>
            </w:pPr>
          </w:p>
        </w:tc>
        <w:tc>
          <w:tcPr>
            <w:tcW w:w="975" w:type="dxa"/>
            <w:vAlign w:val="top"/>
          </w:tcPr>
          <w:p w14:paraId="734453E9">
            <w:pPr>
              <w:rPr>
                <w:rFonts w:ascii="Arial"/>
                <w:sz w:val="21"/>
              </w:rPr>
            </w:pPr>
          </w:p>
        </w:tc>
        <w:tc>
          <w:tcPr>
            <w:tcW w:w="3668" w:type="dxa"/>
            <w:tcBorders>
              <w:right w:val="single" w:color="000000" w:sz="10" w:space="0"/>
            </w:tcBorders>
            <w:vAlign w:val="top"/>
          </w:tcPr>
          <w:p w14:paraId="54AAEDB6">
            <w:pPr>
              <w:rPr>
                <w:rFonts w:ascii="Arial"/>
                <w:sz w:val="21"/>
              </w:rPr>
            </w:pPr>
          </w:p>
        </w:tc>
      </w:tr>
      <w:tr w14:paraId="77EE1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vMerge w:val="continue"/>
            <w:tcBorders>
              <w:top w:val="nil"/>
              <w:left w:val="single" w:color="000000" w:sz="10" w:space="0"/>
              <w:bottom w:val="nil"/>
            </w:tcBorders>
            <w:vAlign w:val="top"/>
          </w:tcPr>
          <w:p w14:paraId="2EFDBDD5">
            <w:pPr>
              <w:rPr>
                <w:rFonts w:ascii="Arial"/>
                <w:sz w:val="21"/>
              </w:rPr>
            </w:pPr>
          </w:p>
        </w:tc>
        <w:tc>
          <w:tcPr>
            <w:tcW w:w="1219" w:type="dxa"/>
            <w:vAlign w:val="top"/>
          </w:tcPr>
          <w:p w14:paraId="1A679F31">
            <w:pPr>
              <w:rPr>
                <w:rFonts w:ascii="Arial"/>
                <w:sz w:val="21"/>
              </w:rPr>
            </w:pPr>
          </w:p>
        </w:tc>
        <w:tc>
          <w:tcPr>
            <w:tcW w:w="975" w:type="dxa"/>
            <w:vAlign w:val="top"/>
          </w:tcPr>
          <w:p w14:paraId="398982AE">
            <w:pPr>
              <w:rPr>
                <w:rFonts w:ascii="Arial"/>
                <w:sz w:val="21"/>
              </w:rPr>
            </w:pPr>
          </w:p>
        </w:tc>
        <w:tc>
          <w:tcPr>
            <w:tcW w:w="975" w:type="dxa"/>
            <w:vAlign w:val="top"/>
          </w:tcPr>
          <w:p w14:paraId="1864194D">
            <w:pPr>
              <w:rPr>
                <w:rFonts w:ascii="Arial"/>
                <w:sz w:val="21"/>
              </w:rPr>
            </w:pPr>
          </w:p>
        </w:tc>
        <w:tc>
          <w:tcPr>
            <w:tcW w:w="3668" w:type="dxa"/>
            <w:tcBorders>
              <w:right w:val="single" w:color="000000" w:sz="10" w:space="0"/>
            </w:tcBorders>
            <w:vAlign w:val="top"/>
          </w:tcPr>
          <w:p w14:paraId="2B557360">
            <w:pPr>
              <w:rPr>
                <w:rFonts w:ascii="Arial"/>
                <w:sz w:val="21"/>
              </w:rPr>
            </w:pPr>
          </w:p>
        </w:tc>
      </w:tr>
      <w:tr w14:paraId="3B2BA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vMerge w:val="continue"/>
            <w:tcBorders>
              <w:top w:val="nil"/>
              <w:left w:val="single" w:color="000000" w:sz="10" w:space="0"/>
            </w:tcBorders>
            <w:vAlign w:val="top"/>
          </w:tcPr>
          <w:p w14:paraId="4ECFF724">
            <w:pPr>
              <w:rPr>
                <w:rFonts w:ascii="Arial"/>
                <w:sz w:val="21"/>
              </w:rPr>
            </w:pPr>
          </w:p>
        </w:tc>
        <w:tc>
          <w:tcPr>
            <w:tcW w:w="1219" w:type="dxa"/>
            <w:vAlign w:val="top"/>
          </w:tcPr>
          <w:p w14:paraId="59FB6553">
            <w:pPr>
              <w:rPr>
                <w:rFonts w:ascii="Arial"/>
                <w:sz w:val="21"/>
              </w:rPr>
            </w:pPr>
          </w:p>
        </w:tc>
        <w:tc>
          <w:tcPr>
            <w:tcW w:w="975" w:type="dxa"/>
            <w:vAlign w:val="top"/>
          </w:tcPr>
          <w:p w14:paraId="0039E0AB">
            <w:pPr>
              <w:rPr>
                <w:rFonts w:ascii="Arial"/>
                <w:sz w:val="21"/>
              </w:rPr>
            </w:pPr>
          </w:p>
        </w:tc>
        <w:tc>
          <w:tcPr>
            <w:tcW w:w="975" w:type="dxa"/>
            <w:vAlign w:val="top"/>
          </w:tcPr>
          <w:p w14:paraId="3DD1749C">
            <w:pPr>
              <w:rPr>
                <w:rFonts w:ascii="Arial"/>
                <w:sz w:val="21"/>
              </w:rPr>
            </w:pPr>
          </w:p>
        </w:tc>
        <w:tc>
          <w:tcPr>
            <w:tcW w:w="3668" w:type="dxa"/>
            <w:tcBorders>
              <w:right w:val="single" w:color="000000" w:sz="10" w:space="0"/>
            </w:tcBorders>
            <w:vAlign w:val="top"/>
          </w:tcPr>
          <w:p w14:paraId="4056705E">
            <w:pPr>
              <w:rPr>
                <w:rFonts w:ascii="Arial"/>
                <w:sz w:val="21"/>
              </w:rPr>
            </w:pPr>
          </w:p>
        </w:tc>
      </w:tr>
      <w:tr w14:paraId="312E5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459" w:type="dxa"/>
            <w:gridSpan w:val="5"/>
            <w:tcBorders>
              <w:left w:val="single" w:color="000000" w:sz="10" w:space="0"/>
              <w:right w:val="single" w:color="000000" w:sz="10" w:space="0"/>
            </w:tcBorders>
            <w:vAlign w:val="top"/>
          </w:tcPr>
          <w:p w14:paraId="3DDCA873">
            <w:pPr>
              <w:pStyle w:val="8"/>
              <w:spacing w:before="169" w:line="204" w:lineRule="auto"/>
              <w:ind w:left="102"/>
            </w:pPr>
            <w:r>
              <w:rPr>
                <w:spacing w:val="-4"/>
              </w:rPr>
              <w:t>二、现场人员</w:t>
            </w:r>
          </w:p>
        </w:tc>
      </w:tr>
      <w:tr w14:paraId="57B53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02001F00">
            <w:pPr>
              <w:pStyle w:val="8"/>
              <w:spacing w:before="171" w:line="203" w:lineRule="auto"/>
              <w:ind w:left="95"/>
            </w:pPr>
            <w:r>
              <w:rPr>
                <w:spacing w:val="-5"/>
              </w:rPr>
              <w:t>项目经理</w:t>
            </w:r>
          </w:p>
        </w:tc>
        <w:tc>
          <w:tcPr>
            <w:tcW w:w="1219" w:type="dxa"/>
            <w:vAlign w:val="top"/>
          </w:tcPr>
          <w:p w14:paraId="4E0ECBD8">
            <w:pPr>
              <w:rPr>
                <w:rFonts w:ascii="Arial"/>
                <w:sz w:val="21"/>
              </w:rPr>
            </w:pPr>
          </w:p>
        </w:tc>
        <w:tc>
          <w:tcPr>
            <w:tcW w:w="975" w:type="dxa"/>
            <w:vAlign w:val="top"/>
          </w:tcPr>
          <w:p w14:paraId="27C32AD6">
            <w:pPr>
              <w:rPr>
                <w:rFonts w:ascii="Arial"/>
                <w:sz w:val="21"/>
              </w:rPr>
            </w:pPr>
          </w:p>
        </w:tc>
        <w:tc>
          <w:tcPr>
            <w:tcW w:w="975" w:type="dxa"/>
            <w:vAlign w:val="top"/>
          </w:tcPr>
          <w:p w14:paraId="0FB3BB78">
            <w:pPr>
              <w:rPr>
                <w:rFonts w:ascii="Arial"/>
                <w:sz w:val="21"/>
              </w:rPr>
            </w:pPr>
          </w:p>
        </w:tc>
        <w:tc>
          <w:tcPr>
            <w:tcW w:w="3668" w:type="dxa"/>
            <w:tcBorders>
              <w:right w:val="single" w:color="000000" w:sz="10" w:space="0"/>
            </w:tcBorders>
            <w:vAlign w:val="top"/>
          </w:tcPr>
          <w:p w14:paraId="34829F7D">
            <w:pPr>
              <w:rPr>
                <w:rFonts w:ascii="Arial"/>
                <w:sz w:val="21"/>
              </w:rPr>
            </w:pPr>
          </w:p>
        </w:tc>
      </w:tr>
      <w:tr w14:paraId="0982E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14CC63AC">
            <w:pPr>
              <w:pStyle w:val="8"/>
              <w:spacing w:before="169" w:line="204" w:lineRule="auto"/>
              <w:ind w:left="95"/>
            </w:pPr>
            <w:r>
              <w:rPr>
                <w:spacing w:val="-4"/>
              </w:rPr>
              <w:t>项目副经理</w:t>
            </w:r>
          </w:p>
        </w:tc>
        <w:tc>
          <w:tcPr>
            <w:tcW w:w="1219" w:type="dxa"/>
            <w:vAlign w:val="top"/>
          </w:tcPr>
          <w:p w14:paraId="5F7486D2">
            <w:pPr>
              <w:rPr>
                <w:rFonts w:ascii="Arial"/>
                <w:sz w:val="21"/>
              </w:rPr>
            </w:pPr>
          </w:p>
        </w:tc>
        <w:tc>
          <w:tcPr>
            <w:tcW w:w="975" w:type="dxa"/>
            <w:vAlign w:val="top"/>
          </w:tcPr>
          <w:p w14:paraId="1D9AD8E6">
            <w:pPr>
              <w:rPr>
                <w:rFonts w:ascii="Arial"/>
                <w:sz w:val="21"/>
              </w:rPr>
            </w:pPr>
          </w:p>
        </w:tc>
        <w:tc>
          <w:tcPr>
            <w:tcW w:w="975" w:type="dxa"/>
            <w:vAlign w:val="top"/>
          </w:tcPr>
          <w:p w14:paraId="454AFD8F">
            <w:pPr>
              <w:rPr>
                <w:rFonts w:ascii="Arial"/>
                <w:sz w:val="21"/>
              </w:rPr>
            </w:pPr>
          </w:p>
        </w:tc>
        <w:tc>
          <w:tcPr>
            <w:tcW w:w="3668" w:type="dxa"/>
            <w:tcBorders>
              <w:right w:val="single" w:color="000000" w:sz="10" w:space="0"/>
            </w:tcBorders>
            <w:vAlign w:val="top"/>
          </w:tcPr>
          <w:p w14:paraId="34702DC5">
            <w:pPr>
              <w:rPr>
                <w:rFonts w:ascii="Arial"/>
                <w:sz w:val="21"/>
              </w:rPr>
            </w:pPr>
          </w:p>
        </w:tc>
      </w:tr>
      <w:tr w14:paraId="72A04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6AD4519E">
            <w:pPr>
              <w:pStyle w:val="8"/>
              <w:spacing w:before="171" w:line="203" w:lineRule="auto"/>
              <w:ind w:left="95"/>
            </w:pPr>
            <w:r>
              <w:rPr>
                <w:spacing w:val="-4"/>
              </w:rPr>
              <w:t>技术负责人</w:t>
            </w:r>
          </w:p>
        </w:tc>
        <w:tc>
          <w:tcPr>
            <w:tcW w:w="1219" w:type="dxa"/>
            <w:vAlign w:val="top"/>
          </w:tcPr>
          <w:p w14:paraId="331E63FD">
            <w:pPr>
              <w:rPr>
                <w:rFonts w:ascii="Arial"/>
                <w:sz w:val="21"/>
              </w:rPr>
            </w:pPr>
          </w:p>
        </w:tc>
        <w:tc>
          <w:tcPr>
            <w:tcW w:w="975" w:type="dxa"/>
            <w:vAlign w:val="top"/>
          </w:tcPr>
          <w:p w14:paraId="172E44F5">
            <w:pPr>
              <w:rPr>
                <w:rFonts w:ascii="Arial"/>
                <w:sz w:val="21"/>
              </w:rPr>
            </w:pPr>
          </w:p>
        </w:tc>
        <w:tc>
          <w:tcPr>
            <w:tcW w:w="975" w:type="dxa"/>
            <w:vAlign w:val="top"/>
          </w:tcPr>
          <w:p w14:paraId="3C9FD4DD">
            <w:pPr>
              <w:rPr>
                <w:rFonts w:ascii="Arial"/>
                <w:sz w:val="21"/>
              </w:rPr>
            </w:pPr>
          </w:p>
        </w:tc>
        <w:tc>
          <w:tcPr>
            <w:tcW w:w="3668" w:type="dxa"/>
            <w:tcBorders>
              <w:right w:val="single" w:color="000000" w:sz="10" w:space="0"/>
            </w:tcBorders>
            <w:vAlign w:val="top"/>
          </w:tcPr>
          <w:p w14:paraId="561FAB43">
            <w:pPr>
              <w:rPr>
                <w:rFonts w:ascii="Arial"/>
                <w:sz w:val="21"/>
              </w:rPr>
            </w:pPr>
          </w:p>
        </w:tc>
      </w:tr>
      <w:tr w14:paraId="42C40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4572F86A">
            <w:pPr>
              <w:pStyle w:val="8"/>
              <w:spacing w:before="171" w:line="203" w:lineRule="auto"/>
              <w:ind w:left="94"/>
            </w:pPr>
            <w:r>
              <w:rPr>
                <w:spacing w:val="-4"/>
              </w:rPr>
              <w:t>造价管理</w:t>
            </w:r>
          </w:p>
        </w:tc>
        <w:tc>
          <w:tcPr>
            <w:tcW w:w="1219" w:type="dxa"/>
            <w:vAlign w:val="top"/>
          </w:tcPr>
          <w:p w14:paraId="7FD0F297">
            <w:pPr>
              <w:rPr>
                <w:rFonts w:ascii="Arial"/>
                <w:sz w:val="21"/>
              </w:rPr>
            </w:pPr>
          </w:p>
        </w:tc>
        <w:tc>
          <w:tcPr>
            <w:tcW w:w="975" w:type="dxa"/>
            <w:vAlign w:val="top"/>
          </w:tcPr>
          <w:p w14:paraId="2C0BCDD4">
            <w:pPr>
              <w:rPr>
                <w:rFonts w:ascii="Arial"/>
                <w:sz w:val="21"/>
              </w:rPr>
            </w:pPr>
          </w:p>
        </w:tc>
        <w:tc>
          <w:tcPr>
            <w:tcW w:w="975" w:type="dxa"/>
            <w:vAlign w:val="top"/>
          </w:tcPr>
          <w:p w14:paraId="46B953F7">
            <w:pPr>
              <w:rPr>
                <w:rFonts w:ascii="Arial"/>
                <w:sz w:val="21"/>
              </w:rPr>
            </w:pPr>
          </w:p>
        </w:tc>
        <w:tc>
          <w:tcPr>
            <w:tcW w:w="3668" w:type="dxa"/>
            <w:tcBorders>
              <w:right w:val="single" w:color="000000" w:sz="10" w:space="0"/>
            </w:tcBorders>
            <w:vAlign w:val="top"/>
          </w:tcPr>
          <w:p w14:paraId="7C8A709A">
            <w:pPr>
              <w:rPr>
                <w:rFonts w:ascii="Arial"/>
                <w:sz w:val="21"/>
              </w:rPr>
            </w:pPr>
          </w:p>
        </w:tc>
      </w:tr>
      <w:tr w14:paraId="37AFC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77D381DC">
            <w:pPr>
              <w:pStyle w:val="8"/>
              <w:spacing w:before="169" w:line="204" w:lineRule="auto"/>
              <w:ind w:left="100"/>
            </w:pPr>
            <w:r>
              <w:rPr>
                <w:spacing w:val="-6"/>
              </w:rPr>
              <w:t>质量管理</w:t>
            </w:r>
          </w:p>
        </w:tc>
        <w:tc>
          <w:tcPr>
            <w:tcW w:w="1219" w:type="dxa"/>
            <w:vAlign w:val="top"/>
          </w:tcPr>
          <w:p w14:paraId="07BFEBE0">
            <w:pPr>
              <w:rPr>
                <w:rFonts w:ascii="Arial"/>
                <w:sz w:val="21"/>
              </w:rPr>
            </w:pPr>
          </w:p>
        </w:tc>
        <w:tc>
          <w:tcPr>
            <w:tcW w:w="975" w:type="dxa"/>
            <w:vAlign w:val="top"/>
          </w:tcPr>
          <w:p w14:paraId="21ED5379">
            <w:pPr>
              <w:rPr>
                <w:rFonts w:ascii="Arial"/>
                <w:sz w:val="21"/>
              </w:rPr>
            </w:pPr>
          </w:p>
        </w:tc>
        <w:tc>
          <w:tcPr>
            <w:tcW w:w="975" w:type="dxa"/>
            <w:vAlign w:val="top"/>
          </w:tcPr>
          <w:p w14:paraId="57AAFA5C">
            <w:pPr>
              <w:rPr>
                <w:rFonts w:ascii="Arial"/>
                <w:sz w:val="21"/>
              </w:rPr>
            </w:pPr>
          </w:p>
        </w:tc>
        <w:tc>
          <w:tcPr>
            <w:tcW w:w="3668" w:type="dxa"/>
            <w:tcBorders>
              <w:right w:val="single" w:color="000000" w:sz="10" w:space="0"/>
            </w:tcBorders>
            <w:vAlign w:val="top"/>
          </w:tcPr>
          <w:p w14:paraId="5ED928EF">
            <w:pPr>
              <w:rPr>
                <w:rFonts w:ascii="Arial"/>
                <w:sz w:val="21"/>
              </w:rPr>
            </w:pPr>
          </w:p>
        </w:tc>
      </w:tr>
      <w:tr w14:paraId="6EDCC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6EEDA7FB">
            <w:pPr>
              <w:pStyle w:val="8"/>
              <w:spacing w:before="171" w:line="203" w:lineRule="auto"/>
              <w:ind w:left="94"/>
            </w:pPr>
            <w:r>
              <w:rPr>
                <w:spacing w:val="-4"/>
              </w:rPr>
              <w:t>材料管理</w:t>
            </w:r>
          </w:p>
        </w:tc>
        <w:tc>
          <w:tcPr>
            <w:tcW w:w="1219" w:type="dxa"/>
            <w:vAlign w:val="top"/>
          </w:tcPr>
          <w:p w14:paraId="21EC882E">
            <w:pPr>
              <w:rPr>
                <w:rFonts w:ascii="Arial"/>
                <w:sz w:val="21"/>
              </w:rPr>
            </w:pPr>
          </w:p>
        </w:tc>
        <w:tc>
          <w:tcPr>
            <w:tcW w:w="975" w:type="dxa"/>
            <w:vAlign w:val="top"/>
          </w:tcPr>
          <w:p w14:paraId="4E621B2E">
            <w:pPr>
              <w:rPr>
                <w:rFonts w:ascii="Arial"/>
                <w:sz w:val="21"/>
              </w:rPr>
            </w:pPr>
          </w:p>
        </w:tc>
        <w:tc>
          <w:tcPr>
            <w:tcW w:w="975" w:type="dxa"/>
            <w:vAlign w:val="top"/>
          </w:tcPr>
          <w:p w14:paraId="33458D3D">
            <w:pPr>
              <w:rPr>
                <w:rFonts w:ascii="Arial"/>
                <w:sz w:val="21"/>
              </w:rPr>
            </w:pPr>
          </w:p>
        </w:tc>
        <w:tc>
          <w:tcPr>
            <w:tcW w:w="3668" w:type="dxa"/>
            <w:tcBorders>
              <w:right w:val="single" w:color="000000" w:sz="10" w:space="0"/>
            </w:tcBorders>
            <w:vAlign w:val="top"/>
          </w:tcPr>
          <w:p w14:paraId="1602A751">
            <w:pPr>
              <w:rPr>
                <w:rFonts w:ascii="Arial"/>
                <w:sz w:val="21"/>
              </w:rPr>
            </w:pPr>
          </w:p>
        </w:tc>
      </w:tr>
      <w:tr w14:paraId="7DBAA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7B4F089D">
            <w:pPr>
              <w:pStyle w:val="8"/>
              <w:spacing w:before="169" w:line="204" w:lineRule="auto"/>
              <w:ind w:left="95"/>
            </w:pPr>
            <w:r>
              <w:rPr>
                <w:spacing w:val="-4"/>
              </w:rPr>
              <w:t>计划管理</w:t>
            </w:r>
          </w:p>
        </w:tc>
        <w:tc>
          <w:tcPr>
            <w:tcW w:w="1219" w:type="dxa"/>
            <w:vAlign w:val="top"/>
          </w:tcPr>
          <w:p w14:paraId="13F5281E">
            <w:pPr>
              <w:rPr>
                <w:rFonts w:ascii="Arial"/>
                <w:sz w:val="21"/>
              </w:rPr>
            </w:pPr>
          </w:p>
        </w:tc>
        <w:tc>
          <w:tcPr>
            <w:tcW w:w="975" w:type="dxa"/>
            <w:vAlign w:val="top"/>
          </w:tcPr>
          <w:p w14:paraId="68CF4435">
            <w:pPr>
              <w:rPr>
                <w:rFonts w:ascii="Arial"/>
                <w:sz w:val="21"/>
              </w:rPr>
            </w:pPr>
          </w:p>
        </w:tc>
        <w:tc>
          <w:tcPr>
            <w:tcW w:w="975" w:type="dxa"/>
            <w:vAlign w:val="top"/>
          </w:tcPr>
          <w:p w14:paraId="26EFCBC7">
            <w:pPr>
              <w:rPr>
                <w:rFonts w:ascii="Arial"/>
                <w:sz w:val="21"/>
              </w:rPr>
            </w:pPr>
          </w:p>
        </w:tc>
        <w:tc>
          <w:tcPr>
            <w:tcW w:w="3668" w:type="dxa"/>
            <w:tcBorders>
              <w:right w:val="single" w:color="000000" w:sz="10" w:space="0"/>
            </w:tcBorders>
            <w:vAlign w:val="top"/>
          </w:tcPr>
          <w:p w14:paraId="36B5EC0B">
            <w:pPr>
              <w:rPr>
                <w:rFonts w:ascii="Arial"/>
                <w:sz w:val="21"/>
              </w:rPr>
            </w:pPr>
          </w:p>
        </w:tc>
      </w:tr>
      <w:tr w14:paraId="72596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3DA9DE0A">
            <w:pPr>
              <w:pStyle w:val="8"/>
              <w:spacing w:before="171" w:line="203" w:lineRule="auto"/>
              <w:ind w:left="97"/>
            </w:pPr>
            <w:r>
              <w:rPr>
                <w:spacing w:val="-5"/>
              </w:rPr>
              <w:t>安全管理</w:t>
            </w:r>
          </w:p>
        </w:tc>
        <w:tc>
          <w:tcPr>
            <w:tcW w:w="1219" w:type="dxa"/>
            <w:vAlign w:val="top"/>
          </w:tcPr>
          <w:p w14:paraId="513A897A">
            <w:pPr>
              <w:rPr>
                <w:rFonts w:ascii="Arial"/>
                <w:sz w:val="21"/>
              </w:rPr>
            </w:pPr>
          </w:p>
        </w:tc>
        <w:tc>
          <w:tcPr>
            <w:tcW w:w="975" w:type="dxa"/>
            <w:vAlign w:val="top"/>
          </w:tcPr>
          <w:p w14:paraId="1618D031">
            <w:pPr>
              <w:rPr>
                <w:rFonts w:ascii="Arial"/>
                <w:sz w:val="21"/>
              </w:rPr>
            </w:pPr>
          </w:p>
        </w:tc>
        <w:tc>
          <w:tcPr>
            <w:tcW w:w="975" w:type="dxa"/>
            <w:vAlign w:val="top"/>
          </w:tcPr>
          <w:p w14:paraId="4FD0D69E">
            <w:pPr>
              <w:rPr>
                <w:rFonts w:ascii="Arial"/>
                <w:sz w:val="21"/>
              </w:rPr>
            </w:pPr>
          </w:p>
        </w:tc>
        <w:tc>
          <w:tcPr>
            <w:tcW w:w="3668" w:type="dxa"/>
            <w:tcBorders>
              <w:right w:val="single" w:color="000000" w:sz="10" w:space="0"/>
            </w:tcBorders>
            <w:vAlign w:val="top"/>
          </w:tcPr>
          <w:p w14:paraId="6828335C">
            <w:pPr>
              <w:rPr>
                <w:rFonts w:ascii="Arial"/>
                <w:sz w:val="21"/>
              </w:rPr>
            </w:pPr>
          </w:p>
        </w:tc>
      </w:tr>
      <w:tr w14:paraId="26AF0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vMerge w:val="restart"/>
            <w:tcBorders>
              <w:left w:val="single" w:color="000000" w:sz="10" w:space="0"/>
              <w:bottom w:val="nil"/>
            </w:tcBorders>
            <w:vAlign w:val="top"/>
          </w:tcPr>
          <w:p w14:paraId="78B6E4A4">
            <w:pPr>
              <w:spacing w:line="244" w:lineRule="auto"/>
              <w:rPr>
                <w:rFonts w:ascii="Arial"/>
                <w:sz w:val="21"/>
              </w:rPr>
            </w:pPr>
          </w:p>
          <w:p w14:paraId="001AD17F">
            <w:pPr>
              <w:spacing w:line="244" w:lineRule="auto"/>
              <w:rPr>
                <w:rFonts w:ascii="Arial"/>
                <w:sz w:val="21"/>
              </w:rPr>
            </w:pPr>
          </w:p>
          <w:p w14:paraId="4161A154">
            <w:pPr>
              <w:spacing w:line="244" w:lineRule="auto"/>
              <w:rPr>
                <w:rFonts w:ascii="Arial"/>
                <w:sz w:val="21"/>
              </w:rPr>
            </w:pPr>
          </w:p>
          <w:p w14:paraId="4EAC8C76">
            <w:pPr>
              <w:spacing w:line="244" w:lineRule="auto"/>
              <w:rPr>
                <w:rFonts w:ascii="Arial"/>
                <w:sz w:val="21"/>
              </w:rPr>
            </w:pPr>
          </w:p>
          <w:p w14:paraId="3972A3CA">
            <w:pPr>
              <w:spacing w:line="244" w:lineRule="auto"/>
              <w:rPr>
                <w:rFonts w:ascii="Arial"/>
                <w:sz w:val="21"/>
              </w:rPr>
            </w:pPr>
          </w:p>
          <w:p w14:paraId="16802749">
            <w:pPr>
              <w:pStyle w:val="8"/>
              <w:spacing w:before="78" w:line="222" w:lineRule="auto"/>
              <w:ind w:left="96"/>
            </w:pPr>
            <w:r>
              <w:rPr>
                <w:spacing w:val="-5"/>
              </w:rPr>
              <w:t>其他人员</w:t>
            </w:r>
          </w:p>
        </w:tc>
        <w:tc>
          <w:tcPr>
            <w:tcW w:w="1219" w:type="dxa"/>
            <w:vAlign w:val="top"/>
          </w:tcPr>
          <w:p w14:paraId="21C84683">
            <w:pPr>
              <w:rPr>
                <w:rFonts w:ascii="Arial"/>
                <w:sz w:val="21"/>
              </w:rPr>
            </w:pPr>
          </w:p>
        </w:tc>
        <w:tc>
          <w:tcPr>
            <w:tcW w:w="975" w:type="dxa"/>
            <w:vAlign w:val="top"/>
          </w:tcPr>
          <w:p w14:paraId="39D26A3D">
            <w:pPr>
              <w:rPr>
                <w:rFonts w:ascii="Arial"/>
                <w:sz w:val="21"/>
              </w:rPr>
            </w:pPr>
          </w:p>
        </w:tc>
        <w:tc>
          <w:tcPr>
            <w:tcW w:w="975" w:type="dxa"/>
            <w:vAlign w:val="top"/>
          </w:tcPr>
          <w:p w14:paraId="095C1BFD">
            <w:pPr>
              <w:rPr>
                <w:rFonts w:ascii="Arial"/>
                <w:sz w:val="21"/>
              </w:rPr>
            </w:pPr>
          </w:p>
        </w:tc>
        <w:tc>
          <w:tcPr>
            <w:tcW w:w="3668" w:type="dxa"/>
            <w:tcBorders>
              <w:right w:val="single" w:color="000000" w:sz="10" w:space="0"/>
            </w:tcBorders>
            <w:vAlign w:val="top"/>
          </w:tcPr>
          <w:p w14:paraId="75A3150E">
            <w:pPr>
              <w:rPr>
                <w:rFonts w:ascii="Arial"/>
                <w:sz w:val="21"/>
              </w:rPr>
            </w:pPr>
          </w:p>
        </w:tc>
      </w:tr>
      <w:tr w14:paraId="7B5F3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vMerge w:val="continue"/>
            <w:tcBorders>
              <w:top w:val="nil"/>
              <w:left w:val="single" w:color="000000" w:sz="10" w:space="0"/>
              <w:bottom w:val="nil"/>
            </w:tcBorders>
            <w:vAlign w:val="top"/>
          </w:tcPr>
          <w:p w14:paraId="470BFB90">
            <w:pPr>
              <w:rPr>
                <w:rFonts w:ascii="Arial"/>
                <w:sz w:val="21"/>
              </w:rPr>
            </w:pPr>
          </w:p>
        </w:tc>
        <w:tc>
          <w:tcPr>
            <w:tcW w:w="1219" w:type="dxa"/>
            <w:vAlign w:val="top"/>
          </w:tcPr>
          <w:p w14:paraId="2D496600">
            <w:pPr>
              <w:rPr>
                <w:rFonts w:ascii="Arial"/>
                <w:sz w:val="21"/>
              </w:rPr>
            </w:pPr>
          </w:p>
        </w:tc>
        <w:tc>
          <w:tcPr>
            <w:tcW w:w="975" w:type="dxa"/>
            <w:vAlign w:val="top"/>
          </w:tcPr>
          <w:p w14:paraId="5199C314">
            <w:pPr>
              <w:rPr>
                <w:rFonts w:ascii="Arial"/>
                <w:sz w:val="21"/>
              </w:rPr>
            </w:pPr>
          </w:p>
        </w:tc>
        <w:tc>
          <w:tcPr>
            <w:tcW w:w="975" w:type="dxa"/>
            <w:vAlign w:val="top"/>
          </w:tcPr>
          <w:p w14:paraId="273AF65C">
            <w:pPr>
              <w:rPr>
                <w:rFonts w:ascii="Arial"/>
                <w:sz w:val="21"/>
              </w:rPr>
            </w:pPr>
          </w:p>
        </w:tc>
        <w:tc>
          <w:tcPr>
            <w:tcW w:w="3668" w:type="dxa"/>
            <w:tcBorders>
              <w:right w:val="single" w:color="000000" w:sz="10" w:space="0"/>
            </w:tcBorders>
            <w:vAlign w:val="top"/>
          </w:tcPr>
          <w:p w14:paraId="1F14ADC0">
            <w:pPr>
              <w:rPr>
                <w:rFonts w:ascii="Arial"/>
                <w:sz w:val="21"/>
              </w:rPr>
            </w:pPr>
          </w:p>
        </w:tc>
      </w:tr>
      <w:tr w14:paraId="2C07E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vMerge w:val="continue"/>
            <w:tcBorders>
              <w:top w:val="nil"/>
              <w:left w:val="single" w:color="000000" w:sz="10" w:space="0"/>
              <w:bottom w:val="nil"/>
            </w:tcBorders>
            <w:vAlign w:val="top"/>
          </w:tcPr>
          <w:p w14:paraId="185AC587">
            <w:pPr>
              <w:rPr>
                <w:rFonts w:ascii="Arial"/>
                <w:sz w:val="21"/>
              </w:rPr>
            </w:pPr>
          </w:p>
        </w:tc>
        <w:tc>
          <w:tcPr>
            <w:tcW w:w="1219" w:type="dxa"/>
            <w:vAlign w:val="top"/>
          </w:tcPr>
          <w:p w14:paraId="601BB375">
            <w:pPr>
              <w:rPr>
                <w:rFonts w:ascii="Arial"/>
                <w:sz w:val="21"/>
              </w:rPr>
            </w:pPr>
          </w:p>
        </w:tc>
        <w:tc>
          <w:tcPr>
            <w:tcW w:w="975" w:type="dxa"/>
            <w:vAlign w:val="top"/>
          </w:tcPr>
          <w:p w14:paraId="2E6781C1">
            <w:pPr>
              <w:rPr>
                <w:rFonts w:ascii="Arial"/>
                <w:sz w:val="21"/>
              </w:rPr>
            </w:pPr>
          </w:p>
        </w:tc>
        <w:tc>
          <w:tcPr>
            <w:tcW w:w="975" w:type="dxa"/>
            <w:vAlign w:val="top"/>
          </w:tcPr>
          <w:p w14:paraId="56CA30CD">
            <w:pPr>
              <w:rPr>
                <w:rFonts w:ascii="Arial"/>
                <w:sz w:val="21"/>
              </w:rPr>
            </w:pPr>
          </w:p>
        </w:tc>
        <w:tc>
          <w:tcPr>
            <w:tcW w:w="3668" w:type="dxa"/>
            <w:tcBorders>
              <w:right w:val="single" w:color="000000" w:sz="10" w:space="0"/>
            </w:tcBorders>
            <w:vAlign w:val="top"/>
          </w:tcPr>
          <w:p w14:paraId="500EC5F0">
            <w:pPr>
              <w:rPr>
                <w:rFonts w:ascii="Arial"/>
                <w:sz w:val="21"/>
              </w:rPr>
            </w:pPr>
          </w:p>
        </w:tc>
      </w:tr>
      <w:tr w14:paraId="44555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vMerge w:val="continue"/>
            <w:tcBorders>
              <w:top w:val="nil"/>
              <w:left w:val="single" w:color="000000" w:sz="10" w:space="0"/>
              <w:bottom w:val="nil"/>
            </w:tcBorders>
            <w:vAlign w:val="top"/>
          </w:tcPr>
          <w:p w14:paraId="602F1A94">
            <w:pPr>
              <w:rPr>
                <w:rFonts w:ascii="Arial"/>
                <w:sz w:val="21"/>
              </w:rPr>
            </w:pPr>
          </w:p>
        </w:tc>
        <w:tc>
          <w:tcPr>
            <w:tcW w:w="1219" w:type="dxa"/>
            <w:vAlign w:val="top"/>
          </w:tcPr>
          <w:p w14:paraId="4C657B34">
            <w:pPr>
              <w:rPr>
                <w:rFonts w:ascii="Arial"/>
                <w:sz w:val="21"/>
              </w:rPr>
            </w:pPr>
          </w:p>
        </w:tc>
        <w:tc>
          <w:tcPr>
            <w:tcW w:w="975" w:type="dxa"/>
            <w:vAlign w:val="top"/>
          </w:tcPr>
          <w:p w14:paraId="69404512">
            <w:pPr>
              <w:rPr>
                <w:rFonts w:ascii="Arial"/>
                <w:sz w:val="21"/>
              </w:rPr>
            </w:pPr>
          </w:p>
        </w:tc>
        <w:tc>
          <w:tcPr>
            <w:tcW w:w="975" w:type="dxa"/>
            <w:vAlign w:val="top"/>
          </w:tcPr>
          <w:p w14:paraId="5B01FE9B">
            <w:pPr>
              <w:rPr>
                <w:rFonts w:ascii="Arial"/>
                <w:sz w:val="21"/>
              </w:rPr>
            </w:pPr>
          </w:p>
        </w:tc>
        <w:tc>
          <w:tcPr>
            <w:tcW w:w="3668" w:type="dxa"/>
            <w:tcBorders>
              <w:right w:val="single" w:color="000000" w:sz="10" w:space="0"/>
            </w:tcBorders>
            <w:vAlign w:val="top"/>
          </w:tcPr>
          <w:p w14:paraId="16872101">
            <w:pPr>
              <w:rPr>
                <w:rFonts w:ascii="Arial"/>
                <w:sz w:val="21"/>
              </w:rPr>
            </w:pPr>
          </w:p>
        </w:tc>
      </w:tr>
      <w:tr w14:paraId="1E36F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622" w:type="dxa"/>
            <w:vMerge w:val="continue"/>
            <w:tcBorders>
              <w:top w:val="nil"/>
              <w:left w:val="single" w:color="000000" w:sz="10" w:space="0"/>
              <w:bottom w:val="nil"/>
            </w:tcBorders>
            <w:vAlign w:val="top"/>
          </w:tcPr>
          <w:p w14:paraId="1BE2CD10">
            <w:pPr>
              <w:rPr>
                <w:rFonts w:ascii="Arial"/>
                <w:sz w:val="21"/>
              </w:rPr>
            </w:pPr>
          </w:p>
        </w:tc>
        <w:tc>
          <w:tcPr>
            <w:tcW w:w="1219" w:type="dxa"/>
            <w:vAlign w:val="top"/>
          </w:tcPr>
          <w:p w14:paraId="71554185">
            <w:pPr>
              <w:rPr>
                <w:rFonts w:ascii="Arial"/>
                <w:sz w:val="21"/>
              </w:rPr>
            </w:pPr>
          </w:p>
        </w:tc>
        <w:tc>
          <w:tcPr>
            <w:tcW w:w="975" w:type="dxa"/>
            <w:vAlign w:val="top"/>
          </w:tcPr>
          <w:p w14:paraId="7F8F1CB2">
            <w:pPr>
              <w:rPr>
                <w:rFonts w:ascii="Arial"/>
                <w:sz w:val="21"/>
              </w:rPr>
            </w:pPr>
          </w:p>
        </w:tc>
        <w:tc>
          <w:tcPr>
            <w:tcW w:w="975" w:type="dxa"/>
            <w:vAlign w:val="top"/>
          </w:tcPr>
          <w:p w14:paraId="2490A30A">
            <w:pPr>
              <w:rPr>
                <w:rFonts w:ascii="Arial"/>
                <w:sz w:val="21"/>
              </w:rPr>
            </w:pPr>
          </w:p>
        </w:tc>
        <w:tc>
          <w:tcPr>
            <w:tcW w:w="3668" w:type="dxa"/>
            <w:tcBorders>
              <w:right w:val="single" w:color="000000" w:sz="10" w:space="0"/>
            </w:tcBorders>
            <w:vAlign w:val="top"/>
          </w:tcPr>
          <w:p w14:paraId="211EB133">
            <w:pPr>
              <w:rPr>
                <w:rFonts w:ascii="Arial"/>
                <w:sz w:val="21"/>
              </w:rPr>
            </w:pPr>
          </w:p>
        </w:tc>
      </w:tr>
      <w:tr w14:paraId="5F644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22" w:type="dxa"/>
            <w:vMerge w:val="continue"/>
            <w:tcBorders>
              <w:top w:val="nil"/>
              <w:left w:val="single" w:color="000000" w:sz="10" w:space="0"/>
              <w:bottom w:val="single" w:color="000000" w:sz="10" w:space="0"/>
            </w:tcBorders>
            <w:vAlign w:val="top"/>
          </w:tcPr>
          <w:p w14:paraId="5482D5C9">
            <w:pPr>
              <w:rPr>
                <w:rFonts w:ascii="Arial"/>
                <w:sz w:val="21"/>
              </w:rPr>
            </w:pPr>
          </w:p>
        </w:tc>
        <w:tc>
          <w:tcPr>
            <w:tcW w:w="1219" w:type="dxa"/>
            <w:tcBorders>
              <w:bottom w:val="single" w:color="000000" w:sz="10" w:space="0"/>
            </w:tcBorders>
            <w:vAlign w:val="top"/>
          </w:tcPr>
          <w:p w14:paraId="5E7A9170">
            <w:pPr>
              <w:rPr>
                <w:rFonts w:ascii="Arial"/>
                <w:sz w:val="21"/>
              </w:rPr>
            </w:pPr>
          </w:p>
        </w:tc>
        <w:tc>
          <w:tcPr>
            <w:tcW w:w="975" w:type="dxa"/>
            <w:tcBorders>
              <w:bottom w:val="single" w:color="000000" w:sz="10" w:space="0"/>
            </w:tcBorders>
            <w:vAlign w:val="top"/>
          </w:tcPr>
          <w:p w14:paraId="14546A8B">
            <w:pPr>
              <w:rPr>
                <w:rFonts w:ascii="Arial"/>
                <w:sz w:val="21"/>
              </w:rPr>
            </w:pPr>
          </w:p>
        </w:tc>
        <w:tc>
          <w:tcPr>
            <w:tcW w:w="975" w:type="dxa"/>
            <w:tcBorders>
              <w:bottom w:val="single" w:color="000000" w:sz="10" w:space="0"/>
            </w:tcBorders>
            <w:vAlign w:val="top"/>
          </w:tcPr>
          <w:p w14:paraId="74498ACE">
            <w:pPr>
              <w:rPr>
                <w:rFonts w:ascii="Arial"/>
                <w:sz w:val="21"/>
              </w:rPr>
            </w:pPr>
          </w:p>
        </w:tc>
        <w:tc>
          <w:tcPr>
            <w:tcW w:w="3668" w:type="dxa"/>
            <w:tcBorders>
              <w:bottom w:val="single" w:color="000000" w:sz="10" w:space="0"/>
              <w:right w:val="single" w:color="000000" w:sz="10" w:space="0"/>
            </w:tcBorders>
            <w:vAlign w:val="top"/>
          </w:tcPr>
          <w:p w14:paraId="57228F29">
            <w:pPr>
              <w:rPr>
                <w:rFonts w:ascii="Arial"/>
                <w:sz w:val="21"/>
              </w:rPr>
            </w:pPr>
          </w:p>
        </w:tc>
      </w:tr>
    </w:tbl>
    <w:p w14:paraId="082A3355">
      <w:pPr>
        <w:pStyle w:val="3"/>
      </w:pPr>
    </w:p>
    <w:p w14:paraId="3F345FB5">
      <w:pPr>
        <w:sectPr>
          <w:footerReference r:id="rId55" w:type="default"/>
          <w:pgSz w:w="11906" w:h="16839"/>
          <w:pgMar w:top="400" w:right="1660" w:bottom="1257" w:left="1760" w:header="0" w:footer="1095" w:gutter="0"/>
          <w:cols w:space="720" w:num="1"/>
        </w:sectPr>
      </w:pPr>
    </w:p>
    <w:p w14:paraId="3F966C5D">
      <w:pPr>
        <w:pStyle w:val="3"/>
        <w:spacing w:line="247" w:lineRule="auto"/>
      </w:pPr>
    </w:p>
    <w:p w14:paraId="24D6297F">
      <w:pPr>
        <w:pStyle w:val="3"/>
        <w:spacing w:line="248" w:lineRule="auto"/>
      </w:pPr>
    </w:p>
    <w:p w14:paraId="300B5DED">
      <w:pPr>
        <w:pStyle w:val="3"/>
        <w:spacing w:line="248" w:lineRule="auto"/>
      </w:pPr>
    </w:p>
    <w:p w14:paraId="48E40B95">
      <w:pPr>
        <w:pStyle w:val="3"/>
        <w:spacing w:line="248" w:lineRule="auto"/>
      </w:pPr>
    </w:p>
    <w:p w14:paraId="088154A2">
      <w:pPr>
        <w:spacing w:before="78" w:line="222" w:lineRule="auto"/>
        <w:ind w:left="67"/>
        <w:rPr>
          <w:rFonts w:ascii="仿宋" w:hAnsi="仿宋" w:eastAsia="仿宋" w:cs="仿宋"/>
          <w:sz w:val="24"/>
          <w:szCs w:val="24"/>
        </w:rPr>
      </w:pPr>
      <w:r>
        <w:rPr>
          <w:rFonts w:ascii="仿宋" w:hAnsi="仿宋" w:eastAsia="仿宋" w:cs="仿宋"/>
          <w:b/>
          <w:bCs/>
          <w:spacing w:val="-13"/>
          <w:sz w:val="24"/>
          <w:szCs w:val="24"/>
        </w:rPr>
        <w:t>附件</w:t>
      </w:r>
      <w:r>
        <w:rPr>
          <w:rFonts w:ascii="仿宋" w:hAnsi="仿宋" w:eastAsia="仿宋" w:cs="仿宋"/>
          <w:spacing w:val="-43"/>
          <w:sz w:val="24"/>
          <w:szCs w:val="24"/>
        </w:rPr>
        <w:t xml:space="preserve"> </w:t>
      </w:r>
      <w:r>
        <w:rPr>
          <w:rFonts w:ascii="仿宋" w:hAnsi="仿宋" w:eastAsia="仿宋" w:cs="仿宋"/>
          <w:b/>
          <w:bCs/>
          <w:spacing w:val="-13"/>
          <w:sz w:val="24"/>
          <w:szCs w:val="24"/>
        </w:rPr>
        <w:t>7：</w:t>
      </w:r>
    </w:p>
    <w:p w14:paraId="4832E4DC">
      <w:pPr>
        <w:spacing w:before="23" w:line="212" w:lineRule="auto"/>
        <w:ind w:left="60"/>
        <w:rPr>
          <w:rFonts w:ascii="仿宋" w:hAnsi="仿宋" w:eastAsia="仿宋" w:cs="仿宋"/>
          <w:sz w:val="24"/>
          <w:szCs w:val="24"/>
        </w:rPr>
      </w:pPr>
      <w:r>
        <w:rPr>
          <w:rFonts w:ascii="仿宋" w:hAnsi="仿宋" w:eastAsia="仿宋" w:cs="仿宋"/>
          <w:b/>
          <w:bCs/>
          <w:spacing w:val="-4"/>
          <w:sz w:val="24"/>
          <w:szCs w:val="24"/>
        </w:rPr>
        <w:t>分包人主要施工管理人员表</w:t>
      </w:r>
    </w:p>
    <w:tbl>
      <w:tblPr>
        <w:tblStyle w:val="7"/>
        <w:tblW w:w="845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2"/>
        <w:gridCol w:w="1219"/>
        <w:gridCol w:w="975"/>
        <w:gridCol w:w="975"/>
        <w:gridCol w:w="3668"/>
      </w:tblGrid>
      <w:tr w14:paraId="39A20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22" w:type="dxa"/>
            <w:tcBorders>
              <w:top w:val="single" w:color="000000" w:sz="10" w:space="0"/>
              <w:left w:val="single" w:color="000000" w:sz="10" w:space="0"/>
            </w:tcBorders>
            <w:vAlign w:val="top"/>
          </w:tcPr>
          <w:p w14:paraId="208EC6EA">
            <w:pPr>
              <w:pStyle w:val="8"/>
              <w:spacing w:before="149" w:line="221" w:lineRule="auto"/>
              <w:ind w:left="95"/>
            </w:pPr>
            <w:r>
              <w:rPr>
                <w:spacing w:val="-9"/>
              </w:rPr>
              <w:t>名</w:t>
            </w:r>
            <w:r>
              <w:rPr>
                <w:spacing w:val="4"/>
              </w:rPr>
              <w:t xml:space="preserve">    </w:t>
            </w:r>
            <w:r>
              <w:rPr>
                <w:spacing w:val="-9"/>
              </w:rPr>
              <w:t>称</w:t>
            </w:r>
          </w:p>
        </w:tc>
        <w:tc>
          <w:tcPr>
            <w:tcW w:w="1219" w:type="dxa"/>
            <w:tcBorders>
              <w:top w:val="single" w:color="000000" w:sz="10" w:space="0"/>
            </w:tcBorders>
            <w:vAlign w:val="top"/>
          </w:tcPr>
          <w:p w14:paraId="3DA9EF22">
            <w:pPr>
              <w:pStyle w:val="8"/>
              <w:spacing w:before="150" w:line="224" w:lineRule="auto"/>
              <w:ind w:left="93"/>
            </w:pPr>
            <w:r>
              <w:rPr>
                <w:spacing w:val="-8"/>
              </w:rPr>
              <w:t>姓名</w:t>
            </w:r>
          </w:p>
        </w:tc>
        <w:tc>
          <w:tcPr>
            <w:tcW w:w="975" w:type="dxa"/>
            <w:tcBorders>
              <w:top w:val="single" w:color="000000" w:sz="10" w:space="0"/>
            </w:tcBorders>
            <w:vAlign w:val="top"/>
          </w:tcPr>
          <w:p w14:paraId="6BD72BCF">
            <w:pPr>
              <w:pStyle w:val="8"/>
              <w:spacing w:before="150" w:line="223" w:lineRule="auto"/>
              <w:ind w:left="97"/>
            </w:pPr>
            <w:r>
              <w:rPr>
                <w:spacing w:val="-8"/>
              </w:rPr>
              <w:t>职务</w:t>
            </w:r>
          </w:p>
        </w:tc>
        <w:tc>
          <w:tcPr>
            <w:tcW w:w="975" w:type="dxa"/>
            <w:tcBorders>
              <w:top w:val="single" w:color="000000" w:sz="10" w:space="0"/>
            </w:tcBorders>
            <w:vAlign w:val="top"/>
          </w:tcPr>
          <w:p w14:paraId="74E436E1">
            <w:pPr>
              <w:pStyle w:val="8"/>
              <w:spacing w:before="149" w:line="221" w:lineRule="auto"/>
              <w:ind w:left="99"/>
            </w:pPr>
            <w:r>
              <w:rPr>
                <w:spacing w:val="-8"/>
              </w:rPr>
              <w:t>职称</w:t>
            </w:r>
          </w:p>
        </w:tc>
        <w:tc>
          <w:tcPr>
            <w:tcW w:w="3668" w:type="dxa"/>
            <w:tcBorders>
              <w:top w:val="single" w:color="000000" w:sz="10" w:space="0"/>
              <w:right w:val="single" w:color="000000" w:sz="10" w:space="0"/>
            </w:tcBorders>
            <w:vAlign w:val="top"/>
          </w:tcPr>
          <w:p w14:paraId="47A822A9">
            <w:pPr>
              <w:pStyle w:val="8"/>
              <w:spacing w:before="149" w:line="224" w:lineRule="auto"/>
              <w:ind w:left="111"/>
            </w:pPr>
            <w:r>
              <w:rPr>
                <w:spacing w:val="-2"/>
              </w:rPr>
              <w:t>主要资历、经验及承担过的项目</w:t>
            </w:r>
          </w:p>
        </w:tc>
      </w:tr>
      <w:tr w14:paraId="1F770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8459" w:type="dxa"/>
            <w:gridSpan w:val="5"/>
            <w:tcBorders>
              <w:left w:val="single" w:color="000000" w:sz="10" w:space="0"/>
              <w:right w:val="single" w:color="000000" w:sz="10" w:space="0"/>
            </w:tcBorders>
            <w:vAlign w:val="top"/>
          </w:tcPr>
          <w:p w14:paraId="004FF948">
            <w:pPr>
              <w:pStyle w:val="8"/>
              <w:spacing w:before="171" w:line="204" w:lineRule="auto"/>
              <w:ind w:left="98"/>
            </w:pPr>
            <w:r>
              <w:rPr>
                <w:spacing w:val="-4"/>
              </w:rPr>
              <w:t>一、总部人员</w:t>
            </w:r>
          </w:p>
        </w:tc>
      </w:tr>
      <w:tr w14:paraId="79147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3C645864">
            <w:pPr>
              <w:pStyle w:val="8"/>
              <w:spacing w:before="171" w:line="203" w:lineRule="auto"/>
              <w:ind w:left="95"/>
            </w:pPr>
            <w:r>
              <w:rPr>
                <w:spacing w:val="-5"/>
              </w:rPr>
              <w:t>项目主管</w:t>
            </w:r>
          </w:p>
        </w:tc>
        <w:tc>
          <w:tcPr>
            <w:tcW w:w="1219" w:type="dxa"/>
            <w:vAlign w:val="top"/>
          </w:tcPr>
          <w:p w14:paraId="508F9990">
            <w:pPr>
              <w:rPr>
                <w:rFonts w:ascii="Arial"/>
                <w:sz w:val="21"/>
              </w:rPr>
            </w:pPr>
          </w:p>
        </w:tc>
        <w:tc>
          <w:tcPr>
            <w:tcW w:w="975" w:type="dxa"/>
            <w:vAlign w:val="top"/>
          </w:tcPr>
          <w:p w14:paraId="552795EF">
            <w:pPr>
              <w:rPr>
                <w:rFonts w:ascii="Arial"/>
                <w:sz w:val="21"/>
              </w:rPr>
            </w:pPr>
          </w:p>
        </w:tc>
        <w:tc>
          <w:tcPr>
            <w:tcW w:w="975" w:type="dxa"/>
            <w:vAlign w:val="top"/>
          </w:tcPr>
          <w:p w14:paraId="20CBB291">
            <w:pPr>
              <w:rPr>
                <w:rFonts w:ascii="Arial"/>
                <w:sz w:val="21"/>
              </w:rPr>
            </w:pPr>
          </w:p>
        </w:tc>
        <w:tc>
          <w:tcPr>
            <w:tcW w:w="3668" w:type="dxa"/>
            <w:tcBorders>
              <w:right w:val="single" w:color="000000" w:sz="10" w:space="0"/>
            </w:tcBorders>
            <w:vAlign w:val="top"/>
          </w:tcPr>
          <w:p w14:paraId="59A08DA5">
            <w:pPr>
              <w:rPr>
                <w:rFonts w:ascii="Arial"/>
                <w:sz w:val="21"/>
              </w:rPr>
            </w:pPr>
          </w:p>
        </w:tc>
      </w:tr>
      <w:tr w14:paraId="68E36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vMerge w:val="restart"/>
            <w:tcBorders>
              <w:left w:val="single" w:color="000000" w:sz="10" w:space="0"/>
              <w:bottom w:val="nil"/>
            </w:tcBorders>
            <w:vAlign w:val="top"/>
          </w:tcPr>
          <w:p w14:paraId="733976FE">
            <w:pPr>
              <w:spacing w:line="271" w:lineRule="auto"/>
              <w:rPr>
                <w:rFonts w:ascii="Arial"/>
                <w:sz w:val="21"/>
              </w:rPr>
            </w:pPr>
          </w:p>
          <w:p w14:paraId="2DBA4034">
            <w:pPr>
              <w:spacing w:line="272" w:lineRule="auto"/>
              <w:rPr>
                <w:rFonts w:ascii="Arial"/>
                <w:sz w:val="21"/>
              </w:rPr>
            </w:pPr>
          </w:p>
          <w:p w14:paraId="6D1841B3">
            <w:pPr>
              <w:pStyle w:val="8"/>
              <w:spacing w:before="78" w:line="222" w:lineRule="auto"/>
              <w:ind w:left="96"/>
            </w:pPr>
            <w:r>
              <w:rPr>
                <w:spacing w:val="-5"/>
              </w:rPr>
              <w:t>其他人员</w:t>
            </w:r>
          </w:p>
        </w:tc>
        <w:tc>
          <w:tcPr>
            <w:tcW w:w="1219" w:type="dxa"/>
            <w:vAlign w:val="top"/>
          </w:tcPr>
          <w:p w14:paraId="7A5520AA">
            <w:pPr>
              <w:rPr>
                <w:rFonts w:ascii="Arial"/>
                <w:sz w:val="21"/>
              </w:rPr>
            </w:pPr>
          </w:p>
        </w:tc>
        <w:tc>
          <w:tcPr>
            <w:tcW w:w="975" w:type="dxa"/>
            <w:vAlign w:val="top"/>
          </w:tcPr>
          <w:p w14:paraId="317A4A9A">
            <w:pPr>
              <w:rPr>
                <w:rFonts w:ascii="Arial"/>
                <w:sz w:val="21"/>
              </w:rPr>
            </w:pPr>
          </w:p>
        </w:tc>
        <w:tc>
          <w:tcPr>
            <w:tcW w:w="975" w:type="dxa"/>
            <w:vAlign w:val="top"/>
          </w:tcPr>
          <w:p w14:paraId="7C1F99D7">
            <w:pPr>
              <w:rPr>
                <w:rFonts w:ascii="Arial"/>
                <w:sz w:val="21"/>
              </w:rPr>
            </w:pPr>
          </w:p>
        </w:tc>
        <w:tc>
          <w:tcPr>
            <w:tcW w:w="3668" w:type="dxa"/>
            <w:tcBorders>
              <w:right w:val="single" w:color="000000" w:sz="10" w:space="0"/>
            </w:tcBorders>
            <w:vAlign w:val="top"/>
          </w:tcPr>
          <w:p w14:paraId="4E57761E">
            <w:pPr>
              <w:rPr>
                <w:rFonts w:ascii="Arial"/>
                <w:sz w:val="21"/>
              </w:rPr>
            </w:pPr>
          </w:p>
        </w:tc>
      </w:tr>
      <w:tr w14:paraId="67E0B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vMerge w:val="continue"/>
            <w:tcBorders>
              <w:top w:val="nil"/>
              <w:left w:val="single" w:color="000000" w:sz="10" w:space="0"/>
              <w:bottom w:val="nil"/>
            </w:tcBorders>
            <w:vAlign w:val="top"/>
          </w:tcPr>
          <w:p w14:paraId="0A45F2CA">
            <w:pPr>
              <w:rPr>
                <w:rFonts w:ascii="Arial"/>
                <w:sz w:val="21"/>
              </w:rPr>
            </w:pPr>
          </w:p>
        </w:tc>
        <w:tc>
          <w:tcPr>
            <w:tcW w:w="1219" w:type="dxa"/>
            <w:vAlign w:val="top"/>
          </w:tcPr>
          <w:p w14:paraId="2E2F860F">
            <w:pPr>
              <w:rPr>
                <w:rFonts w:ascii="Arial"/>
                <w:sz w:val="21"/>
              </w:rPr>
            </w:pPr>
          </w:p>
        </w:tc>
        <w:tc>
          <w:tcPr>
            <w:tcW w:w="975" w:type="dxa"/>
            <w:vAlign w:val="top"/>
          </w:tcPr>
          <w:p w14:paraId="2B34AF1A">
            <w:pPr>
              <w:rPr>
                <w:rFonts w:ascii="Arial"/>
                <w:sz w:val="21"/>
              </w:rPr>
            </w:pPr>
          </w:p>
        </w:tc>
        <w:tc>
          <w:tcPr>
            <w:tcW w:w="975" w:type="dxa"/>
            <w:vAlign w:val="top"/>
          </w:tcPr>
          <w:p w14:paraId="5056E2AB">
            <w:pPr>
              <w:rPr>
                <w:rFonts w:ascii="Arial"/>
                <w:sz w:val="21"/>
              </w:rPr>
            </w:pPr>
          </w:p>
        </w:tc>
        <w:tc>
          <w:tcPr>
            <w:tcW w:w="3668" w:type="dxa"/>
            <w:tcBorders>
              <w:right w:val="single" w:color="000000" w:sz="10" w:space="0"/>
            </w:tcBorders>
            <w:vAlign w:val="top"/>
          </w:tcPr>
          <w:p w14:paraId="4D029A97">
            <w:pPr>
              <w:rPr>
                <w:rFonts w:ascii="Arial"/>
                <w:sz w:val="21"/>
              </w:rPr>
            </w:pPr>
          </w:p>
        </w:tc>
      </w:tr>
      <w:tr w14:paraId="72BCD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vMerge w:val="continue"/>
            <w:tcBorders>
              <w:top w:val="nil"/>
              <w:left w:val="single" w:color="000000" w:sz="10" w:space="0"/>
            </w:tcBorders>
            <w:vAlign w:val="top"/>
          </w:tcPr>
          <w:p w14:paraId="5860A450">
            <w:pPr>
              <w:rPr>
                <w:rFonts w:ascii="Arial"/>
                <w:sz w:val="21"/>
              </w:rPr>
            </w:pPr>
          </w:p>
        </w:tc>
        <w:tc>
          <w:tcPr>
            <w:tcW w:w="1219" w:type="dxa"/>
            <w:vAlign w:val="top"/>
          </w:tcPr>
          <w:p w14:paraId="196AE092">
            <w:pPr>
              <w:rPr>
                <w:rFonts w:ascii="Arial"/>
                <w:sz w:val="21"/>
              </w:rPr>
            </w:pPr>
          </w:p>
        </w:tc>
        <w:tc>
          <w:tcPr>
            <w:tcW w:w="975" w:type="dxa"/>
            <w:vAlign w:val="top"/>
          </w:tcPr>
          <w:p w14:paraId="185F37E3">
            <w:pPr>
              <w:rPr>
                <w:rFonts w:ascii="Arial"/>
                <w:sz w:val="21"/>
              </w:rPr>
            </w:pPr>
          </w:p>
        </w:tc>
        <w:tc>
          <w:tcPr>
            <w:tcW w:w="975" w:type="dxa"/>
            <w:vAlign w:val="top"/>
          </w:tcPr>
          <w:p w14:paraId="6F4811F0">
            <w:pPr>
              <w:rPr>
                <w:rFonts w:ascii="Arial"/>
                <w:sz w:val="21"/>
              </w:rPr>
            </w:pPr>
          </w:p>
        </w:tc>
        <w:tc>
          <w:tcPr>
            <w:tcW w:w="3668" w:type="dxa"/>
            <w:tcBorders>
              <w:right w:val="single" w:color="000000" w:sz="10" w:space="0"/>
            </w:tcBorders>
            <w:vAlign w:val="top"/>
          </w:tcPr>
          <w:p w14:paraId="23AED193">
            <w:pPr>
              <w:rPr>
                <w:rFonts w:ascii="Arial"/>
                <w:sz w:val="21"/>
              </w:rPr>
            </w:pPr>
          </w:p>
        </w:tc>
      </w:tr>
      <w:tr w14:paraId="529DA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459" w:type="dxa"/>
            <w:gridSpan w:val="5"/>
            <w:tcBorders>
              <w:left w:val="single" w:color="000000" w:sz="10" w:space="0"/>
              <w:right w:val="single" w:color="000000" w:sz="10" w:space="0"/>
            </w:tcBorders>
            <w:vAlign w:val="top"/>
          </w:tcPr>
          <w:p w14:paraId="528E4563">
            <w:pPr>
              <w:pStyle w:val="8"/>
              <w:spacing w:before="169" w:line="204" w:lineRule="auto"/>
              <w:ind w:left="102"/>
            </w:pPr>
            <w:r>
              <w:rPr>
                <w:spacing w:val="-4"/>
              </w:rPr>
              <w:t>二、现场人员</w:t>
            </w:r>
          </w:p>
        </w:tc>
      </w:tr>
      <w:tr w14:paraId="2A100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6F917A22">
            <w:pPr>
              <w:pStyle w:val="8"/>
              <w:spacing w:before="171" w:line="203" w:lineRule="auto"/>
              <w:ind w:left="95"/>
            </w:pPr>
            <w:r>
              <w:rPr>
                <w:spacing w:val="-5"/>
              </w:rPr>
              <w:t>项目经理</w:t>
            </w:r>
          </w:p>
        </w:tc>
        <w:tc>
          <w:tcPr>
            <w:tcW w:w="1219" w:type="dxa"/>
            <w:vAlign w:val="top"/>
          </w:tcPr>
          <w:p w14:paraId="7BA65B76">
            <w:pPr>
              <w:rPr>
                <w:rFonts w:ascii="Arial"/>
                <w:sz w:val="21"/>
              </w:rPr>
            </w:pPr>
          </w:p>
        </w:tc>
        <w:tc>
          <w:tcPr>
            <w:tcW w:w="975" w:type="dxa"/>
            <w:vAlign w:val="top"/>
          </w:tcPr>
          <w:p w14:paraId="4BBD1891">
            <w:pPr>
              <w:rPr>
                <w:rFonts w:ascii="Arial"/>
                <w:sz w:val="21"/>
              </w:rPr>
            </w:pPr>
          </w:p>
        </w:tc>
        <w:tc>
          <w:tcPr>
            <w:tcW w:w="975" w:type="dxa"/>
            <w:vAlign w:val="top"/>
          </w:tcPr>
          <w:p w14:paraId="2A34DCF7">
            <w:pPr>
              <w:rPr>
                <w:rFonts w:ascii="Arial"/>
                <w:sz w:val="21"/>
              </w:rPr>
            </w:pPr>
          </w:p>
        </w:tc>
        <w:tc>
          <w:tcPr>
            <w:tcW w:w="3668" w:type="dxa"/>
            <w:tcBorders>
              <w:right w:val="single" w:color="000000" w:sz="10" w:space="0"/>
            </w:tcBorders>
            <w:vAlign w:val="top"/>
          </w:tcPr>
          <w:p w14:paraId="4EDBCEF9">
            <w:pPr>
              <w:rPr>
                <w:rFonts w:ascii="Arial"/>
                <w:sz w:val="21"/>
              </w:rPr>
            </w:pPr>
          </w:p>
        </w:tc>
      </w:tr>
      <w:tr w14:paraId="2900B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39728AD8">
            <w:pPr>
              <w:pStyle w:val="8"/>
              <w:spacing w:before="169" w:line="204" w:lineRule="auto"/>
              <w:ind w:left="95"/>
            </w:pPr>
            <w:r>
              <w:rPr>
                <w:spacing w:val="-4"/>
              </w:rPr>
              <w:t>项目副经理</w:t>
            </w:r>
          </w:p>
        </w:tc>
        <w:tc>
          <w:tcPr>
            <w:tcW w:w="1219" w:type="dxa"/>
            <w:vAlign w:val="top"/>
          </w:tcPr>
          <w:p w14:paraId="7E293D6A">
            <w:pPr>
              <w:rPr>
                <w:rFonts w:ascii="Arial"/>
                <w:sz w:val="21"/>
              </w:rPr>
            </w:pPr>
          </w:p>
        </w:tc>
        <w:tc>
          <w:tcPr>
            <w:tcW w:w="975" w:type="dxa"/>
            <w:vAlign w:val="top"/>
          </w:tcPr>
          <w:p w14:paraId="3EE90CBD">
            <w:pPr>
              <w:rPr>
                <w:rFonts w:ascii="Arial"/>
                <w:sz w:val="21"/>
              </w:rPr>
            </w:pPr>
          </w:p>
        </w:tc>
        <w:tc>
          <w:tcPr>
            <w:tcW w:w="975" w:type="dxa"/>
            <w:vAlign w:val="top"/>
          </w:tcPr>
          <w:p w14:paraId="3671C2B0">
            <w:pPr>
              <w:rPr>
                <w:rFonts w:ascii="Arial"/>
                <w:sz w:val="21"/>
              </w:rPr>
            </w:pPr>
          </w:p>
        </w:tc>
        <w:tc>
          <w:tcPr>
            <w:tcW w:w="3668" w:type="dxa"/>
            <w:tcBorders>
              <w:right w:val="single" w:color="000000" w:sz="10" w:space="0"/>
            </w:tcBorders>
            <w:vAlign w:val="top"/>
          </w:tcPr>
          <w:p w14:paraId="272805F1">
            <w:pPr>
              <w:rPr>
                <w:rFonts w:ascii="Arial"/>
                <w:sz w:val="21"/>
              </w:rPr>
            </w:pPr>
          </w:p>
        </w:tc>
      </w:tr>
      <w:tr w14:paraId="786DE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359FB978">
            <w:pPr>
              <w:pStyle w:val="8"/>
              <w:spacing w:before="171" w:line="203" w:lineRule="auto"/>
              <w:ind w:left="95"/>
            </w:pPr>
            <w:r>
              <w:rPr>
                <w:spacing w:val="-4"/>
              </w:rPr>
              <w:t>技术负责人</w:t>
            </w:r>
          </w:p>
        </w:tc>
        <w:tc>
          <w:tcPr>
            <w:tcW w:w="1219" w:type="dxa"/>
            <w:vAlign w:val="top"/>
          </w:tcPr>
          <w:p w14:paraId="1F985134">
            <w:pPr>
              <w:rPr>
                <w:rFonts w:ascii="Arial"/>
                <w:sz w:val="21"/>
              </w:rPr>
            </w:pPr>
          </w:p>
        </w:tc>
        <w:tc>
          <w:tcPr>
            <w:tcW w:w="975" w:type="dxa"/>
            <w:vAlign w:val="top"/>
          </w:tcPr>
          <w:p w14:paraId="4B27F3F1">
            <w:pPr>
              <w:rPr>
                <w:rFonts w:ascii="Arial"/>
                <w:sz w:val="21"/>
              </w:rPr>
            </w:pPr>
          </w:p>
        </w:tc>
        <w:tc>
          <w:tcPr>
            <w:tcW w:w="975" w:type="dxa"/>
            <w:vAlign w:val="top"/>
          </w:tcPr>
          <w:p w14:paraId="43C6C362">
            <w:pPr>
              <w:rPr>
                <w:rFonts w:ascii="Arial"/>
                <w:sz w:val="21"/>
              </w:rPr>
            </w:pPr>
          </w:p>
        </w:tc>
        <w:tc>
          <w:tcPr>
            <w:tcW w:w="3668" w:type="dxa"/>
            <w:tcBorders>
              <w:right w:val="single" w:color="000000" w:sz="10" w:space="0"/>
            </w:tcBorders>
            <w:vAlign w:val="top"/>
          </w:tcPr>
          <w:p w14:paraId="4916A45F">
            <w:pPr>
              <w:rPr>
                <w:rFonts w:ascii="Arial"/>
                <w:sz w:val="21"/>
              </w:rPr>
            </w:pPr>
          </w:p>
        </w:tc>
      </w:tr>
      <w:tr w14:paraId="430E8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1203A0AA">
            <w:pPr>
              <w:pStyle w:val="8"/>
              <w:spacing w:before="171" w:line="203" w:lineRule="auto"/>
              <w:ind w:left="94"/>
            </w:pPr>
            <w:r>
              <w:rPr>
                <w:spacing w:val="-4"/>
              </w:rPr>
              <w:t>造价管理</w:t>
            </w:r>
          </w:p>
        </w:tc>
        <w:tc>
          <w:tcPr>
            <w:tcW w:w="1219" w:type="dxa"/>
            <w:vAlign w:val="top"/>
          </w:tcPr>
          <w:p w14:paraId="62A17FEA">
            <w:pPr>
              <w:rPr>
                <w:rFonts w:ascii="Arial"/>
                <w:sz w:val="21"/>
              </w:rPr>
            </w:pPr>
          </w:p>
        </w:tc>
        <w:tc>
          <w:tcPr>
            <w:tcW w:w="975" w:type="dxa"/>
            <w:vAlign w:val="top"/>
          </w:tcPr>
          <w:p w14:paraId="28BF7895">
            <w:pPr>
              <w:rPr>
                <w:rFonts w:ascii="Arial"/>
                <w:sz w:val="21"/>
              </w:rPr>
            </w:pPr>
          </w:p>
        </w:tc>
        <w:tc>
          <w:tcPr>
            <w:tcW w:w="975" w:type="dxa"/>
            <w:vAlign w:val="top"/>
          </w:tcPr>
          <w:p w14:paraId="5D501DAA">
            <w:pPr>
              <w:rPr>
                <w:rFonts w:ascii="Arial"/>
                <w:sz w:val="21"/>
              </w:rPr>
            </w:pPr>
          </w:p>
        </w:tc>
        <w:tc>
          <w:tcPr>
            <w:tcW w:w="3668" w:type="dxa"/>
            <w:tcBorders>
              <w:right w:val="single" w:color="000000" w:sz="10" w:space="0"/>
            </w:tcBorders>
            <w:vAlign w:val="top"/>
          </w:tcPr>
          <w:p w14:paraId="489A43E3">
            <w:pPr>
              <w:rPr>
                <w:rFonts w:ascii="Arial"/>
                <w:sz w:val="21"/>
              </w:rPr>
            </w:pPr>
          </w:p>
        </w:tc>
      </w:tr>
      <w:tr w14:paraId="18004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3204CFAC">
            <w:pPr>
              <w:pStyle w:val="8"/>
              <w:spacing w:before="169" w:line="204" w:lineRule="auto"/>
              <w:ind w:left="100"/>
            </w:pPr>
            <w:r>
              <w:rPr>
                <w:spacing w:val="-6"/>
              </w:rPr>
              <w:t>质量管理</w:t>
            </w:r>
          </w:p>
        </w:tc>
        <w:tc>
          <w:tcPr>
            <w:tcW w:w="1219" w:type="dxa"/>
            <w:vAlign w:val="top"/>
          </w:tcPr>
          <w:p w14:paraId="6974C7B1">
            <w:pPr>
              <w:rPr>
                <w:rFonts w:ascii="Arial"/>
                <w:sz w:val="21"/>
              </w:rPr>
            </w:pPr>
          </w:p>
        </w:tc>
        <w:tc>
          <w:tcPr>
            <w:tcW w:w="975" w:type="dxa"/>
            <w:vAlign w:val="top"/>
          </w:tcPr>
          <w:p w14:paraId="452D1C3F">
            <w:pPr>
              <w:rPr>
                <w:rFonts w:ascii="Arial"/>
                <w:sz w:val="21"/>
              </w:rPr>
            </w:pPr>
          </w:p>
        </w:tc>
        <w:tc>
          <w:tcPr>
            <w:tcW w:w="975" w:type="dxa"/>
            <w:vAlign w:val="top"/>
          </w:tcPr>
          <w:p w14:paraId="4355EB2F">
            <w:pPr>
              <w:rPr>
                <w:rFonts w:ascii="Arial"/>
                <w:sz w:val="21"/>
              </w:rPr>
            </w:pPr>
          </w:p>
        </w:tc>
        <w:tc>
          <w:tcPr>
            <w:tcW w:w="3668" w:type="dxa"/>
            <w:tcBorders>
              <w:right w:val="single" w:color="000000" w:sz="10" w:space="0"/>
            </w:tcBorders>
            <w:vAlign w:val="top"/>
          </w:tcPr>
          <w:p w14:paraId="22D294E8">
            <w:pPr>
              <w:rPr>
                <w:rFonts w:ascii="Arial"/>
                <w:sz w:val="21"/>
              </w:rPr>
            </w:pPr>
          </w:p>
        </w:tc>
      </w:tr>
      <w:tr w14:paraId="1F971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37A26BA2">
            <w:pPr>
              <w:pStyle w:val="8"/>
              <w:spacing w:before="171" w:line="203" w:lineRule="auto"/>
              <w:ind w:left="94"/>
            </w:pPr>
            <w:r>
              <w:rPr>
                <w:spacing w:val="-4"/>
              </w:rPr>
              <w:t>材料管理</w:t>
            </w:r>
          </w:p>
        </w:tc>
        <w:tc>
          <w:tcPr>
            <w:tcW w:w="1219" w:type="dxa"/>
            <w:vAlign w:val="top"/>
          </w:tcPr>
          <w:p w14:paraId="2C484F32">
            <w:pPr>
              <w:rPr>
                <w:rFonts w:ascii="Arial"/>
                <w:sz w:val="21"/>
              </w:rPr>
            </w:pPr>
          </w:p>
        </w:tc>
        <w:tc>
          <w:tcPr>
            <w:tcW w:w="975" w:type="dxa"/>
            <w:vAlign w:val="top"/>
          </w:tcPr>
          <w:p w14:paraId="05D14338">
            <w:pPr>
              <w:rPr>
                <w:rFonts w:ascii="Arial"/>
                <w:sz w:val="21"/>
              </w:rPr>
            </w:pPr>
          </w:p>
        </w:tc>
        <w:tc>
          <w:tcPr>
            <w:tcW w:w="975" w:type="dxa"/>
            <w:vAlign w:val="top"/>
          </w:tcPr>
          <w:p w14:paraId="56F075BA">
            <w:pPr>
              <w:rPr>
                <w:rFonts w:ascii="Arial"/>
                <w:sz w:val="21"/>
              </w:rPr>
            </w:pPr>
          </w:p>
        </w:tc>
        <w:tc>
          <w:tcPr>
            <w:tcW w:w="3668" w:type="dxa"/>
            <w:tcBorders>
              <w:right w:val="single" w:color="000000" w:sz="10" w:space="0"/>
            </w:tcBorders>
            <w:vAlign w:val="top"/>
          </w:tcPr>
          <w:p w14:paraId="19329778">
            <w:pPr>
              <w:rPr>
                <w:rFonts w:ascii="Arial"/>
                <w:sz w:val="21"/>
              </w:rPr>
            </w:pPr>
          </w:p>
        </w:tc>
      </w:tr>
      <w:tr w14:paraId="2EF20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203D4984">
            <w:pPr>
              <w:pStyle w:val="8"/>
              <w:spacing w:before="169" w:line="204" w:lineRule="auto"/>
              <w:ind w:left="95"/>
            </w:pPr>
            <w:r>
              <w:rPr>
                <w:spacing w:val="-4"/>
              </w:rPr>
              <w:t>计划管理</w:t>
            </w:r>
          </w:p>
        </w:tc>
        <w:tc>
          <w:tcPr>
            <w:tcW w:w="1219" w:type="dxa"/>
            <w:vAlign w:val="top"/>
          </w:tcPr>
          <w:p w14:paraId="41613F31">
            <w:pPr>
              <w:rPr>
                <w:rFonts w:ascii="Arial"/>
                <w:sz w:val="21"/>
              </w:rPr>
            </w:pPr>
          </w:p>
        </w:tc>
        <w:tc>
          <w:tcPr>
            <w:tcW w:w="975" w:type="dxa"/>
            <w:vAlign w:val="top"/>
          </w:tcPr>
          <w:p w14:paraId="4781D56F">
            <w:pPr>
              <w:rPr>
                <w:rFonts w:ascii="Arial"/>
                <w:sz w:val="21"/>
              </w:rPr>
            </w:pPr>
          </w:p>
        </w:tc>
        <w:tc>
          <w:tcPr>
            <w:tcW w:w="975" w:type="dxa"/>
            <w:vAlign w:val="top"/>
          </w:tcPr>
          <w:p w14:paraId="03DE6A8A">
            <w:pPr>
              <w:rPr>
                <w:rFonts w:ascii="Arial"/>
                <w:sz w:val="21"/>
              </w:rPr>
            </w:pPr>
          </w:p>
        </w:tc>
        <w:tc>
          <w:tcPr>
            <w:tcW w:w="3668" w:type="dxa"/>
            <w:tcBorders>
              <w:right w:val="single" w:color="000000" w:sz="10" w:space="0"/>
            </w:tcBorders>
            <w:vAlign w:val="top"/>
          </w:tcPr>
          <w:p w14:paraId="32BC7A0E">
            <w:pPr>
              <w:rPr>
                <w:rFonts w:ascii="Arial"/>
                <w:sz w:val="21"/>
              </w:rPr>
            </w:pPr>
          </w:p>
        </w:tc>
      </w:tr>
      <w:tr w14:paraId="5791C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588A8E78">
            <w:pPr>
              <w:pStyle w:val="8"/>
              <w:spacing w:before="171" w:line="203" w:lineRule="auto"/>
              <w:ind w:left="97"/>
            </w:pPr>
            <w:r>
              <w:rPr>
                <w:spacing w:val="-5"/>
              </w:rPr>
              <w:t>安全管理</w:t>
            </w:r>
          </w:p>
        </w:tc>
        <w:tc>
          <w:tcPr>
            <w:tcW w:w="1219" w:type="dxa"/>
            <w:vAlign w:val="top"/>
          </w:tcPr>
          <w:p w14:paraId="0001EDDF">
            <w:pPr>
              <w:rPr>
                <w:rFonts w:ascii="Arial"/>
                <w:sz w:val="21"/>
              </w:rPr>
            </w:pPr>
          </w:p>
        </w:tc>
        <w:tc>
          <w:tcPr>
            <w:tcW w:w="975" w:type="dxa"/>
            <w:vAlign w:val="top"/>
          </w:tcPr>
          <w:p w14:paraId="725C8D93">
            <w:pPr>
              <w:rPr>
                <w:rFonts w:ascii="Arial"/>
                <w:sz w:val="21"/>
              </w:rPr>
            </w:pPr>
          </w:p>
        </w:tc>
        <w:tc>
          <w:tcPr>
            <w:tcW w:w="975" w:type="dxa"/>
            <w:vAlign w:val="top"/>
          </w:tcPr>
          <w:p w14:paraId="4CA02205">
            <w:pPr>
              <w:rPr>
                <w:rFonts w:ascii="Arial"/>
                <w:sz w:val="21"/>
              </w:rPr>
            </w:pPr>
          </w:p>
        </w:tc>
        <w:tc>
          <w:tcPr>
            <w:tcW w:w="3668" w:type="dxa"/>
            <w:tcBorders>
              <w:right w:val="single" w:color="000000" w:sz="10" w:space="0"/>
            </w:tcBorders>
            <w:vAlign w:val="top"/>
          </w:tcPr>
          <w:p w14:paraId="2B6D8254">
            <w:pPr>
              <w:rPr>
                <w:rFonts w:ascii="Arial"/>
                <w:sz w:val="21"/>
              </w:rPr>
            </w:pPr>
          </w:p>
        </w:tc>
      </w:tr>
      <w:tr w14:paraId="7A590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vMerge w:val="restart"/>
            <w:tcBorders>
              <w:left w:val="single" w:color="000000" w:sz="10" w:space="0"/>
              <w:bottom w:val="nil"/>
            </w:tcBorders>
            <w:vAlign w:val="top"/>
          </w:tcPr>
          <w:p w14:paraId="475154AC">
            <w:pPr>
              <w:spacing w:line="244" w:lineRule="auto"/>
              <w:rPr>
                <w:rFonts w:ascii="Arial"/>
                <w:sz w:val="21"/>
              </w:rPr>
            </w:pPr>
          </w:p>
          <w:p w14:paraId="5B7D49BE">
            <w:pPr>
              <w:spacing w:line="244" w:lineRule="auto"/>
              <w:rPr>
                <w:rFonts w:ascii="Arial"/>
                <w:sz w:val="21"/>
              </w:rPr>
            </w:pPr>
          </w:p>
          <w:p w14:paraId="17049357">
            <w:pPr>
              <w:spacing w:line="244" w:lineRule="auto"/>
              <w:rPr>
                <w:rFonts w:ascii="Arial"/>
                <w:sz w:val="21"/>
              </w:rPr>
            </w:pPr>
          </w:p>
          <w:p w14:paraId="46C914A3">
            <w:pPr>
              <w:spacing w:line="244" w:lineRule="auto"/>
              <w:rPr>
                <w:rFonts w:ascii="Arial"/>
                <w:sz w:val="21"/>
              </w:rPr>
            </w:pPr>
          </w:p>
          <w:p w14:paraId="421A8388">
            <w:pPr>
              <w:spacing w:line="244" w:lineRule="auto"/>
              <w:rPr>
                <w:rFonts w:ascii="Arial"/>
                <w:sz w:val="21"/>
              </w:rPr>
            </w:pPr>
          </w:p>
          <w:p w14:paraId="01E7AA24">
            <w:pPr>
              <w:pStyle w:val="8"/>
              <w:spacing w:before="78" w:line="222" w:lineRule="auto"/>
              <w:ind w:left="96"/>
            </w:pPr>
            <w:r>
              <w:rPr>
                <w:spacing w:val="-5"/>
              </w:rPr>
              <w:t>其他人员</w:t>
            </w:r>
          </w:p>
        </w:tc>
        <w:tc>
          <w:tcPr>
            <w:tcW w:w="1219" w:type="dxa"/>
            <w:vAlign w:val="top"/>
          </w:tcPr>
          <w:p w14:paraId="3BD8866E">
            <w:pPr>
              <w:rPr>
                <w:rFonts w:ascii="Arial"/>
                <w:sz w:val="21"/>
              </w:rPr>
            </w:pPr>
          </w:p>
        </w:tc>
        <w:tc>
          <w:tcPr>
            <w:tcW w:w="975" w:type="dxa"/>
            <w:vAlign w:val="top"/>
          </w:tcPr>
          <w:p w14:paraId="759D0010">
            <w:pPr>
              <w:rPr>
                <w:rFonts w:ascii="Arial"/>
                <w:sz w:val="21"/>
              </w:rPr>
            </w:pPr>
          </w:p>
        </w:tc>
        <w:tc>
          <w:tcPr>
            <w:tcW w:w="975" w:type="dxa"/>
            <w:vAlign w:val="top"/>
          </w:tcPr>
          <w:p w14:paraId="27D6CF0B">
            <w:pPr>
              <w:rPr>
                <w:rFonts w:ascii="Arial"/>
                <w:sz w:val="21"/>
              </w:rPr>
            </w:pPr>
          </w:p>
        </w:tc>
        <w:tc>
          <w:tcPr>
            <w:tcW w:w="3668" w:type="dxa"/>
            <w:tcBorders>
              <w:right w:val="single" w:color="000000" w:sz="10" w:space="0"/>
            </w:tcBorders>
            <w:vAlign w:val="top"/>
          </w:tcPr>
          <w:p w14:paraId="3ADD01C8">
            <w:pPr>
              <w:rPr>
                <w:rFonts w:ascii="Arial"/>
                <w:sz w:val="21"/>
              </w:rPr>
            </w:pPr>
          </w:p>
        </w:tc>
      </w:tr>
      <w:tr w14:paraId="5102D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vMerge w:val="continue"/>
            <w:tcBorders>
              <w:top w:val="nil"/>
              <w:left w:val="single" w:color="000000" w:sz="10" w:space="0"/>
              <w:bottom w:val="nil"/>
            </w:tcBorders>
            <w:vAlign w:val="top"/>
          </w:tcPr>
          <w:p w14:paraId="39DA3DE1">
            <w:pPr>
              <w:rPr>
                <w:rFonts w:ascii="Arial"/>
                <w:sz w:val="21"/>
              </w:rPr>
            </w:pPr>
          </w:p>
        </w:tc>
        <w:tc>
          <w:tcPr>
            <w:tcW w:w="1219" w:type="dxa"/>
            <w:vAlign w:val="top"/>
          </w:tcPr>
          <w:p w14:paraId="53C4E84D">
            <w:pPr>
              <w:rPr>
                <w:rFonts w:ascii="Arial"/>
                <w:sz w:val="21"/>
              </w:rPr>
            </w:pPr>
          </w:p>
        </w:tc>
        <w:tc>
          <w:tcPr>
            <w:tcW w:w="975" w:type="dxa"/>
            <w:vAlign w:val="top"/>
          </w:tcPr>
          <w:p w14:paraId="5E558EB5">
            <w:pPr>
              <w:rPr>
                <w:rFonts w:ascii="Arial"/>
                <w:sz w:val="21"/>
              </w:rPr>
            </w:pPr>
          </w:p>
        </w:tc>
        <w:tc>
          <w:tcPr>
            <w:tcW w:w="975" w:type="dxa"/>
            <w:vAlign w:val="top"/>
          </w:tcPr>
          <w:p w14:paraId="00000EB8">
            <w:pPr>
              <w:rPr>
                <w:rFonts w:ascii="Arial"/>
                <w:sz w:val="21"/>
              </w:rPr>
            </w:pPr>
          </w:p>
        </w:tc>
        <w:tc>
          <w:tcPr>
            <w:tcW w:w="3668" w:type="dxa"/>
            <w:tcBorders>
              <w:right w:val="single" w:color="000000" w:sz="10" w:space="0"/>
            </w:tcBorders>
            <w:vAlign w:val="top"/>
          </w:tcPr>
          <w:p w14:paraId="36E65FCD">
            <w:pPr>
              <w:rPr>
                <w:rFonts w:ascii="Arial"/>
                <w:sz w:val="21"/>
              </w:rPr>
            </w:pPr>
          </w:p>
        </w:tc>
      </w:tr>
      <w:tr w14:paraId="2D5A8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vMerge w:val="continue"/>
            <w:tcBorders>
              <w:top w:val="nil"/>
              <w:left w:val="single" w:color="000000" w:sz="10" w:space="0"/>
              <w:bottom w:val="nil"/>
            </w:tcBorders>
            <w:vAlign w:val="top"/>
          </w:tcPr>
          <w:p w14:paraId="5886DD03">
            <w:pPr>
              <w:rPr>
                <w:rFonts w:ascii="Arial"/>
                <w:sz w:val="21"/>
              </w:rPr>
            </w:pPr>
          </w:p>
        </w:tc>
        <w:tc>
          <w:tcPr>
            <w:tcW w:w="1219" w:type="dxa"/>
            <w:vAlign w:val="top"/>
          </w:tcPr>
          <w:p w14:paraId="3FE5DA24">
            <w:pPr>
              <w:rPr>
                <w:rFonts w:ascii="Arial"/>
                <w:sz w:val="21"/>
              </w:rPr>
            </w:pPr>
          </w:p>
        </w:tc>
        <w:tc>
          <w:tcPr>
            <w:tcW w:w="975" w:type="dxa"/>
            <w:vAlign w:val="top"/>
          </w:tcPr>
          <w:p w14:paraId="4EE86424">
            <w:pPr>
              <w:rPr>
                <w:rFonts w:ascii="Arial"/>
                <w:sz w:val="21"/>
              </w:rPr>
            </w:pPr>
          </w:p>
        </w:tc>
        <w:tc>
          <w:tcPr>
            <w:tcW w:w="975" w:type="dxa"/>
            <w:vAlign w:val="top"/>
          </w:tcPr>
          <w:p w14:paraId="0AF0E269">
            <w:pPr>
              <w:rPr>
                <w:rFonts w:ascii="Arial"/>
                <w:sz w:val="21"/>
              </w:rPr>
            </w:pPr>
          </w:p>
        </w:tc>
        <w:tc>
          <w:tcPr>
            <w:tcW w:w="3668" w:type="dxa"/>
            <w:tcBorders>
              <w:right w:val="single" w:color="000000" w:sz="10" w:space="0"/>
            </w:tcBorders>
            <w:vAlign w:val="top"/>
          </w:tcPr>
          <w:p w14:paraId="668AA8CC">
            <w:pPr>
              <w:rPr>
                <w:rFonts w:ascii="Arial"/>
                <w:sz w:val="21"/>
              </w:rPr>
            </w:pPr>
          </w:p>
        </w:tc>
      </w:tr>
      <w:tr w14:paraId="49E77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vMerge w:val="continue"/>
            <w:tcBorders>
              <w:top w:val="nil"/>
              <w:left w:val="single" w:color="000000" w:sz="10" w:space="0"/>
              <w:bottom w:val="nil"/>
            </w:tcBorders>
            <w:vAlign w:val="top"/>
          </w:tcPr>
          <w:p w14:paraId="27741AD6">
            <w:pPr>
              <w:rPr>
                <w:rFonts w:ascii="Arial"/>
                <w:sz w:val="21"/>
              </w:rPr>
            </w:pPr>
          </w:p>
        </w:tc>
        <w:tc>
          <w:tcPr>
            <w:tcW w:w="1219" w:type="dxa"/>
            <w:vAlign w:val="top"/>
          </w:tcPr>
          <w:p w14:paraId="1629D898">
            <w:pPr>
              <w:rPr>
                <w:rFonts w:ascii="Arial"/>
                <w:sz w:val="21"/>
              </w:rPr>
            </w:pPr>
          </w:p>
        </w:tc>
        <w:tc>
          <w:tcPr>
            <w:tcW w:w="975" w:type="dxa"/>
            <w:vAlign w:val="top"/>
          </w:tcPr>
          <w:p w14:paraId="738FA76A">
            <w:pPr>
              <w:rPr>
                <w:rFonts w:ascii="Arial"/>
                <w:sz w:val="21"/>
              </w:rPr>
            </w:pPr>
          </w:p>
        </w:tc>
        <w:tc>
          <w:tcPr>
            <w:tcW w:w="975" w:type="dxa"/>
            <w:vAlign w:val="top"/>
          </w:tcPr>
          <w:p w14:paraId="2ABA0D00">
            <w:pPr>
              <w:rPr>
                <w:rFonts w:ascii="Arial"/>
                <w:sz w:val="21"/>
              </w:rPr>
            </w:pPr>
          </w:p>
        </w:tc>
        <w:tc>
          <w:tcPr>
            <w:tcW w:w="3668" w:type="dxa"/>
            <w:tcBorders>
              <w:right w:val="single" w:color="000000" w:sz="10" w:space="0"/>
            </w:tcBorders>
            <w:vAlign w:val="top"/>
          </w:tcPr>
          <w:p w14:paraId="6B479C34">
            <w:pPr>
              <w:rPr>
                <w:rFonts w:ascii="Arial"/>
                <w:sz w:val="21"/>
              </w:rPr>
            </w:pPr>
          </w:p>
        </w:tc>
      </w:tr>
      <w:tr w14:paraId="4EA90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622" w:type="dxa"/>
            <w:vMerge w:val="continue"/>
            <w:tcBorders>
              <w:top w:val="nil"/>
              <w:left w:val="single" w:color="000000" w:sz="10" w:space="0"/>
              <w:bottom w:val="nil"/>
            </w:tcBorders>
            <w:vAlign w:val="top"/>
          </w:tcPr>
          <w:p w14:paraId="64B7F264">
            <w:pPr>
              <w:rPr>
                <w:rFonts w:ascii="Arial"/>
                <w:sz w:val="21"/>
              </w:rPr>
            </w:pPr>
          </w:p>
        </w:tc>
        <w:tc>
          <w:tcPr>
            <w:tcW w:w="1219" w:type="dxa"/>
            <w:vAlign w:val="top"/>
          </w:tcPr>
          <w:p w14:paraId="5D33AE41">
            <w:pPr>
              <w:rPr>
                <w:rFonts w:ascii="Arial"/>
                <w:sz w:val="21"/>
              </w:rPr>
            </w:pPr>
          </w:p>
        </w:tc>
        <w:tc>
          <w:tcPr>
            <w:tcW w:w="975" w:type="dxa"/>
            <w:vAlign w:val="top"/>
          </w:tcPr>
          <w:p w14:paraId="690DCE1A">
            <w:pPr>
              <w:rPr>
                <w:rFonts w:ascii="Arial"/>
                <w:sz w:val="21"/>
              </w:rPr>
            </w:pPr>
          </w:p>
        </w:tc>
        <w:tc>
          <w:tcPr>
            <w:tcW w:w="975" w:type="dxa"/>
            <w:vAlign w:val="top"/>
          </w:tcPr>
          <w:p w14:paraId="664461CD">
            <w:pPr>
              <w:rPr>
                <w:rFonts w:ascii="Arial"/>
                <w:sz w:val="21"/>
              </w:rPr>
            </w:pPr>
          </w:p>
        </w:tc>
        <w:tc>
          <w:tcPr>
            <w:tcW w:w="3668" w:type="dxa"/>
            <w:tcBorders>
              <w:right w:val="single" w:color="000000" w:sz="10" w:space="0"/>
            </w:tcBorders>
            <w:vAlign w:val="top"/>
          </w:tcPr>
          <w:p w14:paraId="40B5CEA4">
            <w:pPr>
              <w:rPr>
                <w:rFonts w:ascii="Arial"/>
                <w:sz w:val="21"/>
              </w:rPr>
            </w:pPr>
          </w:p>
        </w:tc>
      </w:tr>
      <w:tr w14:paraId="6122E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22" w:type="dxa"/>
            <w:vMerge w:val="continue"/>
            <w:tcBorders>
              <w:top w:val="nil"/>
              <w:left w:val="single" w:color="000000" w:sz="10" w:space="0"/>
              <w:bottom w:val="single" w:color="000000" w:sz="10" w:space="0"/>
            </w:tcBorders>
            <w:vAlign w:val="top"/>
          </w:tcPr>
          <w:p w14:paraId="429FC111">
            <w:pPr>
              <w:rPr>
                <w:rFonts w:ascii="Arial"/>
                <w:sz w:val="21"/>
              </w:rPr>
            </w:pPr>
          </w:p>
        </w:tc>
        <w:tc>
          <w:tcPr>
            <w:tcW w:w="1219" w:type="dxa"/>
            <w:tcBorders>
              <w:bottom w:val="single" w:color="000000" w:sz="10" w:space="0"/>
            </w:tcBorders>
            <w:vAlign w:val="top"/>
          </w:tcPr>
          <w:p w14:paraId="32B6604A">
            <w:pPr>
              <w:rPr>
                <w:rFonts w:ascii="Arial"/>
                <w:sz w:val="21"/>
              </w:rPr>
            </w:pPr>
          </w:p>
        </w:tc>
        <w:tc>
          <w:tcPr>
            <w:tcW w:w="975" w:type="dxa"/>
            <w:tcBorders>
              <w:bottom w:val="single" w:color="000000" w:sz="10" w:space="0"/>
            </w:tcBorders>
            <w:vAlign w:val="top"/>
          </w:tcPr>
          <w:p w14:paraId="1BAB93DA">
            <w:pPr>
              <w:rPr>
                <w:rFonts w:ascii="Arial"/>
                <w:sz w:val="21"/>
              </w:rPr>
            </w:pPr>
          </w:p>
        </w:tc>
        <w:tc>
          <w:tcPr>
            <w:tcW w:w="975" w:type="dxa"/>
            <w:tcBorders>
              <w:bottom w:val="single" w:color="000000" w:sz="10" w:space="0"/>
            </w:tcBorders>
            <w:vAlign w:val="top"/>
          </w:tcPr>
          <w:p w14:paraId="38C62A4C">
            <w:pPr>
              <w:rPr>
                <w:rFonts w:ascii="Arial"/>
                <w:sz w:val="21"/>
              </w:rPr>
            </w:pPr>
          </w:p>
        </w:tc>
        <w:tc>
          <w:tcPr>
            <w:tcW w:w="3668" w:type="dxa"/>
            <w:tcBorders>
              <w:bottom w:val="single" w:color="000000" w:sz="10" w:space="0"/>
              <w:right w:val="single" w:color="000000" w:sz="10" w:space="0"/>
            </w:tcBorders>
            <w:vAlign w:val="top"/>
          </w:tcPr>
          <w:p w14:paraId="51BEBC4F">
            <w:pPr>
              <w:rPr>
                <w:rFonts w:ascii="Arial"/>
                <w:sz w:val="21"/>
              </w:rPr>
            </w:pPr>
          </w:p>
        </w:tc>
      </w:tr>
    </w:tbl>
    <w:p w14:paraId="71FCA15D">
      <w:pPr>
        <w:pStyle w:val="3"/>
      </w:pPr>
    </w:p>
    <w:p w14:paraId="6B7225AB">
      <w:pPr>
        <w:sectPr>
          <w:footerReference r:id="rId56" w:type="default"/>
          <w:pgSz w:w="11906" w:h="16839"/>
          <w:pgMar w:top="400" w:right="1660" w:bottom="1257" w:left="1760" w:header="0" w:footer="1095" w:gutter="0"/>
          <w:cols w:space="720" w:num="1"/>
        </w:sectPr>
      </w:pPr>
    </w:p>
    <w:p w14:paraId="76E0C69E">
      <w:pPr>
        <w:pStyle w:val="3"/>
        <w:spacing w:line="247" w:lineRule="auto"/>
      </w:pPr>
    </w:p>
    <w:p w14:paraId="7231B155">
      <w:pPr>
        <w:pStyle w:val="3"/>
        <w:spacing w:line="248" w:lineRule="auto"/>
      </w:pPr>
    </w:p>
    <w:p w14:paraId="0D3137F4">
      <w:pPr>
        <w:pStyle w:val="3"/>
        <w:spacing w:line="248" w:lineRule="auto"/>
      </w:pPr>
    </w:p>
    <w:p w14:paraId="09356097">
      <w:pPr>
        <w:pStyle w:val="3"/>
        <w:spacing w:line="248" w:lineRule="auto"/>
      </w:pPr>
    </w:p>
    <w:p w14:paraId="53C6F741">
      <w:pPr>
        <w:spacing w:before="78" w:line="222" w:lineRule="auto"/>
        <w:ind w:left="42"/>
        <w:rPr>
          <w:rFonts w:ascii="仿宋" w:hAnsi="仿宋" w:eastAsia="仿宋" w:cs="仿宋"/>
          <w:sz w:val="24"/>
          <w:szCs w:val="24"/>
        </w:rPr>
      </w:pPr>
      <w:r>
        <w:rPr>
          <w:rFonts w:ascii="仿宋" w:hAnsi="仿宋" w:eastAsia="仿宋" w:cs="仿宋"/>
          <w:b/>
          <w:bCs/>
          <w:spacing w:val="-12"/>
          <w:sz w:val="24"/>
          <w:szCs w:val="24"/>
        </w:rPr>
        <w:t>附件</w:t>
      </w:r>
      <w:r>
        <w:rPr>
          <w:rFonts w:ascii="仿宋" w:hAnsi="仿宋" w:eastAsia="仿宋" w:cs="仿宋"/>
          <w:spacing w:val="-47"/>
          <w:sz w:val="24"/>
          <w:szCs w:val="24"/>
        </w:rPr>
        <w:t xml:space="preserve"> </w:t>
      </w:r>
      <w:r>
        <w:rPr>
          <w:rFonts w:ascii="仿宋" w:hAnsi="仿宋" w:eastAsia="仿宋" w:cs="仿宋"/>
          <w:b/>
          <w:bCs/>
          <w:spacing w:val="-12"/>
          <w:sz w:val="24"/>
          <w:szCs w:val="24"/>
        </w:rPr>
        <w:t>8：</w:t>
      </w:r>
    </w:p>
    <w:p w14:paraId="00190C5C">
      <w:pPr>
        <w:spacing w:before="22" w:line="221" w:lineRule="auto"/>
        <w:ind w:left="37"/>
        <w:rPr>
          <w:rFonts w:ascii="仿宋" w:hAnsi="仿宋" w:eastAsia="仿宋" w:cs="仿宋"/>
          <w:sz w:val="24"/>
          <w:szCs w:val="24"/>
        </w:rPr>
      </w:pPr>
      <w:r>
        <w:rPr>
          <w:rFonts w:ascii="仿宋" w:hAnsi="仿宋" w:eastAsia="仿宋" w:cs="仿宋"/>
          <w:b/>
          <w:bCs/>
          <w:spacing w:val="-8"/>
          <w:sz w:val="24"/>
          <w:szCs w:val="24"/>
        </w:rPr>
        <w:t>履约担保</w:t>
      </w:r>
    </w:p>
    <w:p w14:paraId="65F65FEE">
      <w:pPr>
        <w:tabs>
          <w:tab w:val="left" w:pos="1696"/>
        </w:tabs>
        <w:spacing w:before="135" w:line="221" w:lineRule="auto"/>
        <w:ind w:left="16"/>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z w:val="24"/>
          <w:szCs w:val="24"/>
        </w:rPr>
        <w:t>（发包人名称）：</w:t>
      </w:r>
    </w:p>
    <w:p w14:paraId="3C9DDAE8">
      <w:pPr>
        <w:pStyle w:val="3"/>
        <w:spacing w:line="400" w:lineRule="auto"/>
      </w:pPr>
    </w:p>
    <w:p w14:paraId="4358D358">
      <w:pPr>
        <w:spacing w:before="78" w:line="221" w:lineRule="auto"/>
        <w:ind w:left="516"/>
        <w:rPr>
          <w:rFonts w:ascii="仿宋" w:hAnsi="仿宋" w:eastAsia="仿宋" w:cs="仿宋"/>
          <w:sz w:val="24"/>
          <w:szCs w:val="24"/>
        </w:rPr>
      </w:pPr>
      <w:r>
        <w:rPr>
          <w:rFonts w:ascii="仿宋" w:hAnsi="仿宋" w:eastAsia="仿宋" w:cs="仿宋"/>
          <w:spacing w:val="-1"/>
          <w:sz w:val="24"/>
          <w:szCs w:val="24"/>
        </w:rPr>
        <w:t>鉴于</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（发包人名称，以下简称“发包人</w:t>
      </w:r>
      <w:r>
        <w:rPr>
          <w:rFonts w:ascii="仿宋" w:hAnsi="仿宋" w:eastAsia="仿宋" w:cs="仿宋"/>
          <w:spacing w:val="-80"/>
          <w:sz w:val="24"/>
          <w:szCs w:val="24"/>
        </w:rPr>
        <w:t xml:space="preserve"> </w:t>
      </w:r>
      <w:r>
        <w:rPr>
          <w:rFonts w:ascii="仿宋" w:hAnsi="仿宋" w:eastAsia="仿宋" w:cs="仿宋"/>
          <w:spacing w:val="-1"/>
          <w:sz w:val="24"/>
          <w:szCs w:val="24"/>
        </w:rPr>
        <w:t>”）与</w:t>
      </w:r>
    </w:p>
    <w:p w14:paraId="506B9B69">
      <w:pPr>
        <w:tabs>
          <w:tab w:val="left" w:pos="3376"/>
        </w:tabs>
        <w:spacing w:before="183" w:line="351" w:lineRule="auto"/>
        <w:ind w:left="31" w:right="83" w:firstLine="104"/>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20"/>
          <w:sz w:val="24"/>
          <w:szCs w:val="24"/>
        </w:rPr>
        <w:t>（承包人名称</w:t>
      </w:r>
      <w:r>
        <w:rPr>
          <w:rFonts w:ascii="仿宋" w:hAnsi="仿宋" w:eastAsia="仿宋" w:cs="仿宋"/>
          <w:spacing w:val="-44"/>
          <w:w w:val="64"/>
          <w:sz w:val="24"/>
          <w:szCs w:val="24"/>
        </w:rPr>
        <w:t>）（</w:t>
      </w:r>
      <w:r>
        <w:rPr>
          <w:rFonts w:ascii="仿宋" w:hAnsi="仿宋" w:eastAsia="仿宋" w:cs="仿宋"/>
          <w:spacing w:val="-20"/>
          <w:sz w:val="24"/>
          <w:szCs w:val="24"/>
        </w:rPr>
        <w:t>以下称“承包人</w:t>
      </w:r>
      <w:r>
        <w:rPr>
          <w:rFonts w:ascii="仿宋" w:hAnsi="仿宋" w:eastAsia="仿宋" w:cs="仿宋"/>
          <w:spacing w:val="-88"/>
          <w:sz w:val="24"/>
          <w:szCs w:val="24"/>
        </w:rPr>
        <w:t xml:space="preserve"> </w:t>
      </w:r>
      <w:r>
        <w:rPr>
          <w:rFonts w:ascii="仿宋" w:hAnsi="仿宋" w:eastAsia="仿宋" w:cs="仿宋"/>
          <w:spacing w:val="-20"/>
          <w:sz w:val="24"/>
          <w:szCs w:val="24"/>
        </w:rPr>
        <w:t>”）于</w:t>
      </w:r>
      <w:r>
        <w:rPr>
          <w:rFonts w:ascii="仿宋" w:hAnsi="仿宋" w:eastAsia="仿宋" w:cs="仿宋"/>
          <w:spacing w:val="39"/>
          <w:sz w:val="24"/>
          <w:szCs w:val="24"/>
          <w:u w:val="single" w:color="auto"/>
        </w:rPr>
        <w:t xml:space="preserve">   </w:t>
      </w:r>
      <w:r>
        <w:rPr>
          <w:rFonts w:ascii="仿宋" w:hAnsi="仿宋" w:eastAsia="仿宋" w:cs="仿宋"/>
          <w:spacing w:val="-97"/>
          <w:sz w:val="24"/>
          <w:szCs w:val="24"/>
        </w:rPr>
        <w:t xml:space="preserve"> </w:t>
      </w:r>
      <w:r>
        <w:rPr>
          <w:rFonts w:ascii="仿宋" w:hAnsi="仿宋" w:eastAsia="仿宋" w:cs="仿宋"/>
          <w:spacing w:val="-20"/>
          <w:sz w:val="24"/>
          <w:szCs w:val="24"/>
        </w:rPr>
        <w:t>年</w:t>
      </w:r>
      <w:r>
        <w:rPr>
          <w:rFonts w:ascii="仿宋" w:hAnsi="仿宋" w:eastAsia="仿宋" w:cs="仿宋"/>
          <w:spacing w:val="-20"/>
          <w:sz w:val="24"/>
          <w:szCs w:val="24"/>
          <w:u w:val="single" w:color="auto"/>
        </w:rPr>
        <w:t xml:space="preserve">   </w:t>
      </w:r>
      <w:r>
        <w:rPr>
          <w:rFonts w:ascii="仿宋" w:hAnsi="仿宋" w:eastAsia="仿宋" w:cs="仿宋"/>
          <w:spacing w:val="-92"/>
          <w:sz w:val="24"/>
          <w:szCs w:val="24"/>
        </w:rPr>
        <w:t xml:space="preserve"> </w:t>
      </w:r>
      <w:r>
        <w:rPr>
          <w:rFonts w:ascii="仿宋" w:hAnsi="仿宋" w:eastAsia="仿宋" w:cs="仿宋"/>
          <w:spacing w:val="-20"/>
          <w:sz w:val="24"/>
          <w:szCs w:val="24"/>
        </w:rPr>
        <w:t>月</w:t>
      </w:r>
      <w:r>
        <w:rPr>
          <w:rFonts w:ascii="仿宋" w:hAnsi="仿宋" w:eastAsia="仿宋" w:cs="仿宋"/>
          <w:sz w:val="24"/>
          <w:szCs w:val="24"/>
        </w:rPr>
        <w:t xml:space="preserve"> </w:t>
      </w:r>
      <w:r>
        <w:rPr>
          <w:rFonts w:ascii="仿宋" w:hAnsi="仿宋" w:eastAsia="仿宋" w:cs="仿宋"/>
          <w:spacing w:val="-3"/>
          <w:sz w:val="24"/>
          <w:szCs w:val="24"/>
        </w:rPr>
        <w:t>日就</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（工程名称）施工及有关事项协商一致共同签订</w:t>
      </w:r>
      <w:r>
        <w:rPr>
          <w:rFonts w:ascii="仿宋" w:hAnsi="仿宋" w:eastAsia="仿宋" w:cs="仿宋"/>
          <w:spacing w:val="7"/>
          <w:sz w:val="24"/>
          <w:szCs w:val="24"/>
        </w:rPr>
        <w:t xml:space="preserve"> </w:t>
      </w:r>
      <w:r>
        <w:rPr>
          <w:rFonts w:ascii="仿宋" w:hAnsi="仿宋" w:eastAsia="仿宋" w:cs="仿宋"/>
          <w:spacing w:val="-1"/>
          <w:sz w:val="24"/>
          <w:szCs w:val="24"/>
        </w:rPr>
        <w:t>《建设工程施工合同》。我方愿意无条件地、不可撤销地就承包人履行与你方签</w:t>
      </w:r>
      <w:r>
        <w:rPr>
          <w:rFonts w:ascii="仿宋" w:hAnsi="仿宋" w:eastAsia="仿宋" w:cs="仿宋"/>
          <w:spacing w:val="18"/>
          <w:sz w:val="24"/>
          <w:szCs w:val="24"/>
        </w:rPr>
        <w:t xml:space="preserve"> </w:t>
      </w:r>
      <w:r>
        <w:rPr>
          <w:rFonts w:ascii="仿宋" w:hAnsi="仿宋" w:eastAsia="仿宋" w:cs="仿宋"/>
          <w:spacing w:val="-1"/>
          <w:sz w:val="24"/>
          <w:szCs w:val="24"/>
        </w:rPr>
        <w:t>订的合同，向你方提供连带责任担保。</w:t>
      </w:r>
    </w:p>
    <w:p w14:paraId="3F18DE40">
      <w:pPr>
        <w:pStyle w:val="3"/>
        <w:spacing w:before="39" w:line="221" w:lineRule="auto"/>
        <w:ind w:left="522"/>
        <w:rPr>
          <w:rFonts w:ascii="仿宋" w:hAnsi="仿宋" w:eastAsia="仿宋" w:cs="仿宋"/>
          <w:sz w:val="24"/>
          <w:szCs w:val="24"/>
        </w:rPr>
      </w:pPr>
      <w:r>
        <w:rPr>
          <w:rFonts w:ascii="仿宋" w:hAnsi="仿宋" w:eastAsia="仿宋" w:cs="仿宋"/>
          <w:spacing w:val="-6"/>
          <w:sz w:val="24"/>
          <w:szCs w:val="24"/>
        </w:rPr>
        <w:t>1. 担保金额人民币（大写）</w:t>
      </w:r>
      <w:r>
        <w:rPr>
          <w:rFonts w:ascii="仿宋" w:hAnsi="仿宋" w:eastAsia="仿宋" w:cs="仿宋"/>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6"/>
          <w:sz w:val="24"/>
          <w:szCs w:val="24"/>
        </w:rPr>
        <w:t>元</w:t>
      </w:r>
      <w:r>
        <w:rPr>
          <w:rFonts w:ascii="仿宋" w:hAnsi="仿宋" w:eastAsia="仿宋" w:cs="仿宋"/>
          <w:spacing w:val="16"/>
          <w:sz w:val="24"/>
          <w:szCs w:val="24"/>
        </w:rPr>
        <w:t xml:space="preserve"> </w:t>
      </w:r>
      <w:r>
        <w:rPr>
          <w:rFonts w:ascii="仿宋" w:hAnsi="仿宋" w:eastAsia="仿宋" w:cs="仿宋"/>
          <w:spacing w:val="-6"/>
          <w:sz w:val="24"/>
          <w:szCs w:val="24"/>
        </w:rPr>
        <w:t>(</w:t>
      </w:r>
      <w:r>
        <w:rPr>
          <w:spacing w:val="-6"/>
          <w:sz w:val="24"/>
          <w:szCs w:val="24"/>
        </w:rPr>
        <w:t>¥</w:t>
      </w:r>
      <w:r>
        <w:rPr>
          <w:spacing w:val="-67"/>
          <w:sz w:val="24"/>
          <w:szCs w:val="24"/>
        </w:rPr>
        <w:t xml:space="preserve"> </w:t>
      </w:r>
      <w:r>
        <w:rPr>
          <w:spacing w:val="1"/>
          <w:sz w:val="24"/>
          <w:szCs w:val="24"/>
          <w:u w:val="single" w:color="auto"/>
        </w:rPr>
        <w:t xml:space="preserve">                       </w:t>
      </w:r>
      <w:r>
        <w:rPr>
          <w:spacing w:val="-28"/>
          <w:sz w:val="24"/>
          <w:szCs w:val="24"/>
        </w:rPr>
        <w:t xml:space="preserve"> </w:t>
      </w:r>
      <w:r>
        <w:rPr>
          <w:rFonts w:ascii="仿宋" w:hAnsi="仿宋" w:eastAsia="仿宋" w:cs="仿宋"/>
          <w:spacing w:val="-6"/>
          <w:sz w:val="24"/>
          <w:szCs w:val="24"/>
        </w:rPr>
        <w:t>)</w:t>
      </w:r>
      <w:r>
        <w:rPr>
          <w:rFonts w:ascii="仿宋" w:hAnsi="仿宋" w:eastAsia="仿宋" w:cs="仿宋"/>
          <w:spacing w:val="16"/>
          <w:sz w:val="24"/>
          <w:szCs w:val="24"/>
        </w:rPr>
        <w:t xml:space="preserve"> </w:t>
      </w:r>
      <w:r>
        <w:rPr>
          <w:rFonts w:ascii="仿宋" w:hAnsi="仿宋" w:eastAsia="仿宋" w:cs="仿宋"/>
          <w:spacing w:val="-6"/>
          <w:sz w:val="24"/>
          <w:szCs w:val="24"/>
        </w:rPr>
        <w:t>。</w:t>
      </w:r>
    </w:p>
    <w:p w14:paraId="7843693B">
      <w:pPr>
        <w:spacing w:before="177" w:line="292" w:lineRule="auto"/>
        <w:ind w:left="38" w:right="85" w:firstLine="469"/>
        <w:rPr>
          <w:rFonts w:ascii="仿宋" w:hAnsi="仿宋" w:eastAsia="仿宋" w:cs="仿宋"/>
          <w:sz w:val="24"/>
          <w:szCs w:val="24"/>
        </w:rPr>
      </w:pPr>
      <w:r>
        <w:rPr>
          <w:rFonts w:ascii="仿宋" w:hAnsi="仿宋" w:eastAsia="仿宋" w:cs="仿宋"/>
          <w:spacing w:val="3"/>
          <w:sz w:val="24"/>
          <w:szCs w:val="24"/>
        </w:rPr>
        <w:t xml:space="preserve">2. 担保有效期自你方与承包人签订的合同生效之日起至你方签发或应签发 </w:t>
      </w:r>
      <w:r>
        <w:rPr>
          <w:rFonts w:ascii="仿宋" w:hAnsi="仿宋" w:eastAsia="仿宋" w:cs="仿宋"/>
          <w:spacing w:val="-3"/>
          <w:sz w:val="24"/>
          <w:szCs w:val="24"/>
        </w:rPr>
        <w:t>工程接收证书之日止。</w:t>
      </w:r>
    </w:p>
    <w:p w14:paraId="4719ED2A">
      <w:pPr>
        <w:spacing w:before="176" w:line="314" w:lineRule="auto"/>
        <w:ind w:left="35" w:right="83" w:firstLine="474"/>
        <w:rPr>
          <w:rFonts w:ascii="仿宋" w:hAnsi="仿宋" w:eastAsia="仿宋" w:cs="仿宋"/>
          <w:sz w:val="24"/>
          <w:szCs w:val="24"/>
        </w:rPr>
      </w:pPr>
      <w:r>
        <w:rPr>
          <w:rFonts w:ascii="仿宋" w:hAnsi="仿宋" w:eastAsia="仿宋" w:cs="仿宋"/>
          <w:spacing w:val="3"/>
          <w:sz w:val="24"/>
          <w:szCs w:val="24"/>
        </w:rPr>
        <w:t>3. 在本担保有效期内，因承包人违反合同约定的义务给你方造成经济损失</w:t>
      </w:r>
      <w:r>
        <w:rPr>
          <w:rFonts w:ascii="仿宋" w:hAnsi="仿宋" w:eastAsia="仿宋" w:cs="仿宋"/>
          <w:spacing w:val="1"/>
          <w:sz w:val="24"/>
          <w:szCs w:val="24"/>
        </w:rPr>
        <w:t xml:space="preserve"> </w:t>
      </w:r>
      <w:r>
        <w:rPr>
          <w:rFonts w:ascii="仿宋" w:hAnsi="仿宋" w:eastAsia="仿宋" w:cs="仿宋"/>
          <w:spacing w:val="-1"/>
          <w:sz w:val="24"/>
          <w:szCs w:val="24"/>
        </w:rPr>
        <w:t>时，我方在收到你方以书面形式提出的在担</w:t>
      </w:r>
      <w:r>
        <w:rPr>
          <w:rFonts w:ascii="仿宋" w:hAnsi="仿宋" w:eastAsia="仿宋" w:cs="仿宋"/>
          <w:spacing w:val="-2"/>
          <w:sz w:val="24"/>
          <w:szCs w:val="24"/>
        </w:rPr>
        <w:t>保金额内的赔偿要求后，在</w:t>
      </w:r>
      <w:r>
        <w:rPr>
          <w:rFonts w:ascii="仿宋" w:hAnsi="仿宋" w:eastAsia="仿宋" w:cs="仿宋"/>
          <w:spacing w:val="-46"/>
          <w:sz w:val="24"/>
          <w:szCs w:val="24"/>
        </w:rPr>
        <w:t xml:space="preserve"> </w:t>
      </w:r>
      <w:r>
        <w:rPr>
          <w:rFonts w:ascii="仿宋" w:hAnsi="仿宋" w:eastAsia="仿宋" w:cs="仿宋"/>
          <w:spacing w:val="-2"/>
          <w:sz w:val="24"/>
          <w:szCs w:val="24"/>
        </w:rPr>
        <w:t>7</w:t>
      </w:r>
      <w:r>
        <w:rPr>
          <w:rFonts w:ascii="仿宋" w:hAnsi="仿宋" w:eastAsia="仿宋" w:cs="仿宋"/>
          <w:spacing w:val="-43"/>
          <w:sz w:val="24"/>
          <w:szCs w:val="24"/>
        </w:rPr>
        <w:t xml:space="preserve"> </w:t>
      </w:r>
      <w:r>
        <w:rPr>
          <w:rFonts w:ascii="仿宋" w:hAnsi="仿宋" w:eastAsia="仿宋" w:cs="仿宋"/>
          <w:spacing w:val="-2"/>
          <w:sz w:val="24"/>
          <w:szCs w:val="24"/>
        </w:rPr>
        <w:t>天内无</w:t>
      </w:r>
      <w:r>
        <w:rPr>
          <w:rFonts w:ascii="仿宋" w:hAnsi="仿宋" w:eastAsia="仿宋" w:cs="仿宋"/>
          <w:sz w:val="24"/>
          <w:szCs w:val="24"/>
        </w:rPr>
        <w:t xml:space="preserve"> </w:t>
      </w:r>
      <w:r>
        <w:rPr>
          <w:rFonts w:ascii="仿宋" w:hAnsi="仿宋" w:eastAsia="仿宋" w:cs="仿宋"/>
          <w:spacing w:val="-4"/>
          <w:sz w:val="24"/>
          <w:szCs w:val="24"/>
        </w:rPr>
        <w:t>条件支付。</w:t>
      </w:r>
    </w:p>
    <w:p w14:paraId="6CB4A7B0">
      <w:pPr>
        <w:spacing w:before="176" w:line="221" w:lineRule="auto"/>
        <w:jc w:val="right"/>
        <w:rPr>
          <w:rFonts w:ascii="仿宋" w:hAnsi="仿宋" w:eastAsia="仿宋" w:cs="仿宋"/>
          <w:sz w:val="24"/>
          <w:szCs w:val="24"/>
        </w:rPr>
      </w:pPr>
      <w:r>
        <w:rPr>
          <w:rFonts w:ascii="仿宋" w:hAnsi="仿宋" w:eastAsia="仿宋" w:cs="仿宋"/>
          <w:spacing w:val="-1"/>
          <w:sz w:val="24"/>
          <w:szCs w:val="24"/>
        </w:rPr>
        <w:t>4. 你方和承包人按合同约定变更合同时，我方承担</w:t>
      </w:r>
      <w:r>
        <w:rPr>
          <w:rFonts w:ascii="仿宋" w:hAnsi="仿宋" w:eastAsia="仿宋" w:cs="仿宋"/>
          <w:spacing w:val="-2"/>
          <w:sz w:val="24"/>
          <w:szCs w:val="24"/>
        </w:rPr>
        <w:t>本担保规定的义务不变。</w:t>
      </w:r>
    </w:p>
    <w:p w14:paraId="7D7419E0">
      <w:pPr>
        <w:spacing w:before="181" w:line="289" w:lineRule="auto"/>
        <w:ind w:left="32" w:right="83" w:firstLine="477"/>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40"/>
          <w:sz w:val="24"/>
          <w:szCs w:val="24"/>
        </w:rPr>
        <w:t xml:space="preserve"> </w:t>
      </w:r>
      <w:r>
        <w:rPr>
          <w:rFonts w:ascii="仿宋" w:hAnsi="仿宋" w:eastAsia="仿宋" w:cs="仿宋"/>
          <w:spacing w:val="-5"/>
          <w:sz w:val="24"/>
          <w:szCs w:val="24"/>
        </w:rPr>
        <w:t>因本保函发生的纠纷，可由双方协商解决，协商不成的，任何</w:t>
      </w:r>
      <w:r>
        <w:rPr>
          <w:rFonts w:ascii="仿宋" w:hAnsi="仿宋" w:eastAsia="仿宋" w:cs="仿宋"/>
          <w:spacing w:val="-6"/>
          <w:sz w:val="24"/>
          <w:szCs w:val="24"/>
        </w:rPr>
        <w:t>一方均可提</w:t>
      </w:r>
      <w:r>
        <w:rPr>
          <w:rFonts w:ascii="仿宋" w:hAnsi="仿宋" w:eastAsia="仿宋" w:cs="仿宋"/>
          <w:sz w:val="24"/>
          <w:szCs w:val="24"/>
        </w:rPr>
        <w:t xml:space="preserve"> </w:t>
      </w:r>
      <w:r>
        <w:rPr>
          <w:rFonts w:ascii="仿宋" w:hAnsi="仿宋" w:eastAsia="仿宋" w:cs="仿宋"/>
          <w:spacing w:val="-3"/>
          <w:sz w:val="24"/>
          <w:szCs w:val="24"/>
        </w:rPr>
        <w:t>请</w:t>
      </w:r>
      <w:r>
        <w:rPr>
          <w:rFonts w:ascii="仿宋" w:hAnsi="仿宋" w:eastAsia="仿宋" w:cs="仿宋"/>
          <w:spacing w:val="-3"/>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pacing w:val="-3"/>
          <w:sz w:val="24"/>
          <w:szCs w:val="24"/>
        </w:rPr>
        <w:t>仲裁委员会仲裁。</w:t>
      </w:r>
    </w:p>
    <w:p w14:paraId="7E4AC69D">
      <w:pPr>
        <w:spacing w:before="182" w:line="220" w:lineRule="auto"/>
        <w:jc w:val="right"/>
        <w:rPr>
          <w:rFonts w:ascii="仿宋" w:hAnsi="仿宋" w:eastAsia="仿宋" w:cs="仿宋"/>
          <w:sz w:val="24"/>
          <w:szCs w:val="24"/>
        </w:rPr>
      </w:pPr>
      <w:r>
        <w:rPr>
          <w:rFonts w:ascii="仿宋" w:hAnsi="仿宋" w:eastAsia="仿宋" w:cs="仿宋"/>
          <w:spacing w:val="-8"/>
          <w:sz w:val="24"/>
          <w:szCs w:val="24"/>
        </w:rPr>
        <w:t>6. 本保函自我方法定代表人（或其授权代理人）签字并加盖公章之日起生效。</w:t>
      </w:r>
    </w:p>
    <w:p w14:paraId="3D51752D">
      <w:pPr>
        <w:pStyle w:val="3"/>
        <w:spacing w:line="283" w:lineRule="auto"/>
      </w:pPr>
    </w:p>
    <w:p w14:paraId="3DE315DF">
      <w:pPr>
        <w:pStyle w:val="3"/>
        <w:spacing w:line="283" w:lineRule="auto"/>
      </w:pPr>
    </w:p>
    <w:p w14:paraId="0D880593">
      <w:pPr>
        <w:tabs>
          <w:tab w:val="left" w:pos="5775"/>
        </w:tabs>
        <w:spacing w:before="79" w:line="354" w:lineRule="auto"/>
        <w:ind w:left="33" w:right="2623"/>
        <w:jc w:val="both"/>
        <w:rPr>
          <w:rFonts w:ascii="仿宋" w:hAnsi="仿宋" w:eastAsia="仿宋" w:cs="仿宋"/>
          <w:sz w:val="24"/>
          <w:szCs w:val="24"/>
        </w:rPr>
      </w:pPr>
      <w:r>
        <w:rPr>
          <w:rFonts w:ascii="仿宋" w:hAnsi="仿宋" w:eastAsia="仿宋" w:cs="仿宋"/>
          <w:spacing w:val="1"/>
          <w:sz w:val="24"/>
          <w:szCs w:val="24"/>
        </w:rPr>
        <w:t>担 保</w:t>
      </w:r>
      <w:r>
        <w:rPr>
          <w:rFonts w:ascii="仿宋" w:hAnsi="仿宋" w:eastAsia="仿宋" w:cs="仿宋"/>
          <w:spacing w:val="21"/>
          <w:sz w:val="24"/>
          <w:szCs w:val="24"/>
        </w:rPr>
        <w:t xml:space="preserve"> </w:t>
      </w:r>
      <w:r>
        <w:rPr>
          <w:rFonts w:ascii="仿宋" w:hAnsi="仿宋" w:eastAsia="仿宋" w:cs="仿宋"/>
          <w:spacing w:val="1"/>
          <w:sz w:val="24"/>
          <w:szCs w:val="24"/>
        </w:rPr>
        <w:t>人</w:t>
      </w:r>
      <w:r>
        <w:rPr>
          <w:rFonts w:ascii="仿宋" w:hAnsi="仿宋" w:eastAsia="仿宋" w:cs="仿宋"/>
          <w:spacing w:val="-35"/>
          <w:sz w:val="24"/>
          <w:szCs w:val="24"/>
        </w:rPr>
        <w:t>：</w:t>
      </w:r>
      <w:r>
        <w:rPr>
          <w:rFonts w:ascii="仿宋" w:hAnsi="仿宋" w:eastAsia="仿宋" w:cs="仿宋"/>
          <w:sz w:val="24"/>
          <w:szCs w:val="24"/>
          <w:u w:val="single" w:color="auto"/>
        </w:rPr>
        <w:t xml:space="preserve">                           </w:t>
      </w:r>
      <w:r>
        <w:rPr>
          <w:rFonts w:ascii="仿宋" w:hAnsi="仿宋" w:eastAsia="仿宋" w:cs="仿宋"/>
          <w:spacing w:val="-35"/>
          <w:sz w:val="24"/>
          <w:szCs w:val="24"/>
        </w:rPr>
        <w:t>（</w:t>
      </w:r>
      <w:r>
        <w:rPr>
          <w:rFonts w:ascii="仿宋" w:hAnsi="仿宋" w:eastAsia="仿宋" w:cs="仿宋"/>
          <w:spacing w:val="1"/>
          <w:sz w:val="24"/>
          <w:szCs w:val="24"/>
        </w:rPr>
        <w:t>盖单位章）</w:t>
      </w:r>
      <w:r>
        <w:rPr>
          <w:rFonts w:ascii="仿宋" w:hAnsi="仿宋" w:eastAsia="仿宋" w:cs="仿宋"/>
          <w:sz w:val="24"/>
          <w:szCs w:val="24"/>
        </w:rPr>
        <w:t xml:space="preserve"> </w:t>
      </w:r>
      <w:r>
        <w:rPr>
          <w:rFonts w:ascii="仿宋" w:hAnsi="仿宋" w:eastAsia="仿宋" w:cs="仿宋"/>
          <w:spacing w:val="-1"/>
          <w:sz w:val="24"/>
          <w:szCs w:val="24"/>
        </w:rPr>
        <w:t>法定代表人或其委托代理人</w:t>
      </w:r>
      <w:r>
        <w:rPr>
          <w:rFonts w:ascii="仿宋" w:hAnsi="仿宋" w:eastAsia="仿宋" w:cs="仿宋"/>
          <w:spacing w:val="-12"/>
          <w:sz w:val="24"/>
          <w:szCs w:val="24"/>
        </w:rPr>
        <w:t>：</w:t>
      </w:r>
      <w:r>
        <w:rPr>
          <w:rFonts w:ascii="仿宋" w:hAnsi="仿宋" w:eastAsia="仿宋" w:cs="仿宋"/>
          <w:sz w:val="24"/>
          <w:szCs w:val="24"/>
          <w:u w:val="single" w:color="auto"/>
        </w:rPr>
        <w:t xml:space="preserve">               </w:t>
      </w:r>
      <w:r>
        <w:rPr>
          <w:rFonts w:ascii="仿宋" w:hAnsi="仿宋" w:eastAsia="仿宋" w:cs="仿宋"/>
          <w:spacing w:val="-12"/>
          <w:sz w:val="24"/>
          <w:szCs w:val="24"/>
        </w:rPr>
        <w:t>（</w:t>
      </w:r>
      <w:r>
        <w:rPr>
          <w:rFonts w:ascii="仿宋" w:hAnsi="仿宋" w:eastAsia="仿宋" w:cs="仿宋"/>
          <w:spacing w:val="-1"/>
          <w:sz w:val="24"/>
          <w:szCs w:val="24"/>
        </w:rPr>
        <w:t>签字）</w:t>
      </w:r>
      <w:r>
        <w:rPr>
          <w:rFonts w:ascii="仿宋" w:hAnsi="仿宋" w:eastAsia="仿宋" w:cs="仿宋"/>
          <w:sz w:val="24"/>
          <w:szCs w:val="24"/>
        </w:rPr>
        <w:t xml:space="preserve"> </w:t>
      </w:r>
      <w:r>
        <w:rPr>
          <w:rFonts w:ascii="仿宋" w:hAnsi="仿宋" w:eastAsia="仿宋" w:cs="仿宋"/>
          <w:spacing w:val="-24"/>
          <w:sz w:val="24"/>
          <w:szCs w:val="24"/>
        </w:rPr>
        <w:t>地</w:t>
      </w:r>
      <w:r>
        <w:rPr>
          <w:rFonts w:ascii="仿宋" w:hAnsi="仿宋" w:eastAsia="仿宋" w:cs="仿宋"/>
          <w:spacing w:val="5"/>
          <w:sz w:val="24"/>
          <w:szCs w:val="24"/>
        </w:rPr>
        <w:t xml:space="preserve">    </w:t>
      </w:r>
      <w:r>
        <w:rPr>
          <w:rFonts w:ascii="仿宋" w:hAnsi="仿宋" w:eastAsia="仿宋" w:cs="仿宋"/>
          <w:spacing w:val="-24"/>
          <w:sz w:val="24"/>
          <w:szCs w:val="24"/>
        </w:rPr>
        <w:t>址</w:t>
      </w:r>
      <w:r>
        <w:rPr>
          <w:rFonts w:ascii="仿宋" w:hAnsi="仿宋" w:eastAsia="仿宋" w:cs="仿宋"/>
          <w:spacing w:val="-87"/>
          <w:sz w:val="24"/>
          <w:szCs w:val="24"/>
        </w:rPr>
        <w:t xml:space="preserve"> </w:t>
      </w:r>
      <w:r>
        <w:rPr>
          <w:rFonts w:ascii="仿宋" w:hAnsi="仿宋" w:eastAsia="仿宋" w:cs="仿宋"/>
          <w:spacing w:val="-24"/>
          <w:sz w:val="24"/>
          <w:szCs w:val="24"/>
        </w:rPr>
        <w:t>：</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4"/>
          <w:sz w:val="24"/>
          <w:szCs w:val="24"/>
        </w:rPr>
        <w:t>邮政编码：</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3"/>
          <w:sz w:val="24"/>
          <w:szCs w:val="24"/>
        </w:rPr>
        <w:t>电</w:t>
      </w:r>
      <w:r>
        <w:rPr>
          <w:rFonts w:ascii="仿宋" w:hAnsi="仿宋" w:eastAsia="仿宋" w:cs="仿宋"/>
          <w:spacing w:val="4"/>
          <w:sz w:val="24"/>
          <w:szCs w:val="24"/>
        </w:rPr>
        <w:t xml:space="preserve">    </w:t>
      </w:r>
      <w:r>
        <w:rPr>
          <w:rFonts w:ascii="仿宋" w:hAnsi="仿宋" w:eastAsia="仿宋" w:cs="仿宋"/>
          <w:spacing w:val="-23"/>
          <w:sz w:val="24"/>
          <w:szCs w:val="24"/>
        </w:rPr>
        <w:t>话</w:t>
      </w:r>
      <w:r>
        <w:rPr>
          <w:rFonts w:ascii="仿宋" w:hAnsi="仿宋" w:eastAsia="仿宋" w:cs="仿宋"/>
          <w:spacing w:val="-86"/>
          <w:sz w:val="24"/>
          <w:szCs w:val="24"/>
        </w:rPr>
        <w:t xml:space="preserve"> </w:t>
      </w:r>
      <w:r>
        <w:rPr>
          <w:rFonts w:ascii="仿宋" w:hAnsi="仿宋" w:eastAsia="仿宋" w:cs="仿宋"/>
          <w:spacing w:val="-23"/>
          <w:sz w:val="24"/>
          <w:szCs w:val="24"/>
        </w:rPr>
        <w:t>：</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5"/>
          <w:sz w:val="24"/>
          <w:szCs w:val="24"/>
        </w:rPr>
        <w:t>传</w:t>
      </w:r>
      <w:r>
        <w:rPr>
          <w:rFonts w:ascii="仿宋" w:hAnsi="仿宋" w:eastAsia="仿宋" w:cs="仿宋"/>
          <w:spacing w:val="5"/>
          <w:sz w:val="24"/>
          <w:szCs w:val="24"/>
        </w:rPr>
        <w:t xml:space="preserve">    </w:t>
      </w:r>
      <w:r>
        <w:rPr>
          <w:rFonts w:ascii="仿宋" w:hAnsi="仿宋" w:eastAsia="仿宋" w:cs="仿宋"/>
          <w:spacing w:val="-25"/>
          <w:sz w:val="24"/>
          <w:szCs w:val="24"/>
        </w:rPr>
        <w:t>真</w:t>
      </w:r>
      <w:r>
        <w:rPr>
          <w:rFonts w:ascii="仿宋" w:hAnsi="仿宋" w:eastAsia="仿宋" w:cs="仿宋"/>
          <w:spacing w:val="-84"/>
          <w:sz w:val="24"/>
          <w:szCs w:val="24"/>
        </w:rPr>
        <w:t xml:space="preserve"> </w:t>
      </w:r>
      <w:r>
        <w:rPr>
          <w:rFonts w:ascii="仿宋" w:hAnsi="仿宋" w:eastAsia="仿宋" w:cs="仿宋"/>
          <w:spacing w:val="-25"/>
          <w:sz w:val="24"/>
          <w:szCs w:val="24"/>
        </w:rPr>
        <w:t>：</w:t>
      </w:r>
      <w:r>
        <w:rPr>
          <w:rFonts w:ascii="仿宋" w:hAnsi="仿宋" w:eastAsia="仿宋" w:cs="仿宋"/>
          <w:sz w:val="24"/>
          <w:szCs w:val="24"/>
          <w:u w:val="single" w:color="auto"/>
        </w:rPr>
        <w:t xml:space="preserve">                                      </w:t>
      </w:r>
    </w:p>
    <w:p w14:paraId="45E344A8">
      <w:pPr>
        <w:pStyle w:val="3"/>
        <w:spacing w:line="424" w:lineRule="auto"/>
      </w:pPr>
    </w:p>
    <w:p w14:paraId="50E0462F">
      <w:pPr>
        <w:tabs>
          <w:tab w:val="left" w:pos="3136"/>
        </w:tabs>
        <w:spacing w:before="78" w:line="222" w:lineRule="auto"/>
        <w:ind w:left="1816"/>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99"/>
          <w:sz w:val="24"/>
          <w:szCs w:val="24"/>
        </w:rPr>
        <w:t xml:space="preserve"> </w:t>
      </w:r>
      <w:r>
        <w:rPr>
          <w:rFonts w:ascii="仿宋" w:hAnsi="仿宋" w:eastAsia="仿宋" w:cs="仿宋"/>
          <w:spacing w:val="-16"/>
          <w:sz w:val="24"/>
          <w:szCs w:val="24"/>
        </w:rPr>
        <w:t>年</w:t>
      </w:r>
      <w:r>
        <w:rPr>
          <w:rFonts w:ascii="仿宋" w:hAnsi="仿宋" w:eastAsia="仿宋" w:cs="仿宋"/>
          <w:spacing w:val="17"/>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6"/>
          <w:sz w:val="24"/>
          <w:szCs w:val="24"/>
        </w:rPr>
        <w:t>月</w:t>
      </w:r>
      <w:r>
        <w:rPr>
          <w:rFonts w:ascii="仿宋" w:hAnsi="仿宋" w:eastAsia="仿宋" w:cs="仿宋"/>
          <w:spacing w:val="17"/>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16"/>
          <w:sz w:val="24"/>
          <w:szCs w:val="24"/>
        </w:rPr>
        <w:t>日</w:t>
      </w:r>
    </w:p>
    <w:p w14:paraId="238759F0">
      <w:pPr>
        <w:spacing w:line="222" w:lineRule="auto"/>
        <w:rPr>
          <w:rFonts w:ascii="仿宋" w:hAnsi="仿宋" w:eastAsia="仿宋" w:cs="仿宋"/>
          <w:sz w:val="24"/>
          <w:szCs w:val="24"/>
        </w:rPr>
        <w:sectPr>
          <w:footerReference r:id="rId57" w:type="default"/>
          <w:pgSz w:w="11906" w:h="16839"/>
          <w:pgMar w:top="400" w:right="1620" w:bottom="1257" w:left="1785" w:header="0" w:footer="1095" w:gutter="0"/>
          <w:cols w:space="720" w:num="1"/>
        </w:sectPr>
      </w:pPr>
    </w:p>
    <w:p w14:paraId="1000CF0A">
      <w:pPr>
        <w:spacing w:before="15"/>
      </w:pPr>
    </w:p>
    <w:p w14:paraId="034BB32E">
      <w:pPr>
        <w:spacing w:before="15"/>
      </w:pPr>
    </w:p>
    <w:p w14:paraId="15F8475B">
      <w:pPr>
        <w:spacing w:before="15"/>
      </w:pPr>
    </w:p>
    <w:p w14:paraId="60EA91E4">
      <w:pPr>
        <w:spacing w:before="14"/>
      </w:pPr>
    </w:p>
    <w:p w14:paraId="0F1E0300">
      <w:pPr>
        <w:sectPr>
          <w:footerReference r:id="rId58" w:type="default"/>
          <w:pgSz w:w="11906" w:h="16839"/>
          <w:pgMar w:top="400" w:right="1620" w:bottom="1257" w:left="1785" w:header="0" w:footer="1095" w:gutter="0"/>
          <w:cols w:equalWidth="0" w:num="1">
            <w:col w:w="8500"/>
          </w:cols>
        </w:sectPr>
      </w:pPr>
    </w:p>
    <w:p w14:paraId="0CACB3C4">
      <w:pPr>
        <w:spacing w:before="49" w:line="222" w:lineRule="auto"/>
        <w:ind w:left="42"/>
        <w:rPr>
          <w:rFonts w:ascii="仿宋" w:hAnsi="仿宋" w:eastAsia="仿宋" w:cs="仿宋"/>
          <w:sz w:val="24"/>
          <w:szCs w:val="24"/>
        </w:rPr>
      </w:pPr>
      <w:r>
        <w:rPr>
          <w:rFonts w:ascii="仿宋" w:hAnsi="仿宋" w:eastAsia="仿宋" w:cs="仿宋"/>
          <w:b/>
          <w:bCs/>
          <w:spacing w:val="-10"/>
          <w:sz w:val="24"/>
          <w:szCs w:val="24"/>
        </w:rPr>
        <w:t>附件</w:t>
      </w:r>
      <w:r>
        <w:rPr>
          <w:rFonts w:ascii="仿宋" w:hAnsi="仿宋" w:eastAsia="仿宋" w:cs="仿宋"/>
          <w:spacing w:val="-45"/>
          <w:sz w:val="24"/>
          <w:szCs w:val="24"/>
        </w:rPr>
        <w:t xml:space="preserve"> </w:t>
      </w:r>
      <w:r>
        <w:rPr>
          <w:rFonts w:ascii="仿宋" w:hAnsi="仿宋" w:eastAsia="仿宋" w:cs="仿宋"/>
          <w:b/>
          <w:bCs/>
          <w:spacing w:val="-10"/>
          <w:sz w:val="24"/>
          <w:szCs w:val="24"/>
        </w:rPr>
        <w:t>9</w:t>
      </w:r>
      <w:r>
        <w:rPr>
          <w:rFonts w:ascii="仿宋" w:hAnsi="仿宋" w:eastAsia="仿宋" w:cs="仿宋"/>
          <w:spacing w:val="-10"/>
          <w:sz w:val="24"/>
          <w:szCs w:val="24"/>
        </w:rPr>
        <w:t xml:space="preserve"> </w:t>
      </w:r>
      <w:r>
        <w:rPr>
          <w:rFonts w:ascii="仿宋" w:hAnsi="仿宋" w:eastAsia="仿宋" w:cs="仿宋"/>
          <w:b/>
          <w:bCs/>
          <w:spacing w:val="-10"/>
          <w:sz w:val="24"/>
          <w:szCs w:val="24"/>
        </w:rPr>
        <w:t>：</w:t>
      </w:r>
    </w:p>
    <w:p w14:paraId="58F03A7A">
      <w:pPr>
        <w:spacing w:before="22" w:line="221" w:lineRule="auto"/>
        <w:ind w:left="34"/>
        <w:rPr>
          <w:rFonts w:ascii="仿宋" w:hAnsi="仿宋" w:eastAsia="仿宋" w:cs="仿宋"/>
          <w:sz w:val="24"/>
          <w:szCs w:val="24"/>
        </w:rPr>
      </w:pPr>
      <w:r>
        <w:rPr>
          <w:rFonts w:ascii="仿宋" w:hAnsi="仿宋" w:eastAsia="仿宋" w:cs="仿宋"/>
          <w:b/>
          <w:bCs/>
          <w:spacing w:val="-6"/>
          <w:sz w:val="24"/>
          <w:szCs w:val="24"/>
        </w:rPr>
        <w:t>预付款担保</w:t>
      </w:r>
    </w:p>
    <w:p w14:paraId="26F02373">
      <w:pPr>
        <w:pStyle w:val="3"/>
        <w:spacing w:line="14" w:lineRule="auto"/>
        <w:rPr>
          <w:sz w:val="2"/>
        </w:rPr>
      </w:pPr>
      <w:r>
        <w:rPr>
          <w:sz w:val="2"/>
          <w:szCs w:val="2"/>
        </w:rPr>
        <w:br w:type="column"/>
      </w:r>
    </w:p>
    <w:p w14:paraId="77FD64C1">
      <w:pPr>
        <w:pStyle w:val="3"/>
        <w:spacing w:line="294" w:lineRule="auto"/>
      </w:pPr>
    </w:p>
    <w:p w14:paraId="084D89BC">
      <w:pPr>
        <w:pStyle w:val="3"/>
        <w:spacing w:line="295" w:lineRule="auto"/>
      </w:pPr>
    </w:p>
    <w:p w14:paraId="1CB9C644">
      <w:pPr>
        <w:spacing w:before="78" w:line="189" w:lineRule="auto"/>
        <w:rPr>
          <w:rFonts w:ascii="仿宋" w:hAnsi="仿宋" w:eastAsia="仿宋" w:cs="仿宋"/>
          <w:sz w:val="24"/>
          <w:szCs w:val="24"/>
        </w:rPr>
      </w:pPr>
      <w:r>
        <w:rPr>
          <w:rFonts w:ascii="仿宋" w:hAnsi="仿宋" w:eastAsia="仿宋" w:cs="仿宋"/>
          <w:spacing w:val="-4"/>
          <w:sz w:val="24"/>
          <w:szCs w:val="24"/>
        </w:rPr>
        <w:t>（发包人名称</w:t>
      </w:r>
      <w:r>
        <w:rPr>
          <w:rFonts w:ascii="仿宋" w:hAnsi="仿宋" w:eastAsia="仿宋" w:cs="仿宋"/>
          <w:spacing w:val="1"/>
          <w:sz w:val="24"/>
          <w:szCs w:val="24"/>
        </w:rPr>
        <w:t>）：</w:t>
      </w:r>
    </w:p>
    <w:p w14:paraId="5E083F36">
      <w:pPr>
        <w:spacing w:line="189" w:lineRule="auto"/>
        <w:rPr>
          <w:rFonts w:ascii="仿宋" w:hAnsi="仿宋" w:eastAsia="仿宋" w:cs="仿宋"/>
          <w:sz w:val="24"/>
          <w:szCs w:val="24"/>
        </w:rPr>
        <w:sectPr>
          <w:type w:val="continuous"/>
          <w:pgSz w:w="11906" w:h="16839"/>
          <w:pgMar w:top="400" w:right="1620" w:bottom="1257" w:left="1785" w:header="0" w:footer="1095" w:gutter="0"/>
          <w:cols w:equalWidth="0" w:num="2">
            <w:col w:w="2278" w:space="100"/>
            <w:col w:w="6123"/>
          </w:cols>
        </w:sectPr>
      </w:pPr>
    </w:p>
    <w:p w14:paraId="00643291">
      <w:pPr>
        <w:pStyle w:val="3"/>
        <w:spacing w:line="302" w:lineRule="auto"/>
      </w:pPr>
      <w:r>
        <w:pict>
          <v:shape id="_x0000_s1027" o:spid="_x0000_s1027" style="position:absolute;left:0pt;margin-left:1.1pt;margin-top:-0.65pt;height:0.65pt;width:111.05pt;z-index:251660288;mso-width-relative:page;mso-height-relative:page;" filled="f" stroked="t" coordsize="2221,12" path="m0,5l2220,5e">
            <v:fill on="f" focussize="0,0"/>
            <v:stroke weight="0.6pt" color="#000000" miterlimit="2" joinstyle="bevel"/>
            <v:imagedata o:title=""/>
            <o:lock v:ext="edit"/>
          </v:shape>
        </w:pict>
      </w:r>
    </w:p>
    <w:p w14:paraId="7AC77FC7">
      <w:pPr>
        <w:pStyle w:val="3"/>
        <w:spacing w:line="303" w:lineRule="auto"/>
      </w:pPr>
    </w:p>
    <w:p w14:paraId="03F013BD">
      <w:pPr>
        <w:tabs>
          <w:tab w:val="left" w:pos="2896"/>
        </w:tabs>
        <w:spacing w:before="78" w:line="343" w:lineRule="auto"/>
        <w:ind w:left="16" w:right="1163" w:firstLine="497"/>
        <w:rPr>
          <w:rFonts w:ascii="仿宋" w:hAnsi="仿宋" w:eastAsia="仿宋" w:cs="仿宋"/>
          <w:sz w:val="24"/>
          <w:szCs w:val="24"/>
        </w:rPr>
      </w:pPr>
      <w:r>
        <w:rPr>
          <w:rFonts w:ascii="仿宋" w:hAnsi="仿宋" w:eastAsia="仿宋" w:cs="仿宋"/>
          <w:sz w:val="24"/>
          <w:szCs w:val="24"/>
        </w:rPr>
        <w:t>根据</w:t>
      </w:r>
      <w:r>
        <w:rPr>
          <w:rFonts w:ascii="仿宋" w:hAnsi="仿宋" w:eastAsia="仿宋" w:cs="仿宋"/>
          <w:sz w:val="24"/>
          <w:szCs w:val="24"/>
          <w:u w:val="single" w:color="auto"/>
        </w:rPr>
        <w:t xml:space="preserve">                 </w:t>
      </w:r>
      <w:r>
        <w:rPr>
          <w:rFonts w:ascii="仿宋" w:hAnsi="仿宋" w:eastAsia="仿宋" w:cs="仿宋"/>
          <w:sz w:val="24"/>
          <w:szCs w:val="24"/>
        </w:rPr>
        <w:t>（</w:t>
      </w:r>
      <w:r>
        <w:rPr>
          <w:rFonts w:ascii="仿宋" w:hAnsi="仿宋" w:eastAsia="仿宋" w:cs="仿宋"/>
          <w:spacing w:val="-1"/>
          <w:sz w:val="24"/>
          <w:szCs w:val="24"/>
        </w:rPr>
        <w:t>承包人名称</w:t>
      </w:r>
      <w:r>
        <w:rPr>
          <w:rFonts w:ascii="仿宋" w:hAnsi="仿宋" w:eastAsia="仿宋" w:cs="仿宋"/>
          <w:spacing w:val="-18"/>
          <w:sz w:val="24"/>
          <w:szCs w:val="24"/>
        </w:rPr>
        <w:t>）（</w:t>
      </w:r>
      <w:r>
        <w:rPr>
          <w:rFonts w:ascii="仿宋" w:hAnsi="仿宋" w:eastAsia="仿宋" w:cs="仿宋"/>
          <w:spacing w:val="-1"/>
          <w:sz w:val="24"/>
          <w:szCs w:val="24"/>
        </w:rPr>
        <w:t>以下称“承包人</w:t>
      </w:r>
      <w:r>
        <w:rPr>
          <w:rFonts w:ascii="仿宋" w:hAnsi="仿宋" w:eastAsia="仿宋" w:cs="仿宋"/>
          <w:spacing w:val="-87"/>
          <w:sz w:val="24"/>
          <w:szCs w:val="24"/>
        </w:rPr>
        <w:t xml:space="preserve"> </w:t>
      </w:r>
      <w:r>
        <w:rPr>
          <w:rFonts w:ascii="仿宋" w:hAnsi="仿宋" w:eastAsia="仿宋" w:cs="仿宋"/>
          <w:spacing w:val="-1"/>
          <w:sz w:val="24"/>
          <w:szCs w:val="24"/>
        </w:rPr>
        <w:t>”）与</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2"/>
          <w:sz w:val="24"/>
          <w:szCs w:val="24"/>
        </w:rPr>
        <w:t>（发包人名称</w:t>
      </w:r>
      <w:r>
        <w:rPr>
          <w:rFonts w:ascii="仿宋" w:hAnsi="仿宋" w:eastAsia="仿宋" w:cs="仿宋"/>
          <w:spacing w:val="-15"/>
          <w:sz w:val="24"/>
          <w:szCs w:val="24"/>
        </w:rPr>
        <w:t>）（</w:t>
      </w:r>
      <w:r>
        <w:rPr>
          <w:rFonts w:ascii="仿宋" w:hAnsi="仿宋" w:eastAsia="仿宋" w:cs="仿宋"/>
          <w:spacing w:val="2"/>
          <w:sz w:val="24"/>
          <w:szCs w:val="24"/>
        </w:rPr>
        <w:t>以下简称“发包人</w:t>
      </w:r>
      <w:r>
        <w:rPr>
          <w:rFonts w:ascii="仿宋" w:hAnsi="仿宋" w:eastAsia="仿宋" w:cs="仿宋"/>
          <w:spacing w:val="-88"/>
          <w:sz w:val="24"/>
          <w:szCs w:val="24"/>
        </w:rPr>
        <w:t xml:space="preserve"> </w:t>
      </w:r>
      <w:r>
        <w:rPr>
          <w:rFonts w:ascii="仿宋" w:hAnsi="仿宋" w:eastAsia="仿宋" w:cs="仿宋"/>
          <w:spacing w:val="2"/>
          <w:sz w:val="24"/>
          <w:szCs w:val="24"/>
        </w:rPr>
        <w:t>”）</w:t>
      </w:r>
    </w:p>
    <w:p w14:paraId="7716B372">
      <w:pPr>
        <w:spacing w:before="43" w:line="351" w:lineRule="auto"/>
        <w:ind w:left="32" w:right="83" w:firstLine="4"/>
        <w:jc w:val="both"/>
        <w:rPr>
          <w:rFonts w:ascii="仿宋" w:hAnsi="仿宋" w:eastAsia="仿宋" w:cs="仿宋"/>
          <w:sz w:val="24"/>
          <w:szCs w:val="24"/>
        </w:rPr>
      </w:pPr>
      <w:r>
        <w:rPr>
          <w:rFonts w:ascii="仿宋" w:hAnsi="仿宋" w:eastAsia="仿宋" w:cs="仿宋"/>
          <w:spacing w:val="-4"/>
          <w:sz w:val="24"/>
          <w:szCs w:val="24"/>
        </w:rPr>
        <w:t>于</w:t>
      </w:r>
      <w:r>
        <w:rPr>
          <w:rFonts w:ascii="仿宋" w:hAnsi="仿宋" w:eastAsia="仿宋" w:cs="仿宋"/>
          <w:spacing w:val="-4"/>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4"/>
          <w:sz w:val="24"/>
          <w:szCs w:val="24"/>
        </w:rPr>
        <w:t>月</w:t>
      </w:r>
      <w:r>
        <w:rPr>
          <w:rFonts w:ascii="仿宋" w:hAnsi="仿宋" w:eastAsia="仿宋" w:cs="仿宋"/>
          <w:spacing w:val="-4"/>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4"/>
          <w:sz w:val="24"/>
          <w:szCs w:val="24"/>
        </w:rPr>
        <w:t>日签订的</w:t>
      </w:r>
      <w:r>
        <w:rPr>
          <w:rFonts w:ascii="仿宋" w:hAnsi="仿宋" w:eastAsia="仿宋" w:cs="仿宋"/>
          <w:spacing w:val="6"/>
          <w:sz w:val="24"/>
          <w:szCs w:val="24"/>
          <w:u w:val="single" w:color="auto"/>
        </w:rPr>
        <w:t xml:space="preserve">                  </w:t>
      </w:r>
      <w:r>
        <w:rPr>
          <w:rFonts w:ascii="仿宋" w:hAnsi="仿宋" w:eastAsia="仿宋" w:cs="仿宋"/>
          <w:spacing w:val="-4"/>
          <w:sz w:val="24"/>
          <w:szCs w:val="24"/>
        </w:rPr>
        <w:t>（工程</w:t>
      </w:r>
      <w:r>
        <w:rPr>
          <w:rFonts w:ascii="仿宋" w:hAnsi="仿宋" w:eastAsia="仿宋" w:cs="仿宋"/>
          <w:spacing w:val="-5"/>
          <w:sz w:val="24"/>
          <w:szCs w:val="24"/>
        </w:rPr>
        <w:t>名称）《建设工程施</w:t>
      </w:r>
      <w:r>
        <w:rPr>
          <w:rFonts w:ascii="仿宋" w:hAnsi="仿宋" w:eastAsia="仿宋" w:cs="仿宋"/>
          <w:spacing w:val="12"/>
          <w:sz w:val="24"/>
          <w:szCs w:val="24"/>
        </w:rPr>
        <w:t xml:space="preserve"> </w:t>
      </w:r>
      <w:r>
        <w:rPr>
          <w:rFonts w:ascii="仿宋" w:hAnsi="仿宋" w:eastAsia="仿宋" w:cs="仿宋"/>
          <w:spacing w:val="-1"/>
          <w:sz w:val="24"/>
          <w:szCs w:val="24"/>
        </w:rPr>
        <w:t>工合同》，承包人按约定的金额向你方提交一份预付款担保，即有权得到你方支</w:t>
      </w:r>
      <w:r>
        <w:rPr>
          <w:rFonts w:ascii="仿宋" w:hAnsi="仿宋" w:eastAsia="仿宋" w:cs="仿宋"/>
          <w:spacing w:val="18"/>
          <w:sz w:val="24"/>
          <w:szCs w:val="24"/>
        </w:rPr>
        <w:t xml:space="preserve"> </w:t>
      </w:r>
      <w:r>
        <w:rPr>
          <w:rFonts w:ascii="仿宋" w:hAnsi="仿宋" w:eastAsia="仿宋" w:cs="仿宋"/>
          <w:spacing w:val="-1"/>
          <w:sz w:val="24"/>
          <w:szCs w:val="24"/>
        </w:rPr>
        <w:t>付相等金额的预付款。我方愿意就你方提供给承包人的预付款为承包人提供连带</w:t>
      </w:r>
      <w:r>
        <w:rPr>
          <w:rFonts w:ascii="仿宋" w:hAnsi="仿宋" w:eastAsia="仿宋" w:cs="仿宋"/>
          <w:spacing w:val="18"/>
          <w:sz w:val="24"/>
          <w:szCs w:val="24"/>
        </w:rPr>
        <w:t xml:space="preserve"> </w:t>
      </w:r>
      <w:r>
        <w:rPr>
          <w:rFonts w:ascii="仿宋" w:hAnsi="仿宋" w:eastAsia="仿宋" w:cs="仿宋"/>
          <w:spacing w:val="-4"/>
          <w:sz w:val="24"/>
          <w:szCs w:val="24"/>
        </w:rPr>
        <w:t>责任担保。</w:t>
      </w:r>
    </w:p>
    <w:p w14:paraId="775E40E9">
      <w:pPr>
        <w:pStyle w:val="3"/>
        <w:spacing w:before="41" w:line="221" w:lineRule="auto"/>
        <w:ind w:left="522"/>
        <w:rPr>
          <w:rFonts w:ascii="仿宋" w:hAnsi="仿宋" w:eastAsia="仿宋" w:cs="仿宋"/>
          <w:sz w:val="24"/>
          <w:szCs w:val="24"/>
        </w:rPr>
      </w:pPr>
      <w:r>
        <w:rPr>
          <w:rFonts w:ascii="仿宋" w:hAnsi="仿宋" w:eastAsia="仿宋" w:cs="仿宋"/>
          <w:spacing w:val="-6"/>
          <w:sz w:val="24"/>
          <w:szCs w:val="24"/>
        </w:rPr>
        <w:t>1. 担保金额人民币（大写）</w:t>
      </w:r>
      <w:r>
        <w:rPr>
          <w:rFonts w:ascii="仿宋" w:hAnsi="仿宋" w:eastAsia="仿宋" w:cs="仿宋"/>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6"/>
          <w:sz w:val="24"/>
          <w:szCs w:val="24"/>
        </w:rPr>
        <w:t>元</w:t>
      </w:r>
      <w:r>
        <w:rPr>
          <w:rFonts w:ascii="仿宋" w:hAnsi="仿宋" w:eastAsia="仿宋" w:cs="仿宋"/>
          <w:spacing w:val="16"/>
          <w:sz w:val="24"/>
          <w:szCs w:val="24"/>
        </w:rPr>
        <w:t xml:space="preserve"> </w:t>
      </w:r>
      <w:r>
        <w:rPr>
          <w:rFonts w:ascii="仿宋" w:hAnsi="仿宋" w:eastAsia="仿宋" w:cs="仿宋"/>
          <w:spacing w:val="-6"/>
          <w:sz w:val="24"/>
          <w:szCs w:val="24"/>
        </w:rPr>
        <w:t>(</w:t>
      </w:r>
      <w:r>
        <w:rPr>
          <w:spacing w:val="-6"/>
          <w:sz w:val="24"/>
          <w:szCs w:val="24"/>
        </w:rPr>
        <w:t>¥</w:t>
      </w:r>
      <w:r>
        <w:rPr>
          <w:spacing w:val="-67"/>
          <w:sz w:val="24"/>
          <w:szCs w:val="24"/>
        </w:rPr>
        <w:t xml:space="preserve"> </w:t>
      </w:r>
      <w:r>
        <w:rPr>
          <w:spacing w:val="1"/>
          <w:sz w:val="24"/>
          <w:szCs w:val="24"/>
          <w:u w:val="single" w:color="auto"/>
        </w:rPr>
        <w:t xml:space="preserve">                       </w:t>
      </w:r>
      <w:r>
        <w:rPr>
          <w:spacing w:val="-28"/>
          <w:sz w:val="24"/>
          <w:szCs w:val="24"/>
        </w:rPr>
        <w:t xml:space="preserve"> </w:t>
      </w:r>
      <w:r>
        <w:rPr>
          <w:rFonts w:ascii="仿宋" w:hAnsi="仿宋" w:eastAsia="仿宋" w:cs="仿宋"/>
          <w:spacing w:val="-6"/>
          <w:sz w:val="24"/>
          <w:szCs w:val="24"/>
        </w:rPr>
        <w:t>)</w:t>
      </w:r>
      <w:r>
        <w:rPr>
          <w:rFonts w:ascii="仿宋" w:hAnsi="仿宋" w:eastAsia="仿宋" w:cs="仿宋"/>
          <w:spacing w:val="16"/>
          <w:sz w:val="24"/>
          <w:szCs w:val="24"/>
        </w:rPr>
        <w:t xml:space="preserve"> </w:t>
      </w:r>
      <w:r>
        <w:rPr>
          <w:rFonts w:ascii="仿宋" w:hAnsi="仿宋" w:eastAsia="仿宋" w:cs="仿宋"/>
          <w:spacing w:val="-6"/>
          <w:sz w:val="24"/>
          <w:szCs w:val="24"/>
        </w:rPr>
        <w:t>。</w:t>
      </w:r>
    </w:p>
    <w:p w14:paraId="5A793996">
      <w:pPr>
        <w:spacing w:before="179" w:line="291" w:lineRule="auto"/>
        <w:ind w:left="33" w:right="83" w:firstLine="474"/>
        <w:rPr>
          <w:rFonts w:ascii="仿宋" w:hAnsi="仿宋" w:eastAsia="仿宋" w:cs="仿宋"/>
          <w:sz w:val="24"/>
          <w:szCs w:val="24"/>
        </w:rPr>
      </w:pPr>
      <w:r>
        <w:rPr>
          <w:rFonts w:ascii="仿宋" w:hAnsi="仿宋" w:eastAsia="仿宋" w:cs="仿宋"/>
          <w:spacing w:val="-4"/>
          <w:sz w:val="24"/>
          <w:szCs w:val="24"/>
        </w:rPr>
        <w:t>2. 担保有效期自预付款支付给承包人起生效，至你方签发的进度款支付证书</w:t>
      </w:r>
      <w:r>
        <w:rPr>
          <w:rFonts w:ascii="仿宋" w:hAnsi="仿宋" w:eastAsia="仿宋" w:cs="仿宋"/>
          <w:spacing w:val="7"/>
          <w:sz w:val="24"/>
          <w:szCs w:val="24"/>
        </w:rPr>
        <w:t xml:space="preserve"> </w:t>
      </w:r>
      <w:r>
        <w:rPr>
          <w:rFonts w:ascii="仿宋" w:hAnsi="仿宋" w:eastAsia="仿宋" w:cs="仿宋"/>
          <w:spacing w:val="-2"/>
          <w:sz w:val="24"/>
          <w:szCs w:val="24"/>
        </w:rPr>
        <w:t>说明已完全扣清止。</w:t>
      </w:r>
    </w:p>
    <w:p w14:paraId="7AF04FDA">
      <w:pPr>
        <w:spacing w:before="177" w:line="325" w:lineRule="auto"/>
        <w:ind w:left="31" w:right="17" w:firstLine="478"/>
        <w:rPr>
          <w:rFonts w:ascii="仿宋" w:hAnsi="仿宋" w:eastAsia="仿宋" w:cs="仿宋"/>
          <w:sz w:val="24"/>
          <w:szCs w:val="24"/>
        </w:rPr>
      </w:pPr>
      <w:r>
        <w:rPr>
          <w:rFonts w:ascii="仿宋" w:hAnsi="仿宋" w:eastAsia="仿宋" w:cs="仿宋"/>
          <w:spacing w:val="-2"/>
          <w:sz w:val="24"/>
          <w:szCs w:val="24"/>
        </w:rPr>
        <w:t>3. 在本保函有效期内，因承包人违反合同约定的义务而要求收回预付款时，</w:t>
      </w:r>
      <w:r>
        <w:rPr>
          <w:rFonts w:ascii="仿宋" w:hAnsi="仿宋" w:eastAsia="仿宋" w:cs="仿宋"/>
          <w:spacing w:val="1"/>
          <w:sz w:val="24"/>
          <w:szCs w:val="24"/>
        </w:rPr>
        <w:t xml:space="preserve"> </w:t>
      </w:r>
      <w:r>
        <w:rPr>
          <w:rFonts w:ascii="仿宋" w:hAnsi="仿宋" w:eastAsia="仿宋" w:cs="仿宋"/>
          <w:spacing w:val="3"/>
          <w:sz w:val="24"/>
          <w:szCs w:val="24"/>
        </w:rPr>
        <w:t>我方在收到你方的书面通知后，在7天内无条件支付。但本保函的担保金额</w:t>
      </w:r>
      <w:r>
        <w:rPr>
          <w:rFonts w:ascii="仿宋" w:hAnsi="仿宋" w:eastAsia="仿宋" w:cs="仿宋"/>
          <w:spacing w:val="2"/>
          <w:sz w:val="24"/>
          <w:szCs w:val="24"/>
        </w:rPr>
        <w:t>，在</w:t>
      </w:r>
      <w:r>
        <w:rPr>
          <w:rFonts w:ascii="仿宋" w:hAnsi="仿宋" w:eastAsia="仿宋" w:cs="仿宋"/>
          <w:sz w:val="24"/>
          <w:szCs w:val="24"/>
        </w:rPr>
        <w:t xml:space="preserve"> </w:t>
      </w:r>
      <w:r>
        <w:rPr>
          <w:rFonts w:ascii="仿宋" w:hAnsi="仿宋" w:eastAsia="仿宋" w:cs="仿宋"/>
          <w:spacing w:val="-1"/>
          <w:sz w:val="24"/>
          <w:szCs w:val="24"/>
        </w:rPr>
        <w:t>任何时候不应超过预付款金额减去你方按合同约定在向承包人签发的进度款支付</w:t>
      </w:r>
      <w:r>
        <w:rPr>
          <w:rFonts w:ascii="仿宋" w:hAnsi="仿宋" w:eastAsia="仿宋" w:cs="仿宋"/>
          <w:spacing w:val="18"/>
          <w:sz w:val="24"/>
          <w:szCs w:val="24"/>
        </w:rPr>
        <w:t xml:space="preserve"> </w:t>
      </w:r>
      <w:r>
        <w:rPr>
          <w:rFonts w:ascii="仿宋" w:hAnsi="仿宋" w:eastAsia="仿宋" w:cs="仿宋"/>
          <w:spacing w:val="-2"/>
          <w:sz w:val="24"/>
          <w:szCs w:val="24"/>
        </w:rPr>
        <w:t>证书中扣除的金额。</w:t>
      </w:r>
    </w:p>
    <w:p w14:paraId="6EA52D85">
      <w:pPr>
        <w:spacing w:before="177" w:line="221" w:lineRule="auto"/>
        <w:jc w:val="right"/>
        <w:rPr>
          <w:rFonts w:ascii="仿宋" w:hAnsi="仿宋" w:eastAsia="仿宋" w:cs="仿宋"/>
          <w:sz w:val="24"/>
          <w:szCs w:val="24"/>
        </w:rPr>
      </w:pPr>
      <w:r>
        <w:rPr>
          <w:rFonts w:ascii="仿宋" w:hAnsi="仿宋" w:eastAsia="仿宋" w:cs="仿宋"/>
          <w:spacing w:val="-1"/>
          <w:sz w:val="24"/>
          <w:szCs w:val="24"/>
        </w:rPr>
        <w:t>4. 你方和承包人按合同约定变更合同时，我方承担</w:t>
      </w:r>
      <w:r>
        <w:rPr>
          <w:rFonts w:ascii="仿宋" w:hAnsi="仿宋" w:eastAsia="仿宋" w:cs="仿宋"/>
          <w:spacing w:val="-2"/>
          <w:sz w:val="24"/>
          <w:szCs w:val="24"/>
        </w:rPr>
        <w:t>本保函规定的义务不变。</w:t>
      </w:r>
    </w:p>
    <w:p w14:paraId="39B83A2E">
      <w:pPr>
        <w:spacing w:before="181" w:line="290" w:lineRule="auto"/>
        <w:ind w:left="32" w:right="83" w:firstLine="477"/>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40"/>
          <w:sz w:val="24"/>
          <w:szCs w:val="24"/>
        </w:rPr>
        <w:t xml:space="preserve"> </w:t>
      </w:r>
      <w:r>
        <w:rPr>
          <w:rFonts w:ascii="仿宋" w:hAnsi="仿宋" w:eastAsia="仿宋" w:cs="仿宋"/>
          <w:spacing w:val="-5"/>
          <w:sz w:val="24"/>
          <w:szCs w:val="24"/>
        </w:rPr>
        <w:t>因本保函发生的纠纷，可由双方协商解决，协商不成的，任何</w:t>
      </w:r>
      <w:r>
        <w:rPr>
          <w:rFonts w:ascii="仿宋" w:hAnsi="仿宋" w:eastAsia="仿宋" w:cs="仿宋"/>
          <w:spacing w:val="-6"/>
          <w:sz w:val="24"/>
          <w:szCs w:val="24"/>
        </w:rPr>
        <w:t>一方均可提</w:t>
      </w:r>
      <w:r>
        <w:rPr>
          <w:rFonts w:ascii="仿宋" w:hAnsi="仿宋" w:eastAsia="仿宋" w:cs="仿宋"/>
          <w:sz w:val="24"/>
          <w:szCs w:val="24"/>
        </w:rPr>
        <w:t xml:space="preserve"> </w:t>
      </w:r>
      <w:r>
        <w:rPr>
          <w:rFonts w:ascii="仿宋" w:hAnsi="仿宋" w:eastAsia="仿宋" w:cs="仿宋"/>
          <w:spacing w:val="-3"/>
          <w:sz w:val="24"/>
          <w:szCs w:val="24"/>
        </w:rPr>
        <w:t>请</w:t>
      </w:r>
      <w:r>
        <w:rPr>
          <w:rFonts w:ascii="仿宋" w:hAnsi="仿宋" w:eastAsia="仿宋" w:cs="仿宋"/>
          <w:spacing w:val="-3"/>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pacing w:val="-3"/>
          <w:sz w:val="24"/>
          <w:szCs w:val="24"/>
        </w:rPr>
        <w:t>仲裁委员会仲裁。</w:t>
      </w:r>
    </w:p>
    <w:p w14:paraId="57553AE9">
      <w:pPr>
        <w:spacing w:before="179" w:line="220" w:lineRule="auto"/>
        <w:jc w:val="right"/>
        <w:rPr>
          <w:rFonts w:ascii="仿宋" w:hAnsi="仿宋" w:eastAsia="仿宋" w:cs="仿宋"/>
          <w:sz w:val="24"/>
          <w:szCs w:val="24"/>
        </w:rPr>
      </w:pPr>
      <w:r>
        <w:rPr>
          <w:rFonts w:ascii="仿宋" w:hAnsi="仿宋" w:eastAsia="仿宋" w:cs="仿宋"/>
          <w:spacing w:val="-8"/>
          <w:sz w:val="24"/>
          <w:szCs w:val="24"/>
        </w:rPr>
        <w:t>6. 本保函自我方法定代表人（或其授权代理人）签字并加盖公章之日起生效。</w:t>
      </w:r>
    </w:p>
    <w:p w14:paraId="4CD50540">
      <w:pPr>
        <w:pStyle w:val="3"/>
        <w:spacing w:line="282" w:lineRule="auto"/>
      </w:pPr>
    </w:p>
    <w:p w14:paraId="666823B4">
      <w:pPr>
        <w:pStyle w:val="3"/>
        <w:spacing w:line="282" w:lineRule="auto"/>
      </w:pPr>
    </w:p>
    <w:p w14:paraId="467F4036">
      <w:pPr>
        <w:spacing w:before="79" w:line="346" w:lineRule="auto"/>
        <w:ind w:left="39" w:right="2983" w:hanging="5"/>
        <w:rPr>
          <w:rFonts w:ascii="仿宋" w:hAnsi="仿宋" w:eastAsia="仿宋" w:cs="仿宋"/>
          <w:sz w:val="24"/>
          <w:szCs w:val="24"/>
        </w:rPr>
      </w:pPr>
      <w:r>
        <w:rPr>
          <w:rFonts w:ascii="仿宋" w:hAnsi="仿宋" w:eastAsia="仿宋" w:cs="仿宋"/>
          <w:spacing w:val="-1"/>
          <w:sz w:val="24"/>
          <w:szCs w:val="24"/>
        </w:rPr>
        <w:t>担保人</w:t>
      </w:r>
      <w:r>
        <w:rPr>
          <w:rFonts w:ascii="仿宋" w:hAnsi="仿宋" w:eastAsia="仿宋" w:cs="仿宋"/>
          <w:spacing w:val="-16"/>
          <w:sz w:val="24"/>
          <w:szCs w:val="24"/>
        </w:rPr>
        <w:t>：</w:t>
      </w:r>
      <w:r>
        <w:rPr>
          <w:rFonts w:ascii="仿宋" w:hAnsi="仿宋" w:eastAsia="仿宋" w:cs="仿宋"/>
          <w:sz w:val="24"/>
          <w:szCs w:val="24"/>
          <w:u w:val="single" w:color="auto"/>
        </w:rPr>
        <w:t xml:space="preserve">                          </w:t>
      </w:r>
      <w:r>
        <w:rPr>
          <w:rFonts w:ascii="仿宋" w:hAnsi="仿宋" w:eastAsia="仿宋" w:cs="仿宋"/>
          <w:spacing w:val="-16"/>
          <w:sz w:val="24"/>
          <w:szCs w:val="24"/>
        </w:rPr>
        <w:t>（</w:t>
      </w:r>
      <w:r>
        <w:rPr>
          <w:rFonts w:ascii="仿宋" w:hAnsi="仿宋" w:eastAsia="仿宋" w:cs="仿宋"/>
          <w:spacing w:val="-1"/>
          <w:sz w:val="24"/>
          <w:szCs w:val="24"/>
        </w:rPr>
        <w:t>盖单位章）</w:t>
      </w:r>
      <w:r>
        <w:rPr>
          <w:rFonts w:ascii="仿宋" w:hAnsi="仿宋" w:eastAsia="仿宋" w:cs="仿宋"/>
          <w:sz w:val="24"/>
          <w:szCs w:val="24"/>
        </w:rPr>
        <w:t xml:space="preserve"> </w:t>
      </w:r>
      <w:r>
        <w:rPr>
          <w:rFonts w:ascii="仿宋" w:hAnsi="仿宋" w:eastAsia="仿宋" w:cs="仿宋"/>
          <w:spacing w:val="-1"/>
          <w:sz w:val="24"/>
          <w:szCs w:val="24"/>
        </w:rPr>
        <w:t>法定代表人或其委托代理人</w:t>
      </w:r>
      <w:r>
        <w:rPr>
          <w:rFonts w:ascii="仿宋" w:hAnsi="仿宋" w:eastAsia="仿宋" w:cs="仿宋"/>
          <w:spacing w:val="-16"/>
          <w:sz w:val="24"/>
          <w:szCs w:val="24"/>
        </w:rPr>
        <w:t>：</w:t>
      </w:r>
      <w:r>
        <w:rPr>
          <w:rFonts w:ascii="仿宋" w:hAnsi="仿宋" w:eastAsia="仿宋" w:cs="仿宋"/>
          <w:sz w:val="24"/>
          <w:szCs w:val="24"/>
          <w:u w:val="single" w:color="auto"/>
        </w:rPr>
        <w:t xml:space="preserve">            </w:t>
      </w:r>
      <w:r>
        <w:rPr>
          <w:rFonts w:ascii="仿宋" w:hAnsi="仿宋" w:eastAsia="仿宋" w:cs="仿宋"/>
          <w:spacing w:val="-16"/>
          <w:sz w:val="24"/>
          <w:szCs w:val="24"/>
        </w:rPr>
        <w:t>（</w:t>
      </w:r>
      <w:r>
        <w:rPr>
          <w:rFonts w:ascii="仿宋" w:hAnsi="仿宋" w:eastAsia="仿宋" w:cs="仿宋"/>
          <w:spacing w:val="-1"/>
          <w:sz w:val="24"/>
          <w:szCs w:val="24"/>
        </w:rPr>
        <w:t>签字）</w:t>
      </w:r>
    </w:p>
    <w:p w14:paraId="3303FDCF">
      <w:pPr>
        <w:tabs>
          <w:tab w:val="left" w:pos="5895"/>
        </w:tabs>
        <w:spacing w:before="36" w:line="352" w:lineRule="auto"/>
        <w:ind w:left="34" w:right="2603" w:hanging="1"/>
        <w:jc w:val="both"/>
        <w:rPr>
          <w:rFonts w:ascii="仿宋" w:hAnsi="仿宋" w:eastAsia="仿宋" w:cs="仿宋"/>
          <w:sz w:val="24"/>
          <w:szCs w:val="24"/>
        </w:rPr>
      </w:pPr>
      <w:r>
        <w:rPr>
          <w:rFonts w:ascii="仿宋" w:hAnsi="仿宋" w:eastAsia="仿宋" w:cs="仿宋"/>
          <w:spacing w:val="-24"/>
          <w:sz w:val="24"/>
          <w:szCs w:val="24"/>
        </w:rPr>
        <w:t>地</w:t>
      </w:r>
      <w:r>
        <w:rPr>
          <w:rFonts w:ascii="仿宋" w:hAnsi="仿宋" w:eastAsia="仿宋" w:cs="仿宋"/>
          <w:spacing w:val="5"/>
          <w:sz w:val="24"/>
          <w:szCs w:val="24"/>
        </w:rPr>
        <w:t xml:space="preserve">    </w:t>
      </w:r>
      <w:r>
        <w:rPr>
          <w:rFonts w:ascii="仿宋" w:hAnsi="仿宋" w:eastAsia="仿宋" w:cs="仿宋"/>
          <w:spacing w:val="-24"/>
          <w:sz w:val="24"/>
          <w:szCs w:val="24"/>
        </w:rPr>
        <w:t>址</w:t>
      </w:r>
      <w:r>
        <w:rPr>
          <w:rFonts w:ascii="仿宋" w:hAnsi="仿宋" w:eastAsia="仿宋" w:cs="仿宋"/>
          <w:spacing w:val="-87"/>
          <w:sz w:val="24"/>
          <w:szCs w:val="24"/>
        </w:rPr>
        <w:t xml:space="preserve"> </w:t>
      </w:r>
      <w:r>
        <w:rPr>
          <w:rFonts w:ascii="仿宋" w:hAnsi="仿宋" w:eastAsia="仿宋" w:cs="仿宋"/>
          <w:spacing w:val="-24"/>
          <w:sz w:val="24"/>
          <w:szCs w:val="24"/>
        </w:rPr>
        <w:t>：</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4"/>
          <w:sz w:val="24"/>
          <w:szCs w:val="24"/>
        </w:rPr>
        <w:t>邮政编码：</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3"/>
          <w:sz w:val="24"/>
          <w:szCs w:val="24"/>
        </w:rPr>
        <w:t>电</w:t>
      </w:r>
      <w:r>
        <w:rPr>
          <w:rFonts w:ascii="仿宋" w:hAnsi="仿宋" w:eastAsia="仿宋" w:cs="仿宋"/>
          <w:spacing w:val="3"/>
          <w:sz w:val="24"/>
          <w:szCs w:val="24"/>
        </w:rPr>
        <w:t xml:space="preserve">    </w:t>
      </w:r>
      <w:r>
        <w:rPr>
          <w:rFonts w:ascii="仿宋" w:hAnsi="仿宋" w:eastAsia="仿宋" w:cs="仿宋"/>
          <w:spacing w:val="-23"/>
          <w:sz w:val="24"/>
          <w:szCs w:val="24"/>
        </w:rPr>
        <w:t>话</w:t>
      </w:r>
      <w:r>
        <w:rPr>
          <w:rFonts w:ascii="仿宋" w:hAnsi="仿宋" w:eastAsia="仿宋" w:cs="仿宋"/>
          <w:spacing w:val="-84"/>
          <w:sz w:val="24"/>
          <w:szCs w:val="24"/>
        </w:rPr>
        <w:t xml:space="preserve"> </w:t>
      </w:r>
      <w:r>
        <w:rPr>
          <w:rFonts w:ascii="仿宋" w:hAnsi="仿宋" w:eastAsia="仿宋" w:cs="仿宋"/>
          <w:spacing w:val="-23"/>
          <w:sz w:val="24"/>
          <w:szCs w:val="24"/>
        </w:rPr>
        <w:t>：</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6"/>
          <w:sz w:val="24"/>
          <w:szCs w:val="24"/>
        </w:rPr>
        <w:t>传</w:t>
      </w:r>
      <w:r>
        <w:rPr>
          <w:rFonts w:ascii="仿宋" w:hAnsi="仿宋" w:eastAsia="仿宋" w:cs="仿宋"/>
          <w:spacing w:val="6"/>
          <w:sz w:val="24"/>
          <w:szCs w:val="24"/>
        </w:rPr>
        <w:t xml:space="preserve">    </w:t>
      </w:r>
      <w:r>
        <w:rPr>
          <w:rFonts w:ascii="仿宋" w:hAnsi="仿宋" w:eastAsia="仿宋" w:cs="仿宋"/>
          <w:spacing w:val="-26"/>
          <w:sz w:val="24"/>
          <w:szCs w:val="24"/>
        </w:rPr>
        <w:t>真</w:t>
      </w:r>
      <w:r>
        <w:rPr>
          <w:rFonts w:ascii="仿宋" w:hAnsi="仿宋" w:eastAsia="仿宋" w:cs="仿宋"/>
          <w:spacing w:val="-87"/>
          <w:sz w:val="24"/>
          <w:szCs w:val="24"/>
        </w:rPr>
        <w:t xml:space="preserve"> </w:t>
      </w:r>
      <w:r>
        <w:rPr>
          <w:rFonts w:ascii="仿宋" w:hAnsi="仿宋" w:eastAsia="仿宋" w:cs="仿宋"/>
          <w:spacing w:val="-26"/>
          <w:sz w:val="24"/>
          <w:szCs w:val="24"/>
        </w:rPr>
        <w:t>：</w:t>
      </w:r>
      <w:r>
        <w:rPr>
          <w:rFonts w:ascii="仿宋" w:hAnsi="仿宋" w:eastAsia="仿宋" w:cs="仿宋"/>
          <w:sz w:val="24"/>
          <w:szCs w:val="24"/>
          <w:u w:val="single" w:color="auto"/>
        </w:rPr>
        <w:t xml:space="preserve">                                       </w:t>
      </w:r>
    </w:p>
    <w:p w14:paraId="4EC5E3DB">
      <w:pPr>
        <w:tabs>
          <w:tab w:val="left" w:pos="3496"/>
        </w:tabs>
        <w:spacing w:before="36" w:line="189" w:lineRule="auto"/>
        <w:ind w:left="1696"/>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99"/>
          <w:sz w:val="24"/>
          <w:szCs w:val="24"/>
        </w:rPr>
        <w:t xml:space="preserve"> </w:t>
      </w:r>
      <w:r>
        <w:rPr>
          <w:rFonts w:ascii="仿宋" w:hAnsi="仿宋" w:eastAsia="仿宋" w:cs="仿宋"/>
          <w:spacing w:val="-16"/>
          <w:sz w:val="24"/>
          <w:szCs w:val="24"/>
        </w:rPr>
        <w:t>年</w:t>
      </w:r>
      <w:r>
        <w:rPr>
          <w:rFonts w:ascii="仿宋" w:hAnsi="仿宋" w:eastAsia="仿宋" w:cs="仿宋"/>
          <w:spacing w:val="23"/>
          <w:sz w:val="24"/>
          <w:szCs w:val="24"/>
          <w:u w:val="single" w:color="auto"/>
        </w:rPr>
        <w:t xml:space="preserve">     </w:t>
      </w:r>
      <w:r>
        <w:rPr>
          <w:rFonts w:ascii="仿宋" w:hAnsi="仿宋" w:eastAsia="仿宋" w:cs="仿宋"/>
          <w:spacing w:val="-89"/>
          <w:sz w:val="24"/>
          <w:szCs w:val="24"/>
        </w:rPr>
        <w:t xml:space="preserve"> </w:t>
      </w:r>
      <w:r>
        <w:rPr>
          <w:rFonts w:ascii="仿宋" w:hAnsi="仿宋" w:eastAsia="仿宋" w:cs="仿宋"/>
          <w:spacing w:val="-16"/>
          <w:sz w:val="24"/>
          <w:szCs w:val="24"/>
        </w:rPr>
        <w:t>月</w:t>
      </w:r>
      <w:r>
        <w:rPr>
          <w:rFonts w:ascii="仿宋" w:hAnsi="仿宋" w:eastAsia="仿宋" w:cs="仿宋"/>
          <w:spacing w:val="24"/>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16"/>
          <w:sz w:val="24"/>
          <w:szCs w:val="24"/>
        </w:rPr>
        <w:t>日</w:t>
      </w:r>
    </w:p>
    <w:p w14:paraId="1DB09A02">
      <w:pPr>
        <w:spacing w:line="189" w:lineRule="auto"/>
        <w:rPr>
          <w:rFonts w:ascii="仿宋" w:hAnsi="仿宋" w:eastAsia="仿宋" w:cs="仿宋"/>
          <w:sz w:val="24"/>
          <w:szCs w:val="24"/>
        </w:rPr>
        <w:sectPr>
          <w:type w:val="continuous"/>
          <w:pgSz w:w="11906" w:h="16839"/>
          <w:pgMar w:top="400" w:right="1620" w:bottom="1257" w:left="1785" w:header="0" w:footer="1095" w:gutter="0"/>
          <w:cols w:equalWidth="0" w:num="1">
            <w:col w:w="8500"/>
          </w:cols>
        </w:sectPr>
      </w:pPr>
    </w:p>
    <w:p w14:paraId="239A572B">
      <w:pPr>
        <w:pStyle w:val="3"/>
        <w:spacing w:line="247" w:lineRule="auto"/>
      </w:pPr>
    </w:p>
    <w:p w14:paraId="51CE7CDA">
      <w:pPr>
        <w:pStyle w:val="3"/>
        <w:spacing w:line="248" w:lineRule="auto"/>
      </w:pPr>
    </w:p>
    <w:p w14:paraId="3734286D">
      <w:pPr>
        <w:pStyle w:val="3"/>
        <w:spacing w:line="248" w:lineRule="auto"/>
      </w:pPr>
    </w:p>
    <w:p w14:paraId="02CC3509">
      <w:pPr>
        <w:pStyle w:val="3"/>
        <w:spacing w:line="248" w:lineRule="auto"/>
      </w:pPr>
    </w:p>
    <w:p w14:paraId="17CECA98">
      <w:pPr>
        <w:spacing w:before="78" w:line="230" w:lineRule="auto"/>
        <w:ind w:left="32" w:right="7536" w:firstLine="10"/>
        <w:rPr>
          <w:rFonts w:ascii="仿宋" w:hAnsi="仿宋" w:eastAsia="仿宋" w:cs="仿宋"/>
          <w:sz w:val="24"/>
          <w:szCs w:val="24"/>
        </w:rPr>
      </w:pPr>
      <w:r>
        <w:rPr>
          <w:rFonts w:ascii="仿宋" w:hAnsi="仿宋" w:eastAsia="仿宋" w:cs="仿宋"/>
          <w:b/>
          <w:bCs/>
          <w:spacing w:val="-13"/>
          <w:sz w:val="24"/>
          <w:szCs w:val="24"/>
        </w:rPr>
        <w:t>附件</w:t>
      </w:r>
      <w:r>
        <w:rPr>
          <w:rFonts w:ascii="仿宋" w:hAnsi="仿宋" w:eastAsia="仿宋" w:cs="仿宋"/>
          <w:spacing w:val="-30"/>
          <w:sz w:val="24"/>
          <w:szCs w:val="24"/>
        </w:rPr>
        <w:t xml:space="preserve"> </w:t>
      </w:r>
      <w:r>
        <w:rPr>
          <w:rFonts w:ascii="仿宋" w:hAnsi="仿宋" w:eastAsia="仿宋" w:cs="仿宋"/>
          <w:b/>
          <w:bCs/>
          <w:spacing w:val="-13"/>
          <w:sz w:val="24"/>
          <w:szCs w:val="24"/>
        </w:rPr>
        <w:t>10:</w:t>
      </w:r>
      <w:r>
        <w:rPr>
          <w:rFonts w:ascii="仿宋" w:hAnsi="仿宋" w:eastAsia="仿宋" w:cs="仿宋"/>
          <w:sz w:val="24"/>
          <w:szCs w:val="24"/>
        </w:rPr>
        <w:t xml:space="preserve"> </w:t>
      </w:r>
      <w:r>
        <w:rPr>
          <w:rFonts w:ascii="仿宋" w:hAnsi="仿宋" w:eastAsia="仿宋" w:cs="仿宋"/>
          <w:b/>
          <w:bCs/>
          <w:spacing w:val="-6"/>
          <w:sz w:val="24"/>
          <w:szCs w:val="24"/>
        </w:rPr>
        <w:t>支付担保</w:t>
      </w:r>
    </w:p>
    <w:p w14:paraId="5B0D7D19">
      <w:pPr>
        <w:tabs>
          <w:tab w:val="left" w:pos="1576"/>
        </w:tabs>
        <w:spacing w:before="134" w:line="224" w:lineRule="auto"/>
        <w:ind w:left="16"/>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z w:val="24"/>
          <w:szCs w:val="24"/>
        </w:rPr>
        <w:t>（承包人）：</w:t>
      </w:r>
    </w:p>
    <w:p w14:paraId="1150CA39">
      <w:pPr>
        <w:pStyle w:val="3"/>
        <w:spacing w:line="394" w:lineRule="auto"/>
      </w:pPr>
    </w:p>
    <w:p w14:paraId="5D69AD88">
      <w:pPr>
        <w:spacing w:before="78" w:line="352" w:lineRule="auto"/>
        <w:ind w:left="32" w:firstLine="483"/>
        <w:jc w:val="both"/>
        <w:rPr>
          <w:rFonts w:ascii="仿宋" w:hAnsi="仿宋" w:eastAsia="仿宋" w:cs="仿宋"/>
          <w:sz w:val="24"/>
          <w:szCs w:val="24"/>
        </w:rPr>
      </w:pPr>
      <w:r>
        <w:rPr>
          <w:rFonts w:ascii="仿宋" w:hAnsi="仿宋" w:eastAsia="仿宋" w:cs="仿宋"/>
          <w:spacing w:val="-13"/>
          <w:sz w:val="24"/>
          <w:szCs w:val="24"/>
        </w:rPr>
        <w:t>鉴于你方作为承包人已经与</w:t>
      </w:r>
      <w:r>
        <w:rPr>
          <w:rFonts w:ascii="仿宋" w:hAnsi="仿宋" w:eastAsia="仿宋" w:cs="仿宋"/>
          <w:spacing w:val="10"/>
          <w:sz w:val="24"/>
          <w:szCs w:val="24"/>
          <w:u w:val="single" w:color="auto"/>
        </w:rPr>
        <w:t xml:space="preserve">            </w:t>
      </w:r>
      <w:r>
        <w:rPr>
          <w:rFonts w:ascii="仿宋" w:hAnsi="仿宋" w:eastAsia="仿宋" w:cs="仿宋"/>
          <w:spacing w:val="-13"/>
          <w:sz w:val="24"/>
          <w:szCs w:val="24"/>
        </w:rPr>
        <w:t>（发包人名称</w:t>
      </w:r>
      <w:r>
        <w:rPr>
          <w:rFonts w:ascii="仿宋" w:hAnsi="仿宋" w:eastAsia="仿宋" w:cs="仿宋"/>
          <w:spacing w:val="-55"/>
          <w:w w:val="80"/>
          <w:sz w:val="24"/>
          <w:szCs w:val="24"/>
        </w:rPr>
        <w:t>）（</w:t>
      </w:r>
      <w:r>
        <w:rPr>
          <w:rFonts w:ascii="仿宋" w:hAnsi="仿宋" w:eastAsia="仿宋" w:cs="仿宋"/>
          <w:spacing w:val="-13"/>
          <w:sz w:val="24"/>
          <w:szCs w:val="24"/>
        </w:rPr>
        <w:t>以下称“发包人</w:t>
      </w:r>
      <w:r>
        <w:rPr>
          <w:rFonts w:ascii="仿宋" w:hAnsi="仿宋" w:eastAsia="仿宋" w:cs="仿宋"/>
          <w:spacing w:val="-85"/>
          <w:sz w:val="24"/>
          <w:szCs w:val="24"/>
        </w:rPr>
        <w:t xml:space="preserve"> </w:t>
      </w:r>
      <w:r>
        <w:rPr>
          <w:rFonts w:ascii="仿宋" w:hAnsi="仿宋" w:eastAsia="仿宋" w:cs="仿宋"/>
          <w:spacing w:val="-13"/>
          <w:sz w:val="24"/>
          <w:szCs w:val="24"/>
        </w:rPr>
        <w:t>”）</w:t>
      </w:r>
      <w:r>
        <w:rPr>
          <w:rFonts w:ascii="仿宋" w:hAnsi="仿宋" w:eastAsia="仿宋" w:cs="仿宋"/>
          <w:sz w:val="24"/>
          <w:szCs w:val="24"/>
        </w:rPr>
        <w:t xml:space="preserve"> </w:t>
      </w:r>
      <w:r>
        <w:rPr>
          <w:rFonts w:ascii="仿宋" w:hAnsi="仿宋" w:eastAsia="仿宋" w:cs="仿宋"/>
          <w:spacing w:val="-14"/>
          <w:sz w:val="24"/>
          <w:szCs w:val="24"/>
        </w:rPr>
        <w:t>于</w:t>
      </w:r>
      <w:r>
        <w:rPr>
          <w:rFonts w:ascii="仿宋" w:hAnsi="仿宋" w:eastAsia="仿宋" w:cs="仿宋"/>
          <w:spacing w:val="-14"/>
          <w:sz w:val="24"/>
          <w:szCs w:val="24"/>
          <w:u w:val="single" w:color="auto"/>
        </w:rPr>
        <w:t xml:space="preserve">   </w:t>
      </w:r>
      <w:r>
        <w:rPr>
          <w:rFonts w:ascii="仿宋" w:hAnsi="仿宋" w:eastAsia="仿宋" w:cs="仿宋"/>
          <w:spacing w:val="-81"/>
          <w:sz w:val="24"/>
          <w:szCs w:val="24"/>
        </w:rPr>
        <w:t xml:space="preserve"> </w:t>
      </w:r>
      <w:r>
        <w:rPr>
          <w:rFonts w:ascii="仿宋" w:hAnsi="仿宋" w:eastAsia="仿宋" w:cs="仿宋"/>
          <w:spacing w:val="-14"/>
          <w:sz w:val="24"/>
          <w:szCs w:val="24"/>
        </w:rPr>
        <w:t>年</w:t>
      </w:r>
      <w:r>
        <w:rPr>
          <w:rFonts w:ascii="仿宋" w:hAnsi="仿宋" w:eastAsia="仿宋" w:cs="仿宋"/>
          <w:spacing w:val="-14"/>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4"/>
          <w:sz w:val="24"/>
          <w:szCs w:val="24"/>
        </w:rPr>
        <w:t>月</w:t>
      </w:r>
      <w:r>
        <w:rPr>
          <w:rFonts w:ascii="仿宋" w:hAnsi="仿宋" w:eastAsia="仿宋" w:cs="仿宋"/>
          <w:spacing w:val="40"/>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14"/>
          <w:sz w:val="24"/>
          <w:szCs w:val="24"/>
        </w:rPr>
        <w:t>日签订了</w:t>
      </w:r>
      <w:r>
        <w:rPr>
          <w:rFonts w:ascii="仿宋" w:hAnsi="仿宋" w:eastAsia="仿宋" w:cs="仿宋"/>
          <w:spacing w:val="-14"/>
          <w:sz w:val="24"/>
          <w:szCs w:val="24"/>
          <w:u w:val="single" w:color="auto"/>
        </w:rPr>
        <w:t xml:space="preserve">              </w:t>
      </w:r>
      <w:r>
        <w:rPr>
          <w:rFonts w:ascii="仿宋" w:hAnsi="仿宋" w:eastAsia="仿宋" w:cs="仿宋"/>
          <w:spacing w:val="-14"/>
          <w:sz w:val="24"/>
          <w:szCs w:val="24"/>
        </w:rPr>
        <w:t>（工程名称）《建设工程施工合同》（以</w:t>
      </w:r>
      <w:r>
        <w:rPr>
          <w:rFonts w:ascii="仿宋" w:hAnsi="仿宋" w:eastAsia="仿宋" w:cs="仿宋"/>
          <w:sz w:val="24"/>
          <w:szCs w:val="24"/>
        </w:rPr>
        <w:t xml:space="preserve"> </w:t>
      </w:r>
      <w:r>
        <w:rPr>
          <w:rFonts w:ascii="仿宋" w:hAnsi="仿宋" w:eastAsia="仿宋" w:cs="仿宋"/>
          <w:spacing w:val="-1"/>
          <w:sz w:val="24"/>
          <w:szCs w:val="24"/>
        </w:rPr>
        <w:t>下称“主合同</w:t>
      </w:r>
      <w:r>
        <w:rPr>
          <w:rFonts w:ascii="仿宋" w:hAnsi="仿宋" w:eastAsia="仿宋" w:cs="仿宋"/>
          <w:spacing w:val="-88"/>
          <w:sz w:val="24"/>
          <w:szCs w:val="24"/>
        </w:rPr>
        <w:t xml:space="preserve"> </w:t>
      </w:r>
      <w:r>
        <w:rPr>
          <w:rFonts w:ascii="仿宋" w:hAnsi="仿宋" w:eastAsia="仿宋" w:cs="仿宋"/>
          <w:spacing w:val="-1"/>
          <w:sz w:val="24"/>
          <w:szCs w:val="24"/>
        </w:rPr>
        <w:t>”</w:t>
      </w:r>
      <w:r>
        <w:rPr>
          <w:rFonts w:ascii="仿宋" w:hAnsi="仿宋" w:eastAsia="仿宋" w:cs="仿宋"/>
          <w:spacing w:val="-8"/>
          <w:sz w:val="24"/>
          <w:szCs w:val="24"/>
        </w:rPr>
        <w:t>），</w:t>
      </w:r>
      <w:r>
        <w:rPr>
          <w:rFonts w:ascii="仿宋" w:hAnsi="仿宋" w:eastAsia="仿宋" w:cs="仿宋"/>
          <w:spacing w:val="-1"/>
          <w:sz w:val="24"/>
          <w:szCs w:val="24"/>
        </w:rPr>
        <w:t>应发包人的申请，我方愿就发包人履行主合同约定的工程款</w:t>
      </w:r>
      <w:r>
        <w:rPr>
          <w:rFonts w:ascii="仿宋" w:hAnsi="仿宋" w:eastAsia="仿宋" w:cs="仿宋"/>
          <w:sz w:val="24"/>
          <w:szCs w:val="24"/>
        </w:rPr>
        <w:t xml:space="preserve"> </w:t>
      </w:r>
      <w:r>
        <w:rPr>
          <w:rFonts w:ascii="仿宋" w:hAnsi="仿宋" w:eastAsia="仿宋" w:cs="仿宋"/>
          <w:spacing w:val="-1"/>
          <w:sz w:val="24"/>
          <w:szCs w:val="24"/>
        </w:rPr>
        <w:t>支付义务以保证的方式向你方提供如下担保：</w:t>
      </w:r>
    </w:p>
    <w:p w14:paraId="7FB8820D">
      <w:pPr>
        <w:spacing w:before="41" w:line="221" w:lineRule="auto"/>
        <w:ind w:left="516"/>
        <w:rPr>
          <w:rFonts w:ascii="仿宋" w:hAnsi="仿宋" w:eastAsia="仿宋" w:cs="仿宋"/>
          <w:sz w:val="24"/>
          <w:szCs w:val="24"/>
        </w:rPr>
      </w:pPr>
      <w:r>
        <w:rPr>
          <w:rFonts w:ascii="仿宋" w:hAnsi="仿宋" w:eastAsia="仿宋" w:cs="仿宋"/>
          <w:spacing w:val="-2"/>
          <w:sz w:val="24"/>
          <w:szCs w:val="24"/>
        </w:rPr>
        <w:t>一、保证的范围及保证金额</w:t>
      </w:r>
    </w:p>
    <w:p w14:paraId="05912437">
      <w:pPr>
        <w:spacing w:before="178" w:line="221" w:lineRule="auto"/>
        <w:ind w:left="522"/>
        <w:rPr>
          <w:rFonts w:ascii="仿宋" w:hAnsi="仿宋" w:eastAsia="仿宋" w:cs="仿宋"/>
          <w:sz w:val="24"/>
          <w:szCs w:val="24"/>
        </w:rPr>
      </w:pPr>
      <w:r>
        <w:rPr>
          <w:rFonts w:ascii="仿宋" w:hAnsi="仿宋" w:eastAsia="仿宋" w:cs="仿宋"/>
          <w:spacing w:val="-2"/>
          <w:sz w:val="24"/>
          <w:szCs w:val="24"/>
        </w:rPr>
        <w:t>1. 我方的保证范围是主合同约定的工程款。</w:t>
      </w:r>
    </w:p>
    <w:p w14:paraId="49759AEB">
      <w:pPr>
        <w:spacing w:before="179" w:line="291" w:lineRule="auto"/>
        <w:ind w:left="35" w:right="101" w:firstLine="472"/>
        <w:rPr>
          <w:rFonts w:ascii="仿宋" w:hAnsi="仿宋" w:eastAsia="仿宋" w:cs="仿宋"/>
          <w:sz w:val="24"/>
          <w:szCs w:val="24"/>
        </w:rPr>
      </w:pPr>
      <w:r>
        <w:rPr>
          <w:rFonts w:ascii="仿宋" w:hAnsi="仿宋" w:eastAsia="仿宋" w:cs="仿宋"/>
          <w:spacing w:val="3"/>
          <w:sz w:val="24"/>
          <w:szCs w:val="24"/>
        </w:rPr>
        <w:t xml:space="preserve">2. 本保函所称主合同约定的工程款是指主合同约定的除工程质量保证金以 </w:t>
      </w:r>
      <w:r>
        <w:rPr>
          <w:rFonts w:ascii="仿宋" w:hAnsi="仿宋" w:eastAsia="仿宋" w:cs="仿宋"/>
          <w:spacing w:val="-3"/>
          <w:sz w:val="24"/>
          <w:szCs w:val="24"/>
        </w:rPr>
        <w:t>外的合同价款。</w:t>
      </w:r>
    </w:p>
    <w:p w14:paraId="6161696C">
      <w:pPr>
        <w:spacing w:before="177" w:line="291" w:lineRule="auto"/>
        <w:ind w:left="45" w:right="99" w:firstLine="464"/>
        <w:rPr>
          <w:rFonts w:ascii="仿宋" w:hAnsi="仿宋" w:eastAsia="仿宋" w:cs="仿宋"/>
          <w:sz w:val="24"/>
          <w:szCs w:val="24"/>
        </w:rPr>
      </w:pPr>
      <w:r>
        <w:rPr>
          <w:rFonts w:ascii="仿宋" w:hAnsi="仿宋" w:eastAsia="仿宋" w:cs="仿宋"/>
          <w:sz w:val="24"/>
          <w:szCs w:val="24"/>
        </w:rPr>
        <w:t>3. 我方保证的金额是主合同约定的工程款的</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%，数额最高不超过人民</w:t>
      </w:r>
      <w:r>
        <w:rPr>
          <w:rFonts w:ascii="仿宋" w:hAnsi="仿宋" w:eastAsia="仿宋" w:cs="仿宋"/>
          <w:sz w:val="24"/>
          <w:szCs w:val="24"/>
        </w:rPr>
        <w:t xml:space="preserve"> </w:t>
      </w:r>
      <w:r>
        <w:rPr>
          <w:rFonts w:ascii="仿宋" w:hAnsi="仿宋" w:eastAsia="仿宋" w:cs="仿宋"/>
          <w:spacing w:val="-5"/>
          <w:sz w:val="24"/>
          <w:szCs w:val="24"/>
        </w:rPr>
        <w:t>币元（大写</w:t>
      </w:r>
      <w:r>
        <w:rPr>
          <w:rFonts w:ascii="仿宋" w:hAnsi="仿宋" w:eastAsia="仿宋" w:cs="仿宋"/>
          <w:spacing w:val="-18"/>
          <w:sz w:val="24"/>
          <w:szCs w:val="24"/>
        </w:rPr>
        <w:t>：</w:t>
      </w:r>
      <w:r>
        <w:rPr>
          <w:rFonts w:ascii="仿宋" w:hAnsi="仿宋" w:eastAsia="仿宋" w:cs="仿宋"/>
          <w:sz w:val="24"/>
          <w:szCs w:val="24"/>
          <w:u w:val="single" w:color="auto"/>
        </w:rPr>
        <w:t xml:space="preserve">        </w:t>
      </w:r>
      <w:r>
        <w:rPr>
          <w:rFonts w:ascii="仿宋" w:hAnsi="仿宋" w:eastAsia="仿宋" w:cs="仿宋"/>
          <w:spacing w:val="-84"/>
          <w:sz w:val="24"/>
          <w:szCs w:val="24"/>
        </w:rPr>
        <w:t xml:space="preserve"> </w:t>
      </w:r>
      <w:r>
        <w:rPr>
          <w:rFonts w:ascii="仿宋" w:hAnsi="仿宋" w:eastAsia="仿宋" w:cs="仿宋"/>
          <w:spacing w:val="-18"/>
          <w:sz w:val="24"/>
          <w:szCs w:val="24"/>
        </w:rPr>
        <w:t>）</w:t>
      </w:r>
      <w:r>
        <w:rPr>
          <w:rFonts w:ascii="仿宋" w:hAnsi="仿宋" w:eastAsia="仿宋" w:cs="仿宋"/>
          <w:spacing w:val="-5"/>
          <w:sz w:val="24"/>
          <w:szCs w:val="24"/>
        </w:rPr>
        <w:t>。</w:t>
      </w:r>
    </w:p>
    <w:p w14:paraId="1CC0732D">
      <w:pPr>
        <w:spacing w:before="179" w:line="221" w:lineRule="auto"/>
        <w:ind w:left="520"/>
        <w:rPr>
          <w:rFonts w:ascii="仿宋" w:hAnsi="仿宋" w:eastAsia="仿宋" w:cs="仿宋"/>
          <w:sz w:val="24"/>
          <w:szCs w:val="24"/>
        </w:rPr>
      </w:pPr>
      <w:r>
        <w:rPr>
          <w:rFonts w:ascii="仿宋" w:hAnsi="仿宋" w:eastAsia="仿宋" w:cs="仿宋"/>
          <w:spacing w:val="-2"/>
          <w:sz w:val="24"/>
          <w:szCs w:val="24"/>
        </w:rPr>
        <w:t>二、保证的方式及保证期间</w:t>
      </w:r>
    </w:p>
    <w:p w14:paraId="710EB613">
      <w:pPr>
        <w:spacing w:before="179" w:line="220" w:lineRule="auto"/>
        <w:ind w:left="522"/>
        <w:rPr>
          <w:rFonts w:ascii="仿宋" w:hAnsi="仿宋" w:eastAsia="仿宋" w:cs="仿宋"/>
          <w:sz w:val="24"/>
          <w:szCs w:val="24"/>
        </w:rPr>
      </w:pPr>
      <w:r>
        <w:rPr>
          <w:rFonts w:ascii="仿宋" w:hAnsi="仿宋" w:eastAsia="仿宋" w:cs="仿宋"/>
          <w:spacing w:val="-2"/>
          <w:sz w:val="24"/>
          <w:szCs w:val="24"/>
        </w:rPr>
        <w:t>1. 我方保证的方式为：连带责任保证。</w:t>
      </w:r>
    </w:p>
    <w:p w14:paraId="5CDA79EC">
      <w:pPr>
        <w:spacing w:before="182" w:line="290" w:lineRule="auto"/>
        <w:ind w:left="35" w:right="99" w:firstLine="472"/>
        <w:rPr>
          <w:rFonts w:ascii="仿宋" w:hAnsi="仿宋" w:eastAsia="仿宋" w:cs="仿宋"/>
          <w:sz w:val="24"/>
          <w:szCs w:val="24"/>
        </w:rPr>
      </w:pPr>
      <w:r>
        <w:rPr>
          <w:rFonts w:ascii="仿宋" w:hAnsi="仿宋" w:eastAsia="仿宋" w:cs="仿宋"/>
          <w:spacing w:val="-4"/>
          <w:sz w:val="24"/>
          <w:szCs w:val="24"/>
        </w:rPr>
        <w:t>2. 我方保证的期间为：自本合同生效之日起至主合同约定的工程款支付完毕</w:t>
      </w:r>
      <w:r>
        <w:rPr>
          <w:rFonts w:ascii="仿宋" w:hAnsi="仿宋" w:eastAsia="仿宋" w:cs="仿宋"/>
          <w:spacing w:val="7"/>
          <w:sz w:val="24"/>
          <w:szCs w:val="24"/>
        </w:rPr>
        <w:t xml:space="preserve"> </w:t>
      </w:r>
      <w:r>
        <w:rPr>
          <w:rFonts w:ascii="仿宋" w:hAnsi="仿宋" w:eastAsia="仿宋" w:cs="仿宋"/>
          <w:spacing w:val="-15"/>
          <w:sz w:val="24"/>
          <w:szCs w:val="24"/>
        </w:rPr>
        <w:t>之日后</w:t>
      </w:r>
      <w:r>
        <w:rPr>
          <w:rFonts w:ascii="仿宋" w:hAnsi="仿宋" w:eastAsia="仿宋" w:cs="仿宋"/>
          <w:spacing w:val="41"/>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15"/>
          <w:sz w:val="24"/>
          <w:szCs w:val="24"/>
        </w:rPr>
        <w:t>日内。</w:t>
      </w:r>
    </w:p>
    <w:p w14:paraId="056EF9B6">
      <w:pPr>
        <w:spacing w:before="179" w:line="290" w:lineRule="auto"/>
        <w:ind w:left="32" w:right="99" w:firstLine="477"/>
        <w:rPr>
          <w:rFonts w:ascii="仿宋" w:hAnsi="仿宋" w:eastAsia="仿宋" w:cs="仿宋"/>
          <w:sz w:val="24"/>
          <w:szCs w:val="24"/>
        </w:rPr>
      </w:pPr>
      <w:r>
        <w:rPr>
          <w:rFonts w:ascii="仿宋" w:hAnsi="仿宋" w:eastAsia="仿宋" w:cs="仿宋"/>
          <w:spacing w:val="-4"/>
          <w:sz w:val="24"/>
          <w:szCs w:val="24"/>
        </w:rPr>
        <w:t>3. 你方与发包人协议变更工程款支付日期的，经我方书面同意后，保证期间</w:t>
      </w:r>
      <w:r>
        <w:rPr>
          <w:rFonts w:ascii="仿宋" w:hAnsi="仿宋" w:eastAsia="仿宋" w:cs="仿宋"/>
          <w:spacing w:val="5"/>
          <w:sz w:val="24"/>
          <w:szCs w:val="24"/>
        </w:rPr>
        <w:t xml:space="preserve"> </w:t>
      </w:r>
      <w:r>
        <w:rPr>
          <w:rFonts w:ascii="仿宋" w:hAnsi="仿宋" w:eastAsia="仿宋" w:cs="仿宋"/>
          <w:spacing w:val="-1"/>
          <w:sz w:val="24"/>
          <w:szCs w:val="24"/>
        </w:rPr>
        <w:t>按照变更后的支付日期做相应调整。</w:t>
      </w:r>
    </w:p>
    <w:p w14:paraId="7AF03476">
      <w:pPr>
        <w:spacing w:before="180" w:line="221" w:lineRule="auto"/>
        <w:ind w:left="519"/>
        <w:rPr>
          <w:rFonts w:ascii="仿宋" w:hAnsi="仿宋" w:eastAsia="仿宋" w:cs="仿宋"/>
          <w:sz w:val="24"/>
          <w:szCs w:val="24"/>
        </w:rPr>
      </w:pPr>
      <w:r>
        <w:rPr>
          <w:rFonts w:ascii="仿宋" w:hAnsi="仿宋" w:eastAsia="仿宋" w:cs="仿宋"/>
          <w:spacing w:val="-3"/>
          <w:sz w:val="24"/>
          <w:szCs w:val="24"/>
        </w:rPr>
        <w:t>三、承担保证责任的形式</w:t>
      </w:r>
    </w:p>
    <w:p w14:paraId="4BA870ED">
      <w:pPr>
        <w:spacing w:before="177" w:line="344" w:lineRule="auto"/>
        <w:ind w:left="34" w:right="99" w:firstLine="486"/>
        <w:rPr>
          <w:rFonts w:ascii="仿宋" w:hAnsi="仿宋" w:eastAsia="仿宋" w:cs="仿宋"/>
          <w:sz w:val="24"/>
          <w:szCs w:val="24"/>
        </w:rPr>
      </w:pPr>
      <w:r>
        <w:rPr>
          <w:rFonts w:ascii="仿宋" w:hAnsi="仿宋" w:eastAsia="仿宋" w:cs="仿宋"/>
          <w:spacing w:val="-1"/>
          <w:sz w:val="24"/>
          <w:szCs w:val="24"/>
        </w:rPr>
        <w:t>我方承担保证责任的形式是代为支付。发包人未按主合同约定向你方支付工</w:t>
      </w:r>
      <w:r>
        <w:rPr>
          <w:rFonts w:ascii="仿宋" w:hAnsi="仿宋" w:eastAsia="仿宋" w:cs="仿宋"/>
          <w:spacing w:val="7"/>
          <w:sz w:val="24"/>
          <w:szCs w:val="24"/>
        </w:rPr>
        <w:t xml:space="preserve"> </w:t>
      </w:r>
      <w:r>
        <w:rPr>
          <w:rFonts w:ascii="仿宋" w:hAnsi="仿宋" w:eastAsia="仿宋" w:cs="仿宋"/>
          <w:spacing w:val="-1"/>
          <w:sz w:val="24"/>
          <w:szCs w:val="24"/>
        </w:rPr>
        <w:t>程款的，由我方在保证金额内代为支付。</w:t>
      </w:r>
    </w:p>
    <w:p w14:paraId="595BBCB5">
      <w:pPr>
        <w:spacing w:before="41" w:line="222" w:lineRule="auto"/>
        <w:ind w:left="540"/>
        <w:rPr>
          <w:rFonts w:ascii="仿宋" w:hAnsi="仿宋" w:eastAsia="仿宋" w:cs="仿宋"/>
          <w:sz w:val="24"/>
          <w:szCs w:val="24"/>
        </w:rPr>
      </w:pPr>
      <w:r>
        <w:rPr>
          <w:rFonts w:ascii="仿宋" w:hAnsi="仿宋" w:eastAsia="仿宋" w:cs="仿宋"/>
          <w:spacing w:val="-7"/>
          <w:sz w:val="24"/>
          <w:szCs w:val="24"/>
        </w:rPr>
        <w:t>四、代偿的安排</w:t>
      </w:r>
    </w:p>
    <w:p w14:paraId="5BA0B52C">
      <w:pPr>
        <w:spacing w:before="178" w:line="314" w:lineRule="auto"/>
        <w:ind w:left="32" w:right="99" w:firstLine="490"/>
        <w:rPr>
          <w:rFonts w:ascii="仿宋" w:hAnsi="仿宋" w:eastAsia="仿宋" w:cs="仿宋"/>
          <w:sz w:val="24"/>
          <w:szCs w:val="24"/>
        </w:rPr>
      </w:pPr>
      <w:r>
        <w:rPr>
          <w:rFonts w:ascii="仿宋" w:hAnsi="仿宋" w:eastAsia="仿宋" w:cs="仿宋"/>
          <w:spacing w:val="-4"/>
          <w:sz w:val="24"/>
          <w:szCs w:val="24"/>
        </w:rPr>
        <w:t>1. 你方要求我方承担保证责任的，应向我方发出书面索赔</w:t>
      </w:r>
      <w:r>
        <w:rPr>
          <w:rFonts w:ascii="仿宋" w:hAnsi="仿宋" w:eastAsia="仿宋" w:cs="仿宋"/>
          <w:spacing w:val="-5"/>
          <w:sz w:val="24"/>
          <w:szCs w:val="24"/>
        </w:rPr>
        <w:t>通知及发包人未支</w:t>
      </w:r>
      <w:r>
        <w:rPr>
          <w:rFonts w:ascii="仿宋" w:hAnsi="仿宋" w:eastAsia="仿宋" w:cs="仿宋"/>
          <w:sz w:val="24"/>
          <w:szCs w:val="24"/>
        </w:rPr>
        <w:t xml:space="preserve"> </w:t>
      </w:r>
      <w:r>
        <w:rPr>
          <w:rFonts w:ascii="仿宋" w:hAnsi="仿宋" w:eastAsia="仿宋" w:cs="仿宋"/>
          <w:spacing w:val="-1"/>
          <w:sz w:val="24"/>
          <w:szCs w:val="24"/>
        </w:rPr>
        <w:t>付主合同约定工程款的证明材料。索赔通知应写明要求索赔的金额，支付款项应</w:t>
      </w:r>
      <w:r>
        <w:rPr>
          <w:rFonts w:ascii="仿宋" w:hAnsi="仿宋" w:eastAsia="仿宋" w:cs="仿宋"/>
          <w:spacing w:val="18"/>
          <w:sz w:val="24"/>
          <w:szCs w:val="24"/>
        </w:rPr>
        <w:t xml:space="preserve"> </w:t>
      </w:r>
      <w:r>
        <w:rPr>
          <w:rFonts w:ascii="仿宋" w:hAnsi="仿宋" w:eastAsia="仿宋" w:cs="仿宋"/>
          <w:spacing w:val="-3"/>
          <w:sz w:val="24"/>
          <w:szCs w:val="24"/>
        </w:rPr>
        <w:t>到达的账号。</w:t>
      </w:r>
    </w:p>
    <w:p w14:paraId="56ACBE45">
      <w:pPr>
        <w:spacing w:before="177" w:line="313" w:lineRule="auto"/>
        <w:ind w:left="38" w:right="99" w:firstLine="469"/>
        <w:rPr>
          <w:rFonts w:ascii="仿宋" w:hAnsi="仿宋" w:eastAsia="仿宋" w:cs="仿宋"/>
          <w:sz w:val="24"/>
          <w:szCs w:val="24"/>
        </w:rPr>
      </w:pPr>
      <w:r>
        <w:rPr>
          <w:rFonts w:ascii="仿宋" w:hAnsi="仿宋" w:eastAsia="仿宋" w:cs="仿宋"/>
          <w:spacing w:val="-4"/>
          <w:sz w:val="24"/>
          <w:szCs w:val="24"/>
        </w:rPr>
        <w:t>2. 在出现你方与发包人因工程质量发生争议，发包人拒绝向你方支付工程款</w:t>
      </w:r>
      <w:r>
        <w:rPr>
          <w:rFonts w:ascii="仿宋" w:hAnsi="仿宋" w:eastAsia="仿宋" w:cs="仿宋"/>
          <w:spacing w:val="7"/>
          <w:sz w:val="24"/>
          <w:szCs w:val="24"/>
        </w:rPr>
        <w:t xml:space="preserve"> </w:t>
      </w:r>
      <w:r>
        <w:rPr>
          <w:rFonts w:ascii="仿宋" w:hAnsi="仿宋" w:eastAsia="仿宋" w:cs="仿宋"/>
          <w:spacing w:val="-1"/>
          <w:sz w:val="24"/>
          <w:szCs w:val="24"/>
        </w:rPr>
        <w:t>的情形时，你方要求我方履行保证责任代为支付的，需提供符合相应条件要求的</w:t>
      </w:r>
      <w:r>
        <w:rPr>
          <w:rFonts w:ascii="仿宋" w:hAnsi="仿宋" w:eastAsia="仿宋" w:cs="仿宋"/>
          <w:spacing w:val="12"/>
          <w:sz w:val="24"/>
          <w:szCs w:val="24"/>
        </w:rPr>
        <w:t xml:space="preserve"> </w:t>
      </w:r>
      <w:r>
        <w:rPr>
          <w:rFonts w:ascii="仿宋" w:hAnsi="仿宋" w:eastAsia="仿宋" w:cs="仿宋"/>
          <w:spacing w:val="-2"/>
          <w:sz w:val="24"/>
          <w:szCs w:val="24"/>
        </w:rPr>
        <w:t>工程质量检测机构出具的质量说明材料。</w:t>
      </w:r>
    </w:p>
    <w:p w14:paraId="345A91EB">
      <w:pPr>
        <w:spacing w:line="313" w:lineRule="auto"/>
        <w:rPr>
          <w:rFonts w:ascii="仿宋" w:hAnsi="仿宋" w:eastAsia="仿宋" w:cs="仿宋"/>
          <w:sz w:val="24"/>
          <w:szCs w:val="24"/>
        </w:rPr>
        <w:sectPr>
          <w:footerReference r:id="rId59" w:type="default"/>
          <w:pgSz w:w="11906" w:h="16839"/>
          <w:pgMar w:top="400" w:right="1604" w:bottom="1254" w:left="1785" w:header="0" w:footer="1095" w:gutter="0"/>
          <w:cols w:space="720" w:num="1"/>
        </w:sectPr>
      </w:pPr>
    </w:p>
    <w:p w14:paraId="7A08CFF4">
      <w:pPr>
        <w:pStyle w:val="3"/>
        <w:spacing w:line="247" w:lineRule="auto"/>
      </w:pPr>
    </w:p>
    <w:p w14:paraId="28E14013">
      <w:pPr>
        <w:pStyle w:val="3"/>
        <w:spacing w:line="247" w:lineRule="auto"/>
      </w:pPr>
    </w:p>
    <w:p w14:paraId="69065041">
      <w:pPr>
        <w:pStyle w:val="3"/>
        <w:spacing w:line="248" w:lineRule="auto"/>
      </w:pPr>
    </w:p>
    <w:p w14:paraId="6FC85411">
      <w:pPr>
        <w:pStyle w:val="3"/>
        <w:spacing w:line="248" w:lineRule="auto"/>
      </w:pPr>
    </w:p>
    <w:p w14:paraId="6AB19388">
      <w:pPr>
        <w:spacing w:before="78" w:line="220" w:lineRule="auto"/>
        <w:ind w:left="509"/>
        <w:rPr>
          <w:rFonts w:ascii="仿宋" w:hAnsi="仿宋" w:eastAsia="仿宋" w:cs="仿宋"/>
          <w:sz w:val="24"/>
          <w:szCs w:val="24"/>
        </w:rPr>
      </w:pPr>
      <w:r>
        <w:rPr>
          <w:rFonts w:ascii="仿宋" w:hAnsi="仿宋" w:eastAsia="仿宋" w:cs="仿宋"/>
          <w:spacing w:val="3"/>
          <w:sz w:val="24"/>
          <w:szCs w:val="24"/>
        </w:rPr>
        <w:t>3. 我方收到你方的书面索赔通知及相应的证明材料后7天内无条件支付。</w:t>
      </w:r>
    </w:p>
    <w:p w14:paraId="3DC23B68">
      <w:pPr>
        <w:spacing w:before="181" w:line="221" w:lineRule="auto"/>
        <w:ind w:left="516"/>
        <w:rPr>
          <w:rFonts w:ascii="仿宋" w:hAnsi="仿宋" w:eastAsia="仿宋" w:cs="仿宋"/>
          <w:sz w:val="24"/>
          <w:szCs w:val="24"/>
        </w:rPr>
      </w:pPr>
      <w:r>
        <w:rPr>
          <w:rFonts w:ascii="仿宋" w:hAnsi="仿宋" w:eastAsia="仿宋" w:cs="仿宋"/>
          <w:spacing w:val="-3"/>
          <w:sz w:val="24"/>
          <w:szCs w:val="24"/>
        </w:rPr>
        <w:t>五、保证责任的解除</w:t>
      </w:r>
    </w:p>
    <w:p w14:paraId="50B37E92">
      <w:pPr>
        <w:spacing w:before="179" w:line="290" w:lineRule="auto"/>
        <w:ind w:left="32" w:right="65" w:firstLine="490"/>
        <w:rPr>
          <w:rFonts w:ascii="仿宋" w:hAnsi="仿宋" w:eastAsia="仿宋" w:cs="仿宋"/>
          <w:sz w:val="24"/>
          <w:szCs w:val="24"/>
        </w:rPr>
      </w:pPr>
      <w:r>
        <w:rPr>
          <w:rFonts w:ascii="仿宋" w:hAnsi="仿宋" w:eastAsia="仿宋" w:cs="仿宋"/>
          <w:spacing w:val="-4"/>
          <w:sz w:val="24"/>
          <w:szCs w:val="24"/>
        </w:rPr>
        <w:t>1. 在本保函承诺的保证期间内，你方未书面向我方主张保</w:t>
      </w:r>
      <w:r>
        <w:rPr>
          <w:rFonts w:ascii="仿宋" w:hAnsi="仿宋" w:eastAsia="仿宋" w:cs="仿宋"/>
          <w:spacing w:val="-5"/>
          <w:sz w:val="24"/>
          <w:szCs w:val="24"/>
        </w:rPr>
        <w:t>证责任的，自保证</w:t>
      </w:r>
      <w:r>
        <w:rPr>
          <w:rFonts w:ascii="仿宋" w:hAnsi="仿宋" w:eastAsia="仿宋" w:cs="仿宋"/>
          <w:sz w:val="24"/>
          <w:szCs w:val="24"/>
        </w:rPr>
        <w:t xml:space="preserve"> </w:t>
      </w:r>
      <w:r>
        <w:rPr>
          <w:rFonts w:ascii="仿宋" w:hAnsi="仿宋" w:eastAsia="仿宋" w:cs="仿宋"/>
          <w:spacing w:val="-1"/>
          <w:sz w:val="24"/>
          <w:szCs w:val="24"/>
        </w:rPr>
        <w:t>期间届满次日起，我方保证责任解除。</w:t>
      </w:r>
    </w:p>
    <w:p w14:paraId="7CE42C9A">
      <w:pPr>
        <w:spacing w:before="179" w:line="290" w:lineRule="auto"/>
        <w:ind w:left="31" w:right="65" w:firstLine="476"/>
        <w:rPr>
          <w:rFonts w:ascii="仿宋" w:hAnsi="仿宋" w:eastAsia="仿宋" w:cs="仿宋"/>
          <w:sz w:val="24"/>
          <w:szCs w:val="24"/>
        </w:rPr>
      </w:pPr>
      <w:r>
        <w:rPr>
          <w:rFonts w:ascii="仿宋" w:hAnsi="仿宋" w:eastAsia="仿宋" w:cs="仿宋"/>
          <w:spacing w:val="-4"/>
          <w:sz w:val="24"/>
          <w:szCs w:val="24"/>
        </w:rPr>
        <w:t>2. 发包人按主合同约定履行了工程款的全部支付义务的，自本保函承诺的保</w:t>
      </w:r>
      <w:r>
        <w:rPr>
          <w:rFonts w:ascii="仿宋" w:hAnsi="仿宋" w:eastAsia="仿宋" w:cs="仿宋"/>
          <w:spacing w:val="7"/>
          <w:sz w:val="24"/>
          <w:szCs w:val="24"/>
        </w:rPr>
        <w:t xml:space="preserve"> </w:t>
      </w:r>
      <w:r>
        <w:rPr>
          <w:rFonts w:ascii="仿宋" w:hAnsi="仿宋" w:eastAsia="仿宋" w:cs="仿宋"/>
          <w:spacing w:val="-1"/>
          <w:sz w:val="24"/>
          <w:szCs w:val="24"/>
        </w:rPr>
        <w:t>证期间届满次日起，我方保证责任解除。</w:t>
      </w:r>
    </w:p>
    <w:p w14:paraId="40CFDD8A">
      <w:pPr>
        <w:spacing w:before="180" w:line="290" w:lineRule="auto"/>
        <w:ind w:left="77" w:firstLine="432"/>
        <w:rPr>
          <w:rFonts w:ascii="仿宋" w:hAnsi="仿宋" w:eastAsia="仿宋" w:cs="仿宋"/>
          <w:sz w:val="24"/>
          <w:szCs w:val="24"/>
        </w:rPr>
      </w:pPr>
      <w:r>
        <w:rPr>
          <w:rFonts w:ascii="仿宋" w:hAnsi="仿宋" w:eastAsia="仿宋" w:cs="仿宋"/>
          <w:spacing w:val="-2"/>
          <w:sz w:val="24"/>
          <w:szCs w:val="24"/>
        </w:rPr>
        <w:t>3. 我方按照本保函向你方履行保证责任所支付金额达到本保函保证金额时，</w:t>
      </w:r>
      <w:r>
        <w:rPr>
          <w:rFonts w:ascii="仿宋" w:hAnsi="仿宋" w:eastAsia="仿宋" w:cs="仿宋"/>
          <w:spacing w:val="1"/>
          <w:sz w:val="24"/>
          <w:szCs w:val="24"/>
        </w:rPr>
        <w:t xml:space="preserve"> </w:t>
      </w:r>
      <w:r>
        <w:rPr>
          <w:rFonts w:ascii="仿宋" w:hAnsi="仿宋" w:eastAsia="仿宋" w:cs="仿宋"/>
          <w:spacing w:val="-2"/>
          <w:sz w:val="24"/>
          <w:szCs w:val="24"/>
        </w:rPr>
        <w:t>自我方向你方支付（支付款项从我方账户划出）之日起，保证责任即解除。</w:t>
      </w:r>
    </w:p>
    <w:p w14:paraId="1B9600CB">
      <w:pPr>
        <w:spacing w:before="179" w:line="290" w:lineRule="auto"/>
        <w:ind w:left="33" w:right="65" w:firstLine="470"/>
        <w:rPr>
          <w:rFonts w:ascii="仿宋" w:hAnsi="仿宋" w:eastAsia="仿宋" w:cs="仿宋"/>
          <w:sz w:val="24"/>
          <w:szCs w:val="24"/>
        </w:rPr>
      </w:pPr>
      <w:r>
        <w:rPr>
          <w:rFonts w:ascii="仿宋" w:hAnsi="仿宋" w:eastAsia="仿宋" w:cs="仿宋"/>
          <w:spacing w:val="-4"/>
          <w:sz w:val="24"/>
          <w:szCs w:val="24"/>
        </w:rPr>
        <w:t>4. 按照法律法规的规定或出现应解除我方保证责任的其他情形的，我方在本</w:t>
      </w:r>
      <w:r>
        <w:rPr>
          <w:rFonts w:ascii="仿宋" w:hAnsi="仿宋" w:eastAsia="仿宋" w:cs="仿宋"/>
          <w:spacing w:val="11"/>
          <w:sz w:val="24"/>
          <w:szCs w:val="24"/>
        </w:rPr>
        <w:t xml:space="preserve"> </w:t>
      </w:r>
      <w:r>
        <w:rPr>
          <w:rFonts w:ascii="仿宋" w:hAnsi="仿宋" w:eastAsia="仿宋" w:cs="仿宋"/>
          <w:spacing w:val="-2"/>
          <w:sz w:val="24"/>
          <w:szCs w:val="24"/>
        </w:rPr>
        <w:t>保函项下的保证责任亦解除。</w:t>
      </w:r>
    </w:p>
    <w:p w14:paraId="61A3BDBB">
      <w:pPr>
        <w:spacing w:before="180" w:line="290" w:lineRule="auto"/>
        <w:ind w:left="33" w:firstLine="476"/>
        <w:rPr>
          <w:rFonts w:ascii="仿宋" w:hAnsi="仿宋" w:eastAsia="仿宋" w:cs="仿宋"/>
          <w:sz w:val="24"/>
          <w:szCs w:val="24"/>
        </w:rPr>
      </w:pPr>
      <w:r>
        <w:rPr>
          <w:rFonts w:ascii="仿宋" w:hAnsi="仿宋" w:eastAsia="仿宋" w:cs="仿宋"/>
          <w:spacing w:val="-2"/>
          <w:sz w:val="24"/>
          <w:szCs w:val="24"/>
        </w:rPr>
        <w:t>5. 我方解除保证责任后，你方应自我方保证</w:t>
      </w:r>
      <w:r>
        <w:rPr>
          <w:rFonts w:ascii="仿宋" w:hAnsi="仿宋" w:eastAsia="仿宋" w:cs="仿宋"/>
          <w:spacing w:val="-3"/>
          <w:sz w:val="24"/>
          <w:szCs w:val="24"/>
        </w:rPr>
        <w:t>责任解除之日起</w:t>
      </w:r>
      <w:r>
        <w:rPr>
          <w:rFonts w:ascii="仿宋" w:hAnsi="仿宋" w:eastAsia="仿宋" w:cs="仿宋"/>
          <w:spacing w:val="-3"/>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3"/>
          <w:sz w:val="24"/>
          <w:szCs w:val="24"/>
        </w:rPr>
        <w:t>个工作日内，</w:t>
      </w:r>
      <w:r>
        <w:rPr>
          <w:rFonts w:ascii="仿宋" w:hAnsi="仿宋" w:eastAsia="仿宋" w:cs="仿宋"/>
          <w:sz w:val="24"/>
          <w:szCs w:val="24"/>
        </w:rPr>
        <w:t xml:space="preserve"> </w:t>
      </w:r>
      <w:r>
        <w:rPr>
          <w:rFonts w:ascii="仿宋" w:hAnsi="仿宋" w:eastAsia="仿宋" w:cs="仿宋"/>
          <w:spacing w:val="-2"/>
          <w:sz w:val="24"/>
          <w:szCs w:val="24"/>
        </w:rPr>
        <w:t>将本保函原件返还我方。</w:t>
      </w:r>
    </w:p>
    <w:p w14:paraId="78AB7ABA">
      <w:pPr>
        <w:spacing w:before="181" w:line="223" w:lineRule="auto"/>
        <w:ind w:left="514"/>
        <w:rPr>
          <w:rFonts w:ascii="仿宋" w:hAnsi="仿宋" w:eastAsia="仿宋" w:cs="仿宋"/>
          <w:sz w:val="24"/>
          <w:szCs w:val="24"/>
        </w:rPr>
      </w:pPr>
      <w:r>
        <w:rPr>
          <w:rFonts w:ascii="仿宋" w:hAnsi="仿宋" w:eastAsia="仿宋" w:cs="仿宋"/>
          <w:spacing w:val="-3"/>
          <w:sz w:val="24"/>
          <w:szCs w:val="24"/>
        </w:rPr>
        <w:t>六、免责条款</w:t>
      </w:r>
    </w:p>
    <w:p w14:paraId="0DB23E00">
      <w:pPr>
        <w:spacing w:before="175" w:line="221" w:lineRule="auto"/>
        <w:ind w:left="522"/>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40"/>
          <w:sz w:val="24"/>
          <w:szCs w:val="24"/>
        </w:rPr>
        <w:t xml:space="preserve"> </w:t>
      </w:r>
      <w:r>
        <w:rPr>
          <w:rFonts w:ascii="仿宋" w:hAnsi="仿宋" w:eastAsia="仿宋" w:cs="仿宋"/>
          <w:spacing w:val="-2"/>
          <w:sz w:val="24"/>
          <w:szCs w:val="24"/>
        </w:rPr>
        <w:t>因你方违约致使发包人不能履行义务的，我方</w:t>
      </w:r>
      <w:r>
        <w:rPr>
          <w:rFonts w:ascii="仿宋" w:hAnsi="仿宋" w:eastAsia="仿宋" w:cs="仿宋"/>
          <w:spacing w:val="-3"/>
          <w:sz w:val="24"/>
          <w:szCs w:val="24"/>
        </w:rPr>
        <w:t>不承担保证责任。</w:t>
      </w:r>
    </w:p>
    <w:p w14:paraId="0CE8214A">
      <w:pPr>
        <w:spacing w:before="180" w:line="290" w:lineRule="auto"/>
        <w:ind w:left="33" w:right="65" w:firstLine="474"/>
        <w:rPr>
          <w:rFonts w:ascii="仿宋" w:hAnsi="仿宋" w:eastAsia="仿宋" w:cs="仿宋"/>
          <w:sz w:val="24"/>
          <w:szCs w:val="24"/>
        </w:rPr>
      </w:pPr>
      <w:r>
        <w:rPr>
          <w:rFonts w:ascii="仿宋" w:hAnsi="仿宋" w:eastAsia="仿宋" w:cs="仿宋"/>
          <w:spacing w:val="-4"/>
          <w:sz w:val="24"/>
          <w:szCs w:val="24"/>
        </w:rPr>
        <w:t>2. 依照法律法规的规定或你方与发包人的另行约定，免除发包人部分或全部</w:t>
      </w:r>
      <w:r>
        <w:rPr>
          <w:rFonts w:ascii="仿宋" w:hAnsi="仿宋" w:eastAsia="仿宋" w:cs="仿宋"/>
          <w:spacing w:val="7"/>
          <w:sz w:val="24"/>
          <w:szCs w:val="24"/>
        </w:rPr>
        <w:t xml:space="preserve"> </w:t>
      </w:r>
      <w:r>
        <w:rPr>
          <w:rFonts w:ascii="仿宋" w:hAnsi="仿宋" w:eastAsia="仿宋" w:cs="仿宋"/>
          <w:spacing w:val="-1"/>
          <w:sz w:val="24"/>
          <w:szCs w:val="24"/>
        </w:rPr>
        <w:t>义务的，我方亦免除其相应的保证责任。</w:t>
      </w:r>
    </w:p>
    <w:p w14:paraId="3A011E26">
      <w:pPr>
        <w:spacing w:before="182" w:line="313" w:lineRule="auto"/>
        <w:ind w:left="39" w:right="65" w:firstLine="470"/>
        <w:rPr>
          <w:rFonts w:ascii="仿宋" w:hAnsi="仿宋" w:eastAsia="仿宋" w:cs="仿宋"/>
          <w:sz w:val="24"/>
          <w:szCs w:val="24"/>
        </w:rPr>
      </w:pPr>
      <w:r>
        <w:rPr>
          <w:rFonts w:ascii="仿宋" w:hAnsi="仿宋" w:eastAsia="仿宋" w:cs="仿宋"/>
          <w:spacing w:val="-4"/>
          <w:sz w:val="24"/>
          <w:szCs w:val="24"/>
        </w:rPr>
        <w:t>3. 你方与发包人协议变更主合同的，如加重发包人责任致使我方保证责任加</w:t>
      </w:r>
      <w:r>
        <w:rPr>
          <w:rFonts w:ascii="仿宋" w:hAnsi="仿宋" w:eastAsia="仿宋" w:cs="仿宋"/>
          <w:spacing w:val="5"/>
          <w:sz w:val="24"/>
          <w:szCs w:val="24"/>
        </w:rPr>
        <w:t xml:space="preserve"> </w:t>
      </w:r>
      <w:r>
        <w:rPr>
          <w:rFonts w:ascii="仿宋" w:hAnsi="仿宋" w:eastAsia="仿宋" w:cs="仿宋"/>
          <w:spacing w:val="-1"/>
          <w:sz w:val="24"/>
          <w:szCs w:val="24"/>
        </w:rPr>
        <w:t>重的，需征得我方书面同意，否则我方不再承担因此而加重部分的保证责任，但</w:t>
      </w:r>
      <w:r>
        <w:rPr>
          <w:rFonts w:ascii="仿宋" w:hAnsi="仿宋" w:eastAsia="仿宋" w:cs="仿宋"/>
          <w:spacing w:val="11"/>
          <w:sz w:val="24"/>
          <w:szCs w:val="24"/>
        </w:rPr>
        <w:t xml:space="preserve"> </w:t>
      </w:r>
      <w:r>
        <w:rPr>
          <w:rFonts w:ascii="仿宋" w:hAnsi="仿宋" w:eastAsia="仿宋" w:cs="仿宋"/>
          <w:spacing w:val="-3"/>
          <w:sz w:val="24"/>
          <w:szCs w:val="24"/>
        </w:rPr>
        <w:t>主合同第</w:t>
      </w:r>
      <w:r>
        <w:rPr>
          <w:rFonts w:ascii="仿宋" w:hAnsi="仿宋" w:eastAsia="仿宋" w:cs="仿宋"/>
          <w:spacing w:val="-34"/>
          <w:sz w:val="24"/>
          <w:szCs w:val="24"/>
        </w:rPr>
        <w:t xml:space="preserve"> </w:t>
      </w:r>
      <w:r>
        <w:rPr>
          <w:rFonts w:ascii="仿宋" w:hAnsi="仿宋" w:eastAsia="仿宋" w:cs="仿宋"/>
          <w:spacing w:val="-3"/>
          <w:sz w:val="24"/>
          <w:szCs w:val="24"/>
        </w:rPr>
        <w:t>10</w:t>
      </w:r>
      <w:r>
        <w:rPr>
          <w:rFonts w:ascii="仿宋" w:hAnsi="仿宋" w:eastAsia="仿宋" w:cs="仿宋"/>
          <w:spacing w:val="-41"/>
          <w:sz w:val="24"/>
          <w:szCs w:val="24"/>
        </w:rPr>
        <w:t xml:space="preserve"> </w:t>
      </w:r>
      <w:r>
        <w:rPr>
          <w:rFonts w:ascii="仿宋" w:hAnsi="仿宋" w:eastAsia="仿宋" w:cs="仿宋"/>
          <w:spacing w:val="-3"/>
          <w:sz w:val="24"/>
          <w:szCs w:val="24"/>
        </w:rPr>
        <w:t>条〔变更〕约定的变更不受本款限制。</w:t>
      </w:r>
    </w:p>
    <w:p w14:paraId="118D629E">
      <w:pPr>
        <w:spacing w:before="177" w:line="221" w:lineRule="auto"/>
        <w:ind w:left="503"/>
        <w:rPr>
          <w:rFonts w:ascii="仿宋" w:hAnsi="仿宋" w:eastAsia="仿宋" w:cs="仿宋"/>
          <w:sz w:val="24"/>
          <w:szCs w:val="24"/>
        </w:rPr>
      </w:pPr>
      <w:r>
        <w:rPr>
          <w:rFonts w:ascii="仿宋" w:hAnsi="仿宋" w:eastAsia="仿宋" w:cs="仿宋"/>
          <w:spacing w:val="-2"/>
          <w:sz w:val="24"/>
          <w:szCs w:val="24"/>
        </w:rPr>
        <w:t>4.</w:t>
      </w:r>
      <w:r>
        <w:rPr>
          <w:rFonts w:ascii="仿宋" w:hAnsi="仿宋" w:eastAsia="仿宋" w:cs="仿宋"/>
          <w:spacing w:val="51"/>
          <w:sz w:val="24"/>
          <w:szCs w:val="24"/>
        </w:rPr>
        <w:t xml:space="preserve"> </w:t>
      </w:r>
      <w:r>
        <w:rPr>
          <w:rFonts w:ascii="仿宋" w:hAnsi="仿宋" w:eastAsia="仿宋" w:cs="仿宋"/>
          <w:spacing w:val="-2"/>
          <w:sz w:val="24"/>
          <w:szCs w:val="24"/>
        </w:rPr>
        <w:t>因不可抗力造成发包人不能履行义务的，我方不承担保证责任。</w:t>
      </w:r>
    </w:p>
    <w:p w14:paraId="741053A5">
      <w:pPr>
        <w:spacing w:before="182" w:line="222" w:lineRule="auto"/>
        <w:ind w:left="517"/>
        <w:rPr>
          <w:rFonts w:ascii="仿宋" w:hAnsi="仿宋" w:eastAsia="仿宋" w:cs="仿宋"/>
          <w:sz w:val="24"/>
          <w:szCs w:val="24"/>
        </w:rPr>
      </w:pPr>
      <w:r>
        <w:rPr>
          <w:rFonts w:ascii="仿宋" w:hAnsi="仿宋" w:eastAsia="仿宋" w:cs="仿宋"/>
          <w:spacing w:val="-4"/>
          <w:sz w:val="24"/>
          <w:szCs w:val="24"/>
        </w:rPr>
        <w:t>七、争议解决</w:t>
      </w:r>
    </w:p>
    <w:p w14:paraId="6064D12D">
      <w:pPr>
        <w:spacing w:before="175" w:line="345" w:lineRule="auto"/>
        <w:ind w:left="32" w:right="120" w:firstLine="504"/>
        <w:rPr>
          <w:rFonts w:ascii="仿宋" w:hAnsi="仿宋" w:eastAsia="仿宋" w:cs="仿宋"/>
          <w:sz w:val="24"/>
          <w:szCs w:val="24"/>
        </w:rPr>
      </w:pPr>
      <w:r>
        <w:rPr>
          <w:rFonts w:ascii="仿宋" w:hAnsi="仿宋" w:eastAsia="仿宋" w:cs="仿宋"/>
          <w:spacing w:val="-3"/>
          <w:sz w:val="24"/>
          <w:szCs w:val="24"/>
        </w:rPr>
        <w:t>因本保函或本保函相关事项发生的纠纷，可由双方协商解决，协商不成的，</w:t>
      </w:r>
      <w:r>
        <w:rPr>
          <w:rFonts w:ascii="仿宋" w:hAnsi="仿宋" w:eastAsia="仿宋" w:cs="仿宋"/>
          <w:spacing w:val="2"/>
          <w:sz w:val="24"/>
          <w:szCs w:val="24"/>
        </w:rPr>
        <w:t xml:space="preserve"> </w:t>
      </w:r>
      <w:r>
        <w:rPr>
          <w:rFonts w:ascii="仿宋" w:hAnsi="仿宋" w:eastAsia="仿宋" w:cs="仿宋"/>
          <w:spacing w:val="-3"/>
          <w:sz w:val="24"/>
          <w:szCs w:val="24"/>
        </w:rPr>
        <w:t>按下列第</w:t>
      </w:r>
      <w:r>
        <w:rPr>
          <w:rFonts w:ascii="仿宋" w:hAnsi="仿宋" w:eastAsia="仿宋" w:cs="仿宋"/>
          <w:spacing w:val="-3"/>
          <w:sz w:val="24"/>
          <w:szCs w:val="24"/>
          <w:u w:val="single" w:color="auto"/>
        </w:rPr>
        <w:t xml:space="preserve">     </w:t>
      </w:r>
      <w:r>
        <w:rPr>
          <w:rFonts w:ascii="仿宋" w:hAnsi="仿宋" w:eastAsia="仿宋" w:cs="仿宋"/>
          <w:spacing w:val="-92"/>
          <w:sz w:val="24"/>
          <w:szCs w:val="24"/>
        </w:rPr>
        <w:t xml:space="preserve"> </w:t>
      </w:r>
      <w:r>
        <w:rPr>
          <w:rFonts w:ascii="仿宋" w:hAnsi="仿宋" w:eastAsia="仿宋" w:cs="仿宋"/>
          <w:spacing w:val="-3"/>
          <w:sz w:val="24"/>
          <w:szCs w:val="24"/>
        </w:rPr>
        <w:t>种方式解决：</w:t>
      </w:r>
    </w:p>
    <w:p w14:paraId="311B962C">
      <w:pPr>
        <w:spacing w:before="160" w:line="220" w:lineRule="auto"/>
        <w:ind w:left="517"/>
        <w:rPr>
          <w:rFonts w:ascii="仿宋" w:hAnsi="仿宋" w:eastAsia="仿宋" w:cs="仿宋"/>
          <w:sz w:val="24"/>
          <w:szCs w:val="24"/>
        </w:rPr>
      </w:pPr>
      <w:r>
        <w:rPr>
          <w:rFonts w:ascii="仿宋" w:hAnsi="仿宋" w:eastAsia="仿宋" w:cs="仿宋"/>
          <w:spacing w:val="-1"/>
          <w:sz w:val="24"/>
          <w:szCs w:val="24"/>
        </w:rPr>
        <w:t>（1）向</w:t>
      </w:r>
      <w:r>
        <w:rPr>
          <w:rFonts w:ascii="仿宋" w:hAnsi="仿宋" w:eastAsia="仿宋" w:cs="仿宋"/>
          <w:spacing w:val="-1"/>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1"/>
          <w:sz w:val="24"/>
          <w:szCs w:val="24"/>
        </w:rPr>
        <w:t>仲裁委员会</w:t>
      </w:r>
      <w:r>
        <w:rPr>
          <w:rFonts w:ascii="仿宋" w:hAnsi="仿宋" w:eastAsia="仿宋" w:cs="仿宋"/>
          <w:spacing w:val="-2"/>
          <w:sz w:val="24"/>
          <w:szCs w:val="24"/>
        </w:rPr>
        <w:t>申请仲裁；</w:t>
      </w:r>
    </w:p>
    <w:p w14:paraId="7E453765">
      <w:pPr>
        <w:spacing w:before="180" w:line="222" w:lineRule="auto"/>
        <w:ind w:left="517"/>
        <w:rPr>
          <w:rFonts w:ascii="仿宋" w:hAnsi="仿宋" w:eastAsia="仿宋" w:cs="仿宋"/>
          <w:sz w:val="24"/>
          <w:szCs w:val="24"/>
        </w:rPr>
      </w:pPr>
      <w:r>
        <w:rPr>
          <w:rFonts w:ascii="仿宋" w:hAnsi="仿宋" w:eastAsia="仿宋" w:cs="仿宋"/>
          <w:spacing w:val="-1"/>
          <w:sz w:val="24"/>
          <w:szCs w:val="24"/>
        </w:rPr>
        <w:t>（2）向</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2"/>
          <w:sz w:val="24"/>
          <w:szCs w:val="24"/>
        </w:rPr>
        <w:t>人民法院起诉。</w:t>
      </w:r>
    </w:p>
    <w:p w14:paraId="239E85F3">
      <w:pPr>
        <w:spacing w:before="177" w:line="221" w:lineRule="auto"/>
        <w:ind w:left="511"/>
        <w:rPr>
          <w:rFonts w:ascii="仿宋" w:hAnsi="仿宋" w:eastAsia="仿宋" w:cs="仿宋"/>
          <w:sz w:val="24"/>
          <w:szCs w:val="24"/>
        </w:rPr>
      </w:pPr>
      <w:r>
        <w:rPr>
          <w:rFonts w:ascii="仿宋" w:hAnsi="仿宋" w:eastAsia="仿宋" w:cs="仿宋"/>
          <w:spacing w:val="-3"/>
          <w:sz w:val="24"/>
          <w:szCs w:val="24"/>
        </w:rPr>
        <w:t>八、保函的生效</w:t>
      </w:r>
    </w:p>
    <w:p w14:paraId="7E8772E1">
      <w:pPr>
        <w:spacing w:before="181" w:line="220" w:lineRule="auto"/>
        <w:ind w:left="513"/>
        <w:rPr>
          <w:rFonts w:ascii="仿宋" w:hAnsi="仿宋" w:eastAsia="仿宋" w:cs="仿宋"/>
          <w:sz w:val="24"/>
          <w:szCs w:val="24"/>
        </w:rPr>
      </w:pPr>
      <w:r>
        <w:rPr>
          <w:rFonts w:ascii="仿宋" w:hAnsi="仿宋" w:eastAsia="仿宋" w:cs="仿宋"/>
          <w:spacing w:val="-1"/>
          <w:sz w:val="24"/>
          <w:szCs w:val="24"/>
        </w:rPr>
        <w:t>本保函自我方法定代表人（或其授权代理人）签字并加盖公章之日起生效。</w:t>
      </w:r>
    </w:p>
    <w:p w14:paraId="7A1A2292">
      <w:pPr>
        <w:spacing w:line="220" w:lineRule="auto"/>
        <w:rPr>
          <w:rFonts w:ascii="仿宋" w:hAnsi="仿宋" w:eastAsia="仿宋" w:cs="仿宋"/>
          <w:sz w:val="24"/>
          <w:szCs w:val="24"/>
        </w:rPr>
        <w:sectPr>
          <w:footerReference r:id="rId60" w:type="default"/>
          <w:pgSz w:w="11906" w:h="16839"/>
          <w:pgMar w:top="400" w:right="1638" w:bottom="1257" w:left="1785" w:header="0" w:footer="1095" w:gutter="0"/>
          <w:cols w:space="720" w:num="1"/>
        </w:sectPr>
      </w:pPr>
    </w:p>
    <w:p w14:paraId="6FB97390">
      <w:pPr>
        <w:pStyle w:val="3"/>
        <w:spacing w:line="248" w:lineRule="auto"/>
      </w:pPr>
    </w:p>
    <w:p w14:paraId="50E8F968">
      <w:pPr>
        <w:pStyle w:val="3"/>
        <w:spacing w:line="248" w:lineRule="auto"/>
      </w:pPr>
    </w:p>
    <w:p w14:paraId="39813CA1">
      <w:pPr>
        <w:pStyle w:val="3"/>
        <w:spacing w:line="248" w:lineRule="auto"/>
      </w:pPr>
    </w:p>
    <w:p w14:paraId="3EF022D5">
      <w:pPr>
        <w:pStyle w:val="3"/>
        <w:spacing w:line="248" w:lineRule="auto"/>
      </w:pPr>
    </w:p>
    <w:p w14:paraId="1E43F804">
      <w:pPr>
        <w:tabs>
          <w:tab w:val="left" w:pos="6015"/>
        </w:tabs>
        <w:spacing w:before="78" w:line="353" w:lineRule="auto"/>
        <w:ind w:left="33" w:right="2218"/>
        <w:jc w:val="both"/>
        <w:rPr>
          <w:rFonts w:ascii="仿宋" w:hAnsi="仿宋" w:eastAsia="仿宋" w:cs="仿宋"/>
          <w:sz w:val="24"/>
          <w:szCs w:val="24"/>
        </w:rPr>
      </w:pPr>
      <w:r>
        <w:rPr>
          <w:rFonts w:ascii="仿宋" w:hAnsi="仿宋" w:eastAsia="仿宋" w:cs="仿宋"/>
          <w:spacing w:val="-1"/>
          <w:sz w:val="24"/>
          <w:szCs w:val="24"/>
        </w:rPr>
        <w:t>担保人</w:t>
      </w:r>
      <w:r>
        <w:rPr>
          <w:rFonts w:ascii="仿宋" w:hAnsi="仿宋" w:eastAsia="仿宋" w:cs="仿宋"/>
          <w:spacing w:val="-17"/>
          <w:sz w:val="24"/>
          <w:szCs w:val="24"/>
        </w:rPr>
        <w:t>：</w:t>
      </w:r>
      <w:r>
        <w:rPr>
          <w:rFonts w:ascii="仿宋" w:hAnsi="仿宋" w:eastAsia="仿宋" w:cs="仿宋"/>
          <w:sz w:val="24"/>
          <w:szCs w:val="24"/>
          <w:u w:val="single" w:color="auto"/>
        </w:rPr>
        <w:t xml:space="preserve">                                   </w:t>
      </w:r>
      <w:r>
        <w:rPr>
          <w:rFonts w:ascii="仿宋" w:hAnsi="仿宋" w:eastAsia="仿宋" w:cs="仿宋"/>
          <w:spacing w:val="-17"/>
          <w:sz w:val="24"/>
          <w:szCs w:val="24"/>
        </w:rPr>
        <w:t>（</w:t>
      </w:r>
      <w:r>
        <w:rPr>
          <w:rFonts w:ascii="仿宋" w:hAnsi="仿宋" w:eastAsia="仿宋" w:cs="仿宋"/>
          <w:spacing w:val="-1"/>
          <w:sz w:val="24"/>
          <w:szCs w:val="24"/>
        </w:rPr>
        <w:t>盖章）</w:t>
      </w:r>
      <w:r>
        <w:rPr>
          <w:rFonts w:ascii="仿宋" w:hAnsi="仿宋" w:eastAsia="仿宋" w:cs="仿宋"/>
          <w:sz w:val="24"/>
          <w:szCs w:val="24"/>
        </w:rPr>
        <w:t xml:space="preserve"> </w:t>
      </w:r>
      <w:r>
        <w:rPr>
          <w:rFonts w:ascii="仿宋" w:hAnsi="仿宋" w:eastAsia="仿宋" w:cs="仿宋"/>
          <w:spacing w:val="-1"/>
          <w:sz w:val="24"/>
          <w:szCs w:val="24"/>
        </w:rPr>
        <w:t>法定代表人或委托代理人</w:t>
      </w:r>
      <w:r>
        <w:rPr>
          <w:rFonts w:ascii="仿宋" w:hAnsi="仿宋" w:eastAsia="仿宋" w:cs="仿宋"/>
          <w:spacing w:val="-13"/>
          <w:sz w:val="24"/>
          <w:szCs w:val="24"/>
        </w:rPr>
        <w:t>：</w:t>
      </w:r>
      <w:r>
        <w:rPr>
          <w:rFonts w:ascii="仿宋" w:hAnsi="仿宋" w:eastAsia="仿宋" w:cs="仿宋"/>
          <w:sz w:val="24"/>
          <w:szCs w:val="24"/>
          <w:u w:val="single" w:color="auto"/>
        </w:rPr>
        <w:t xml:space="preserve">                   </w:t>
      </w:r>
      <w:r>
        <w:rPr>
          <w:rFonts w:ascii="仿宋" w:hAnsi="仿宋" w:eastAsia="仿宋" w:cs="仿宋"/>
          <w:spacing w:val="-13"/>
          <w:sz w:val="24"/>
          <w:szCs w:val="24"/>
        </w:rPr>
        <w:t>（</w:t>
      </w:r>
      <w:r>
        <w:rPr>
          <w:rFonts w:ascii="仿宋" w:hAnsi="仿宋" w:eastAsia="仿宋" w:cs="仿宋"/>
          <w:spacing w:val="-1"/>
          <w:sz w:val="24"/>
          <w:szCs w:val="24"/>
        </w:rPr>
        <w:t>签字）</w:t>
      </w:r>
      <w:r>
        <w:rPr>
          <w:rFonts w:ascii="仿宋" w:hAnsi="仿宋" w:eastAsia="仿宋" w:cs="仿宋"/>
          <w:spacing w:val="1"/>
          <w:sz w:val="24"/>
          <w:szCs w:val="24"/>
        </w:rPr>
        <w:t xml:space="preserve"> </w:t>
      </w:r>
      <w:r>
        <w:rPr>
          <w:rFonts w:ascii="仿宋" w:hAnsi="仿宋" w:eastAsia="仿宋" w:cs="仿宋"/>
          <w:spacing w:val="-24"/>
          <w:sz w:val="24"/>
          <w:szCs w:val="24"/>
        </w:rPr>
        <w:t>地</w:t>
      </w:r>
      <w:r>
        <w:rPr>
          <w:rFonts w:ascii="仿宋" w:hAnsi="仿宋" w:eastAsia="仿宋" w:cs="仿宋"/>
          <w:spacing w:val="5"/>
          <w:sz w:val="24"/>
          <w:szCs w:val="24"/>
        </w:rPr>
        <w:t xml:space="preserve">    </w:t>
      </w:r>
      <w:r>
        <w:rPr>
          <w:rFonts w:ascii="仿宋" w:hAnsi="仿宋" w:eastAsia="仿宋" w:cs="仿宋"/>
          <w:spacing w:val="-24"/>
          <w:sz w:val="24"/>
          <w:szCs w:val="24"/>
        </w:rPr>
        <w:t>址</w:t>
      </w:r>
      <w:r>
        <w:rPr>
          <w:rFonts w:ascii="仿宋" w:hAnsi="仿宋" w:eastAsia="仿宋" w:cs="仿宋"/>
          <w:spacing w:val="-87"/>
          <w:sz w:val="24"/>
          <w:szCs w:val="24"/>
        </w:rPr>
        <w:t xml:space="preserve"> </w:t>
      </w:r>
      <w:r>
        <w:rPr>
          <w:rFonts w:ascii="仿宋" w:hAnsi="仿宋" w:eastAsia="仿宋" w:cs="仿宋"/>
          <w:spacing w:val="-24"/>
          <w:sz w:val="24"/>
          <w:szCs w:val="24"/>
        </w:rPr>
        <w:t>：</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4"/>
          <w:sz w:val="24"/>
          <w:szCs w:val="24"/>
        </w:rPr>
        <w:t>邮政编码：</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5"/>
          <w:sz w:val="24"/>
          <w:szCs w:val="24"/>
        </w:rPr>
        <w:t>传</w:t>
      </w:r>
      <w:r>
        <w:rPr>
          <w:rFonts w:ascii="仿宋" w:hAnsi="仿宋" w:eastAsia="仿宋" w:cs="仿宋"/>
          <w:spacing w:val="5"/>
          <w:sz w:val="24"/>
          <w:szCs w:val="24"/>
        </w:rPr>
        <w:t xml:space="preserve">    </w:t>
      </w:r>
      <w:r>
        <w:rPr>
          <w:rFonts w:ascii="仿宋" w:hAnsi="仿宋" w:eastAsia="仿宋" w:cs="仿宋"/>
          <w:spacing w:val="-25"/>
          <w:sz w:val="24"/>
          <w:szCs w:val="24"/>
        </w:rPr>
        <w:t>真</w:t>
      </w:r>
      <w:r>
        <w:rPr>
          <w:rFonts w:ascii="仿宋" w:hAnsi="仿宋" w:eastAsia="仿宋" w:cs="仿宋"/>
          <w:spacing w:val="-84"/>
          <w:sz w:val="24"/>
          <w:szCs w:val="24"/>
        </w:rPr>
        <w:t xml:space="preserve"> </w:t>
      </w:r>
      <w:r>
        <w:rPr>
          <w:rFonts w:ascii="仿宋" w:hAnsi="仿宋" w:eastAsia="仿宋" w:cs="仿宋"/>
          <w:spacing w:val="-25"/>
          <w:sz w:val="24"/>
          <w:szCs w:val="24"/>
        </w:rPr>
        <w:t>：</w:t>
      </w:r>
      <w:r>
        <w:rPr>
          <w:rFonts w:ascii="仿宋" w:hAnsi="仿宋" w:eastAsia="仿宋" w:cs="仿宋"/>
          <w:sz w:val="24"/>
          <w:szCs w:val="24"/>
          <w:u w:val="single" w:color="auto"/>
        </w:rPr>
        <w:t xml:space="preserve">                                        </w:t>
      </w:r>
    </w:p>
    <w:p w14:paraId="3CF26586">
      <w:pPr>
        <w:pStyle w:val="3"/>
        <w:spacing w:line="424" w:lineRule="auto"/>
      </w:pPr>
    </w:p>
    <w:p w14:paraId="6481D7F5">
      <w:pPr>
        <w:tabs>
          <w:tab w:val="left" w:pos="3856"/>
        </w:tabs>
        <w:spacing w:before="78" w:line="222" w:lineRule="auto"/>
        <w:ind w:left="2056"/>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99"/>
          <w:sz w:val="24"/>
          <w:szCs w:val="24"/>
        </w:rPr>
        <w:t xml:space="preserve"> </w:t>
      </w:r>
      <w:r>
        <w:rPr>
          <w:rFonts w:ascii="仿宋" w:hAnsi="仿宋" w:eastAsia="仿宋" w:cs="仿宋"/>
          <w:spacing w:val="-16"/>
          <w:sz w:val="24"/>
          <w:szCs w:val="24"/>
        </w:rPr>
        <w:t>年</w:t>
      </w:r>
      <w:r>
        <w:rPr>
          <w:rFonts w:ascii="仿宋" w:hAnsi="仿宋" w:eastAsia="仿宋" w:cs="仿宋"/>
          <w:spacing w:val="23"/>
          <w:sz w:val="24"/>
          <w:szCs w:val="24"/>
          <w:u w:val="single" w:color="auto"/>
        </w:rPr>
        <w:t xml:space="preserve">     </w:t>
      </w:r>
      <w:r>
        <w:rPr>
          <w:rFonts w:ascii="仿宋" w:hAnsi="仿宋" w:eastAsia="仿宋" w:cs="仿宋"/>
          <w:spacing w:val="-89"/>
          <w:sz w:val="24"/>
          <w:szCs w:val="24"/>
        </w:rPr>
        <w:t xml:space="preserve"> </w:t>
      </w:r>
      <w:r>
        <w:rPr>
          <w:rFonts w:ascii="仿宋" w:hAnsi="仿宋" w:eastAsia="仿宋" w:cs="仿宋"/>
          <w:spacing w:val="-16"/>
          <w:sz w:val="24"/>
          <w:szCs w:val="24"/>
        </w:rPr>
        <w:t>月</w:t>
      </w:r>
      <w:r>
        <w:rPr>
          <w:rFonts w:ascii="仿宋" w:hAnsi="仿宋" w:eastAsia="仿宋" w:cs="仿宋"/>
          <w:spacing w:val="24"/>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16"/>
          <w:sz w:val="24"/>
          <w:szCs w:val="24"/>
        </w:rPr>
        <w:t>日</w:t>
      </w:r>
    </w:p>
    <w:p w14:paraId="2726F94D">
      <w:pPr>
        <w:spacing w:line="222" w:lineRule="auto"/>
        <w:rPr>
          <w:rFonts w:ascii="仿宋" w:hAnsi="仿宋" w:eastAsia="仿宋" w:cs="仿宋"/>
          <w:sz w:val="24"/>
          <w:szCs w:val="24"/>
        </w:rPr>
        <w:sectPr>
          <w:footerReference r:id="rId61" w:type="default"/>
          <w:pgSz w:w="11906" w:h="16839"/>
          <w:pgMar w:top="400" w:right="1785" w:bottom="1254" w:left="1785" w:header="0" w:footer="1095" w:gutter="0"/>
          <w:cols w:space="720" w:num="1"/>
        </w:sectPr>
      </w:pPr>
    </w:p>
    <w:p w14:paraId="665B1C30">
      <w:pPr>
        <w:pStyle w:val="3"/>
        <w:spacing w:line="247" w:lineRule="auto"/>
      </w:pPr>
    </w:p>
    <w:p w14:paraId="1B04AB94">
      <w:pPr>
        <w:pStyle w:val="3"/>
        <w:spacing w:line="248" w:lineRule="auto"/>
      </w:pPr>
    </w:p>
    <w:p w14:paraId="2C0844F4">
      <w:pPr>
        <w:pStyle w:val="3"/>
        <w:spacing w:line="248" w:lineRule="auto"/>
      </w:pPr>
    </w:p>
    <w:p w14:paraId="0B9D5AA7">
      <w:pPr>
        <w:pStyle w:val="3"/>
        <w:spacing w:line="248" w:lineRule="auto"/>
      </w:pPr>
    </w:p>
    <w:p w14:paraId="3E95326F">
      <w:pPr>
        <w:spacing w:before="78" w:line="222" w:lineRule="auto"/>
        <w:ind w:left="67"/>
        <w:rPr>
          <w:rFonts w:ascii="仿宋" w:hAnsi="仿宋" w:eastAsia="仿宋" w:cs="仿宋"/>
          <w:sz w:val="24"/>
          <w:szCs w:val="24"/>
        </w:rPr>
      </w:pPr>
      <w:r>
        <w:rPr>
          <w:rFonts w:ascii="仿宋" w:hAnsi="仿宋" w:eastAsia="仿宋" w:cs="仿宋"/>
          <w:b/>
          <w:bCs/>
          <w:spacing w:val="-13"/>
          <w:sz w:val="24"/>
          <w:szCs w:val="24"/>
        </w:rPr>
        <w:t>附件</w:t>
      </w:r>
      <w:r>
        <w:rPr>
          <w:rFonts w:ascii="仿宋" w:hAnsi="仿宋" w:eastAsia="仿宋" w:cs="仿宋"/>
          <w:spacing w:val="-30"/>
          <w:sz w:val="24"/>
          <w:szCs w:val="24"/>
        </w:rPr>
        <w:t xml:space="preserve"> </w:t>
      </w:r>
      <w:r>
        <w:rPr>
          <w:rFonts w:ascii="仿宋" w:hAnsi="仿宋" w:eastAsia="仿宋" w:cs="仿宋"/>
          <w:b/>
          <w:bCs/>
          <w:spacing w:val="-13"/>
          <w:sz w:val="24"/>
          <w:szCs w:val="24"/>
        </w:rPr>
        <w:t>11：</w:t>
      </w:r>
    </w:p>
    <w:p w14:paraId="2F9C3A5E">
      <w:pPr>
        <w:spacing w:before="23" w:line="212" w:lineRule="auto"/>
        <w:ind w:left="67"/>
        <w:rPr>
          <w:rFonts w:ascii="仿宋" w:hAnsi="仿宋" w:eastAsia="仿宋" w:cs="仿宋"/>
          <w:sz w:val="24"/>
          <w:szCs w:val="24"/>
        </w:rPr>
      </w:pPr>
      <w:r>
        <w:rPr>
          <w:rFonts w:ascii="仿宋" w:hAnsi="仿宋" w:eastAsia="仿宋" w:cs="仿宋"/>
          <w:b/>
          <w:bCs/>
          <w:spacing w:val="-5"/>
          <w:sz w:val="24"/>
          <w:szCs w:val="24"/>
        </w:rPr>
        <w:t>11-1：材料暂估价表</w:t>
      </w:r>
    </w:p>
    <w:tbl>
      <w:tblPr>
        <w:tblStyle w:val="7"/>
        <w:tblW w:w="845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6"/>
        <w:gridCol w:w="1843"/>
        <w:gridCol w:w="791"/>
        <w:gridCol w:w="720"/>
        <w:gridCol w:w="1256"/>
        <w:gridCol w:w="1317"/>
        <w:gridCol w:w="1596"/>
      </w:tblGrid>
      <w:tr w14:paraId="58C3E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36" w:type="dxa"/>
            <w:tcBorders>
              <w:top w:val="single" w:color="000000" w:sz="10" w:space="0"/>
              <w:left w:val="single" w:color="000000" w:sz="10" w:space="0"/>
            </w:tcBorders>
            <w:vAlign w:val="top"/>
          </w:tcPr>
          <w:p w14:paraId="215CADF9">
            <w:pPr>
              <w:pStyle w:val="8"/>
              <w:spacing w:before="150" w:line="222" w:lineRule="auto"/>
              <w:ind w:left="95"/>
            </w:pPr>
            <w:r>
              <w:rPr>
                <w:spacing w:val="-8"/>
              </w:rPr>
              <w:t>序号</w:t>
            </w:r>
          </w:p>
        </w:tc>
        <w:tc>
          <w:tcPr>
            <w:tcW w:w="1843" w:type="dxa"/>
            <w:tcBorders>
              <w:top w:val="single" w:color="000000" w:sz="10" w:space="0"/>
            </w:tcBorders>
            <w:vAlign w:val="top"/>
          </w:tcPr>
          <w:p w14:paraId="76D6A99E">
            <w:pPr>
              <w:pStyle w:val="8"/>
              <w:spacing w:before="149" w:line="221" w:lineRule="auto"/>
              <w:ind w:left="93"/>
            </w:pPr>
            <w:r>
              <w:rPr>
                <w:spacing w:val="-9"/>
              </w:rPr>
              <w:t>名称</w:t>
            </w:r>
          </w:p>
        </w:tc>
        <w:tc>
          <w:tcPr>
            <w:tcW w:w="791" w:type="dxa"/>
            <w:tcBorders>
              <w:top w:val="single" w:color="000000" w:sz="10" w:space="0"/>
            </w:tcBorders>
            <w:vAlign w:val="top"/>
          </w:tcPr>
          <w:p w14:paraId="38193D31">
            <w:pPr>
              <w:pStyle w:val="8"/>
              <w:spacing w:before="149" w:line="221" w:lineRule="auto"/>
              <w:ind w:left="102"/>
            </w:pPr>
            <w:r>
              <w:rPr>
                <w:spacing w:val="-11"/>
              </w:rPr>
              <w:t>单位</w:t>
            </w:r>
          </w:p>
        </w:tc>
        <w:tc>
          <w:tcPr>
            <w:tcW w:w="720" w:type="dxa"/>
            <w:tcBorders>
              <w:top w:val="single" w:color="000000" w:sz="10" w:space="0"/>
            </w:tcBorders>
            <w:vAlign w:val="top"/>
          </w:tcPr>
          <w:p w14:paraId="131FA761">
            <w:pPr>
              <w:pStyle w:val="8"/>
              <w:spacing w:before="150" w:line="223" w:lineRule="auto"/>
              <w:ind w:left="100"/>
            </w:pPr>
            <w:r>
              <w:rPr>
                <w:spacing w:val="-8"/>
              </w:rPr>
              <w:t>数量</w:t>
            </w:r>
          </w:p>
        </w:tc>
        <w:tc>
          <w:tcPr>
            <w:tcW w:w="1256" w:type="dxa"/>
            <w:tcBorders>
              <w:top w:val="single" w:color="000000" w:sz="10" w:space="0"/>
            </w:tcBorders>
            <w:vAlign w:val="top"/>
          </w:tcPr>
          <w:p w14:paraId="2BE7B343">
            <w:pPr>
              <w:pStyle w:val="8"/>
              <w:spacing w:before="149" w:line="221" w:lineRule="auto"/>
              <w:jc w:val="right"/>
            </w:pPr>
            <w:r>
              <w:rPr>
                <w:spacing w:val="-13"/>
              </w:rPr>
              <w:t>单价（元）</w:t>
            </w:r>
          </w:p>
        </w:tc>
        <w:tc>
          <w:tcPr>
            <w:tcW w:w="1317" w:type="dxa"/>
            <w:tcBorders>
              <w:top w:val="single" w:color="000000" w:sz="10" w:space="0"/>
            </w:tcBorders>
            <w:vAlign w:val="top"/>
          </w:tcPr>
          <w:p w14:paraId="76BC138B">
            <w:pPr>
              <w:pStyle w:val="8"/>
              <w:spacing w:before="150" w:line="222" w:lineRule="auto"/>
              <w:ind w:right="15"/>
              <w:jc w:val="right"/>
            </w:pPr>
            <w:r>
              <w:rPr>
                <w:spacing w:val="-5"/>
              </w:rPr>
              <w:t>合价（元）</w:t>
            </w:r>
          </w:p>
        </w:tc>
        <w:tc>
          <w:tcPr>
            <w:tcW w:w="1596" w:type="dxa"/>
            <w:tcBorders>
              <w:top w:val="single" w:color="000000" w:sz="10" w:space="0"/>
              <w:right w:val="single" w:color="000000" w:sz="10" w:space="0"/>
            </w:tcBorders>
            <w:vAlign w:val="top"/>
          </w:tcPr>
          <w:p w14:paraId="26D7CE99">
            <w:pPr>
              <w:pStyle w:val="8"/>
              <w:spacing w:before="150" w:line="224" w:lineRule="auto"/>
              <w:ind w:left="112"/>
            </w:pPr>
            <w:r>
              <w:rPr>
                <w:spacing w:val="-9"/>
              </w:rPr>
              <w:t>备注</w:t>
            </w:r>
          </w:p>
        </w:tc>
      </w:tr>
      <w:tr w14:paraId="34003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936" w:type="dxa"/>
            <w:tcBorders>
              <w:left w:val="single" w:color="000000" w:sz="10" w:space="0"/>
            </w:tcBorders>
            <w:vAlign w:val="top"/>
          </w:tcPr>
          <w:p w14:paraId="153DE020">
            <w:pPr>
              <w:rPr>
                <w:rFonts w:ascii="Arial"/>
                <w:sz w:val="21"/>
              </w:rPr>
            </w:pPr>
          </w:p>
        </w:tc>
        <w:tc>
          <w:tcPr>
            <w:tcW w:w="1843" w:type="dxa"/>
            <w:vAlign w:val="top"/>
          </w:tcPr>
          <w:p w14:paraId="690FEA58">
            <w:pPr>
              <w:rPr>
                <w:rFonts w:ascii="Arial"/>
                <w:sz w:val="21"/>
              </w:rPr>
            </w:pPr>
          </w:p>
        </w:tc>
        <w:tc>
          <w:tcPr>
            <w:tcW w:w="791" w:type="dxa"/>
            <w:vAlign w:val="top"/>
          </w:tcPr>
          <w:p w14:paraId="7A120499">
            <w:pPr>
              <w:rPr>
                <w:rFonts w:ascii="Arial"/>
                <w:sz w:val="21"/>
              </w:rPr>
            </w:pPr>
          </w:p>
        </w:tc>
        <w:tc>
          <w:tcPr>
            <w:tcW w:w="720" w:type="dxa"/>
            <w:vAlign w:val="top"/>
          </w:tcPr>
          <w:p w14:paraId="6EC6E59A">
            <w:pPr>
              <w:rPr>
                <w:rFonts w:ascii="Arial"/>
                <w:sz w:val="21"/>
              </w:rPr>
            </w:pPr>
          </w:p>
        </w:tc>
        <w:tc>
          <w:tcPr>
            <w:tcW w:w="1256" w:type="dxa"/>
            <w:vAlign w:val="top"/>
          </w:tcPr>
          <w:p w14:paraId="76B8CA31">
            <w:pPr>
              <w:rPr>
                <w:rFonts w:ascii="Arial"/>
                <w:sz w:val="21"/>
              </w:rPr>
            </w:pPr>
          </w:p>
        </w:tc>
        <w:tc>
          <w:tcPr>
            <w:tcW w:w="1317" w:type="dxa"/>
            <w:vAlign w:val="top"/>
          </w:tcPr>
          <w:p w14:paraId="10C2E858">
            <w:pPr>
              <w:rPr>
                <w:rFonts w:ascii="Arial"/>
                <w:sz w:val="21"/>
              </w:rPr>
            </w:pPr>
          </w:p>
        </w:tc>
        <w:tc>
          <w:tcPr>
            <w:tcW w:w="1596" w:type="dxa"/>
            <w:tcBorders>
              <w:right w:val="single" w:color="000000" w:sz="10" w:space="0"/>
            </w:tcBorders>
            <w:vAlign w:val="top"/>
          </w:tcPr>
          <w:p w14:paraId="3E2F7E00">
            <w:pPr>
              <w:rPr>
                <w:rFonts w:ascii="Arial"/>
                <w:sz w:val="21"/>
              </w:rPr>
            </w:pPr>
          </w:p>
        </w:tc>
      </w:tr>
      <w:tr w14:paraId="59141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16677667">
            <w:pPr>
              <w:rPr>
                <w:rFonts w:ascii="Arial"/>
                <w:sz w:val="21"/>
              </w:rPr>
            </w:pPr>
          </w:p>
        </w:tc>
        <w:tc>
          <w:tcPr>
            <w:tcW w:w="1843" w:type="dxa"/>
            <w:vAlign w:val="top"/>
          </w:tcPr>
          <w:p w14:paraId="313DC424">
            <w:pPr>
              <w:rPr>
                <w:rFonts w:ascii="Arial"/>
                <w:sz w:val="21"/>
              </w:rPr>
            </w:pPr>
          </w:p>
        </w:tc>
        <w:tc>
          <w:tcPr>
            <w:tcW w:w="791" w:type="dxa"/>
            <w:vAlign w:val="top"/>
          </w:tcPr>
          <w:p w14:paraId="39662745">
            <w:pPr>
              <w:rPr>
                <w:rFonts w:ascii="Arial"/>
                <w:sz w:val="21"/>
              </w:rPr>
            </w:pPr>
          </w:p>
        </w:tc>
        <w:tc>
          <w:tcPr>
            <w:tcW w:w="720" w:type="dxa"/>
            <w:vAlign w:val="top"/>
          </w:tcPr>
          <w:p w14:paraId="3CFB2942">
            <w:pPr>
              <w:rPr>
                <w:rFonts w:ascii="Arial"/>
                <w:sz w:val="21"/>
              </w:rPr>
            </w:pPr>
          </w:p>
        </w:tc>
        <w:tc>
          <w:tcPr>
            <w:tcW w:w="1256" w:type="dxa"/>
            <w:vAlign w:val="top"/>
          </w:tcPr>
          <w:p w14:paraId="0F2FCC18">
            <w:pPr>
              <w:rPr>
                <w:rFonts w:ascii="Arial"/>
                <w:sz w:val="21"/>
              </w:rPr>
            </w:pPr>
          </w:p>
        </w:tc>
        <w:tc>
          <w:tcPr>
            <w:tcW w:w="1317" w:type="dxa"/>
            <w:vAlign w:val="top"/>
          </w:tcPr>
          <w:p w14:paraId="4E8AD014">
            <w:pPr>
              <w:rPr>
                <w:rFonts w:ascii="Arial"/>
                <w:sz w:val="21"/>
              </w:rPr>
            </w:pPr>
          </w:p>
        </w:tc>
        <w:tc>
          <w:tcPr>
            <w:tcW w:w="1596" w:type="dxa"/>
            <w:tcBorders>
              <w:right w:val="single" w:color="000000" w:sz="10" w:space="0"/>
            </w:tcBorders>
            <w:vAlign w:val="top"/>
          </w:tcPr>
          <w:p w14:paraId="00F4CC9C">
            <w:pPr>
              <w:rPr>
                <w:rFonts w:ascii="Arial"/>
                <w:sz w:val="21"/>
              </w:rPr>
            </w:pPr>
          </w:p>
        </w:tc>
      </w:tr>
      <w:tr w14:paraId="039CB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7AA3766A">
            <w:pPr>
              <w:rPr>
                <w:rFonts w:ascii="Arial"/>
                <w:sz w:val="21"/>
              </w:rPr>
            </w:pPr>
          </w:p>
        </w:tc>
        <w:tc>
          <w:tcPr>
            <w:tcW w:w="1843" w:type="dxa"/>
            <w:vAlign w:val="top"/>
          </w:tcPr>
          <w:p w14:paraId="6E52F521">
            <w:pPr>
              <w:rPr>
                <w:rFonts w:ascii="Arial"/>
                <w:sz w:val="21"/>
              </w:rPr>
            </w:pPr>
          </w:p>
        </w:tc>
        <w:tc>
          <w:tcPr>
            <w:tcW w:w="791" w:type="dxa"/>
            <w:vAlign w:val="top"/>
          </w:tcPr>
          <w:p w14:paraId="756E61F9">
            <w:pPr>
              <w:rPr>
                <w:rFonts w:ascii="Arial"/>
                <w:sz w:val="21"/>
              </w:rPr>
            </w:pPr>
          </w:p>
        </w:tc>
        <w:tc>
          <w:tcPr>
            <w:tcW w:w="720" w:type="dxa"/>
            <w:vAlign w:val="top"/>
          </w:tcPr>
          <w:p w14:paraId="2CCCDCDF">
            <w:pPr>
              <w:rPr>
                <w:rFonts w:ascii="Arial"/>
                <w:sz w:val="21"/>
              </w:rPr>
            </w:pPr>
          </w:p>
        </w:tc>
        <w:tc>
          <w:tcPr>
            <w:tcW w:w="1256" w:type="dxa"/>
            <w:vAlign w:val="top"/>
          </w:tcPr>
          <w:p w14:paraId="700D8DA5">
            <w:pPr>
              <w:rPr>
                <w:rFonts w:ascii="Arial"/>
                <w:sz w:val="21"/>
              </w:rPr>
            </w:pPr>
          </w:p>
        </w:tc>
        <w:tc>
          <w:tcPr>
            <w:tcW w:w="1317" w:type="dxa"/>
            <w:vAlign w:val="top"/>
          </w:tcPr>
          <w:p w14:paraId="08168C27">
            <w:pPr>
              <w:rPr>
                <w:rFonts w:ascii="Arial"/>
                <w:sz w:val="21"/>
              </w:rPr>
            </w:pPr>
          </w:p>
        </w:tc>
        <w:tc>
          <w:tcPr>
            <w:tcW w:w="1596" w:type="dxa"/>
            <w:tcBorders>
              <w:right w:val="single" w:color="000000" w:sz="10" w:space="0"/>
            </w:tcBorders>
            <w:vAlign w:val="top"/>
          </w:tcPr>
          <w:p w14:paraId="0D509429">
            <w:pPr>
              <w:rPr>
                <w:rFonts w:ascii="Arial"/>
                <w:sz w:val="21"/>
              </w:rPr>
            </w:pPr>
          </w:p>
        </w:tc>
      </w:tr>
      <w:tr w14:paraId="25ED4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5C1BCC74">
            <w:pPr>
              <w:rPr>
                <w:rFonts w:ascii="Arial"/>
                <w:sz w:val="21"/>
              </w:rPr>
            </w:pPr>
          </w:p>
        </w:tc>
        <w:tc>
          <w:tcPr>
            <w:tcW w:w="1843" w:type="dxa"/>
            <w:vAlign w:val="top"/>
          </w:tcPr>
          <w:p w14:paraId="79EEE7F2">
            <w:pPr>
              <w:rPr>
                <w:rFonts w:ascii="Arial"/>
                <w:sz w:val="21"/>
              </w:rPr>
            </w:pPr>
          </w:p>
        </w:tc>
        <w:tc>
          <w:tcPr>
            <w:tcW w:w="791" w:type="dxa"/>
            <w:vAlign w:val="top"/>
          </w:tcPr>
          <w:p w14:paraId="207065FC">
            <w:pPr>
              <w:rPr>
                <w:rFonts w:ascii="Arial"/>
                <w:sz w:val="21"/>
              </w:rPr>
            </w:pPr>
          </w:p>
        </w:tc>
        <w:tc>
          <w:tcPr>
            <w:tcW w:w="720" w:type="dxa"/>
            <w:vAlign w:val="top"/>
          </w:tcPr>
          <w:p w14:paraId="1B4C2FDE">
            <w:pPr>
              <w:rPr>
                <w:rFonts w:ascii="Arial"/>
                <w:sz w:val="21"/>
              </w:rPr>
            </w:pPr>
          </w:p>
        </w:tc>
        <w:tc>
          <w:tcPr>
            <w:tcW w:w="1256" w:type="dxa"/>
            <w:vAlign w:val="top"/>
          </w:tcPr>
          <w:p w14:paraId="6ADD3090">
            <w:pPr>
              <w:rPr>
                <w:rFonts w:ascii="Arial"/>
                <w:sz w:val="21"/>
              </w:rPr>
            </w:pPr>
          </w:p>
        </w:tc>
        <w:tc>
          <w:tcPr>
            <w:tcW w:w="1317" w:type="dxa"/>
            <w:vAlign w:val="top"/>
          </w:tcPr>
          <w:p w14:paraId="2D0C4DFA">
            <w:pPr>
              <w:rPr>
                <w:rFonts w:ascii="Arial"/>
                <w:sz w:val="21"/>
              </w:rPr>
            </w:pPr>
          </w:p>
        </w:tc>
        <w:tc>
          <w:tcPr>
            <w:tcW w:w="1596" w:type="dxa"/>
            <w:tcBorders>
              <w:right w:val="single" w:color="000000" w:sz="10" w:space="0"/>
            </w:tcBorders>
            <w:vAlign w:val="top"/>
          </w:tcPr>
          <w:p w14:paraId="4859B299">
            <w:pPr>
              <w:rPr>
                <w:rFonts w:ascii="Arial"/>
                <w:sz w:val="21"/>
              </w:rPr>
            </w:pPr>
          </w:p>
        </w:tc>
      </w:tr>
      <w:tr w14:paraId="0BB95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0540DCFD">
            <w:pPr>
              <w:rPr>
                <w:rFonts w:ascii="Arial"/>
                <w:sz w:val="21"/>
              </w:rPr>
            </w:pPr>
          </w:p>
        </w:tc>
        <w:tc>
          <w:tcPr>
            <w:tcW w:w="1843" w:type="dxa"/>
            <w:vAlign w:val="top"/>
          </w:tcPr>
          <w:p w14:paraId="21A30EEF">
            <w:pPr>
              <w:rPr>
                <w:rFonts w:ascii="Arial"/>
                <w:sz w:val="21"/>
              </w:rPr>
            </w:pPr>
          </w:p>
        </w:tc>
        <w:tc>
          <w:tcPr>
            <w:tcW w:w="791" w:type="dxa"/>
            <w:vAlign w:val="top"/>
          </w:tcPr>
          <w:p w14:paraId="41EFE68B">
            <w:pPr>
              <w:rPr>
                <w:rFonts w:ascii="Arial"/>
                <w:sz w:val="21"/>
              </w:rPr>
            </w:pPr>
          </w:p>
        </w:tc>
        <w:tc>
          <w:tcPr>
            <w:tcW w:w="720" w:type="dxa"/>
            <w:vAlign w:val="top"/>
          </w:tcPr>
          <w:p w14:paraId="6F8B961F">
            <w:pPr>
              <w:rPr>
                <w:rFonts w:ascii="Arial"/>
                <w:sz w:val="21"/>
              </w:rPr>
            </w:pPr>
          </w:p>
        </w:tc>
        <w:tc>
          <w:tcPr>
            <w:tcW w:w="1256" w:type="dxa"/>
            <w:vAlign w:val="top"/>
          </w:tcPr>
          <w:p w14:paraId="5DEC6F02">
            <w:pPr>
              <w:rPr>
                <w:rFonts w:ascii="Arial"/>
                <w:sz w:val="21"/>
              </w:rPr>
            </w:pPr>
          </w:p>
        </w:tc>
        <w:tc>
          <w:tcPr>
            <w:tcW w:w="1317" w:type="dxa"/>
            <w:vAlign w:val="top"/>
          </w:tcPr>
          <w:p w14:paraId="07C8C97A">
            <w:pPr>
              <w:rPr>
                <w:rFonts w:ascii="Arial"/>
                <w:sz w:val="21"/>
              </w:rPr>
            </w:pPr>
          </w:p>
        </w:tc>
        <w:tc>
          <w:tcPr>
            <w:tcW w:w="1596" w:type="dxa"/>
            <w:tcBorders>
              <w:right w:val="single" w:color="000000" w:sz="10" w:space="0"/>
            </w:tcBorders>
            <w:vAlign w:val="top"/>
          </w:tcPr>
          <w:p w14:paraId="7E85E5FE">
            <w:pPr>
              <w:rPr>
                <w:rFonts w:ascii="Arial"/>
                <w:sz w:val="21"/>
              </w:rPr>
            </w:pPr>
          </w:p>
        </w:tc>
      </w:tr>
      <w:tr w14:paraId="72DAE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4FA9B308">
            <w:pPr>
              <w:rPr>
                <w:rFonts w:ascii="Arial"/>
                <w:sz w:val="21"/>
              </w:rPr>
            </w:pPr>
          </w:p>
        </w:tc>
        <w:tc>
          <w:tcPr>
            <w:tcW w:w="1843" w:type="dxa"/>
            <w:vAlign w:val="top"/>
          </w:tcPr>
          <w:p w14:paraId="7A29E30D">
            <w:pPr>
              <w:rPr>
                <w:rFonts w:ascii="Arial"/>
                <w:sz w:val="21"/>
              </w:rPr>
            </w:pPr>
          </w:p>
        </w:tc>
        <w:tc>
          <w:tcPr>
            <w:tcW w:w="791" w:type="dxa"/>
            <w:vAlign w:val="top"/>
          </w:tcPr>
          <w:p w14:paraId="2B428C36">
            <w:pPr>
              <w:rPr>
                <w:rFonts w:ascii="Arial"/>
                <w:sz w:val="21"/>
              </w:rPr>
            </w:pPr>
          </w:p>
        </w:tc>
        <w:tc>
          <w:tcPr>
            <w:tcW w:w="720" w:type="dxa"/>
            <w:vAlign w:val="top"/>
          </w:tcPr>
          <w:p w14:paraId="7DC201D2">
            <w:pPr>
              <w:rPr>
                <w:rFonts w:ascii="Arial"/>
                <w:sz w:val="21"/>
              </w:rPr>
            </w:pPr>
          </w:p>
        </w:tc>
        <w:tc>
          <w:tcPr>
            <w:tcW w:w="1256" w:type="dxa"/>
            <w:vAlign w:val="top"/>
          </w:tcPr>
          <w:p w14:paraId="03056098">
            <w:pPr>
              <w:rPr>
                <w:rFonts w:ascii="Arial"/>
                <w:sz w:val="21"/>
              </w:rPr>
            </w:pPr>
          </w:p>
        </w:tc>
        <w:tc>
          <w:tcPr>
            <w:tcW w:w="1317" w:type="dxa"/>
            <w:vAlign w:val="top"/>
          </w:tcPr>
          <w:p w14:paraId="44A1CE77">
            <w:pPr>
              <w:rPr>
                <w:rFonts w:ascii="Arial"/>
                <w:sz w:val="21"/>
              </w:rPr>
            </w:pPr>
          </w:p>
        </w:tc>
        <w:tc>
          <w:tcPr>
            <w:tcW w:w="1596" w:type="dxa"/>
            <w:tcBorders>
              <w:right w:val="single" w:color="000000" w:sz="10" w:space="0"/>
            </w:tcBorders>
            <w:vAlign w:val="top"/>
          </w:tcPr>
          <w:p w14:paraId="157D34F9">
            <w:pPr>
              <w:rPr>
                <w:rFonts w:ascii="Arial"/>
                <w:sz w:val="21"/>
              </w:rPr>
            </w:pPr>
          </w:p>
        </w:tc>
      </w:tr>
      <w:tr w14:paraId="7B531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3DD4F1B1">
            <w:pPr>
              <w:rPr>
                <w:rFonts w:ascii="Arial"/>
                <w:sz w:val="21"/>
              </w:rPr>
            </w:pPr>
          </w:p>
        </w:tc>
        <w:tc>
          <w:tcPr>
            <w:tcW w:w="1843" w:type="dxa"/>
            <w:vAlign w:val="top"/>
          </w:tcPr>
          <w:p w14:paraId="56BC060A">
            <w:pPr>
              <w:rPr>
                <w:rFonts w:ascii="Arial"/>
                <w:sz w:val="21"/>
              </w:rPr>
            </w:pPr>
          </w:p>
        </w:tc>
        <w:tc>
          <w:tcPr>
            <w:tcW w:w="791" w:type="dxa"/>
            <w:vAlign w:val="top"/>
          </w:tcPr>
          <w:p w14:paraId="335E6347">
            <w:pPr>
              <w:rPr>
                <w:rFonts w:ascii="Arial"/>
                <w:sz w:val="21"/>
              </w:rPr>
            </w:pPr>
          </w:p>
        </w:tc>
        <w:tc>
          <w:tcPr>
            <w:tcW w:w="720" w:type="dxa"/>
            <w:vAlign w:val="top"/>
          </w:tcPr>
          <w:p w14:paraId="35592135">
            <w:pPr>
              <w:rPr>
                <w:rFonts w:ascii="Arial"/>
                <w:sz w:val="21"/>
              </w:rPr>
            </w:pPr>
          </w:p>
        </w:tc>
        <w:tc>
          <w:tcPr>
            <w:tcW w:w="1256" w:type="dxa"/>
            <w:vAlign w:val="top"/>
          </w:tcPr>
          <w:p w14:paraId="1CC25C45">
            <w:pPr>
              <w:rPr>
                <w:rFonts w:ascii="Arial"/>
                <w:sz w:val="21"/>
              </w:rPr>
            </w:pPr>
          </w:p>
        </w:tc>
        <w:tc>
          <w:tcPr>
            <w:tcW w:w="1317" w:type="dxa"/>
            <w:vAlign w:val="top"/>
          </w:tcPr>
          <w:p w14:paraId="0ABA32F1">
            <w:pPr>
              <w:rPr>
                <w:rFonts w:ascii="Arial"/>
                <w:sz w:val="21"/>
              </w:rPr>
            </w:pPr>
          </w:p>
        </w:tc>
        <w:tc>
          <w:tcPr>
            <w:tcW w:w="1596" w:type="dxa"/>
            <w:tcBorders>
              <w:right w:val="single" w:color="000000" w:sz="10" w:space="0"/>
            </w:tcBorders>
            <w:vAlign w:val="top"/>
          </w:tcPr>
          <w:p w14:paraId="62B1B80F">
            <w:pPr>
              <w:rPr>
                <w:rFonts w:ascii="Arial"/>
                <w:sz w:val="21"/>
              </w:rPr>
            </w:pPr>
          </w:p>
        </w:tc>
      </w:tr>
      <w:tr w14:paraId="2D180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004424AF">
            <w:pPr>
              <w:rPr>
                <w:rFonts w:ascii="Arial"/>
                <w:sz w:val="21"/>
              </w:rPr>
            </w:pPr>
          </w:p>
        </w:tc>
        <w:tc>
          <w:tcPr>
            <w:tcW w:w="1843" w:type="dxa"/>
            <w:vAlign w:val="top"/>
          </w:tcPr>
          <w:p w14:paraId="297D066E">
            <w:pPr>
              <w:rPr>
                <w:rFonts w:ascii="Arial"/>
                <w:sz w:val="21"/>
              </w:rPr>
            </w:pPr>
          </w:p>
        </w:tc>
        <w:tc>
          <w:tcPr>
            <w:tcW w:w="791" w:type="dxa"/>
            <w:vAlign w:val="top"/>
          </w:tcPr>
          <w:p w14:paraId="499DADB6">
            <w:pPr>
              <w:rPr>
                <w:rFonts w:ascii="Arial"/>
                <w:sz w:val="21"/>
              </w:rPr>
            </w:pPr>
          </w:p>
        </w:tc>
        <w:tc>
          <w:tcPr>
            <w:tcW w:w="720" w:type="dxa"/>
            <w:vAlign w:val="top"/>
          </w:tcPr>
          <w:p w14:paraId="336C89A2">
            <w:pPr>
              <w:rPr>
                <w:rFonts w:ascii="Arial"/>
                <w:sz w:val="21"/>
              </w:rPr>
            </w:pPr>
          </w:p>
        </w:tc>
        <w:tc>
          <w:tcPr>
            <w:tcW w:w="1256" w:type="dxa"/>
            <w:vAlign w:val="top"/>
          </w:tcPr>
          <w:p w14:paraId="29015F9E">
            <w:pPr>
              <w:rPr>
                <w:rFonts w:ascii="Arial"/>
                <w:sz w:val="21"/>
              </w:rPr>
            </w:pPr>
          </w:p>
        </w:tc>
        <w:tc>
          <w:tcPr>
            <w:tcW w:w="1317" w:type="dxa"/>
            <w:vAlign w:val="top"/>
          </w:tcPr>
          <w:p w14:paraId="0E706368">
            <w:pPr>
              <w:rPr>
                <w:rFonts w:ascii="Arial"/>
                <w:sz w:val="21"/>
              </w:rPr>
            </w:pPr>
          </w:p>
        </w:tc>
        <w:tc>
          <w:tcPr>
            <w:tcW w:w="1596" w:type="dxa"/>
            <w:tcBorders>
              <w:right w:val="single" w:color="000000" w:sz="10" w:space="0"/>
            </w:tcBorders>
            <w:vAlign w:val="top"/>
          </w:tcPr>
          <w:p w14:paraId="1946DD19">
            <w:pPr>
              <w:rPr>
                <w:rFonts w:ascii="Arial"/>
                <w:sz w:val="21"/>
              </w:rPr>
            </w:pPr>
          </w:p>
        </w:tc>
      </w:tr>
      <w:tr w14:paraId="10A9C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0A293673">
            <w:pPr>
              <w:rPr>
                <w:rFonts w:ascii="Arial"/>
                <w:sz w:val="21"/>
              </w:rPr>
            </w:pPr>
          </w:p>
        </w:tc>
        <w:tc>
          <w:tcPr>
            <w:tcW w:w="1843" w:type="dxa"/>
            <w:vAlign w:val="top"/>
          </w:tcPr>
          <w:p w14:paraId="74BC1B93">
            <w:pPr>
              <w:rPr>
                <w:rFonts w:ascii="Arial"/>
                <w:sz w:val="21"/>
              </w:rPr>
            </w:pPr>
          </w:p>
        </w:tc>
        <w:tc>
          <w:tcPr>
            <w:tcW w:w="791" w:type="dxa"/>
            <w:vAlign w:val="top"/>
          </w:tcPr>
          <w:p w14:paraId="748208C8">
            <w:pPr>
              <w:rPr>
                <w:rFonts w:ascii="Arial"/>
                <w:sz w:val="21"/>
              </w:rPr>
            </w:pPr>
          </w:p>
        </w:tc>
        <w:tc>
          <w:tcPr>
            <w:tcW w:w="720" w:type="dxa"/>
            <w:vAlign w:val="top"/>
          </w:tcPr>
          <w:p w14:paraId="4CA74F7B">
            <w:pPr>
              <w:rPr>
                <w:rFonts w:ascii="Arial"/>
                <w:sz w:val="21"/>
              </w:rPr>
            </w:pPr>
          </w:p>
        </w:tc>
        <w:tc>
          <w:tcPr>
            <w:tcW w:w="1256" w:type="dxa"/>
            <w:vAlign w:val="top"/>
          </w:tcPr>
          <w:p w14:paraId="1E823796">
            <w:pPr>
              <w:rPr>
                <w:rFonts w:ascii="Arial"/>
                <w:sz w:val="21"/>
              </w:rPr>
            </w:pPr>
          </w:p>
        </w:tc>
        <w:tc>
          <w:tcPr>
            <w:tcW w:w="1317" w:type="dxa"/>
            <w:vAlign w:val="top"/>
          </w:tcPr>
          <w:p w14:paraId="7FD1730F">
            <w:pPr>
              <w:rPr>
                <w:rFonts w:ascii="Arial"/>
                <w:sz w:val="21"/>
              </w:rPr>
            </w:pPr>
          </w:p>
        </w:tc>
        <w:tc>
          <w:tcPr>
            <w:tcW w:w="1596" w:type="dxa"/>
            <w:tcBorders>
              <w:right w:val="single" w:color="000000" w:sz="10" w:space="0"/>
            </w:tcBorders>
            <w:vAlign w:val="top"/>
          </w:tcPr>
          <w:p w14:paraId="714290FF">
            <w:pPr>
              <w:rPr>
                <w:rFonts w:ascii="Arial"/>
                <w:sz w:val="21"/>
              </w:rPr>
            </w:pPr>
          </w:p>
        </w:tc>
      </w:tr>
      <w:tr w14:paraId="3ED2D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068C335F">
            <w:pPr>
              <w:rPr>
                <w:rFonts w:ascii="Arial"/>
                <w:sz w:val="21"/>
              </w:rPr>
            </w:pPr>
          </w:p>
        </w:tc>
        <w:tc>
          <w:tcPr>
            <w:tcW w:w="1843" w:type="dxa"/>
            <w:vAlign w:val="top"/>
          </w:tcPr>
          <w:p w14:paraId="23F1105D">
            <w:pPr>
              <w:rPr>
                <w:rFonts w:ascii="Arial"/>
                <w:sz w:val="21"/>
              </w:rPr>
            </w:pPr>
          </w:p>
        </w:tc>
        <w:tc>
          <w:tcPr>
            <w:tcW w:w="791" w:type="dxa"/>
            <w:vAlign w:val="top"/>
          </w:tcPr>
          <w:p w14:paraId="10E4CDDB">
            <w:pPr>
              <w:rPr>
                <w:rFonts w:ascii="Arial"/>
                <w:sz w:val="21"/>
              </w:rPr>
            </w:pPr>
          </w:p>
        </w:tc>
        <w:tc>
          <w:tcPr>
            <w:tcW w:w="720" w:type="dxa"/>
            <w:vAlign w:val="top"/>
          </w:tcPr>
          <w:p w14:paraId="64EBEED9">
            <w:pPr>
              <w:rPr>
                <w:rFonts w:ascii="Arial"/>
                <w:sz w:val="21"/>
              </w:rPr>
            </w:pPr>
          </w:p>
        </w:tc>
        <w:tc>
          <w:tcPr>
            <w:tcW w:w="1256" w:type="dxa"/>
            <w:vAlign w:val="top"/>
          </w:tcPr>
          <w:p w14:paraId="64FAF7B6">
            <w:pPr>
              <w:rPr>
                <w:rFonts w:ascii="Arial"/>
                <w:sz w:val="21"/>
              </w:rPr>
            </w:pPr>
          </w:p>
        </w:tc>
        <w:tc>
          <w:tcPr>
            <w:tcW w:w="1317" w:type="dxa"/>
            <w:vAlign w:val="top"/>
          </w:tcPr>
          <w:p w14:paraId="1BD51D4A">
            <w:pPr>
              <w:rPr>
                <w:rFonts w:ascii="Arial"/>
                <w:sz w:val="21"/>
              </w:rPr>
            </w:pPr>
          </w:p>
        </w:tc>
        <w:tc>
          <w:tcPr>
            <w:tcW w:w="1596" w:type="dxa"/>
            <w:tcBorders>
              <w:right w:val="single" w:color="000000" w:sz="10" w:space="0"/>
            </w:tcBorders>
            <w:vAlign w:val="top"/>
          </w:tcPr>
          <w:p w14:paraId="0E055AD2">
            <w:pPr>
              <w:rPr>
                <w:rFonts w:ascii="Arial"/>
                <w:sz w:val="21"/>
              </w:rPr>
            </w:pPr>
          </w:p>
        </w:tc>
      </w:tr>
      <w:tr w14:paraId="007B6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468BFDD0">
            <w:pPr>
              <w:rPr>
                <w:rFonts w:ascii="Arial"/>
                <w:sz w:val="21"/>
              </w:rPr>
            </w:pPr>
          </w:p>
        </w:tc>
        <w:tc>
          <w:tcPr>
            <w:tcW w:w="1843" w:type="dxa"/>
            <w:vAlign w:val="top"/>
          </w:tcPr>
          <w:p w14:paraId="1F988D92">
            <w:pPr>
              <w:rPr>
                <w:rFonts w:ascii="Arial"/>
                <w:sz w:val="21"/>
              </w:rPr>
            </w:pPr>
          </w:p>
        </w:tc>
        <w:tc>
          <w:tcPr>
            <w:tcW w:w="791" w:type="dxa"/>
            <w:vAlign w:val="top"/>
          </w:tcPr>
          <w:p w14:paraId="1DEF8DA5">
            <w:pPr>
              <w:rPr>
                <w:rFonts w:ascii="Arial"/>
                <w:sz w:val="21"/>
              </w:rPr>
            </w:pPr>
          </w:p>
        </w:tc>
        <w:tc>
          <w:tcPr>
            <w:tcW w:w="720" w:type="dxa"/>
            <w:vAlign w:val="top"/>
          </w:tcPr>
          <w:p w14:paraId="5B5216F0">
            <w:pPr>
              <w:rPr>
                <w:rFonts w:ascii="Arial"/>
                <w:sz w:val="21"/>
              </w:rPr>
            </w:pPr>
          </w:p>
        </w:tc>
        <w:tc>
          <w:tcPr>
            <w:tcW w:w="1256" w:type="dxa"/>
            <w:vAlign w:val="top"/>
          </w:tcPr>
          <w:p w14:paraId="66B32589">
            <w:pPr>
              <w:rPr>
                <w:rFonts w:ascii="Arial"/>
                <w:sz w:val="21"/>
              </w:rPr>
            </w:pPr>
          </w:p>
        </w:tc>
        <w:tc>
          <w:tcPr>
            <w:tcW w:w="1317" w:type="dxa"/>
            <w:vAlign w:val="top"/>
          </w:tcPr>
          <w:p w14:paraId="4B1FC2DF">
            <w:pPr>
              <w:rPr>
                <w:rFonts w:ascii="Arial"/>
                <w:sz w:val="21"/>
              </w:rPr>
            </w:pPr>
          </w:p>
        </w:tc>
        <w:tc>
          <w:tcPr>
            <w:tcW w:w="1596" w:type="dxa"/>
            <w:tcBorders>
              <w:right w:val="single" w:color="000000" w:sz="10" w:space="0"/>
            </w:tcBorders>
            <w:vAlign w:val="top"/>
          </w:tcPr>
          <w:p w14:paraId="7EAB50C3">
            <w:pPr>
              <w:rPr>
                <w:rFonts w:ascii="Arial"/>
                <w:sz w:val="21"/>
              </w:rPr>
            </w:pPr>
          </w:p>
        </w:tc>
      </w:tr>
      <w:tr w14:paraId="6B61D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3212A050">
            <w:pPr>
              <w:rPr>
                <w:rFonts w:ascii="Arial"/>
                <w:sz w:val="21"/>
              </w:rPr>
            </w:pPr>
          </w:p>
        </w:tc>
        <w:tc>
          <w:tcPr>
            <w:tcW w:w="1843" w:type="dxa"/>
            <w:vAlign w:val="top"/>
          </w:tcPr>
          <w:p w14:paraId="2E76D261">
            <w:pPr>
              <w:rPr>
                <w:rFonts w:ascii="Arial"/>
                <w:sz w:val="21"/>
              </w:rPr>
            </w:pPr>
          </w:p>
        </w:tc>
        <w:tc>
          <w:tcPr>
            <w:tcW w:w="791" w:type="dxa"/>
            <w:vAlign w:val="top"/>
          </w:tcPr>
          <w:p w14:paraId="506FB1E8">
            <w:pPr>
              <w:rPr>
                <w:rFonts w:ascii="Arial"/>
                <w:sz w:val="21"/>
              </w:rPr>
            </w:pPr>
          </w:p>
        </w:tc>
        <w:tc>
          <w:tcPr>
            <w:tcW w:w="720" w:type="dxa"/>
            <w:vAlign w:val="top"/>
          </w:tcPr>
          <w:p w14:paraId="3F910C50">
            <w:pPr>
              <w:rPr>
                <w:rFonts w:ascii="Arial"/>
                <w:sz w:val="21"/>
              </w:rPr>
            </w:pPr>
          </w:p>
        </w:tc>
        <w:tc>
          <w:tcPr>
            <w:tcW w:w="1256" w:type="dxa"/>
            <w:vAlign w:val="top"/>
          </w:tcPr>
          <w:p w14:paraId="71B33F42">
            <w:pPr>
              <w:rPr>
                <w:rFonts w:ascii="Arial"/>
                <w:sz w:val="21"/>
              </w:rPr>
            </w:pPr>
          </w:p>
        </w:tc>
        <w:tc>
          <w:tcPr>
            <w:tcW w:w="1317" w:type="dxa"/>
            <w:vAlign w:val="top"/>
          </w:tcPr>
          <w:p w14:paraId="23992209">
            <w:pPr>
              <w:rPr>
                <w:rFonts w:ascii="Arial"/>
                <w:sz w:val="21"/>
              </w:rPr>
            </w:pPr>
          </w:p>
        </w:tc>
        <w:tc>
          <w:tcPr>
            <w:tcW w:w="1596" w:type="dxa"/>
            <w:tcBorders>
              <w:right w:val="single" w:color="000000" w:sz="10" w:space="0"/>
            </w:tcBorders>
            <w:vAlign w:val="top"/>
          </w:tcPr>
          <w:p w14:paraId="68AEFAF6">
            <w:pPr>
              <w:rPr>
                <w:rFonts w:ascii="Arial"/>
                <w:sz w:val="21"/>
              </w:rPr>
            </w:pPr>
          </w:p>
        </w:tc>
      </w:tr>
      <w:tr w14:paraId="66DA2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594D6F9A">
            <w:pPr>
              <w:rPr>
                <w:rFonts w:ascii="Arial"/>
                <w:sz w:val="21"/>
              </w:rPr>
            </w:pPr>
          </w:p>
        </w:tc>
        <w:tc>
          <w:tcPr>
            <w:tcW w:w="1843" w:type="dxa"/>
            <w:vAlign w:val="top"/>
          </w:tcPr>
          <w:p w14:paraId="3F3C101C">
            <w:pPr>
              <w:rPr>
                <w:rFonts w:ascii="Arial"/>
                <w:sz w:val="21"/>
              </w:rPr>
            </w:pPr>
          </w:p>
        </w:tc>
        <w:tc>
          <w:tcPr>
            <w:tcW w:w="791" w:type="dxa"/>
            <w:vAlign w:val="top"/>
          </w:tcPr>
          <w:p w14:paraId="111E0595">
            <w:pPr>
              <w:rPr>
                <w:rFonts w:ascii="Arial"/>
                <w:sz w:val="21"/>
              </w:rPr>
            </w:pPr>
          </w:p>
        </w:tc>
        <w:tc>
          <w:tcPr>
            <w:tcW w:w="720" w:type="dxa"/>
            <w:vAlign w:val="top"/>
          </w:tcPr>
          <w:p w14:paraId="052F9CA3">
            <w:pPr>
              <w:rPr>
                <w:rFonts w:ascii="Arial"/>
                <w:sz w:val="21"/>
              </w:rPr>
            </w:pPr>
          </w:p>
        </w:tc>
        <w:tc>
          <w:tcPr>
            <w:tcW w:w="1256" w:type="dxa"/>
            <w:vAlign w:val="top"/>
          </w:tcPr>
          <w:p w14:paraId="3C3853C3">
            <w:pPr>
              <w:rPr>
                <w:rFonts w:ascii="Arial"/>
                <w:sz w:val="21"/>
              </w:rPr>
            </w:pPr>
          </w:p>
        </w:tc>
        <w:tc>
          <w:tcPr>
            <w:tcW w:w="1317" w:type="dxa"/>
            <w:vAlign w:val="top"/>
          </w:tcPr>
          <w:p w14:paraId="2CEF37DD">
            <w:pPr>
              <w:rPr>
                <w:rFonts w:ascii="Arial"/>
                <w:sz w:val="21"/>
              </w:rPr>
            </w:pPr>
          </w:p>
        </w:tc>
        <w:tc>
          <w:tcPr>
            <w:tcW w:w="1596" w:type="dxa"/>
            <w:tcBorders>
              <w:right w:val="single" w:color="000000" w:sz="10" w:space="0"/>
            </w:tcBorders>
            <w:vAlign w:val="top"/>
          </w:tcPr>
          <w:p w14:paraId="5B439175">
            <w:pPr>
              <w:rPr>
                <w:rFonts w:ascii="Arial"/>
                <w:sz w:val="21"/>
              </w:rPr>
            </w:pPr>
          </w:p>
        </w:tc>
      </w:tr>
      <w:tr w14:paraId="479D6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2D2F72A5">
            <w:pPr>
              <w:rPr>
                <w:rFonts w:ascii="Arial"/>
                <w:sz w:val="21"/>
              </w:rPr>
            </w:pPr>
          </w:p>
        </w:tc>
        <w:tc>
          <w:tcPr>
            <w:tcW w:w="1843" w:type="dxa"/>
            <w:vAlign w:val="top"/>
          </w:tcPr>
          <w:p w14:paraId="0A5ADA4E">
            <w:pPr>
              <w:rPr>
                <w:rFonts w:ascii="Arial"/>
                <w:sz w:val="21"/>
              </w:rPr>
            </w:pPr>
          </w:p>
        </w:tc>
        <w:tc>
          <w:tcPr>
            <w:tcW w:w="791" w:type="dxa"/>
            <w:vAlign w:val="top"/>
          </w:tcPr>
          <w:p w14:paraId="52E902F2">
            <w:pPr>
              <w:rPr>
                <w:rFonts w:ascii="Arial"/>
                <w:sz w:val="21"/>
              </w:rPr>
            </w:pPr>
          </w:p>
        </w:tc>
        <w:tc>
          <w:tcPr>
            <w:tcW w:w="720" w:type="dxa"/>
            <w:vAlign w:val="top"/>
          </w:tcPr>
          <w:p w14:paraId="2D806249">
            <w:pPr>
              <w:rPr>
                <w:rFonts w:ascii="Arial"/>
                <w:sz w:val="21"/>
              </w:rPr>
            </w:pPr>
          </w:p>
        </w:tc>
        <w:tc>
          <w:tcPr>
            <w:tcW w:w="1256" w:type="dxa"/>
            <w:vAlign w:val="top"/>
          </w:tcPr>
          <w:p w14:paraId="50828B6D">
            <w:pPr>
              <w:rPr>
                <w:rFonts w:ascii="Arial"/>
                <w:sz w:val="21"/>
              </w:rPr>
            </w:pPr>
          </w:p>
        </w:tc>
        <w:tc>
          <w:tcPr>
            <w:tcW w:w="1317" w:type="dxa"/>
            <w:vAlign w:val="top"/>
          </w:tcPr>
          <w:p w14:paraId="6D8CFC50">
            <w:pPr>
              <w:rPr>
                <w:rFonts w:ascii="Arial"/>
                <w:sz w:val="21"/>
              </w:rPr>
            </w:pPr>
          </w:p>
        </w:tc>
        <w:tc>
          <w:tcPr>
            <w:tcW w:w="1596" w:type="dxa"/>
            <w:tcBorders>
              <w:right w:val="single" w:color="000000" w:sz="10" w:space="0"/>
            </w:tcBorders>
            <w:vAlign w:val="top"/>
          </w:tcPr>
          <w:p w14:paraId="2FE5AE2A">
            <w:pPr>
              <w:rPr>
                <w:rFonts w:ascii="Arial"/>
                <w:sz w:val="21"/>
              </w:rPr>
            </w:pPr>
          </w:p>
        </w:tc>
      </w:tr>
      <w:tr w14:paraId="2C309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55C590F9">
            <w:pPr>
              <w:rPr>
                <w:rFonts w:ascii="Arial"/>
                <w:sz w:val="21"/>
              </w:rPr>
            </w:pPr>
          </w:p>
        </w:tc>
        <w:tc>
          <w:tcPr>
            <w:tcW w:w="1843" w:type="dxa"/>
            <w:vAlign w:val="top"/>
          </w:tcPr>
          <w:p w14:paraId="36A80946">
            <w:pPr>
              <w:rPr>
                <w:rFonts w:ascii="Arial"/>
                <w:sz w:val="21"/>
              </w:rPr>
            </w:pPr>
          </w:p>
        </w:tc>
        <w:tc>
          <w:tcPr>
            <w:tcW w:w="791" w:type="dxa"/>
            <w:vAlign w:val="top"/>
          </w:tcPr>
          <w:p w14:paraId="211B92BD">
            <w:pPr>
              <w:rPr>
                <w:rFonts w:ascii="Arial"/>
                <w:sz w:val="21"/>
              </w:rPr>
            </w:pPr>
          </w:p>
        </w:tc>
        <w:tc>
          <w:tcPr>
            <w:tcW w:w="720" w:type="dxa"/>
            <w:vAlign w:val="top"/>
          </w:tcPr>
          <w:p w14:paraId="57533DB6">
            <w:pPr>
              <w:rPr>
                <w:rFonts w:ascii="Arial"/>
                <w:sz w:val="21"/>
              </w:rPr>
            </w:pPr>
          </w:p>
        </w:tc>
        <w:tc>
          <w:tcPr>
            <w:tcW w:w="1256" w:type="dxa"/>
            <w:vAlign w:val="top"/>
          </w:tcPr>
          <w:p w14:paraId="2077BE8F">
            <w:pPr>
              <w:rPr>
                <w:rFonts w:ascii="Arial"/>
                <w:sz w:val="21"/>
              </w:rPr>
            </w:pPr>
          </w:p>
        </w:tc>
        <w:tc>
          <w:tcPr>
            <w:tcW w:w="1317" w:type="dxa"/>
            <w:vAlign w:val="top"/>
          </w:tcPr>
          <w:p w14:paraId="38E08439">
            <w:pPr>
              <w:rPr>
                <w:rFonts w:ascii="Arial"/>
                <w:sz w:val="21"/>
              </w:rPr>
            </w:pPr>
          </w:p>
        </w:tc>
        <w:tc>
          <w:tcPr>
            <w:tcW w:w="1596" w:type="dxa"/>
            <w:tcBorders>
              <w:right w:val="single" w:color="000000" w:sz="10" w:space="0"/>
            </w:tcBorders>
            <w:vAlign w:val="top"/>
          </w:tcPr>
          <w:p w14:paraId="74FE1F28">
            <w:pPr>
              <w:rPr>
                <w:rFonts w:ascii="Arial"/>
                <w:sz w:val="21"/>
              </w:rPr>
            </w:pPr>
          </w:p>
        </w:tc>
      </w:tr>
      <w:tr w14:paraId="3C185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37990BBE">
            <w:pPr>
              <w:rPr>
                <w:rFonts w:ascii="Arial"/>
                <w:sz w:val="21"/>
              </w:rPr>
            </w:pPr>
          </w:p>
        </w:tc>
        <w:tc>
          <w:tcPr>
            <w:tcW w:w="1843" w:type="dxa"/>
            <w:vAlign w:val="top"/>
          </w:tcPr>
          <w:p w14:paraId="4F361432">
            <w:pPr>
              <w:rPr>
                <w:rFonts w:ascii="Arial"/>
                <w:sz w:val="21"/>
              </w:rPr>
            </w:pPr>
          </w:p>
        </w:tc>
        <w:tc>
          <w:tcPr>
            <w:tcW w:w="791" w:type="dxa"/>
            <w:vAlign w:val="top"/>
          </w:tcPr>
          <w:p w14:paraId="665F1F93">
            <w:pPr>
              <w:rPr>
                <w:rFonts w:ascii="Arial"/>
                <w:sz w:val="21"/>
              </w:rPr>
            </w:pPr>
          </w:p>
        </w:tc>
        <w:tc>
          <w:tcPr>
            <w:tcW w:w="720" w:type="dxa"/>
            <w:vAlign w:val="top"/>
          </w:tcPr>
          <w:p w14:paraId="06D55DD3">
            <w:pPr>
              <w:rPr>
                <w:rFonts w:ascii="Arial"/>
                <w:sz w:val="21"/>
              </w:rPr>
            </w:pPr>
          </w:p>
        </w:tc>
        <w:tc>
          <w:tcPr>
            <w:tcW w:w="1256" w:type="dxa"/>
            <w:vAlign w:val="top"/>
          </w:tcPr>
          <w:p w14:paraId="0F565449">
            <w:pPr>
              <w:rPr>
                <w:rFonts w:ascii="Arial"/>
                <w:sz w:val="21"/>
              </w:rPr>
            </w:pPr>
          </w:p>
        </w:tc>
        <w:tc>
          <w:tcPr>
            <w:tcW w:w="1317" w:type="dxa"/>
            <w:vAlign w:val="top"/>
          </w:tcPr>
          <w:p w14:paraId="71E9834C">
            <w:pPr>
              <w:rPr>
                <w:rFonts w:ascii="Arial"/>
                <w:sz w:val="21"/>
              </w:rPr>
            </w:pPr>
          </w:p>
        </w:tc>
        <w:tc>
          <w:tcPr>
            <w:tcW w:w="1596" w:type="dxa"/>
            <w:tcBorders>
              <w:right w:val="single" w:color="000000" w:sz="10" w:space="0"/>
            </w:tcBorders>
            <w:vAlign w:val="top"/>
          </w:tcPr>
          <w:p w14:paraId="58BD83BE">
            <w:pPr>
              <w:rPr>
                <w:rFonts w:ascii="Arial"/>
                <w:sz w:val="21"/>
              </w:rPr>
            </w:pPr>
          </w:p>
        </w:tc>
      </w:tr>
      <w:tr w14:paraId="50F72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3FE0C109">
            <w:pPr>
              <w:rPr>
                <w:rFonts w:ascii="Arial"/>
                <w:sz w:val="21"/>
              </w:rPr>
            </w:pPr>
          </w:p>
        </w:tc>
        <w:tc>
          <w:tcPr>
            <w:tcW w:w="1843" w:type="dxa"/>
            <w:vAlign w:val="top"/>
          </w:tcPr>
          <w:p w14:paraId="5B782F4E">
            <w:pPr>
              <w:rPr>
                <w:rFonts w:ascii="Arial"/>
                <w:sz w:val="21"/>
              </w:rPr>
            </w:pPr>
          </w:p>
        </w:tc>
        <w:tc>
          <w:tcPr>
            <w:tcW w:w="791" w:type="dxa"/>
            <w:vAlign w:val="top"/>
          </w:tcPr>
          <w:p w14:paraId="78A87382">
            <w:pPr>
              <w:rPr>
                <w:rFonts w:ascii="Arial"/>
                <w:sz w:val="21"/>
              </w:rPr>
            </w:pPr>
          </w:p>
        </w:tc>
        <w:tc>
          <w:tcPr>
            <w:tcW w:w="720" w:type="dxa"/>
            <w:vAlign w:val="top"/>
          </w:tcPr>
          <w:p w14:paraId="482F1B4B">
            <w:pPr>
              <w:rPr>
                <w:rFonts w:ascii="Arial"/>
                <w:sz w:val="21"/>
              </w:rPr>
            </w:pPr>
          </w:p>
        </w:tc>
        <w:tc>
          <w:tcPr>
            <w:tcW w:w="1256" w:type="dxa"/>
            <w:vAlign w:val="top"/>
          </w:tcPr>
          <w:p w14:paraId="015A5519">
            <w:pPr>
              <w:rPr>
                <w:rFonts w:ascii="Arial"/>
                <w:sz w:val="21"/>
              </w:rPr>
            </w:pPr>
          </w:p>
        </w:tc>
        <w:tc>
          <w:tcPr>
            <w:tcW w:w="1317" w:type="dxa"/>
            <w:vAlign w:val="top"/>
          </w:tcPr>
          <w:p w14:paraId="3BB22D85">
            <w:pPr>
              <w:rPr>
                <w:rFonts w:ascii="Arial"/>
                <w:sz w:val="21"/>
              </w:rPr>
            </w:pPr>
          </w:p>
        </w:tc>
        <w:tc>
          <w:tcPr>
            <w:tcW w:w="1596" w:type="dxa"/>
            <w:tcBorders>
              <w:right w:val="single" w:color="000000" w:sz="10" w:space="0"/>
            </w:tcBorders>
            <w:vAlign w:val="top"/>
          </w:tcPr>
          <w:p w14:paraId="67972AD3">
            <w:pPr>
              <w:rPr>
                <w:rFonts w:ascii="Arial"/>
                <w:sz w:val="21"/>
              </w:rPr>
            </w:pPr>
          </w:p>
        </w:tc>
      </w:tr>
      <w:tr w14:paraId="352E8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5155234C">
            <w:pPr>
              <w:rPr>
                <w:rFonts w:ascii="Arial"/>
                <w:sz w:val="21"/>
              </w:rPr>
            </w:pPr>
          </w:p>
        </w:tc>
        <w:tc>
          <w:tcPr>
            <w:tcW w:w="1843" w:type="dxa"/>
            <w:vAlign w:val="top"/>
          </w:tcPr>
          <w:p w14:paraId="7E3099B4">
            <w:pPr>
              <w:rPr>
                <w:rFonts w:ascii="Arial"/>
                <w:sz w:val="21"/>
              </w:rPr>
            </w:pPr>
          </w:p>
        </w:tc>
        <w:tc>
          <w:tcPr>
            <w:tcW w:w="791" w:type="dxa"/>
            <w:vAlign w:val="top"/>
          </w:tcPr>
          <w:p w14:paraId="7969CF19">
            <w:pPr>
              <w:rPr>
                <w:rFonts w:ascii="Arial"/>
                <w:sz w:val="21"/>
              </w:rPr>
            </w:pPr>
          </w:p>
        </w:tc>
        <w:tc>
          <w:tcPr>
            <w:tcW w:w="720" w:type="dxa"/>
            <w:vAlign w:val="top"/>
          </w:tcPr>
          <w:p w14:paraId="1753499D">
            <w:pPr>
              <w:rPr>
                <w:rFonts w:ascii="Arial"/>
                <w:sz w:val="21"/>
              </w:rPr>
            </w:pPr>
          </w:p>
        </w:tc>
        <w:tc>
          <w:tcPr>
            <w:tcW w:w="1256" w:type="dxa"/>
            <w:vAlign w:val="top"/>
          </w:tcPr>
          <w:p w14:paraId="03BD55EA">
            <w:pPr>
              <w:rPr>
                <w:rFonts w:ascii="Arial"/>
                <w:sz w:val="21"/>
              </w:rPr>
            </w:pPr>
          </w:p>
        </w:tc>
        <w:tc>
          <w:tcPr>
            <w:tcW w:w="1317" w:type="dxa"/>
            <w:vAlign w:val="top"/>
          </w:tcPr>
          <w:p w14:paraId="3E173E00">
            <w:pPr>
              <w:rPr>
                <w:rFonts w:ascii="Arial"/>
                <w:sz w:val="21"/>
              </w:rPr>
            </w:pPr>
          </w:p>
        </w:tc>
        <w:tc>
          <w:tcPr>
            <w:tcW w:w="1596" w:type="dxa"/>
            <w:tcBorders>
              <w:right w:val="single" w:color="000000" w:sz="10" w:space="0"/>
            </w:tcBorders>
            <w:vAlign w:val="top"/>
          </w:tcPr>
          <w:p w14:paraId="12758E09">
            <w:pPr>
              <w:rPr>
                <w:rFonts w:ascii="Arial"/>
                <w:sz w:val="21"/>
              </w:rPr>
            </w:pPr>
          </w:p>
        </w:tc>
      </w:tr>
      <w:tr w14:paraId="5F9A2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58FFBBBF">
            <w:pPr>
              <w:rPr>
                <w:rFonts w:ascii="Arial"/>
                <w:sz w:val="21"/>
              </w:rPr>
            </w:pPr>
          </w:p>
        </w:tc>
        <w:tc>
          <w:tcPr>
            <w:tcW w:w="1843" w:type="dxa"/>
            <w:vAlign w:val="top"/>
          </w:tcPr>
          <w:p w14:paraId="55AE6F5D">
            <w:pPr>
              <w:rPr>
                <w:rFonts w:ascii="Arial"/>
                <w:sz w:val="21"/>
              </w:rPr>
            </w:pPr>
          </w:p>
        </w:tc>
        <w:tc>
          <w:tcPr>
            <w:tcW w:w="791" w:type="dxa"/>
            <w:vAlign w:val="top"/>
          </w:tcPr>
          <w:p w14:paraId="17B63311">
            <w:pPr>
              <w:rPr>
                <w:rFonts w:ascii="Arial"/>
                <w:sz w:val="21"/>
              </w:rPr>
            </w:pPr>
          </w:p>
        </w:tc>
        <w:tc>
          <w:tcPr>
            <w:tcW w:w="720" w:type="dxa"/>
            <w:vAlign w:val="top"/>
          </w:tcPr>
          <w:p w14:paraId="6904A445">
            <w:pPr>
              <w:rPr>
                <w:rFonts w:ascii="Arial"/>
                <w:sz w:val="21"/>
              </w:rPr>
            </w:pPr>
          </w:p>
        </w:tc>
        <w:tc>
          <w:tcPr>
            <w:tcW w:w="1256" w:type="dxa"/>
            <w:vAlign w:val="top"/>
          </w:tcPr>
          <w:p w14:paraId="1B03AF72">
            <w:pPr>
              <w:rPr>
                <w:rFonts w:ascii="Arial"/>
                <w:sz w:val="21"/>
              </w:rPr>
            </w:pPr>
          </w:p>
        </w:tc>
        <w:tc>
          <w:tcPr>
            <w:tcW w:w="1317" w:type="dxa"/>
            <w:vAlign w:val="top"/>
          </w:tcPr>
          <w:p w14:paraId="5EE36E7B">
            <w:pPr>
              <w:rPr>
                <w:rFonts w:ascii="Arial"/>
                <w:sz w:val="21"/>
              </w:rPr>
            </w:pPr>
          </w:p>
        </w:tc>
        <w:tc>
          <w:tcPr>
            <w:tcW w:w="1596" w:type="dxa"/>
            <w:tcBorders>
              <w:right w:val="single" w:color="000000" w:sz="10" w:space="0"/>
            </w:tcBorders>
            <w:vAlign w:val="top"/>
          </w:tcPr>
          <w:p w14:paraId="2A3D894B">
            <w:pPr>
              <w:rPr>
                <w:rFonts w:ascii="Arial"/>
                <w:sz w:val="21"/>
              </w:rPr>
            </w:pPr>
          </w:p>
        </w:tc>
      </w:tr>
      <w:tr w14:paraId="429C3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4DD15955">
            <w:pPr>
              <w:rPr>
                <w:rFonts w:ascii="Arial"/>
                <w:sz w:val="21"/>
              </w:rPr>
            </w:pPr>
          </w:p>
        </w:tc>
        <w:tc>
          <w:tcPr>
            <w:tcW w:w="1843" w:type="dxa"/>
            <w:vAlign w:val="top"/>
          </w:tcPr>
          <w:p w14:paraId="7DF4AC16">
            <w:pPr>
              <w:rPr>
                <w:rFonts w:ascii="Arial"/>
                <w:sz w:val="21"/>
              </w:rPr>
            </w:pPr>
          </w:p>
        </w:tc>
        <w:tc>
          <w:tcPr>
            <w:tcW w:w="791" w:type="dxa"/>
            <w:vAlign w:val="top"/>
          </w:tcPr>
          <w:p w14:paraId="57B1BE4E">
            <w:pPr>
              <w:rPr>
                <w:rFonts w:ascii="Arial"/>
                <w:sz w:val="21"/>
              </w:rPr>
            </w:pPr>
          </w:p>
        </w:tc>
        <w:tc>
          <w:tcPr>
            <w:tcW w:w="720" w:type="dxa"/>
            <w:vAlign w:val="top"/>
          </w:tcPr>
          <w:p w14:paraId="76F8F62F">
            <w:pPr>
              <w:rPr>
                <w:rFonts w:ascii="Arial"/>
                <w:sz w:val="21"/>
              </w:rPr>
            </w:pPr>
          </w:p>
        </w:tc>
        <w:tc>
          <w:tcPr>
            <w:tcW w:w="1256" w:type="dxa"/>
            <w:vAlign w:val="top"/>
          </w:tcPr>
          <w:p w14:paraId="5D051359">
            <w:pPr>
              <w:rPr>
                <w:rFonts w:ascii="Arial"/>
                <w:sz w:val="21"/>
              </w:rPr>
            </w:pPr>
          </w:p>
        </w:tc>
        <w:tc>
          <w:tcPr>
            <w:tcW w:w="1317" w:type="dxa"/>
            <w:vAlign w:val="top"/>
          </w:tcPr>
          <w:p w14:paraId="4D055974">
            <w:pPr>
              <w:rPr>
                <w:rFonts w:ascii="Arial"/>
                <w:sz w:val="21"/>
              </w:rPr>
            </w:pPr>
          </w:p>
        </w:tc>
        <w:tc>
          <w:tcPr>
            <w:tcW w:w="1596" w:type="dxa"/>
            <w:tcBorders>
              <w:right w:val="single" w:color="000000" w:sz="10" w:space="0"/>
            </w:tcBorders>
            <w:vAlign w:val="top"/>
          </w:tcPr>
          <w:p w14:paraId="50CF5030">
            <w:pPr>
              <w:rPr>
                <w:rFonts w:ascii="Arial"/>
                <w:sz w:val="21"/>
              </w:rPr>
            </w:pPr>
          </w:p>
        </w:tc>
      </w:tr>
      <w:tr w14:paraId="55529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552B18A7">
            <w:pPr>
              <w:rPr>
                <w:rFonts w:ascii="Arial"/>
                <w:sz w:val="21"/>
              </w:rPr>
            </w:pPr>
          </w:p>
        </w:tc>
        <w:tc>
          <w:tcPr>
            <w:tcW w:w="1843" w:type="dxa"/>
            <w:vAlign w:val="top"/>
          </w:tcPr>
          <w:p w14:paraId="1EBBFA94">
            <w:pPr>
              <w:rPr>
                <w:rFonts w:ascii="Arial"/>
                <w:sz w:val="21"/>
              </w:rPr>
            </w:pPr>
          </w:p>
        </w:tc>
        <w:tc>
          <w:tcPr>
            <w:tcW w:w="791" w:type="dxa"/>
            <w:vAlign w:val="top"/>
          </w:tcPr>
          <w:p w14:paraId="5D0A5595">
            <w:pPr>
              <w:rPr>
                <w:rFonts w:ascii="Arial"/>
                <w:sz w:val="21"/>
              </w:rPr>
            </w:pPr>
          </w:p>
        </w:tc>
        <w:tc>
          <w:tcPr>
            <w:tcW w:w="720" w:type="dxa"/>
            <w:vAlign w:val="top"/>
          </w:tcPr>
          <w:p w14:paraId="5B08047B">
            <w:pPr>
              <w:rPr>
                <w:rFonts w:ascii="Arial"/>
                <w:sz w:val="21"/>
              </w:rPr>
            </w:pPr>
          </w:p>
        </w:tc>
        <w:tc>
          <w:tcPr>
            <w:tcW w:w="1256" w:type="dxa"/>
            <w:vAlign w:val="top"/>
          </w:tcPr>
          <w:p w14:paraId="3A183760">
            <w:pPr>
              <w:rPr>
                <w:rFonts w:ascii="Arial"/>
                <w:sz w:val="21"/>
              </w:rPr>
            </w:pPr>
          </w:p>
        </w:tc>
        <w:tc>
          <w:tcPr>
            <w:tcW w:w="1317" w:type="dxa"/>
            <w:vAlign w:val="top"/>
          </w:tcPr>
          <w:p w14:paraId="4BA6CDF5">
            <w:pPr>
              <w:rPr>
                <w:rFonts w:ascii="Arial"/>
                <w:sz w:val="21"/>
              </w:rPr>
            </w:pPr>
          </w:p>
        </w:tc>
        <w:tc>
          <w:tcPr>
            <w:tcW w:w="1596" w:type="dxa"/>
            <w:tcBorders>
              <w:right w:val="single" w:color="000000" w:sz="10" w:space="0"/>
            </w:tcBorders>
            <w:vAlign w:val="top"/>
          </w:tcPr>
          <w:p w14:paraId="5C7284B0">
            <w:pPr>
              <w:rPr>
                <w:rFonts w:ascii="Arial"/>
                <w:sz w:val="21"/>
              </w:rPr>
            </w:pPr>
          </w:p>
        </w:tc>
      </w:tr>
      <w:tr w14:paraId="37737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35153084">
            <w:pPr>
              <w:rPr>
                <w:rFonts w:ascii="Arial"/>
                <w:sz w:val="21"/>
              </w:rPr>
            </w:pPr>
          </w:p>
        </w:tc>
        <w:tc>
          <w:tcPr>
            <w:tcW w:w="1843" w:type="dxa"/>
            <w:vAlign w:val="top"/>
          </w:tcPr>
          <w:p w14:paraId="2786BAC2">
            <w:pPr>
              <w:rPr>
                <w:rFonts w:ascii="Arial"/>
                <w:sz w:val="21"/>
              </w:rPr>
            </w:pPr>
          </w:p>
        </w:tc>
        <w:tc>
          <w:tcPr>
            <w:tcW w:w="791" w:type="dxa"/>
            <w:vAlign w:val="top"/>
          </w:tcPr>
          <w:p w14:paraId="6AA84311">
            <w:pPr>
              <w:rPr>
                <w:rFonts w:ascii="Arial"/>
                <w:sz w:val="21"/>
              </w:rPr>
            </w:pPr>
          </w:p>
        </w:tc>
        <w:tc>
          <w:tcPr>
            <w:tcW w:w="720" w:type="dxa"/>
            <w:vAlign w:val="top"/>
          </w:tcPr>
          <w:p w14:paraId="328E83D1">
            <w:pPr>
              <w:rPr>
                <w:rFonts w:ascii="Arial"/>
                <w:sz w:val="21"/>
              </w:rPr>
            </w:pPr>
          </w:p>
        </w:tc>
        <w:tc>
          <w:tcPr>
            <w:tcW w:w="1256" w:type="dxa"/>
            <w:vAlign w:val="top"/>
          </w:tcPr>
          <w:p w14:paraId="71DB5EC5">
            <w:pPr>
              <w:rPr>
                <w:rFonts w:ascii="Arial"/>
                <w:sz w:val="21"/>
              </w:rPr>
            </w:pPr>
          </w:p>
        </w:tc>
        <w:tc>
          <w:tcPr>
            <w:tcW w:w="1317" w:type="dxa"/>
            <w:vAlign w:val="top"/>
          </w:tcPr>
          <w:p w14:paraId="7C3A4F3E">
            <w:pPr>
              <w:rPr>
                <w:rFonts w:ascii="Arial"/>
                <w:sz w:val="21"/>
              </w:rPr>
            </w:pPr>
          </w:p>
        </w:tc>
        <w:tc>
          <w:tcPr>
            <w:tcW w:w="1596" w:type="dxa"/>
            <w:tcBorders>
              <w:right w:val="single" w:color="000000" w:sz="10" w:space="0"/>
            </w:tcBorders>
            <w:vAlign w:val="top"/>
          </w:tcPr>
          <w:p w14:paraId="4755458F">
            <w:pPr>
              <w:rPr>
                <w:rFonts w:ascii="Arial"/>
                <w:sz w:val="21"/>
              </w:rPr>
            </w:pPr>
          </w:p>
        </w:tc>
      </w:tr>
      <w:tr w14:paraId="04636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936" w:type="dxa"/>
            <w:tcBorders>
              <w:left w:val="single" w:color="000000" w:sz="10" w:space="0"/>
            </w:tcBorders>
            <w:vAlign w:val="top"/>
          </w:tcPr>
          <w:p w14:paraId="0BCEFFFF">
            <w:pPr>
              <w:rPr>
                <w:rFonts w:ascii="Arial"/>
                <w:sz w:val="21"/>
              </w:rPr>
            </w:pPr>
          </w:p>
        </w:tc>
        <w:tc>
          <w:tcPr>
            <w:tcW w:w="1843" w:type="dxa"/>
            <w:vAlign w:val="top"/>
          </w:tcPr>
          <w:p w14:paraId="39812F6A">
            <w:pPr>
              <w:rPr>
                <w:rFonts w:ascii="Arial"/>
                <w:sz w:val="21"/>
              </w:rPr>
            </w:pPr>
          </w:p>
        </w:tc>
        <w:tc>
          <w:tcPr>
            <w:tcW w:w="791" w:type="dxa"/>
            <w:vAlign w:val="top"/>
          </w:tcPr>
          <w:p w14:paraId="1D1C6186">
            <w:pPr>
              <w:rPr>
                <w:rFonts w:ascii="Arial"/>
                <w:sz w:val="21"/>
              </w:rPr>
            </w:pPr>
          </w:p>
        </w:tc>
        <w:tc>
          <w:tcPr>
            <w:tcW w:w="720" w:type="dxa"/>
            <w:vAlign w:val="top"/>
          </w:tcPr>
          <w:p w14:paraId="65573950">
            <w:pPr>
              <w:rPr>
                <w:rFonts w:ascii="Arial"/>
                <w:sz w:val="21"/>
              </w:rPr>
            </w:pPr>
          </w:p>
        </w:tc>
        <w:tc>
          <w:tcPr>
            <w:tcW w:w="1256" w:type="dxa"/>
            <w:vAlign w:val="top"/>
          </w:tcPr>
          <w:p w14:paraId="34AD4CE8">
            <w:pPr>
              <w:rPr>
                <w:rFonts w:ascii="Arial"/>
                <w:sz w:val="21"/>
              </w:rPr>
            </w:pPr>
          </w:p>
        </w:tc>
        <w:tc>
          <w:tcPr>
            <w:tcW w:w="1317" w:type="dxa"/>
            <w:vAlign w:val="top"/>
          </w:tcPr>
          <w:p w14:paraId="13B87FE8">
            <w:pPr>
              <w:rPr>
                <w:rFonts w:ascii="Arial"/>
                <w:sz w:val="21"/>
              </w:rPr>
            </w:pPr>
          </w:p>
        </w:tc>
        <w:tc>
          <w:tcPr>
            <w:tcW w:w="1596" w:type="dxa"/>
            <w:tcBorders>
              <w:right w:val="single" w:color="000000" w:sz="10" w:space="0"/>
            </w:tcBorders>
            <w:vAlign w:val="top"/>
          </w:tcPr>
          <w:p w14:paraId="30965238">
            <w:pPr>
              <w:rPr>
                <w:rFonts w:ascii="Arial"/>
                <w:sz w:val="21"/>
              </w:rPr>
            </w:pPr>
          </w:p>
        </w:tc>
      </w:tr>
      <w:tr w14:paraId="21E67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6" w:type="dxa"/>
            <w:tcBorders>
              <w:left w:val="single" w:color="000000" w:sz="10" w:space="0"/>
              <w:bottom w:val="single" w:color="000000" w:sz="10" w:space="0"/>
            </w:tcBorders>
            <w:vAlign w:val="top"/>
          </w:tcPr>
          <w:p w14:paraId="61FB9B71">
            <w:pPr>
              <w:rPr>
                <w:rFonts w:ascii="Arial"/>
                <w:sz w:val="21"/>
              </w:rPr>
            </w:pPr>
          </w:p>
        </w:tc>
        <w:tc>
          <w:tcPr>
            <w:tcW w:w="1843" w:type="dxa"/>
            <w:tcBorders>
              <w:bottom w:val="single" w:color="000000" w:sz="10" w:space="0"/>
            </w:tcBorders>
            <w:vAlign w:val="top"/>
          </w:tcPr>
          <w:p w14:paraId="346CA2FC">
            <w:pPr>
              <w:rPr>
                <w:rFonts w:ascii="Arial"/>
                <w:sz w:val="21"/>
              </w:rPr>
            </w:pPr>
          </w:p>
        </w:tc>
        <w:tc>
          <w:tcPr>
            <w:tcW w:w="791" w:type="dxa"/>
            <w:tcBorders>
              <w:bottom w:val="single" w:color="000000" w:sz="10" w:space="0"/>
            </w:tcBorders>
            <w:vAlign w:val="top"/>
          </w:tcPr>
          <w:p w14:paraId="1BB87FE8">
            <w:pPr>
              <w:rPr>
                <w:rFonts w:ascii="Arial"/>
                <w:sz w:val="21"/>
              </w:rPr>
            </w:pPr>
          </w:p>
        </w:tc>
        <w:tc>
          <w:tcPr>
            <w:tcW w:w="720" w:type="dxa"/>
            <w:tcBorders>
              <w:bottom w:val="single" w:color="000000" w:sz="10" w:space="0"/>
            </w:tcBorders>
            <w:vAlign w:val="top"/>
          </w:tcPr>
          <w:p w14:paraId="312D6461">
            <w:pPr>
              <w:rPr>
                <w:rFonts w:ascii="Arial"/>
                <w:sz w:val="21"/>
              </w:rPr>
            </w:pPr>
          </w:p>
        </w:tc>
        <w:tc>
          <w:tcPr>
            <w:tcW w:w="1256" w:type="dxa"/>
            <w:tcBorders>
              <w:bottom w:val="single" w:color="000000" w:sz="10" w:space="0"/>
            </w:tcBorders>
            <w:vAlign w:val="top"/>
          </w:tcPr>
          <w:p w14:paraId="72CA692F">
            <w:pPr>
              <w:rPr>
                <w:rFonts w:ascii="Arial"/>
                <w:sz w:val="21"/>
              </w:rPr>
            </w:pPr>
          </w:p>
        </w:tc>
        <w:tc>
          <w:tcPr>
            <w:tcW w:w="1317" w:type="dxa"/>
            <w:tcBorders>
              <w:bottom w:val="single" w:color="000000" w:sz="10" w:space="0"/>
            </w:tcBorders>
            <w:vAlign w:val="top"/>
          </w:tcPr>
          <w:p w14:paraId="4EAAA0EF">
            <w:pPr>
              <w:rPr>
                <w:rFonts w:ascii="Arial"/>
                <w:sz w:val="21"/>
              </w:rPr>
            </w:pPr>
          </w:p>
        </w:tc>
        <w:tc>
          <w:tcPr>
            <w:tcW w:w="1596" w:type="dxa"/>
            <w:tcBorders>
              <w:bottom w:val="single" w:color="000000" w:sz="10" w:space="0"/>
              <w:right w:val="single" w:color="000000" w:sz="10" w:space="0"/>
            </w:tcBorders>
            <w:vAlign w:val="top"/>
          </w:tcPr>
          <w:p w14:paraId="7CBFCE82">
            <w:pPr>
              <w:rPr>
                <w:rFonts w:ascii="Arial"/>
                <w:sz w:val="21"/>
              </w:rPr>
            </w:pPr>
          </w:p>
        </w:tc>
      </w:tr>
    </w:tbl>
    <w:p w14:paraId="347DB72A">
      <w:pPr>
        <w:pStyle w:val="3"/>
      </w:pPr>
    </w:p>
    <w:p w14:paraId="77F0BBF8">
      <w:pPr>
        <w:sectPr>
          <w:footerReference r:id="rId62" w:type="default"/>
          <w:pgSz w:w="11906" w:h="16839"/>
          <w:pgMar w:top="400" w:right="1660" w:bottom="1257" w:left="1760" w:header="0" w:footer="1095" w:gutter="0"/>
          <w:cols w:space="720" w:num="1"/>
        </w:sectPr>
      </w:pPr>
    </w:p>
    <w:p w14:paraId="365F648C">
      <w:pPr>
        <w:pStyle w:val="3"/>
        <w:spacing w:line="247" w:lineRule="auto"/>
      </w:pPr>
    </w:p>
    <w:p w14:paraId="77EB4D4D">
      <w:pPr>
        <w:pStyle w:val="3"/>
        <w:spacing w:line="248" w:lineRule="auto"/>
      </w:pPr>
    </w:p>
    <w:p w14:paraId="6E6F8A0D">
      <w:pPr>
        <w:pStyle w:val="3"/>
        <w:spacing w:line="248" w:lineRule="auto"/>
      </w:pPr>
    </w:p>
    <w:p w14:paraId="5AEC4973">
      <w:pPr>
        <w:pStyle w:val="3"/>
        <w:spacing w:line="248" w:lineRule="auto"/>
      </w:pPr>
    </w:p>
    <w:p w14:paraId="46FB891C">
      <w:pPr>
        <w:spacing w:before="78" w:line="212" w:lineRule="auto"/>
        <w:ind w:left="67"/>
        <w:rPr>
          <w:rFonts w:ascii="仿宋" w:hAnsi="仿宋" w:eastAsia="仿宋" w:cs="仿宋"/>
          <w:sz w:val="24"/>
          <w:szCs w:val="24"/>
        </w:rPr>
      </w:pPr>
      <w:r>
        <w:rPr>
          <w:rFonts w:ascii="仿宋" w:hAnsi="仿宋" w:eastAsia="仿宋" w:cs="仿宋"/>
          <w:b/>
          <w:bCs/>
          <w:spacing w:val="-4"/>
          <w:sz w:val="24"/>
          <w:szCs w:val="24"/>
        </w:rPr>
        <w:t>11-2：工程设备暂估价表</w:t>
      </w:r>
    </w:p>
    <w:tbl>
      <w:tblPr>
        <w:tblStyle w:val="7"/>
        <w:tblW w:w="845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6"/>
        <w:gridCol w:w="1843"/>
        <w:gridCol w:w="791"/>
        <w:gridCol w:w="720"/>
        <w:gridCol w:w="1256"/>
        <w:gridCol w:w="1317"/>
        <w:gridCol w:w="1596"/>
      </w:tblGrid>
      <w:tr w14:paraId="40D9F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36" w:type="dxa"/>
            <w:tcBorders>
              <w:top w:val="single" w:color="000000" w:sz="10" w:space="0"/>
              <w:left w:val="single" w:color="000000" w:sz="10" w:space="0"/>
            </w:tcBorders>
            <w:vAlign w:val="top"/>
          </w:tcPr>
          <w:p w14:paraId="3ED8EE98">
            <w:pPr>
              <w:pStyle w:val="8"/>
              <w:spacing w:before="152" w:line="222" w:lineRule="auto"/>
              <w:ind w:left="95"/>
            </w:pPr>
            <w:r>
              <w:rPr>
                <w:spacing w:val="-8"/>
              </w:rPr>
              <w:t>序号</w:t>
            </w:r>
          </w:p>
        </w:tc>
        <w:tc>
          <w:tcPr>
            <w:tcW w:w="1843" w:type="dxa"/>
            <w:tcBorders>
              <w:top w:val="single" w:color="000000" w:sz="10" w:space="0"/>
            </w:tcBorders>
            <w:vAlign w:val="top"/>
          </w:tcPr>
          <w:p w14:paraId="1F34FA7F">
            <w:pPr>
              <w:pStyle w:val="8"/>
              <w:spacing w:before="152" w:line="221" w:lineRule="auto"/>
              <w:ind w:left="93"/>
            </w:pPr>
            <w:r>
              <w:rPr>
                <w:spacing w:val="-9"/>
              </w:rPr>
              <w:t>名称</w:t>
            </w:r>
          </w:p>
        </w:tc>
        <w:tc>
          <w:tcPr>
            <w:tcW w:w="791" w:type="dxa"/>
            <w:tcBorders>
              <w:top w:val="single" w:color="000000" w:sz="10" w:space="0"/>
            </w:tcBorders>
            <w:vAlign w:val="top"/>
          </w:tcPr>
          <w:p w14:paraId="703CD459">
            <w:pPr>
              <w:pStyle w:val="8"/>
              <w:spacing w:before="152" w:line="221" w:lineRule="auto"/>
              <w:ind w:left="102"/>
            </w:pPr>
            <w:r>
              <w:rPr>
                <w:spacing w:val="-11"/>
              </w:rPr>
              <w:t>单位</w:t>
            </w:r>
          </w:p>
        </w:tc>
        <w:tc>
          <w:tcPr>
            <w:tcW w:w="720" w:type="dxa"/>
            <w:tcBorders>
              <w:top w:val="single" w:color="000000" w:sz="10" w:space="0"/>
            </w:tcBorders>
            <w:vAlign w:val="top"/>
          </w:tcPr>
          <w:p w14:paraId="2506337F">
            <w:pPr>
              <w:pStyle w:val="8"/>
              <w:spacing w:before="152" w:line="223" w:lineRule="auto"/>
              <w:ind w:left="100"/>
            </w:pPr>
            <w:r>
              <w:rPr>
                <w:spacing w:val="-8"/>
              </w:rPr>
              <w:t>数量</w:t>
            </w:r>
          </w:p>
        </w:tc>
        <w:tc>
          <w:tcPr>
            <w:tcW w:w="1256" w:type="dxa"/>
            <w:tcBorders>
              <w:top w:val="single" w:color="000000" w:sz="10" w:space="0"/>
            </w:tcBorders>
            <w:vAlign w:val="top"/>
          </w:tcPr>
          <w:p w14:paraId="162AFD26">
            <w:pPr>
              <w:pStyle w:val="8"/>
              <w:spacing w:before="152" w:line="221" w:lineRule="auto"/>
              <w:jc w:val="right"/>
            </w:pPr>
            <w:r>
              <w:rPr>
                <w:spacing w:val="-13"/>
              </w:rPr>
              <w:t>单价（元）</w:t>
            </w:r>
          </w:p>
        </w:tc>
        <w:tc>
          <w:tcPr>
            <w:tcW w:w="1317" w:type="dxa"/>
            <w:tcBorders>
              <w:top w:val="single" w:color="000000" w:sz="10" w:space="0"/>
            </w:tcBorders>
            <w:vAlign w:val="top"/>
          </w:tcPr>
          <w:p w14:paraId="6230FDD1">
            <w:pPr>
              <w:pStyle w:val="8"/>
              <w:spacing w:before="152" w:line="222" w:lineRule="auto"/>
              <w:ind w:right="15"/>
              <w:jc w:val="right"/>
            </w:pPr>
            <w:r>
              <w:rPr>
                <w:spacing w:val="-5"/>
              </w:rPr>
              <w:t>合价（元）</w:t>
            </w:r>
          </w:p>
        </w:tc>
        <w:tc>
          <w:tcPr>
            <w:tcW w:w="1596" w:type="dxa"/>
            <w:tcBorders>
              <w:top w:val="single" w:color="000000" w:sz="10" w:space="0"/>
              <w:right w:val="single" w:color="000000" w:sz="10" w:space="0"/>
            </w:tcBorders>
            <w:vAlign w:val="top"/>
          </w:tcPr>
          <w:p w14:paraId="3E0EEBCE">
            <w:pPr>
              <w:pStyle w:val="8"/>
              <w:spacing w:before="151" w:line="224" w:lineRule="auto"/>
              <w:ind w:left="112"/>
            </w:pPr>
            <w:r>
              <w:rPr>
                <w:spacing w:val="-9"/>
              </w:rPr>
              <w:t>备注</w:t>
            </w:r>
          </w:p>
        </w:tc>
      </w:tr>
      <w:tr w14:paraId="4156F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936" w:type="dxa"/>
            <w:tcBorders>
              <w:left w:val="single" w:color="000000" w:sz="10" w:space="0"/>
            </w:tcBorders>
            <w:vAlign w:val="top"/>
          </w:tcPr>
          <w:p w14:paraId="6F4E2A26">
            <w:pPr>
              <w:rPr>
                <w:rFonts w:ascii="Arial"/>
                <w:sz w:val="21"/>
              </w:rPr>
            </w:pPr>
          </w:p>
        </w:tc>
        <w:tc>
          <w:tcPr>
            <w:tcW w:w="1843" w:type="dxa"/>
            <w:vAlign w:val="top"/>
          </w:tcPr>
          <w:p w14:paraId="44297871">
            <w:pPr>
              <w:rPr>
                <w:rFonts w:ascii="Arial"/>
                <w:sz w:val="21"/>
              </w:rPr>
            </w:pPr>
          </w:p>
        </w:tc>
        <w:tc>
          <w:tcPr>
            <w:tcW w:w="791" w:type="dxa"/>
            <w:vAlign w:val="top"/>
          </w:tcPr>
          <w:p w14:paraId="3D0FE6CA">
            <w:pPr>
              <w:rPr>
                <w:rFonts w:ascii="Arial"/>
                <w:sz w:val="21"/>
              </w:rPr>
            </w:pPr>
          </w:p>
        </w:tc>
        <w:tc>
          <w:tcPr>
            <w:tcW w:w="720" w:type="dxa"/>
            <w:vAlign w:val="top"/>
          </w:tcPr>
          <w:p w14:paraId="6AB4CFC6">
            <w:pPr>
              <w:rPr>
                <w:rFonts w:ascii="Arial"/>
                <w:sz w:val="21"/>
              </w:rPr>
            </w:pPr>
          </w:p>
        </w:tc>
        <w:tc>
          <w:tcPr>
            <w:tcW w:w="1256" w:type="dxa"/>
            <w:vAlign w:val="top"/>
          </w:tcPr>
          <w:p w14:paraId="0DFD18C7">
            <w:pPr>
              <w:rPr>
                <w:rFonts w:ascii="Arial"/>
                <w:sz w:val="21"/>
              </w:rPr>
            </w:pPr>
          </w:p>
        </w:tc>
        <w:tc>
          <w:tcPr>
            <w:tcW w:w="1317" w:type="dxa"/>
            <w:vAlign w:val="top"/>
          </w:tcPr>
          <w:p w14:paraId="2AD8F537">
            <w:pPr>
              <w:rPr>
                <w:rFonts w:ascii="Arial"/>
                <w:sz w:val="21"/>
              </w:rPr>
            </w:pPr>
          </w:p>
        </w:tc>
        <w:tc>
          <w:tcPr>
            <w:tcW w:w="1596" w:type="dxa"/>
            <w:tcBorders>
              <w:right w:val="single" w:color="000000" w:sz="10" w:space="0"/>
            </w:tcBorders>
            <w:vAlign w:val="top"/>
          </w:tcPr>
          <w:p w14:paraId="203B919B">
            <w:pPr>
              <w:rPr>
                <w:rFonts w:ascii="Arial"/>
                <w:sz w:val="21"/>
              </w:rPr>
            </w:pPr>
          </w:p>
        </w:tc>
      </w:tr>
      <w:tr w14:paraId="26CB6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699E9E46">
            <w:pPr>
              <w:rPr>
                <w:rFonts w:ascii="Arial"/>
                <w:sz w:val="21"/>
              </w:rPr>
            </w:pPr>
          </w:p>
        </w:tc>
        <w:tc>
          <w:tcPr>
            <w:tcW w:w="1843" w:type="dxa"/>
            <w:vAlign w:val="top"/>
          </w:tcPr>
          <w:p w14:paraId="6A42E3CD">
            <w:pPr>
              <w:rPr>
                <w:rFonts w:ascii="Arial"/>
                <w:sz w:val="21"/>
              </w:rPr>
            </w:pPr>
          </w:p>
        </w:tc>
        <w:tc>
          <w:tcPr>
            <w:tcW w:w="791" w:type="dxa"/>
            <w:vAlign w:val="top"/>
          </w:tcPr>
          <w:p w14:paraId="760B569C">
            <w:pPr>
              <w:rPr>
                <w:rFonts w:ascii="Arial"/>
                <w:sz w:val="21"/>
              </w:rPr>
            </w:pPr>
          </w:p>
        </w:tc>
        <w:tc>
          <w:tcPr>
            <w:tcW w:w="720" w:type="dxa"/>
            <w:vAlign w:val="top"/>
          </w:tcPr>
          <w:p w14:paraId="38F09CBD">
            <w:pPr>
              <w:rPr>
                <w:rFonts w:ascii="Arial"/>
                <w:sz w:val="21"/>
              </w:rPr>
            </w:pPr>
          </w:p>
        </w:tc>
        <w:tc>
          <w:tcPr>
            <w:tcW w:w="1256" w:type="dxa"/>
            <w:vAlign w:val="top"/>
          </w:tcPr>
          <w:p w14:paraId="222D7DCD">
            <w:pPr>
              <w:rPr>
                <w:rFonts w:ascii="Arial"/>
                <w:sz w:val="21"/>
              </w:rPr>
            </w:pPr>
          </w:p>
        </w:tc>
        <w:tc>
          <w:tcPr>
            <w:tcW w:w="1317" w:type="dxa"/>
            <w:vAlign w:val="top"/>
          </w:tcPr>
          <w:p w14:paraId="29EBFDF9">
            <w:pPr>
              <w:rPr>
                <w:rFonts w:ascii="Arial"/>
                <w:sz w:val="21"/>
              </w:rPr>
            </w:pPr>
          </w:p>
        </w:tc>
        <w:tc>
          <w:tcPr>
            <w:tcW w:w="1596" w:type="dxa"/>
            <w:tcBorders>
              <w:right w:val="single" w:color="000000" w:sz="10" w:space="0"/>
            </w:tcBorders>
            <w:vAlign w:val="top"/>
          </w:tcPr>
          <w:p w14:paraId="37D720AD">
            <w:pPr>
              <w:rPr>
                <w:rFonts w:ascii="Arial"/>
                <w:sz w:val="21"/>
              </w:rPr>
            </w:pPr>
          </w:p>
        </w:tc>
      </w:tr>
      <w:tr w14:paraId="52AE3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4A56F2BD">
            <w:pPr>
              <w:rPr>
                <w:rFonts w:ascii="Arial"/>
                <w:sz w:val="21"/>
              </w:rPr>
            </w:pPr>
          </w:p>
        </w:tc>
        <w:tc>
          <w:tcPr>
            <w:tcW w:w="1843" w:type="dxa"/>
            <w:vAlign w:val="top"/>
          </w:tcPr>
          <w:p w14:paraId="0344C630">
            <w:pPr>
              <w:rPr>
                <w:rFonts w:ascii="Arial"/>
                <w:sz w:val="21"/>
              </w:rPr>
            </w:pPr>
          </w:p>
        </w:tc>
        <w:tc>
          <w:tcPr>
            <w:tcW w:w="791" w:type="dxa"/>
            <w:vAlign w:val="top"/>
          </w:tcPr>
          <w:p w14:paraId="6B7841AA">
            <w:pPr>
              <w:rPr>
                <w:rFonts w:ascii="Arial"/>
                <w:sz w:val="21"/>
              </w:rPr>
            </w:pPr>
          </w:p>
        </w:tc>
        <w:tc>
          <w:tcPr>
            <w:tcW w:w="720" w:type="dxa"/>
            <w:vAlign w:val="top"/>
          </w:tcPr>
          <w:p w14:paraId="19B8F6A3">
            <w:pPr>
              <w:rPr>
                <w:rFonts w:ascii="Arial"/>
                <w:sz w:val="21"/>
              </w:rPr>
            </w:pPr>
          </w:p>
        </w:tc>
        <w:tc>
          <w:tcPr>
            <w:tcW w:w="1256" w:type="dxa"/>
            <w:vAlign w:val="top"/>
          </w:tcPr>
          <w:p w14:paraId="6A50B4F0">
            <w:pPr>
              <w:rPr>
                <w:rFonts w:ascii="Arial"/>
                <w:sz w:val="21"/>
              </w:rPr>
            </w:pPr>
          </w:p>
        </w:tc>
        <w:tc>
          <w:tcPr>
            <w:tcW w:w="1317" w:type="dxa"/>
            <w:vAlign w:val="top"/>
          </w:tcPr>
          <w:p w14:paraId="01DE4E40">
            <w:pPr>
              <w:rPr>
                <w:rFonts w:ascii="Arial"/>
                <w:sz w:val="21"/>
              </w:rPr>
            </w:pPr>
          </w:p>
        </w:tc>
        <w:tc>
          <w:tcPr>
            <w:tcW w:w="1596" w:type="dxa"/>
            <w:tcBorders>
              <w:right w:val="single" w:color="000000" w:sz="10" w:space="0"/>
            </w:tcBorders>
            <w:vAlign w:val="top"/>
          </w:tcPr>
          <w:p w14:paraId="21BCD8CB">
            <w:pPr>
              <w:rPr>
                <w:rFonts w:ascii="Arial"/>
                <w:sz w:val="21"/>
              </w:rPr>
            </w:pPr>
          </w:p>
        </w:tc>
      </w:tr>
      <w:tr w14:paraId="23730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5380F6A7">
            <w:pPr>
              <w:rPr>
                <w:rFonts w:ascii="Arial"/>
                <w:sz w:val="21"/>
              </w:rPr>
            </w:pPr>
          </w:p>
        </w:tc>
        <w:tc>
          <w:tcPr>
            <w:tcW w:w="1843" w:type="dxa"/>
            <w:vAlign w:val="top"/>
          </w:tcPr>
          <w:p w14:paraId="080C8DD9">
            <w:pPr>
              <w:rPr>
                <w:rFonts w:ascii="Arial"/>
                <w:sz w:val="21"/>
              </w:rPr>
            </w:pPr>
          </w:p>
        </w:tc>
        <w:tc>
          <w:tcPr>
            <w:tcW w:w="791" w:type="dxa"/>
            <w:vAlign w:val="top"/>
          </w:tcPr>
          <w:p w14:paraId="6E9CF40B">
            <w:pPr>
              <w:rPr>
                <w:rFonts w:ascii="Arial"/>
                <w:sz w:val="21"/>
              </w:rPr>
            </w:pPr>
          </w:p>
        </w:tc>
        <w:tc>
          <w:tcPr>
            <w:tcW w:w="720" w:type="dxa"/>
            <w:vAlign w:val="top"/>
          </w:tcPr>
          <w:p w14:paraId="5D51A1D9">
            <w:pPr>
              <w:rPr>
                <w:rFonts w:ascii="Arial"/>
                <w:sz w:val="21"/>
              </w:rPr>
            </w:pPr>
          </w:p>
        </w:tc>
        <w:tc>
          <w:tcPr>
            <w:tcW w:w="1256" w:type="dxa"/>
            <w:vAlign w:val="top"/>
          </w:tcPr>
          <w:p w14:paraId="219F4E70">
            <w:pPr>
              <w:rPr>
                <w:rFonts w:ascii="Arial"/>
                <w:sz w:val="21"/>
              </w:rPr>
            </w:pPr>
          </w:p>
        </w:tc>
        <w:tc>
          <w:tcPr>
            <w:tcW w:w="1317" w:type="dxa"/>
            <w:vAlign w:val="top"/>
          </w:tcPr>
          <w:p w14:paraId="5615BF71">
            <w:pPr>
              <w:rPr>
                <w:rFonts w:ascii="Arial"/>
                <w:sz w:val="21"/>
              </w:rPr>
            </w:pPr>
          </w:p>
        </w:tc>
        <w:tc>
          <w:tcPr>
            <w:tcW w:w="1596" w:type="dxa"/>
            <w:tcBorders>
              <w:right w:val="single" w:color="000000" w:sz="10" w:space="0"/>
            </w:tcBorders>
            <w:vAlign w:val="top"/>
          </w:tcPr>
          <w:p w14:paraId="2A9E7143">
            <w:pPr>
              <w:rPr>
                <w:rFonts w:ascii="Arial"/>
                <w:sz w:val="21"/>
              </w:rPr>
            </w:pPr>
          </w:p>
        </w:tc>
      </w:tr>
      <w:tr w14:paraId="532C4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25D30946">
            <w:pPr>
              <w:rPr>
                <w:rFonts w:ascii="Arial"/>
                <w:sz w:val="21"/>
              </w:rPr>
            </w:pPr>
          </w:p>
        </w:tc>
        <w:tc>
          <w:tcPr>
            <w:tcW w:w="1843" w:type="dxa"/>
            <w:vAlign w:val="top"/>
          </w:tcPr>
          <w:p w14:paraId="1EE24AEF">
            <w:pPr>
              <w:rPr>
                <w:rFonts w:ascii="Arial"/>
                <w:sz w:val="21"/>
              </w:rPr>
            </w:pPr>
          </w:p>
        </w:tc>
        <w:tc>
          <w:tcPr>
            <w:tcW w:w="791" w:type="dxa"/>
            <w:vAlign w:val="top"/>
          </w:tcPr>
          <w:p w14:paraId="443A2567">
            <w:pPr>
              <w:rPr>
                <w:rFonts w:ascii="Arial"/>
                <w:sz w:val="21"/>
              </w:rPr>
            </w:pPr>
          </w:p>
        </w:tc>
        <w:tc>
          <w:tcPr>
            <w:tcW w:w="720" w:type="dxa"/>
            <w:vAlign w:val="top"/>
          </w:tcPr>
          <w:p w14:paraId="1DFB547D">
            <w:pPr>
              <w:rPr>
                <w:rFonts w:ascii="Arial"/>
                <w:sz w:val="21"/>
              </w:rPr>
            </w:pPr>
          </w:p>
        </w:tc>
        <w:tc>
          <w:tcPr>
            <w:tcW w:w="1256" w:type="dxa"/>
            <w:vAlign w:val="top"/>
          </w:tcPr>
          <w:p w14:paraId="3BC8F598">
            <w:pPr>
              <w:rPr>
                <w:rFonts w:ascii="Arial"/>
                <w:sz w:val="21"/>
              </w:rPr>
            </w:pPr>
          </w:p>
        </w:tc>
        <w:tc>
          <w:tcPr>
            <w:tcW w:w="1317" w:type="dxa"/>
            <w:vAlign w:val="top"/>
          </w:tcPr>
          <w:p w14:paraId="50EC9770">
            <w:pPr>
              <w:rPr>
                <w:rFonts w:ascii="Arial"/>
                <w:sz w:val="21"/>
              </w:rPr>
            </w:pPr>
          </w:p>
        </w:tc>
        <w:tc>
          <w:tcPr>
            <w:tcW w:w="1596" w:type="dxa"/>
            <w:tcBorders>
              <w:right w:val="single" w:color="000000" w:sz="10" w:space="0"/>
            </w:tcBorders>
            <w:vAlign w:val="top"/>
          </w:tcPr>
          <w:p w14:paraId="59823C57">
            <w:pPr>
              <w:rPr>
                <w:rFonts w:ascii="Arial"/>
                <w:sz w:val="21"/>
              </w:rPr>
            </w:pPr>
          </w:p>
        </w:tc>
      </w:tr>
      <w:tr w14:paraId="14B14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67D2A389">
            <w:pPr>
              <w:rPr>
                <w:rFonts w:ascii="Arial"/>
                <w:sz w:val="21"/>
              </w:rPr>
            </w:pPr>
          </w:p>
        </w:tc>
        <w:tc>
          <w:tcPr>
            <w:tcW w:w="1843" w:type="dxa"/>
            <w:vAlign w:val="top"/>
          </w:tcPr>
          <w:p w14:paraId="14B378F7">
            <w:pPr>
              <w:rPr>
                <w:rFonts w:ascii="Arial"/>
                <w:sz w:val="21"/>
              </w:rPr>
            </w:pPr>
          </w:p>
        </w:tc>
        <w:tc>
          <w:tcPr>
            <w:tcW w:w="791" w:type="dxa"/>
            <w:vAlign w:val="top"/>
          </w:tcPr>
          <w:p w14:paraId="76F03FBB">
            <w:pPr>
              <w:rPr>
                <w:rFonts w:ascii="Arial"/>
                <w:sz w:val="21"/>
              </w:rPr>
            </w:pPr>
          </w:p>
        </w:tc>
        <w:tc>
          <w:tcPr>
            <w:tcW w:w="720" w:type="dxa"/>
            <w:vAlign w:val="top"/>
          </w:tcPr>
          <w:p w14:paraId="46A00D63">
            <w:pPr>
              <w:rPr>
                <w:rFonts w:ascii="Arial"/>
                <w:sz w:val="21"/>
              </w:rPr>
            </w:pPr>
          </w:p>
        </w:tc>
        <w:tc>
          <w:tcPr>
            <w:tcW w:w="1256" w:type="dxa"/>
            <w:vAlign w:val="top"/>
          </w:tcPr>
          <w:p w14:paraId="51B030D2">
            <w:pPr>
              <w:rPr>
                <w:rFonts w:ascii="Arial"/>
                <w:sz w:val="21"/>
              </w:rPr>
            </w:pPr>
          </w:p>
        </w:tc>
        <w:tc>
          <w:tcPr>
            <w:tcW w:w="1317" w:type="dxa"/>
            <w:vAlign w:val="top"/>
          </w:tcPr>
          <w:p w14:paraId="25A65E7C">
            <w:pPr>
              <w:rPr>
                <w:rFonts w:ascii="Arial"/>
                <w:sz w:val="21"/>
              </w:rPr>
            </w:pPr>
          </w:p>
        </w:tc>
        <w:tc>
          <w:tcPr>
            <w:tcW w:w="1596" w:type="dxa"/>
            <w:tcBorders>
              <w:right w:val="single" w:color="000000" w:sz="10" w:space="0"/>
            </w:tcBorders>
            <w:vAlign w:val="top"/>
          </w:tcPr>
          <w:p w14:paraId="6F330C43">
            <w:pPr>
              <w:rPr>
                <w:rFonts w:ascii="Arial"/>
                <w:sz w:val="21"/>
              </w:rPr>
            </w:pPr>
          </w:p>
        </w:tc>
      </w:tr>
      <w:tr w14:paraId="1B9A7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1712C26E">
            <w:pPr>
              <w:rPr>
                <w:rFonts w:ascii="Arial"/>
                <w:sz w:val="21"/>
              </w:rPr>
            </w:pPr>
          </w:p>
        </w:tc>
        <w:tc>
          <w:tcPr>
            <w:tcW w:w="1843" w:type="dxa"/>
            <w:vAlign w:val="top"/>
          </w:tcPr>
          <w:p w14:paraId="5FDFF4C4">
            <w:pPr>
              <w:rPr>
                <w:rFonts w:ascii="Arial"/>
                <w:sz w:val="21"/>
              </w:rPr>
            </w:pPr>
          </w:p>
        </w:tc>
        <w:tc>
          <w:tcPr>
            <w:tcW w:w="791" w:type="dxa"/>
            <w:vAlign w:val="top"/>
          </w:tcPr>
          <w:p w14:paraId="5F3B760C">
            <w:pPr>
              <w:rPr>
                <w:rFonts w:ascii="Arial"/>
                <w:sz w:val="21"/>
              </w:rPr>
            </w:pPr>
          </w:p>
        </w:tc>
        <w:tc>
          <w:tcPr>
            <w:tcW w:w="720" w:type="dxa"/>
            <w:vAlign w:val="top"/>
          </w:tcPr>
          <w:p w14:paraId="5D71D708">
            <w:pPr>
              <w:rPr>
                <w:rFonts w:ascii="Arial"/>
                <w:sz w:val="21"/>
              </w:rPr>
            </w:pPr>
          </w:p>
        </w:tc>
        <w:tc>
          <w:tcPr>
            <w:tcW w:w="1256" w:type="dxa"/>
            <w:vAlign w:val="top"/>
          </w:tcPr>
          <w:p w14:paraId="0B940CCE">
            <w:pPr>
              <w:rPr>
                <w:rFonts w:ascii="Arial"/>
                <w:sz w:val="21"/>
              </w:rPr>
            </w:pPr>
          </w:p>
        </w:tc>
        <w:tc>
          <w:tcPr>
            <w:tcW w:w="1317" w:type="dxa"/>
            <w:vAlign w:val="top"/>
          </w:tcPr>
          <w:p w14:paraId="61034B1D">
            <w:pPr>
              <w:rPr>
                <w:rFonts w:ascii="Arial"/>
                <w:sz w:val="21"/>
              </w:rPr>
            </w:pPr>
          </w:p>
        </w:tc>
        <w:tc>
          <w:tcPr>
            <w:tcW w:w="1596" w:type="dxa"/>
            <w:tcBorders>
              <w:right w:val="single" w:color="000000" w:sz="10" w:space="0"/>
            </w:tcBorders>
            <w:vAlign w:val="top"/>
          </w:tcPr>
          <w:p w14:paraId="6B355213">
            <w:pPr>
              <w:rPr>
                <w:rFonts w:ascii="Arial"/>
                <w:sz w:val="21"/>
              </w:rPr>
            </w:pPr>
          </w:p>
        </w:tc>
      </w:tr>
      <w:tr w14:paraId="7958A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5F9051AD">
            <w:pPr>
              <w:rPr>
                <w:rFonts w:ascii="Arial"/>
                <w:sz w:val="21"/>
              </w:rPr>
            </w:pPr>
          </w:p>
        </w:tc>
        <w:tc>
          <w:tcPr>
            <w:tcW w:w="1843" w:type="dxa"/>
            <w:vAlign w:val="top"/>
          </w:tcPr>
          <w:p w14:paraId="3B79FAAD">
            <w:pPr>
              <w:rPr>
                <w:rFonts w:ascii="Arial"/>
                <w:sz w:val="21"/>
              </w:rPr>
            </w:pPr>
          </w:p>
        </w:tc>
        <w:tc>
          <w:tcPr>
            <w:tcW w:w="791" w:type="dxa"/>
            <w:vAlign w:val="top"/>
          </w:tcPr>
          <w:p w14:paraId="1E6B47D6">
            <w:pPr>
              <w:rPr>
                <w:rFonts w:ascii="Arial"/>
                <w:sz w:val="21"/>
              </w:rPr>
            </w:pPr>
          </w:p>
        </w:tc>
        <w:tc>
          <w:tcPr>
            <w:tcW w:w="720" w:type="dxa"/>
            <w:vAlign w:val="top"/>
          </w:tcPr>
          <w:p w14:paraId="61697997">
            <w:pPr>
              <w:rPr>
                <w:rFonts w:ascii="Arial"/>
                <w:sz w:val="21"/>
              </w:rPr>
            </w:pPr>
          </w:p>
        </w:tc>
        <w:tc>
          <w:tcPr>
            <w:tcW w:w="1256" w:type="dxa"/>
            <w:vAlign w:val="top"/>
          </w:tcPr>
          <w:p w14:paraId="7EA385AA">
            <w:pPr>
              <w:rPr>
                <w:rFonts w:ascii="Arial"/>
                <w:sz w:val="21"/>
              </w:rPr>
            </w:pPr>
          </w:p>
        </w:tc>
        <w:tc>
          <w:tcPr>
            <w:tcW w:w="1317" w:type="dxa"/>
            <w:vAlign w:val="top"/>
          </w:tcPr>
          <w:p w14:paraId="216CE518">
            <w:pPr>
              <w:rPr>
                <w:rFonts w:ascii="Arial"/>
                <w:sz w:val="21"/>
              </w:rPr>
            </w:pPr>
          </w:p>
        </w:tc>
        <w:tc>
          <w:tcPr>
            <w:tcW w:w="1596" w:type="dxa"/>
            <w:tcBorders>
              <w:right w:val="single" w:color="000000" w:sz="10" w:space="0"/>
            </w:tcBorders>
            <w:vAlign w:val="top"/>
          </w:tcPr>
          <w:p w14:paraId="505FA4A0">
            <w:pPr>
              <w:rPr>
                <w:rFonts w:ascii="Arial"/>
                <w:sz w:val="21"/>
              </w:rPr>
            </w:pPr>
          </w:p>
        </w:tc>
      </w:tr>
      <w:tr w14:paraId="7A5C2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0E9E5F41">
            <w:pPr>
              <w:rPr>
                <w:rFonts w:ascii="Arial"/>
                <w:sz w:val="21"/>
              </w:rPr>
            </w:pPr>
          </w:p>
        </w:tc>
        <w:tc>
          <w:tcPr>
            <w:tcW w:w="1843" w:type="dxa"/>
            <w:vAlign w:val="top"/>
          </w:tcPr>
          <w:p w14:paraId="56931837">
            <w:pPr>
              <w:rPr>
                <w:rFonts w:ascii="Arial"/>
                <w:sz w:val="21"/>
              </w:rPr>
            </w:pPr>
          </w:p>
        </w:tc>
        <w:tc>
          <w:tcPr>
            <w:tcW w:w="791" w:type="dxa"/>
            <w:vAlign w:val="top"/>
          </w:tcPr>
          <w:p w14:paraId="26059D75">
            <w:pPr>
              <w:rPr>
                <w:rFonts w:ascii="Arial"/>
                <w:sz w:val="21"/>
              </w:rPr>
            </w:pPr>
          </w:p>
        </w:tc>
        <w:tc>
          <w:tcPr>
            <w:tcW w:w="720" w:type="dxa"/>
            <w:vAlign w:val="top"/>
          </w:tcPr>
          <w:p w14:paraId="242F1660">
            <w:pPr>
              <w:rPr>
                <w:rFonts w:ascii="Arial"/>
                <w:sz w:val="21"/>
              </w:rPr>
            </w:pPr>
          </w:p>
        </w:tc>
        <w:tc>
          <w:tcPr>
            <w:tcW w:w="1256" w:type="dxa"/>
            <w:vAlign w:val="top"/>
          </w:tcPr>
          <w:p w14:paraId="181F90B7">
            <w:pPr>
              <w:rPr>
                <w:rFonts w:ascii="Arial"/>
                <w:sz w:val="21"/>
              </w:rPr>
            </w:pPr>
          </w:p>
        </w:tc>
        <w:tc>
          <w:tcPr>
            <w:tcW w:w="1317" w:type="dxa"/>
            <w:vAlign w:val="top"/>
          </w:tcPr>
          <w:p w14:paraId="55DFE62A">
            <w:pPr>
              <w:rPr>
                <w:rFonts w:ascii="Arial"/>
                <w:sz w:val="21"/>
              </w:rPr>
            </w:pPr>
          </w:p>
        </w:tc>
        <w:tc>
          <w:tcPr>
            <w:tcW w:w="1596" w:type="dxa"/>
            <w:tcBorders>
              <w:right w:val="single" w:color="000000" w:sz="10" w:space="0"/>
            </w:tcBorders>
            <w:vAlign w:val="top"/>
          </w:tcPr>
          <w:p w14:paraId="657ED1D3">
            <w:pPr>
              <w:rPr>
                <w:rFonts w:ascii="Arial"/>
                <w:sz w:val="21"/>
              </w:rPr>
            </w:pPr>
          </w:p>
        </w:tc>
      </w:tr>
      <w:tr w14:paraId="20E76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3FF8FF5F">
            <w:pPr>
              <w:rPr>
                <w:rFonts w:ascii="Arial"/>
                <w:sz w:val="21"/>
              </w:rPr>
            </w:pPr>
          </w:p>
        </w:tc>
        <w:tc>
          <w:tcPr>
            <w:tcW w:w="1843" w:type="dxa"/>
            <w:vAlign w:val="top"/>
          </w:tcPr>
          <w:p w14:paraId="6BC9868A">
            <w:pPr>
              <w:rPr>
                <w:rFonts w:ascii="Arial"/>
                <w:sz w:val="21"/>
              </w:rPr>
            </w:pPr>
          </w:p>
        </w:tc>
        <w:tc>
          <w:tcPr>
            <w:tcW w:w="791" w:type="dxa"/>
            <w:vAlign w:val="top"/>
          </w:tcPr>
          <w:p w14:paraId="1F49BDD2">
            <w:pPr>
              <w:rPr>
                <w:rFonts w:ascii="Arial"/>
                <w:sz w:val="21"/>
              </w:rPr>
            </w:pPr>
          </w:p>
        </w:tc>
        <w:tc>
          <w:tcPr>
            <w:tcW w:w="720" w:type="dxa"/>
            <w:vAlign w:val="top"/>
          </w:tcPr>
          <w:p w14:paraId="798C3CEF">
            <w:pPr>
              <w:rPr>
                <w:rFonts w:ascii="Arial"/>
                <w:sz w:val="21"/>
              </w:rPr>
            </w:pPr>
          </w:p>
        </w:tc>
        <w:tc>
          <w:tcPr>
            <w:tcW w:w="1256" w:type="dxa"/>
            <w:vAlign w:val="top"/>
          </w:tcPr>
          <w:p w14:paraId="77F0CDAA">
            <w:pPr>
              <w:rPr>
                <w:rFonts w:ascii="Arial"/>
                <w:sz w:val="21"/>
              </w:rPr>
            </w:pPr>
          </w:p>
        </w:tc>
        <w:tc>
          <w:tcPr>
            <w:tcW w:w="1317" w:type="dxa"/>
            <w:vAlign w:val="top"/>
          </w:tcPr>
          <w:p w14:paraId="75BBCAC8">
            <w:pPr>
              <w:rPr>
                <w:rFonts w:ascii="Arial"/>
                <w:sz w:val="21"/>
              </w:rPr>
            </w:pPr>
          </w:p>
        </w:tc>
        <w:tc>
          <w:tcPr>
            <w:tcW w:w="1596" w:type="dxa"/>
            <w:tcBorders>
              <w:right w:val="single" w:color="000000" w:sz="10" w:space="0"/>
            </w:tcBorders>
            <w:vAlign w:val="top"/>
          </w:tcPr>
          <w:p w14:paraId="703C5FC7">
            <w:pPr>
              <w:rPr>
                <w:rFonts w:ascii="Arial"/>
                <w:sz w:val="21"/>
              </w:rPr>
            </w:pPr>
          </w:p>
        </w:tc>
      </w:tr>
      <w:tr w14:paraId="5F749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7EE5C15F">
            <w:pPr>
              <w:rPr>
                <w:rFonts w:ascii="Arial"/>
                <w:sz w:val="21"/>
              </w:rPr>
            </w:pPr>
          </w:p>
        </w:tc>
        <w:tc>
          <w:tcPr>
            <w:tcW w:w="1843" w:type="dxa"/>
            <w:vAlign w:val="top"/>
          </w:tcPr>
          <w:p w14:paraId="2995E2AE">
            <w:pPr>
              <w:rPr>
                <w:rFonts w:ascii="Arial"/>
                <w:sz w:val="21"/>
              </w:rPr>
            </w:pPr>
          </w:p>
        </w:tc>
        <w:tc>
          <w:tcPr>
            <w:tcW w:w="791" w:type="dxa"/>
            <w:vAlign w:val="top"/>
          </w:tcPr>
          <w:p w14:paraId="3E99A481">
            <w:pPr>
              <w:rPr>
                <w:rFonts w:ascii="Arial"/>
                <w:sz w:val="21"/>
              </w:rPr>
            </w:pPr>
          </w:p>
        </w:tc>
        <w:tc>
          <w:tcPr>
            <w:tcW w:w="720" w:type="dxa"/>
            <w:vAlign w:val="top"/>
          </w:tcPr>
          <w:p w14:paraId="2F49985A">
            <w:pPr>
              <w:rPr>
                <w:rFonts w:ascii="Arial"/>
                <w:sz w:val="21"/>
              </w:rPr>
            </w:pPr>
          </w:p>
        </w:tc>
        <w:tc>
          <w:tcPr>
            <w:tcW w:w="1256" w:type="dxa"/>
            <w:vAlign w:val="top"/>
          </w:tcPr>
          <w:p w14:paraId="2398AF38">
            <w:pPr>
              <w:rPr>
                <w:rFonts w:ascii="Arial"/>
                <w:sz w:val="21"/>
              </w:rPr>
            </w:pPr>
          </w:p>
        </w:tc>
        <w:tc>
          <w:tcPr>
            <w:tcW w:w="1317" w:type="dxa"/>
            <w:vAlign w:val="top"/>
          </w:tcPr>
          <w:p w14:paraId="759AEDBD">
            <w:pPr>
              <w:rPr>
                <w:rFonts w:ascii="Arial"/>
                <w:sz w:val="21"/>
              </w:rPr>
            </w:pPr>
          </w:p>
        </w:tc>
        <w:tc>
          <w:tcPr>
            <w:tcW w:w="1596" w:type="dxa"/>
            <w:tcBorders>
              <w:right w:val="single" w:color="000000" w:sz="10" w:space="0"/>
            </w:tcBorders>
            <w:vAlign w:val="top"/>
          </w:tcPr>
          <w:p w14:paraId="669B3566">
            <w:pPr>
              <w:rPr>
                <w:rFonts w:ascii="Arial"/>
                <w:sz w:val="21"/>
              </w:rPr>
            </w:pPr>
          </w:p>
        </w:tc>
      </w:tr>
      <w:tr w14:paraId="084D4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20FD82E2">
            <w:pPr>
              <w:rPr>
                <w:rFonts w:ascii="Arial"/>
                <w:sz w:val="21"/>
              </w:rPr>
            </w:pPr>
          </w:p>
        </w:tc>
        <w:tc>
          <w:tcPr>
            <w:tcW w:w="1843" w:type="dxa"/>
            <w:vAlign w:val="top"/>
          </w:tcPr>
          <w:p w14:paraId="65454DD6">
            <w:pPr>
              <w:rPr>
                <w:rFonts w:ascii="Arial"/>
                <w:sz w:val="21"/>
              </w:rPr>
            </w:pPr>
          </w:p>
        </w:tc>
        <w:tc>
          <w:tcPr>
            <w:tcW w:w="791" w:type="dxa"/>
            <w:vAlign w:val="top"/>
          </w:tcPr>
          <w:p w14:paraId="7448A730">
            <w:pPr>
              <w:rPr>
                <w:rFonts w:ascii="Arial"/>
                <w:sz w:val="21"/>
              </w:rPr>
            </w:pPr>
          </w:p>
        </w:tc>
        <w:tc>
          <w:tcPr>
            <w:tcW w:w="720" w:type="dxa"/>
            <w:vAlign w:val="top"/>
          </w:tcPr>
          <w:p w14:paraId="6F57D1B1">
            <w:pPr>
              <w:rPr>
                <w:rFonts w:ascii="Arial"/>
                <w:sz w:val="21"/>
              </w:rPr>
            </w:pPr>
          </w:p>
        </w:tc>
        <w:tc>
          <w:tcPr>
            <w:tcW w:w="1256" w:type="dxa"/>
            <w:vAlign w:val="top"/>
          </w:tcPr>
          <w:p w14:paraId="29E735B6">
            <w:pPr>
              <w:rPr>
                <w:rFonts w:ascii="Arial"/>
                <w:sz w:val="21"/>
              </w:rPr>
            </w:pPr>
          </w:p>
        </w:tc>
        <w:tc>
          <w:tcPr>
            <w:tcW w:w="1317" w:type="dxa"/>
            <w:vAlign w:val="top"/>
          </w:tcPr>
          <w:p w14:paraId="13DFFEB1">
            <w:pPr>
              <w:rPr>
                <w:rFonts w:ascii="Arial"/>
                <w:sz w:val="21"/>
              </w:rPr>
            </w:pPr>
          </w:p>
        </w:tc>
        <w:tc>
          <w:tcPr>
            <w:tcW w:w="1596" w:type="dxa"/>
            <w:tcBorders>
              <w:right w:val="single" w:color="000000" w:sz="10" w:space="0"/>
            </w:tcBorders>
            <w:vAlign w:val="top"/>
          </w:tcPr>
          <w:p w14:paraId="2116A0A0">
            <w:pPr>
              <w:rPr>
                <w:rFonts w:ascii="Arial"/>
                <w:sz w:val="21"/>
              </w:rPr>
            </w:pPr>
          </w:p>
        </w:tc>
      </w:tr>
      <w:tr w14:paraId="36812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6D84986D">
            <w:pPr>
              <w:rPr>
                <w:rFonts w:ascii="Arial"/>
                <w:sz w:val="21"/>
              </w:rPr>
            </w:pPr>
          </w:p>
        </w:tc>
        <w:tc>
          <w:tcPr>
            <w:tcW w:w="1843" w:type="dxa"/>
            <w:vAlign w:val="top"/>
          </w:tcPr>
          <w:p w14:paraId="13DB803C">
            <w:pPr>
              <w:rPr>
                <w:rFonts w:ascii="Arial"/>
                <w:sz w:val="21"/>
              </w:rPr>
            </w:pPr>
          </w:p>
        </w:tc>
        <w:tc>
          <w:tcPr>
            <w:tcW w:w="791" w:type="dxa"/>
            <w:vAlign w:val="top"/>
          </w:tcPr>
          <w:p w14:paraId="3C2DEB4C">
            <w:pPr>
              <w:rPr>
                <w:rFonts w:ascii="Arial"/>
                <w:sz w:val="21"/>
              </w:rPr>
            </w:pPr>
          </w:p>
        </w:tc>
        <w:tc>
          <w:tcPr>
            <w:tcW w:w="720" w:type="dxa"/>
            <w:vAlign w:val="top"/>
          </w:tcPr>
          <w:p w14:paraId="3D024B12">
            <w:pPr>
              <w:rPr>
                <w:rFonts w:ascii="Arial"/>
                <w:sz w:val="21"/>
              </w:rPr>
            </w:pPr>
          </w:p>
        </w:tc>
        <w:tc>
          <w:tcPr>
            <w:tcW w:w="1256" w:type="dxa"/>
            <w:vAlign w:val="top"/>
          </w:tcPr>
          <w:p w14:paraId="1F7976DE">
            <w:pPr>
              <w:rPr>
                <w:rFonts w:ascii="Arial"/>
                <w:sz w:val="21"/>
              </w:rPr>
            </w:pPr>
          </w:p>
        </w:tc>
        <w:tc>
          <w:tcPr>
            <w:tcW w:w="1317" w:type="dxa"/>
            <w:vAlign w:val="top"/>
          </w:tcPr>
          <w:p w14:paraId="157B485E">
            <w:pPr>
              <w:rPr>
                <w:rFonts w:ascii="Arial"/>
                <w:sz w:val="21"/>
              </w:rPr>
            </w:pPr>
          </w:p>
        </w:tc>
        <w:tc>
          <w:tcPr>
            <w:tcW w:w="1596" w:type="dxa"/>
            <w:tcBorders>
              <w:right w:val="single" w:color="000000" w:sz="10" w:space="0"/>
            </w:tcBorders>
            <w:vAlign w:val="top"/>
          </w:tcPr>
          <w:p w14:paraId="10BF0B68">
            <w:pPr>
              <w:rPr>
                <w:rFonts w:ascii="Arial"/>
                <w:sz w:val="21"/>
              </w:rPr>
            </w:pPr>
          </w:p>
        </w:tc>
      </w:tr>
      <w:tr w14:paraId="77B4F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46039AF2">
            <w:pPr>
              <w:rPr>
                <w:rFonts w:ascii="Arial"/>
                <w:sz w:val="21"/>
              </w:rPr>
            </w:pPr>
          </w:p>
        </w:tc>
        <w:tc>
          <w:tcPr>
            <w:tcW w:w="1843" w:type="dxa"/>
            <w:vAlign w:val="top"/>
          </w:tcPr>
          <w:p w14:paraId="4DCB92DD">
            <w:pPr>
              <w:rPr>
                <w:rFonts w:ascii="Arial"/>
                <w:sz w:val="21"/>
              </w:rPr>
            </w:pPr>
          </w:p>
        </w:tc>
        <w:tc>
          <w:tcPr>
            <w:tcW w:w="791" w:type="dxa"/>
            <w:vAlign w:val="top"/>
          </w:tcPr>
          <w:p w14:paraId="05AB1BE5">
            <w:pPr>
              <w:rPr>
                <w:rFonts w:ascii="Arial"/>
                <w:sz w:val="21"/>
              </w:rPr>
            </w:pPr>
          </w:p>
        </w:tc>
        <w:tc>
          <w:tcPr>
            <w:tcW w:w="720" w:type="dxa"/>
            <w:vAlign w:val="top"/>
          </w:tcPr>
          <w:p w14:paraId="666902EC">
            <w:pPr>
              <w:rPr>
                <w:rFonts w:ascii="Arial"/>
                <w:sz w:val="21"/>
              </w:rPr>
            </w:pPr>
          </w:p>
        </w:tc>
        <w:tc>
          <w:tcPr>
            <w:tcW w:w="1256" w:type="dxa"/>
            <w:vAlign w:val="top"/>
          </w:tcPr>
          <w:p w14:paraId="41C2F2AF">
            <w:pPr>
              <w:rPr>
                <w:rFonts w:ascii="Arial"/>
                <w:sz w:val="21"/>
              </w:rPr>
            </w:pPr>
          </w:p>
        </w:tc>
        <w:tc>
          <w:tcPr>
            <w:tcW w:w="1317" w:type="dxa"/>
            <w:vAlign w:val="top"/>
          </w:tcPr>
          <w:p w14:paraId="7701E56C">
            <w:pPr>
              <w:rPr>
                <w:rFonts w:ascii="Arial"/>
                <w:sz w:val="21"/>
              </w:rPr>
            </w:pPr>
          </w:p>
        </w:tc>
        <w:tc>
          <w:tcPr>
            <w:tcW w:w="1596" w:type="dxa"/>
            <w:tcBorders>
              <w:right w:val="single" w:color="000000" w:sz="10" w:space="0"/>
            </w:tcBorders>
            <w:vAlign w:val="top"/>
          </w:tcPr>
          <w:p w14:paraId="0555E536">
            <w:pPr>
              <w:rPr>
                <w:rFonts w:ascii="Arial"/>
                <w:sz w:val="21"/>
              </w:rPr>
            </w:pPr>
          </w:p>
        </w:tc>
      </w:tr>
      <w:tr w14:paraId="3CA17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74262FC6">
            <w:pPr>
              <w:rPr>
                <w:rFonts w:ascii="Arial"/>
                <w:sz w:val="21"/>
              </w:rPr>
            </w:pPr>
          </w:p>
        </w:tc>
        <w:tc>
          <w:tcPr>
            <w:tcW w:w="1843" w:type="dxa"/>
            <w:vAlign w:val="top"/>
          </w:tcPr>
          <w:p w14:paraId="298690CE">
            <w:pPr>
              <w:rPr>
                <w:rFonts w:ascii="Arial"/>
                <w:sz w:val="21"/>
              </w:rPr>
            </w:pPr>
          </w:p>
        </w:tc>
        <w:tc>
          <w:tcPr>
            <w:tcW w:w="791" w:type="dxa"/>
            <w:vAlign w:val="top"/>
          </w:tcPr>
          <w:p w14:paraId="61939C9D">
            <w:pPr>
              <w:rPr>
                <w:rFonts w:ascii="Arial"/>
                <w:sz w:val="21"/>
              </w:rPr>
            </w:pPr>
          </w:p>
        </w:tc>
        <w:tc>
          <w:tcPr>
            <w:tcW w:w="720" w:type="dxa"/>
            <w:vAlign w:val="top"/>
          </w:tcPr>
          <w:p w14:paraId="7531176C">
            <w:pPr>
              <w:rPr>
                <w:rFonts w:ascii="Arial"/>
                <w:sz w:val="21"/>
              </w:rPr>
            </w:pPr>
          </w:p>
        </w:tc>
        <w:tc>
          <w:tcPr>
            <w:tcW w:w="1256" w:type="dxa"/>
            <w:vAlign w:val="top"/>
          </w:tcPr>
          <w:p w14:paraId="3DDE1C01">
            <w:pPr>
              <w:rPr>
                <w:rFonts w:ascii="Arial"/>
                <w:sz w:val="21"/>
              </w:rPr>
            </w:pPr>
          </w:p>
        </w:tc>
        <w:tc>
          <w:tcPr>
            <w:tcW w:w="1317" w:type="dxa"/>
            <w:vAlign w:val="top"/>
          </w:tcPr>
          <w:p w14:paraId="3CCA6596">
            <w:pPr>
              <w:rPr>
                <w:rFonts w:ascii="Arial"/>
                <w:sz w:val="21"/>
              </w:rPr>
            </w:pPr>
          </w:p>
        </w:tc>
        <w:tc>
          <w:tcPr>
            <w:tcW w:w="1596" w:type="dxa"/>
            <w:tcBorders>
              <w:right w:val="single" w:color="000000" w:sz="10" w:space="0"/>
            </w:tcBorders>
            <w:vAlign w:val="top"/>
          </w:tcPr>
          <w:p w14:paraId="350FF7B4">
            <w:pPr>
              <w:rPr>
                <w:rFonts w:ascii="Arial"/>
                <w:sz w:val="21"/>
              </w:rPr>
            </w:pPr>
          </w:p>
        </w:tc>
      </w:tr>
      <w:tr w14:paraId="3061E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0A611521">
            <w:pPr>
              <w:rPr>
                <w:rFonts w:ascii="Arial"/>
                <w:sz w:val="21"/>
              </w:rPr>
            </w:pPr>
          </w:p>
        </w:tc>
        <w:tc>
          <w:tcPr>
            <w:tcW w:w="1843" w:type="dxa"/>
            <w:vAlign w:val="top"/>
          </w:tcPr>
          <w:p w14:paraId="36578652">
            <w:pPr>
              <w:rPr>
                <w:rFonts w:ascii="Arial"/>
                <w:sz w:val="21"/>
              </w:rPr>
            </w:pPr>
          </w:p>
        </w:tc>
        <w:tc>
          <w:tcPr>
            <w:tcW w:w="791" w:type="dxa"/>
            <w:vAlign w:val="top"/>
          </w:tcPr>
          <w:p w14:paraId="2A91790D">
            <w:pPr>
              <w:rPr>
                <w:rFonts w:ascii="Arial"/>
                <w:sz w:val="21"/>
              </w:rPr>
            </w:pPr>
          </w:p>
        </w:tc>
        <w:tc>
          <w:tcPr>
            <w:tcW w:w="720" w:type="dxa"/>
            <w:vAlign w:val="top"/>
          </w:tcPr>
          <w:p w14:paraId="3E3D8EA2">
            <w:pPr>
              <w:rPr>
                <w:rFonts w:ascii="Arial"/>
                <w:sz w:val="21"/>
              </w:rPr>
            </w:pPr>
          </w:p>
        </w:tc>
        <w:tc>
          <w:tcPr>
            <w:tcW w:w="1256" w:type="dxa"/>
            <w:vAlign w:val="top"/>
          </w:tcPr>
          <w:p w14:paraId="0D3D3AD3">
            <w:pPr>
              <w:rPr>
                <w:rFonts w:ascii="Arial"/>
                <w:sz w:val="21"/>
              </w:rPr>
            </w:pPr>
          </w:p>
        </w:tc>
        <w:tc>
          <w:tcPr>
            <w:tcW w:w="1317" w:type="dxa"/>
            <w:vAlign w:val="top"/>
          </w:tcPr>
          <w:p w14:paraId="7998BCBE">
            <w:pPr>
              <w:rPr>
                <w:rFonts w:ascii="Arial"/>
                <w:sz w:val="21"/>
              </w:rPr>
            </w:pPr>
          </w:p>
        </w:tc>
        <w:tc>
          <w:tcPr>
            <w:tcW w:w="1596" w:type="dxa"/>
            <w:tcBorders>
              <w:right w:val="single" w:color="000000" w:sz="10" w:space="0"/>
            </w:tcBorders>
            <w:vAlign w:val="top"/>
          </w:tcPr>
          <w:p w14:paraId="58D64582">
            <w:pPr>
              <w:rPr>
                <w:rFonts w:ascii="Arial"/>
                <w:sz w:val="21"/>
              </w:rPr>
            </w:pPr>
          </w:p>
        </w:tc>
      </w:tr>
      <w:tr w14:paraId="65B3D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3E63674D">
            <w:pPr>
              <w:rPr>
                <w:rFonts w:ascii="Arial"/>
                <w:sz w:val="21"/>
              </w:rPr>
            </w:pPr>
          </w:p>
        </w:tc>
        <w:tc>
          <w:tcPr>
            <w:tcW w:w="1843" w:type="dxa"/>
            <w:vAlign w:val="top"/>
          </w:tcPr>
          <w:p w14:paraId="5004845B">
            <w:pPr>
              <w:rPr>
                <w:rFonts w:ascii="Arial"/>
                <w:sz w:val="21"/>
              </w:rPr>
            </w:pPr>
          </w:p>
        </w:tc>
        <w:tc>
          <w:tcPr>
            <w:tcW w:w="791" w:type="dxa"/>
            <w:vAlign w:val="top"/>
          </w:tcPr>
          <w:p w14:paraId="73B25DEB">
            <w:pPr>
              <w:rPr>
                <w:rFonts w:ascii="Arial"/>
                <w:sz w:val="21"/>
              </w:rPr>
            </w:pPr>
          </w:p>
        </w:tc>
        <w:tc>
          <w:tcPr>
            <w:tcW w:w="720" w:type="dxa"/>
            <w:vAlign w:val="top"/>
          </w:tcPr>
          <w:p w14:paraId="5219D660">
            <w:pPr>
              <w:rPr>
                <w:rFonts w:ascii="Arial"/>
                <w:sz w:val="21"/>
              </w:rPr>
            </w:pPr>
          </w:p>
        </w:tc>
        <w:tc>
          <w:tcPr>
            <w:tcW w:w="1256" w:type="dxa"/>
            <w:vAlign w:val="top"/>
          </w:tcPr>
          <w:p w14:paraId="076529CE">
            <w:pPr>
              <w:rPr>
                <w:rFonts w:ascii="Arial"/>
                <w:sz w:val="21"/>
              </w:rPr>
            </w:pPr>
          </w:p>
        </w:tc>
        <w:tc>
          <w:tcPr>
            <w:tcW w:w="1317" w:type="dxa"/>
            <w:vAlign w:val="top"/>
          </w:tcPr>
          <w:p w14:paraId="433C274E">
            <w:pPr>
              <w:rPr>
                <w:rFonts w:ascii="Arial"/>
                <w:sz w:val="21"/>
              </w:rPr>
            </w:pPr>
          </w:p>
        </w:tc>
        <w:tc>
          <w:tcPr>
            <w:tcW w:w="1596" w:type="dxa"/>
            <w:tcBorders>
              <w:right w:val="single" w:color="000000" w:sz="10" w:space="0"/>
            </w:tcBorders>
            <w:vAlign w:val="top"/>
          </w:tcPr>
          <w:p w14:paraId="45DE5A72">
            <w:pPr>
              <w:rPr>
                <w:rFonts w:ascii="Arial"/>
                <w:sz w:val="21"/>
              </w:rPr>
            </w:pPr>
          </w:p>
        </w:tc>
      </w:tr>
      <w:tr w14:paraId="6D6DE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1F19ACC3">
            <w:pPr>
              <w:rPr>
                <w:rFonts w:ascii="Arial"/>
                <w:sz w:val="21"/>
              </w:rPr>
            </w:pPr>
          </w:p>
        </w:tc>
        <w:tc>
          <w:tcPr>
            <w:tcW w:w="1843" w:type="dxa"/>
            <w:vAlign w:val="top"/>
          </w:tcPr>
          <w:p w14:paraId="67D7B004">
            <w:pPr>
              <w:rPr>
                <w:rFonts w:ascii="Arial"/>
                <w:sz w:val="21"/>
              </w:rPr>
            </w:pPr>
          </w:p>
        </w:tc>
        <w:tc>
          <w:tcPr>
            <w:tcW w:w="791" w:type="dxa"/>
            <w:vAlign w:val="top"/>
          </w:tcPr>
          <w:p w14:paraId="1A9F810F">
            <w:pPr>
              <w:rPr>
                <w:rFonts w:ascii="Arial"/>
                <w:sz w:val="21"/>
              </w:rPr>
            </w:pPr>
          </w:p>
        </w:tc>
        <w:tc>
          <w:tcPr>
            <w:tcW w:w="720" w:type="dxa"/>
            <w:vAlign w:val="top"/>
          </w:tcPr>
          <w:p w14:paraId="1C50C8E5">
            <w:pPr>
              <w:rPr>
                <w:rFonts w:ascii="Arial"/>
                <w:sz w:val="21"/>
              </w:rPr>
            </w:pPr>
          </w:p>
        </w:tc>
        <w:tc>
          <w:tcPr>
            <w:tcW w:w="1256" w:type="dxa"/>
            <w:vAlign w:val="top"/>
          </w:tcPr>
          <w:p w14:paraId="5E8F751D">
            <w:pPr>
              <w:rPr>
                <w:rFonts w:ascii="Arial"/>
                <w:sz w:val="21"/>
              </w:rPr>
            </w:pPr>
          </w:p>
        </w:tc>
        <w:tc>
          <w:tcPr>
            <w:tcW w:w="1317" w:type="dxa"/>
            <w:vAlign w:val="top"/>
          </w:tcPr>
          <w:p w14:paraId="122121FD">
            <w:pPr>
              <w:rPr>
                <w:rFonts w:ascii="Arial"/>
                <w:sz w:val="21"/>
              </w:rPr>
            </w:pPr>
          </w:p>
        </w:tc>
        <w:tc>
          <w:tcPr>
            <w:tcW w:w="1596" w:type="dxa"/>
            <w:tcBorders>
              <w:right w:val="single" w:color="000000" w:sz="10" w:space="0"/>
            </w:tcBorders>
            <w:vAlign w:val="top"/>
          </w:tcPr>
          <w:p w14:paraId="1AD44650">
            <w:pPr>
              <w:rPr>
                <w:rFonts w:ascii="Arial"/>
                <w:sz w:val="21"/>
              </w:rPr>
            </w:pPr>
          </w:p>
        </w:tc>
      </w:tr>
      <w:tr w14:paraId="4DD8B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510C4859">
            <w:pPr>
              <w:rPr>
                <w:rFonts w:ascii="Arial"/>
                <w:sz w:val="21"/>
              </w:rPr>
            </w:pPr>
          </w:p>
        </w:tc>
        <w:tc>
          <w:tcPr>
            <w:tcW w:w="1843" w:type="dxa"/>
            <w:vAlign w:val="top"/>
          </w:tcPr>
          <w:p w14:paraId="00166954">
            <w:pPr>
              <w:rPr>
                <w:rFonts w:ascii="Arial"/>
                <w:sz w:val="21"/>
              </w:rPr>
            </w:pPr>
          </w:p>
        </w:tc>
        <w:tc>
          <w:tcPr>
            <w:tcW w:w="791" w:type="dxa"/>
            <w:vAlign w:val="top"/>
          </w:tcPr>
          <w:p w14:paraId="6F69D7D5">
            <w:pPr>
              <w:rPr>
                <w:rFonts w:ascii="Arial"/>
                <w:sz w:val="21"/>
              </w:rPr>
            </w:pPr>
          </w:p>
        </w:tc>
        <w:tc>
          <w:tcPr>
            <w:tcW w:w="720" w:type="dxa"/>
            <w:vAlign w:val="top"/>
          </w:tcPr>
          <w:p w14:paraId="62DF04E1">
            <w:pPr>
              <w:rPr>
                <w:rFonts w:ascii="Arial"/>
                <w:sz w:val="21"/>
              </w:rPr>
            </w:pPr>
          </w:p>
        </w:tc>
        <w:tc>
          <w:tcPr>
            <w:tcW w:w="1256" w:type="dxa"/>
            <w:vAlign w:val="top"/>
          </w:tcPr>
          <w:p w14:paraId="3EB6AE85">
            <w:pPr>
              <w:rPr>
                <w:rFonts w:ascii="Arial"/>
                <w:sz w:val="21"/>
              </w:rPr>
            </w:pPr>
          </w:p>
        </w:tc>
        <w:tc>
          <w:tcPr>
            <w:tcW w:w="1317" w:type="dxa"/>
            <w:vAlign w:val="top"/>
          </w:tcPr>
          <w:p w14:paraId="2EF5D4F9">
            <w:pPr>
              <w:rPr>
                <w:rFonts w:ascii="Arial"/>
                <w:sz w:val="21"/>
              </w:rPr>
            </w:pPr>
          </w:p>
        </w:tc>
        <w:tc>
          <w:tcPr>
            <w:tcW w:w="1596" w:type="dxa"/>
            <w:tcBorders>
              <w:right w:val="single" w:color="000000" w:sz="10" w:space="0"/>
            </w:tcBorders>
            <w:vAlign w:val="top"/>
          </w:tcPr>
          <w:p w14:paraId="73638662">
            <w:pPr>
              <w:rPr>
                <w:rFonts w:ascii="Arial"/>
                <w:sz w:val="21"/>
              </w:rPr>
            </w:pPr>
          </w:p>
        </w:tc>
      </w:tr>
      <w:tr w14:paraId="30EE9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397E3732">
            <w:pPr>
              <w:rPr>
                <w:rFonts w:ascii="Arial"/>
                <w:sz w:val="21"/>
              </w:rPr>
            </w:pPr>
          </w:p>
        </w:tc>
        <w:tc>
          <w:tcPr>
            <w:tcW w:w="1843" w:type="dxa"/>
            <w:vAlign w:val="top"/>
          </w:tcPr>
          <w:p w14:paraId="76700A5B">
            <w:pPr>
              <w:rPr>
                <w:rFonts w:ascii="Arial"/>
                <w:sz w:val="21"/>
              </w:rPr>
            </w:pPr>
          </w:p>
        </w:tc>
        <w:tc>
          <w:tcPr>
            <w:tcW w:w="791" w:type="dxa"/>
            <w:vAlign w:val="top"/>
          </w:tcPr>
          <w:p w14:paraId="71760544">
            <w:pPr>
              <w:rPr>
                <w:rFonts w:ascii="Arial"/>
                <w:sz w:val="21"/>
              </w:rPr>
            </w:pPr>
          </w:p>
        </w:tc>
        <w:tc>
          <w:tcPr>
            <w:tcW w:w="720" w:type="dxa"/>
            <w:vAlign w:val="top"/>
          </w:tcPr>
          <w:p w14:paraId="7B1DA664">
            <w:pPr>
              <w:rPr>
                <w:rFonts w:ascii="Arial"/>
                <w:sz w:val="21"/>
              </w:rPr>
            </w:pPr>
          </w:p>
        </w:tc>
        <w:tc>
          <w:tcPr>
            <w:tcW w:w="1256" w:type="dxa"/>
            <w:vAlign w:val="top"/>
          </w:tcPr>
          <w:p w14:paraId="3EC31906">
            <w:pPr>
              <w:rPr>
                <w:rFonts w:ascii="Arial"/>
                <w:sz w:val="21"/>
              </w:rPr>
            </w:pPr>
          </w:p>
        </w:tc>
        <w:tc>
          <w:tcPr>
            <w:tcW w:w="1317" w:type="dxa"/>
            <w:vAlign w:val="top"/>
          </w:tcPr>
          <w:p w14:paraId="0C06BA69">
            <w:pPr>
              <w:rPr>
                <w:rFonts w:ascii="Arial"/>
                <w:sz w:val="21"/>
              </w:rPr>
            </w:pPr>
          </w:p>
        </w:tc>
        <w:tc>
          <w:tcPr>
            <w:tcW w:w="1596" w:type="dxa"/>
            <w:tcBorders>
              <w:right w:val="single" w:color="000000" w:sz="10" w:space="0"/>
            </w:tcBorders>
            <w:vAlign w:val="top"/>
          </w:tcPr>
          <w:p w14:paraId="19964E76">
            <w:pPr>
              <w:rPr>
                <w:rFonts w:ascii="Arial"/>
                <w:sz w:val="21"/>
              </w:rPr>
            </w:pPr>
          </w:p>
        </w:tc>
      </w:tr>
      <w:tr w14:paraId="763F7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59BA9A0E">
            <w:pPr>
              <w:rPr>
                <w:rFonts w:ascii="Arial"/>
                <w:sz w:val="21"/>
              </w:rPr>
            </w:pPr>
          </w:p>
        </w:tc>
        <w:tc>
          <w:tcPr>
            <w:tcW w:w="1843" w:type="dxa"/>
            <w:vAlign w:val="top"/>
          </w:tcPr>
          <w:p w14:paraId="5F562119">
            <w:pPr>
              <w:rPr>
                <w:rFonts w:ascii="Arial"/>
                <w:sz w:val="21"/>
              </w:rPr>
            </w:pPr>
          </w:p>
        </w:tc>
        <w:tc>
          <w:tcPr>
            <w:tcW w:w="791" w:type="dxa"/>
            <w:vAlign w:val="top"/>
          </w:tcPr>
          <w:p w14:paraId="6849D6CA">
            <w:pPr>
              <w:rPr>
                <w:rFonts w:ascii="Arial"/>
                <w:sz w:val="21"/>
              </w:rPr>
            </w:pPr>
          </w:p>
        </w:tc>
        <w:tc>
          <w:tcPr>
            <w:tcW w:w="720" w:type="dxa"/>
            <w:vAlign w:val="top"/>
          </w:tcPr>
          <w:p w14:paraId="080F688C">
            <w:pPr>
              <w:rPr>
                <w:rFonts w:ascii="Arial"/>
                <w:sz w:val="21"/>
              </w:rPr>
            </w:pPr>
          </w:p>
        </w:tc>
        <w:tc>
          <w:tcPr>
            <w:tcW w:w="1256" w:type="dxa"/>
            <w:vAlign w:val="top"/>
          </w:tcPr>
          <w:p w14:paraId="3F946AE1">
            <w:pPr>
              <w:rPr>
                <w:rFonts w:ascii="Arial"/>
                <w:sz w:val="21"/>
              </w:rPr>
            </w:pPr>
          </w:p>
        </w:tc>
        <w:tc>
          <w:tcPr>
            <w:tcW w:w="1317" w:type="dxa"/>
            <w:vAlign w:val="top"/>
          </w:tcPr>
          <w:p w14:paraId="651A8705">
            <w:pPr>
              <w:rPr>
                <w:rFonts w:ascii="Arial"/>
                <w:sz w:val="21"/>
              </w:rPr>
            </w:pPr>
          </w:p>
        </w:tc>
        <w:tc>
          <w:tcPr>
            <w:tcW w:w="1596" w:type="dxa"/>
            <w:tcBorders>
              <w:right w:val="single" w:color="000000" w:sz="10" w:space="0"/>
            </w:tcBorders>
            <w:vAlign w:val="top"/>
          </w:tcPr>
          <w:p w14:paraId="43D800B3">
            <w:pPr>
              <w:rPr>
                <w:rFonts w:ascii="Arial"/>
                <w:sz w:val="21"/>
              </w:rPr>
            </w:pPr>
          </w:p>
        </w:tc>
      </w:tr>
      <w:tr w14:paraId="138BB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466636DE">
            <w:pPr>
              <w:rPr>
                <w:rFonts w:ascii="Arial"/>
                <w:sz w:val="21"/>
              </w:rPr>
            </w:pPr>
          </w:p>
        </w:tc>
        <w:tc>
          <w:tcPr>
            <w:tcW w:w="1843" w:type="dxa"/>
            <w:vAlign w:val="top"/>
          </w:tcPr>
          <w:p w14:paraId="7537AD72">
            <w:pPr>
              <w:rPr>
                <w:rFonts w:ascii="Arial"/>
                <w:sz w:val="21"/>
              </w:rPr>
            </w:pPr>
          </w:p>
        </w:tc>
        <w:tc>
          <w:tcPr>
            <w:tcW w:w="791" w:type="dxa"/>
            <w:vAlign w:val="top"/>
          </w:tcPr>
          <w:p w14:paraId="6053D815">
            <w:pPr>
              <w:rPr>
                <w:rFonts w:ascii="Arial"/>
                <w:sz w:val="21"/>
              </w:rPr>
            </w:pPr>
          </w:p>
        </w:tc>
        <w:tc>
          <w:tcPr>
            <w:tcW w:w="720" w:type="dxa"/>
            <w:vAlign w:val="top"/>
          </w:tcPr>
          <w:p w14:paraId="6D707158">
            <w:pPr>
              <w:rPr>
                <w:rFonts w:ascii="Arial"/>
                <w:sz w:val="21"/>
              </w:rPr>
            </w:pPr>
          </w:p>
        </w:tc>
        <w:tc>
          <w:tcPr>
            <w:tcW w:w="1256" w:type="dxa"/>
            <w:vAlign w:val="top"/>
          </w:tcPr>
          <w:p w14:paraId="4E1C1DDD">
            <w:pPr>
              <w:rPr>
                <w:rFonts w:ascii="Arial"/>
                <w:sz w:val="21"/>
              </w:rPr>
            </w:pPr>
          </w:p>
        </w:tc>
        <w:tc>
          <w:tcPr>
            <w:tcW w:w="1317" w:type="dxa"/>
            <w:vAlign w:val="top"/>
          </w:tcPr>
          <w:p w14:paraId="0B0C1F91">
            <w:pPr>
              <w:rPr>
                <w:rFonts w:ascii="Arial"/>
                <w:sz w:val="21"/>
              </w:rPr>
            </w:pPr>
          </w:p>
        </w:tc>
        <w:tc>
          <w:tcPr>
            <w:tcW w:w="1596" w:type="dxa"/>
            <w:tcBorders>
              <w:right w:val="single" w:color="000000" w:sz="10" w:space="0"/>
            </w:tcBorders>
            <w:vAlign w:val="top"/>
          </w:tcPr>
          <w:p w14:paraId="0FC396F6">
            <w:pPr>
              <w:rPr>
                <w:rFonts w:ascii="Arial"/>
                <w:sz w:val="21"/>
              </w:rPr>
            </w:pPr>
          </w:p>
        </w:tc>
      </w:tr>
      <w:tr w14:paraId="26911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509D7A30">
            <w:pPr>
              <w:rPr>
                <w:rFonts w:ascii="Arial"/>
                <w:sz w:val="21"/>
              </w:rPr>
            </w:pPr>
          </w:p>
        </w:tc>
        <w:tc>
          <w:tcPr>
            <w:tcW w:w="1843" w:type="dxa"/>
            <w:vAlign w:val="top"/>
          </w:tcPr>
          <w:p w14:paraId="6C86EDBF">
            <w:pPr>
              <w:rPr>
                <w:rFonts w:ascii="Arial"/>
                <w:sz w:val="21"/>
              </w:rPr>
            </w:pPr>
          </w:p>
        </w:tc>
        <w:tc>
          <w:tcPr>
            <w:tcW w:w="791" w:type="dxa"/>
            <w:vAlign w:val="top"/>
          </w:tcPr>
          <w:p w14:paraId="3A97B171">
            <w:pPr>
              <w:rPr>
                <w:rFonts w:ascii="Arial"/>
                <w:sz w:val="21"/>
              </w:rPr>
            </w:pPr>
          </w:p>
        </w:tc>
        <w:tc>
          <w:tcPr>
            <w:tcW w:w="720" w:type="dxa"/>
            <w:vAlign w:val="top"/>
          </w:tcPr>
          <w:p w14:paraId="28612B55">
            <w:pPr>
              <w:rPr>
                <w:rFonts w:ascii="Arial"/>
                <w:sz w:val="21"/>
              </w:rPr>
            </w:pPr>
          </w:p>
        </w:tc>
        <w:tc>
          <w:tcPr>
            <w:tcW w:w="1256" w:type="dxa"/>
            <w:vAlign w:val="top"/>
          </w:tcPr>
          <w:p w14:paraId="11C9B4DF">
            <w:pPr>
              <w:rPr>
                <w:rFonts w:ascii="Arial"/>
                <w:sz w:val="21"/>
              </w:rPr>
            </w:pPr>
          </w:p>
        </w:tc>
        <w:tc>
          <w:tcPr>
            <w:tcW w:w="1317" w:type="dxa"/>
            <w:vAlign w:val="top"/>
          </w:tcPr>
          <w:p w14:paraId="1528A421">
            <w:pPr>
              <w:rPr>
                <w:rFonts w:ascii="Arial"/>
                <w:sz w:val="21"/>
              </w:rPr>
            </w:pPr>
          </w:p>
        </w:tc>
        <w:tc>
          <w:tcPr>
            <w:tcW w:w="1596" w:type="dxa"/>
            <w:tcBorders>
              <w:right w:val="single" w:color="000000" w:sz="10" w:space="0"/>
            </w:tcBorders>
            <w:vAlign w:val="top"/>
          </w:tcPr>
          <w:p w14:paraId="4F5C93B3">
            <w:pPr>
              <w:rPr>
                <w:rFonts w:ascii="Arial"/>
                <w:sz w:val="21"/>
              </w:rPr>
            </w:pPr>
          </w:p>
        </w:tc>
      </w:tr>
      <w:tr w14:paraId="05FB6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936" w:type="dxa"/>
            <w:tcBorders>
              <w:left w:val="single" w:color="000000" w:sz="10" w:space="0"/>
            </w:tcBorders>
            <w:vAlign w:val="top"/>
          </w:tcPr>
          <w:p w14:paraId="38F72FC4">
            <w:pPr>
              <w:rPr>
                <w:rFonts w:ascii="Arial"/>
                <w:sz w:val="21"/>
              </w:rPr>
            </w:pPr>
          </w:p>
        </w:tc>
        <w:tc>
          <w:tcPr>
            <w:tcW w:w="1843" w:type="dxa"/>
            <w:vAlign w:val="top"/>
          </w:tcPr>
          <w:p w14:paraId="73A504C6">
            <w:pPr>
              <w:rPr>
                <w:rFonts w:ascii="Arial"/>
                <w:sz w:val="21"/>
              </w:rPr>
            </w:pPr>
          </w:p>
        </w:tc>
        <w:tc>
          <w:tcPr>
            <w:tcW w:w="791" w:type="dxa"/>
            <w:vAlign w:val="top"/>
          </w:tcPr>
          <w:p w14:paraId="7858259A">
            <w:pPr>
              <w:rPr>
                <w:rFonts w:ascii="Arial"/>
                <w:sz w:val="21"/>
              </w:rPr>
            </w:pPr>
          </w:p>
        </w:tc>
        <w:tc>
          <w:tcPr>
            <w:tcW w:w="720" w:type="dxa"/>
            <w:vAlign w:val="top"/>
          </w:tcPr>
          <w:p w14:paraId="57E466C7">
            <w:pPr>
              <w:rPr>
                <w:rFonts w:ascii="Arial"/>
                <w:sz w:val="21"/>
              </w:rPr>
            </w:pPr>
          </w:p>
        </w:tc>
        <w:tc>
          <w:tcPr>
            <w:tcW w:w="1256" w:type="dxa"/>
            <w:vAlign w:val="top"/>
          </w:tcPr>
          <w:p w14:paraId="4B278B15">
            <w:pPr>
              <w:rPr>
                <w:rFonts w:ascii="Arial"/>
                <w:sz w:val="21"/>
              </w:rPr>
            </w:pPr>
          </w:p>
        </w:tc>
        <w:tc>
          <w:tcPr>
            <w:tcW w:w="1317" w:type="dxa"/>
            <w:vAlign w:val="top"/>
          </w:tcPr>
          <w:p w14:paraId="3CB6B66C">
            <w:pPr>
              <w:rPr>
                <w:rFonts w:ascii="Arial"/>
                <w:sz w:val="21"/>
              </w:rPr>
            </w:pPr>
          </w:p>
        </w:tc>
        <w:tc>
          <w:tcPr>
            <w:tcW w:w="1596" w:type="dxa"/>
            <w:tcBorders>
              <w:right w:val="single" w:color="000000" w:sz="10" w:space="0"/>
            </w:tcBorders>
            <w:vAlign w:val="top"/>
          </w:tcPr>
          <w:p w14:paraId="37B2E6CB">
            <w:pPr>
              <w:rPr>
                <w:rFonts w:ascii="Arial"/>
                <w:sz w:val="21"/>
              </w:rPr>
            </w:pPr>
          </w:p>
        </w:tc>
      </w:tr>
      <w:tr w14:paraId="4D7FC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6" w:type="dxa"/>
            <w:tcBorders>
              <w:left w:val="single" w:color="000000" w:sz="10" w:space="0"/>
              <w:bottom w:val="single" w:color="000000" w:sz="10" w:space="0"/>
            </w:tcBorders>
            <w:vAlign w:val="top"/>
          </w:tcPr>
          <w:p w14:paraId="106609E5">
            <w:pPr>
              <w:rPr>
                <w:rFonts w:ascii="Arial"/>
                <w:sz w:val="21"/>
              </w:rPr>
            </w:pPr>
          </w:p>
        </w:tc>
        <w:tc>
          <w:tcPr>
            <w:tcW w:w="1843" w:type="dxa"/>
            <w:tcBorders>
              <w:bottom w:val="single" w:color="000000" w:sz="10" w:space="0"/>
            </w:tcBorders>
            <w:vAlign w:val="top"/>
          </w:tcPr>
          <w:p w14:paraId="7E77B397">
            <w:pPr>
              <w:rPr>
                <w:rFonts w:ascii="Arial"/>
                <w:sz w:val="21"/>
              </w:rPr>
            </w:pPr>
          </w:p>
        </w:tc>
        <w:tc>
          <w:tcPr>
            <w:tcW w:w="791" w:type="dxa"/>
            <w:tcBorders>
              <w:bottom w:val="single" w:color="000000" w:sz="10" w:space="0"/>
            </w:tcBorders>
            <w:vAlign w:val="top"/>
          </w:tcPr>
          <w:p w14:paraId="4B44F527">
            <w:pPr>
              <w:rPr>
                <w:rFonts w:ascii="Arial"/>
                <w:sz w:val="21"/>
              </w:rPr>
            </w:pPr>
          </w:p>
        </w:tc>
        <w:tc>
          <w:tcPr>
            <w:tcW w:w="720" w:type="dxa"/>
            <w:tcBorders>
              <w:bottom w:val="single" w:color="000000" w:sz="10" w:space="0"/>
            </w:tcBorders>
            <w:vAlign w:val="top"/>
          </w:tcPr>
          <w:p w14:paraId="209CF64C">
            <w:pPr>
              <w:rPr>
                <w:rFonts w:ascii="Arial"/>
                <w:sz w:val="21"/>
              </w:rPr>
            </w:pPr>
          </w:p>
        </w:tc>
        <w:tc>
          <w:tcPr>
            <w:tcW w:w="1256" w:type="dxa"/>
            <w:tcBorders>
              <w:bottom w:val="single" w:color="000000" w:sz="10" w:space="0"/>
            </w:tcBorders>
            <w:vAlign w:val="top"/>
          </w:tcPr>
          <w:p w14:paraId="3FFFD567">
            <w:pPr>
              <w:rPr>
                <w:rFonts w:ascii="Arial"/>
                <w:sz w:val="21"/>
              </w:rPr>
            </w:pPr>
          </w:p>
        </w:tc>
        <w:tc>
          <w:tcPr>
            <w:tcW w:w="1317" w:type="dxa"/>
            <w:tcBorders>
              <w:bottom w:val="single" w:color="000000" w:sz="10" w:space="0"/>
            </w:tcBorders>
            <w:vAlign w:val="top"/>
          </w:tcPr>
          <w:p w14:paraId="772FE87E">
            <w:pPr>
              <w:rPr>
                <w:rFonts w:ascii="Arial"/>
                <w:sz w:val="21"/>
              </w:rPr>
            </w:pPr>
          </w:p>
        </w:tc>
        <w:tc>
          <w:tcPr>
            <w:tcW w:w="1596" w:type="dxa"/>
            <w:tcBorders>
              <w:bottom w:val="single" w:color="000000" w:sz="10" w:space="0"/>
              <w:right w:val="single" w:color="000000" w:sz="10" w:space="0"/>
            </w:tcBorders>
            <w:vAlign w:val="top"/>
          </w:tcPr>
          <w:p w14:paraId="15751F12">
            <w:pPr>
              <w:rPr>
                <w:rFonts w:ascii="Arial"/>
                <w:sz w:val="21"/>
              </w:rPr>
            </w:pPr>
          </w:p>
        </w:tc>
      </w:tr>
    </w:tbl>
    <w:p w14:paraId="401636AD">
      <w:pPr>
        <w:pStyle w:val="3"/>
      </w:pPr>
    </w:p>
    <w:p w14:paraId="70DC55AD">
      <w:pPr>
        <w:sectPr>
          <w:footerReference r:id="rId63" w:type="default"/>
          <w:pgSz w:w="11906" w:h="16839"/>
          <w:pgMar w:top="400" w:right="1660" w:bottom="1257" w:left="1760" w:header="0" w:footer="1095" w:gutter="0"/>
          <w:cols w:space="720" w:num="1"/>
        </w:sectPr>
      </w:pPr>
    </w:p>
    <w:p w14:paraId="4E3DCBA4">
      <w:pPr>
        <w:pStyle w:val="3"/>
        <w:spacing w:line="247" w:lineRule="auto"/>
      </w:pPr>
    </w:p>
    <w:p w14:paraId="26B5369E">
      <w:pPr>
        <w:pStyle w:val="3"/>
        <w:spacing w:line="248" w:lineRule="auto"/>
      </w:pPr>
    </w:p>
    <w:p w14:paraId="3B09098B">
      <w:pPr>
        <w:pStyle w:val="3"/>
        <w:spacing w:line="248" w:lineRule="auto"/>
      </w:pPr>
    </w:p>
    <w:p w14:paraId="095146BA">
      <w:pPr>
        <w:pStyle w:val="3"/>
        <w:spacing w:line="248" w:lineRule="auto"/>
      </w:pPr>
    </w:p>
    <w:p w14:paraId="7188A3A6">
      <w:pPr>
        <w:spacing w:before="78" w:line="212" w:lineRule="auto"/>
        <w:ind w:left="67"/>
        <w:rPr>
          <w:rFonts w:ascii="仿宋" w:hAnsi="仿宋" w:eastAsia="仿宋" w:cs="仿宋"/>
          <w:sz w:val="24"/>
          <w:szCs w:val="24"/>
        </w:rPr>
      </w:pPr>
      <w:r>
        <w:rPr>
          <w:rFonts w:ascii="仿宋" w:hAnsi="仿宋" w:eastAsia="仿宋" w:cs="仿宋"/>
          <w:b/>
          <w:bCs/>
          <w:spacing w:val="-4"/>
          <w:sz w:val="24"/>
          <w:szCs w:val="24"/>
        </w:rPr>
        <w:t>11-3：专业工程暂估价表</w:t>
      </w:r>
    </w:p>
    <w:tbl>
      <w:tblPr>
        <w:tblStyle w:val="7"/>
        <w:tblW w:w="845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1897"/>
        <w:gridCol w:w="4474"/>
        <w:gridCol w:w="1234"/>
      </w:tblGrid>
      <w:tr w14:paraId="7BB97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54" w:type="dxa"/>
            <w:tcBorders>
              <w:top w:val="single" w:color="000000" w:sz="10" w:space="0"/>
              <w:left w:val="single" w:color="000000" w:sz="10" w:space="0"/>
            </w:tcBorders>
            <w:vAlign w:val="top"/>
          </w:tcPr>
          <w:p w14:paraId="200CE8EB">
            <w:pPr>
              <w:pStyle w:val="8"/>
              <w:spacing w:before="152" w:line="222" w:lineRule="auto"/>
              <w:ind w:left="95"/>
            </w:pPr>
            <w:r>
              <w:rPr>
                <w:spacing w:val="-8"/>
              </w:rPr>
              <w:t>序号</w:t>
            </w:r>
          </w:p>
        </w:tc>
        <w:tc>
          <w:tcPr>
            <w:tcW w:w="1897" w:type="dxa"/>
            <w:tcBorders>
              <w:top w:val="single" w:color="000000" w:sz="10" w:space="0"/>
            </w:tcBorders>
            <w:vAlign w:val="top"/>
          </w:tcPr>
          <w:p w14:paraId="308CF53A">
            <w:pPr>
              <w:pStyle w:val="8"/>
              <w:spacing w:before="152" w:line="221" w:lineRule="auto"/>
              <w:ind w:left="93"/>
            </w:pPr>
            <w:r>
              <w:rPr>
                <w:spacing w:val="-4"/>
              </w:rPr>
              <w:t>专业工程名称</w:t>
            </w:r>
          </w:p>
        </w:tc>
        <w:tc>
          <w:tcPr>
            <w:tcW w:w="4474" w:type="dxa"/>
            <w:tcBorders>
              <w:top w:val="single" w:color="000000" w:sz="10" w:space="0"/>
            </w:tcBorders>
            <w:vAlign w:val="top"/>
          </w:tcPr>
          <w:p w14:paraId="16E2852B">
            <w:pPr>
              <w:pStyle w:val="8"/>
              <w:spacing w:before="152" w:line="222" w:lineRule="auto"/>
              <w:ind w:left="102"/>
            </w:pPr>
            <w:r>
              <w:rPr>
                <w:spacing w:val="-6"/>
              </w:rPr>
              <w:t>工程内容</w:t>
            </w:r>
          </w:p>
        </w:tc>
        <w:tc>
          <w:tcPr>
            <w:tcW w:w="1234" w:type="dxa"/>
            <w:tcBorders>
              <w:top w:val="single" w:color="000000" w:sz="10" w:space="0"/>
              <w:right w:val="single" w:color="000000" w:sz="10" w:space="0"/>
            </w:tcBorders>
            <w:vAlign w:val="top"/>
          </w:tcPr>
          <w:p w14:paraId="42845FA7">
            <w:pPr>
              <w:pStyle w:val="8"/>
              <w:spacing w:before="152" w:line="223" w:lineRule="auto"/>
              <w:ind w:left="111"/>
            </w:pPr>
            <w:r>
              <w:rPr>
                <w:spacing w:val="-8"/>
              </w:rPr>
              <w:t>金额</w:t>
            </w:r>
          </w:p>
        </w:tc>
      </w:tr>
      <w:tr w14:paraId="51ADB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854" w:type="dxa"/>
            <w:tcBorders>
              <w:left w:val="single" w:color="000000" w:sz="10" w:space="0"/>
            </w:tcBorders>
            <w:vAlign w:val="top"/>
          </w:tcPr>
          <w:p w14:paraId="7255AECE">
            <w:pPr>
              <w:rPr>
                <w:rFonts w:ascii="Arial"/>
                <w:sz w:val="21"/>
              </w:rPr>
            </w:pPr>
          </w:p>
        </w:tc>
        <w:tc>
          <w:tcPr>
            <w:tcW w:w="1897" w:type="dxa"/>
            <w:vAlign w:val="top"/>
          </w:tcPr>
          <w:p w14:paraId="5FC530F5">
            <w:pPr>
              <w:rPr>
                <w:rFonts w:ascii="Arial"/>
                <w:sz w:val="21"/>
              </w:rPr>
            </w:pPr>
          </w:p>
        </w:tc>
        <w:tc>
          <w:tcPr>
            <w:tcW w:w="4474" w:type="dxa"/>
            <w:vAlign w:val="top"/>
          </w:tcPr>
          <w:p w14:paraId="53D82EFF">
            <w:pPr>
              <w:rPr>
                <w:rFonts w:ascii="Arial"/>
                <w:sz w:val="21"/>
              </w:rPr>
            </w:pPr>
          </w:p>
        </w:tc>
        <w:tc>
          <w:tcPr>
            <w:tcW w:w="1234" w:type="dxa"/>
            <w:tcBorders>
              <w:right w:val="single" w:color="000000" w:sz="10" w:space="0"/>
            </w:tcBorders>
            <w:vAlign w:val="top"/>
          </w:tcPr>
          <w:p w14:paraId="2C9A8C5C">
            <w:pPr>
              <w:rPr>
                <w:rFonts w:ascii="Arial"/>
                <w:sz w:val="21"/>
              </w:rPr>
            </w:pPr>
          </w:p>
        </w:tc>
      </w:tr>
      <w:tr w14:paraId="314E3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5519271B">
            <w:pPr>
              <w:rPr>
                <w:rFonts w:ascii="Arial"/>
                <w:sz w:val="21"/>
              </w:rPr>
            </w:pPr>
          </w:p>
        </w:tc>
        <w:tc>
          <w:tcPr>
            <w:tcW w:w="1897" w:type="dxa"/>
            <w:vAlign w:val="top"/>
          </w:tcPr>
          <w:p w14:paraId="49389CA4">
            <w:pPr>
              <w:rPr>
                <w:rFonts w:ascii="Arial"/>
                <w:sz w:val="21"/>
              </w:rPr>
            </w:pPr>
          </w:p>
        </w:tc>
        <w:tc>
          <w:tcPr>
            <w:tcW w:w="4474" w:type="dxa"/>
            <w:vAlign w:val="top"/>
          </w:tcPr>
          <w:p w14:paraId="5CCCCE1F">
            <w:pPr>
              <w:rPr>
                <w:rFonts w:ascii="Arial"/>
                <w:sz w:val="21"/>
              </w:rPr>
            </w:pPr>
          </w:p>
        </w:tc>
        <w:tc>
          <w:tcPr>
            <w:tcW w:w="1234" w:type="dxa"/>
            <w:tcBorders>
              <w:right w:val="single" w:color="000000" w:sz="10" w:space="0"/>
            </w:tcBorders>
            <w:vAlign w:val="top"/>
          </w:tcPr>
          <w:p w14:paraId="57D28BF8">
            <w:pPr>
              <w:rPr>
                <w:rFonts w:ascii="Arial"/>
                <w:sz w:val="21"/>
              </w:rPr>
            </w:pPr>
          </w:p>
        </w:tc>
      </w:tr>
      <w:tr w14:paraId="496D1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64B4FD53">
            <w:pPr>
              <w:rPr>
                <w:rFonts w:ascii="Arial"/>
                <w:sz w:val="21"/>
              </w:rPr>
            </w:pPr>
          </w:p>
        </w:tc>
        <w:tc>
          <w:tcPr>
            <w:tcW w:w="1897" w:type="dxa"/>
            <w:vAlign w:val="top"/>
          </w:tcPr>
          <w:p w14:paraId="7028F682">
            <w:pPr>
              <w:rPr>
                <w:rFonts w:ascii="Arial"/>
                <w:sz w:val="21"/>
              </w:rPr>
            </w:pPr>
          </w:p>
        </w:tc>
        <w:tc>
          <w:tcPr>
            <w:tcW w:w="4474" w:type="dxa"/>
            <w:vAlign w:val="top"/>
          </w:tcPr>
          <w:p w14:paraId="1684889C">
            <w:pPr>
              <w:rPr>
                <w:rFonts w:ascii="Arial"/>
                <w:sz w:val="21"/>
              </w:rPr>
            </w:pPr>
          </w:p>
        </w:tc>
        <w:tc>
          <w:tcPr>
            <w:tcW w:w="1234" w:type="dxa"/>
            <w:tcBorders>
              <w:right w:val="single" w:color="000000" w:sz="10" w:space="0"/>
            </w:tcBorders>
            <w:vAlign w:val="top"/>
          </w:tcPr>
          <w:p w14:paraId="2F766F7A">
            <w:pPr>
              <w:rPr>
                <w:rFonts w:ascii="Arial"/>
                <w:sz w:val="21"/>
              </w:rPr>
            </w:pPr>
          </w:p>
        </w:tc>
      </w:tr>
      <w:tr w14:paraId="60BAE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1BD0B5B8">
            <w:pPr>
              <w:rPr>
                <w:rFonts w:ascii="Arial"/>
                <w:sz w:val="21"/>
              </w:rPr>
            </w:pPr>
          </w:p>
        </w:tc>
        <w:tc>
          <w:tcPr>
            <w:tcW w:w="1897" w:type="dxa"/>
            <w:vAlign w:val="top"/>
          </w:tcPr>
          <w:p w14:paraId="4FA97338">
            <w:pPr>
              <w:rPr>
                <w:rFonts w:ascii="Arial"/>
                <w:sz w:val="21"/>
              </w:rPr>
            </w:pPr>
          </w:p>
        </w:tc>
        <w:tc>
          <w:tcPr>
            <w:tcW w:w="4474" w:type="dxa"/>
            <w:vAlign w:val="top"/>
          </w:tcPr>
          <w:p w14:paraId="0340C4BF">
            <w:pPr>
              <w:rPr>
                <w:rFonts w:ascii="Arial"/>
                <w:sz w:val="21"/>
              </w:rPr>
            </w:pPr>
          </w:p>
        </w:tc>
        <w:tc>
          <w:tcPr>
            <w:tcW w:w="1234" w:type="dxa"/>
            <w:tcBorders>
              <w:right w:val="single" w:color="000000" w:sz="10" w:space="0"/>
            </w:tcBorders>
            <w:vAlign w:val="top"/>
          </w:tcPr>
          <w:p w14:paraId="7FC5DCD6">
            <w:pPr>
              <w:rPr>
                <w:rFonts w:ascii="Arial"/>
                <w:sz w:val="21"/>
              </w:rPr>
            </w:pPr>
          </w:p>
        </w:tc>
      </w:tr>
      <w:tr w14:paraId="15353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79604D22">
            <w:pPr>
              <w:rPr>
                <w:rFonts w:ascii="Arial"/>
                <w:sz w:val="21"/>
              </w:rPr>
            </w:pPr>
          </w:p>
        </w:tc>
        <w:tc>
          <w:tcPr>
            <w:tcW w:w="1897" w:type="dxa"/>
            <w:vAlign w:val="top"/>
          </w:tcPr>
          <w:p w14:paraId="53DDD965">
            <w:pPr>
              <w:rPr>
                <w:rFonts w:ascii="Arial"/>
                <w:sz w:val="21"/>
              </w:rPr>
            </w:pPr>
          </w:p>
        </w:tc>
        <w:tc>
          <w:tcPr>
            <w:tcW w:w="4474" w:type="dxa"/>
            <w:vAlign w:val="top"/>
          </w:tcPr>
          <w:p w14:paraId="66B9D878">
            <w:pPr>
              <w:rPr>
                <w:rFonts w:ascii="Arial"/>
                <w:sz w:val="21"/>
              </w:rPr>
            </w:pPr>
          </w:p>
        </w:tc>
        <w:tc>
          <w:tcPr>
            <w:tcW w:w="1234" w:type="dxa"/>
            <w:tcBorders>
              <w:right w:val="single" w:color="000000" w:sz="10" w:space="0"/>
            </w:tcBorders>
            <w:vAlign w:val="top"/>
          </w:tcPr>
          <w:p w14:paraId="5FF3DD60">
            <w:pPr>
              <w:rPr>
                <w:rFonts w:ascii="Arial"/>
                <w:sz w:val="21"/>
              </w:rPr>
            </w:pPr>
          </w:p>
        </w:tc>
      </w:tr>
      <w:tr w14:paraId="3DBB9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4446F38B">
            <w:pPr>
              <w:rPr>
                <w:rFonts w:ascii="Arial"/>
                <w:sz w:val="21"/>
              </w:rPr>
            </w:pPr>
          </w:p>
        </w:tc>
        <w:tc>
          <w:tcPr>
            <w:tcW w:w="1897" w:type="dxa"/>
            <w:vAlign w:val="top"/>
          </w:tcPr>
          <w:p w14:paraId="0F7F1BCC">
            <w:pPr>
              <w:rPr>
                <w:rFonts w:ascii="Arial"/>
                <w:sz w:val="21"/>
              </w:rPr>
            </w:pPr>
          </w:p>
        </w:tc>
        <w:tc>
          <w:tcPr>
            <w:tcW w:w="4474" w:type="dxa"/>
            <w:vAlign w:val="top"/>
          </w:tcPr>
          <w:p w14:paraId="32925CDB">
            <w:pPr>
              <w:rPr>
                <w:rFonts w:ascii="Arial"/>
                <w:sz w:val="21"/>
              </w:rPr>
            </w:pPr>
          </w:p>
        </w:tc>
        <w:tc>
          <w:tcPr>
            <w:tcW w:w="1234" w:type="dxa"/>
            <w:tcBorders>
              <w:right w:val="single" w:color="000000" w:sz="10" w:space="0"/>
            </w:tcBorders>
            <w:vAlign w:val="top"/>
          </w:tcPr>
          <w:p w14:paraId="0649F7C6">
            <w:pPr>
              <w:rPr>
                <w:rFonts w:ascii="Arial"/>
                <w:sz w:val="21"/>
              </w:rPr>
            </w:pPr>
          </w:p>
        </w:tc>
      </w:tr>
      <w:tr w14:paraId="423A3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3A639855">
            <w:pPr>
              <w:rPr>
                <w:rFonts w:ascii="Arial"/>
                <w:sz w:val="21"/>
              </w:rPr>
            </w:pPr>
          </w:p>
        </w:tc>
        <w:tc>
          <w:tcPr>
            <w:tcW w:w="1897" w:type="dxa"/>
            <w:vAlign w:val="top"/>
          </w:tcPr>
          <w:p w14:paraId="0761E15D">
            <w:pPr>
              <w:rPr>
                <w:rFonts w:ascii="Arial"/>
                <w:sz w:val="21"/>
              </w:rPr>
            </w:pPr>
          </w:p>
        </w:tc>
        <w:tc>
          <w:tcPr>
            <w:tcW w:w="4474" w:type="dxa"/>
            <w:vAlign w:val="top"/>
          </w:tcPr>
          <w:p w14:paraId="34D00AED">
            <w:pPr>
              <w:rPr>
                <w:rFonts w:ascii="Arial"/>
                <w:sz w:val="21"/>
              </w:rPr>
            </w:pPr>
          </w:p>
        </w:tc>
        <w:tc>
          <w:tcPr>
            <w:tcW w:w="1234" w:type="dxa"/>
            <w:tcBorders>
              <w:right w:val="single" w:color="000000" w:sz="10" w:space="0"/>
            </w:tcBorders>
            <w:vAlign w:val="top"/>
          </w:tcPr>
          <w:p w14:paraId="05FF1FFE">
            <w:pPr>
              <w:rPr>
                <w:rFonts w:ascii="Arial"/>
                <w:sz w:val="21"/>
              </w:rPr>
            </w:pPr>
          </w:p>
        </w:tc>
      </w:tr>
      <w:tr w14:paraId="50D0F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3FDB2A46">
            <w:pPr>
              <w:rPr>
                <w:rFonts w:ascii="Arial"/>
                <w:sz w:val="21"/>
              </w:rPr>
            </w:pPr>
          </w:p>
        </w:tc>
        <w:tc>
          <w:tcPr>
            <w:tcW w:w="1897" w:type="dxa"/>
            <w:vAlign w:val="top"/>
          </w:tcPr>
          <w:p w14:paraId="7314B047">
            <w:pPr>
              <w:rPr>
                <w:rFonts w:ascii="Arial"/>
                <w:sz w:val="21"/>
              </w:rPr>
            </w:pPr>
          </w:p>
        </w:tc>
        <w:tc>
          <w:tcPr>
            <w:tcW w:w="4474" w:type="dxa"/>
            <w:vAlign w:val="top"/>
          </w:tcPr>
          <w:p w14:paraId="5F336297">
            <w:pPr>
              <w:rPr>
                <w:rFonts w:ascii="Arial"/>
                <w:sz w:val="21"/>
              </w:rPr>
            </w:pPr>
          </w:p>
        </w:tc>
        <w:tc>
          <w:tcPr>
            <w:tcW w:w="1234" w:type="dxa"/>
            <w:tcBorders>
              <w:right w:val="single" w:color="000000" w:sz="10" w:space="0"/>
            </w:tcBorders>
            <w:vAlign w:val="top"/>
          </w:tcPr>
          <w:p w14:paraId="03288782">
            <w:pPr>
              <w:rPr>
                <w:rFonts w:ascii="Arial"/>
                <w:sz w:val="21"/>
              </w:rPr>
            </w:pPr>
          </w:p>
        </w:tc>
      </w:tr>
      <w:tr w14:paraId="0B50E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64F6B1BF">
            <w:pPr>
              <w:rPr>
                <w:rFonts w:ascii="Arial"/>
                <w:sz w:val="21"/>
              </w:rPr>
            </w:pPr>
          </w:p>
        </w:tc>
        <w:tc>
          <w:tcPr>
            <w:tcW w:w="1897" w:type="dxa"/>
            <w:vAlign w:val="top"/>
          </w:tcPr>
          <w:p w14:paraId="77E7582B">
            <w:pPr>
              <w:rPr>
                <w:rFonts w:ascii="Arial"/>
                <w:sz w:val="21"/>
              </w:rPr>
            </w:pPr>
          </w:p>
        </w:tc>
        <w:tc>
          <w:tcPr>
            <w:tcW w:w="4474" w:type="dxa"/>
            <w:vAlign w:val="top"/>
          </w:tcPr>
          <w:p w14:paraId="42B3AB2B">
            <w:pPr>
              <w:rPr>
                <w:rFonts w:ascii="Arial"/>
                <w:sz w:val="21"/>
              </w:rPr>
            </w:pPr>
          </w:p>
        </w:tc>
        <w:tc>
          <w:tcPr>
            <w:tcW w:w="1234" w:type="dxa"/>
            <w:tcBorders>
              <w:right w:val="single" w:color="000000" w:sz="10" w:space="0"/>
            </w:tcBorders>
            <w:vAlign w:val="top"/>
          </w:tcPr>
          <w:p w14:paraId="2B169B4D">
            <w:pPr>
              <w:rPr>
                <w:rFonts w:ascii="Arial"/>
                <w:sz w:val="21"/>
              </w:rPr>
            </w:pPr>
          </w:p>
        </w:tc>
      </w:tr>
      <w:tr w14:paraId="44169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7B249532">
            <w:pPr>
              <w:rPr>
                <w:rFonts w:ascii="Arial"/>
                <w:sz w:val="21"/>
              </w:rPr>
            </w:pPr>
          </w:p>
        </w:tc>
        <w:tc>
          <w:tcPr>
            <w:tcW w:w="1897" w:type="dxa"/>
            <w:vAlign w:val="top"/>
          </w:tcPr>
          <w:p w14:paraId="47383E07">
            <w:pPr>
              <w:rPr>
                <w:rFonts w:ascii="Arial"/>
                <w:sz w:val="21"/>
              </w:rPr>
            </w:pPr>
          </w:p>
        </w:tc>
        <w:tc>
          <w:tcPr>
            <w:tcW w:w="4474" w:type="dxa"/>
            <w:vAlign w:val="top"/>
          </w:tcPr>
          <w:p w14:paraId="28EC8800">
            <w:pPr>
              <w:rPr>
                <w:rFonts w:ascii="Arial"/>
                <w:sz w:val="21"/>
              </w:rPr>
            </w:pPr>
          </w:p>
        </w:tc>
        <w:tc>
          <w:tcPr>
            <w:tcW w:w="1234" w:type="dxa"/>
            <w:tcBorders>
              <w:right w:val="single" w:color="000000" w:sz="10" w:space="0"/>
            </w:tcBorders>
            <w:vAlign w:val="top"/>
          </w:tcPr>
          <w:p w14:paraId="6AA1E274">
            <w:pPr>
              <w:rPr>
                <w:rFonts w:ascii="Arial"/>
                <w:sz w:val="21"/>
              </w:rPr>
            </w:pPr>
          </w:p>
        </w:tc>
      </w:tr>
      <w:tr w14:paraId="6F77A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31CB615C">
            <w:pPr>
              <w:rPr>
                <w:rFonts w:ascii="Arial"/>
                <w:sz w:val="21"/>
              </w:rPr>
            </w:pPr>
          </w:p>
        </w:tc>
        <w:tc>
          <w:tcPr>
            <w:tcW w:w="1897" w:type="dxa"/>
            <w:vAlign w:val="top"/>
          </w:tcPr>
          <w:p w14:paraId="0DAF3AA7">
            <w:pPr>
              <w:rPr>
                <w:rFonts w:ascii="Arial"/>
                <w:sz w:val="21"/>
              </w:rPr>
            </w:pPr>
          </w:p>
        </w:tc>
        <w:tc>
          <w:tcPr>
            <w:tcW w:w="4474" w:type="dxa"/>
            <w:vAlign w:val="top"/>
          </w:tcPr>
          <w:p w14:paraId="072E0ACA">
            <w:pPr>
              <w:rPr>
                <w:rFonts w:ascii="Arial"/>
                <w:sz w:val="21"/>
              </w:rPr>
            </w:pPr>
          </w:p>
        </w:tc>
        <w:tc>
          <w:tcPr>
            <w:tcW w:w="1234" w:type="dxa"/>
            <w:tcBorders>
              <w:right w:val="single" w:color="000000" w:sz="10" w:space="0"/>
            </w:tcBorders>
            <w:vAlign w:val="top"/>
          </w:tcPr>
          <w:p w14:paraId="3CB8836B">
            <w:pPr>
              <w:rPr>
                <w:rFonts w:ascii="Arial"/>
                <w:sz w:val="21"/>
              </w:rPr>
            </w:pPr>
          </w:p>
        </w:tc>
      </w:tr>
      <w:tr w14:paraId="5E5B6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0505D8F9">
            <w:pPr>
              <w:rPr>
                <w:rFonts w:ascii="Arial"/>
                <w:sz w:val="21"/>
              </w:rPr>
            </w:pPr>
          </w:p>
        </w:tc>
        <w:tc>
          <w:tcPr>
            <w:tcW w:w="1897" w:type="dxa"/>
            <w:vAlign w:val="top"/>
          </w:tcPr>
          <w:p w14:paraId="634C1F24">
            <w:pPr>
              <w:rPr>
                <w:rFonts w:ascii="Arial"/>
                <w:sz w:val="21"/>
              </w:rPr>
            </w:pPr>
          </w:p>
        </w:tc>
        <w:tc>
          <w:tcPr>
            <w:tcW w:w="4474" w:type="dxa"/>
            <w:vAlign w:val="top"/>
          </w:tcPr>
          <w:p w14:paraId="1C2D1699">
            <w:pPr>
              <w:rPr>
                <w:rFonts w:ascii="Arial"/>
                <w:sz w:val="21"/>
              </w:rPr>
            </w:pPr>
          </w:p>
        </w:tc>
        <w:tc>
          <w:tcPr>
            <w:tcW w:w="1234" w:type="dxa"/>
            <w:tcBorders>
              <w:right w:val="single" w:color="000000" w:sz="10" w:space="0"/>
            </w:tcBorders>
            <w:vAlign w:val="top"/>
          </w:tcPr>
          <w:p w14:paraId="112A3978">
            <w:pPr>
              <w:rPr>
                <w:rFonts w:ascii="Arial"/>
                <w:sz w:val="21"/>
              </w:rPr>
            </w:pPr>
          </w:p>
        </w:tc>
      </w:tr>
      <w:tr w14:paraId="06E5D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23470DB1">
            <w:pPr>
              <w:rPr>
                <w:rFonts w:ascii="Arial"/>
                <w:sz w:val="21"/>
              </w:rPr>
            </w:pPr>
          </w:p>
        </w:tc>
        <w:tc>
          <w:tcPr>
            <w:tcW w:w="1897" w:type="dxa"/>
            <w:vAlign w:val="top"/>
          </w:tcPr>
          <w:p w14:paraId="31E44412">
            <w:pPr>
              <w:rPr>
                <w:rFonts w:ascii="Arial"/>
                <w:sz w:val="21"/>
              </w:rPr>
            </w:pPr>
          </w:p>
        </w:tc>
        <w:tc>
          <w:tcPr>
            <w:tcW w:w="4474" w:type="dxa"/>
            <w:vAlign w:val="top"/>
          </w:tcPr>
          <w:p w14:paraId="27602525">
            <w:pPr>
              <w:rPr>
                <w:rFonts w:ascii="Arial"/>
                <w:sz w:val="21"/>
              </w:rPr>
            </w:pPr>
          </w:p>
        </w:tc>
        <w:tc>
          <w:tcPr>
            <w:tcW w:w="1234" w:type="dxa"/>
            <w:tcBorders>
              <w:right w:val="single" w:color="000000" w:sz="10" w:space="0"/>
            </w:tcBorders>
            <w:vAlign w:val="top"/>
          </w:tcPr>
          <w:p w14:paraId="2AE112C5">
            <w:pPr>
              <w:rPr>
                <w:rFonts w:ascii="Arial"/>
                <w:sz w:val="21"/>
              </w:rPr>
            </w:pPr>
          </w:p>
        </w:tc>
      </w:tr>
      <w:tr w14:paraId="7429A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65997DBE">
            <w:pPr>
              <w:rPr>
                <w:rFonts w:ascii="Arial"/>
                <w:sz w:val="21"/>
              </w:rPr>
            </w:pPr>
          </w:p>
        </w:tc>
        <w:tc>
          <w:tcPr>
            <w:tcW w:w="1897" w:type="dxa"/>
            <w:vAlign w:val="top"/>
          </w:tcPr>
          <w:p w14:paraId="52E94EEF">
            <w:pPr>
              <w:rPr>
                <w:rFonts w:ascii="Arial"/>
                <w:sz w:val="21"/>
              </w:rPr>
            </w:pPr>
          </w:p>
        </w:tc>
        <w:tc>
          <w:tcPr>
            <w:tcW w:w="4474" w:type="dxa"/>
            <w:vAlign w:val="top"/>
          </w:tcPr>
          <w:p w14:paraId="788B9E9A">
            <w:pPr>
              <w:rPr>
                <w:rFonts w:ascii="Arial"/>
                <w:sz w:val="21"/>
              </w:rPr>
            </w:pPr>
          </w:p>
        </w:tc>
        <w:tc>
          <w:tcPr>
            <w:tcW w:w="1234" w:type="dxa"/>
            <w:tcBorders>
              <w:right w:val="single" w:color="000000" w:sz="10" w:space="0"/>
            </w:tcBorders>
            <w:vAlign w:val="top"/>
          </w:tcPr>
          <w:p w14:paraId="39283154">
            <w:pPr>
              <w:rPr>
                <w:rFonts w:ascii="Arial"/>
                <w:sz w:val="21"/>
              </w:rPr>
            </w:pPr>
          </w:p>
        </w:tc>
      </w:tr>
      <w:tr w14:paraId="3BB92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373BBE7D">
            <w:pPr>
              <w:rPr>
                <w:rFonts w:ascii="Arial"/>
                <w:sz w:val="21"/>
              </w:rPr>
            </w:pPr>
          </w:p>
        </w:tc>
        <w:tc>
          <w:tcPr>
            <w:tcW w:w="1897" w:type="dxa"/>
            <w:vAlign w:val="top"/>
          </w:tcPr>
          <w:p w14:paraId="4A0F1108">
            <w:pPr>
              <w:rPr>
                <w:rFonts w:ascii="Arial"/>
                <w:sz w:val="21"/>
              </w:rPr>
            </w:pPr>
          </w:p>
        </w:tc>
        <w:tc>
          <w:tcPr>
            <w:tcW w:w="4474" w:type="dxa"/>
            <w:vAlign w:val="top"/>
          </w:tcPr>
          <w:p w14:paraId="7706D2D2">
            <w:pPr>
              <w:rPr>
                <w:rFonts w:ascii="Arial"/>
                <w:sz w:val="21"/>
              </w:rPr>
            </w:pPr>
          </w:p>
        </w:tc>
        <w:tc>
          <w:tcPr>
            <w:tcW w:w="1234" w:type="dxa"/>
            <w:tcBorders>
              <w:right w:val="single" w:color="000000" w:sz="10" w:space="0"/>
            </w:tcBorders>
            <w:vAlign w:val="top"/>
          </w:tcPr>
          <w:p w14:paraId="5AC55382">
            <w:pPr>
              <w:rPr>
                <w:rFonts w:ascii="Arial"/>
                <w:sz w:val="21"/>
              </w:rPr>
            </w:pPr>
          </w:p>
        </w:tc>
      </w:tr>
      <w:tr w14:paraId="69B64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7D299989">
            <w:pPr>
              <w:rPr>
                <w:rFonts w:ascii="Arial"/>
                <w:sz w:val="21"/>
              </w:rPr>
            </w:pPr>
          </w:p>
        </w:tc>
        <w:tc>
          <w:tcPr>
            <w:tcW w:w="1897" w:type="dxa"/>
            <w:vAlign w:val="top"/>
          </w:tcPr>
          <w:p w14:paraId="27B7ABC6">
            <w:pPr>
              <w:rPr>
                <w:rFonts w:ascii="Arial"/>
                <w:sz w:val="21"/>
              </w:rPr>
            </w:pPr>
          </w:p>
        </w:tc>
        <w:tc>
          <w:tcPr>
            <w:tcW w:w="4474" w:type="dxa"/>
            <w:vAlign w:val="top"/>
          </w:tcPr>
          <w:p w14:paraId="67686C87">
            <w:pPr>
              <w:rPr>
                <w:rFonts w:ascii="Arial"/>
                <w:sz w:val="21"/>
              </w:rPr>
            </w:pPr>
          </w:p>
        </w:tc>
        <w:tc>
          <w:tcPr>
            <w:tcW w:w="1234" w:type="dxa"/>
            <w:tcBorders>
              <w:right w:val="single" w:color="000000" w:sz="10" w:space="0"/>
            </w:tcBorders>
            <w:vAlign w:val="top"/>
          </w:tcPr>
          <w:p w14:paraId="31D291EF">
            <w:pPr>
              <w:rPr>
                <w:rFonts w:ascii="Arial"/>
                <w:sz w:val="21"/>
              </w:rPr>
            </w:pPr>
          </w:p>
        </w:tc>
      </w:tr>
      <w:tr w14:paraId="5CAFA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0FD1D63F">
            <w:pPr>
              <w:rPr>
                <w:rFonts w:ascii="Arial"/>
                <w:sz w:val="21"/>
              </w:rPr>
            </w:pPr>
          </w:p>
        </w:tc>
        <w:tc>
          <w:tcPr>
            <w:tcW w:w="1897" w:type="dxa"/>
            <w:vAlign w:val="top"/>
          </w:tcPr>
          <w:p w14:paraId="1A673EEA">
            <w:pPr>
              <w:rPr>
                <w:rFonts w:ascii="Arial"/>
                <w:sz w:val="21"/>
              </w:rPr>
            </w:pPr>
          </w:p>
        </w:tc>
        <w:tc>
          <w:tcPr>
            <w:tcW w:w="4474" w:type="dxa"/>
            <w:vAlign w:val="top"/>
          </w:tcPr>
          <w:p w14:paraId="731F97DE">
            <w:pPr>
              <w:rPr>
                <w:rFonts w:ascii="Arial"/>
                <w:sz w:val="21"/>
              </w:rPr>
            </w:pPr>
          </w:p>
        </w:tc>
        <w:tc>
          <w:tcPr>
            <w:tcW w:w="1234" w:type="dxa"/>
            <w:tcBorders>
              <w:right w:val="single" w:color="000000" w:sz="10" w:space="0"/>
            </w:tcBorders>
            <w:vAlign w:val="top"/>
          </w:tcPr>
          <w:p w14:paraId="6ECCF55B">
            <w:pPr>
              <w:rPr>
                <w:rFonts w:ascii="Arial"/>
                <w:sz w:val="21"/>
              </w:rPr>
            </w:pPr>
          </w:p>
        </w:tc>
      </w:tr>
      <w:tr w14:paraId="56115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457E7B8B">
            <w:pPr>
              <w:rPr>
                <w:rFonts w:ascii="Arial"/>
                <w:sz w:val="21"/>
              </w:rPr>
            </w:pPr>
          </w:p>
        </w:tc>
        <w:tc>
          <w:tcPr>
            <w:tcW w:w="1897" w:type="dxa"/>
            <w:vAlign w:val="top"/>
          </w:tcPr>
          <w:p w14:paraId="3FE41DB2">
            <w:pPr>
              <w:rPr>
                <w:rFonts w:ascii="Arial"/>
                <w:sz w:val="21"/>
              </w:rPr>
            </w:pPr>
          </w:p>
        </w:tc>
        <w:tc>
          <w:tcPr>
            <w:tcW w:w="4474" w:type="dxa"/>
            <w:vAlign w:val="top"/>
          </w:tcPr>
          <w:p w14:paraId="20DECC93">
            <w:pPr>
              <w:rPr>
                <w:rFonts w:ascii="Arial"/>
                <w:sz w:val="21"/>
              </w:rPr>
            </w:pPr>
          </w:p>
        </w:tc>
        <w:tc>
          <w:tcPr>
            <w:tcW w:w="1234" w:type="dxa"/>
            <w:tcBorders>
              <w:right w:val="single" w:color="000000" w:sz="10" w:space="0"/>
            </w:tcBorders>
            <w:vAlign w:val="top"/>
          </w:tcPr>
          <w:p w14:paraId="483D2580">
            <w:pPr>
              <w:rPr>
                <w:rFonts w:ascii="Arial"/>
                <w:sz w:val="21"/>
              </w:rPr>
            </w:pPr>
          </w:p>
        </w:tc>
      </w:tr>
      <w:tr w14:paraId="2561D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03BA1274">
            <w:pPr>
              <w:rPr>
                <w:rFonts w:ascii="Arial"/>
                <w:sz w:val="21"/>
              </w:rPr>
            </w:pPr>
          </w:p>
        </w:tc>
        <w:tc>
          <w:tcPr>
            <w:tcW w:w="1897" w:type="dxa"/>
            <w:vAlign w:val="top"/>
          </w:tcPr>
          <w:p w14:paraId="09854622">
            <w:pPr>
              <w:rPr>
                <w:rFonts w:ascii="Arial"/>
                <w:sz w:val="21"/>
              </w:rPr>
            </w:pPr>
          </w:p>
        </w:tc>
        <w:tc>
          <w:tcPr>
            <w:tcW w:w="4474" w:type="dxa"/>
            <w:vAlign w:val="top"/>
          </w:tcPr>
          <w:p w14:paraId="5A1B07DF">
            <w:pPr>
              <w:rPr>
                <w:rFonts w:ascii="Arial"/>
                <w:sz w:val="21"/>
              </w:rPr>
            </w:pPr>
          </w:p>
        </w:tc>
        <w:tc>
          <w:tcPr>
            <w:tcW w:w="1234" w:type="dxa"/>
            <w:tcBorders>
              <w:right w:val="single" w:color="000000" w:sz="10" w:space="0"/>
            </w:tcBorders>
            <w:vAlign w:val="top"/>
          </w:tcPr>
          <w:p w14:paraId="111B4917">
            <w:pPr>
              <w:rPr>
                <w:rFonts w:ascii="Arial"/>
                <w:sz w:val="21"/>
              </w:rPr>
            </w:pPr>
          </w:p>
        </w:tc>
      </w:tr>
      <w:tr w14:paraId="7CEDB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854" w:type="dxa"/>
            <w:tcBorders>
              <w:left w:val="single" w:color="000000" w:sz="10" w:space="0"/>
            </w:tcBorders>
            <w:vAlign w:val="top"/>
          </w:tcPr>
          <w:p w14:paraId="33872266">
            <w:pPr>
              <w:rPr>
                <w:rFonts w:ascii="Arial"/>
                <w:sz w:val="21"/>
              </w:rPr>
            </w:pPr>
          </w:p>
        </w:tc>
        <w:tc>
          <w:tcPr>
            <w:tcW w:w="1897" w:type="dxa"/>
            <w:vAlign w:val="top"/>
          </w:tcPr>
          <w:p w14:paraId="57DB3F4A">
            <w:pPr>
              <w:rPr>
                <w:rFonts w:ascii="Arial"/>
                <w:sz w:val="21"/>
              </w:rPr>
            </w:pPr>
          </w:p>
        </w:tc>
        <w:tc>
          <w:tcPr>
            <w:tcW w:w="4474" w:type="dxa"/>
            <w:vAlign w:val="top"/>
          </w:tcPr>
          <w:p w14:paraId="45CB7FEA">
            <w:pPr>
              <w:rPr>
                <w:rFonts w:ascii="Arial"/>
                <w:sz w:val="21"/>
              </w:rPr>
            </w:pPr>
          </w:p>
        </w:tc>
        <w:tc>
          <w:tcPr>
            <w:tcW w:w="1234" w:type="dxa"/>
            <w:tcBorders>
              <w:right w:val="single" w:color="000000" w:sz="10" w:space="0"/>
            </w:tcBorders>
            <w:vAlign w:val="top"/>
          </w:tcPr>
          <w:p w14:paraId="09337474">
            <w:pPr>
              <w:rPr>
                <w:rFonts w:ascii="Arial"/>
                <w:sz w:val="21"/>
              </w:rPr>
            </w:pPr>
          </w:p>
        </w:tc>
      </w:tr>
      <w:tr w14:paraId="1A7BA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5A190DB6">
            <w:pPr>
              <w:rPr>
                <w:rFonts w:ascii="Arial"/>
                <w:sz w:val="21"/>
              </w:rPr>
            </w:pPr>
          </w:p>
        </w:tc>
        <w:tc>
          <w:tcPr>
            <w:tcW w:w="1897" w:type="dxa"/>
            <w:vAlign w:val="top"/>
          </w:tcPr>
          <w:p w14:paraId="0E4981CF">
            <w:pPr>
              <w:rPr>
                <w:rFonts w:ascii="Arial"/>
                <w:sz w:val="21"/>
              </w:rPr>
            </w:pPr>
          </w:p>
        </w:tc>
        <w:tc>
          <w:tcPr>
            <w:tcW w:w="4474" w:type="dxa"/>
            <w:vAlign w:val="top"/>
          </w:tcPr>
          <w:p w14:paraId="3CF624B0">
            <w:pPr>
              <w:rPr>
                <w:rFonts w:ascii="Arial"/>
                <w:sz w:val="21"/>
              </w:rPr>
            </w:pPr>
          </w:p>
        </w:tc>
        <w:tc>
          <w:tcPr>
            <w:tcW w:w="1234" w:type="dxa"/>
            <w:tcBorders>
              <w:right w:val="single" w:color="000000" w:sz="10" w:space="0"/>
            </w:tcBorders>
            <w:vAlign w:val="top"/>
          </w:tcPr>
          <w:p w14:paraId="5A25FEDA">
            <w:pPr>
              <w:rPr>
                <w:rFonts w:ascii="Arial"/>
                <w:sz w:val="21"/>
              </w:rPr>
            </w:pPr>
          </w:p>
        </w:tc>
      </w:tr>
      <w:tr w14:paraId="79DC1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459" w:type="dxa"/>
            <w:gridSpan w:val="4"/>
            <w:tcBorders>
              <w:left w:val="single" w:color="000000" w:sz="10" w:space="0"/>
              <w:bottom w:val="single" w:color="000000" w:sz="10" w:space="0"/>
              <w:right w:val="single" w:color="000000" w:sz="10" w:space="0"/>
            </w:tcBorders>
            <w:vAlign w:val="top"/>
          </w:tcPr>
          <w:p w14:paraId="77B5D87D">
            <w:pPr>
              <w:pStyle w:val="8"/>
              <w:spacing w:before="171" w:line="220" w:lineRule="auto"/>
              <w:ind w:left="95"/>
            </w:pPr>
            <w:r>
              <w:rPr>
                <w:spacing w:val="-6"/>
              </w:rPr>
              <w:t>小计：</w:t>
            </w:r>
          </w:p>
        </w:tc>
      </w:tr>
    </w:tbl>
    <w:p w14:paraId="4F44CC93">
      <w:pPr>
        <w:pStyle w:val="3"/>
      </w:pPr>
    </w:p>
    <w:p w14:paraId="4F517A67">
      <w:pPr>
        <w:sectPr>
          <w:footerReference r:id="rId64" w:type="default"/>
          <w:pgSz w:w="11906" w:h="16839"/>
          <w:pgMar w:top="400" w:right="1660" w:bottom="1257" w:left="1760" w:header="0" w:footer="1095" w:gutter="0"/>
          <w:cols w:space="720" w:num="1"/>
        </w:sectPr>
      </w:pPr>
    </w:p>
    <w:p w14:paraId="0669A603">
      <w:pPr>
        <w:pStyle w:val="3"/>
        <w:spacing w:line="247" w:lineRule="auto"/>
      </w:pPr>
    </w:p>
    <w:p w14:paraId="67BDEADA">
      <w:pPr>
        <w:pStyle w:val="3"/>
        <w:spacing w:line="248" w:lineRule="auto"/>
      </w:pPr>
    </w:p>
    <w:p w14:paraId="2EA75469">
      <w:pPr>
        <w:pStyle w:val="3"/>
        <w:spacing w:line="248" w:lineRule="auto"/>
      </w:pPr>
    </w:p>
    <w:p w14:paraId="39347941">
      <w:pPr>
        <w:pStyle w:val="3"/>
        <w:spacing w:line="248" w:lineRule="auto"/>
      </w:pPr>
    </w:p>
    <w:p w14:paraId="43E0B72D">
      <w:pPr>
        <w:spacing w:before="78" w:line="231" w:lineRule="auto"/>
        <w:ind w:left="32" w:right="5767" w:firstLine="10"/>
        <w:rPr>
          <w:rFonts w:ascii="仿宋" w:hAnsi="仿宋" w:eastAsia="仿宋" w:cs="仿宋"/>
          <w:sz w:val="24"/>
          <w:szCs w:val="24"/>
        </w:rPr>
      </w:pPr>
      <w:r>
        <w:rPr>
          <w:rFonts w:ascii="仿宋" w:hAnsi="仿宋" w:eastAsia="仿宋" w:cs="仿宋"/>
          <w:b/>
          <w:bCs/>
          <w:spacing w:val="-7"/>
          <w:sz w:val="24"/>
          <w:szCs w:val="24"/>
        </w:rPr>
        <w:t>附件</w:t>
      </w:r>
      <w:r>
        <w:rPr>
          <w:rFonts w:ascii="仿宋" w:hAnsi="仿宋" w:eastAsia="仿宋" w:cs="仿宋"/>
          <w:spacing w:val="-24"/>
          <w:sz w:val="24"/>
          <w:szCs w:val="24"/>
        </w:rPr>
        <w:t xml:space="preserve"> </w:t>
      </w:r>
      <w:r>
        <w:rPr>
          <w:rFonts w:ascii="仿宋" w:hAnsi="仿宋" w:eastAsia="仿宋" w:cs="仿宋"/>
          <w:b/>
          <w:bCs/>
          <w:spacing w:val="-7"/>
          <w:sz w:val="24"/>
          <w:szCs w:val="24"/>
        </w:rPr>
        <w:t>12：廉政责任书格式</w:t>
      </w:r>
      <w:r>
        <w:rPr>
          <w:rFonts w:ascii="仿宋" w:hAnsi="仿宋" w:eastAsia="仿宋" w:cs="仿宋"/>
          <w:sz w:val="24"/>
          <w:szCs w:val="24"/>
        </w:rPr>
        <w:t xml:space="preserve"> </w:t>
      </w:r>
      <w:r>
        <w:rPr>
          <w:rFonts w:ascii="仿宋" w:hAnsi="仿宋" w:eastAsia="仿宋" w:cs="仿宋"/>
          <w:b/>
          <w:bCs/>
          <w:spacing w:val="-4"/>
          <w:sz w:val="24"/>
          <w:szCs w:val="24"/>
        </w:rPr>
        <w:t>建设工程廉政责任书</w:t>
      </w:r>
    </w:p>
    <w:p w14:paraId="7DAA2E17">
      <w:pPr>
        <w:pStyle w:val="3"/>
        <w:spacing w:line="252" w:lineRule="auto"/>
      </w:pPr>
    </w:p>
    <w:p w14:paraId="03389C18">
      <w:pPr>
        <w:spacing w:before="78" w:line="224" w:lineRule="auto"/>
        <w:ind w:left="519"/>
        <w:rPr>
          <w:rFonts w:ascii="仿宋" w:hAnsi="仿宋" w:eastAsia="仿宋" w:cs="仿宋"/>
          <w:sz w:val="24"/>
          <w:szCs w:val="24"/>
        </w:rPr>
      </w:pPr>
      <w:r>
        <w:rPr>
          <w:rFonts w:ascii="仿宋" w:hAnsi="仿宋" w:eastAsia="仿宋" w:cs="仿宋"/>
          <w:spacing w:val="-3"/>
          <w:sz w:val="24"/>
          <w:szCs w:val="24"/>
        </w:rPr>
        <w:t>发包人：</w:t>
      </w:r>
      <w:r>
        <w:rPr>
          <w:rFonts w:ascii="仿宋" w:hAnsi="仿宋" w:eastAsia="仿宋" w:cs="仿宋"/>
          <w:spacing w:val="-3"/>
          <w:sz w:val="24"/>
          <w:szCs w:val="24"/>
          <w:u w:val="single" w:color="auto"/>
        </w:rPr>
        <w:t xml:space="preserve">                </w:t>
      </w:r>
      <w:r>
        <w:rPr>
          <w:rFonts w:ascii="仿宋" w:hAnsi="仿宋" w:eastAsia="仿宋" w:cs="仿宋"/>
          <w:spacing w:val="-4"/>
          <w:sz w:val="24"/>
          <w:szCs w:val="24"/>
          <w:u w:val="single" w:color="auto"/>
        </w:rPr>
        <w:t xml:space="preserve">                     </w:t>
      </w:r>
    </w:p>
    <w:p w14:paraId="69AFDACF">
      <w:pPr>
        <w:spacing w:before="20" w:line="224" w:lineRule="auto"/>
        <w:ind w:left="512"/>
        <w:rPr>
          <w:rFonts w:ascii="仿宋" w:hAnsi="仿宋" w:eastAsia="仿宋" w:cs="仿宋"/>
          <w:sz w:val="24"/>
          <w:szCs w:val="24"/>
        </w:rPr>
      </w:pPr>
      <w:r>
        <w:rPr>
          <w:rFonts w:ascii="仿宋" w:hAnsi="仿宋" w:eastAsia="仿宋" w:cs="仿宋"/>
          <w:spacing w:val="-4"/>
          <w:sz w:val="24"/>
          <w:szCs w:val="24"/>
        </w:rPr>
        <w:t>承包人：</w:t>
      </w:r>
      <w:r>
        <w:rPr>
          <w:rFonts w:ascii="仿宋" w:hAnsi="仿宋" w:eastAsia="仿宋" w:cs="仿宋"/>
          <w:sz w:val="24"/>
          <w:szCs w:val="24"/>
          <w:u w:val="single" w:color="auto"/>
        </w:rPr>
        <w:t xml:space="preserve">                                     </w:t>
      </w:r>
    </w:p>
    <w:p w14:paraId="7B6EF5F4">
      <w:pPr>
        <w:pStyle w:val="3"/>
        <w:spacing w:line="252" w:lineRule="auto"/>
      </w:pPr>
    </w:p>
    <w:p w14:paraId="566AE415">
      <w:pPr>
        <w:spacing w:before="78" w:line="235" w:lineRule="auto"/>
        <w:ind w:left="34" w:right="76" w:firstLine="486"/>
        <w:jc w:val="both"/>
        <w:rPr>
          <w:rFonts w:ascii="仿宋" w:hAnsi="仿宋" w:eastAsia="仿宋" w:cs="仿宋"/>
          <w:sz w:val="24"/>
          <w:szCs w:val="24"/>
        </w:rPr>
      </w:pPr>
      <w:r>
        <w:rPr>
          <w:rFonts w:ascii="仿宋" w:hAnsi="仿宋" w:eastAsia="仿宋" w:cs="仿宋"/>
          <w:spacing w:val="-1"/>
          <w:sz w:val="24"/>
          <w:szCs w:val="24"/>
        </w:rPr>
        <w:t>为加强建设工程廉政建设，规范建设工程各项活动中发包人承包人双方的行</w:t>
      </w:r>
      <w:r>
        <w:rPr>
          <w:rFonts w:ascii="仿宋" w:hAnsi="仿宋" w:eastAsia="仿宋" w:cs="仿宋"/>
          <w:spacing w:val="7"/>
          <w:sz w:val="24"/>
          <w:szCs w:val="24"/>
        </w:rPr>
        <w:t xml:space="preserve"> </w:t>
      </w:r>
      <w:r>
        <w:rPr>
          <w:rFonts w:ascii="仿宋" w:hAnsi="仿宋" w:eastAsia="仿宋" w:cs="仿宋"/>
          <w:spacing w:val="-1"/>
          <w:sz w:val="24"/>
          <w:szCs w:val="24"/>
        </w:rPr>
        <w:t>为，防止谋取不正当利益的违法违纪现象的发生，保护国家、集体和当事人的合</w:t>
      </w:r>
      <w:r>
        <w:rPr>
          <w:rFonts w:ascii="仿宋" w:hAnsi="仿宋" w:eastAsia="仿宋" w:cs="仿宋"/>
          <w:spacing w:val="16"/>
          <w:sz w:val="24"/>
          <w:szCs w:val="24"/>
        </w:rPr>
        <w:t xml:space="preserve"> </w:t>
      </w:r>
      <w:r>
        <w:rPr>
          <w:rFonts w:ascii="仿宋" w:hAnsi="仿宋" w:eastAsia="仿宋" w:cs="仿宋"/>
          <w:spacing w:val="-1"/>
          <w:sz w:val="24"/>
          <w:szCs w:val="24"/>
        </w:rPr>
        <w:t>法权益，根据国家有关工程建设的法律法规和廉政建设的有关规定，订立本廉政</w:t>
      </w:r>
      <w:r>
        <w:rPr>
          <w:rFonts w:ascii="仿宋" w:hAnsi="仿宋" w:eastAsia="仿宋" w:cs="仿宋"/>
          <w:spacing w:val="16"/>
          <w:sz w:val="24"/>
          <w:szCs w:val="24"/>
        </w:rPr>
        <w:t xml:space="preserve"> </w:t>
      </w:r>
      <w:r>
        <w:rPr>
          <w:rFonts w:ascii="仿宋" w:hAnsi="仿宋" w:eastAsia="仿宋" w:cs="仿宋"/>
          <w:spacing w:val="-5"/>
          <w:sz w:val="24"/>
          <w:szCs w:val="24"/>
        </w:rPr>
        <w:t>责任书。</w:t>
      </w:r>
    </w:p>
    <w:p w14:paraId="5D46D082">
      <w:pPr>
        <w:spacing w:before="22" w:line="223" w:lineRule="auto"/>
        <w:ind w:left="36"/>
        <w:rPr>
          <w:rFonts w:ascii="仿宋" w:hAnsi="仿宋" w:eastAsia="仿宋" w:cs="仿宋"/>
          <w:sz w:val="24"/>
          <w:szCs w:val="24"/>
        </w:rPr>
      </w:pPr>
      <w:r>
        <w:rPr>
          <w:rFonts w:ascii="仿宋" w:hAnsi="仿宋" w:eastAsia="仿宋" w:cs="仿宋"/>
          <w:b/>
          <w:bCs/>
          <w:spacing w:val="-5"/>
          <w:sz w:val="24"/>
          <w:szCs w:val="24"/>
        </w:rPr>
        <w:t>一、双方的责任</w:t>
      </w:r>
    </w:p>
    <w:p w14:paraId="41F0C09F">
      <w:pPr>
        <w:spacing w:before="22" w:line="232" w:lineRule="auto"/>
        <w:ind w:left="32" w:right="76" w:firstLine="490"/>
        <w:rPr>
          <w:rFonts w:ascii="仿宋" w:hAnsi="仿宋" w:eastAsia="仿宋" w:cs="仿宋"/>
          <w:sz w:val="24"/>
          <w:szCs w:val="24"/>
        </w:rPr>
      </w:pPr>
      <w:r>
        <w:rPr>
          <w:rFonts w:ascii="仿宋" w:hAnsi="仿宋" w:eastAsia="仿宋" w:cs="仿宋"/>
          <w:spacing w:val="-1"/>
          <w:sz w:val="24"/>
          <w:szCs w:val="24"/>
        </w:rPr>
        <w:t>1.1 应严格遵守国家关于建设工程的有关法律、法规，相关政策，以及廉政</w:t>
      </w:r>
      <w:r>
        <w:rPr>
          <w:rFonts w:ascii="仿宋" w:hAnsi="仿宋" w:eastAsia="仿宋" w:cs="仿宋"/>
          <w:spacing w:val="7"/>
          <w:sz w:val="24"/>
          <w:szCs w:val="24"/>
        </w:rPr>
        <w:t xml:space="preserve"> </w:t>
      </w:r>
      <w:r>
        <w:rPr>
          <w:rFonts w:ascii="仿宋" w:hAnsi="仿宋" w:eastAsia="仿宋" w:cs="仿宋"/>
          <w:spacing w:val="-2"/>
          <w:sz w:val="24"/>
          <w:szCs w:val="24"/>
        </w:rPr>
        <w:t>建设的各项规定。</w:t>
      </w:r>
    </w:p>
    <w:p w14:paraId="788B8EC2">
      <w:pPr>
        <w:spacing w:before="18" w:line="221" w:lineRule="auto"/>
        <w:ind w:left="522"/>
        <w:rPr>
          <w:rFonts w:ascii="仿宋" w:hAnsi="仿宋" w:eastAsia="仿宋" w:cs="仿宋"/>
          <w:sz w:val="24"/>
          <w:szCs w:val="24"/>
        </w:rPr>
      </w:pPr>
      <w:r>
        <w:rPr>
          <w:rFonts w:ascii="仿宋" w:hAnsi="仿宋" w:eastAsia="仿宋" w:cs="仿宋"/>
          <w:spacing w:val="-4"/>
          <w:sz w:val="24"/>
          <w:szCs w:val="24"/>
        </w:rPr>
        <w:t>1.2 严格执行建设工程合同文件，</w:t>
      </w:r>
      <w:r>
        <w:rPr>
          <w:rFonts w:ascii="仿宋" w:hAnsi="仿宋" w:eastAsia="仿宋" w:cs="仿宋"/>
          <w:spacing w:val="-48"/>
          <w:sz w:val="24"/>
          <w:szCs w:val="24"/>
        </w:rPr>
        <w:t xml:space="preserve"> </w:t>
      </w:r>
      <w:r>
        <w:rPr>
          <w:rFonts w:ascii="仿宋" w:hAnsi="仿宋" w:eastAsia="仿宋" w:cs="仿宋"/>
          <w:spacing w:val="-4"/>
          <w:sz w:val="24"/>
          <w:szCs w:val="24"/>
        </w:rPr>
        <w:t>自觉按合同办事。</w:t>
      </w:r>
    </w:p>
    <w:p w14:paraId="2BF4E2E2">
      <w:pPr>
        <w:spacing w:before="26" w:line="233" w:lineRule="auto"/>
        <w:ind w:left="34" w:right="76" w:firstLine="488"/>
        <w:rPr>
          <w:rFonts w:ascii="仿宋" w:hAnsi="仿宋" w:eastAsia="仿宋" w:cs="仿宋"/>
          <w:sz w:val="24"/>
          <w:szCs w:val="24"/>
        </w:rPr>
      </w:pPr>
      <w:r>
        <w:rPr>
          <w:rFonts w:ascii="仿宋" w:hAnsi="仿宋" w:eastAsia="仿宋" w:cs="仿宋"/>
          <w:spacing w:val="-1"/>
          <w:sz w:val="24"/>
          <w:szCs w:val="24"/>
        </w:rPr>
        <w:t>1.3 各项活动必须坚持公开、公平、公正、诚信、透明的原则（除法律法规</w:t>
      </w:r>
      <w:r>
        <w:rPr>
          <w:rFonts w:ascii="仿宋" w:hAnsi="仿宋" w:eastAsia="仿宋" w:cs="仿宋"/>
          <w:spacing w:val="7"/>
          <w:sz w:val="24"/>
          <w:szCs w:val="24"/>
        </w:rPr>
        <w:t xml:space="preserve"> </w:t>
      </w:r>
      <w:r>
        <w:rPr>
          <w:rFonts w:ascii="仿宋" w:hAnsi="仿宋" w:eastAsia="仿宋" w:cs="仿宋"/>
          <w:spacing w:val="-1"/>
          <w:sz w:val="24"/>
          <w:szCs w:val="24"/>
        </w:rPr>
        <w:t>另有规定者外</w:t>
      </w:r>
      <w:r>
        <w:rPr>
          <w:rFonts w:ascii="仿宋" w:hAnsi="仿宋" w:eastAsia="仿宋" w:cs="仿宋"/>
          <w:spacing w:val="11"/>
          <w:sz w:val="24"/>
          <w:szCs w:val="24"/>
        </w:rPr>
        <w:t>），</w:t>
      </w:r>
      <w:r>
        <w:rPr>
          <w:rFonts w:ascii="仿宋" w:hAnsi="仿宋" w:eastAsia="仿宋" w:cs="仿宋"/>
          <w:spacing w:val="-1"/>
          <w:sz w:val="24"/>
          <w:szCs w:val="24"/>
        </w:rPr>
        <w:t>不得为获取不正当的利益，损害国家、集体</w:t>
      </w:r>
      <w:r>
        <w:rPr>
          <w:rFonts w:ascii="仿宋" w:hAnsi="仿宋" w:eastAsia="仿宋" w:cs="仿宋"/>
          <w:spacing w:val="-2"/>
          <w:sz w:val="24"/>
          <w:szCs w:val="24"/>
        </w:rPr>
        <w:t>和对方利益，不得</w:t>
      </w:r>
      <w:r>
        <w:rPr>
          <w:rFonts w:ascii="仿宋" w:hAnsi="仿宋" w:eastAsia="仿宋" w:cs="仿宋"/>
          <w:sz w:val="24"/>
          <w:szCs w:val="24"/>
        </w:rPr>
        <w:t xml:space="preserve"> </w:t>
      </w:r>
      <w:r>
        <w:rPr>
          <w:rFonts w:ascii="仿宋" w:hAnsi="仿宋" w:eastAsia="仿宋" w:cs="仿宋"/>
          <w:spacing w:val="-2"/>
          <w:sz w:val="24"/>
          <w:szCs w:val="24"/>
        </w:rPr>
        <w:t>违反建设工程管理的规章制度。</w:t>
      </w:r>
    </w:p>
    <w:p w14:paraId="708AF464">
      <w:pPr>
        <w:spacing w:before="24" w:line="230" w:lineRule="auto"/>
        <w:ind w:left="38" w:right="131" w:firstLine="484"/>
        <w:rPr>
          <w:rFonts w:ascii="仿宋" w:hAnsi="仿宋" w:eastAsia="仿宋" w:cs="仿宋"/>
          <w:sz w:val="24"/>
          <w:szCs w:val="24"/>
        </w:rPr>
      </w:pPr>
      <w:r>
        <w:rPr>
          <w:rFonts w:ascii="仿宋" w:hAnsi="仿宋" w:eastAsia="仿宋" w:cs="仿宋"/>
          <w:spacing w:val="-2"/>
          <w:sz w:val="24"/>
          <w:szCs w:val="24"/>
        </w:rPr>
        <w:t>1.4 发现对方在业务活动中有违规、违纪、违法</w:t>
      </w:r>
      <w:r>
        <w:rPr>
          <w:rFonts w:ascii="仿宋" w:hAnsi="仿宋" w:eastAsia="仿宋" w:cs="仿宋"/>
          <w:spacing w:val="-3"/>
          <w:sz w:val="24"/>
          <w:szCs w:val="24"/>
        </w:rPr>
        <w:t>行为的，应及时提醒对方，</w:t>
      </w:r>
      <w:r>
        <w:rPr>
          <w:rFonts w:ascii="仿宋" w:hAnsi="仿宋" w:eastAsia="仿宋" w:cs="仿宋"/>
          <w:sz w:val="24"/>
          <w:szCs w:val="24"/>
        </w:rPr>
        <w:t xml:space="preserve"> </w:t>
      </w:r>
      <w:r>
        <w:rPr>
          <w:rFonts w:ascii="仿宋" w:hAnsi="仿宋" w:eastAsia="仿宋" w:cs="仿宋"/>
          <w:spacing w:val="-1"/>
          <w:sz w:val="24"/>
          <w:szCs w:val="24"/>
        </w:rPr>
        <w:t>情节严重的，应向其上级主管部门或纪检监察、司法等有关机关举报。</w:t>
      </w:r>
    </w:p>
    <w:p w14:paraId="5FF0CEA9">
      <w:pPr>
        <w:spacing w:before="24" w:line="223" w:lineRule="auto"/>
        <w:ind w:left="40"/>
        <w:rPr>
          <w:rFonts w:ascii="仿宋" w:hAnsi="仿宋" w:eastAsia="仿宋" w:cs="仿宋"/>
          <w:sz w:val="24"/>
          <w:szCs w:val="24"/>
        </w:rPr>
      </w:pPr>
      <w:r>
        <w:rPr>
          <w:rFonts w:ascii="仿宋" w:hAnsi="仿宋" w:eastAsia="仿宋" w:cs="仿宋"/>
          <w:b/>
          <w:bCs/>
          <w:spacing w:val="-6"/>
          <w:sz w:val="24"/>
          <w:szCs w:val="24"/>
        </w:rPr>
        <w:t>二、发包人责任</w:t>
      </w:r>
    </w:p>
    <w:p w14:paraId="0D1815AF">
      <w:pPr>
        <w:spacing w:before="22" w:line="231" w:lineRule="auto"/>
        <w:ind w:left="32" w:firstLine="486"/>
        <w:rPr>
          <w:rFonts w:ascii="仿宋" w:hAnsi="仿宋" w:eastAsia="仿宋" w:cs="仿宋"/>
          <w:sz w:val="24"/>
          <w:szCs w:val="24"/>
        </w:rPr>
      </w:pPr>
      <w:r>
        <w:rPr>
          <w:rFonts w:ascii="仿宋" w:hAnsi="仿宋" w:eastAsia="仿宋" w:cs="仿宋"/>
          <w:spacing w:val="-6"/>
          <w:sz w:val="24"/>
          <w:szCs w:val="24"/>
        </w:rPr>
        <w:t>发包人的领导和从事该建设工程项目的工作人员，在工程建设的事前、事中、</w:t>
      </w:r>
      <w:r>
        <w:rPr>
          <w:rFonts w:ascii="仿宋" w:hAnsi="仿宋" w:eastAsia="仿宋" w:cs="仿宋"/>
          <w:spacing w:val="17"/>
          <w:sz w:val="24"/>
          <w:szCs w:val="24"/>
        </w:rPr>
        <w:t xml:space="preserve"> </w:t>
      </w:r>
      <w:r>
        <w:rPr>
          <w:rFonts w:ascii="仿宋" w:hAnsi="仿宋" w:eastAsia="仿宋" w:cs="仿宋"/>
          <w:spacing w:val="-2"/>
          <w:sz w:val="24"/>
          <w:szCs w:val="24"/>
        </w:rPr>
        <w:t>事后应遵守以下规定：</w:t>
      </w:r>
    </w:p>
    <w:p w14:paraId="2A298627">
      <w:pPr>
        <w:spacing w:before="19" w:line="232" w:lineRule="auto"/>
        <w:ind w:left="32" w:right="76" w:firstLine="475"/>
        <w:rPr>
          <w:rFonts w:ascii="仿宋" w:hAnsi="仿宋" w:eastAsia="仿宋" w:cs="仿宋"/>
          <w:sz w:val="24"/>
          <w:szCs w:val="24"/>
        </w:rPr>
      </w:pPr>
      <w:r>
        <w:rPr>
          <w:rFonts w:ascii="仿宋" w:hAnsi="仿宋" w:eastAsia="仿宋" w:cs="仿宋"/>
          <w:spacing w:val="1"/>
          <w:sz w:val="24"/>
          <w:szCs w:val="24"/>
        </w:rPr>
        <w:t>2.1</w:t>
      </w:r>
      <w:r>
        <w:rPr>
          <w:rFonts w:ascii="仿宋" w:hAnsi="仿宋" w:eastAsia="仿宋" w:cs="仿宋"/>
          <w:spacing w:val="-36"/>
          <w:sz w:val="24"/>
          <w:szCs w:val="24"/>
        </w:rPr>
        <w:t xml:space="preserve"> </w:t>
      </w:r>
      <w:r>
        <w:rPr>
          <w:rFonts w:ascii="仿宋" w:hAnsi="仿宋" w:eastAsia="仿宋" w:cs="仿宋"/>
          <w:spacing w:val="1"/>
          <w:sz w:val="24"/>
          <w:szCs w:val="24"/>
        </w:rPr>
        <w:t>不得向承包人和相关单位索要或接受回扣、礼</w:t>
      </w:r>
      <w:r>
        <w:rPr>
          <w:rFonts w:ascii="仿宋" w:hAnsi="仿宋" w:eastAsia="仿宋" w:cs="仿宋"/>
          <w:sz w:val="24"/>
          <w:szCs w:val="24"/>
        </w:rPr>
        <w:t xml:space="preserve">金、有价证券、贵重物品 </w:t>
      </w:r>
      <w:r>
        <w:rPr>
          <w:rFonts w:ascii="仿宋" w:hAnsi="仿宋" w:eastAsia="仿宋" w:cs="仿宋"/>
          <w:spacing w:val="-2"/>
          <w:sz w:val="24"/>
          <w:szCs w:val="24"/>
        </w:rPr>
        <w:t>和好处费、感谢费等。</w:t>
      </w:r>
    </w:p>
    <w:p w14:paraId="1EF82FC0">
      <w:pPr>
        <w:spacing w:before="23" w:line="219" w:lineRule="auto"/>
        <w:ind w:left="507"/>
        <w:rPr>
          <w:rFonts w:ascii="仿宋" w:hAnsi="仿宋" w:eastAsia="仿宋" w:cs="仿宋"/>
          <w:sz w:val="24"/>
          <w:szCs w:val="24"/>
        </w:rPr>
      </w:pPr>
      <w:r>
        <w:rPr>
          <w:rFonts w:ascii="仿宋" w:hAnsi="仿宋" w:eastAsia="仿宋" w:cs="仿宋"/>
          <w:sz w:val="24"/>
          <w:szCs w:val="24"/>
        </w:rPr>
        <w:t>2.2 不得在承包人和相关单位报销任何应</w:t>
      </w:r>
      <w:r>
        <w:rPr>
          <w:rFonts w:ascii="仿宋" w:hAnsi="仿宋" w:eastAsia="仿宋" w:cs="仿宋"/>
          <w:spacing w:val="-1"/>
          <w:sz w:val="24"/>
          <w:szCs w:val="24"/>
        </w:rPr>
        <w:t>由发包人或个人支付的费用。</w:t>
      </w:r>
    </w:p>
    <w:p w14:paraId="03C66B76">
      <w:pPr>
        <w:spacing w:before="25" w:line="230" w:lineRule="auto"/>
        <w:ind w:left="36" w:right="119" w:firstLine="471"/>
        <w:rPr>
          <w:rFonts w:ascii="仿宋" w:hAnsi="仿宋" w:eastAsia="仿宋" w:cs="仿宋"/>
          <w:sz w:val="24"/>
          <w:szCs w:val="24"/>
        </w:rPr>
      </w:pPr>
      <w:r>
        <w:rPr>
          <w:rFonts w:ascii="仿宋" w:hAnsi="仿宋" w:eastAsia="仿宋" w:cs="仿宋"/>
          <w:spacing w:val="-2"/>
          <w:sz w:val="24"/>
          <w:szCs w:val="24"/>
        </w:rPr>
        <w:t>2.3 不得要求、暗示或接受承包人和相关单位为个人装修住房、婚丧嫁娶、</w:t>
      </w:r>
      <w:r>
        <w:rPr>
          <w:rFonts w:ascii="仿宋" w:hAnsi="仿宋" w:eastAsia="仿宋" w:cs="仿宋"/>
          <w:spacing w:val="14"/>
          <w:sz w:val="24"/>
          <w:szCs w:val="24"/>
        </w:rPr>
        <w:t xml:space="preserve"> </w:t>
      </w:r>
      <w:r>
        <w:rPr>
          <w:rFonts w:ascii="仿宋" w:hAnsi="仿宋" w:eastAsia="仿宋" w:cs="仿宋"/>
          <w:spacing w:val="-1"/>
          <w:sz w:val="24"/>
          <w:szCs w:val="24"/>
        </w:rPr>
        <w:t>配偶子女的工作安排以及出国（境）、旅游等提供方便。</w:t>
      </w:r>
    </w:p>
    <w:p w14:paraId="1C1AEDAD">
      <w:pPr>
        <w:spacing w:before="25" w:line="232" w:lineRule="auto"/>
        <w:ind w:left="31" w:right="119" w:firstLine="476"/>
        <w:rPr>
          <w:rFonts w:ascii="仿宋" w:hAnsi="仿宋" w:eastAsia="仿宋" w:cs="仿宋"/>
          <w:sz w:val="24"/>
          <w:szCs w:val="24"/>
        </w:rPr>
      </w:pPr>
      <w:r>
        <w:rPr>
          <w:rFonts w:ascii="仿宋" w:hAnsi="仿宋" w:eastAsia="仿宋" w:cs="仿宋"/>
          <w:spacing w:val="-2"/>
          <w:sz w:val="24"/>
          <w:szCs w:val="24"/>
        </w:rPr>
        <w:t>2.4 不得参加有可能影响公正执行公务的承包人和相关单位的宴请、健身、</w:t>
      </w:r>
      <w:r>
        <w:rPr>
          <w:rFonts w:ascii="仿宋" w:hAnsi="仿宋" w:eastAsia="仿宋" w:cs="仿宋"/>
          <w:spacing w:val="14"/>
          <w:sz w:val="24"/>
          <w:szCs w:val="24"/>
        </w:rPr>
        <w:t xml:space="preserve"> </w:t>
      </w:r>
      <w:r>
        <w:rPr>
          <w:rFonts w:ascii="仿宋" w:hAnsi="仿宋" w:eastAsia="仿宋" w:cs="仿宋"/>
          <w:spacing w:val="-3"/>
          <w:sz w:val="24"/>
          <w:szCs w:val="24"/>
        </w:rPr>
        <w:t>娱乐等活动。</w:t>
      </w:r>
    </w:p>
    <w:p w14:paraId="30D01C93">
      <w:pPr>
        <w:spacing w:before="18" w:line="233" w:lineRule="auto"/>
        <w:ind w:left="32" w:right="76" w:firstLine="475"/>
        <w:rPr>
          <w:rFonts w:ascii="仿宋" w:hAnsi="仿宋" w:eastAsia="仿宋" w:cs="仿宋"/>
          <w:sz w:val="24"/>
          <w:szCs w:val="24"/>
        </w:rPr>
      </w:pPr>
      <w:r>
        <w:rPr>
          <w:rFonts w:ascii="仿宋" w:hAnsi="仿宋" w:eastAsia="仿宋" w:cs="仿宋"/>
          <w:sz w:val="24"/>
          <w:szCs w:val="24"/>
        </w:rPr>
        <w:t>2.5 不得向承包人和相关单位介绍或为配偶、</w:t>
      </w:r>
      <w:r>
        <w:rPr>
          <w:rFonts w:ascii="仿宋" w:hAnsi="仿宋" w:eastAsia="仿宋" w:cs="仿宋"/>
          <w:spacing w:val="-1"/>
          <w:sz w:val="24"/>
          <w:szCs w:val="24"/>
        </w:rPr>
        <w:t>子女、亲属参与同发包人工程</w:t>
      </w:r>
      <w:r>
        <w:rPr>
          <w:rFonts w:ascii="仿宋" w:hAnsi="仿宋" w:eastAsia="仿宋" w:cs="仿宋"/>
          <w:sz w:val="24"/>
          <w:szCs w:val="24"/>
        </w:rPr>
        <w:t xml:space="preserve"> </w:t>
      </w:r>
      <w:r>
        <w:rPr>
          <w:rFonts w:ascii="仿宋" w:hAnsi="仿宋" w:eastAsia="仿宋" w:cs="仿宋"/>
          <w:spacing w:val="-1"/>
          <w:sz w:val="24"/>
          <w:szCs w:val="24"/>
        </w:rPr>
        <w:t>建设管理合同有关的业务活动；不得以任何理由要求承包人和相关单位使用某种</w:t>
      </w:r>
      <w:r>
        <w:rPr>
          <w:rFonts w:ascii="仿宋" w:hAnsi="仿宋" w:eastAsia="仿宋" w:cs="仿宋"/>
          <w:spacing w:val="18"/>
          <w:sz w:val="24"/>
          <w:szCs w:val="24"/>
        </w:rPr>
        <w:t xml:space="preserve"> </w:t>
      </w:r>
      <w:r>
        <w:rPr>
          <w:rFonts w:ascii="仿宋" w:hAnsi="仿宋" w:eastAsia="仿宋" w:cs="仿宋"/>
          <w:spacing w:val="-2"/>
          <w:sz w:val="24"/>
          <w:szCs w:val="24"/>
        </w:rPr>
        <w:t>产品、材料和设备。</w:t>
      </w:r>
    </w:p>
    <w:p w14:paraId="2DEB613C">
      <w:pPr>
        <w:spacing w:before="26" w:line="223" w:lineRule="auto"/>
        <w:ind w:left="39"/>
        <w:rPr>
          <w:rFonts w:ascii="仿宋" w:hAnsi="仿宋" w:eastAsia="仿宋" w:cs="仿宋"/>
          <w:sz w:val="24"/>
          <w:szCs w:val="24"/>
        </w:rPr>
      </w:pPr>
      <w:r>
        <w:rPr>
          <w:rFonts w:ascii="仿宋" w:hAnsi="仿宋" w:eastAsia="仿宋" w:cs="仿宋"/>
          <w:b/>
          <w:bCs/>
          <w:spacing w:val="-6"/>
          <w:sz w:val="24"/>
          <w:szCs w:val="24"/>
        </w:rPr>
        <w:t>三、承包人责任</w:t>
      </w:r>
    </w:p>
    <w:p w14:paraId="3BE75957">
      <w:pPr>
        <w:spacing w:before="23" w:line="236" w:lineRule="auto"/>
        <w:ind w:left="34" w:right="76" w:firstLine="478"/>
        <w:rPr>
          <w:rFonts w:ascii="仿宋" w:hAnsi="仿宋" w:eastAsia="仿宋" w:cs="仿宋"/>
          <w:sz w:val="24"/>
          <w:szCs w:val="24"/>
        </w:rPr>
      </w:pPr>
      <w:r>
        <w:rPr>
          <w:rFonts w:ascii="仿宋" w:hAnsi="仿宋" w:eastAsia="仿宋" w:cs="仿宋"/>
          <w:spacing w:val="-1"/>
          <w:sz w:val="24"/>
          <w:szCs w:val="24"/>
        </w:rPr>
        <w:t>应与发包人保持正常的业务交往，按照有关法律法规和程序开展业务工作，</w:t>
      </w:r>
      <w:r>
        <w:rPr>
          <w:rFonts w:ascii="仿宋" w:hAnsi="仿宋" w:eastAsia="仿宋" w:cs="仿宋"/>
          <w:spacing w:val="16"/>
          <w:sz w:val="24"/>
          <w:szCs w:val="24"/>
        </w:rPr>
        <w:t xml:space="preserve"> </w:t>
      </w:r>
      <w:r>
        <w:rPr>
          <w:rFonts w:ascii="仿宋" w:hAnsi="仿宋" w:eastAsia="仿宋" w:cs="仿宋"/>
          <w:spacing w:val="-1"/>
          <w:sz w:val="24"/>
          <w:szCs w:val="24"/>
        </w:rPr>
        <w:t>严格执行工程建设的有关方针、政策，执行工程建设强制性标准，并遵守以下规</w:t>
      </w:r>
      <w:r>
        <w:rPr>
          <w:rFonts w:ascii="仿宋" w:hAnsi="仿宋" w:eastAsia="仿宋" w:cs="仿宋"/>
          <w:spacing w:val="16"/>
          <w:sz w:val="24"/>
          <w:szCs w:val="24"/>
        </w:rPr>
        <w:t xml:space="preserve"> </w:t>
      </w:r>
      <w:r>
        <w:rPr>
          <w:rFonts w:ascii="仿宋" w:hAnsi="仿宋" w:eastAsia="仿宋" w:cs="仿宋"/>
          <w:spacing w:val="-9"/>
          <w:sz w:val="24"/>
          <w:szCs w:val="24"/>
        </w:rPr>
        <w:t>定：</w:t>
      </w:r>
    </w:p>
    <w:p w14:paraId="1ABEF387">
      <w:pPr>
        <w:spacing w:before="13" w:line="230" w:lineRule="auto"/>
        <w:ind w:left="36" w:right="76" w:firstLine="473"/>
        <w:rPr>
          <w:rFonts w:ascii="仿宋" w:hAnsi="仿宋" w:eastAsia="仿宋" w:cs="仿宋"/>
          <w:sz w:val="24"/>
          <w:szCs w:val="24"/>
        </w:rPr>
      </w:pPr>
      <w:r>
        <w:rPr>
          <w:rFonts w:ascii="仿宋" w:hAnsi="仿宋" w:eastAsia="仿宋" w:cs="仿宋"/>
          <w:sz w:val="24"/>
          <w:szCs w:val="24"/>
        </w:rPr>
        <w:t>3.1 不得以任何理由向发包人及其工作人</w:t>
      </w:r>
      <w:r>
        <w:rPr>
          <w:rFonts w:ascii="仿宋" w:hAnsi="仿宋" w:eastAsia="仿宋" w:cs="仿宋"/>
          <w:spacing w:val="-1"/>
          <w:sz w:val="24"/>
          <w:szCs w:val="24"/>
        </w:rPr>
        <w:t>员索要、接受或赠送礼金、有价证</w:t>
      </w:r>
      <w:r>
        <w:rPr>
          <w:rFonts w:ascii="仿宋" w:hAnsi="仿宋" w:eastAsia="仿宋" w:cs="仿宋"/>
          <w:sz w:val="24"/>
          <w:szCs w:val="24"/>
        </w:rPr>
        <w:t xml:space="preserve"> </w:t>
      </w:r>
      <w:r>
        <w:rPr>
          <w:rFonts w:ascii="仿宋" w:hAnsi="仿宋" w:eastAsia="仿宋" w:cs="仿宋"/>
          <w:spacing w:val="-2"/>
          <w:sz w:val="24"/>
          <w:szCs w:val="24"/>
        </w:rPr>
        <w:t>券、贵重物品及回扣、好处费、感谢费等。</w:t>
      </w:r>
    </w:p>
    <w:p w14:paraId="26FA0789">
      <w:pPr>
        <w:spacing w:before="22" w:line="221" w:lineRule="auto"/>
        <w:ind w:left="509"/>
        <w:rPr>
          <w:rFonts w:ascii="仿宋" w:hAnsi="仿宋" w:eastAsia="仿宋" w:cs="仿宋"/>
          <w:sz w:val="24"/>
          <w:szCs w:val="24"/>
        </w:rPr>
      </w:pPr>
      <w:r>
        <w:rPr>
          <w:rFonts w:ascii="仿宋" w:hAnsi="仿宋" w:eastAsia="仿宋" w:cs="仿宋"/>
          <w:spacing w:val="-1"/>
          <w:sz w:val="24"/>
          <w:szCs w:val="24"/>
        </w:rPr>
        <w:t>3.2</w:t>
      </w:r>
      <w:r>
        <w:rPr>
          <w:rFonts w:ascii="仿宋" w:hAnsi="仿宋" w:eastAsia="仿宋" w:cs="仿宋"/>
          <w:spacing w:val="-39"/>
          <w:sz w:val="24"/>
          <w:szCs w:val="24"/>
        </w:rPr>
        <w:t xml:space="preserve"> </w:t>
      </w:r>
      <w:r>
        <w:rPr>
          <w:rFonts w:ascii="仿宋" w:hAnsi="仿宋" w:eastAsia="仿宋" w:cs="仿宋"/>
          <w:spacing w:val="-1"/>
          <w:sz w:val="24"/>
          <w:szCs w:val="24"/>
        </w:rPr>
        <w:t>不得以任何理由为发包人和相关单位报销应由对方或个人支付的费</w:t>
      </w:r>
      <w:r>
        <w:rPr>
          <w:rFonts w:ascii="仿宋" w:hAnsi="仿宋" w:eastAsia="仿宋" w:cs="仿宋"/>
          <w:spacing w:val="-2"/>
          <w:sz w:val="24"/>
          <w:szCs w:val="24"/>
        </w:rPr>
        <w:t>用。</w:t>
      </w:r>
    </w:p>
    <w:p w14:paraId="7EE25DFE">
      <w:pPr>
        <w:spacing w:before="26" w:line="230" w:lineRule="auto"/>
        <w:ind w:left="42" w:right="76" w:firstLine="467"/>
        <w:rPr>
          <w:rFonts w:ascii="仿宋" w:hAnsi="仿宋" w:eastAsia="仿宋" w:cs="仿宋"/>
          <w:sz w:val="24"/>
          <w:szCs w:val="24"/>
        </w:rPr>
      </w:pPr>
      <w:r>
        <w:rPr>
          <w:rFonts w:ascii="仿宋" w:hAnsi="仿宋" w:eastAsia="仿宋" w:cs="仿宋"/>
          <w:spacing w:val="1"/>
          <w:sz w:val="24"/>
          <w:szCs w:val="24"/>
        </w:rPr>
        <w:t>3.3</w:t>
      </w:r>
      <w:r>
        <w:rPr>
          <w:rFonts w:ascii="仿宋" w:hAnsi="仿宋" w:eastAsia="仿宋" w:cs="仿宋"/>
          <w:spacing w:val="-36"/>
          <w:sz w:val="24"/>
          <w:szCs w:val="24"/>
        </w:rPr>
        <w:t xml:space="preserve"> </w:t>
      </w:r>
      <w:r>
        <w:rPr>
          <w:rFonts w:ascii="仿宋" w:hAnsi="仿宋" w:eastAsia="仿宋" w:cs="仿宋"/>
          <w:spacing w:val="1"/>
          <w:sz w:val="24"/>
          <w:szCs w:val="24"/>
        </w:rPr>
        <w:t>不得接受或暗示为发包人、相关单位或个</w:t>
      </w:r>
      <w:r>
        <w:rPr>
          <w:rFonts w:ascii="仿宋" w:hAnsi="仿宋" w:eastAsia="仿宋" w:cs="仿宋"/>
          <w:sz w:val="24"/>
          <w:szCs w:val="24"/>
        </w:rPr>
        <w:t xml:space="preserve">人装修住房、婚丧嫁娶、配偶 </w:t>
      </w:r>
      <w:r>
        <w:rPr>
          <w:rFonts w:ascii="仿宋" w:hAnsi="仿宋" w:eastAsia="仿宋" w:cs="仿宋"/>
          <w:spacing w:val="-2"/>
          <w:sz w:val="24"/>
          <w:szCs w:val="24"/>
        </w:rPr>
        <w:t>子女的工作安排以及出国（境）、旅游等提供方便。</w:t>
      </w:r>
    </w:p>
    <w:p w14:paraId="645D36E9">
      <w:pPr>
        <w:spacing w:before="23" w:line="230" w:lineRule="auto"/>
        <w:ind w:left="39" w:right="76" w:firstLine="470"/>
        <w:rPr>
          <w:rFonts w:ascii="仿宋" w:hAnsi="仿宋" w:eastAsia="仿宋" w:cs="仿宋"/>
          <w:sz w:val="24"/>
          <w:szCs w:val="24"/>
        </w:rPr>
      </w:pPr>
      <w:r>
        <w:rPr>
          <w:rFonts w:ascii="仿宋" w:hAnsi="仿宋" w:eastAsia="仿宋" w:cs="仿宋"/>
          <w:spacing w:val="1"/>
          <w:sz w:val="24"/>
          <w:szCs w:val="24"/>
        </w:rPr>
        <w:t>3.4</w:t>
      </w:r>
      <w:r>
        <w:rPr>
          <w:rFonts w:ascii="仿宋" w:hAnsi="仿宋" w:eastAsia="仿宋" w:cs="仿宋"/>
          <w:spacing w:val="-36"/>
          <w:sz w:val="24"/>
          <w:szCs w:val="24"/>
        </w:rPr>
        <w:t xml:space="preserve"> </w:t>
      </w:r>
      <w:r>
        <w:rPr>
          <w:rFonts w:ascii="仿宋" w:hAnsi="仿宋" w:eastAsia="仿宋" w:cs="仿宋"/>
          <w:spacing w:val="1"/>
          <w:sz w:val="24"/>
          <w:szCs w:val="24"/>
        </w:rPr>
        <w:t>不得以任何理由为发包人、相关单位或个</w:t>
      </w:r>
      <w:r>
        <w:rPr>
          <w:rFonts w:ascii="仿宋" w:hAnsi="仿宋" w:eastAsia="仿宋" w:cs="仿宋"/>
          <w:sz w:val="24"/>
          <w:szCs w:val="24"/>
        </w:rPr>
        <w:t xml:space="preserve">人组织有可能影响公正执行公 </w:t>
      </w:r>
      <w:r>
        <w:rPr>
          <w:rFonts w:ascii="仿宋" w:hAnsi="仿宋" w:eastAsia="仿宋" w:cs="仿宋"/>
          <w:spacing w:val="-2"/>
          <w:sz w:val="24"/>
          <w:szCs w:val="24"/>
        </w:rPr>
        <w:t>务的宴请、健身、娱乐等活动。</w:t>
      </w:r>
    </w:p>
    <w:p w14:paraId="12DA4786">
      <w:pPr>
        <w:spacing w:before="26" w:line="223" w:lineRule="auto"/>
        <w:ind w:left="60"/>
        <w:rPr>
          <w:rFonts w:ascii="仿宋" w:hAnsi="仿宋" w:eastAsia="仿宋" w:cs="仿宋"/>
          <w:sz w:val="24"/>
          <w:szCs w:val="24"/>
        </w:rPr>
      </w:pPr>
      <w:r>
        <w:rPr>
          <w:rFonts w:ascii="仿宋" w:hAnsi="仿宋" w:eastAsia="仿宋" w:cs="仿宋"/>
          <w:b/>
          <w:bCs/>
          <w:spacing w:val="-10"/>
          <w:sz w:val="24"/>
          <w:szCs w:val="24"/>
        </w:rPr>
        <w:t>四、违约责任</w:t>
      </w:r>
    </w:p>
    <w:p w14:paraId="428E15DA">
      <w:pPr>
        <w:spacing w:line="223" w:lineRule="auto"/>
        <w:rPr>
          <w:rFonts w:ascii="仿宋" w:hAnsi="仿宋" w:eastAsia="仿宋" w:cs="仿宋"/>
          <w:sz w:val="24"/>
          <w:szCs w:val="24"/>
        </w:rPr>
        <w:sectPr>
          <w:footerReference r:id="rId65" w:type="default"/>
          <w:pgSz w:w="11906" w:h="16839"/>
          <w:pgMar w:top="400" w:right="1627" w:bottom="1257" w:left="1785" w:header="0" w:footer="1095" w:gutter="0"/>
          <w:cols w:space="720" w:num="1"/>
        </w:sectPr>
      </w:pPr>
    </w:p>
    <w:p w14:paraId="7E93079D">
      <w:pPr>
        <w:pStyle w:val="3"/>
        <w:spacing w:line="247" w:lineRule="auto"/>
      </w:pPr>
    </w:p>
    <w:p w14:paraId="447FAC42">
      <w:pPr>
        <w:pStyle w:val="3"/>
        <w:spacing w:line="247" w:lineRule="auto"/>
      </w:pPr>
    </w:p>
    <w:p w14:paraId="0918113A">
      <w:pPr>
        <w:pStyle w:val="3"/>
        <w:spacing w:line="247" w:lineRule="auto"/>
      </w:pPr>
    </w:p>
    <w:p w14:paraId="7421E5F4">
      <w:pPr>
        <w:pStyle w:val="3"/>
        <w:spacing w:line="248" w:lineRule="auto"/>
      </w:pPr>
    </w:p>
    <w:p w14:paraId="0C6817B7">
      <w:pPr>
        <w:spacing w:before="78" w:line="234" w:lineRule="auto"/>
        <w:ind w:left="34" w:right="22" w:firstLine="469"/>
        <w:rPr>
          <w:rFonts w:ascii="仿宋" w:hAnsi="仿宋" w:eastAsia="仿宋" w:cs="仿宋"/>
          <w:sz w:val="24"/>
          <w:szCs w:val="24"/>
        </w:rPr>
      </w:pPr>
      <w:r>
        <w:rPr>
          <w:rFonts w:ascii="仿宋" w:hAnsi="仿宋" w:eastAsia="仿宋" w:cs="仿宋"/>
          <w:spacing w:val="-4"/>
          <w:sz w:val="24"/>
          <w:szCs w:val="24"/>
        </w:rPr>
        <w:t>4.1</w:t>
      </w:r>
      <w:r>
        <w:rPr>
          <w:rFonts w:ascii="仿宋" w:hAnsi="仿宋" w:eastAsia="仿宋" w:cs="仿宋"/>
          <w:spacing w:val="-32"/>
          <w:sz w:val="24"/>
          <w:szCs w:val="24"/>
        </w:rPr>
        <w:t xml:space="preserve"> </w:t>
      </w:r>
      <w:r>
        <w:rPr>
          <w:rFonts w:ascii="仿宋" w:hAnsi="仿宋" w:eastAsia="仿宋" w:cs="仿宋"/>
          <w:spacing w:val="-4"/>
          <w:sz w:val="24"/>
          <w:szCs w:val="24"/>
        </w:rPr>
        <w:t>发包人工作人员有违反本责任书第一、二条责任行为的，依据有关法律、</w:t>
      </w:r>
      <w:r>
        <w:rPr>
          <w:rFonts w:ascii="仿宋" w:hAnsi="仿宋" w:eastAsia="仿宋" w:cs="仿宋"/>
          <w:sz w:val="24"/>
          <w:szCs w:val="24"/>
        </w:rPr>
        <w:t xml:space="preserve"> </w:t>
      </w:r>
      <w:r>
        <w:rPr>
          <w:rFonts w:ascii="仿宋" w:hAnsi="仿宋" w:eastAsia="仿宋" w:cs="仿宋"/>
          <w:spacing w:val="-1"/>
          <w:sz w:val="24"/>
          <w:szCs w:val="24"/>
        </w:rPr>
        <w:t>法规给予处理；涉嫌犯罪的，移交司法机关追究刑事责任；给承包人单位造成经</w:t>
      </w:r>
      <w:r>
        <w:rPr>
          <w:rFonts w:ascii="仿宋" w:hAnsi="仿宋" w:eastAsia="仿宋" w:cs="仿宋"/>
          <w:spacing w:val="16"/>
          <w:sz w:val="24"/>
          <w:szCs w:val="24"/>
        </w:rPr>
        <w:t xml:space="preserve"> </w:t>
      </w:r>
      <w:r>
        <w:rPr>
          <w:rFonts w:ascii="仿宋" w:hAnsi="仿宋" w:eastAsia="仿宋" w:cs="仿宋"/>
          <w:spacing w:val="-2"/>
          <w:sz w:val="24"/>
          <w:szCs w:val="24"/>
        </w:rPr>
        <w:t>济损失的，应予以赔偿。</w:t>
      </w:r>
    </w:p>
    <w:p w14:paraId="620E034D">
      <w:pPr>
        <w:spacing w:before="22" w:line="234" w:lineRule="auto"/>
        <w:ind w:left="36" w:right="99" w:firstLine="467"/>
        <w:rPr>
          <w:rFonts w:ascii="仿宋" w:hAnsi="仿宋" w:eastAsia="仿宋" w:cs="仿宋"/>
          <w:sz w:val="24"/>
          <w:szCs w:val="24"/>
        </w:rPr>
      </w:pPr>
      <w:r>
        <w:rPr>
          <w:rFonts w:ascii="仿宋" w:hAnsi="仿宋" w:eastAsia="仿宋" w:cs="仿宋"/>
          <w:sz w:val="24"/>
          <w:szCs w:val="24"/>
        </w:rPr>
        <w:t>4.2 承包人工作人员有违反本责任书第一、三条责任行</w:t>
      </w:r>
      <w:r>
        <w:rPr>
          <w:rFonts w:ascii="仿宋" w:hAnsi="仿宋" w:eastAsia="仿宋" w:cs="仿宋"/>
          <w:spacing w:val="-1"/>
          <w:sz w:val="24"/>
          <w:szCs w:val="24"/>
        </w:rPr>
        <w:t>为的，依据有关法律</w:t>
      </w:r>
      <w:r>
        <w:rPr>
          <w:rFonts w:ascii="仿宋" w:hAnsi="仿宋" w:eastAsia="仿宋" w:cs="仿宋"/>
          <w:sz w:val="24"/>
          <w:szCs w:val="24"/>
        </w:rPr>
        <w:t xml:space="preserve"> </w:t>
      </w:r>
      <w:r>
        <w:rPr>
          <w:rFonts w:ascii="仿宋" w:hAnsi="仿宋" w:eastAsia="仿宋" w:cs="仿宋"/>
          <w:spacing w:val="-1"/>
          <w:sz w:val="24"/>
          <w:szCs w:val="24"/>
        </w:rPr>
        <w:t>法规处理；涉嫌犯罪的，移交司法机关追究刑事责任；给发包人单位造成经济损</w:t>
      </w:r>
      <w:r>
        <w:rPr>
          <w:rFonts w:ascii="仿宋" w:hAnsi="仿宋" w:eastAsia="仿宋" w:cs="仿宋"/>
          <w:spacing w:val="14"/>
          <w:sz w:val="24"/>
          <w:szCs w:val="24"/>
        </w:rPr>
        <w:t xml:space="preserve"> </w:t>
      </w:r>
      <w:r>
        <w:rPr>
          <w:rFonts w:ascii="仿宋" w:hAnsi="仿宋" w:eastAsia="仿宋" w:cs="仿宋"/>
          <w:spacing w:val="-3"/>
          <w:sz w:val="24"/>
          <w:szCs w:val="24"/>
        </w:rPr>
        <w:t>失的，应予以赔偿。</w:t>
      </w:r>
    </w:p>
    <w:p w14:paraId="6D022D63">
      <w:pPr>
        <w:spacing w:before="20" w:line="231" w:lineRule="auto"/>
        <w:ind w:left="36" w:right="99" w:firstLine="467"/>
        <w:rPr>
          <w:rFonts w:ascii="仿宋" w:hAnsi="仿宋" w:eastAsia="仿宋" w:cs="仿宋"/>
          <w:sz w:val="24"/>
          <w:szCs w:val="24"/>
        </w:rPr>
      </w:pPr>
      <w:r>
        <w:rPr>
          <w:rFonts w:ascii="仿宋" w:hAnsi="仿宋" w:eastAsia="仿宋" w:cs="仿宋"/>
          <w:sz w:val="24"/>
          <w:szCs w:val="24"/>
        </w:rPr>
        <w:t>4.3 本责任书作为建设工程合同的组成部分，与建设工</w:t>
      </w:r>
      <w:r>
        <w:rPr>
          <w:rFonts w:ascii="仿宋" w:hAnsi="仿宋" w:eastAsia="仿宋" w:cs="仿宋"/>
          <w:spacing w:val="-1"/>
          <w:sz w:val="24"/>
          <w:szCs w:val="24"/>
        </w:rPr>
        <w:t>程合同具有同等法律</w:t>
      </w:r>
      <w:r>
        <w:rPr>
          <w:rFonts w:ascii="仿宋" w:hAnsi="仿宋" w:eastAsia="仿宋" w:cs="仿宋"/>
          <w:sz w:val="24"/>
          <w:szCs w:val="24"/>
        </w:rPr>
        <w:t xml:space="preserve"> </w:t>
      </w:r>
      <w:r>
        <w:rPr>
          <w:rFonts w:ascii="仿宋" w:hAnsi="仿宋" w:eastAsia="仿宋" w:cs="仿宋"/>
          <w:spacing w:val="-2"/>
          <w:sz w:val="24"/>
          <w:szCs w:val="24"/>
        </w:rPr>
        <w:t>效力。经双方签署后立即生效。</w:t>
      </w:r>
    </w:p>
    <w:p w14:paraId="72827B2A">
      <w:pPr>
        <w:spacing w:before="23" w:line="222" w:lineRule="auto"/>
        <w:ind w:left="36"/>
        <w:rPr>
          <w:rFonts w:ascii="仿宋" w:hAnsi="仿宋" w:eastAsia="仿宋" w:cs="仿宋"/>
          <w:sz w:val="24"/>
          <w:szCs w:val="24"/>
        </w:rPr>
      </w:pPr>
      <w:r>
        <w:rPr>
          <w:rFonts w:ascii="仿宋" w:hAnsi="仿宋" w:eastAsia="仿宋" w:cs="仿宋"/>
          <w:b/>
          <w:bCs/>
          <w:spacing w:val="-5"/>
          <w:sz w:val="24"/>
          <w:szCs w:val="24"/>
        </w:rPr>
        <w:t>五、责任书有效期</w:t>
      </w:r>
    </w:p>
    <w:p w14:paraId="5D78A23B">
      <w:pPr>
        <w:spacing w:before="21" w:line="222" w:lineRule="auto"/>
        <w:ind w:left="513"/>
        <w:rPr>
          <w:rFonts w:ascii="仿宋" w:hAnsi="仿宋" w:eastAsia="仿宋" w:cs="仿宋"/>
          <w:sz w:val="24"/>
          <w:szCs w:val="24"/>
        </w:rPr>
      </w:pPr>
      <w:r>
        <w:rPr>
          <w:rFonts w:ascii="仿宋" w:hAnsi="仿宋" w:eastAsia="仿宋" w:cs="仿宋"/>
          <w:spacing w:val="-1"/>
          <w:sz w:val="24"/>
          <w:szCs w:val="24"/>
        </w:rPr>
        <w:t>本责任书的有效期为双方签署之日起至该工程项目竣工验收合格时止。</w:t>
      </w:r>
    </w:p>
    <w:p w14:paraId="3421C7A1">
      <w:pPr>
        <w:spacing w:before="23" w:line="222" w:lineRule="auto"/>
        <w:ind w:left="34"/>
        <w:rPr>
          <w:rFonts w:ascii="仿宋" w:hAnsi="仿宋" w:eastAsia="仿宋" w:cs="仿宋"/>
          <w:sz w:val="24"/>
          <w:szCs w:val="24"/>
        </w:rPr>
      </w:pPr>
      <w:r>
        <w:rPr>
          <w:rFonts w:ascii="仿宋" w:hAnsi="仿宋" w:eastAsia="仿宋" w:cs="仿宋"/>
          <w:b/>
          <w:bCs/>
          <w:spacing w:val="-5"/>
          <w:sz w:val="24"/>
          <w:szCs w:val="24"/>
        </w:rPr>
        <w:t>六、责任书份数</w:t>
      </w:r>
    </w:p>
    <w:p w14:paraId="7D8ACDB9">
      <w:pPr>
        <w:spacing w:before="24" w:line="222" w:lineRule="auto"/>
        <w:ind w:left="513"/>
        <w:rPr>
          <w:rFonts w:ascii="仿宋" w:hAnsi="仿宋" w:eastAsia="仿宋" w:cs="仿宋"/>
          <w:sz w:val="24"/>
          <w:szCs w:val="24"/>
        </w:rPr>
      </w:pPr>
      <w:r>
        <w:rPr>
          <w:rFonts w:ascii="仿宋" w:hAnsi="仿宋" w:eastAsia="仿宋" w:cs="仿宋"/>
          <w:spacing w:val="-1"/>
          <w:sz w:val="24"/>
          <w:szCs w:val="24"/>
        </w:rPr>
        <w:t>本责任书一式二份，发包人承包人各执一份，具有同等效力。</w:t>
      </w:r>
    </w:p>
    <w:p w14:paraId="0F387617">
      <w:pPr>
        <w:pStyle w:val="3"/>
        <w:spacing w:line="281" w:lineRule="auto"/>
      </w:pPr>
    </w:p>
    <w:p w14:paraId="5CBE6A9D">
      <w:pPr>
        <w:pStyle w:val="3"/>
        <w:spacing w:line="282" w:lineRule="auto"/>
      </w:pPr>
    </w:p>
    <w:p w14:paraId="296A00BE">
      <w:pPr>
        <w:spacing w:before="78" w:line="222" w:lineRule="auto"/>
        <w:jc w:val="right"/>
        <w:rPr>
          <w:rFonts w:ascii="仿宋" w:hAnsi="仿宋" w:eastAsia="仿宋" w:cs="仿宋"/>
          <w:sz w:val="24"/>
          <w:szCs w:val="24"/>
        </w:rPr>
      </w:pPr>
      <w:r>
        <w:rPr>
          <w:rFonts w:ascii="仿宋" w:hAnsi="仿宋" w:eastAsia="仿宋" w:cs="仿宋"/>
          <w:spacing w:val="1"/>
          <w:sz w:val="24"/>
          <w:szCs w:val="24"/>
        </w:rPr>
        <w:t>发包人</w:t>
      </w:r>
      <w:r>
        <w:rPr>
          <w:rFonts w:ascii="仿宋" w:hAnsi="仿宋" w:eastAsia="仿宋" w:cs="仿宋"/>
          <w:spacing w:val="-47"/>
          <w:sz w:val="24"/>
          <w:szCs w:val="24"/>
        </w:rPr>
        <w:t>：</w:t>
      </w:r>
      <w:r>
        <w:rPr>
          <w:rFonts w:ascii="仿宋" w:hAnsi="仿宋" w:eastAsia="仿宋" w:cs="仿宋"/>
          <w:sz w:val="24"/>
          <w:szCs w:val="24"/>
          <w:u w:val="single" w:color="auto"/>
        </w:rPr>
        <w:t xml:space="preserve">             </w:t>
      </w:r>
      <w:r>
        <w:rPr>
          <w:rFonts w:ascii="仿宋" w:hAnsi="仿宋" w:eastAsia="仿宋" w:cs="仿宋"/>
          <w:spacing w:val="-47"/>
          <w:sz w:val="24"/>
          <w:szCs w:val="24"/>
        </w:rPr>
        <w:t>（</w:t>
      </w:r>
      <w:r>
        <w:rPr>
          <w:rFonts w:ascii="仿宋" w:hAnsi="仿宋" w:eastAsia="仿宋" w:cs="仿宋"/>
          <w:spacing w:val="1"/>
          <w:sz w:val="24"/>
          <w:szCs w:val="24"/>
        </w:rPr>
        <w:t>公章）        承包人</w:t>
      </w:r>
      <w:r>
        <w:rPr>
          <w:rFonts w:ascii="仿宋" w:hAnsi="仿宋" w:eastAsia="仿宋" w:cs="仿宋"/>
          <w:spacing w:val="-47"/>
          <w:sz w:val="24"/>
          <w:szCs w:val="24"/>
        </w:rPr>
        <w:t>：</w:t>
      </w:r>
      <w:r>
        <w:rPr>
          <w:rFonts w:ascii="仿宋" w:hAnsi="仿宋" w:eastAsia="仿宋" w:cs="仿宋"/>
          <w:sz w:val="24"/>
          <w:szCs w:val="24"/>
          <w:u w:val="single" w:color="auto"/>
        </w:rPr>
        <w:t xml:space="preserve">               </w:t>
      </w:r>
      <w:r>
        <w:rPr>
          <w:rFonts w:ascii="仿宋" w:hAnsi="仿宋" w:eastAsia="仿宋" w:cs="仿宋"/>
          <w:spacing w:val="-47"/>
          <w:sz w:val="24"/>
          <w:szCs w:val="24"/>
        </w:rPr>
        <w:t>（</w:t>
      </w:r>
      <w:r>
        <w:rPr>
          <w:rFonts w:ascii="仿宋" w:hAnsi="仿宋" w:eastAsia="仿宋" w:cs="仿宋"/>
          <w:spacing w:val="1"/>
          <w:sz w:val="24"/>
          <w:szCs w:val="24"/>
        </w:rPr>
        <w:t>公章）</w:t>
      </w:r>
    </w:p>
    <w:p w14:paraId="20140E91">
      <w:pPr>
        <w:spacing w:before="21" w:line="227" w:lineRule="auto"/>
        <w:ind w:left="520"/>
        <w:rPr>
          <w:rFonts w:ascii="仿宋" w:hAnsi="仿宋" w:eastAsia="仿宋" w:cs="仿宋"/>
          <w:sz w:val="24"/>
          <w:szCs w:val="24"/>
        </w:rPr>
      </w:pPr>
      <w:r>
        <w:rPr>
          <w:rFonts w:ascii="仿宋" w:hAnsi="仿宋" w:eastAsia="仿宋" w:cs="仿宋"/>
          <w:spacing w:val="-4"/>
          <w:sz w:val="24"/>
          <w:szCs w:val="24"/>
        </w:rPr>
        <w:t>法定地址：</w:t>
      </w:r>
      <w:r>
        <w:rPr>
          <w:rFonts w:ascii="仿宋" w:hAnsi="仿宋" w:eastAsia="仿宋" w:cs="仿宋"/>
          <w:spacing w:val="-4"/>
          <w:sz w:val="24"/>
          <w:szCs w:val="24"/>
          <w:u w:val="single" w:color="auto"/>
        </w:rPr>
        <w:t xml:space="preserve">                </w:t>
      </w:r>
      <w:r>
        <w:rPr>
          <w:rFonts w:ascii="仿宋" w:hAnsi="仿宋" w:eastAsia="仿宋" w:cs="仿宋"/>
          <w:spacing w:val="3"/>
          <w:sz w:val="24"/>
          <w:szCs w:val="24"/>
        </w:rPr>
        <w:t xml:space="preserve">           </w:t>
      </w:r>
      <w:r>
        <w:rPr>
          <w:rFonts w:ascii="仿宋" w:hAnsi="仿宋" w:eastAsia="仿宋" w:cs="仿宋"/>
          <w:spacing w:val="-4"/>
          <w:sz w:val="24"/>
          <w:szCs w:val="24"/>
        </w:rPr>
        <w:t>法定地址：</w:t>
      </w:r>
      <w:r>
        <w:rPr>
          <w:rFonts w:ascii="仿宋" w:hAnsi="仿宋" w:eastAsia="仿宋" w:cs="仿宋"/>
          <w:spacing w:val="-4"/>
          <w:sz w:val="24"/>
          <w:szCs w:val="24"/>
          <w:u w:val="single" w:color="auto"/>
        </w:rPr>
        <w:t xml:space="preserve">                 </w:t>
      </w:r>
    </w:p>
    <w:p w14:paraId="5100A2B9">
      <w:pPr>
        <w:spacing w:before="17" w:line="223" w:lineRule="auto"/>
        <w:ind w:left="520"/>
        <w:rPr>
          <w:rFonts w:ascii="仿宋" w:hAnsi="仿宋" w:eastAsia="仿宋" w:cs="仿宋"/>
          <w:sz w:val="24"/>
          <w:szCs w:val="24"/>
        </w:rPr>
      </w:pPr>
      <w:r>
        <w:rPr>
          <w:rFonts w:ascii="仿宋" w:hAnsi="仿宋" w:eastAsia="仿宋" w:cs="仿宋"/>
          <w:spacing w:val="-4"/>
          <w:sz w:val="24"/>
          <w:szCs w:val="24"/>
        </w:rPr>
        <w:t>法定代表人或其</w:t>
      </w:r>
      <w:r>
        <w:rPr>
          <w:rFonts w:ascii="仿宋" w:hAnsi="仿宋" w:eastAsia="仿宋" w:cs="仿宋"/>
          <w:spacing w:val="1"/>
          <w:sz w:val="24"/>
          <w:szCs w:val="24"/>
        </w:rPr>
        <w:t xml:space="preserve">                       </w:t>
      </w:r>
      <w:r>
        <w:rPr>
          <w:rFonts w:ascii="仿宋" w:hAnsi="仿宋" w:eastAsia="仿宋" w:cs="仿宋"/>
          <w:spacing w:val="-4"/>
          <w:sz w:val="24"/>
          <w:szCs w:val="24"/>
        </w:rPr>
        <w:t>法定代表人或其</w:t>
      </w:r>
    </w:p>
    <w:p w14:paraId="32049DAC">
      <w:pPr>
        <w:spacing w:before="22" w:line="223" w:lineRule="auto"/>
        <w:jc w:val="right"/>
        <w:rPr>
          <w:rFonts w:ascii="仿宋" w:hAnsi="仿宋" w:eastAsia="仿宋" w:cs="仿宋"/>
          <w:sz w:val="24"/>
          <w:szCs w:val="24"/>
        </w:rPr>
      </w:pPr>
      <w:r>
        <w:rPr>
          <w:rFonts w:ascii="仿宋" w:hAnsi="仿宋" w:eastAsia="仿宋" w:cs="仿宋"/>
          <w:sz w:val="24"/>
          <w:szCs w:val="24"/>
        </w:rPr>
        <w:t>委托代理人</w:t>
      </w:r>
      <w:r>
        <w:rPr>
          <w:rFonts w:ascii="仿宋" w:hAnsi="仿宋" w:eastAsia="仿宋" w:cs="仿宋"/>
          <w:spacing w:val="-34"/>
          <w:sz w:val="24"/>
          <w:szCs w:val="24"/>
        </w:rPr>
        <w:t>：：</w:t>
      </w:r>
      <w:r>
        <w:rPr>
          <w:rFonts w:ascii="仿宋" w:hAnsi="仿宋" w:eastAsia="仿宋" w:cs="仿宋"/>
          <w:sz w:val="24"/>
          <w:szCs w:val="24"/>
          <w:u w:val="single" w:color="auto"/>
        </w:rPr>
        <w:t xml:space="preserve">       </w:t>
      </w:r>
      <w:r>
        <w:rPr>
          <w:rFonts w:ascii="仿宋" w:hAnsi="仿宋" w:eastAsia="仿宋" w:cs="仿宋"/>
          <w:spacing w:val="-34"/>
          <w:sz w:val="24"/>
          <w:szCs w:val="24"/>
        </w:rPr>
        <w:t>（</w:t>
      </w:r>
      <w:r>
        <w:rPr>
          <w:rFonts w:ascii="仿宋" w:hAnsi="仿宋" w:eastAsia="仿宋" w:cs="仿宋"/>
          <w:sz w:val="24"/>
          <w:szCs w:val="24"/>
        </w:rPr>
        <w:t>签字）         委托代理人</w:t>
      </w:r>
      <w:r>
        <w:rPr>
          <w:rFonts w:ascii="仿宋" w:hAnsi="仿宋" w:eastAsia="仿宋" w:cs="仿宋"/>
          <w:spacing w:val="-34"/>
          <w:sz w:val="24"/>
          <w:szCs w:val="24"/>
        </w:rPr>
        <w:t>：</w:t>
      </w:r>
      <w:r>
        <w:rPr>
          <w:rFonts w:ascii="仿宋" w:hAnsi="仿宋" w:eastAsia="仿宋" w:cs="仿宋"/>
          <w:sz w:val="24"/>
          <w:szCs w:val="24"/>
          <w:u w:val="single" w:color="auto"/>
        </w:rPr>
        <w:t xml:space="preserve">          </w:t>
      </w:r>
      <w:r>
        <w:rPr>
          <w:rFonts w:ascii="仿宋" w:hAnsi="仿宋" w:eastAsia="仿宋" w:cs="仿宋"/>
          <w:spacing w:val="-34"/>
          <w:sz w:val="24"/>
          <w:szCs w:val="24"/>
        </w:rPr>
        <w:t>（</w:t>
      </w:r>
      <w:r>
        <w:rPr>
          <w:rFonts w:ascii="仿宋" w:hAnsi="仿宋" w:eastAsia="仿宋" w:cs="仿宋"/>
          <w:sz w:val="24"/>
          <w:szCs w:val="24"/>
        </w:rPr>
        <w:t>签字）</w:t>
      </w:r>
    </w:p>
    <w:p w14:paraId="7F16639C">
      <w:pPr>
        <w:spacing w:before="22" w:line="223" w:lineRule="auto"/>
        <w:ind w:left="538"/>
        <w:rPr>
          <w:rFonts w:ascii="仿宋" w:hAnsi="仿宋" w:eastAsia="仿宋" w:cs="仿宋"/>
          <w:sz w:val="24"/>
          <w:szCs w:val="24"/>
        </w:rPr>
      </w:pPr>
      <w:r>
        <w:rPr>
          <w:rFonts w:ascii="仿宋" w:hAnsi="仿宋" w:eastAsia="仿宋" w:cs="仿宋"/>
          <w:spacing w:val="-9"/>
          <w:sz w:val="24"/>
          <w:szCs w:val="24"/>
        </w:rPr>
        <w:t>电话：</w:t>
      </w:r>
      <w:r>
        <w:rPr>
          <w:rFonts w:ascii="仿宋" w:hAnsi="仿宋" w:eastAsia="仿宋" w:cs="仿宋"/>
          <w:sz w:val="24"/>
          <w:szCs w:val="24"/>
          <w:u w:val="single" w:color="auto"/>
        </w:rPr>
        <w:t xml:space="preserve">                     </w:t>
      </w:r>
      <w:r>
        <w:rPr>
          <w:rFonts w:ascii="仿宋" w:hAnsi="仿宋" w:eastAsia="仿宋" w:cs="仿宋"/>
          <w:spacing w:val="-9"/>
          <w:sz w:val="24"/>
          <w:szCs w:val="24"/>
        </w:rPr>
        <w:t xml:space="preserve">           电话：</w:t>
      </w:r>
      <w:r>
        <w:rPr>
          <w:rFonts w:ascii="仿宋" w:hAnsi="仿宋" w:eastAsia="仿宋" w:cs="仿宋"/>
          <w:sz w:val="24"/>
          <w:szCs w:val="24"/>
          <w:u w:val="single" w:color="auto"/>
        </w:rPr>
        <w:t xml:space="preserve">                    </w:t>
      </w:r>
    </w:p>
    <w:p w14:paraId="751C097B">
      <w:pPr>
        <w:spacing w:before="20" w:line="223" w:lineRule="auto"/>
        <w:ind w:left="515"/>
        <w:rPr>
          <w:rFonts w:ascii="仿宋" w:hAnsi="仿宋" w:eastAsia="仿宋" w:cs="仿宋"/>
          <w:sz w:val="24"/>
          <w:szCs w:val="24"/>
        </w:rPr>
      </w:pPr>
      <w:r>
        <w:rPr>
          <w:rFonts w:ascii="仿宋" w:hAnsi="仿宋" w:eastAsia="仿宋" w:cs="仿宋"/>
          <w:spacing w:val="-7"/>
          <w:sz w:val="24"/>
          <w:szCs w:val="24"/>
        </w:rPr>
        <w:t>传真：</w:t>
      </w:r>
      <w:r>
        <w:rPr>
          <w:rFonts w:ascii="仿宋" w:hAnsi="仿宋" w:eastAsia="仿宋" w:cs="仿宋"/>
          <w:sz w:val="24"/>
          <w:szCs w:val="24"/>
          <w:u w:val="single" w:color="auto"/>
        </w:rPr>
        <w:t xml:space="preserve">                     </w:t>
      </w:r>
      <w:r>
        <w:rPr>
          <w:rFonts w:ascii="仿宋" w:hAnsi="仿宋" w:eastAsia="仿宋" w:cs="仿宋"/>
          <w:spacing w:val="3"/>
          <w:sz w:val="24"/>
          <w:szCs w:val="24"/>
        </w:rPr>
        <w:t xml:space="preserve">          </w:t>
      </w:r>
      <w:r>
        <w:rPr>
          <w:rFonts w:ascii="仿宋" w:hAnsi="仿宋" w:eastAsia="仿宋" w:cs="仿宋"/>
          <w:spacing w:val="-7"/>
          <w:sz w:val="24"/>
          <w:szCs w:val="24"/>
        </w:rPr>
        <w:t>传真：</w:t>
      </w:r>
      <w:r>
        <w:rPr>
          <w:rFonts w:ascii="仿宋" w:hAnsi="仿宋" w:eastAsia="仿宋" w:cs="仿宋"/>
          <w:sz w:val="24"/>
          <w:szCs w:val="24"/>
          <w:u w:val="single" w:color="auto"/>
        </w:rPr>
        <w:t xml:space="preserve">                    </w:t>
      </w:r>
    </w:p>
    <w:p w14:paraId="149F01A1">
      <w:pPr>
        <w:spacing w:before="22" w:line="221" w:lineRule="auto"/>
        <w:ind w:left="538"/>
        <w:rPr>
          <w:rFonts w:ascii="仿宋" w:hAnsi="仿宋" w:eastAsia="仿宋" w:cs="仿宋"/>
          <w:sz w:val="24"/>
          <w:szCs w:val="24"/>
        </w:rPr>
      </w:pPr>
      <w:r>
        <w:rPr>
          <w:rFonts w:ascii="仿宋" w:hAnsi="仿宋" w:eastAsia="仿宋" w:cs="仿宋"/>
          <w:spacing w:val="-9"/>
          <w:sz w:val="24"/>
          <w:szCs w:val="24"/>
        </w:rPr>
        <w:t>电子邮箱：</w:t>
      </w:r>
      <w:r>
        <w:rPr>
          <w:rFonts w:ascii="仿宋" w:hAnsi="仿宋" w:eastAsia="仿宋" w:cs="仿宋"/>
          <w:sz w:val="24"/>
          <w:szCs w:val="24"/>
          <w:u w:val="single" w:color="auto"/>
        </w:rPr>
        <w:t xml:space="preserve">                 </w:t>
      </w:r>
      <w:r>
        <w:rPr>
          <w:rFonts w:ascii="仿宋" w:hAnsi="仿宋" w:eastAsia="仿宋" w:cs="仿宋"/>
          <w:spacing w:val="4"/>
          <w:sz w:val="24"/>
          <w:szCs w:val="24"/>
        </w:rPr>
        <w:t xml:space="preserve">          </w:t>
      </w:r>
      <w:r>
        <w:rPr>
          <w:rFonts w:ascii="仿宋" w:hAnsi="仿宋" w:eastAsia="仿宋" w:cs="仿宋"/>
          <w:spacing w:val="-9"/>
          <w:sz w:val="24"/>
          <w:szCs w:val="24"/>
        </w:rPr>
        <w:t>电子邮箱：</w:t>
      </w:r>
      <w:r>
        <w:rPr>
          <w:rFonts w:ascii="仿宋" w:hAnsi="仿宋" w:eastAsia="仿宋" w:cs="仿宋"/>
          <w:sz w:val="24"/>
          <w:szCs w:val="24"/>
          <w:u w:val="single" w:color="auto"/>
        </w:rPr>
        <w:t xml:space="preserve">                </w:t>
      </w:r>
    </w:p>
    <w:p w14:paraId="374E2EAD">
      <w:pPr>
        <w:spacing w:before="24" w:line="221" w:lineRule="auto"/>
        <w:ind w:left="512"/>
        <w:rPr>
          <w:rFonts w:ascii="仿宋" w:hAnsi="仿宋" w:eastAsia="仿宋" w:cs="仿宋"/>
          <w:sz w:val="24"/>
          <w:szCs w:val="24"/>
        </w:rPr>
      </w:pPr>
      <w:r>
        <w:rPr>
          <w:rFonts w:ascii="仿宋" w:hAnsi="仿宋" w:eastAsia="仿宋" w:cs="仿宋"/>
          <w:spacing w:val="-1"/>
          <w:sz w:val="24"/>
          <w:szCs w:val="24"/>
        </w:rPr>
        <w:t>开户银行：</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3"/>
          <w:sz w:val="24"/>
          <w:szCs w:val="24"/>
        </w:rPr>
        <w:t xml:space="preserve">          </w:t>
      </w:r>
      <w:r>
        <w:rPr>
          <w:rFonts w:ascii="仿宋" w:hAnsi="仿宋" w:eastAsia="仿宋" w:cs="仿宋"/>
          <w:spacing w:val="-2"/>
          <w:sz w:val="24"/>
          <w:szCs w:val="24"/>
        </w:rPr>
        <w:t>开户银行：</w:t>
      </w:r>
      <w:r>
        <w:rPr>
          <w:rFonts w:ascii="仿宋" w:hAnsi="仿宋" w:eastAsia="仿宋" w:cs="仿宋"/>
          <w:sz w:val="24"/>
          <w:szCs w:val="24"/>
          <w:u w:val="single" w:color="auto"/>
        </w:rPr>
        <w:t xml:space="preserve">                </w:t>
      </w:r>
    </w:p>
    <w:p w14:paraId="23DE8D14">
      <w:pPr>
        <w:spacing w:before="23" w:line="224" w:lineRule="auto"/>
        <w:ind w:left="522"/>
        <w:rPr>
          <w:rFonts w:ascii="仿宋" w:hAnsi="仿宋" w:eastAsia="仿宋" w:cs="仿宋"/>
          <w:sz w:val="24"/>
          <w:szCs w:val="24"/>
        </w:rPr>
      </w:pPr>
      <w:r>
        <w:rPr>
          <w:rFonts w:ascii="仿宋" w:hAnsi="仿宋" w:eastAsia="仿宋" w:cs="仿宋"/>
          <w:spacing w:val="-7"/>
          <w:sz w:val="24"/>
          <w:szCs w:val="24"/>
        </w:rPr>
        <w:t>帐号：</w:t>
      </w:r>
      <w:r>
        <w:rPr>
          <w:rFonts w:ascii="仿宋" w:hAnsi="仿宋" w:eastAsia="仿宋" w:cs="仿宋"/>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7"/>
          <w:sz w:val="24"/>
          <w:szCs w:val="24"/>
        </w:rPr>
        <w:t>帐号：</w:t>
      </w:r>
      <w:r>
        <w:rPr>
          <w:rFonts w:ascii="仿宋" w:hAnsi="仿宋" w:eastAsia="仿宋" w:cs="仿宋"/>
          <w:spacing w:val="-7"/>
          <w:sz w:val="24"/>
          <w:szCs w:val="24"/>
          <w:u w:val="single" w:color="auto"/>
        </w:rPr>
        <w:t xml:space="preserve">                     </w:t>
      </w:r>
    </w:p>
    <w:p w14:paraId="26ABF608">
      <w:pPr>
        <w:spacing w:before="20" w:line="222" w:lineRule="auto"/>
        <w:ind w:left="530"/>
        <w:rPr>
          <w:rFonts w:ascii="仿宋" w:hAnsi="仿宋" w:eastAsia="仿宋" w:cs="仿宋"/>
          <w:sz w:val="24"/>
          <w:szCs w:val="24"/>
        </w:rPr>
      </w:pPr>
      <w:r>
        <w:rPr>
          <w:rFonts w:ascii="仿宋" w:hAnsi="仿宋" w:eastAsia="仿宋" w:cs="仿宋"/>
          <w:spacing w:val="-7"/>
          <w:sz w:val="24"/>
          <w:szCs w:val="24"/>
        </w:rPr>
        <w:t>邮政编码：</w:t>
      </w:r>
      <w:r>
        <w:rPr>
          <w:rFonts w:ascii="仿宋" w:hAnsi="仿宋" w:eastAsia="仿宋" w:cs="仿宋"/>
          <w:sz w:val="24"/>
          <w:szCs w:val="24"/>
          <w:u w:val="single" w:color="auto"/>
        </w:rPr>
        <w:t xml:space="preserve">                 </w:t>
      </w:r>
      <w:r>
        <w:rPr>
          <w:rFonts w:ascii="仿宋" w:hAnsi="仿宋" w:eastAsia="仿宋" w:cs="仿宋"/>
          <w:spacing w:val="3"/>
          <w:sz w:val="24"/>
          <w:szCs w:val="24"/>
        </w:rPr>
        <w:t xml:space="preserve">          </w:t>
      </w:r>
      <w:r>
        <w:rPr>
          <w:rFonts w:ascii="仿宋" w:hAnsi="仿宋" w:eastAsia="仿宋" w:cs="仿宋"/>
          <w:spacing w:val="-7"/>
          <w:sz w:val="24"/>
          <w:szCs w:val="24"/>
        </w:rPr>
        <w:t>邮政编码：</w:t>
      </w:r>
      <w:r>
        <w:rPr>
          <w:rFonts w:ascii="仿宋" w:hAnsi="仿宋" w:eastAsia="仿宋" w:cs="仿宋"/>
          <w:sz w:val="24"/>
          <w:szCs w:val="24"/>
          <w:u w:val="single" w:color="auto"/>
        </w:rPr>
        <w:t xml:space="preserve">                </w:t>
      </w:r>
    </w:p>
    <w:p w14:paraId="336AD848">
      <w:pPr>
        <w:spacing w:line="222" w:lineRule="auto"/>
        <w:rPr>
          <w:rFonts w:ascii="仿宋" w:hAnsi="仿宋" w:eastAsia="仿宋" w:cs="仿宋"/>
          <w:sz w:val="24"/>
          <w:szCs w:val="24"/>
        </w:rPr>
        <w:sectPr>
          <w:footerReference r:id="rId66" w:type="default"/>
          <w:pgSz w:w="11906" w:h="16839"/>
          <w:pgMar w:top="400" w:right="1604" w:bottom="1257" w:left="1785" w:header="0" w:footer="1095" w:gutter="0"/>
          <w:cols w:space="720" w:num="1"/>
        </w:sectPr>
      </w:pPr>
    </w:p>
    <w:p w14:paraId="5831DD4B">
      <w:pPr>
        <w:spacing w:before="100" w:line="228" w:lineRule="auto"/>
        <w:ind w:left="51"/>
        <w:outlineLvl w:val="0"/>
        <w:rPr>
          <w:rFonts w:ascii="仿宋" w:hAnsi="仿宋" w:eastAsia="仿宋" w:cs="仿宋"/>
          <w:sz w:val="31"/>
          <w:szCs w:val="31"/>
        </w:rPr>
      </w:pPr>
      <w:bookmarkStart w:id="39" w:name="_Toc26304"/>
      <w:r>
        <w:rPr>
          <w:rFonts w:ascii="仿宋" w:hAnsi="仿宋" w:eastAsia="仿宋" w:cs="仿宋"/>
          <w:b/>
          <w:bCs/>
          <w:spacing w:val="1"/>
          <w:sz w:val="31"/>
          <w:szCs w:val="31"/>
        </w:rPr>
        <w:t>第五部分</w:t>
      </w:r>
      <w:r>
        <w:rPr>
          <w:rFonts w:ascii="仿宋" w:hAnsi="仿宋" w:eastAsia="仿宋" w:cs="仿宋"/>
          <w:spacing w:val="22"/>
          <w:sz w:val="31"/>
          <w:szCs w:val="31"/>
        </w:rPr>
        <w:t xml:space="preserve">  </w:t>
      </w:r>
      <w:r>
        <w:rPr>
          <w:rFonts w:ascii="仿宋" w:hAnsi="仿宋" w:eastAsia="仿宋" w:cs="仿宋"/>
          <w:b/>
          <w:bCs/>
          <w:spacing w:val="1"/>
          <w:sz w:val="31"/>
          <w:szCs w:val="31"/>
        </w:rPr>
        <w:t>响应文件格式</w:t>
      </w:r>
      <w:bookmarkEnd w:id="39"/>
    </w:p>
    <w:p w14:paraId="7C504D95">
      <w:pPr>
        <w:pStyle w:val="3"/>
        <w:spacing w:line="391" w:lineRule="auto"/>
      </w:pPr>
    </w:p>
    <w:p w14:paraId="4A1D75D3">
      <w:pPr>
        <w:spacing w:before="78" w:line="222" w:lineRule="auto"/>
        <w:ind w:left="33"/>
        <w:rPr>
          <w:rFonts w:ascii="仿宋" w:hAnsi="仿宋" w:eastAsia="仿宋" w:cs="仿宋"/>
          <w:sz w:val="24"/>
          <w:szCs w:val="24"/>
        </w:rPr>
      </w:pPr>
      <w:r>
        <w:rPr>
          <w:rFonts w:ascii="仿宋" w:hAnsi="仿宋" w:eastAsia="仿宋" w:cs="仿宋"/>
          <w:spacing w:val="-1"/>
          <w:sz w:val="24"/>
          <w:szCs w:val="24"/>
        </w:rPr>
        <w:t>供应商按照本格式（包括但不限于）要求编制响应文件，编制相应页码。</w:t>
      </w:r>
    </w:p>
    <w:p w14:paraId="4333158E">
      <w:pPr>
        <w:spacing w:line="222" w:lineRule="auto"/>
        <w:rPr>
          <w:rFonts w:ascii="仿宋" w:hAnsi="仿宋" w:eastAsia="仿宋" w:cs="仿宋"/>
          <w:sz w:val="24"/>
          <w:szCs w:val="24"/>
        </w:rPr>
        <w:sectPr>
          <w:footerReference r:id="rId67" w:type="default"/>
          <w:pgSz w:w="11906" w:h="16839"/>
          <w:pgMar w:top="400" w:right="1785" w:bottom="1257" w:left="1785" w:header="0" w:footer="1095" w:gutter="0"/>
          <w:cols w:space="720" w:num="1"/>
        </w:sectPr>
      </w:pPr>
    </w:p>
    <w:p w14:paraId="776CDA87">
      <w:pPr>
        <w:pStyle w:val="3"/>
        <w:spacing w:line="245" w:lineRule="auto"/>
      </w:pPr>
    </w:p>
    <w:p w14:paraId="013D6B0B">
      <w:pPr>
        <w:pStyle w:val="3"/>
        <w:spacing w:line="246" w:lineRule="auto"/>
      </w:pPr>
    </w:p>
    <w:p w14:paraId="27E652ED">
      <w:pPr>
        <w:pStyle w:val="3"/>
        <w:spacing w:line="246" w:lineRule="auto"/>
      </w:pPr>
    </w:p>
    <w:p w14:paraId="5FA1D96B">
      <w:pPr>
        <w:pStyle w:val="3"/>
        <w:spacing w:line="246" w:lineRule="auto"/>
      </w:pPr>
    </w:p>
    <w:p w14:paraId="5A6CB8CA">
      <w:pPr>
        <w:spacing w:before="91" w:line="223" w:lineRule="auto"/>
        <w:ind w:left="44"/>
        <w:rPr>
          <w:rFonts w:ascii="仿宋" w:hAnsi="仿宋" w:eastAsia="仿宋" w:cs="仿宋"/>
          <w:sz w:val="28"/>
          <w:szCs w:val="28"/>
        </w:rPr>
      </w:pPr>
      <w:r>
        <w:rPr>
          <w:rFonts w:ascii="仿宋" w:hAnsi="仿宋" w:eastAsia="仿宋" w:cs="仿宋"/>
          <w:b/>
          <w:bCs/>
          <w:spacing w:val="-7"/>
          <w:sz w:val="28"/>
          <w:szCs w:val="28"/>
        </w:rPr>
        <w:t>响应文件封面</w:t>
      </w:r>
    </w:p>
    <w:p w14:paraId="1AE8E6FA">
      <w:pPr>
        <w:pStyle w:val="3"/>
        <w:spacing w:line="246" w:lineRule="auto"/>
      </w:pPr>
    </w:p>
    <w:p w14:paraId="6DEBC9A6">
      <w:pPr>
        <w:pStyle w:val="3"/>
        <w:spacing w:line="246" w:lineRule="auto"/>
      </w:pPr>
    </w:p>
    <w:p w14:paraId="047E586E">
      <w:pPr>
        <w:pStyle w:val="3"/>
        <w:spacing w:line="246" w:lineRule="auto"/>
      </w:pPr>
    </w:p>
    <w:p w14:paraId="354D3A7C">
      <w:pPr>
        <w:pStyle w:val="3"/>
        <w:spacing w:line="246" w:lineRule="auto"/>
      </w:pPr>
    </w:p>
    <w:p w14:paraId="0AD156B7">
      <w:pPr>
        <w:pStyle w:val="3"/>
        <w:spacing w:line="246" w:lineRule="auto"/>
      </w:pPr>
    </w:p>
    <w:p w14:paraId="4D89D479">
      <w:pPr>
        <w:pStyle w:val="3"/>
        <w:spacing w:line="246" w:lineRule="auto"/>
      </w:pPr>
    </w:p>
    <w:p w14:paraId="61A43B8A">
      <w:pPr>
        <w:pStyle w:val="3"/>
        <w:spacing w:line="246" w:lineRule="auto"/>
      </w:pPr>
    </w:p>
    <w:p w14:paraId="70431430">
      <w:pPr>
        <w:pStyle w:val="3"/>
        <w:spacing w:line="246" w:lineRule="auto"/>
      </w:pPr>
    </w:p>
    <w:p w14:paraId="7C75B383">
      <w:pPr>
        <w:pStyle w:val="3"/>
        <w:spacing w:line="246" w:lineRule="auto"/>
      </w:pPr>
    </w:p>
    <w:p w14:paraId="5D3A4416">
      <w:pPr>
        <w:pStyle w:val="3"/>
        <w:spacing w:line="247" w:lineRule="auto"/>
      </w:pPr>
    </w:p>
    <w:p w14:paraId="2BAD2911">
      <w:pPr>
        <w:pStyle w:val="3"/>
        <w:spacing w:line="247" w:lineRule="auto"/>
      </w:pPr>
    </w:p>
    <w:p w14:paraId="2F4FACAC">
      <w:pPr>
        <w:pStyle w:val="3"/>
        <w:spacing w:line="247" w:lineRule="auto"/>
      </w:pPr>
    </w:p>
    <w:p w14:paraId="2A62E3C0">
      <w:pPr>
        <w:pStyle w:val="3"/>
        <w:spacing w:line="247" w:lineRule="auto"/>
      </w:pPr>
    </w:p>
    <w:p w14:paraId="3791FC25">
      <w:pPr>
        <w:pStyle w:val="3"/>
        <w:spacing w:line="247" w:lineRule="auto"/>
      </w:pPr>
    </w:p>
    <w:p w14:paraId="433BDF83">
      <w:pPr>
        <w:pStyle w:val="3"/>
        <w:spacing w:line="247" w:lineRule="auto"/>
      </w:pPr>
    </w:p>
    <w:p w14:paraId="707D3E2E">
      <w:pPr>
        <w:spacing w:before="231" w:line="225" w:lineRule="auto"/>
        <w:ind w:left="2967"/>
        <w:rPr>
          <w:rFonts w:ascii="仿宋" w:hAnsi="仿宋" w:eastAsia="仿宋" w:cs="仿宋"/>
          <w:sz w:val="71"/>
          <w:szCs w:val="71"/>
        </w:rPr>
      </w:pPr>
      <w:r>
        <w:rPr>
          <w:rFonts w:ascii="仿宋" w:hAnsi="仿宋" w:eastAsia="仿宋" w:cs="仿宋"/>
          <w:b/>
          <w:bCs/>
          <w:spacing w:val="-13"/>
          <w:sz w:val="71"/>
          <w:szCs w:val="71"/>
        </w:rPr>
        <w:t>响应文件</w:t>
      </w:r>
    </w:p>
    <w:p w14:paraId="3ACFB406">
      <w:pPr>
        <w:pStyle w:val="3"/>
        <w:spacing w:line="252" w:lineRule="auto"/>
      </w:pPr>
    </w:p>
    <w:p w14:paraId="3517918F">
      <w:pPr>
        <w:pStyle w:val="3"/>
        <w:spacing w:line="252" w:lineRule="auto"/>
      </w:pPr>
    </w:p>
    <w:p w14:paraId="4AE5DDCD">
      <w:pPr>
        <w:pStyle w:val="3"/>
        <w:spacing w:line="252" w:lineRule="auto"/>
      </w:pPr>
    </w:p>
    <w:p w14:paraId="662DB02C">
      <w:pPr>
        <w:pStyle w:val="3"/>
        <w:spacing w:line="252" w:lineRule="auto"/>
      </w:pPr>
    </w:p>
    <w:p w14:paraId="44380F33">
      <w:pPr>
        <w:pStyle w:val="3"/>
        <w:spacing w:line="252" w:lineRule="auto"/>
      </w:pPr>
    </w:p>
    <w:p w14:paraId="3EC9A626">
      <w:pPr>
        <w:pStyle w:val="3"/>
        <w:spacing w:line="252" w:lineRule="auto"/>
      </w:pPr>
    </w:p>
    <w:p w14:paraId="33FF9DCD">
      <w:pPr>
        <w:pStyle w:val="3"/>
        <w:spacing w:line="252" w:lineRule="auto"/>
      </w:pPr>
    </w:p>
    <w:p w14:paraId="5050AFE6">
      <w:pPr>
        <w:pStyle w:val="3"/>
        <w:spacing w:line="252" w:lineRule="auto"/>
      </w:pPr>
    </w:p>
    <w:p w14:paraId="680731E1">
      <w:pPr>
        <w:pStyle w:val="3"/>
        <w:spacing w:line="252" w:lineRule="auto"/>
      </w:pPr>
    </w:p>
    <w:p w14:paraId="5787A9E7">
      <w:pPr>
        <w:pStyle w:val="3"/>
        <w:spacing w:line="252" w:lineRule="auto"/>
      </w:pPr>
    </w:p>
    <w:p w14:paraId="2CF29AD9">
      <w:pPr>
        <w:pStyle w:val="3"/>
        <w:spacing w:line="252" w:lineRule="auto"/>
      </w:pPr>
    </w:p>
    <w:p w14:paraId="02B18101">
      <w:pPr>
        <w:pStyle w:val="3"/>
        <w:spacing w:line="252" w:lineRule="auto"/>
      </w:pPr>
    </w:p>
    <w:p w14:paraId="10502ED9">
      <w:pPr>
        <w:pStyle w:val="3"/>
        <w:spacing w:line="252" w:lineRule="auto"/>
      </w:pPr>
    </w:p>
    <w:p w14:paraId="5F5D3150">
      <w:pPr>
        <w:pStyle w:val="3"/>
        <w:spacing w:line="252" w:lineRule="auto"/>
      </w:pPr>
    </w:p>
    <w:p w14:paraId="3F0E1C34">
      <w:pPr>
        <w:pStyle w:val="3"/>
        <w:spacing w:line="253" w:lineRule="auto"/>
      </w:pPr>
    </w:p>
    <w:p w14:paraId="4E0AC60A">
      <w:pPr>
        <w:pStyle w:val="3"/>
        <w:spacing w:line="253" w:lineRule="auto"/>
      </w:pPr>
    </w:p>
    <w:p w14:paraId="19C06B8D">
      <w:pPr>
        <w:pStyle w:val="3"/>
        <w:spacing w:line="253" w:lineRule="auto"/>
      </w:pPr>
    </w:p>
    <w:p w14:paraId="377E0A7B">
      <w:pPr>
        <w:spacing w:before="91" w:line="222" w:lineRule="auto"/>
        <w:ind w:left="597"/>
        <w:rPr>
          <w:rFonts w:ascii="仿宋" w:hAnsi="仿宋" w:eastAsia="仿宋" w:cs="仿宋"/>
          <w:sz w:val="28"/>
          <w:szCs w:val="28"/>
        </w:rPr>
      </w:pPr>
      <w:r>
        <w:rPr>
          <w:rFonts w:ascii="仿宋" w:hAnsi="仿宋" w:eastAsia="仿宋" w:cs="仿宋"/>
          <w:spacing w:val="-3"/>
          <w:sz w:val="28"/>
          <w:szCs w:val="28"/>
        </w:rPr>
        <w:t>项目名称：</w:t>
      </w:r>
      <w:r>
        <w:rPr>
          <w:rFonts w:ascii="仿宋" w:hAnsi="仿宋" w:eastAsia="仿宋" w:cs="仿宋"/>
          <w:spacing w:val="-3"/>
          <w:sz w:val="28"/>
          <w:szCs w:val="28"/>
          <w:u w:val="single" w:color="auto"/>
        </w:rPr>
        <w:t xml:space="preserve">                </w:t>
      </w:r>
      <w:r>
        <w:rPr>
          <w:rFonts w:ascii="仿宋" w:hAnsi="仿宋" w:eastAsia="仿宋" w:cs="仿宋"/>
          <w:spacing w:val="-4"/>
          <w:sz w:val="28"/>
          <w:szCs w:val="28"/>
          <w:u w:val="single" w:color="auto"/>
        </w:rPr>
        <w:t xml:space="preserve">                         </w:t>
      </w:r>
    </w:p>
    <w:p w14:paraId="52336601">
      <w:pPr>
        <w:spacing w:before="283" w:line="224" w:lineRule="auto"/>
        <w:ind w:left="597"/>
        <w:rPr>
          <w:rFonts w:ascii="仿宋" w:hAnsi="仿宋" w:eastAsia="仿宋" w:cs="仿宋"/>
          <w:sz w:val="28"/>
          <w:szCs w:val="28"/>
        </w:rPr>
      </w:pPr>
      <w:r>
        <w:rPr>
          <w:rFonts w:ascii="仿宋" w:hAnsi="仿宋" w:eastAsia="仿宋" w:cs="仿宋"/>
          <w:spacing w:val="-4"/>
          <w:sz w:val="28"/>
          <w:szCs w:val="28"/>
        </w:rPr>
        <w:t xml:space="preserve">项目编号： </w:t>
      </w:r>
      <w:r>
        <w:rPr>
          <w:rFonts w:ascii="仿宋" w:hAnsi="仿宋" w:eastAsia="仿宋" w:cs="仿宋"/>
          <w:sz w:val="28"/>
          <w:szCs w:val="28"/>
          <w:u w:val="single" w:color="auto"/>
        </w:rPr>
        <w:t xml:space="preserve">                                       </w:t>
      </w:r>
    </w:p>
    <w:p w14:paraId="10BCF0CB">
      <w:pPr>
        <w:spacing w:before="280" w:line="222" w:lineRule="auto"/>
        <w:ind w:left="597"/>
        <w:rPr>
          <w:rFonts w:ascii="仿宋" w:hAnsi="仿宋" w:eastAsia="仿宋" w:cs="仿宋"/>
          <w:sz w:val="28"/>
          <w:szCs w:val="28"/>
        </w:rPr>
      </w:pPr>
      <w:r>
        <w:rPr>
          <w:rFonts w:ascii="仿宋" w:hAnsi="仿宋" w:eastAsia="仿宋" w:cs="仿宋"/>
          <w:spacing w:val="2"/>
          <w:sz w:val="28"/>
          <w:szCs w:val="28"/>
        </w:rPr>
        <w:t>供应商名称</w:t>
      </w:r>
      <w:r>
        <w:rPr>
          <w:rFonts w:ascii="仿宋" w:hAnsi="仿宋" w:eastAsia="仿宋" w:cs="仿宋"/>
          <w:spacing w:val="-19"/>
          <w:sz w:val="28"/>
          <w:szCs w:val="28"/>
        </w:rPr>
        <w:t>：</w:t>
      </w:r>
      <w:r>
        <w:rPr>
          <w:rFonts w:ascii="仿宋" w:hAnsi="仿宋" w:eastAsia="仿宋" w:cs="仿宋"/>
          <w:sz w:val="28"/>
          <w:szCs w:val="28"/>
          <w:u w:val="single" w:color="auto"/>
        </w:rPr>
        <w:t xml:space="preserve">                              </w:t>
      </w:r>
      <w:r>
        <w:rPr>
          <w:rFonts w:ascii="仿宋" w:hAnsi="仿宋" w:eastAsia="仿宋" w:cs="仿宋"/>
          <w:spacing w:val="-19"/>
          <w:sz w:val="28"/>
          <w:szCs w:val="28"/>
          <w:u w:val="single" w:color="auto"/>
        </w:rPr>
        <w:t>（</w:t>
      </w:r>
      <w:r>
        <w:rPr>
          <w:rFonts w:ascii="仿宋" w:hAnsi="仿宋" w:eastAsia="仿宋" w:cs="仿宋"/>
          <w:spacing w:val="2"/>
          <w:sz w:val="28"/>
          <w:szCs w:val="28"/>
          <w:u w:val="single" w:color="auto"/>
        </w:rPr>
        <w:t>盖章）</w:t>
      </w:r>
    </w:p>
    <w:p w14:paraId="7FE85247">
      <w:pPr>
        <w:spacing w:before="283" w:line="223" w:lineRule="auto"/>
        <w:ind w:left="605"/>
        <w:rPr>
          <w:rFonts w:ascii="仿宋" w:hAnsi="仿宋" w:eastAsia="仿宋" w:cs="仿宋"/>
          <w:sz w:val="28"/>
          <w:szCs w:val="28"/>
        </w:rPr>
      </w:pPr>
      <w:r>
        <w:rPr>
          <w:rFonts w:ascii="仿宋" w:hAnsi="仿宋" w:eastAsia="仿宋" w:cs="仿宋"/>
          <w:sz w:val="28"/>
          <w:szCs w:val="28"/>
        </w:rPr>
        <w:t>法定代表人或委托代理人</w:t>
      </w:r>
      <w:r>
        <w:rPr>
          <w:rFonts w:ascii="仿宋" w:hAnsi="仿宋" w:eastAsia="仿宋" w:cs="仿宋"/>
          <w:spacing w:val="-14"/>
          <w:sz w:val="28"/>
          <w:szCs w:val="28"/>
        </w:rPr>
        <w:t>：</w:t>
      </w:r>
      <w:r>
        <w:rPr>
          <w:rFonts w:ascii="仿宋" w:hAnsi="仿宋" w:eastAsia="仿宋" w:cs="仿宋"/>
          <w:spacing w:val="10"/>
          <w:sz w:val="28"/>
          <w:szCs w:val="28"/>
          <w:u w:val="single" w:color="auto"/>
        </w:rPr>
        <w:t xml:space="preserve">             </w:t>
      </w:r>
      <w:r>
        <w:rPr>
          <w:rFonts w:ascii="仿宋" w:hAnsi="仿宋" w:eastAsia="仿宋" w:cs="仿宋"/>
          <w:spacing w:val="-14"/>
          <w:sz w:val="28"/>
          <w:szCs w:val="28"/>
          <w:u w:val="single" w:color="auto"/>
        </w:rPr>
        <w:t>（</w:t>
      </w:r>
      <w:r>
        <w:rPr>
          <w:rFonts w:ascii="仿宋" w:hAnsi="仿宋" w:eastAsia="仿宋" w:cs="仿宋"/>
          <w:sz w:val="28"/>
          <w:szCs w:val="28"/>
          <w:u w:val="single" w:color="auto"/>
        </w:rPr>
        <w:t>签字或盖章）</w:t>
      </w:r>
    </w:p>
    <w:p w14:paraId="15B1EC73">
      <w:pPr>
        <w:pStyle w:val="3"/>
        <w:spacing w:line="258" w:lineRule="auto"/>
      </w:pPr>
    </w:p>
    <w:p w14:paraId="12676852">
      <w:pPr>
        <w:pStyle w:val="3"/>
        <w:spacing w:line="259" w:lineRule="auto"/>
      </w:pPr>
    </w:p>
    <w:p w14:paraId="6AF1D8C0">
      <w:pPr>
        <w:spacing w:before="92" w:line="223" w:lineRule="auto"/>
        <w:ind w:left="2335"/>
        <w:rPr>
          <w:rFonts w:ascii="仿宋" w:hAnsi="仿宋" w:eastAsia="仿宋" w:cs="仿宋"/>
          <w:sz w:val="28"/>
          <w:szCs w:val="28"/>
        </w:rPr>
      </w:pPr>
      <w:r>
        <w:rPr>
          <w:rFonts w:ascii="仿宋" w:hAnsi="仿宋" w:eastAsia="仿宋" w:cs="仿宋"/>
          <w:spacing w:val="-23"/>
          <w:sz w:val="28"/>
          <w:szCs w:val="28"/>
        </w:rPr>
        <w:t>日期：</w:t>
      </w:r>
      <w:r>
        <w:rPr>
          <w:rFonts w:ascii="仿宋" w:hAnsi="仿宋" w:eastAsia="仿宋" w:cs="仿宋"/>
          <w:spacing w:val="5"/>
          <w:sz w:val="28"/>
          <w:szCs w:val="28"/>
        </w:rPr>
        <w:t xml:space="preserve">     </w:t>
      </w:r>
      <w:r>
        <w:rPr>
          <w:rFonts w:ascii="仿宋" w:hAnsi="仿宋" w:eastAsia="仿宋" w:cs="仿宋"/>
          <w:spacing w:val="-23"/>
          <w:sz w:val="28"/>
          <w:szCs w:val="28"/>
        </w:rPr>
        <w:t>年</w:t>
      </w:r>
      <w:r>
        <w:rPr>
          <w:rFonts w:ascii="仿宋" w:hAnsi="仿宋" w:eastAsia="仿宋" w:cs="仿宋"/>
          <w:spacing w:val="7"/>
          <w:sz w:val="28"/>
          <w:szCs w:val="28"/>
        </w:rPr>
        <w:t xml:space="preserve">     </w:t>
      </w:r>
      <w:r>
        <w:rPr>
          <w:rFonts w:ascii="仿宋" w:hAnsi="仿宋" w:eastAsia="仿宋" w:cs="仿宋"/>
          <w:spacing w:val="-23"/>
          <w:sz w:val="28"/>
          <w:szCs w:val="28"/>
        </w:rPr>
        <w:t>月</w:t>
      </w:r>
      <w:r>
        <w:rPr>
          <w:rFonts w:ascii="仿宋" w:hAnsi="仿宋" w:eastAsia="仿宋" w:cs="仿宋"/>
          <w:spacing w:val="19"/>
          <w:sz w:val="28"/>
          <w:szCs w:val="28"/>
        </w:rPr>
        <w:t xml:space="preserve">    </w:t>
      </w:r>
      <w:r>
        <w:rPr>
          <w:rFonts w:ascii="仿宋" w:hAnsi="仿宋" w:eastAsia="仿宋" w:cs="仿宋"/>
          <w:spacing w:val="-23"/>
          <w:sz w:val="28"/>
          <w:szCs w:val="28"/>
        </w:rPr>
        <w:t>日</w:t>
      </w:r>
    </w:p>
    <w:p w14:paraId="39D15D13">
      <w:pPr>
        <w:spacing w:line="223" w:lineRule="auto"/>
        <w:rPr>
          <w:rFonts w:ascii="仿宋" w:hAnsi="仿宋" w:eastAsia="仿宋" w:cs="仿宋"/>
          <w:sz w:val="28"/>
          <w:szCs w:val="28"/>
        </w:rPr>
        <w:sectPr>
          <w:footerReference r:id="rId68" w:type="default"/>
          <w:pgSz w:w="11906" w:h="16839"/>
          <w:pgMar w:top="400" w:right="1785" w:bottom="1257" w:left="1785" w:header="0" w:footer="1095" w:gutter="0"/>
          <w:cols w:space="720" w:num="1"/>
        </w:sectPr>
      </w:pPr>
    </w:p>
    <w:p w14:paraId="313C0BCE">
      <w:pPr>
        <w:pStyle w:val="3"/>
        <w:spacing w:line="245" w:lineRule="auto"/>
      </w:pPr>
    </w:p>
    <w:p w14:paraId="644F754B">
      <w:pPr>
        <w:pStyle w:val="3"/>
        <w:spacing w:line="246" w:lineRule="auto"/>
      </w:pPr>
    </w:p>
    <w:p w14:paraId="0C9D8A68">
      <w:pPr>
        <w:pStyle w:val="3"/>
        <w:spacing w:line="246" w:lineRule="auto"/>
      </w:pPr>
    </w:p>
    <w:p w14:paraId="241EF098">
      <w:pPr>
        <w:pStyle w:val="3"/>
        <w:spacing w:line="246" w:lineRule="auto"/>
      </w:pPr>
    </w:p>
    <w:p w14:paraId="3C37C918">
      <w:pPr>
        <w:spacing w:before="91" w:line="223" w:lineRule="auto"/>
        <w:ind w:left="44"/>
        <w:rPr>
          <w:rFonts w:ascii="仿宋" w:hAnsi="仿宋" w:eastAsia="仿宋" w:cs="仿宋"/>
          <w:sz w:val="28"/>
          <w:szCs w:val="28"/>
        </w:rPr>
      </w:pPr>
      <w:r>
        <w:rPr>
          <w:rFonts w:ascii="仿宋" w:hAnsi="仿宋" w:eastAsia="仿宋" w:cs="仿宋"/>
          <w:b/>
          <w:bCs/>
          <w:spacing w:val="-7"/>
          <w:sz w:val="28"/>
          <w:szCs w:val="28"/>
        </w:rPr>
        <w:t>响应文件目录</w:t>
      </w:r>
    </w:p>
    <w:p w14:paraId="608915A8">
      <w:pPr>
        <w:spacing w:before="201" w:line="222" w:lineRule="auto"/>
        <w:ind w:left="42"/>
        <w:rPr>
          <w:rFonts w:ascii="仿宋" w:hAnsi="仿宋" w:eastAsia="仿宋" w:cs="仿宋"/>
          <w:sz w:val="24"/>
          <w:szCs w:val="24"/>
        </w:rPr>
      </w:pPr>
      <w:r>
        <w:rPr>
          <w:rFonts w:ascii="仿宋" w:hAnsi="仿宋" w:eastAsia="仿宋" w:cs="仿宋"/>
          <w:spacing w:val="-1"/>
          <w:sz w:val="24"/>
          <w:szCs w:val="24"/>
        </w:rPr>
        <w:t>1.响应函及磋商首次报价表……………………………………………………页码</w:t>
      </w:r>
    </w:p>
    <w:p w14:paraId="1DE29ABC">
      <w:pPr>
        <w:spacing w:before="179" w:line="223" w:lineRule="auto"/>
        <w:ind w:left="37"/>
        <w:rPr>
          <w:rFonts w:ascii="仿宋" w:hAnsi="仿宋" w:eastAsia="仿宋" w:cs="仿宋"/>
          <w:sz w:val="24"/>
          <w:szCs w:val="24"/>
        </w:rPr>
      </w:pPr>
      <w:r>
        <w:rPr>
          <w:rFonts w:ascii="仿宋" w:hAnsi="仿宋" w:eastAsia="仿宋" w:cs="仿宋"/>
          <w:spacing w:val="-1"/>
          <w:sz w:val="24"/>
          <w:szCs w:val="24"/>
        </w:rPr>
        <w:t>（一）响应函……………………………………………………………………页码</w:t>
      </w:r>
    </w:p>
    <w:p w14:paraId="27DACBE9">
      <w:pPr>
        <w:spacing w:before="176" w:line="222" w:lineRule="auto"/>
        <w:ind w:left="37"/>
        <w:rPr>
          <w:rFonts w:ascii="仿宋" w:hAnsi="仿宋" w:eastAsia="仿宋" w:cs="仿宋"/>
          <w:sz w:val="24"/>
          <w:szCs w:val="24"/>
        </w:rPr>
      </w:pPr>
      <w:r>
        <w:rPr>
          <w:rFonts w:ascii="仿宋" w:hAnsi="仿宋" w:eastAsia="仿宋" w:cs="仿宋"/>
          <w:spacing w:val="-1"/>
          <w:sz w:val="24"/>
          <w:szCs w:val="24"/>
        </w:rPr>
        <w:t>（二）磋商首次报价表…………………………………………………………页码</w:t>
      </w:r>
    </w:p>
    <w:p w14:paraId="02712072">
      <w:pPr>
        <w:spacing w:before="179" w:line="222" w:lineRule="auto"/>
        <w:ind w:left="27"/>
        <w:rPr>
          <w:rFonts w:ascii="仿宋" w:hAnsi="仿宋" w:eastAsia="仿宋" w:cs="仿宋"/>
          <w:sz w:val="24"/>
          <w:szCs w:val="24"/>
        </w:rPr>
      </w:pPr>
      <w:r>
        <w:rPr>
          <w:rFonts w:ascii="仿宋" w:hAnsi="仿宋" w:eastAsia="仿宋" w:cs="仿宋"/>
          <w:sz w:val="24"/>
          <w:szCs w:val="24"/>
        </w:rPr>
        <w:t>2.法定代表人身份证明书…………………………</w:t>
      </w:r>
      <w:r>
        <w:rPr>
          <w:rFonts w:ascii="仿宋" w:hAnsi="仿宋" w:eastAsia="仿宋" w:cs="仿宋"/>
          <w:spacing w:val="-1"/>
          <w:sz w:val="24"/>
          <w:szCs w:val="24"/>
        </w:rPr>
        <w:t>……………………………页码</w:t>
      </w:r>
    </w:p>
    <w:p w14:paraId="3809F5E3">
      <w:pPr>
        <w:spacing w:before="177" w:line="222" w:lineRule="auto"/>
        <w:ind w:left="29"/>
        <w:rPr>
          <w:rFonts w:ascii="仿宋" w:hAnsi="仿宋" w:eastAsia="仿宋" w:cs="仿宋"/>
          <w:sz w:val="24"/>
          <w:szCs w:val="24"/>
        </w:rPr>
      </w:pPr>
      <w:r>
        <w:rPr>
          <w:rFonts w:ascii="仿宋" w:hAnsi="仿宋" w:eastAsia="仿宋" w:cs="仿宋"/>
          <w:sz w:val="24"/>
          <w:szCs w:val="24"/>
        </w:rPr>
        <w:t>3.法定代表人授权委托书……………………</w:t>
      </w:r>
      <w:r>
        <w:rPr>
          <w:rFonts w:ascii="仿宋" w:hAnsi="仿宋" w:eastAsia="仿宋" w:cs="仿宋"/>
          <w:spacing w:val="-1"/>
          <w:sz w:val="24"/>
          <w:szCs w:val="24"/>
        </w:rPr>
        <w:t>…………………………………页码</w:t>
      </w:r>
    </w:p>
    <w:p w14:paraId="62E1A3CB">
      <w:pPr>
        <w:spacing w:before="179" w:line="223" w:lineRule="auto"/>
        <w:ind w:left="23"/>
        <w:rPr>
          <w:rFonts w:ascii="仿宋" w:hAnsi="仿宋" w:eastAsia="仿宋" w:cs="仿宋"/>
          <w:sz w:val="24"/>
          <w:szCs w:val="24"/>
        </w:rPr>
      </w:pPr>
      <w:r>
        <w:rPr>
          <w:rFonts w:ascii="仿宋" w:hAnsi="仿宋" w:eastAsia="仿宋" w:cs="仿宋"/>
          <w:sz w:val="24"/>
          <w:szCs w:val="24"/>
        </w:rPr>
        <w:t>4.供应商承诺书………………………………………………</w:t>
      </w:r>
      <w:r>
        <w:rPr>
          <w:rFonts w:ascii="仿宋" w:hAnsi="仿宋" w:eastAsia="仿宋" w:cs="仿宋"/>
          <w:spacing w:val="-1"/>
          <w:sz w:val="24"/>
          <w:szCs w:val="24"/>
        </w:rPr>
        <w:t>…………………页码</w:t>
      </w:r>
    </w:p>
    <w:p w14:paraId="4D00235D">
      <w:pPr>
        <w:spacing w:before="175" w:line="221" w:lineRule="auto"/>
        <w:ind w:left="29"/>
        <w:rPr>
          <w:rFonts w:ascii="仿宋" w:hAnsi="仿宋" w:eastAsia="仿宋" w:cs="仿宋"/>
          <w:sz w:val="24"/>
          <w:szCs w:val="24"/>
        </w:rPr>
      </w:pPr>
      <w:r>
        <w:rPr>
          <w:rFonts w:ascii="仿宋" w:hAnsi="仿宋" w:eastAsia="仿宋" w:cs="仿宋"/>
          <w:sz w:val="24"/>
          <w:szCs w:val="24"/>
        </w:rPr>
        <w:t>5.已标价工程量清单…………………………</w:t>
      </w:r>
      <w:r>
        <w:rPr>
          <w:rFonts w:ascii="仿宋" w:hAnsi="仿宋" w:eastAsia="仿宋" w:cs="仿宋"/>
          <w:spacing w:val="-1"/>
          <w:sz w:val="24"/>
          <w:szCs w:val="24"/>
        </w:rPr>
        <w:t>…………………………………页码</w:t>
      </w:r>
    </w:p>
    <w:p w14:paraId="62F29C87">
      <w:pPr>
        <w:spacing w:before="181" w:line="222" w:lineRule="auto"/>
        <w:ind w:left="26"/>
        <w:rPr>
          <w:rFonts w:ascii="仿宋" w:hAnsi="仿宋" w:eastAsia="仿宋" w:cs="仿宋"/>
          <w:sz w:val="24"/>
          <w:szCs w:val="24"/>
        </w:rPr>
      </w:pPr>
      <w:r>
        <w:rPr>
          <w:rFonts w:ascii="仿宋" w:hAnsi="仿宋" w:eastAsia="仿宋" w:cs="仿宋"/>
          <w:sz w:val="24"/>
          <w:szCs w:val="24"/>
        </w:rPr>
        <w:t>6.施工组织设计………………………………………</w:t>
      </w:r>
      <w:r>
        <w:rPr>
          <w:rFonts w:ascii="仿宋" w:hAnsi="仿宋" w:eastAsia="仿宋" w:cs="仿宋"/>
          <w:spacing w:val="-1"/>
          <w:sz w:val="24"/>
          <w:szCs w:val="24"/>
        </w:rPr>
        <w:t>…………………………页码</w:t>
      </w:r>
    </w:p>
    <w:p w14:paraId="6F5509C9">
      <w:pPr>
        <w:spacing w:before="177" w:line="222" w:lineRule="auto"/>
        <w:ind w:left="37"/>
        <w:rPr>
          <w:rFonts w:ascii="仿宋" w:hAnsi="仿宋" w:eastAsia="仿宋" w:cs="仿宋"/>
          <w:sz w:val="24"/>
          <w:szCs w:val="24"/>
        </w:rPr>
      </w:pPr>
      <w:r>
        <w:rPr>
          <w:rFonts w:ascii="仿宋" w:hAnsi="仿宋" w:eastAsia="仿宋" w:cs="仿宋"/>
          <w:spacing w:val="-1"/>
          <w:sz w:val="24"/>
          <w:szCs w:val="24"/>
        </w:rPr>
        <w:t>（一）拟投入本项目的主要施工设备表………………………………………页码</w:t>
      </w:r>
    </w:p>
    <w:p w14:paraId="5433639C">
      <w:pPr>
        <w:spacing w:before="179" w:line="222" w:lineRule="auto"/>
        <w:ind w:left="37"/>
        <w:rPr>
          <w:rFonts w:ascii="仿宋" w:hAnsi="仿宋" w:eastAsia="仿宋" w:cs="仿宋"/>
          <w:sz w:val="24"/>
          <w:szCs w:val="24"/>
        </w:rPr>
      </w:pPr>
      <w:r>
        <w:rPr>
          <w:rFonts w:ascii="仿宋" w:hAnsi="仿宋" w:eastAsia="仿宋" w:cs="仿宋"/>
          <w:spacing w:val="-1"/>
          <w:sz w:val="24"/>
          <w:szCs w:val="24"/>
        </w:rPr>
        <w:t>（二）劳动力计划表……………………………………………………………页码</w:t>
      </w:r>
    </w:p>
    <w:p w14:paraId="6CF06EDA">
      <w:pPr>
        <w:spacing w:before="177" w:line="222" w:lineRule="auto"/>
        <w:ind w:left="37"/>
        <w:rPr>
          <w:rFonts w:ascii="仿宋" w:hAnsi="仿宋" w:eastAsia="仿宋" w:cs="仿宋"/>
          <w:sz w:val="24"/>
          <w:szCs w:val="24"/>
        </w:rPr>
      </w:pPr>
      <w:r>
        <w:rPr>
          <w:rFonts w:ascii="仿宋" w:hAnsi="仿宋" w:eastAsia="仿宋" w:cs="仿宋"/>
          <w:spacing w:val="-1"/>
          <w:sz w:val="24"/>
          <w:szCs w:val="24"/>
        </w:rPr>
        <w:t>（三）进度计划…………………………………………………………………页码</w:t>
      </w:r>
    </w:p>
    <w:p w14:paraId="5F6DC7C4">
      <w:pPr>
        <w:spacing w:before="179" w:line="223" w:lineRule="auto"/>
        <w:ind w:left="37"/>
        <w:rPr>
          <w:rFonts w:ascii="仿宋" w:hAnsi="仿宋" w:eastAsia="仿宋" w:cs="仿宋"/>
          <w:sz w:val="24"/>
          <w:szCs w:val="24"/>
        </w:rPr>
      </w:pPr>
      <w:r>
        <w:rPr>
          <w:rFonts w:ascii="仿宋" w:hAnsi="仿宋" w:eastAsia="仿宋" w:cs="仿宋"/>
          <w:spacing w:val="-1"/>
          <w:sz w:val="24"/>
          <w:szCs w:val="24"/>
        </w:rPr>
        <w:t>（四）施工总平面图……………………………………………………………页码</w:t>
      </w:r>
    </w:p>
    <w:p w14:paraId="49868C89">
      <w:pPr>
        <w:spacing w:before="178" w:line="222" w:lineRule="auto"/>
        <w:ind w:left="30"/>
        <w:rPr>
          <w:rFonts w:ascii="仿宋" w:hAnsi="仿宋" w:eastAsia="仿宋" w:cs="仿宋"/>
          <w:sz w:val="24"/>
          <w:szCs w:val="24"/>
        </w:rPr>
      </w:pPr>
      <w:r>
        <w:rPr>
          <w:rFonts w:ascii="仿宋" w:hAnsi="仿宋" w:eastAsia="仿宋" w:cs="仿宋"/>
          <w:sz w:val="24"/>
          <w:szCs w:val="24"/>
        </w:rPr>
        <w:t>7.项目管理机构  …………………………</w:t>
      </w:r>
      <w:r>
        <w:rPr>
          <w:rFonts w:ascii="仿宋" w:hAnsi="仿宋" w:eastAsia="仿宋" w:cs="仿宋"/>
          <w:spacing w:val="-1"/>
          <w:sz w:val="24"/>
          <w:szCs w:val="24"/>
        </w:rPr>
        <w:t>……………………………………页码</w:t>
      </w:r>
    </w:p>
    <w:p w14:paraId="48CFCC8D">
      <w:pPr>
        <w:spacing w:before="177" w:line="222" w:lineRule="auto"/>
        <w:ind w:left="37"/>
        <w:rPr>
          <w:rFonts w:ascii="仿宋" w:hAnsi="仿宋" w:eastAsia="仿宋" w:cs="仿宋"/>
          <w:sz w:val="24"/>
          <w:szCs w:val="24"/>
        </w:rPr>
      </w:pPr>
      <w:r>
        <w:rPr>
          <w:rFonts w:ascii="仿宋" w:hAnsi="仿宋" w:eastAsia="仿宋" w:cs="仿宋"/>
          <w:spacing w:val="-1"/>
          <w:sz w:val="24"/>
          <w:szCs w:val="24"/>
        </w:rPr>
        <w:t>（一）项目管理机构组成表……………………………………………………页码</w:t>
      </w:r>
    </w:p>
    <w:p w14:paraId="0DB760BC">
      <w:pPr>
        <w:spacing w:before="177" w:line="221" w:lineRule="auto"/>
        <w:ind w:left="37"/>
        <w:rPr>
          <w:rFonts w:ascii="仿宋" w:hAnsi="仿宋" w:eastAsia="仿宋" w:cs="仿宋"/>
          <w:sz w:val="24"/>
          <w:szCs w:val="24"/>
        </w:rPr>
      </w:pPr>
      <w:r>
        <w:rPr>
          <w:rFonts w:ascii="仿宋" w:hAnsi="仿宋" w:eastAsia="仿宋" w:cs="仿宋"/>
          <w:spacing w:val="-1"/>
          <w:sz w:val="24"/>
          <w:szCs w:val="24"/>
        </w:rPr>
        <w:t>（二）项目经理简历表…………………………………………………………页码</w:t>
      </w:r>
    </w:p>
    <w:p w14:paraId="004BBF7E">
      <w:pPr>
        <w:spacing w:before="181" w:line="220" w:lineRule="auto"/>
        <w:ind w:left="25"/>
        <w:rPr>
          <w:rFonts w:ascii="仿宋" w:hAnsi="仿宋" w:eastAsia="仿宋" w:cs="仿宋"/>
          <w:sz w:val="24"/>
          <w:szCs w:val="24"/>
        </w:rPr>
      </w:pPr>
      <w:r>
        <w:rPr>
          <w:rFonts w:ascii="仿宋" w:hAnsi="仿宋" w:eastAsia="仿宋" w:cs="仿宋"/>
          <w:sz w:val="24"/>
          <w:szCs w:val="24"/>
        </w:rPr>
        <w:t>8.资格审查资料  ………………………………………</w:t>
      </w:r>
      <w:r>
        <w:rPr>
          <w:rFonts w:ascii="仿宋" w:hAnsi="仿宋" w:eastAsia="仿宋" w:cs="仿宋"/>
          <w:spacing w:val="-1"/>
          <w:sz w:val="24"/>
          <w:szCs w:val="24"/>
        </w:rPr>
        <w:t>………………………页码</w:t>
      </w:r>
    </w:p>
    <w:p w14:paraId="410EDCB2">
      <w:pPr>
        <w:spacing w:before="182" w:line="222" w:lineRule="auto"/>
        <w:ind w:left="37"/>
        <w:rPr>
          <w:rFonts w:ascii="仿宋" w:hAnsi="仿宋" w:eastAsia="仿宋" w:cs="仿宋"/>
          <w:sz w:val="24"/>
          <w:szCs w:val="24"/>
        </w:rPr>
      </w:pPr>
      <w:r>
        <w:rPr>
          <w:rFonts w:ascii="仿宋" w:hAnsi="仿宋" w:eastAsia="仿宋" w:cs="仿宋"/>
          <w:spacing w:val="-1"/>
          <w:sz w:val="24"/>
          <w:szCs w:val="24"/>
        </w:rPr>
        <w:t>（一）供应商基本情况表  ……………………………………………………页码</w:t>
      </w:r>
    </w:p>
    <w:p w14:paraId="66B3FE6B">
      <w:pPr>
        <w:spacing w:before="177" w:line="221" w:lineRule="auto"/>
        <w:ind w:left="37"/>
        <w:rPr>
          <w:rFonts w:ascii="仿宋" w:hAnsi="仿宋" w:eastAsia="仿宋" w:cs="仿宋"/>
          <w:sz w:val="24"/>
          <w:szCs w:val="24"/>
        </w:rPr>
      </w:pPr>
      <w:r>
        <w:rPr>
          <w:rFonts w:ascii="仿宋" w:hAnsi="仿宋" w:eastAsia="仿宋" w:cs="仿宋"/>
          <w:spacing w:val="-1"/>
          <w:sz w:val="24"/>
          <w:szCs w:val="24"/>
        </w:rPr>
        <w:t>（二）财务状况、缴纳税收和社会保障资金证明……………………………页码</w:t>
      </w:r>
    </w:p>
    <w:p w14:paraId="6B3A3A26">
      <w:pPr>
        <w:spacing w:before="180" w:line="222" w:lineRule="auto"/>
        <w:ind w:left="37"/>
        <w:rPr>
          <w:rFonts w:ascii="仿宋" w:hAnsi="仿宋" w:eastAsia="仿宋" w:cs="仿宋"/>
          <w:sz w:val="24"/>
          <w:szCs w:val="24"/>
        </w:rPr>
      </w:pPr>
      <w:r>
        <w:rPr>
          <w:rFonts w:ascii="仿宋" w:hAnsi="仿宋" w:eastAsia="仿宋" w:cs="仿宋"/>
          <w:spacing w:val="-1"/>
          <w:sz w:val="24"/>
          <w:szCs w:val="24"/>
        </w:rPr>
        <w:t>（三）供应商诚信承诺书  ……………………………………………………页码</w:t>
      </w:r>
    </w:p>
    <w:p w14:paraId="0206ED69">
      <w:pPr>
        <w:spacing w:before="178" w:line="223" w:lineRule="auto"/>
        <w:ind w:left="37"/>
        <w:rPr>
          <w:rFonts w:ascii="仿宋" w:hAnsi="仿宋" w:eastAsia="仿宋" w:cs="仿宋"/>
          <w:sz w:val="24"/>
          <w:szCs w:val="24"/>
        </w:rPr>
      </w:pPr>
      <w:r>
        <w:rPr>
          <w:rFonts w:ascii="仿宋" w:hAnsi="仿宋" w:eastAsia="仿宋" w:cs="仿宋"/>
          <w:spacing w:val="-1"/>
          <w:sz w:val="24"/>
          <w:szCs w:val="24"/>
        </w:rPr>
        <w:t>（四）无重大违法记录声明  …………………………………………………页码</w:t>
      </w:r>
    </w:p>
    <w:p w14:paraId="35A28317">
      <w:pPr>
        <w:spacing w:before="178" w:line="222" w:lineRule="auto"/>
        <w:ind w:left="37"/>
        <w:rPr>
          <w:rFonts w:ascii="仿宋" w:hAnsi="仿宋" w:eastAsia="仿宋" w:cs="仿宋"/>
          <w:sz w:val="24"/>
          <w:szCs w:val="24"/>
        </w:rPr>
      </w:pPr>
      <w:r>
        <w:rPr>
          <w:rFonts w:ascii="仿宋" w:hAnsi="仿宋" w:eastAsia="仿宋" w:cs="仿宋"/>
          <w:spacing w:val="-1"/>
          <w:sz w:val="24"/>
          <w:szCs w:val="24"/>
        </w:rPr>
        <w:t>（五）近年完成的类似项目情况表……………………………………………页码</w:t>
      </w:r>
    </w:p>
    <w:p w14:paraId="650D608D">
      <w:pPr>
        <w:spacing w:before="177" w:line="219" w:lineRule="auto"/>
        <w:ind w:left="37"/>
        <w:rPr>
          <w:rFonts w:ascii="仿宋" w:hAnsi="仿宋" w:eastAsia="仿宋" w:cs="仿宋"/>
          <w:sz w:val="24"/>
          <w:szCs w:val="24"/>
        </w:rPr>
      </w:pPr>
      <w:r>
        <w:rPr>
          <w:rFonts w:ascii="仿宋" w:hAnsi="仿宋" w:eastAsia="仿宋" w:cs="仿宋"/>
          <w:spacing w:val="-1"/>
          <w:sz w:val="24"/>
          <w:szCs w:val="24"/>
        </w:rPr>
        <w:t>（六）正在施工的和新承接的项目情况表  …………………………………页码</w:t>
      </w:r>
    </w:p>
    <w:p w14:paraId="76B51325">
      <w:pPr>
        <w:spacing w:before="183" w:line="220" w:lineRule="auto"/>
        <w:ind w:left="37"/>
        <w:rPr>
          <w:rFonts w:ascii="仿宋" w:hAnsi="仿宋" w:eastAsia="仿宋" w:cs="仿宋"/>
          <w:sz w:val="24"/>
          <w:szCs w:val="24"/>
        </w:rPr>
      </w:pPr>
      <w:r>
        <w:rPr>
          <w:rFonts w:ascii="仿宋" w:hAnsi="仿宋" w:eastAsia="仿宋" w:cs="仿宋"/>
          <w:spacing w:val="-1"/>
          <w:sz w:val="24"/>
          <w:szCs w:val="24"/>
        </w:rPr>
        <w:t>（七）其他资格审查资料………………………………………………………页码</w:t>
      </w:r>
    </w:p>
    <w:p w14:paraId="10E02337">
      <w:pPr>
        <w:spacing w:before="179" w:line="221" w:lineRule="auto"/>
        <w:ind w:left="25"/>
        <w:rPr>
          <w:rFonts w:ascii="仿宋" w:hAnsi="仿宋" w:eastAsia="仿宋" w:cs="仿宋"/>
          <w:sz w:val="24"/>
          <w:szCs w:val="24"/>
        </w:rPr>
      </w:pPr>
      <w:r>
        <w:rPr>
          <w:rFonts w:ascii="仿宋" w:hAnsi="仿宋" w:eastAsia="仿宋" w:cs="仿宋"/>
          <w:sz w:val="24"/>
          <w:szCs w:val="24"/>
        </w:rPr>
        <w:t>9.磋商保证金证明………………………………………</w:t>
      </w:r>
      <w:r>
        <w:rPr>
          <w:rFonts w:ascii="仿宋" w:hAnsi="仿宋" w:eastAsia="仿宋" w:cs="仿宋"/>
          <w:spacing w:val="-1"/>
          <w:sz w:val="24"/>
          <w:szCs w:val="24"/>
        </w:rPr>
        <w:t>………………………页码</w:t>
      </w:r>
    </w:p>
    <w:p w14:paraId="38A5C3EA">
      <w:pPr>
        <w:spacing w:before="182" w:line="222" w:lineRule="auto"/>
        <w:ind w:left="42"/>
        <w:rPr>
          <w:rFonts w:ascii="仿宋" w:hAnsi="仿宋" w:eastAsia="仿宋" w:cs="仿宋"/>
          <w:sz w:val="24"/>
          <w:szCs w:val="24"/>
        </w:rPr>
      </w:pPr>
      <w:r>
        <w:rPr>
          <w:rFonts w:ascii="仿宋" w:hAnsi="仿宋" w:eastAsia="仿宋" w:cs="仿宋"/>
          <w:spacing w:val="-1"/>
          <w:sz w:val="24"/>
          <w:szCs w:val="24"/>
        </w:rPr>
        <w:t>10.最终报价表……………………………………………………………………页码</w:t>
      </w:r>
    </w:p>
    <w:p w14:paraId="00C9FCFA">
      <w:pPr>
        <w:spacing w:before="176" w:line="223" w:lineRule="auto"/>
        <w:ind w:left="42"/>
        <w:rPr>
          <w:rFonts w:ascii="仿宋" w:hAnsi="仿宋" w:eastAsia="仿宋" w:cs="仿宋"/>
          <w:sz w:val="24"/>
          <w:szCs w:val="24"/>
        </w:rPr>
      </w:pPr>
      <w:r>
        <w:rPr>
          <w:rFonts w:ascii="仿宋" w:hAnsi="仿宋" w:eastAsia="仿宋" w:cs="仿宋"/>
          <w:spacing w:val="-1"/>
          <w:sz w:val="24"/>
          <w:szCs w:val="24"/>
        </w:rPr>
        <w:t>11.声明函…………………………………………………………………………页码</w:t>
      </w:r>
    </w:p>
    <w:p w14:paraId="3602DE9A">
      <w:pPr>
        <w:spacing w:before="178" w:line="220" w:lineRule="auto"/>
        <w:ind w:left="42"/>
        <w:rPr>
          <w:rFonts w:ascii="仿宋" w:hAnsi="仿宋" w:eastAsia="仿宋" w:cs="仿宋"/>
          <w:sz w:val="24"/>
          <w:szCs w:val="24"/>
        </w:rPr>
      </w:pPr>
      <w:r>
        <w:rPr>
          <w:rFonts w:ascii="仿宋" w:hAnsi="仿宋" w:eastAsia="仿宋" w:cs="仿宋"/>
          <w:spacing w:val="-1"/>
          <w:sz w:val="24"/>
          <w:szCs w:val="24"/>
        </w:rPr>
        <w:t>12.残疾人福利性单位声明函……………………………………………………页码</w:t>
      </w:r>
    </w:p>
    <w:p w14:paraId="4F90E3EC">
      <w:pPr>
        <w:spacing w:line="220" w:lineRule="auto"/>
        <w:rPr>
          <w:rFonts w:ascii="仿宋" w:hAnsi="仿宋" w:eastAsia="仿宋" w:cs="仿宋"/>
          <w:sz w:val="24"/>
          <w:szCs w:val="24"/>
        </w:rPr>
        <w:sectPr>
          <w:footerReference r:id="rId69" w:type="default"/>
          <w:pgSz w:w="11906" w:h="16839"/>
          <w:pgMar w:top="400" w:right="1785" w:bottom="1257" w:left="1785" w:header="0" w:footer="1095" w:gutter="0"/>
          <w:cols w:space="720" w:num="1"/>
        </w:sectPr>
      </w:pPr>
    </w:p>
    <w:p w14:paraId="236DF8F0">
      <w:pPr>
        <w:pStyle w:val="3"/>
        <w:spacing w:line="245" w:lineRule="auto"/>
      </w:pPr>
    </w:p>
    <w:p w14:paraId="79B6B2D0">
      <w:pPr>
        <w:pStyle w:val="3"/>
        <w:spacing w:line="245" w:lineRule="auto"/>
      </w:pPr>
    </w:p>
    <w:p w14:paraId="31FDAE2B">
      <w:pPr>
        <w:pStyle w:val="3"/>
        <w:spacing w:line="246" w:lineRule="auto"/>
      </w:pPr>
    </w:p>
    <w:p w14:paraId="4219398F">
      <w:pPr>
        <w:pStyle w:val="3"/>
        <w:spacing w:line="246" w:lineRule="auto"/>
      </w:pPr>
    </w:p>
    <w:p w14:paraId="28AD0A53">
      <w:pPr>
        <w:spacing w:before="98" w:line="222" w:lineRule="auto"/>
        <w:ind w:left="35"/>
        <w:outlineLvl w:val="1"/>
        <w:rPr>
          <w:rFonts w:ascii="仿宋" w:hAnsi="仿宋" w:eastAsia="仿宋" w:cs="仿宋"/>
          <w:sz w:val="30"/>
          <w:szCs w:val="30"/>
        </w:rPr>
      </w:pPr>
      <w:bookmarkStart w:id="40" w:name="bookmark32"/>
      <w:bookmarkEnd w:id="40"/>
      <w:r>
        <w:rPr>
          <w:rFonts w:ascii="仿宋" w:hAnsi="仿宋" w:eastAsia="仿宋" w:cs="仿宋"/>
          <w:b/>
          <w:bCs/>
          <w:spacing w:val="-4"/>
          <w:sz w:val="30"/>
          <w:szCs w:val="30"/>
        </w:rPr>
        <w:t>格式一：响应函及磋商首次报价表</w:t>
      </w:r>
    </w:p>
    <w:p w14:paraId="312D3BA5">
      <w:pPr>
        <w:pStyle w:val="3"/>
        <w:spacing w:line="361" w:lineRule="auto"/>
      </w:pPr>
    </w:p>
    <w:p w14:paraId="253EBEBD">
      <w:pPr>
        <w:spacing w:before="101" w:line="228" w:lineRule="auto"/>
        <w:ind w:left="2800"/>
        <w:rPr>
          <w:rFonts w:ascii="仿宋" w:hAnsi="仿宋" w:eastAsia="仿宋" w:cs="仿宋"/>
          <w:sz w:val="31"/>
          <w:szCs w:val="31"/>
        </w:rPr>
      </w:pPr>
      <w:r>
        <w:rPr>
          <w:rFonts w:ascii="仿宋" w:hAnsi="仿宋" w:eastAsia="仿宋" w:cs="仿宋"/>
          <w:b/>
          <w:bCs/>
          <w:spacing w:val="5"/>
          <w:sz w:val="31"/>
          <w:szCs w:val="31"/>
        </w:rPr>
        <w:t>响应函及磋商首次报价表</w:t>
      </w:r>
    </w:p>
    <w:p w14:paraId="1B6F77F1">
      <w:pPr>
        <w:pStyle w:val="3"/>
        <w:spacing w:line="387" w:lineRule="auto"/>
      </w:pPr>
    </w:p>
    <w:p w14:paraId="126D9D87">
      <w:pPr>
        <w:spacing w:before="78" w:line="223" w:lineRule="auto"/>
        <w:ind w:left="3754"/>
        <w:rPr>
          <w:rFonts w:ascii="仿宋" w:hAnsi="仿宋" w:eastAsia="仿宋" w:cs="仿宋"/>
          <w:sz w:val="24"/>
          <w:szCs w:val="24"/>
        </w:rPr>
      </w:pPr>
      <w:r>
        <w:rPr>
          <w:rFonts w:ascii="仿宋" w:hAnsi="仿宋" w:eastAsia="仿宋" w:cs="仿宋"/>
          <w:b/>
          <w:bCs/>
          <w:spacing w:val="-6"/>
          <w:sz w:val="24"/>
          <w:szCs w:val="24"/>
        </w:rPr>
        <w:t>（一）响应函</w:t>
      </w:r>
    </w:p>
    <w:p w14:paraId="63FBA70B">
      <w:pPr>
        <w:spacing w:before="176" w:line="222" w:lineRule="auto"/>
        <w:ind w:left="35"/>
        <w:rPr>
          <w:rFonts w:ascii="仿宋" w:hAnsi="仿宋" w:eastAsia="仿宋" w:cs="仿宋"/>
          <w:sz w:val="24"/>
          <w:szCs w:val="24"/>
        </w:rPr>
      </w:pPr>
      <w:r>
        <w:rPr>
          <w:rFonts w:ascii="仿宋" w:hAnsi="仿宋" w:eastAsia="仿宋" w:cs="仿宋"/>
          <w:b/>
          <w:bCs/>
          <w:spacing w:val="4"/>
          <w:sz w:val="24"/>
          <w:szCs w:val="24"/>
        </w:rPr>
        <w:t>致</w:t>
      </w:r>
      <w:r>
        <w:rPr>
          <w:rFonts w:ascii="仿宋" w:hAnsi="仿宋" w:eastAsia="仿宋" w:cs="仿宋"/>
          <w:b/>
          <w:bCs/>
          <w:spacing w:val="-35"/>
          <w:sz w:val="24"/>
          <w:szCs w:val="24"/>
        </w:rPr>
        <w:t>：（</w:t>
      </w:r>
      <w:r>
        <w:rPr>
          <w:rFonts w:ascii="仿宋" w:hAnsi="仿宋" w:eastAsia="仿宋" w:cs="仿宋"/>
          <w:b/>
          <w:bCs/>
          <w:spacing w:val="4"/>
          <w:sz w:val="24"/>
          <w:szCs w:val="24"/>
        </w:rPr>
        <w:t>采购代理机构）</w:t>
      </w:r>
    </w:p>
    <w:p w14:paraId="02666215">
      <w:pPr>
        <w:spacing w:before="177" w:line="349" w:lineRule="auto"/>
        <w:ind w:left="38" w:firstLine="482"/>
        <w:jc w:val="both"/>
        <w:rPr>
          <w:rFonts w:ascii="仿宋" w:hAnsi="仿宋" w:eastAsia="仿宋" w:cs="仿宋"/>
          <w:sz w:val="24"/>
          <w:szCs w:val="24"/>
        </w:rPr>
      </w:pPr>
      <w:r>
        <w:rPr>
          <w:rFonts w:ascii="仿宋" w:hAnsi="仿宋" w:eastAsia="仿宋" w:cs="仿宋"/>
          <w:spacing w:val="-15"/>
          <w:sz w:val="24"/>
          <w:szCs w:val="24"/>
        </w:rPr>
        <w:t>我</w:t>
      </w:r>
      <w:r>
        <w:rPr>
          <w:rFonts w:ascii="仿宋" w:hAnsi="仿宋" w:eastAsia="仿宋" w:cs="仿宋"/>
          <w:spacing w:val="-63"/>
          <w:sz w:val="24"/>
          <w:szCs w:val="24"/>
        </w:rPr>
        <w:t xml:space="preserve"> </w:t>
      </w:r>
      <w:r>
        <w:rPr>
          <w:rFonts w:ascii="仿宋" w:hAnsi="仿宋" w:eastAsia="仿宋" w:cs="仿宋"/>
          <w:spacing w:val="-15"/>
          <w:sz w:val="24"/>
          <w:szCs w:val="24"/>
        </w:rPr>
        <w:t>单</w:t>
      </w:r>
      <w:r>
        <w:rPr>
          <w:rFonts w:ascii="仿宋" w:hAnsi="仿宋" w:eastAsia="仿宋" w:cs="仿宋"/>
          <w:spacing w:val="-65"/>
          <w:sz w:val="24"/>
          <w:szCs w:val="24"/>
        </w:rPr>
        <w:t xml:space="preserve"> </w:t>
      </w:r>
      <w:r>
        <w:rPr>
          <w:rFonts w:ascii="仿宋" w:hAnsi="仿宋" w:eastAsia="仿宋" w:cs="仿宋"/>
          <w:spacing w:val="-15"/>
          <w:sz w:val="24"/>
          <w:szCs w:val="24"/>
        </w:rPr>
        <w:t>位</w:t>
      </w:r>
      <w:r>
        <w:rPr>
          <w:rFonts w:ascii="仿宋" w:hAnsi="仿宋" w:eastAsia="仿宋" w:cs="仿宋"/>
          <w:spacing w:val="-55"/>
          <w:sz w:val="24"/>
          <w:szCs w:val="24"/>
        </w:rPr>
        <w:t xml:space="preserve"> </w:t>
      </w:r>
      <w:r>
        <w:rPr>
          <w:rFonts w:ascii="仿宋" w:hAnsi="仿宋" w:eastAsia="仿宋" w:cs="仿宋"/>
          <w:spacing w:val="-15"/>
          <w:sz w:val="24"/>
          <w:szCs w:val="24"/>
        </w:rPr>
        <w:t>收</w:t>
      </w:r>
      <w:r>
        <w:rPr>
          <w:rFonts w:ascii="仿宋" w:hAnsi="仿宋" w:eastAsia="仿宋" w:cs="仿宋"/>
          <w:spacing w:val="-60"/>
          <w:sz w:val="24"/>
          <w:szCs w:val="24"/>
        </w:rPr>
        <w:t xml:space="preserve"> </w:t>
      </w:r>
      <w:r>
        <w:rPr>
          <w:rFonts w:ascii="仿宋" w:hAnsi="仿宋" w:eastAsia="仿宋" w:cs="仿宋"/>
          <w:spacing w:val="-15"/>
          <w:sz w:val="24"/>
          <w:szCs w:val="24"/>
        </w:rPr>
        <w:t>到</w:t>
      </w:r>
      <w:r>
        <w:rPr>
          <w:rFonts w:ascii="仿宋" w:hAnsi="仿宋" w:eastAsia="仿宋" w:cs="仿宋"/>
          <w:spacing w:val="-68"/>
          <w:sz w:val="24"/>
          <w:szCs w:val="24"/>
        </w:rPr>
        <w:t xml:space="preserve"> </w:t>
      </w:r>
      <w:r>
        <w:rPr>
          <w:rFonts w:ascii="仿宋" w:hAnsi="仿宋" w:eastAsia="仿宋" w:cs="仿宋"/>
          <w:spacing w:val="-15"/>
          <w:sz w:val="24"/>
          <w:szCs w:val="24"/>
        </w:rPr>
        <w:t>贵</w:t>
      </w:r>
      <w:r>
        <w:rPr>
          <w:rFonts w:ascii="仿宋" w:hAnsi="仿宋" w:eastAsia="仿宋" w:cs="仿宋"/>
          <w:spacing w:val="-61"/>
          <w:sz w:val="24"/>
          <w:szCs w:val="24"/>
        </w:rPr>
        <w:t xml:space="preserve"> </w:t>
      </w:r>
      <w:r>
        <w:rPr>
          <w:rFonts w:ascii="仿宋" w:hAnsi="仿宋" w:eastAsia="仿宋" w:cs="仿宋"/>
          <w:spacing w:val="-15"/>
          <w:sz w:val="24"/>
          <w:szCs w:val="24"/>
        </w:rPr>
        <w:t>公司</w:t>
      </w:r>
      <w:r>
        <w:rPr>
          <w:rFonts w:ascii="仿宋" w:hAnsi="仿宋" w:eastAsia="仿宋" w:cs="仿宋"/>
          <w:spacing w:val="-84"/>
          <w:sz w:val="24"/>
          <w:szCs w:val="24"/>
        </w:rPr>
        <w:t xml:space="preserve"> </w:t>
      </w:r>
      <w:r>
        <w:rPr>
          <w:rFonts w:ascii="仿宋" w:hAnsi="仿宋" w:eastAsia="仿宋" w:cs="仿宋"/>
          <w:spacing w:val="-15"/>
          <w:sz w:val="24"/>
          <w:szCs w:val="24"/>
          <w:u w:val="single" w:color="auto"/>
        </w:rPr>
        <w:t xml:space="preserve">                           （</w:t>
      </w:r>
      <w:r>
        <w:rPr>
          <w:rFonts w:ascii="仿宋" w:hAnsi="仿宋" w:eastAsia="仿宋" w:cs="仿宋"/>
          <w:spacing w:val="-30"/>
          <w:sz w:val="24"/>
          <w:szCs w:val="24"/>
          <w:u w:val="single" w:color="auto"/>
        </w:rPr>
        <w:t xml:space="preserve"> </w:t>
      </w:r>
      <w:r>
        <w:rPr>
          <w:rFonts w:ascii="仿宋" w:hAnsi="仿宋" w:eastAsia="仿宋" w:cs="仿宋"/>
          <w:spacing w:val="-15"/>
          <w:sz w:val="24"/>
          <w:szCs w:val="24"/>
          <w:u w:val="single" w:color="auto"/>
        </w:rPr>
        <w:t>项 目</w:t>
      </w:r>
      <w:r>
        <w:rPr>
          <w:rFonts w:ascii="仿宋" w:hAnsi="仿宋" w:eastAsia="仿宋" w:cs="仿宋"/>
          <w:spacing w:val="-65"/>
          <w:sz w:val="24"/>
          <w:szCs w:val="24"/>
          <w:u w:val="single" w:color="auto"/>
        </w:rPr>
        <w:t xml:space="preserve"> </w:t>
      </w:r>
      <w:r>
        <w:rPr>
          <w:rFonts w:ascii="仿宋" w:hAnsi="仿宋" w:eastAsia="仿宋" w:cs="仿宋"/>
          <w:spacing w:val="-15"/>
          <w:sz w:val="24"/>
          <w:szCs w:val="24"/>
          <w:u w:val="single" w:color="auto"/>
        </w:rPr>
        <w:t>名</w:t>
      </w:r>
      <w:r>
        <w:rPr>
          <w:rFonts w:ascii="仿宋" w:hAnsi="仿宋" w:eastAsia="仿宋" w:cs="仿宋"/>
          <w:spacing w:val="-68"/>
          <w:sz w:val="24"/>
          <w:szCs w:val="24"/>
          <w:u w:val="single" w:color="auto"/>
        </w:rPr>
        <w:t xml:space="preserve"> </w:t>
      </w:r>
      <w:r>
        <w:rPr>
          <w:rFonts w:ascii="仿宋" w:hAnsi="仿宋" w:eastAsia="仿宋" w:cs="仿宋"/>
          <w:spacing w:val="-15"/>
          <w:sz w:val="24"/>
          <w:szCs w:val="24"/>
          <w:u w:val="single" w:color="auto"/>
        </w:rPr>
        <w:t>称</w:t>
      </w:r>
      <w:r>
        <w:rPr>
          <w:rFonts w:ascii="仿宋" w:hAnsi="仿宋" w:eastAsia="仿宋" w:cs="仿宋"/>
          <w:spacing w:val="-50"/>
          <w:sz w:val="24"/>
          <w:szCs w:val="24"/>
          <w:u w:val="single" w:color="auto"/>
        </w:rPr>
        <w:t xml:space="preserve"> </w:t>
      </w:r>
      <w:r>
        <w:rPr>
          <w:rFonts w:ascii="仿宋" w:hAnsi="仿宋" w:eastAsia="仿宋" w:cs="仿宋"/>
          <w:spacing w:val="-31"/>
          <w:sz w:val="24"/>
          <w:szCs w:val="24"/>
          <w:u w:val="single" w:color="auto"/>
        </w:rPr>
        <w:t>）</w:t>
      </w:r>
      <w:r>
        <w:rPr>
          <w:rFonts w:ascii="仿宋" w:hAnsi="仿宋" w:eastAsia="仿宋" w:cs="仿宋"/>
          <w:spacing w:val="-84"/>
          <w:sz w:val="24"/>
          <w:szCs w:val="24"/>
          <w:u w:val="single" w:color="auto"/>
        </w:rPr>
        <w:t xml:space="preserve"> </w:t>
      </w:r>
      <w:r>
        <w:rPr>
          <w:rFonts w:ascii="仿宋" w:hAnsi="仿宋" w:eastAsia="仿宋" w:cs="仿宋"/>
          <w:spacing w:val="-31"/>
          <w:sz w:val="24"/>
          <w:szCs w:val="24"/>
          <w:u w:val="single" w:color="auto"/>
        </w:rPr>
        <w:t>（</w:t>
      </w:r>
      <w:r>
        <w:rPr>
          <w:rFonts w:ascii="仿宋" w:hAnsi="仿宋" w:eastAsia="仿宋" w:cs="仿宋"/>
          <w:spacing w:val="-32"/>
          <w:sz w:val="24"/>
          <w:szCs w:val="24"/>
          <w:u w:val="single" w:color="auto"/>
        </w:rPr>
        <w:t xml:space="preserve"> </w:t>
      </w:r>
      <w:r>
        <w:rPr>
          <w:rFonts w:ascii="仿宋" w:hAnsi="仿宋" w:eastAsia="仿宋" w:cs="仿宋"/>
          <w:spacing w:val="-15"/>
          <w:sz w:val="24"/>
          <w:szCs w:val="24"/>
          <w:u w:val="single" w:color="auto"/>
        </w:rPr>
        <w:t>项 目</w:t>
      </w:r>
      <w:r>
        <w:rPr>
          <w:rFonts w:ascii="仿宋" w:hAnsi="仿宋" w:eastAsia="仿宋" w:cs="仿宋"/>
          <w:spacing w:val="-64"/>
          <w:sz w:val="24"/>
          <w:szCs w:val="24"/>
          <w:u w:val="single" w:color="auto"/>
        </w:rPr>
        <w:t xml:space="preserve"> </w:t>
      </w:r>
      <w:r>
        <w:rPr>
          <w:rFonts w:ascii="仿宋" w:hAnsi="仿宋" w:eastAsia="仿宋" w:cs="仿宋"/>
          <w:spacing w:val="-15"/>
          <w:sz w:val="24"/>
          <w:szCs w:val="24"/>
          <w:u w:val="single" w:color="auto"/>
        </w:rPr>
        <w:t>编</w:t>
      </w:r>
      <w:r>
        <w:rPr>
          <w:rFonts w:ascii="仿宋" w:hAnsi="仿宋" w:eastAsia="仿宋" w:cs="仿宋"/>
          <w:sz w:val="24"/>
          <w:szCs w:val="24"/>
        </w:rPr>
        <w:t xml:space="preserve"> </w:t>
      </w:r>
      <w:r>
        <w:rPr>
          <w:rFonts w:ascii="仿宋" w:hAnsi="仿宋" w:eastAsia="仿宋" w:cs="仿宋"/>
          <w:spacing w:val="-2"/>
          <w:sz w:val="24"/>
          <w:szCs w:val="24"/>
          <w:u w:val="single" w:color="auto"/>
        </w:rPr>
        <w:t>号</w:t>
      </w:r>
      <w:r>
        <w:rPr>
          <w:rFonts w:ascii="仿宋" w:hAnsi="仿宋" w:eastAsia="仿宋" w:cs="仿宋"/>
          <w:spacing w:val="-27"/>
          <w:sz w:val="24"/>
          <w:szCs w:val="24"/>
          <w:u w:val="single" w:color="auto"/>
        </w:rPr>
        <w:t>：</w:t>
      </w:r>
      <w:r>
        <w:rPr>
          <w:rFonts w:ascii="仿宋" w:hAnsi="仿宋" w:eastAsia="仿宋" w:cs="仿宋"/>
          <w:spacing w:val="2"/>
          <w:sz w:val="24"/>
          <w:szCs w:val="24"/>
          <w:u w:val="single" w:color="auto"/>
        </w:rPr>
        <w:t xml:space="preserve">               </w:t>
      </w:r>
      <w:r>
        <w:rPr>
          <w:rFonts w:ascii="仿宋" w:hAnsi="仿宋" w:eastAsia="仿宋" w:cs="仿宋"/>
          <w:spacing w:val="-27"/>
          <w:sz w:val="24"/>
          <w:szCs w:val="24"/>
          <w:u w:val="single" w:color="auto"/>
        </w:rPr>
        <w:t>）</w:t>
      </w:r>
      <w:r>
        <w:rPr>
          <w:rFonts w:ascii="仿宋" w:hAnsi="仿宋" w:eastAsia="仿宋" w:cs="仿宋"/>
          <w:spacing w:val="-2"/>
          <w:sz w:val="24"/>
          <w:szCs w:val="24"/>
        </w:rPr>
        <w:t>磋商文件，经详细研究，决定参加本次磋</w:t>
      </w:r>
      <w:r>
        <w:rPr>
          <w:rFonts w:ascii="仿宋" w:hAnsi="仿宋" w:eastAsia="仿宋" w:cs="仿宋"/>
          <w:spacing w:val="-3"/>
          <w:sz w:val="24"/>
          <w:szCs w:val="24"/>
        </w:rPr>
        <w:t>商活动。为此，</w:t>
      </w:r>
      <w:r>
        <w:rPr>
          <w:rFonts w:ascii="仿宋" w:hAnsi="仿宋" w:eastAsia="仿宋" w:cs="仿宋"/>
          <w:spacing w:val="5"/>
          <w:sz w:val="24"/>
          <w:szCs w:val="24"/>
        </w:rPr>
        <w:t xml:space="preserve"> </w:t>
      </w:r>
      <w:r>
        <w:rPr>
          <w:rFonts w:ascii="仿宋" w:hAnsi="仿宋" w:eastAsia="仿宋" w:cs="仿宋"/>
          <w:spacing w:val="-2"/>
          <w:sz w:val="24"/>
          <w:szCs w:val="24"/>
        </w:rPr>
        <w:t>我方郑重声明以下几点，并愿负法律责任。</w:t>
      </w:r>
    </w:p>
    <w:p w14:paraId="0F53608A">
      <w:pPr>
        <w:spacing w:before="39" w:line="291" w:lineRule="auto"/>
        <w:ind w:left="31" w:right="65" w:firstLine="491"/>
        <w:rPr>
          <w:rFonts w:ascii="仿宋" w:hAnsi="仿宋" w:eastAsia="仿宋" w:cs="仿宋"/>
          <w:sz w:val="24"/>
          <w:szCs w:val="24"/>
        </w:rPr>
      </w:pPr>
      <w:r>
        <w:rPr>
          <w:rFonts w:ascii="仿宋" w:hAnsi="仿宋" w:eastAsia="仿宋" w:cs="仿宋"/>
          <w:spacing w:val="-2"/>
          <w:sz w:val="24"/>
          <w:szCs w:val="24"/>
        </w:rPr>
        <w:t>1．按照磋商文件中的一切要求，施工工期</w:t>
      </w:r>
      <w:r>
        <w:rPr>
          <w:rFonts w:ascii="仿宋" w:hAnsi="仿宋" w:eastAsia="仿宋" w:cs="仿宋"/>
          <w:spacing w:val="-3"/>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3"/>
          <w:sz w:val="24"/>
          <w:szCs w:val="24"/>
        </w:rPr>
        <w:t>日历日，按合同约定实</w:t>
      </w:r>
      <w:r>
        <w:rPr>
          <w:rFonts w:ascii="仿宋" w:hAnsi="仿宋" w:eastAsia="仿宋" w:cs="仿宋"/>
          <w:sz w:val="24"/>
          <w:szCs w:val="24"/>
        </w:rPr>
        <w:t xml:space="preserve"> 施和完成承包工程，修补工程中的任何缺陷，工程质量达到</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23831402">
      <w:pPr>
        <w:spacing w:before="178" w:line="290" w:lineRule="auto"/>
        <w:ind w:left="34" w:right="65" w:firstLine="473"/>
        <w:rPr>
          <w:rFonts w:ascii="仿宋" w:hAnsi="仿宋" w:eastAsia="仿宋" w:cs="仿宋"/>
          <w:sz w:val="24"/>
          <w:szCs w:val="24"/>
        </w:rPr>
      </w:pPr>
      <w:r>
        <w:rPr>
          <w:rFonts w:ascii="仿宋" w:hAnsi="仿宋" w:eastAsia="仿宋" w:cs="仿宋"/>
          <w:spacing w:val="-4"/>
          <w:sz w:val="24"/>
          <w:szCs w:val="24"/>
        </w:rPr>
        <w:t>2．如若成交，将根据磋商文件的要求、响应文件及承诺条件，全面签约并履</w:t>
      </w:r>
      <w:r>
        <w:rPr>
          <w:rFonts w:ascii="仿宋" w:hAnsi="仿宋" w:eastAsia="仿宋" w:cs="仿宋"/>
          <w:spacing w:val="3"/>
          <w:sz w:val="24"/>
          <w:szCs w:val="24"/>
        </w:rPr>
        <w:t xml:space="preserve"> </w:t>
      </w:r>
      <w:r>
        <w:rPr>
          <w:rFonts w:ascii="仿宋" w:hAnsi="仿宋" w:eastAsia="仿宋" w:cs="仿宋"/>
          <w:spacing w:val="-2"/>
          <w:sz w:val="24"/>
          <w:szCs w:val="24"/>
        </w:rPr>
        <w:t>行合同规定的责任和义务。</w:t>
      </w:r>
    </w:p>
    <w:p w14:paraId="39E1AAED">
      <w:pPr>
        <w:spacing w:before="178" w:line="221" w:lineRule="auto"/>
        <w:ind w:left="509"/>
        <w:rPr>
          <w:rFonts w:ascii="仿宋" w:hAnsi="仿宋" w:eastAsia="仿宋" w:cs="仿宋"/>
          <w:sz w:val="24"/>
          <w:szCs w:val="24"/>
        </w:rPr>
      </w:pPr>
      <w:r>
        <w:rPr>
          <w:rFonts w:ascii="仿宋" w:hAnsi="仿宋" w:eastAsia="仿宋" w:cs="仿宋"/>
          <w:spacing w:val="-1"/>
          <w:sz w:val="24"/>
          <w:szCs w:val="24"/>
        </w:rPr>
        <w:t>3．我方按磋商文件要求交纳磋商保证金为人民币：</w:t>
      </w:r>
      <w:r>
        <w:rPr>
          <w:rFonts w:ascii="仿宋" w:hAnsi="仿宋" w:eastAsia="仿宋" w:cs="仿宋"/>
          <w:spacing w:val="-1"/>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1"/>
          <w:sz w:val="24"/>
          <w:szCs w:val="24"/>
        </w:rPr>
        <w:t>元。</w:t>
      </w:r>
    </w:p>
    <w:p w14:paraId="1E250CD3">
      <w:pPr>
        <w:spacing w:before="181" w:line="290" w:lineRule="auto"/>
        <w:ind w:left="38" w:right="65" w:firstLine="465"/>
        <w:rPr>
          <w:rFonts w:ascii="仿宋" w:hAnsi="仿宋" w:eastAsia="仿宋" w:cs="仿宋"/>
          <w:sz w:val="24"/>
          <w:szCs w:val="24"/>
        </w:rPr>
      </w:pPr>
      <w:r>
        <w:rPr>
          <w:rFonts w:ascii="仿宋" w:hAnsi="仿宋" w:eastAsia="仿宋" w:cs="仿宋"/>
          <w:spacing w:val="-4"/>
          <w:sz w:val="24"/>
          <w:szCs w:val="24"/>
        </w:rPr>
        <w:t>4．我方已详细阅读和核实磋商文件全部内容，完全理解并同意放弃提出含糊</w:t>
      </w:r>
      <w:r>
        <w:rPr>
          <w:rFonts w:ascii="仿宋" w:hAnsi="仿宋" w:eastAsia="仿宋" w:cs="仿宋"/>
          <w:spacing w:val="7"/>
          <w:sz w:val="24"/>
          <w:szCs w:val="24"/>
        </w:rPr>
        <w:t xml:space="preserve"> </w:t>
      </w:r>
      <w:r>
        <w:rPr>
          <w:rFonts w:ascii="仿宋" w:hAnsi="仿宋" w:eastAsia="仿宋" w:cs="仿宋"/>
          <w:spacing w:val="-2"/>
          <w:sz w:val="24"/>
          <w:szCs w:val="24"/>
        </w:rPr>
        <w:t>不清和误解问题的权力。</w:t>
      </w:r>
    </w:p>
    <w:p w14:paraId="0B89B8BB">
      <w:pPr>
        <w:spacing w:before="180" w:line="220" w:lineRule="auto"/>
        <w:ind w:left="509"/>
        <w:rPr>
          <w:rFonts w:ascii="仿宋" w:hAnsi="仿宋" w:eastAsia="仿宋" w:cs="仿宋"/>
          <w:sz w:val="24"/>
          <w:szCs w:val="24"/>
        </w:rPr>
      </w:pPr>
      <w:r>
        <w:rPr>
          <w:rFonts w:ascii="仿宋" w:hAnsi="仿宋" w:eastAsia="仿宋" w:cs="仿宋"/>
          <w:spacing w:val="-1"/>
          <w:sz w:val="24"/>
          <w:szCs w:val="24"/>
        </w:rPr>
        <w:t>5．同意提供贵方要求的与本次磋商有关的任何证明资料。</w:t>
      </w:r>
    </w:p>
    <w:p w14:paraId="6528B338">
      <w:pPr>
        <w:spacing w:before="181" w:line="222" w:lineRule="auto"/>
        <w:ind w:left="506"/>
        <w:rPr>
          <w:rFonts w:ascii="仿宋" w:hAnsi="仿宋" w:eastAsia="仿宋" w:cs="仿宋"/>
          <w:sz w:val="24"/>
          <w:szCs w:val="24"/>
        </w:rPr>
      </w:pPr>
      <w:r>
        <w:rPr>
          <w:rFonts w:ascii="仿宋" w:hAnsi="仿宋" w:eastAsia="仿宋" w:cs="仿宋"/>
          <w:spacing w:val="-2"/>
          <w:sz w:val="24"/>
          <w:szCs w:val="24"/>
        </w:rPr>
        <w:t>6．我方的响应文件自磋商截至之日起计算有</w:t>
      </w:r>
      <w:r>
        <w:rPr>
          <w:rFonts w:ascii="仿宋" w:hAnsi="仿宋" w:eastAsia="仿宋" w:cs="仿宋"/>
          <w:spacing w:val="-3"/>
          <w:sz w:val="24"/>
          <w:szCs w:val="24"/>
        </w:rPr>
        <w:t>效期为</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val="en-US" w:eastAsia="zh-CN"/>
        </w:rPr>
        <w:t>60</w:t>
      </w:r>
      <w:r>
        <w:rPr>
          <w:rFonts w:ascii="仿宋" w:hAnsi="仿宋" w:eastAsia="仿宋" w:cs="仿宋"/>
          <w:spacing w:val="-3"/>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3"/>
          <w:sz w:val="24"/>
          <w:szCs w:val="24"/>
        </w:rPr>
        <w:t>日历日。</w:t>
      </w:r>
    </w:p>
    <w:p w14:paraId="7F422EE7">
      <w:pPr>
        <w:spacing w:before="178" w:line="220" w:lineRule="auto"/>
        <w:ind w:left="510"/>
        <w:rPr>
          <w:rFonts w:ascii="仿宋" w:hAnsi="仿宋" w:eastAsia="仿宋" w:cs="仿宋"/>
          <w:sz w:val="24"/>
          <w:szCs w:val="24"/>
        </w:rPr>
      </w:pPr>
      <w:r>
        <w:rPr>
          <w:rFonts w:ascii="仿宋" w:hAnsi="仿宋" w:eastAsia="仿宋" w:cs="仿宋"/>
          <w:spacing w:val="-1"/>
          <w:sz w:val="24"/>
          <w:szCs w:val="24"/>
        </w:rPr>
        <w:t>7．所有关于本次磋商的函电，请按下列地址、方式联系：</w:t>
      </w:r>
    </w:p>
    <w:p w14:paraId="071E6505">
      <w:pPr>
        <w:spacing w:before="181" w:line="222" w:lineRule="auto"/>
        <w:ind w:left="513"/>
        <w:rPr>
          <w:rFonts w:ascii="仿宋" w:hAnsi="仿宋" w:eastAsia="仿宋" w:cs="仿宋"/>
          <w:sz w:val="24"/>
          <w:szCs w:val="24"/>
        </w:rPr>
      </w:pPr>
      <w:r>
        <w:rPr>
          <w:rFonts w:ascii="仿宋" w:hAnsi="仿宋" w:eastAsia="仿宋" w:cs="仿宋"/>
          <w:spacing w:val="-9"/>
          <w:sz w:val="24"/>
          <w:szCs w:val="24"/>
        </w:rPr>
        <w:t>地址：</w:t>
      </w:r>
      <w:r>
        <w:rPr>
          <w:rFonts w:ascii="仿宋" w:hAnsi="仿宋" w:eastAsia="仿宋" w:cs="仿宋"/>
          <w:sz w:val="24"/>
          <w:szCs w:val="24"/>
          <w:u w:val="single" w:color="auto"/>
        </w:rPr>
        <w:t xml:space="preserve">                     </w:t>
      </w:r>
      <w:r>
        <w:rPr>
          <w:rFonts w:ascii="仿宋" w:hAnsi="仿宋" w:eastAsia="仿宋" w:cs="仿宋"/>
          <w:spacing w:val="12"/>
          <w:sz w:val="24"/>
          <w:szCs w:val="24"/>
        </w:rPr>
        <w:t xml:space="preserve">   </w:t>
      </w:r>
      <w:r>
        <w:rPr>
          <w:rFonts w:ascii="仿宋" w:hAnsi="仿宋" w:eastAsia="仿宋" w:cs="仿宋"/>
          <w:spacing w:val="-9"/>
          <w:sz w:val="24"/>
          <w:szCs w:val="24"/>
        </w:rPr>
        <w:t>邮编：</w:t>
      </w:r>
      <w:r>
        <w:rPr>
          <w:rFonts w:ascii="仿宋" w:hAnsi="仿宋" w:eastAsia="仿宋" w:cs="仿宋"/>
          <w:sz w:val="24"/>
          <w:szCs w:val="24"/>
          <w:u w:val="single" w:color="auto"/>
        </w:rPr>
        <w:t xml:space="preserve">              </w:t>
      </w:r>
    </w:p>
    <w:p w14:paraId="16DEBE17">
      <w:pPr>
        <w:spacing w:before="177" w:line="223" w:lineRule="auto"/>
        <w:ind w:left="538"/>
        <w:rPr>
          <w:rFonts w:ascii="仿宋" w:hAnsi="仿宋" w:eastAsia="仿宋" w:cs="仿宋"/>
          <w:sz w:val="24"/>
          <w:szCs w:val="24"/>
        </w:rPr>
      </w:pPr>
      <w:r>
        <w:rPr>
          <w:rFonts w:ascii="仿宋" w:hAnsi="仿宋" w:eastAsia="仿宋" w:cs="仿宋"/>
          <w:spacing w:val="-11"/>
          <w:sz w:val="24"/>
          <w:szCs w:val="24"/>
        </w:rPr>
        <w:t>电话：</w:t>
      </w:r>
      <w:r>
        <w:rPr>
          <w:rFonts w:ascii="仿宋" w:hAnsi="仿宋" w:eastAsia="仿宋" w:cs="仿宋"/>
          <w:sz w:val="24"/>
          <w:szCs w:val="24"/>
          <w:u w:val="single" w:color="auto"/>
        </w:rPr>
        <w:t xml:space="preserve">                     </w:t>
      </w:r>
      <w:r>
        <w:rPr>
          <w:rFonts w:ascii="仿宋" w:hAnsi="仿宋" w:eastAsia="仿宋" w:cs="仿宋"/>
          <w:spacing w:val="7"/>
          <w:sz w:val="24"/>
          <w:szCs w:val="24"/>
        </w:rPr>
        <w:t xml:space="preserve">   </w:t>
      </w:r>
      <w:r>
        <w:rPr>
          <w:rFonts w:ascii="仿宋" w:hAnsi="仿宋" w:eastAsia="仿宋" w:cs="仿宋"/>
          <w:spacing w:val="-11"/>
          <w:sz w:val="24"/>
          <w:szCs w:val="24"/>
        </w:rPr>
        <w:t>传真：</w:t>
      </w:r>
      <w:r>
        <w:rPr>
          <w:rFonts w:ascii="仿宋" w:hAnsi="仿宋" w:eastAsia="仿宋" w:cs="仿宋"/>
          <w:sz w:val="24"/>
          <w:szCs w:val="24"/>
          <w:u w:val="single" w:color="auto"/>
        </w:rPr>
        <w:t xml:space="preserve">              </w:t>
      </w:r>
    </w:p>
    <w:p w14:paraId="7663E84C">
      <w:pPr>
        <w:spacing w:before="179" w:line="223" w:lineRule="auto"/>
        <w:ind w:left="520"/>
        <w:rPr>
          <w:rFonts w:ascii="仿宋" w:hAnsi="仿宋" w:eastAsia="仿宋" w:cs="仿宋"/>
          <w:sz w:val="24"/>
          <w:szCs w:val="24"/>
        </w:rPr>
      </w:pPr>
      <w:r>
        <w:rPr>
          <w:rFonts w:ascii="仿宋" w:hAnsi="仿宋" w:eastAsia="仿宋" w:cs="仿宋"/>
          <w:spacing w:val="-2"/>
          <w:sz w:val="24"/>
          <w:szCs w:val="24"/>
        </w:rPr>
        <w:t>法人代表姓名：</w:t>
      </w:r>
      <w:r>
        <w:rPr>
          <w:rFonts w:ascii="仿宋" w:hAnsi="仿宋" w:eastAsia="仿宋" w:cs="仿宋"/>
          <w:spacing w:val="-2"/>
          <w:sz w:val="24"/>
          <w:szCs w:val="24"/>
          <w:u w:val="single" w:color="auto"/>
        </w:rPr>
        <w:t xml:space="preserve">             </w:t>
      </w:r>
      <w:r>
        <w:rPr>
          <w:rFonts w:ascii="仿宋" w:hAnsi="仿宋" w:eastAsia="仿宋" w:cs="仿宋"/>
          <w:spacing w:val="7"/>
          <w:sz w:val="24"/>
          <w:szCs w:val="24"/>
        </w:rPr>
        <w:t xml:space="preserve">   </w:t>
      </w:r>
      <w:r>
        <w:rPr>
          <w:rFonts w:ascii="仿宋" w:hAnsi="仿宋" w:eastAsia="仿宋" w:cs="仿宋"/>
          <w:spacing w:val="-2"/>
          <w:sz w:val="24"/>
          <w:szCs w:val="24"/>
        </w:rPr>
        <w:t>职务：</w:t>
      </w:r>
      <w:r>
        <w:rPr>
          <w:rFonts w:ascii="仿宋" w:hAnsi="仿宋" w:eastAsia="仿宋" w:cs="仿宋"/>
          <w:sz w:val="24"/>
          <w:szCs w:val="24"/>
          <w:u w:val="single" w:color="auto"/>
        </w:rPr>
        <w:t xml:space="preserve">              </w:t>
      </w:r>
    </w:p>
    <w:p w14:paraId="41B9094B">
      <w:pPr>
        <w:pStyle w:val="3"/>
        <w:spacing w:line="256" w:lineRule="auto"/>
      </w:pPr>
    </w:p>
    <w:p w14:paraId="06BD8E3A">
      <w:pPr>
        <w:pStyle w:val="3"/>
        <w:spacing w:line="256" w:lineRule="auto"/>
      </w:pPr>
    </w:p>
    <w:p w14:paraId="19CCC2EB">
      <w:pPr>
        <w:pStyle w:val="3"/>
        <w:spacing w:line="256" w:lineRule="auto"/>
      </w:pPr>
    </w:p>
    <w:p w14:paraId="1AF1B981">
      <w:pPr>
        <w:pStyle w:val="3"/>
        <w:spacing w:line="256" w:lineRule="auto"/>
      </w:pPr>
    </w:p>
    <w:p w14:paraId="52D8529F">
      <w:pPr>
        <w:spacing w:before="78" w:line="221" w:lineRule="auto"/>
        <w:ind w:left="4353"/>
        <w:rPr>
          <w:rFonts w:ascii="仿宋" w:hAnsi="仿宋" w:eastAsia="仿宋" w:cs="仿宋"/>
          <w:sz w:val="24"/>
          <w:szCs w:val="24"/>
        </w:rPr>
      </w:pPr>
      <w:r>
        <w:rPr>
          <w:rFonts w:ascii="仿宋" w:hAnsi="仿宋" w:eastAsia="仿宋" w:cs="仿宋"/>
          <w:spacing w:val="2"/>
          <w:sz w:val="24"/>
          <w:szCs w:val="24"/>
        </w:rPr>
        <w:t>供应商名称</w:t>
      </w:r>
      <w:r>
        <w:rPr>
          <w:rFonts w:ascii="仿宋" w:hAnsi="仿宋" w:eastAsia="仿宋" w:cs="仿宋"/>
          <w:spacing w:val="-17"/>
          <w:sz w:val="24"/>
          <w:szCs w:val="24"/>
        </w:rPr>
        <w:t>：</w:t>
      </w:r>
      <w:r>
        <w:rPr>
          <w:rFonts w:ascii="仿宋" w:hAnsi="仿宋" w:eastAsia="仿宋" w:cs="仿宋"/>
          <w:spacing w:val="9"/>
          <w:sz w:val="24"/>
          <w:szCs w:val="24"/>
        </w:rPr>
        <w:t xml:space="preserve">             </w:t>
      </w:r>
      <w:r>
        <w:rPr>
          <w:rFonts w:ascii="仿宋" w:hAnsi="仿宋" w:eastAsia="仿宋" w:cs="仿宋"/>
          <w:spacing w:val="-17"/>
          <w:sz w:val="24"/>
          <w:szCs w:val="24"/>
        </w:rPr>
        <w:t>（</w:t>
      </w:r>
      <w:r>
        <w:rPr>
          <w:rFonts w:ascii="仿宋" w:hAnsi="仿宋" w:eastAsia="仿宋" w:cs="仿宋"/>
          <w:spacing w:val="2"/>
          <w:sz w:val="24"/>
          <w:szCs w:val="24"/>
        </w:rPr>
        <w:t>公章）</w:t>
      </w:r>
    </w:p>
    <w:p w14:paraId="44F0D37B">
      <w:pPr>
        <w:spacing w:before="181" w:line="223" w:lineRule="auto"/>
        <w:ind w:left="2920"/>
        <w:rPr>
          <w:rFonts w:ascii="仿宋" w:hAnsi="仿宋" w:eastAsia="仿宋" w:cs="仿宋"/>
          <w:sz w:val="24"/>
          <w:szCs w:val="24"/>
        </w:rPr>
      </w:pPr>
      <w:r>
        <w:rPr>
          <w:rFonts w:ascii="仿宋" w:hAnsi="仿宋" w:eastAsia="仿宋" w:cs="仿宋"/>
          <w:sz w:val="24"/>
          <w:szCs w:val="24"/>
        </w:rPr>
        <w:t>法定代表人或委托代理人</w:t>
      </w:r>
      <w:r>
        <w:rPr>
          <w:rFonts w:ascii="仿宋" w:hAnsi="仿宋" w:eastAsia="仿宋" w:cs="仿宋"/>
          <w:spacing w:val="-13"/>
          <w:sz w:val="24"/>
          <w:szCs w:val="24"/>
        </w:rPr>
        <w:t>：</w:t>
      </w:r>
      <w:r>
        <w:rPr>
          <w:rFonts w:ascii="仿宋" w:hAnsi="仿宋" w:eastAsia="仿宋" w:cs="仿宋"/>
          <w:spacing w:val="9"/>
          <w:sz w:val="24"/>
          <w:szCs w:val="24"/>
        </w:rPr>
        <w:t xml:space="preserve">             </w:t>
      </w:r>
      <w:r>
        <w:rPr>
          <w:rFonts w:ascii="仿宋" w:hAnsi="仿宋" w:eastAsia="仿宋" w:cs="仿宋"/>
          <w:spacing w:val="-13"/>
          <w:sz w:val="24"/>
          <w:szCs w:val="24"/>
        </w:rPr>
        <w:t>（</w:t>
      </w:r>
      <w:r>
        <w:rPr>
          <w:rFonts w:ascii="仿宋" w:hAnsi="仿宋" w:eastAsia="仿宋" w:cs="仿宋"/>
          <w:sz w:val="24"/>
          <w:szCs w:val="24"/>
        </w:rPr>
        <w:t>签字）</w:t>
      </w:r>
    </w:p>
    <w:p w14:paraId="3E658A7A">
      <w:pPr>
        <w:spacing w:before="176" w:line="222" w:lineRule="auto"/>
        <w:jc w:val="right"/>
        <w:rPr>
          <w:rFonts w:ascii="仿宋" w:hAnsi="仿宋" w:eastAsia="仿宋" w:cs="仿宋"/>
          <w:sz w:val="24"/>
          <w:szCs w:val="24"/>
        </w:rPr>
      </w:pPr>
      <w:r>
        <w:rPr>
          <w:rFonts w:ascii="仿宋" w:hAnsi="仿宋" w:eastAsia="仿宋" w:cs="仿宋"/>
          <w:spacing w:val="-31"/>
          <w:sz w:val="24"/>
          <w:szCs w:val="24"/>
        </w:rPr>
        <w:t>日期：</w:t>
      </w:r>
      <w:r>
        <w:rPr>
          <w:rFonts w:ascii="仿宋" w:hAnsi="仿宋" w:eastAsia="仿宋" w:cs="仿宋"/>
          <w:spacing w:val="3"/>
          <w:sz w:val="24"/>
          <w:szCs w:val="24"/>
        </w:rPr>
        <w:t xml:space="preserve">        </w:t>
      </w:r>
      <w:r>
        <w:rPr>
          <w:rFonts w:ascii="仿宋" w:hAnsi="仿宋" w:eastAsia="仿宋" w:cs="仿宋"/>
          <w:spacing w:val="-31"/>
          <w:sz w:val="24"/>
          <w:szCs w:val="24"/>
        </w:rPr>
        <w:t>年</w:t>
      </w:r>
      <w:r>
        <w:rPr>
          <w:rFonts w:ascii="仿宋" w:hAnsi="仿宋" w:eastAsia="仿宋" w:cs="仿宋"/>
          <w:spacing w:val="7"/>
          <w:sz w:val="24"/>
          <w:szCs w:val="24"/>
        </w:rPr>
        <w:t xml:space="preserve">    </w:t>
      </w:r>
      <w:r>
        <w:rPr>
          <w:rFonts w:ascii="仿宋" w:hAnsi="仿宋" w:eastAsia="仿宋" w:cs="仿宋"/>
          <w:spacing w:val="-31"/>
          <w:sz w:val="24"/>
          <w:szCs w:val="24"/>
        </w:rPr>
        <w:t>月</w:t>
      </w:r>
      <w:r>
        <w:rPr>
          <w:rFonts w:ascii="仿宋" w:hAnsi="仿宋" w:eastAsia="仿宋" w:cs="仿宋"/>
          <w:spacing w:val="16"/>
          <w:sz w:val="24"/>
          <w:szCs w:val="24"/>
        </w:rPr>
        <w:t xml:space="preserve">    </w:t>
      </w:r>
      <w:r>
        <w:rPr>
          <w:rFonts w:ascii="仿宋" w:hAnsi="仿宋" w:eastAsia="仿宋" w:cs="仿宋"/>
          <w:spacing w:val="-31"/>
          <w:sz w:val="24"/>
          <w:szCs w:val="24"/>
        </w:rPr>
        <w:t>日</w:t>
      </w:r>
    </w:p>
    <w:p w14:paraId="6FE3C613">
      <w:pPr>
        <w:spacing w:line="222" w:lineRule="auto"/>
        <w:rPr>
          <w:rFonts w:ascii="仿宋" w:hAnsi="仿宋" w:eastAsia="仿宋" w:cs="仿宋"/>
          <w:sz w:val="24"/>
          <w:szCs w:val="24"/>
        </w:rPr>
        <w:sectPr>
          <w:footerReference r:id="rId70" w:type="default"/>
          <w:pgSz w:w="11906" w:h="16839"/>
          <w:pgMar w:top="400" w:right="1638" w:bottom="1257" w:left="1785" w:header="0" w:footer="1095" w:gutter="0"/>
          <w:cols w:space="720" w:num="1"/>
        </w:sectPr>
      </w:pPr>
    </w:p>
    <w:p w14:paraId="2A237ED6">
      <w:pPr>
        <w:pStyle w:val="3"/>
        <w:spacing w:line="247" w:lineRule="auto"/>
      </w:pPr>
    </w:p>
    <w:p w14:paraId="717B3BE7">
      <w:pPr>
        <w:pStyle w:val="3"/>
        <w:spacing w:line="248" w:lineRule="auto"/>
      </w:pPr>
    </w:p>
    <w:p w14:paraId="7DAD85CA">
      <w:pPr>
        <w:pStyle w:val="3"/>
        <w:spacing w:line="248" w:lineRule="auto"/>
      </w:pPr>
    </w:p>
    <w:p w14:paraId="179F228F">
      <w:pPr>
        <w:pStyle w:val="3"/>
        <w:spacing w:line="248" w:lineRule="auto"/>
      </w:pPr>
    </w:p>
    <w:p w14:paraId="202C7388">
      <w:pPr>
        <w:spacing w:before="78" w:line="222" w:lineRule="auto"/>
        <w:ind w:left="3706"/>
        <w:rPr>
          <w:rFonts w:ascii="仿宋" w:hAnsi="仿宋" w:eastAsia="仿宋" w:cs="仿宋"/>
          <w:sz w:val="24"/>
          <w:szCs w:val="24"/>
        </w:rPr>
      </w:pPr>
      <w:r>
        <w:rPr>
          <w:rFonts w:ascii="仿宋" w:hAnsi="仿宋" w:eastAsia="仿宋" w:cs="仿宋"/>
          <w:b/>
          <w:bCs/>
          <w:spacing w:val="-4"/>
          <w:sz w:val="24"/>
          <w:szCs w:val="24"/>
        </w:rPr>
        <w:t>（二）磋商首次报价表</w:t>
      </w:r>
    </w:p>
    <w:p w14:paraId="61B7F153">
      <w:pPr>
        <w:pStyle w:val="3"/>
        <w:spacing w:line="281" w:lineRule="auto"/>
      </w:pPr>
    </w:p>
    <w:p w14:paraId="20AC0983">
      <w:pPr>
        <w:pStyle w:val="3"/>
        <w:spacing w:line="281" w:lineRule="auto"/>
      </w:pPr>
    </w:p>
    <w:p w14:paraId="0214E7D9">
      <w:pPr>
        <w:spacing w:before="78" w:line="221" w:lineRule="auto"/>
        <w:ind w:left="466"/>
        <w:rPr>
          <w:rFonts w:ascii="仿宋" w:hAnsi="仿宋" w:eastAsia="仿宋" w:cs="仿宋"/>
          <w:sz w:val="24"/>
          <w:szCs w:val="24"/>
        </w:rPr>
      </w:pPr>
      <w:r>
        <w:rPr>
          <w:rFonts w:ascii="仿宋" w:hAnsi="仿宋" w:eastAsia="仿宋" w:cs="仿宋"/>
          <w:sz w:val="24"/>
          <w:szCs w:val="24"/>
        </w:rPr>
        <w:t>供应商名称：                                         单位</w:t>
      </w:r>
      <w:r>
        <w:rPr>
          <w:rFonts w:ascii="仿宋" w:hAnsi="仿宋" w:eastAsia="仿宋" w:cs="仿宋"/>
          <w:spacing w:val="-9"/>
          <w:sz w:val="24"/>
          <w:szCs w:val="24"/>
        </w:rPr>
        <w:t>：（</w:t>
      </w:r>
      <w:r>
        <w:rPr>
          <w:rFonts w:ascii="仿宋" w:hAnsi="仿宋" w:eastAsia="仿宋" w:cs="仿宋"/>
          <w:sz w:val="24"/>
          <w:szCs w:val="24"/>
        </w:rPr>
        <w:t>元）</w:t>
      </w:r>
    </w:p>
    <w:p w14:paraId="713A61E1">
      <w:pPr>
        <w:spacing w:line="145" w:lineRule="exact"/>
      </w:pPr>
    </w:p>
    <w:tbl>
      <w:tblPr>
        <w:tblStyle w:val="7"/>
        <w:tblW w:w="92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0"/>
        <w:gridCol w:w="2720"/>
        <w:gridCol w:w="2086"/>
        <w:gridCol w:w="1320"/>
        <w:gridCol w:w="1159"/>
      </w:tblGrid>
      <w:tr w14:paraId="23B45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3" w:hRule="atLeast"/>
        </w:trPr>
        <w:tc>
          <w:tcPr>
            <w:tcW w:w="2010" w:type="dxa"/>
            <w:vAlign w:val="top"/>
          </w:tcPr>
          <w:p w14:paraId="2AD8DBD0">
            <w:pPr>
              <w:spacing w:line="273" w:lineRule="auto"/>
              <w:rPr>
                <w:rFonts w:ascii="Arial"/>
                <w:sz w:val="21"/>
              </w:rPr>
            </w:pPr>
          </w:p>
          <w:p w14:paraId="25A1CD59">
            <w:pPr>
              <w:spacing w:line="273" w:lineRule="auto"/>
              <w:rPr>
                <w:rFonts w:ascii="Arial"/>
                <w:sz w:val="21"/>
              </w:rPr>
            </w:pPr>
          </w:p>
          <w:p w14:paraId="57444FEF">
            <w:pPr>
              <w:pStyle w:val="8"/>
              <w:spacing w:before="78" w:line="221" w:lineRule="auto"/>
              <w:ind w:left="538"/>
            </w:pPr>
            <w:r>
              <w:rPr>
                <w:spacing w:val="-5"/>
              </w:rPr>
              <w:t>项目名称</w:t>
            </w:r>
          </w:p>
        </w:tc>
        <w:tc>
          <w:tcPr>
            <w:tcW w:w="2720" w:type="dxa"/>
            <w:vAlign w:val="top"/>
          </w:tcPr>
          <w:p w14:paraId="58F1839F">
            <w:pPr>
              <w:spacing w:line="273" w:lineRule="auto"/>
              <w:rPr>
                <w:rFonts w:ascii="Arial"/>
                <w:sz w:val="21"/>
              </w:rPr>
            </w:pPr>
          </w:p>
          <w:p w14:paraId="17F84F41">
            <w:pPr>
              <w:spacing w:line="274" w:lineRule="auto"/>
              <w:rPr>
                <w:rFonts w:ascii="Arial"/>
                <w:sz w:val="21"/>
              </w:rPr>
            </w:pPr>
          </w:p>
          <w:p w14:paraId="74D177A9">
            <w:pPr>
              <w:pStyle w:val="8"/>
              <w:spacing w:before="78" w:line="222" w:lineRule="auto"/>
              <w:ind w:left="898"/>
            </w:pPr>
            <w:r>
              <w:rPr>
                <w:spacing w:val="-6"/>
              </w:rPr>
              <w:t>最初报价</w:t>
            </w:r>
          </w:p>
        </w:tc>
        <w:tc>
          <w:tcPr>
            <w:tcW w:w="2086" w:type="dxa"/>
            <w:vAlign w:val="top"/>
          </w:tcPr>
          <w:p w14:paraId="29420252">
            <w:pPr>
              <w:spacing w:line="273" w:lineRule="auto"/>
              <w:rPr>
                <w:rFonts w:ascii="Arial"/>
                <w:sz w:val="21"/>
              </w:rPr>
            </w:pPr>
          </w:p>
          <w:p w14:paraId="7D2816E7">
            <w:pPr>
              <w:spacing w:line="273" w:lineRule="auto"/>
              <w:rPr>
                <w:rFonts w:ascii="Arial"/>
                <w:sz w:val="21"/>
              </w:rPr>
            </w:pPr>
          </w:p>
          <w:p w14:paraId="236A1565">
            <w:pPr>
              <w:pStyle w:val="8"/>
              <w:spacing w:before="78" w:line="223" w:lineRule="auto"/>
              <w:ind w:left="575"/>
            </w:pPr>
            <w:r>
              <w:rPr>
                <w:spacing w:val="-4"/>
              </w:rPr>
              <w:t>施工工期</w:t>
            </w:r>
          </w:p>
        </w:tc>
        <w:tc>
          <w:tcPr>
            <w:tcW w:w="1320" w:type="dxa"/>
            <w:vAlign w:val="top"/>
          </w:tcPr>
          <w:p w14:paraId="6FA481F3">
            <w:pPr>
              <w:spacing w:line="273" w:lineRule="auto"/>
              <w:rPr>
                <w:rFonts w:ascii="Arial"/>
                <w:sz w:val="21"/>
              </w:rPr>
            </w:pPr>
          </w:p>
          <w:p w14:paraId="6844F7E3">
            <w:pPr>
              <w:spacing w:line="273" w:lineRule="auto"/>
              <w:rPr>
                <w:rFonts w:ascii="Arial"/>
                <w:sz w:val="21"/>
              </w:rPr>
            </w:pPr>
          </w:p>
          <w:p w14:paraId="3334EBAB">
            <w:pPr>
              <w:pStyle w:val="8"/>
              <w:spacing w:before="78" w:line="223" w:lineRule="auto"/>
              <w:ind w:left="200"/>
            </w:pPr>
            <w:r>
              <w:rPr>
                <w:spacing w:val="-6"/>
              </w:rPr>
              <w:t>工程质量</w:t>
            </w:r>
          </w:p>
        </w:tc>
        <w:tc>
          <w:tcPr>
            <w:tcW w:w="1159" w:type="dxa"/>
            <w:vAlign w:val="top"/>
          </w:tcPr>
          <w:p w14:paraId="7BC4030D">
            <w:pPr>
              <w:spacing w:line="273" w:lineRule="auto"/>
              <w:rPr>
                <w:rFonts w:ascii="Arial"/>
                <w:sz w:val="21"/>
              </w:rPr>
            </w:pPr>
          </w:p>
          <w:p w14:paraId="7E8FA9D0">
            <w:pPr>
              <w:spacing w:line="274" w:lineRule="auto"/>
              <w:rPr>
                <w:rFonts w:ascii="Arial"/>
                <w:sz w:val="21"/>
              </w:rPr>
            </w:pPr>
          </w:p>
          <w:p w14:paraId="5342CE6D">
            <w:pPr>
              <w:pStyle w:val="8"/>
              <w:spacing w:before="78" w:line="224" w:lineRule="auto"/>
              <w:ind w:left="354"/>
            </w:pPr>
            <w:r>
              <w:rPr>
                <w:spacing w:val="-9"/>
              </w:rPr>
              <w:t>备注</w:t>
            </w:r>
          </w:p>
        </w:tc>
      </w:tr>
      <w:tr w14:paraId="1A80D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010" w:type="dxa"/>
            <w:vMerge w:val="restart"/>
            <w:tcBorders>
              <w:bottom w:val="nil"/>
            </w:tcBorders>
            <w:vAlign w:val="top"/>
          </w:tcPr>
          <w:p w14:paraId="15356F16">
            <w:pPr>
              <w:rPr>
                <w:rFonts w:ascii="Arial"/>
                <w:sz w:val="21"/>
              </w:rPr>
            </w:pPr>
          </w:p>
        </w:tc>
        <w:tc>
          <w:tcPr>
            <w:tcW w:w="2720" w:type="dxa"/>
            <w:vAlign w:val="top"/>
          </w:tcPr>
          <w:p w14:paraId="73A628ED">
            <w:pPr>
              <w:pStyle w:val="8"/>
              <w:spacing w:before="35" w:line="224" w:lineRule="auto"/>
              <w:ind w:left="121"/>
            </w:pPr>
            <w:r>
              <w:rPr>
                <w:spacing w:val="-7"/>
              </w:rPr>
              <w:t>大写：</w:t>
            </w:r>
          </w:p>
        </w:tc>
        <w:tc>
          <w:tcPr>
            <w:tcW w:w="2086" w:type="dxa"/>
            <w:vMerge w:val="restart"/>
            <w:tcBorders>
              <w:bottom w:val="nil"/>
            </w:tcBorders>
            <w:vAlign w:val="top"/>
          </w:tcPr>
          <w:p w14:paraId="50EA247D">
            <w:pPr>
              <w:rPr>
                <w:rFonts w:ascii="Arial"/>
                <w:sz w:val="21"/>
              </w:rPr>
            </w:pPr>
          </w:p>
        </w:tc>
        <w:tc>
          <w:tcPr>
            <w:tcW w:w="1320" w:type="dxa"/>
            <w:vMerge w:val="restart"/>
            <w:tcBorders>
              <w:bottom w:val="nil"/>
            </w:tcBorders>
            <w:vAlign w:val="top"/>
          </w:tcPr>
          <w:p w14:paraId="42F5D488">
            <w:pPr>
              <w:rPr>
                <w:rFonts w:ascii="Arial"/>
                <w:sz w:val="21"/>
              </w:rPr>
            </w:pPr>
          </w:p>
        </w:tc>
        <w:tc>
          <w:tcPr>
            <w:tcW w:w="1159" w:type="dxa"/>
            <w:vMerge w:val="restart"/>
            <w:tcBorders>
              <w:bottom w:val="nil"/>
            </w:tcBorders>
            <w:vAlign w:val="top"/>
          </w:tcPr>
          <w:p w14:paraId="23EC02B6">
            <w:pPr>
              <w:rPr>
                <w:rFonts w:ascii="Arial"/>
                <w:sz w:val="21"/>
              </w:rPr>
            </w:pPr>
          </w:p>
        </w:tc>
      </w:tr>
      <w:tr w14:paraId="1CB65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2010" w:type="dxa"/>
            <w:vMerge w:val="continue"/>
            <w:tcBorders>
              <w:top w:val="nil"/>
            </w:tcBorders>
            <w:vAlign w:val="top"/>
          </w:tcPr>
          <w:p w14:paraId="5C2F0053">
            <w:pPr>
              <w:rPr>
                <w:rFonts w:ascii="Arial"/>
                <w:sz w:val="21"/>
              </w:rPr>
            </w:pPr>
          </w:p>
        </w:tc>
        <w:tc>
          <w:tcPr>
            <w:tcW w:w="2720" w:type="dxa"/>
            <w:vAlign w:val="top"/>
          </w:tcPr>
          <w:p w14:paraId="790D9E0C">
            <w:pPr>
              <w:pStyle w:val="8"/>
              <w:spacing w:before="39" w:line="224" w:lineRule="auto"/>
              <w:ind w:left="119"/>
            </w:pPr>
            <w:r>
              <w:rPr>
                <w:spacing w:val="-6"/>
              </w:rPr>
              <w:t>小写：</w:t>
            </w:r>
          </w:p>
        </w:tc>
        <w:tc>
          <w:tcPr>
            <w:tcW w:w="2086" w:type="dxa"/>
            <w:vMerge w:val="continue"/>
            <w:tcBorders>
              <w:top w:val="nil"/>
            </w:tcBorders>
            <w:vAlign w:val="top"/>
          </w:tcPr>
          <w:p w14:paraId="527D43FF">
            <w:pPr>
              <w:rPr>
                <w:rFonts w:ascii="Arial"/>
                <w:sz w:val="21"/>
              </w:rPr>
            </w:pPr>
          </w:p>
        </w:tc>
        <w:tc>
          <w:tcPr>
            <w:tcW w:w="1320" w:type="dxa"/>
            <w:vMerge w:val="continue"/>
            <w:tcBorders>
              <w:top w:val="nil"/>
            </w:tcBorders>
            <w:vAlign w:val="top"/>
          </w:tcPr>
          <w:p w14:paraId="75B694C8">
            <w:pPr>
              <w:rPr>
                <w:rFonts w:ascii="Arial"/>
                <w:sz w:val="21"/>
              </w:rPr>
            </w:pPr>
          </w:p>
        </w:tc>
        <w:tc>
          <w:tcPr>
            <w:tcW w:w="1159" w:type="dxa"/>
            <w:vMerge w:val="continue"/>
            <w:tcBorders>
              <w:top w:val="nil"/>
            </w:tcBorders>
            <w:vAlign w:val="top"/>
          </w:tcPr>
          <w:p w14:paraId="4BC97791">
            <w:pPr>
              <w:rPr>
                <w:rFonts w:ascii="Arial"/>
                <w:sz w:val="21"/>
              </w:rPr>
            </w:pPr>
          </w:p>
        </w:tc>
      </w:tr>
      <w:tr w14:paraId="6D166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4" w:hRule="atLeast"/>
        </w:trPr>
        <w:tc>
          <w:tcPr>
            <w:tcW w:w="9295" w:type="dxa"/>
            <w:gridSpan w:val="5"/>
            <w:vAlign w:val="top"/>
          </w:tcPr>
          <w:p w14:paraId="02EFDDCB">
            <w:pPr>
              <w:pStyle w:val="8"/>
              <w:spacing w:before="37" w:line="222" w:lineRule="auto"/>
              <w:ind w:left="122"/>
            </w:pPr>
            <w:r>
              <w:rPr>
                <w:spacing w:val="-2"/>
              </w:rPr>
              <w:t>优惠承诺及其他：</w:t>
            </w:r>
          </w:p>
        </w:tc>
      </w:tr>
    </w:tbl>
    <w:p w14:paraId="21D25066">
      <w:pPr>
        <w:spacing w:before="34" w:line="221" w:lineRule="auto"/>
        <w:ind w:left="472"/>
        <w:rPr>
          <w:rFonts w:ascii="仿宋" w:hAnsi="仿宋" w:eastAsia="仿宋" w:cs="仿宋"/>
          <w:sz w:val="24"/>
          <w:szCs w:val="24"/>
        </w:rPr>
      </w:pPr>
      <w:r>
        <w:rPr>
          <w:rFonts w:ascii="仿宋" w:hAnsi="仿宋" w:eastAsia="仿宋" w:cs="仿宋"/>
          <w:spacing w:val="-1"/>
          <w:sz w:val="24"/>
          <w:szCs w:val="24"/>
        </w:rPr>
        <w:t>注：1、表内报价内容以元为单位，保留小数点后两位。</w:t>
      </w:r>
    </w:p>
    <w:p w14:paraId="4B7117EA">
      <w:pPr>
        <w:spacing w:before="181" w:line="222" w:lineRule="auto"/>
        <w:ind w:left="941"/>
        <w:rPr>
          <w:rFonts w:ascii="仿宋" w:hAnsi="仿宋" w:eastAsia="仿宋" w:cs="仿宋"/>
          <w:sz w:val="24"/>
          <w:szCs w:val="24"/>
        </w:rPr>
      </w:pPr>
      <w:r>
        <w:rPr>
          <w:rFonts w:ascii="仿宋" w:hAnsi="仿宋" w:eastAsia="仿宋" w:cs="仿宋"/>
          <w:spacing w:val="-1"/>
          <w:sz w:val="24"/>
          <w:szCs w:val="24"/>
        </w:rPr>
        <w:t>2、供应商填写磋商报价时不得更改表格形式。</w:t>
      </w:r>
    </w:p>
    <w:p w14:paraId="55F0FE96">
      <w:pPr>
        <w:spacing w:before="179" w:line="290" w:lineRule="auto"/>
        <w:ind w:left="490" w:right="385" w:firstLine="452"/>
        <w:rPr>
          <w:rFonts w:ascii="仿宋" w:hAnsi="仿宋" w:eastAsia="仿宋" w:cs="仿宋"/>
          <w:sz w:val="24"/>
          <w:szCs w:val="24"/>
        </w:rPr>
      </w:pPr>
      <w:r>
        <w:rPr>
          <w:rFonts w:ascii="仿宋" w:hAnsi="仿宋" w:eastAsia="仿宋" w:cs="仿宋"/>
          <w:spacing w:val="-2"/>
          <w:sz w:val="24"/>
          <w:szCs w:val="24"/>
        </w:rPr>
        <w:t>3、磋商总报价必须用大写和小写两种形式报价。磋商总报价大小写不一致，</w:t>
      </w:r>
      <w:r>
        <w:rPr>
          <w:rFonts w:ascii="仿宋" w:hAnsi="仿宋" w:eastAsia="仿宋" w:cs="仿宋"/>
          <w:sz w:val="24"/>
          <w:szCs w:val="24"/>
        </w:rPr>
        <w:t xml:space="preserve"> </w:t>
      </w:r>
      <w:r>
        <w:rPr>
          <w:rFonts w:ascii="仿宋" w:hAnsi="仿宋" w:eastAsia="仿宋" w:cs="仿宋"/>
          <w:spacing w:val="-2"/>
          <w:sz w:val="24"/>
          <w:szCs w:val="24"/>
        </w:rPr>
        <w:t>以大写为准。磋商总报价应包含完成本项目内容的所有费用。</w:t>
      </w:r>
    </w:p>
    <w:p w14:paraId="4F66BE8B">
      <w:pPr>
        <w:pStyle w:val="3"/>
      </w:pPr>
    </w:p>
    <w:p w14:paraId="3A56CD1F">
      <w:pPr>
        <w:pStyle w:val="3"/>
      </w:pPr>
    </w:p>
    <w:p w14:paraId="2A72CA28">
      <w:pPr>
        <w:pStyle w:val="3"/>
      </w:pPr>
    </w:p>
    <w:p w14:paraId="441645E2">
      <w:pPr>
        <w:pStyle w:val="3"/>
      </w:pPr>
    </w:p>
    <w:p w14:paraId="3E811EA9">
      <w:pPr>
        <w:pStyle w:val="3"/>
      </w:pPr>
    </w:p>
    <w:p w14:paraId="66CBAE12">
      <w:pPr>
        <w:pStyle w:val="3"/>
      </w:pPr>
    </w:p>
    <w:p w14:paraId="5CFD22D3">
      <w:pPr>
        <w:pStyle w:val="3"/>
      </w:pPr>
    </w:p>
    <w:p w14:paraId="69D788C8">
      <w:pPr>
        <w:pStyle w:val="3"/>
      </w:pPr>
    </w:p>
    <w:p w14:paraId="01195558">
      <w:pPr>
        <w:pStyle w:val="3"/>
      </w:pPr>
    </w:p>
    <w:p w14:paraId="53239F9B">
      <w:pPr>
        <w:pStyle w:val="3"/>
        <w:spacing w:line="241" w:lineRule="auto"/>
      </w:pPr>
    </w:p>
    <w:p w14:paraId="61064A3E">
      <w:pPr>
        <w:pStyle w:val="3"/>
        <w:spacing w:line="241" w:lineRule="auto"/>
      </w:pPr>
    </w:p>
    <w:p w14:paraId="2F4A95B7">
      <w:pPr>
        <w:pStyle w:val="3"/>
        <w:spacing w:line="241" w:lineRule="auto"/>
      </w:pPr>
    </w:p>
    <w:p w14:paraId="1000EE1F">
      <w:pPr>
        <w:spacing w:before="79" w:line="221" w:lineRule="auto"/>
        <w:ind w:left="4786"/>
        <w:rPr>
          <w:rFonts w:ascii="仿宋" w:hAnsi="仿宋" w:eastAsia="仿宋" w:cs="仿宋"/>
          <w:sz w:val="24"/>
          <w:szCs w:val="24"/>
        </w:rPr>
      </w:pPr>
      <w:r>
        <w:rPr>
          <w:rFonts w:ascii="仿宋" w:hAnsi="仿宋" w:eastAsia="仿宋" w:cs="仿宋"/>
          <w:spacing w:val="2"/>
          <w:sz w:val="24"/>
          <w:szCs w:val="24"/>
        </w:rPr>
        <w:t>供应商名称</w:t>
      </w:r>
      <w:r>
        <w:rPr>
          <w:rFonts w:ascii="仿宋" w:hAnsi="仿宋" w:eastAsia="仿宋" w:cs="仿宋"/>
          <w:spacing w:val="-17"/>
          <w:sz w:val="24"/>
          <w:szCs w:val="24"/>
        </w:rPr>
        <w:t>：</w:t>
      </w:r>
      <w:r>
        <w:rPr>
          <w:rFonts w:ascii="仿宋" w:hAnsi="仿宋" w:eastAsia="仿宋" w:cs="仿宋"/>
          <w:spacing w:val="9"/>
          <w:sz w:val="24"/>
          <w:szCs w:val="24"/>
        </w:rPr>
        <w:t xml:space="preserve">             </w:t>
      </w:r>
      <w:r>
        <w:rPr>
          <w:rFonts w:ascii="仿宋" w:hAnsi="仿宋" w:eastAsia="仿宋" w:cs="仿宋"/>
          <w:spacing w:val="-17"/>
          <w:sz w:val="24"/>
          <w:szCs w:val="24"/>
        </w:rPr>
        <w:t>（</w:t>
      </w:r>
      <w:r>
        <w:rPr>
          <w:rFonts w:ascii="仿宋" w:hAnsi="仿宋" w:eastAsia="仿宋" w:cs="仿宋"/>
          <w:spacing w:val="2"/>
          <w:sz w:val="24"/>
          <w:szCs w:val="24"/>
        </w:rPr>
        <w:t>公章）</w:t>
      </w:r>
    </w:p>
    <w:p w14:paraId="45027312">
      <w:pPr>
        <w:spacing w:before="178" w:line="223" w:lineRule="auto"/>
        <w:ind w:left="3353"/>
        <w:rPr>
          <w:rFonts w:ascii="仿宋" w:hAnsi="仿宋" w:eastAsia="仿宋" w:cs="仿宋"/>
          <w:sz w:val="24"/>
          <w:szCs w:val="24"/>
        </w:rPr>
      </w:pPr>
      <w:r>
        <w:rPr>
          <w:rFonts w:ascii="仿宋" w:hAnsi="仿宋" w:eastAsia="仿宋" w:cs="仿宋"/>
          <w:sz w:val="24"/>
          <w:szCs w:val="24"/>
        </w:rPr>
        <w:t>法定代表人或委托代理人</w:t>
      </w:r>
      <w:r>
        <w:rPr>
          <w:rFonts w:ascii="仿宋" w:hAnsi="仿宋" w:eastAsia="仿宋" w:cs="仿宋"/>
          <w:spacing w:val="-13"/>
          <w:sz w:val="24"/>
          <w:szCs w:val="24"/>
        </w:rPr>
        <w:t>：</w:t>
      </w:r>
      <w:r>
        <w:rPr>
          <w:rFonts w:ascii="仿宋" w:hAnsi="仿宋" w:eastAsia="仿宋" w:cs="仿宋"/>
          <w:spacing w:val="9"/>
          <w:sz w:val="24"/>
          <w:szCs w:val="24"/>
        </w:rPr>
        <w:t xml:space="preserve">             </w:t>
      </w:r>
      <w:r>
        <w:rPr>
          <w:rFonts w:ascii="仿宋" w:hAnsi="仿宋" w:eastAsia="仿宋" w:cs="仿宋"/>
          <w:spacing w:val="-13"/>
          <w:sz w:val="24"/>
          <w:szCs w:val="24"/>
        </w:rPr>
        <w:t>（</w:t>
      </w:r>
      <w:r>
        <w:rPr>
          <w:rFonts w:ascii="仿宋" w:hAnsi="仿宋" w:eastAsia="仿宋" w:cs="仿宋"/>
          <w:sz w:val="24"/>
          <w:szCs w:val="24"/>
        </w:rPr>
        <w:t>签字）</w:t>
      </w:r>
    </w:p>
    <w:p w14:paraId="31320295">
      <w:pPr>
        <w:spacing w:before="179" w:line="222" w:lineRule="auto"/>
        <w:ind w:left="5556"/>
        <w:rPr>
          <w:rFonts w:ascii="仿宋" w:hAnsi="仿宋" w:eastAsia="仿宋" w:cs="仿宋"/>
          <w:sz w:val="24"/>
          <w:szCs w:val="24"/>
        </w:rPr>
      </w:pPr>
      <w:r>
        <w:rPr>
          <w:rFonts w:ascii="仿宋" w:hAnsi="仿宋" w:eastAsia="仿宋" w:cs="仿宋"/>
          <w:spacing w:val="-20"/>
          <w:sz w:val="24"/>
          <w:szCs w:val="24"/>
        </w:rPr>
        <w:t>日期：</w:t>
      </w:r>
      <w:r>
        <w:rPr>
          <w:rFonts w:ascii="仿宋" w:hAnsi="仿宋" w:eastAsia="仿宋" w:cs="仿宋"/>
          <w:spacing w:val="3"/>
          <w:sz w:val="24"/>
          <w:szCs w:val="24"/>
        </w:rPr>
        <w:t xml:space="preserve">        </w:t>
      </w:r>
      <w:r>
        <w:rPr>
          <w:rFonts w:ascii="仿宋" w:hAnsi="仿宋" w:eastAsia="仿宋" w:cs="仿宋"/>
          <w:spacing w:val="-20"/>
          <w:sz w:val="24"/>
          <w:szCs w:val="24"/>
        </w:rPr>
        <w:t>年</w:t>
      </w:r>
      <w:r>
        <w:rPr>
          <w:rFonts w:ascii="仿宋" w:hAnsi="仿宋" w:eastAsia="仿宋" w:cs="仿宋"/>
          <w:spacing w:val="7"/>
          <w:sz w:val="24"/>
          <w:szCs w:val="24"/>
        </w:rPr>
        <w:t xml:space="preserve">    </w:t>
      </w:r>
      <w:r>
        <w:rPr>
          <w:rFonts w:ascii="仿宋" w:hAnsi="仿宋" w:eastAsia="仿宋" w:cs="仿宋"/>
          <w:spacing w:val="-20"/>
          <w:sz w:val="24"/>
          <w:szCs w:val="24"/>
        </w:rPr>
        <w:t>月</w:t>
      </w:r>
      <w:r>
        <w:rPr>
          <w:rFonts w:ascii="仿宋" w:hAnsi="仿宋" w:eastAsia="仿宋" w:cs="仿宋"/>
          <w:spacing w:val="16"/>
          <w:sz w:val="24"/>
          <w:szCs w:val="24"/>
        </w:rPr>
        <w:t xml:space="preserve">    </w:t>
      </w:r>
      <w:r>
        <w:rPr>
          <w:rFonts w:ascii="仿宋" w:hAnsi="仿宋" w:eastAsia="仿宋" w:cs="仿宋"/>
          <w:spacing w:val="-20"/>
          <w:sz w:val="24"/>
          <w:szCs w:val="24"/>
        </w:rPr>
        <w:t>日</w:t>
      </w:r>
    </w:p>
    <w:p w14:paraId="36D02D4F">
      <w:pPr>
        <w:spacing w:line="222" w:lineRule="auto"/>
        <w:rPr>
          <w:rFonts w:ascii="仿宋" w:hAnsi="仿宋" w:eastAsia="仿宋" w:cs="仿宋"/>
          <w:sz w:val="24"/>
          <w:szCs w:val="24"/>
        </w:rPr>
        <w:sectPr>
          <w:footerReference r:id="rId71" w:type="default"/>
          <w:pgSz w:w="11906" w:h="16839"/>
          <w:pgMar w:top="400" w:right="1253" w:bottom="1257" w:left="1352" w:header="0" w:footer="1095" w:gutter="0"/>
          <w:cols w:space="720" w:num="1"/>
        </w:sectPr>
      </w:pPr>
    </w:p>
    <w:p w14:paraId="3CBB9E45">
      <w:pPr>
        <w:pStyle w:val="3"/>
        <w:spacing w:line="245" w:lineRule="auto"/>
      </w:pPr>
    </w:p>
    <w:p w14:paraId="12BBCB1A">
      <w:pPr>
        <w:pStyle w:val="3"/>
        <w:spacing w:line="245" w:lineRule="auto"/>
      </w:pPr>
    </w:p>
    <w:p w14:paraId="2865DEF1">
      <w:pPr>
        <w:pStyle w:val="3"/>
        <w:spacing w:line="246" w:lineRule="auto"/>
      </w:pPr>
    </w:p>
    <w:p w14:paraId="785DB2DC">
      <w:pPr>
        <w:pStyle w:val="3"/>
        <w:spacing w:line="246" w:lineRule="auto"/>
      </w:pPr>
    </w:p>
    <w:p w14:paraId="5DCDA776">
      <w:pPr>
        <w:spacing w:before="98" w:line="222" w:lineRule="auto"/>
        <w:ind w:left="35"/>
        <w:outlineLvl w:val="1"/>
        <w:rPr>
          <w:rFonts w:ascii="仿宋" w:hAnsi="仿宋" w:eastAsia="仿宋" w:cs="仿宋"/>
          <w:sz w:val="30"/>
          <w:szCs w:val="30"/>
        </w:rPr>
      </w:pPr>
      <w:bookmarkStart w:id="41" w:name="bookmark34"/>
      <w:bookmarkEnd w:id="41"/>
      <w:r>
        <w:rPr>
          <w:rFonts w:ascii="仿宋" w:hAnsi="仿宋" w:eastAsia="仿宋" w:cs="仿宋"/>
          <w:b/>
          <w:bCs/>
          <w:spacing w:val="-4"/>
          <w:sz w:val="30"/>
          <w:szCs w:val="30"/>
        </w:rPr>
        <w:t>格式二：法定代表人身份证明书</w:t>
      </w:r>
    </w:p>
    <w:p w14:paraId="0D775E71">
      <w:pPr>
        <w:pStyle w:val="3"/>
        <w:spacing w:line="275" w:lineRule="auto"/>
      </w:pPr>
    </w:p>
    <w:p w14:paraId="68154DEF">
      <w:pPr>
        <w:pStyle w:val="3"/>
        <w:spacing w:line="275" w:lineRule="auto"/>
      </w:pPr>
    </w:p>
    <w:p w14:paraId="178E4D96">
      <w:pPr>
        <w:pStyle w:val="3"/>
        <w:spacing w:line="276" w:lineRule="auto"/>
      </w:pPr>
    </w:p>
    <w:p w14:paraId="1AC907EA">
      <w:pPr>
        <w:spacing w:before="101" w:line="228" w:lineRule="auto"/>
        <w:ind w:left="2961"/>
        <w:rPr>
          <w:rFonts w:ascii="仿宋" w:hAnsi="仿宋" w:eastAsia="仿宋" w:cs="仿宋"/>
          <w:sz w:val="31"/>
          <w:szCs w:val="31"/>
        </w:rPr>
      </w:pPr>
      <w:r>
        <w:rPr>
          <w:rFonts w:ascii="仿宋" w:hAnsi="仿宋" w:eastAsia="仿宋" w:cs="仿宋"/>
          <w:b/>
          <w:bCs/>
          <w:spacing w:val="4"/>
          <w:sz w:val="31"/>
          <w:szCs w:val="31"/>
        </w:rPr>
        <w:t>法定代表人身份证明书</w:t>
      </w:r>
    </w:p>
    <w:p w14:paraId="3D0AB98E">
      <w:pPr>
        <w:pStyle w:val="3"/>
        <w:spacing w:line="283" w:lineRule="auto"/>
      </w:pPr>
    </w:p>
    <w:p w14:paraId="102A83EC">
      <w:pPr>
        <w:pStyle w:val="3"/>
        <w:spacing w:line="283" w:lineRule="auto"/>
      </w:pPr>
    </w:p>
    <w:p w14:paraId="71917E8C">
      <w:pPr>
        <w:pStyle w:val="3"/>
        <w:spacing w:line="284" w:lineRule="auto"/>
      </w:pPr>
    </w:p>
    <w:p w14:paraId="36798AB1">
      <w:pPr>
        <w:spacing w:before="78" w:line="222" w:lineRule="auto"/>
        <w:ind w:left="35"/>
        <w:rPr>
          <w:rFonts w:ascii="仿宋" w:hAnsi="仿宋" w:eastAsia="仿宋" w:cs="仿宋"/>
          <w:sz w:val="24"/>
          <w:szCs w:val="24"/>
        </w:rPr>
      </w:pPr>
      <w:r>
        <w:rPr>
          <w:rFonts w:ascii="仿宋" w:hAnsi="仿宋" w:eastAsia="仿宋" w:cs="仿宋"/>
          <w:b/>
          <w:bCs/>
          <w:spacing w:val="4"/>
          <w:sz w:val="24"/>
          <w:szCs w:val="24"/>
        </w:rPr>
        <w:t>致</w:t>
      </w:r>
      <w:r>
        <w:rPr>
          <w:rFonts w:ascii="仿宋" w:hAnsi="仿宋" w:eastAsia="仿宋" w:cs="仿宋"/>
          <w:b/>
          <w:bCs/>
          <w:spacing w:val="-35"/>
          <w:sz w:val="24"/>
          <w:szCs w:val="24"/>
        </w:rPr>
        <w:t>：（</w:t>
      </w:r>
      <w:r>
        <w:rPr>
          <w:rFonts w:ascii="仿宋" w:hAnsi="仿宋" w:eastAsia="仿宋" w:cs="仿宋"/>
          <w:b/>
          <w:bCs/>
          <w:spacing w:val="4"/>
          <w:sz w:val="24"/>
          <w:szCs w:val="24"/>
        </w:rPr>
        <w:t>采购代理机构）</w:t>
      </w:r>
    </w:p>
    <w:p w14:paraId="1A9698D7">
      <w:pPr>
        <w:tabs>
          <w:tab w:val="left" w:pos="632"/>
        </w:tabs>
        <w:spacing w:before="176" w:line="221" w:lineRule="auto"/>
        <w:ind w:left="496"/>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u w:val="single" w:color="auto"/>
        </w:rPr>
        <w:t>（法定代表人姓名）</w:t>
      </w:r>
      <w:r>
        <w:rPr>
          <w:rFonts w:ascii="仿宋" w:hAnsi="仿宋" w:eastAsia="仿宋" w:cs="仿宋"/>
          <w:spacing w:val="-4"/>
          <w:sz w:val="24"/>
          <w:szCs w:val="24"/>
        </w:rPr>
        <w:t>现任我单位</w:t>
      </w:r>
      <w:r>
        <w:rPr>
          <w:rFonts w:ascii="仿宋" w:hAnsi="仿宋" w:eastAsia="仿宋" w:cs="仿宋"/>
          <w:spacing w:val="-4"/>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4"/>
          <w:sz w:val="24"/>
          <w:szCs w:val="24"/>
        </w:rPr>
        <w:t>职务，为法定代表人，</w:t>
      </w:r>
      <w:r>
        <w:rPr>
          <w:rFonts w:ascii="仿宋" w:hAnsi="仿宋" w:eastAsia="仿宋" w:cs="仿宋"/>
          <w:spacing w:val="-5"/>
          <w:sz w:val="24"/>
          <w:szCs w:val="24"/>
        </w:rPr>
        <w:t>特此证明。</w:t>
      </w:r>
    </w:p>
    <w:p w14:paraId="3C7D20B4">
      <w:pPr>
        <w:pStyle w:val="3"/>
        <w:spacing w:line="282" w:lineRule="auto"/>
      </w:pPr>
    </w:p>
    <w:p w14:paraId="210B1463">
      <w:pPr>
        <w:pStyle w:val="3"/>
        <w:spacing w:line="283" w:lineRule="auto"/>
      </w:pPr>
    </w:p>
    <w:p w14:paraId="5825485C">
      <w:pPr>
        <w:spacing w:before="78" w:line="222" w:lineRule="auto"/>
        <w:ind w:left="520"/>
        <w:rPr>
          <w:rFonts w:ascii="仿宋" w:hAnsi="仿宋" w:eastAsia="仿宋" w:cs="仿宋"/>
          <w:sz w:val="24"/>
          <w:szCs w:val="24"/>
        </w:rPr>
      </w:pPr>
      <w:r>
        <w:rPr>
          <w:rFonts w:ascii="仿宋" w:hAnsi="仿宋" w:eastAsia="仿宋" w:cs="仿宋"/>
          <w:spacing w:val="-3"/>
          <w:sz w:val="24"/>
          <w:szCs w:val="24"/>
        </w:rPr>
        <w:t>法定代表人具体情况：</w:t>
      </w:r>
    </w:p>
    <w:p w14:paraId="107FC8B6">
      <w:pPr>
        <w:pStyle w:val="3"/>
        <w:spacing w:line="282" w:lineRule="auto"/>
      </w:pPr>
    </w:p>
    <w:p w14:paraId="483569E1">
      <w:pPr>
        <w:pStyle w:val="3"/>
        <w:spacing w:line="283" w:lineRule="auto"/>
      </w:pPr>
    </w:p>
    <w:p w14:paraId="720B1F1F">
      <w:pPr>
        <w:spacing w:before="78" w:line="220" w:lineRule="auto"/>
        <w:ind w:left="516"/>
        <w:rPr>
          <w:rFonts w:ascii="仿宋" w:hAnsi="仿宋" w:eastAsia="仿宋" w:cs="仿宋"/>
          <w:sz w:val="24"/>
          <w:szCs w:val="24"/>
        </w:rPr>
      </w:pPr>
      <w:r>
        <w:rPr>
          <w:rFonts w:ascii="仿宋" w:hAnsi="仿宋" w:eastAsia="仿宋" w:cs="仿宋"/>
          <w:spacing w:val="-10"/>
          <w:sz w:val="24"/>
          <w:szCs w:val="24"/>
        </w:rPr>
        <w:t>性别：</w:t>
      </w:r>
      <w:r>
        <w:rPr>
          <w:rFonts w:ascii="仿宋" w:hAnsi="仿宋" w:eastAsia="仿宋" w:cs="仿宋"/>
          <w:sz w:val="24"/>
          <w:szCs w:val="24"/>
          <w:u w:val="single" w:color="auto"/>
        </w:rPr>
        <w:t xml:space="preserve">       </w:t>
      </w:r>
      <w:r>
        <w:rPr>
          <w:rFonts w:ascii="仿宋" w:hAnsi="仿宋" w:eastAsia="仿宋" w:cs="仿宋"/>
          <w:spacing w:val="7"/>
          <w:sz w:val="24"/>
          <w:szCs w:val="24"/>
        </w:rPr>
        <w:t xml:space="preserve">   </w:t>
      </w:r>
      <w:r>
        <w:rPr>
          <w:rFonts w:ascii="仿宋" w:hAnsi="仿宋" w:eastAsia="仿宋" w:cs="仿宋"/>
          <w:spacing w:val="-10"/>
          <w:sz w:val="24"/>
          <w:szCs w:val="24"/>
        </w:rPr>
        <w:t>年龄：</w:t>
      </w:r>
      <w:r>
        <w:rPr>
          <w:rFonts w:ascii="仿宋" w:hAnsi="仿宋" w:eastAsia="仿宋" w:cs="仿宋"/>
          <w:sz w:val="24"/>
          <w:szCs w:val="24"/>
          <w:u w:val="single" w:color="auto"/>
        </w:rPr>
        <w:t xml:space="preserve">        </w:t>
      </w:r>
      <w:r>
        <w:rPr>
          <w:rFonts w:ascii="仿宋" w:hAnsi="仿宋" w:eastAsia="仿宋" w:cs="仿宋"/>
          <w:spacing w:val="24"/>
          <w:sz w:val="24"/>
          <w:szCs w:val="24"/>
        </w:rPr>
        <w:t xml:space="preserve">  </w:t>
      </w:r>
      <w:r>
        <w:rPr>
          <w:rFonts w:ascii="仿宋" w:hAnsi="仿宋" w:eastAsia="仿宋" w:cs="仿宋"/>
          <w:spacing w:val="-10"/>
          <w:sz w:val="24"/>
          <w:szCs w:val="24"/>
        </w:rPr>
        <w:t>民族：</w:t>
      </w:r>
      <w:r>
        <w:rPr>
          <w:rFonts w:ascii="仿宋" w:hAnsi="仿宋" w:eastAsia="仿宋" w:cs="仿宋"/>
          <w:sz w:val="24"/>
          <w:szCs w:val="24"/>
          <w:u w:val="single" w:color="auto"/>
        </w:rPr>
        <w:t xml:space="preserve">              </w:t>
      </w:r>
    </w:p>
    <w:p w14:paraId="13520F78">
      <w:pPr>
        <w:pStyle w:val="3"/>
        <w:spacing w:line="281" w:lineRule="auto"/>
      </w:pPr>
    </w:p>
    <w:p w14:paraId="1A6AE1F4">
      <w:pPr>
        <w:pStyle w:val="3"/>
        <w:spacing w:line="282" w:lineRule="auto"/>
      </w:pPr>
    </w:p>
    <w:p w14:paraId="685CF0BC">
      <w:pPr>
        <w:spacing w:before="78" w:line="232" w:lineRule="auto"/>
        <w:ind w:left="513"/>
        <w:rPr>
          <w:rFonts w:ascii="仿宋" w:hAnsi="仿宋" w:eastAsia="仿宋" w:cs="仿宋"/>
          <w:sz w:val="24"/>
          <w:szCs w:val="24"/>
        </w:rPr>
      </w:pPr>
      <w:r>
        <w:rPr>
          <w:rFonts w:ascii="仿宋" w:hAnsi="仿宋" w:eastAsia="仿宋" w:cs="仿宋"/>
          <w:spacing w:val="-6"/>
          <w:sz w:val="24"/>
          <w:szCs w:val="24"/>
        </w:rPr>
        <w:t>地址：</w:t>
      </w:r>
      <w:r>
        <w:rPr>
          <w:rFonts w:ascii="仿宋" w:hAnsi="仿宋" w:eastAsia="仿宋" w:cs="仿宋"/>
          <w:sz w:val="24"/>
          <w:szCs w:val="24"/>
          <w:u w:val="single" w:color="auto"/>
        </w:rPr>
        <w:t xml:space="preserve">                                              </w:t>
      </w:r>
    </w:p>
    <w:p w14:paraId="68F1FA65">
      <w:pPr>
        <w:pStyle w:val="3"/>
        <w:spacing w:line="275" w:lineRule="auto"/>
      </w:pPr>
    </w:p>
    <w:p w14:paraId="5CFAD8C3">
      <w:pPr>
        <w:pStyle w:val="3"/>
        <w:spacing w:line="276" w:lineRule="auto"/>
      </w:pPr>
    </w:p>
    <w:p w14:paraId="7A53DD80">
      <w:pPr>
        <w:spacing w:before="79" w:line="222" w:lineRule="auto"/>
        <w:ind w:left="512"/>
        <w:rPr>
          <w:rFonts w:ascii="仿宋" w:hAnsi="仿宋" w:eastAsia="仿宋" w:cs="仿宋"/>
          <w:sz w:val="24"/>
          <w:szCs w:val="24"/>
        </w:rPr>
      </w:pPr>
      <w:r>
        <w:rPr>
          <w:rFonts w:ascii="仿宋" w:hAnsi="仿宋" w:eastAsia="仿宋" w:cs="仿宋"/>
          <w:spacing w:val="-3"/>
          <w:sz w:val="24"/>
          <w:szCs w:val="24"/>
        </w:rPr>
        <w:t>身份证号码：</w:t>
      </w:r>
      <w:r>
        <w:rPr>
          <w:rFonts w:ascii="仿宋" w:hAnsi="仿宋" w:eastAsia="仿宋" w:cs="仿宋"/>
          <w:sz w:val="24"/>
          <w:szCs w:val="24"/>
          <w:u w:val="single" w:color="auto"/>
        </w:rPr>
        <w:t xml:space="preserve">                                        </w:t>
      </w:r>
    </w:p>
    <w:p w14:paraId="54BD736C">
      <w:pPr>
        <w:pStyle w:val="3"/>
        <w:spacing w:line="282" w:lineRule="auto"/>
      </w:pPr>
    </w:p>
    <w:p w14:paraId="5AFF9548">
      <w:pPr>
        <w:pStyle w:val="3"/>
        <w:spacing w:line="282" w:lineRule="auto"/>
      </w:pPr>
    </w:p>
    <w:p w14:paraId="4F3CA544">
      <w:pPr>
        <w:spacing w:before="79" w:line="222" w:lineRule="auto"/>
        <w:ind w:left="522"/>
        <w:rPr>
          <w:rFonts w:ascii="仿宋" w:hAnsi="仿宋" w:eastAsia="仿宋" w:cs="仿宋"/>
          <w:sz w:val="24"/>
          <w:szCs w:val="24"/>
        </w:rPr>
      </w:pPr>
      <w:r>
        <w:rPr>
          <w:rFonts w:ascii="仿宋" w:hAnsi="仿宋" w:eastAsia="仿宋" w:cs="仿宋"/>
          <w:spacing w:val="-1"/>
          <w:sz w:val="24"/>
          <w:szCs w:val="24"/>
        </w:rPr>
        <w:t>附：法定代表人第二代身份证双面扫描（或复</w:t>
      </w:r>
      <w:r>
        <w:rPr>
          <w:rFonts w:ascii="仿宋" w:hAnsi="仿宋" w:eastAsia="仿宋" w:cs="仿宋"/>
          <w:spacing w:val="-2"/>
          <w:sz w:val="24"/>
          <w:szCs w:val="24"/>
        </w:rPr>
        <w:t>印）件。</w:t>
      </w:r>
    </w:p>
    <w:p w14:paraId="28C51BF5">
      <w:pPr>
        <w:pStyle w:val="3"/>
        <w:spacing w:line="254" w:lineRule="auto"/>
      </w:pPr>
    </w:p>
    <w:p w14:paraId="431103C3">
      <w:pPr>
        <w:pStyle w:val="3"/>
        <w:spacing w:line="254" w:lineRule="auto"/>
      </w:pPr>
    </w:p>
    <w:p w14:paraId="663C900E">
      <w:pPr>
        <w:pStyle w:val="3"/>
        <w:spacing w:line="254" w:lineRule="auto"/>
      </w:pPr>
    </w:p>
    <w:p w14:paraId="6E050A36">
      <w:pPr>
        <w:pStyle w:val="3"/>
        <w:spacing w:line="254" w:lineRule="auto"/>
      </w:pPr>
    </w:p>
    <w:p w14:paraId="43D971B1">
      <w:pPr>
        <w:pStyle w:val="3"/>
        <w:spacing w:line="254" w:lineRule="auto"/>
      </w:pPr>
    </w:p>
    <w:p w14:paraId="47E65D63">
      <w:pPr>
        <w:pStyle w:val="3"/>
        <w:spacing w:line="254" w:lineRule="auto"/>
      </w:pPr>
    </w:p>
    <w:p w14:paraId="7C8A6170">
      <w:pPr>
        <w:pStyle w:val="3"/>
        <w:spacing w:line="254" w:lineRule="auto"/>
      </w:pPr>
    </w:p>
    <w:p w14:paraId="6545DABE">
      <w:pPr>
        <w:pStyle w:val="3"/>
        <w:spacing w:line="254" w:lineRule="auto"/>
      </w:pPr>
    </w:p>
    <w:p w14:paraId="2BF262D7">
      <w:pPr>
        <w:pStyle w:val="3"/>
        <w:spacing w:line="254" w:lineRule="auto"/>
      </w:pPr>
    </w:p>
    <w:p w14:paraId="1FD2AC3E">
      <w:pPr>
        <w:pStyle w:val="3"/>
        <w:spacing w:line="254" w:lineRule="auto"/>
      </w:pPr>
    </w:p>
    <w:p w14:paraId="4CE845D8">
      <w:pPr>
        <w:pStyle w:val="3"/>
        <w:spacing w:line="254" w:lineRule="auto"/>
      </w:pPr>
    </w:p>
    <w:p w14:paraId="33B5E8F0">
      <w:pPr>
        <w:pStyle w:val="3"/>
        <w:spacing w:line="254" w:lineRule="auto"/>
      </w:pPr>
    </w:p>
    <w:p w14:paraId="7EB87B65">
      <w:pPr>
        <w:pStyle w:val="3"/>
        <w:spacing w:line="254" w:lineRule="auto"/>
      </w:pPr>
    </w:p>
    <w:p w14:paraId="7EDD336F">
      <w:pPr>
        <w:pStyle w:val="3"/>
        <w:spacing w:line="254" w:lineRule="auto"/>
      </w:pPr>
    </w:p>
    <w:p w14:paraId="3AB13BDB">
      <w:pPr>
        <w:pStyle w:val="3"/>
        <w:spacing w:line="254" w:lineRule="auto"/>
      </w:pPr>
    </w:p>
    <w:p w14:paraId="050DF5CF">
      <w:pPr>
        <w:spacing w:before="78" w:line="221" w:lineRule="auto"/>
        <w:jc w:val="right"/>
        <w:rPr>
          <w:rFonts w:ascii="仿宋" w:hAnsi="仿宋" w:eastAsia="仿宋" w:cs="仿宋"/>
          <w:sz w:val="24"/>
          <w:szCs w:val="24"/>
        </w:rPr>
      </w:pPr>
      <w:r>
        <w:rPr>
          <w:rFonts w:ascii="仿宋" w:hAnsi="仿宋" w:eastAsia="仿宋" w:cs="仿宋"/>
          <w:spacing w:val="2"/>
          <w:sz w:val="24"/>
          <w:szCs w:val="24"/>
        </w:rPr>
        <w:t>供应商名称</w:t>
      </w:r>
      <w:r>
        <w:rPr>
          <w:rFonts w:ascii="仿宋" w:hAnsi="仿宋" w:eastAsia="仿宋" w:cs="仿宋"/>
          <w:spacing w:val="-17"/>
          <w:sz w:val="24"/>
          <w:szCs w:val="24"/>
        </w:rPr>
        <w:t>：</w:t>
      </w:r>
      <w:r>
        <w:rPr>
          <w:rFonts w:ascii="仿宋" w:hAnsi="仿宋" w:eastAsia="仿宋" w:cs="仿宋"/>
          <w:spacing w:val="12"/>
          <w:sz w:val="24"/>
          <w:szCs w:val="24"/>
        </w:rPr>
        <w:t xml:space="preserve">          </w:t>
      </w:r>
      <w:r>
        <w:rPr>
          <w:rFonts w:ascii="仿宋" w:hAnsi="仿宋" w:eastAsia="仿宋" w:cs="仿宋"/>
          <w:spacing w:val="-17"/>
          <w:sz w:val="24"/>
          <w:szCs w:val="24"/>
        </w:rPr>
        <w:t>（</w:t>
      </w:r>
      <w:r>
        <w:rPr>
          <w:rFonts w:ascii="仿宋" w:hAnsi="仿宋" w:eastAsia="仿宋" w:cs="仿宋"/>
          <w:spacing w:val="2"/>
          <w:sz w:val="24"/>
          <w:szCs w:val="24"/>
        </w:rPr>
        <w:t>公章）</w:t>
      </w:r>
    </w:p>
    <w:p w14:paraId="702E86C2">
      <w:pPr>
        <w:spacing w:before="181" w:line="223" w:lineRule="auto"/>
        <w:jc w:val="right"/>
        <w:rPr>
          <w:rFonts w:ascii="仿宋" w:hAnsi="仿宋" w:eastAsia="仿宋" w:cs="仿宋"/>
          <w:sz w:val="24"/>
          <w:szCs w:val="24"/>
        </w:rPr>
      </w:pPr>
      <w:r>
        <w:rPr>
          <w:rFonts w:ascii="仿宋" w:hAnsi="仿宋" w:eastAsia="仿宋" w:cs="仿宋"/>
          <w:spacing w:val="1"/>
          <w:sz w:val="24"/>
          <w:szCs w:val="24"/>
        </w:rPr>
        <w:t>法定代表人</w:t>
      </w:r>
      <w:r>
        <w:rPr>
          <w:rFonts w:ascii="仿宋" w:hAnsi="仿宋" w:eastAsia="仿宋" w:cs="仿宋"/>
          <w:spacing w:val="-17"/>
          <w:sz w:val="24"/>
          <w:szCs w:val="24"/>
        </w:rPr>
        <w:t>：</w:t>
      </w:r>
      <w:r>
        <w:rPr>
          <w:rFonts w:ascii="仿宋" w:hAnsi="仿宋" w:eastAsia="仿宋" w:cs="仿宋"/>
          <w:spacing w:val="12"/>
          <w:sz w:val="24"/>
          <w:szCs w:val="24"/>
        </w:rPr>
        <w:t xml:space="preserve">          </w:t>
      </w:r>
      <w:r>
        <w:rPr>
          <w:rFonts w:ascii="仿宋" w:hAnsi="仿宋" w:eastAsia="仿宋" w:cs="仿宋"/>
          <w:spacing w:val="-17"/>
          <w:sz w:val="24"/>
          <w:szCs w:val="24"/>
        </w:rPr>
        <w:t>（</w:t>
      </w:r>
      <w:r>
        <w:rPr>
          <w:rFonts w:ascii="仿宋" w:hAnsi="仿宋" w:eastAsia="仿宋" w:cs="仿宋"/>
          <w:spacing w:val="1"/>
          <w:sz w:val="24"/>
          <w:szCs w:val="24"/>
        </w:rPr>
        <w:t>签字）</w:t>
      </w:r>
    </w:p>
    <w:p w14:paraId="14C59301">
      <w:pPr>
        <w:spacing w:before="178" w:line="222" w:lineRule="auto"/>
        <w:jc w:val="right"/>
        <w:rPr>
          <w:rFonts w:ascii="仿宋" w:hAnsi="仿宋" w:eastAsia="仿宋" w:cs="仿宋"/>
          <w:sz w:val="24"/>
          <w:szCs w:val="24"/>
        </w:rPr>
      </w:pPr>
      <w:r>
        <w:rPr>
          <w:rFonts w:ascii="仿宋" w:hAnsi="仿宋" w:eastAsia="仿宋" w:cs="仿宋"/>
          <w:spacing w:val="-31"/>
          <w:sz w:val="24"/>
          <w:szCs w:val="24"/>
        </w:rPr>
        <w:t>日期：</w:t>
      </w:r>
      <w:r>
        <w:rPr>
          <w:rFonts w:ascii="仿宋" w:hAnsi="仿宋" w:eastAsia="仿宋" w:cs="仿宋"/>
          <w:spacing w:val="4"/>
          <w:sz w:val="24"/>
          <w:szCs w:val="24"/>
        </w:rPr>
        <w:t xml:space="preserve">     </w:t>
      </w:r>
      <w:r>
        <w:rPr>
          <w:rFonts w:ascii="仿宋" w:hAnsi="仿宋" w:eastAsia="仿宋" w:cs="仿宋"/>
          <w:spacing w:val="-31"/>
          <w:sz w:val="24"/>
          <w:szCs w:val="24"/>
        </w:rPr>
        <w:t>年</w:t>
      </w:r>
      <w:r>
        <w:rPr>
          <w:rFonts w:ascii="仿宋" w:hAnsi="仿宋" w:eastAsia="仿宋" w:cs="仿宋"/>
          <w:spacing w:val="8"/>
          <w:sz w:val="24"/>
          <w:szCs w:val="24"/>
        </w:rPr>
        <w:t xml:space="preserve">    </w:t>
      </w:r>
      <w:r>
        <w:rPr>
          <w:rFonts w:ascii="仿宋" w:hAnsi="仿宋" w:eastAsia="仿宋" w:cs="仿宋"/>
          <w:spacing w:val="-31"/>
          <w:sz w:val="24"/>
          <w:szCs w:val="24"/>
        </w:rPr>
        <w:t>月</w:t>
      </w:r>
      <w:r>
        <w:rPr>
          <w:rFonts w:ascii="仿宋" w:hAnsi="仿宋" w:eastAsia="仿宋" w:cs="仿宋"/>
          <w:spacing w:val="16"/>
          <w:sz w:val="24"/>
          <w:szCs w:val="24"/>
        </w:rPr>
        <w:t xml:space="preserve">    </w:t>
      </w:r>
      <w:r>
        <w:rPr>
          <w:rFonts w:ascii="仿宋" w:hAnsi="仿宋" w:eastAsia="仿宋" w:cs="仿宋"/>
          <w:spacing w:val="-31"/>
          <w:sz w:val="24"/>
          <w:szCs w:val="24"/>
        </w:rPr>
        <w:t>日</w:t>
      </w:r>
    </w:p>
    <w:p w14:paraId="3AFC20A9">
      <w:pPr>
        <w:spacing w:line="222" w:lineRule="auto"/>
        <w:rPr>
          <w:rFonts w:ascii="仿宋" w:hAnsi="仿宋" w:eastAsia="仿宋" w:cs="仿宋"/>
          <w:sz w:val="24"/>
          <w:szCs w:val="24"/>
        </w:rPr>
        <w:sectPr>
          <w:footerReference r:id="rId72" w:type="default"/>
          <w:pgSz w:w="11906" w:h="16839"/>
          <w:pgMar w:top="400" w:right="1703" w:bottom="1257" w:left="1785" w:header="0" w:footer="1095" w:gutter="0"/>
          <w:cols w:space="720" w:num="1"/>
        </w:sectPr>
      </w:pPr>
    </w:p>
    <w:p w14:paraId="6CA03BFB">
      <w:pPr>
        <w:pStyle w:val="3"/>
        <w:spacing w:line="245" w:lineRule="auto"/>
      </w:pPr>
    </w:p>
    <w:p w14:paraId="28ACC665">
      <w:pPr>
        <w:pStyle w:val="3"/>
        <w:spacing w:line="245" w:lineRule="auto"/>
      </w:pPr>
    </w:p>
    <w:p w14:paraId="7729C173">
      <w:pPr>
        <w:pStyle w:val="3"/>
        <w:spacing w:line="246" w:lineRule="auto"/>
      </w:pPr>
    </w:p>
    <w:p w14:paraId="5CF9DF0E">
      <w:pPr>
        <w:pStyle w:val="3"/>
        <w:spacing w:line="246" w:lineRule="auto"/>
      </w:pPr>
    </w:p>
    <w:p w14:paraId="360B510C">
      <w:pPr>
        <w:spacing w:before="98" w:line="222" w:lineRule="auto"/>
        <w:ind w:left="35"/>
        <w:outlineLvl w:val="1"/>
        <w:rPr>
          <w:rFonts w:ascii="仿宋" w:hAnsi="仿宋" w:eastAsia="仿宋" w:cs="仿宋"/>
          <w:sz w:val="30"/>
          <w:szCs w:val="30"/>
        </w:rPr>
      </w:pPr>
      <w:bookmarkStart w:id="42" w:name="bookmark36"/>
      <w:bookmarkEnd w:id="42"/>
      <w:r>
        <w:rPr>
          <w:rFonts w:ascii="仿宋" w:hAnsi="仿宋" w:eastAsia="仿宋" w:cs="仿宋"/>
          <w:b/>
          <w:bCs/>
          <w:spacing w:val="-4"/>
          <w:sz w:val="30"/>
          <w:szCs w:val="30"/>
        </w:rPr>
        <w:t>格式三：法定代表人授权委托书</w:t>
      </w:r>
    </w:p>
    <w:p w14:paraId="6A83B8D2">
      <w:pPr>
        <w:pStyle w:val="3"/>
        <w:spacing w:line="244" w:lineRule="auto"/>
      </w:pPr>
    </w:p>
    <w:p w14:paraId="3DE42EAB">
      <w:pPr>
        <w:pStyle w:val="3"/>
        <w:spacing w:line="244" w:lineRule="auto"/>
      </w:pPr>
    </w:p>
    <w:p w14:paraId="428BC716">
      <w:pPr>
        <w:pStyle w:val="3"/>
        <w:spacing w:line="244" w:lineRule="auto"/>
      </w:pPr>
    </w:p>
    <w:p w14:paraId="65F6405F">
      <w:pPr>
        <w:pStyle w:val="3"/>
        <w:spacing w:line="244" w:lineRule="auto"/>
      </w:pPr>
    </w:p>
    <w:p w14:paraId="60BEDFEE">
      <w:pPr>
        <w:pStyle w:val="3"/>
        <w:spacing w:line="244" w:lineRule="auto"/>
      </w:pPr>
    </w:p>
    <w:p w14:paraId="6C616E16">
      <w:pPr>
        <w:spacing w:before="100" w:line="228" w:lineRule="auto"/>
        <w:ind w:left="2961"/>
        <w:rPr>
          <w:rFonts w:ascii="仿宋" w:hAnsi="仿宋" w:eastAsia="仿宋" w:cs="仿宋"/>
          <w:sz w:val="31"/>
          <w:szCs w:val="31"/>
        </w:rPr>
      </w:pPr>
      <w:r>
        <w:rPr>
          <w:rFonts w:ascii="仿宋" w:hAnsi="仿宋" w:eastAsia="仿宋" w:cs="仿宋"/>
          <w:b/>
          <w:bCs/>
          <w:spacing w:val="4"/>
          <w:sz w:val="31"/>
          <w:szCs w:val="31"/>
        </w:rPr>
        <w:t>法定代表人授权委托书</w:t>
      </w:r>
    </w:p>
    <w:p w14:paraId="0815C1E6">
      <w:pPr>
        <w:pStyle w:val="3"/>
        <w:spacing w:line="385" w:lineRule="auto"/>
      </w:pPr>
    </w:p>
    <w:p w14:paraId="21E86057">
      <w:pPr>
        <w:spacing w:before="78" w:line="222" w:lineRule="auto"/>
        <w:ind w:left="35"/>
        <w:rPr>
          <w:rFonts w:ascii="仿宋" w:hAnsi="仿宋" w:eastAsia="仿宋" w:cs="仿宋"/>
          <w:sz w:val="24"/>
          <w:szCs w:val="24"/>
        </w:rPr>
      </w:pPr>
      <w:r>
        <w:rPr>
          <w:rFonts w:ascii="仿宋" w:hAnsi="仿宋" w:eastAsia="仿宋" w:cs="仿宋"/>
          <w:b/>
          <w:bCs/>
          <w:spacing w:val="4"/>
          <w:sz w:val="24"/>
          <w:szCs w:val="24"/>
        </w:rPr>
        <w:t>致</w:t>
      </w:r>
      <w:r>
        <w:rPr>
          <w:rFonts w:ascii="仿宋" w:hAnsi="仿宋" w:eastAsia="仿宋" w:cs="仿宋"/>
          <w:b/>
          <w:bCs/>
          <w:spacing w:val="-35"/>
          <w:sz w:val="24"/>
          <w:szCs w:val="24"/>
        </w:rPr>
        <w:t>：（</w:t>
      </w:r>
      <w:r>
        <w:rPr>
          <w:rFonts w:ascii="仿宋" w:hAnsi="仿宋" w:eastAsia="仿宋" w:cs="仿宋"/>
          <w:b/>
          <w:bCs/>
          <w:spacing w:val="4"/>
          <w:sz w:val="24"/>
          <w:szCs w:val="24"/>
        </w:rPr>
        <w:t>采购代理机构）</w:t>
      </w:r>
    </w:p>
    <w:p w14:paraId="39F65704">
      <w:pPr>
        <w:pStyle w:val="3"/>
        <w:spacing w:line="281" w:lineRule="auto"/>
      </w:pPr>
    </w:p>
    <w:p w14:paraId="716297F7">
      <w:pPr>
        <w:pStyle w:val="3"/>
        <w:spacing w:line="281" w:lineRule="auto"/>
      </w:pPr>
    </w:p>
    <w:p w14:paraId="40281DE4">
      <w:pPr>
        <w:tabs>
          <w:tab w:val="left" w:pos="632"/>
        </w:tabs>
        <w:spacing w:before="78" w:line="221" w:lineRule="auto"/>
        <w:ind w:left="496"/>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u w:val="single" w:color="auto"/>
        </w:rPr>
        <w:t>（供应商全称）</w:t>
      </w:r>
      <w:r>
        <w:rPr>
          <w:rFonts w:ascii="仿宋" w:hAnsi="仿宋" w:eastAsia="仿宋" w:cs="仿宋"/>
          <w:spacing w:val="-4"/>
          <w:sz w:val="24"/>
          <w:szCs w:val="24"/>
        </w:rPr>
        <w:t>系中华人民共和国合法企业，法定地址</w:t>
      </w:r>
      <w:r>
        <w:rPr>
          <w:rFonts w:ascii="仿宋" w:hAnsi="仿宋" w:eastAsia="仿宋" w:cs="仿宋"/>
          <w:spacing w:val="-4"/>
          <w:sz w:val="24"/>
          <w:szCs w:val="24"/>
          <w:u w:val="single" w:color="auto"/>
        </w:rPr>
        <w:t xml:space="preserve">            </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w:t>
      </w:r>
    </w:p>
    <w:p w14:paraId="66FB0B91">
      <w:pPr>
        <w:spacing w:before="181" w:line="351" w:lineRule="auto"/>
        <w:ind w:left="37" w:firstLine="482"/>
        <w:rPr>
          <w:rFonts w:ascii="仿宋" w:hAnsi="仿宋" w:eastAsia="仿宋" w:cs="仿宋"/>
          <w:sz w:val="24"/>
          <w:szCs w:val="24"/>
        </w:rPr>
      </w:pPr>
      <w:r>
        <w:rPr>
          <w:rFonts w:ascii="仿宋" w:hAnsi="仿宋" w:eastAsia="仿宋" w:cs="仿宋"/>
          <w:spacing w:val="-1"/>
          <w:sz w:val="24"/>
          <w:szCs w:val="24"/>
        </w:rPr>
        <w:t>法定代表人（姓名、职务）特授权我方磋商代表（姓名、职务）为我方全权</w:t>
      </w:r>
      <w:r>
        <w:rPr>
          <w:rFonts w:ascii="仿宋" w:hAnsi="仿宋" w:eastAsia="仿宋" w:cs="仿宋"/>
          <w:spacing w:val="8"/>
          <w:sz w:val="24"/>
          <w:szCs w:val="24"/>
        </w:rPr>
        <w:t xml:space="preserve"> </w:t>
      </w:r>
      <w:r>
        <w:rPr>
          <w:rFonts w:ascii="仿宋" w:hAnsi="仿宋" w:eastAsia="仿宋" w:cs="仿宋"/>
          <w:spacing w:val="-3"/>
          <w:sz w:val="24"/>
          <w:szCs w:val="24"/>
        </w:rPr>
        <w:t>代表，参加贵单位组织的</w:t>
      </w:r>
      <w:r>
        <w:rPr>
          <w:rFonts w:ascii="仿宋" w:hAnsi="仿宋" w:eastAsia="仿宋" w:cs="仿宋"/>
          <w:spacing w:val="-3"/>
          <w:sz w:val="24"/>
          <w:szCs w:val="24"/>
          <w:u w:val="single" w:color="auto"/>
        </w:rPr>
        <w:t xml:space="preserve">   （项目名称</w:t>
      </w:r>
      <w:r>
        <w:rPr>
          <w:rFonts w:ascii="仿宋" w:hAnsi="仿宋" w:eastAsia="仿宋" w:cs="仿宋"/>
          <w:spacing w:val="-10"/>
          <w:sz w:val="24"/>
          <w:szCs w:val="24"/>
          <w:u w:val="single" w:color="auto"/>
        </w:rPr>
        <w:t>）</w:t>
      </w:r>
      <w:r>
        <w:rPr>
          <w:rFonts w:ascii="仿宋" w:hAnsi="仿宋" w:eastAsia="仿宋" w:cs="仿宋"/>
          <w:spacing w:val="48"/>
          <w:sz w:val="24"/>
          <w:szCs w:val="24"/>
          <w:u w:val="single" w:color="auto"/>
        </w:rPr>
        <w:t xml:space="preserve"> </w:t>
      </w:r>
      <w:r>
        <w:rPr>
          <w:rFonts w:ascii="仿宋" w:hAnsi="仿宋" w:eastAsia="仿宋" w:cs="仿宋"/>
          <w:spacing w:val="-10"/>
          <w:sz w:val="24"/>
          <w:szCs w:val="24"/>
          <w:u w:val="single" w:color="auto"/>
        </w:rPr>
        <w:t>（</w:t>
      </w:r>
      <w:r>
        <w:rPr>
          <w:rFonts w:ascii="仿宋" w:hAnsi="仿宋" w:eastAsia="仿宋" w:cs="仿宋"/>
          <w:spacing w:val="-3"/>
          <w:sz w:val="24"/>
          <w:szCs w:val="24"/>
          <w:u w:val="single" w:color="auto"/>
        </w:rPr>
        <w:t>采购项目编号</w:t>
      </w:r>
      <w:r>
        <w:rPr>
          <w:rFonts w:ascii="仿宋" w:hAnsi="仿宋" w:eastAsia="仿宋" w:cs="仿宋"/>
          <w:spacing w:val="-10"/>
          <w:sz w:val="24"/>
          <w:szCs w:val="24"/>
          <w:u w:val="single" w:color="auto"/>
        </w:rPr>
        <w:t>：</w:t>
      </w:r>
      <w:r>
        <w:rPr>
          <w:rFonts w:ascii="仿宋" w:hAnsi="仿宋" w:eastAsia="仿宋" w:cs="仿宋"/>
          <w:spacing w:val="1"/>
          <w:sz w:val="24"/>
          <w:szCs w:val="24"/>
          <w:u w:val="single" w:color="auto"/>
        </w:rPr>
        <w:t xml:space="preserve">               </w:t>
      </w:r>
      <w:r>
        <w:rPr>
          <w:rFonts w:ascii="仿宋" w:hAnsi="仿宋" w:eastAsia="仿宋" w:cs="仿宋"/>
          <w:spacing w:val="-10"/>
          <w:sz w:val="24"/>
          <w:szCs w:val="24"/>
          <w:u w:val="single" w:color="auto"/>
        </w:rPr>
        <w:t>）</w:t>
      </w:r>
      <w:r>
        <w:rPr>
          <w:rFonts w:ascii="仿宋" w:hAnsi="仿宋" w:eastAsia="仿宋" w:cs="仿宋"/>
          <w:spacing w:val="9"/>
          <w:sz w:val="24"/>
          <w:szCs w:val="24"/>
        </w:rPr>
        <w:t xml:space="preserve"> </w:t>
      </w:r>
      <w:r>
        <w:rPr>
          <w:rFonts w:ascii="仿宋" w:hAnsi="仿宋" w:eastAsia="仿宋" w:cs="仿宋"/>
          <w:spacing w:val="-1"/>
          <w:sz w:val="24"/>
          <w:szCs w:val="24"/>
        </w:rPr>
        <w:t>竞争性磋商活动，全权处理该项目竞争性磋商活动中磋商会议、签订合同以及合</w:t>
      </w:r>
      <w:r>
        <w:rPr>
          <w:rFonts w:ascii="仿宋" w:hAnsi="仿宋" w:eastAsia="仿宋" w:cs="仿宋"/>
          <w:spacing w:val="13"/>
          <w:sz w:val="24"/>
          <w:szCs w:val="24"/>
        </w:rPr>
        <w:t xml:space="preserve"> </w:t>
      </w:r>
      <w:r>
        <w:rPr>
          <w:rFonts w:ascii="仿宋" w:hAnsi="仿宋" w:eastAsia="仿宋" w:cs="仿宋"/>
          <w:spacing w:val="-2"/>
          <w:sz w:val="24"/>
          <w:szCs w:val="24"/>
        </w:rPr>
        <w:t>同执行有关的一切事务。</w:t>
      </w:r>
    </w:p>
    <w:p w14:paraId="4EFAA191">
      <w:pPr>
        <w:spacing w:before="42" w:line="221" w:lineRule="auto"/>
        <w:ind w:left="520"/>
        <w:rPr>
          <w:rFonts w:ascii="仿宋" w:hAnsi="仿宋" w:eastAsia="仿宋" w:cs="仿宋"/>
          <w:sz w:val="24"/>
          <w:szCs w:val="24"/>
        </w:rPr>
      </w:pPr>
      <w:r>
        <w:rPr>
          <w:rFonts w:ascii="仿宋" w:hAnsi="仿宋" w:eastAsia="仿宋" w:cs="仿宋"/>
          <w:spacing w:val="-2"/>
          <w:sz w:val="24"/>
          <w:szCs w:val="24"/>
        </w:rPr>
        <w:t>我单位对被授权人的签名负全部责任。</w:t>
      </w:r>
    </w:p>
    <w:p w14:paraId="1E11528A">
      <w:pPr>
        <w:spacing w:before="178" w:line="344" w:lineRule="auto"/>
        <w:ind w:left="37" w:right="99" w:firstLine="476"/>
        <w:rPr>
          <w:rFonts w:ascii="仿宋" w:hAnsi="仿宋" w:eastAsia="仿宋" w:cs="仿宋"/>
          <w:sz w:val="24"/>
          <w:szCs w:val="24"/>
        </w:rPr>
      </w:pPr>
      <w:r>
        <w:rPr>
          <w:rFonts w:ascii="仿宋" w:hAnsi="仿宋" w:eastAsia="仿宋" w:cs="仿宋"/>
          <w:spacing w:val="-1"/>
          <w:sz w:val="24"/>
          <w:szCs w:val="24"/>
        </w:rPr>
        <w:t>在撤销授权的书面通知以前，本授权书一直有效。被授权人签署的所有文件</w:t>
      </w:r>
      <w:r>
        <w:rPr>
          <w:rFonts w:ascii="仿宋" w:hAnsi="仿宋" w:eastAsia="仿宋" w:cs="仿宋"/>
          <w:spacing w:val="14"/>
          <w:sz w:val="24"/>
          <w:szCs w:val="24"/>
        </w:rPr>
        <w:t xml:space="preserve"> </w:t>
      </w:r>
      <w:r>
        <w:rPr>
          <w:rFonts w:ascii="仿宋" w:hAnsi="仿宋" w:eastAsia="仿宋" w:cs="仿宋"/>
          <w:spacing w:val="-1"/>
          <w:sz w:val="24"/>
          <w:szCs w:val="24"/>
        </w:rPr>
        <w:t>（在授权书有效期内签署的）不因授权的撤销而失效。</w:t>
      </w:r>
    </w:p>
    <w:p w14:paraId="09A1FC5E">
      <w:pPr>
        <w:spacing w:before="40" w:line="222" w:lineRule="auto"/>
        <w:ind w:left="512"/>
        <w:rPr>
          <w:rFonts w:ascii="仿宋" w:hAnsi="仿宋" w:eastAsia="仿宋" w:cs="仿宋"/>
          <w:sz w:val="24"/>
          <w:szCs w:val="24"/>
        </w:rPr>
      </w:pPr>
      <w:r>
        <w:rPr>
          <w:rFonts w:ascii="仿宋" w:hAnsi="仿宋" w:eastAsia="仿宋" w:cs="仿宋"/>
          <w:spacing w:val="-22"/>
          <w:sz w:val="24"/>
          <w:szCs w:val="24"/>
        </w:rPr>
        <w:t>期限：</w:t>
      </w:r>
      <w:r>
        <w:rPr>
          <w:rFonts w:ascii="仿宋" w:hAnsi="仿宋" w:eastAsia="仿宋" w:cs="仿宋"/>
          <w:spacing w:val="-58"/>
          <w:sz w:val="24"/>
          <w:szCs w:val="24"/>
        </w:rPr>
        <w:t xml:space="preserve"> </w:t>
      </w:r>
      <w:r>
        <w:rPr>
          <w:rFonts w:ascii="仿宋" w:hAnsi="仿宋" w:eastAsia="仿宋" w:cs="仿宋"/>
          <w:spacing w:val="-22"/>
          <w:sz w:val="24"/>
          <w:szCs w:val="24"/>
        </w:rPr>
        <w:t>自</w:t>
      </w:r>
      <w:r>
        <w:rPr>
          <w:rFonts w:ascii="仿宋" w:hAnsi="仿宋" w:eastAsia="仿宋" w:cs="仿宋"/>
          <w:spacing w:val="24"/>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22"/>
          <w:sz w:val="24"/>
          <w:szCs w:val="24"/>
        </w:rPr>
        <w:t>年</w:t>
      </w:r>
      <w:r>
        <w:rPr>
          <w:rFonts w:ascii="仿宋" w:hAnsi="仿宋" w:eastAsia="仿宋" w:cs="仿宋"/>
          <w:spacing w:val="23"/>
          <w:sz w:val="24"/>
          <w:szCs w:val="24"/>
          <w:u w:val="single" w:color="auto"/>
        </w:rPr>
        <w:t xml:space="preserve">     </w:t>
      </w:r>
      <w:r>
        <w:rPr>
          <w:rFonts w:ascii="仿宋" w:hAnsi="仿宋" w:eastAsia="仿宋" w:cs="仿宋"/>
          <w:spacing w:val="-88"/>
          <w:sz w:val="24"/>
          <w:szCs w:val="24"/>
        </w:rPr>
        <w:t xml:space="preserve"> </w:t>
      </w:r>
      <w:r>
        <w:rPr>
          <w:rFonts w:ascii="仿宋" w:hAnsi="仿宋" w:eastAsia="仿宋" w:cs="仿宋"/>
          <w:spacing w:val="-22"/>
          <w:sz w:val="24"/>
          <w:szCs w:val="24"/>
        </w:rPr>
        <w:t>月</w:t>
      </w:r>
      <w:r>
        <w:rPr>
          <w:rFonts w:ascii="仿宋" w:hAnsi="仿宋" w:eastAsia="仿宋" w:cs="仿宋"/>
          <w:spacing w:val="24"/>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22"/>
          <w:sz w:val="24"/>
          <w:szCs w:val="24"/>
        </w:rPr>
        <w:t>日起至</w:t>
      </w:r>
      <w:r>
        <w:rPr>
          <w:rFonts w:ascii="仿宋" w:hAnsi="仿宋" w:eastAsia="仿宋" w:cs="仿宋"/>
          <w:spacing w:val="24"/>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22"/>
          <w:sz w:val="24"/>
          <w:szCs w:val="24"/>
        </w:rPr>
        <w:t>年</w:t>
      </w:r>
      <w:r>
        <w:rPr>
          <w:rFonts w:ascii="仿宋" w:hAnsi="仿宋" w:eastAsia="仿宋" w:cs="仿宋"/>
          <w:spacing w:val="24"/>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22"/>
          <w:sz w:val="24"/>
          <w:szCs w:val="24"/>
        </w:rPr>
        <w:t>月</w:t>
      </w:r>
      <w:r>
        <w:rPr>
          <w:rFonts w:ascii="仿宋" w:hAnsi="仿宋" w:eastAsia="仿宋" w:cs="仿宋"/>
          <w:spacing w:val="24"/>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22"/>
          <w:sz w:val="24"/>
          <w:szCs w:val="24"/>
        </w:rPr>
        <w:t>日止。</w:t>
      </w:r>
    </w:p>
    <w:p w14:paraId="66CE9C5E">
      <w:pPr>
        <w:pStyle w:val="3"/>
        <w:spacing w:line="282" w:lineRule="auto"/>
      </w:pPr>
    </w:p>
    <w:p w14:paraId="54154625">
      <w:pPr>
        <w:pStyle w:val="3"/>
        <w:spacing w:line="283" w:lineRule="auto"/>
      </w:pPr>
    </w:p>
    <w:p w14:paraId="12DC1BCE">
      <w:pPr>
        <w:spacing w:before="79" w:line="222" w:lineRule="auto"/>
        <w:ind w:left="32"/>
        <w:rPr>
          <w:rFonts w:ascii="仿宋" w:hAnsi="仿宋" w:eastAsia="仿宋" w:cs="仿宋"/>
          <w:sz w:val="24"/>
          <w:szCs w:val="24"/>
        </w:rPr>
      </w:pPr>
      <w:r>
        <w:rPr>
          <w:rFonts w:ascii="仿宋" w:hAnsi="仿宋" w:eastAsia="仿宋" w:cs="仿宋"/>
          <w:spacing w:val="-1"/>
          <w:sz w:val="24"/>
          <w:szCs w:val="24"/>
        </w:rPr>
        <w:t>授权人（法定代表人）签字：        被授权人（委托代理人）签字：</w:t>
      </w:r>
    </w:p>
    <w:p w14:paraId="66147AF8">
      <w:pPr>
        <w:spacing w:before="176" w:line="223" w:lineRule="auto"/>
        <w:ind w:left="31"/>
        <w:rPr>
          <w:rFonts w:ascii="仿宋" w:hAnsi="仿宋" w:eastAsia="仿宋" w:cs="仿宋"/>
          <w:sz w:val="24"/>
          <w:szCs w:val="24"/>
        </w:rPr>
      </w:pPr>
      <w:r>
        <w:rPr>
          <w:rFonts w:ascii="仿宋" w:hAnsi="仿宋" w:eastAsia="仿宋" w:cs="仿宋"/>
          <w:spacing w:val="-6"/>
          <w:sz w:val="24"/>
          <w:szCs w:val="24"/>
        </w:rPr>
        <w:t>职务：</w:t>
      </w:r>
      <w:r>
        <w:rPr>
          <w:rFonts w:ascii="仿宋" w:hAnsi="仿宋" w:eastAsia="仿宋" w:cs="仿宋"/>
          <w:sz w:val="24"/>
          <w:szCs w:val="24"/>
        </w:rPr>
        <w:t xml:space="preserve">                            </w:t>
      </w:r>
      <w:r>
        <w:rPr>
          <w:rFonts w:ascii="仿宋" w:hAnsi="仿宋" w:eastAsia="仿宋" w:cs="仿宋"/>
          <w:spacing w:val="-6"/>
          <w:sz w:val="24"/>
          <w:szCs w:val="24"/>
        </w:rPr>
        <w:t>职务：</w:t>
      </w:r>
    </w:p>
    <w:p w14:paraId="001549F9">
      <w:pPr>
        <w:spacing w:before="176" w:line="223" w:lineRule="auto"/>
        <w:ind w:left="29"/>
        <w:rPr>
          <w:rFonts w:ascii="仿宋" w:hAnsi="仿宋" w:eastAsia="仿宋" w:cs="仿宋"/>
          <w:sz w:val="24"/>
          <w:szCs w:val="24"/>
        </w:rPr>
      </w:pPr>
      <w:r>
        <w:rPr>
          <w:rFonts w:ascii="仿宋" w:hAnsi="仿宋" w:eastAsia="仿宋" w:cs="仿宋"/>
          <w:sz w:val="24"/>
          <w:szCs w:val="24"/>
        </w:rPr>
        <w:t xml:space="preserve">联系电话：              </w:t>
      </w:r>
      <w:r>
        <w:rPr>
          <w:rFonts w:ascii="仿宋" w:hAnsi="仿宋" w:eastAsia="仿宋" w:cs="仿宋"/>
          <w:spacing w:val="-1"/>
          <w:sz w:val="24"/>
          <w:szCs w:val="24"/>
        </w:rPr>
        <w:t xml:space="preserve">          联系电话：</w:t>
      </w:r>
    </w:p>
    <w:p w14:paraId="53358E13">
      <w:pPr>
        <w:pStyle w:val="3"/>
        <w:spacing w:line="282" w:lineRule="auto"/>
      </w:pPr>
    </w:p>
    <w:p w14:paraId="6D667EA8">
      <w:pPr>
        <w:pStyle w:val="3"/>
        <w:spacing w:line="282" w:lineRule="auto"/>
      </w:pPr>
    </w:p>
    <w:p w14:paraId="7643DD8E">
      <w:pPr>
        <w:spacing w:before="78" w:line="222" w:lineRule="auto"/>
        <w:ind w:left="42"/>
        <w:rPr>
          <w:rFonts w:ascii="仿宋" w:hAnsi="仿宋" w:eastAsia="仿宋" w:cs="仿宋"/>
          <w:sz w:val="24"/>
          <w:szCs w:val="24"/>
        </w:rPr>
      </w:pPr>
      <w:r>
        <w:rPr>
          <w:rFonts w:ascii="仿宋" w:hAnsi="仿宋" w:eastAsia="仿宋" w:cs="仿宋"/>
          <w:spacing w:val="-1"/>
          <w:sz w:val="24"/>
          <w:szCs w:val="24"/>
        </w:rPr>
        <w:t>附：委托代理人第二代身份证双面扫描（或复</w:t>
      </w:r>
      <w:r>
        <w:rPr>
          <w:rFonts w:ascii="仿宋" w:hAnsi="仿宋" w:eastAsia="仿宋" w:cs="仿宋"/>
          <w:spacing w:val="-2"/>
          <w:sz w:val="24"/>
          <w:szCs w:val="24"/>
        </w:rPr>
        <w:t>印）件。</w:t>
      </w:r>
    </w:p>
    <w:p w14:paraId="243EEFAE">
      <w:pPr>
        <w:pStyle w:val="3"/>
        <w:spacing w:line="244" w:lineRule="auto"/>
      </w:pPr>
    </w:p>
    <w:p w14:paraId="47C4AF96">
      <w:pPr>
        <w:pStyle w:val="3"/>
        <w:spacing w:line="244" w:lineRule="auto"/>
      </w:pPr>
    </w:p>
    <w:p w14:paraId="33FFF02E">
      <w:pPr>
        <w:pStyle w:val="3"/>
        <w:spacing w:line="244" w:lineRule="auto"/>
      </w:pPr>
    </w:p>
    <w:p w14:paraId="0F13E776">
      <w:pPr>
        <w:pStyle w:val="3"/>
        <w:spacing w:line="244" w:lineRule="auto"/>
      </w:pPr>
    </w:p>
    <w:p w14:paraId="3125E356">
      <w:pPr>
        <w:pStyle w:val="3"/>
        <w:spacing w:line="244" w:lineRule="auto"/>
      </w:pPr>
    </w:p>
    <w:p w14:paraId="432BDC7C">
      <w:pPr>
        <w:pStyle w:val="3"/>
        <w:spacing w:line="244" w:lineRule="auto"/>
      </w:pPr>
    </w:p>
    <w:p w14:paraId="242237AE">
      <w:pPr>
        <w:pStyle w:val="3"/>
        <w:spacing w:line="245" w:lineRule="auto"/>
      </w:pPr>
    </w:p>
    <w:p w14:paraId="19482585">
      <w:pPr>
        <w:pStyle w:val="3"/>
        <w:spacing w:line="245" w:lineRule="auto"/>
      </w:pPr>
    </w:p>
    <w:p w14:paraId="258D5840">
      <w:pPr>
        <w:spacing w:before="79" w:line="221" w:lineRule="auto"/>
        <w:ind w:left="4233"/>
        <w:rPr>
          <w:rFonts w:ascii="仿宋" w:hAnsi="仿宋" w:eastAsia="仿宋" w:cs="仿宋"/>
          <w:sz w:val="24"/>
          <w:szCs w:val="24"/>
        </w:rPr>
      </w:pPr>
      <w:r>
        <w:rPr>
          <w:rFonts w:ascii="仿宋" w:hAnsi="仿宋" w:eastAsia="仿宋" w:cs="仿宋"/>
          <w:spacing w:val="2"/>
          <w:sz w:val="24"/>
          <w:szCs w:val="24"/>
        </w:rPr>
        <w:t>供应商名称</w:t>
      </w:r>
      <w:r>
        <w:rPr>
          <w:rFonts w:ascii="仿宋" w:hAnsi="仿宋" w:eastAsia="仿宋" w:cs="仿宋"/>
          <w:spacing w:val="-17"/>
          <w:sz w:val="24"/>
          <w:szCs w:val="24"/>
        </w:rPr>
        <w:t>：</w:t>
      </w:r>
      <w:r>
        <w:rPr>
          <w:rFonts w:ascii="仿宋" w:hAnsi="仿宋" w:eastAsia="仿宋" w:cs="仿宋"/>
          <w:spacing w:val="8"/>
          <w:sz w:val="24"/>
          <w:szCs w:val="24"/>
        </w:rPr>
        <w:t xml:space="preserve">              </w:t>
      </w:r>
      <w:r>
        <w:rPr>
          <w:rFonts w:ascii="仿宋" w:hAnsi="仿宋" w:eastAsia="仿宋" w:cs="仿宋"/>
          <w:spacing w:val="-17"/>
          <w:sz w:val="24"/>
          <w:szCs w:val="24"/>
        </w:rPr>
        <w:t>（</w:t>
      </w:r>
      <w:r>
        <w:rPr>
          <w:rFonts w:ascii="仿宋" w:hAnsi="仿宋" w:eastAsia="仿宋" w:cs="仿宋"/>
          <w:spacing w:val="2"/>
          <w:sz w:val="24"/>
          <w:szCs w:val="24"/>
        </w:rPr>
        <w:t>公章）</w:t>
      </w:r>
    </w:p>
    <w:p w14:paraId="5A731D3A">
      <w:pPr>
        <w:spacing w:before="180" w:line="223" w:lineRule="auto"/>
        <w:ind w:left="4240"/>
        <w:rPr>
          <w:rFonts w:ascii="仿宋" w:hAnsi="仿宋" w:eastAsia="仿宋" w:cs="仿宋"/>
          <w:sz w:val="24"/>
          <w:szCs w:val="24"/>
        </w:rPr>
      </w:pPr>
      <w:r>
        <w:rPr>
          <w:rFonts w:ascii="仿宋" w:hAnsi="仿宋" w:eastAsia="仿宋" w:cs="仿宋"/>
          <w:spacing w:val="1"/>
          <w:sz w:val="24"/>
          <w:szCs w:val="24"/>
        </w:rPr>
        <w:t>法定代表人</w:t>
      </w:r>
      <w:r>
        <w:rPr>
          <w:rFonts w:ascii="仿宋" w:hAnsi="仿宋" w:eastAsia="仿宋" w:cs="仿宋"/>
          <w:spacing w:val="-17"/>
          <w:sz w:val="24"/>
          <w:szCs w:val="24"/>
        </w:rPr>
        <w:t>：</w:t>
      </w:r>
      <w:r>
        <w:rPr>
          <w:rFonts w:ascii="仿宋" w:hAnsi="仿宋" w:eastAsia="仿宋" w:cs="仿宋"/>
          <w:spacing w:val="8"/>
          <w:sz w:val="24"/>
          <w:szCs w:val="24"/>
        </w:rPr>
        <w:t xml:space="preserve">              </w:t>
      </w:r>
      <w:r>
        <w:rPr>
          <w:rFonts w:ascii="仿宋" w:hAnsi="仿宋" w:eastAsia="仿宋" w:cs="仿宋"/>
          <w:spacing w:val="-17"/>
          <w:sz w:val="24"/>
          <w:szCs w:val="24"/>
        </w:rPr>
        <w:t>（</w:t>
      </w:r>
      <w:r>
        <w:rPr>
          <w:rFonts w:ascii="仿宋" w:hAnsi="仿宋" w:eastAsia="仿宋" w:cs="仿宋"/>
          <w:spacing w:val="1"/>
          <w:sz w:val="24"/>
          <w:szCs w:val="24"/>
        </w:rPr>
        <w:t>签字）</w:t>
      </w:r>
    </w:p>
    <w:p w14:paraId="3E609ED1">
      <w:pPr>
        <w:spacing w:before="177" w:line="222" w:lineRule="auto"/>
        <w:ind w:right="32"/>
        <w:jc w:val="right"/>
        <w:rPr>
          <w:rFonts w:ascii="仿宋" w:hAnsi="仿宋" w:eastAsia="仿宋" w:cs="仿宋"/>
          <w:sz w:val="24"/>
          <w:szCs w:val="24"/>
        </w:rPr>
      </w:pPr>
      <w:r>
        <w:rPr>
          <w:rFonts w:ascii="仿宋" w:hAnsi="仿宋" w:eastAsia="仿宋" w:cs="仿宋"/>
          <w:spacing w:val="-20"/>
          <w:sz w:val="24"/>
          <w:szCs w:val="24"/>
        </w:rPr>
        <w:t>日期：</w:t>
      </w:r>
      <w:r>
        <w:rPr>
          <w:rFonts w:ascii="仿宋" w:hAnsi="仿宋" w:eastAsia="仿宋" w:cs="仿宋"/>
          <w:spacing w:val="5"/>
          <w:sz w:val="24"/>
          <w:szCs w:val="24"/>
        </w:rPr>
        <w:t xml:space="preserve">     </w:t>
      </w:r>
      <w:r>
        <w:rPr>
          <w:rFonts w:ascii="仿宋" w:hAnsi="仿宋" w:eastAsia="仿宋" w:cs="仿宋"/>
          <w:spacing w:val="-20"/>
          <w:sz w:val="24"/>
          <w:szCs w:val="24"/>
        </w:rPr>
        <w:t>年</w:t>
      </w:r>
      <w:r>
        <w:rPr>
          <w:rFonts w:ascii="仿宋" w:hAnsi="仿宋" w:eastAsia="仿宋" w:cs="仿宋"/>
          <w:spacing w:val="6"/>
          <w:sz w:val="24"/>
          <w:szCs w:val="24"/>
        </w:rPr>
        <w:t xml:space="preserve">    </w:t>
      </w:r>
      <w:r>
        <w:rPr>
          <w:rFonts w:ascii="仿宋" w:hAnsi="仿宋" w:eastAsia="仿宋" w:cs="仿宋"/>
          <w:spacing w:val="-20"/>
          <w:sz w:val="24"/>
          <w:szCs w:val="24"/>
        </w:rPr>
        <w:t>月</w:t>
      </w:r>
      <w:r>
        <w:rPr>
          <w:rFonts w:ascii="仿宋" w:hAnsi="仿宋" w:eastAsia="仿宋" w:cs="仿宋"/>
          <w:spacing w:val="17"/>
          <w:sz w:val="24"/>
          <w:szCs w:val="24"/>
        </w:rPr>
        <w:t xml:space="preserve">    </w:t>
      </w:r>
      <w:r>
        <w:rPr>
          <w:rFonts w:ascii="仿宋" w:hAnsi="仿宋" w:eastAsia="仿宋" w:cs="仿宋"/>
          <w:spacing w:val="-20"/>
          <w:sz w:val="24"/>
          <w:szCs w:val="24"/>
        </w:rPr>
        <w:t>日</w:t>
      </w:r>
    </w:p>
    <w:p w14:paraId="6C823B88">
      <w:pPr>
        <w:spacing w:line="222" w:lineRule="auto"/>
        <w:rPr>
          <w:rFonts w:ascii="仿宋" w:hAnsi="仿宋" w:eastAsia="仿宋" w:cs="仿宋"/>
          <w:sz w:val="24"/>
          <w:szCs w:val="24"/>
        </w:rPr>
        <w:sectPr>
          <w:footerReference r:id="rId73" w:type="default"/>
          <w:pgSz w:w="11906" w:h="16839"/>
          <w:pgMar w:top="400" w:right="1604" w:bottom="1257" w:left="1785" w:header="0" w:footer="1095" w:gutter="0"/>
          <w:cols w:space="720" w:num="1"/>
        </w:sectPr>
      </w:pPr>
    </w:p>
    <w:p w14:paraId="0E3EB92D">
      <w:pPr>
        <w:pStyle w:val="3"/>
        <w:spacing w:line="245" w:lineRule="auto"/>
      </w:pPr>
    </w:p>
    <w:p w14:paraId="176ACC27">
      <w:pPr>
        <w:pStyle w:val="3"/>
        <w:spacing w:line="245" w:lineRule="auto"/>
      </w:pPr>
    </w:p>
    <w:p w14:paraId="317F0D7A">
      <w:pPr>
        <w:pStyle w:val="3"/>
        <w:spacing w:line="246" w:lineRule="auto"/>
      </w:pPr>
    </w:p>
    <w:p w14:paraId="0DCEEB6E">
      <w:pPr>
        <w:pStyle w:val="3"/>
        <w:spacing w:line="246" w:lineRule="auto"/>
      </w:pPr>
    </w:p>
    <w:p w14:paraId="7A76376C">
      <w:pPr>
        <w:spacing w:before="98" w:line="222" w:lineRule="auto"/>
        <w:ind w:left="35"/>
        <w:outlineLvl w:val="1"/>
        <w:rPr>
          <w:rFonts w:ascii="仿宋" w:hAnsi="仿宋" w:eastAsia="仿宋" w:cs="仿宋"/>
          <w:sz w:val="30"/>
          <w:szCs w:val="30"/>
        </w:rPr>
      </w:pPr>
      <w:bookmarkStart w:id="43" w:name="bookmark38"/>
      <w:bookmarkEnd w:id="43"/>
      <w:r>
        <w:rPr>
          <w:rFonts w:ascii="仿宋" w:hAnsi="仿宋" w:eastAsia="仿宋" w:cs="仿宋"/>
          <w:b/>
          <w:bCs/>
          <w:spacing w:val="-4"/>
          <w:sz w:val="30"/>
          <w:szCs w:val="30"/>
        </w:rPr>
        <w:t>格式四：供应商承诺书</w:t>
      </w:r>
    </w:p>
    <w:p w14:paraId="63085D91">
      <w:pPr>
        <w:pStyle w:val="3"/>
        <w:spacing w:line="360" w:lineRule="auto"/>
      </w:pPr>
    </w:p>
    <w:p w14:paraId="240CDC87">
      <w:pPr>
        <w:spacing w:before="101" w:line="491" w:lineRule="auto"/>
        <w:ind w:left="35" w:right="1149" w:firstLine="1833"/>
        <w:rPr>
          <w:rFonts w:ascii="仿宋" w:hAnsi="仿宋" w:eastAsia="仿宋" w:cs="仿宋"/>
          <w:sz w:val="24"/>
          <w:szCs w:val="24"/>
        </w:rPr>
      </w:pPr>
      <w:r>
        <w:rPr>
          <w:rFonts w:ascii="仿宋" w:hAnsi="仿宋" w:eastAsia="仿宋" w:cs="仿宋"/>
          <w:b/>
          <w:bCs/>
          <w:spacing w:val="4"/>
          <w:sz w:val="31"/>
          <w:szCs w:val="31"/>
        </w:rPr>
        <w:t>中标人确保按时支付农民工工资承诺书</w:t>
      </w:r>
      <w:r>
        <w:rPr>
          <w:rFonts w:ascii="仿宋" w:hAnsi="仿宋" w:eastAsia="仿宋" w:cs="仿宋"/>
          <w:spacing w:val="3"/>
          <w:sz w:val="31"/>
          <w:szCs w:val="31"/>
        </w:rPr>
        <w:t xml:space="preserve"> </w:t>
      </w:r>
      <w:r>
        <w:rPr>
          <w:rFonts w:ascii="仿宋" w:hAnsi="仿宋" w:eastAsia="仿宋" w:cs="仿宋"/>
          <w:b/>
          <w:bCs/>
          <w:spacing w:val="4"/>
          <w:sz w:val="24"/>
          <w:szCs w:val="24"/>
        </w:rPr>
        <w:t>致</w:t>
      </w:r>
      <w:r>
        <w:rPr>
          <w:rFonts w:ascii="仿宋" w:hAnsi="仿宋" w:eastAsia="仿宋" w:cs="仿宋"/>
          <w:b/>
          <w:bCs/>
          <w:spacing w:val="-35"/>
          <w:sz w:val="24"/>
          <w:szCs w:val="24"/>
        </w:rPr>
        <w:t>：（</w:t>
      </w:r>
      <w:r>
        <w:rPr>
          <w:rFonts w:ascii="仿宋" w:hAnsi="仿宋" w:eastAsia="仿宋" w:cs="仿宋"/>
          <w:b/>
          <w:bCs/>
          <w:spacing w:val="4"/>
          <w:sz w:val="24"/>
          <w:szCs w:val="24"/>
        </w:rPr>
        <w:t>采购代理机构）</w:t>
      </w:r>
    </w:p>
    <w:p w14:paraId="6A668420">
      <w:pPr>
        <w:pStyle w:val="3"/>
        <w:spacing w:line="243" w:lineRule="auto"/>
      </w:pPr>
    </w:p>
    <w:p w14:paraId="4C821F60">
      <w:pPr>
        <w:spacing w:before="78" w:line="342" w:lineRule="auto"/>
        <w:ind w:left="31" w:firstLine="489"/>
        <w:rPr>
          <w:rFonts w:ascii="仿宋" w:hAnsi="仿宋" w:eastAsia="仿宋" w:cs="仿宋"/>
          <w:sz w:val="24"/>
          <w:szCs w:val="24"/>
        </w:rPr>
      </w:pPr>
      <w:r>
        <w:rPr>
          <w:rFonts w:ascii="仿宋" w:hAnsi="仿宋" w:eastAsia="仿宋" w:cs="仿宋"/>
          <w:spacing w:val="-1"/>
          <w:sz w:val="24"/>
          <w:szCs w:val="24"/>
        </w:rPr>
        <w:t>我单位在</w:t>
      </w:r>
      <w:r>
        <w:rPr>
          <w:rFonts w:ascii="仿宋" w:hAnsi="仿宋" w:eastAsia="仿宋" w:cs="仿宋"/>
          <w:spacing w:val="-1"/>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1"/>
          <w:sz w:val="24"/>
          <w:szCs w:val="24"/>
        </w:rPr>
        <w:t>工程的实施过程中，我们除响应</w:t>
      </w:r>
      <w:r>
        <w:rPr>
          <w:rFonts w:ascii="仿宋" w:hAnsi="仿宋" w:eastAsia="仿宋" w:cs="仿宋"/>
          <w:spacing w:val="-2"/>
          <w:sz w:val="24"/>
          <w:szCs w:val="24"/>
        </w:rPr>
        <w:t>本项目招标文件的所有条</w:t>
      </w:r>
      <w:r>
        <w:rPr>
          <w:rFonts w:ascii="仿宋" w:hAnsi="仿宋" w:eastAsia="仿宋" w:cs="仿宋"/>
          <w:sz w:val="24"/>
          <w:szCs w:val="24"/>
        </w:rPr>
        <w:t xml:space="preserve"> </w:t>
      </w:r>
      <w:r>
        <w:rPr>
          <w:rFonts w:ascii="仿宋" w:hAnsi="仿宋" w:eastAsia="仿宋" w:cs="仿宋"/>
          <w:spacing w:val="-1"/>
          <w:sz w:val="24"/>
          <w:szCs w:val="24"/>
        </w:rPr>
        <w:t>款、履行合同内容外，并郑重承诺：</w:t>
      </w:r>
    </w:p>
    <w:p w14:paraId="55FA13B4">
      <w:pPr>
        <w:spacing w:before="42" w:line="290" w:lineRule="auto"/>
        <w:ind w:left="33" w:firstLine="489"/>
        <w:rPr>
          <w:rFonts w:ascii="仿宋" w:hAnsi="仿宋" w:eastAsia="仿宋" w:cs="仿宋"/>
          <w:sz w:val="24"/>
          <w:szCs w:val="24"/>
        </w:rPr>
      </w:pPr>
      <w:r>
        <w:rPr>
          <w:rFonts w:ascii="仿宋" w:hAnsi="仿宋" w:eastAsia="仿宋" w:cs="仿宋"/>
          <w:spacing w:val="-4"/>
          <w:sz w:val="24"/>
          <w:szCs w:val="24"/>
        </w:rPr>
        <w:t>1、在项目实施过程中，我单位将根据工程进度，</w:t>
      </w:r>
      <w:r>
        <w:rPr>
          <w:rFonts w:ascii="仿宋" w:hAnsi="仿宋" w:eastAsia="仿宋" w:cs="仿宋"/>
          <w:spacing w:val="-5"/>
          <w:sz w:val="24"/>
          <w:szCs w:val="24"/>
        </w:rPr>
        <w:t>及时支付农民工工资，不从</w:t>
      </w:r>
      <w:r>
        <w:rPr>
          <w:rFonts w:ascii="仿宋" w:hAnsi="仿宋" w:eastAsia="仿宋" w:cs="仿宋"/>
          <w:sz w:val="24"/>
          <w:szCs w:val="24"/>
        </w:rPr>
        <w:t xml:space="preserve"> </w:t>
      </w:r>
      <w:r>
        <w:rPr>
          <w:rFonts w:ascii="仿宋" w:hAnsi="仿宋" w:eastAsia="仿宋" w:cs="仿宋"/>
          <w:spacing w:val="-1"/>
          <w:sz w:val="24"/>
          <w:szCs w:val="24"/>
        </w:rPr>
        <w:t>农民工工资中扣留质保金等其他费用。</w:t>
      </w:r>
    </w:p>
    <w:p w14:paraId="0C0DA317">
      <w:pPr>
        <w:spacing w:before="180" w:line="221" w:lineRule="auto"/>
        <w:ind w:left="507"/>
        <w:rPr>
          <w:rFonts w:ascii="仿宋" w:hAnsi="仿宋" w:eastAsia="仿宋" w:cs="仿宋"/>
          <w:sz w:val="24"/>
          <w:szCs w:val="24"/>
        </w:rPr>
      </w:pPr>
      <w:r>
        <w:rPr>
          <w:rFonts w:ascii="仿宋" w:hAnsi="仿宋" w:eastAsia="仿宋" w:cs="仿宋"/>
          <w:spacing w:val="-1"/>
          <w:sz w:val="24"/>
          <w:szCs w:val="24"/>
        </w:rPr>
        <w:t>2、解决好农民工的食宿问题，确保食堂卫生，住宿整洁。</w:t>
      </w:r>
    </w:p>
    <w:p w14:paraId="4F2C9A44">
      <w:pPr>
        <w:spacing w:before="181" w:line="342" w:lineRule="auto"/>
        <w:ind w:left="63" w:firstLine="449"/>
        <w:rPr>
          <w:rFonts w:ascii="仿宋" w:hAnsi="仿宋" w:eastAsia="仿宋" w:cs="仿宋"/>
          <w:sz w:val="24"/>
          <w:szCs w:val="24"/>
        </w:rPr>
      </w:pPr>
      <w:r>
        <w:rPr>
          <w:rFonts w:ascii="仿宋" w:hAnsi="仿宋" w:eastAsia="仿宋" w:cs="仿宋"/>
          <w:spacing w:val="-1"/>
          <w:sz w:val="24"/>
          <w:szCs w:val="24"/>
        </w:rPr>
        <w:t>若我单位违背上述承诺，拖欠农民工工资，同意相关部门在我单位提交的农</w:t>
      </w:r>
      <w:r>
        <w:rPr>
          <w:rFonts w:ascii="仿宋" w:hAnsi="仿宋" w:eastAsia="仿宋" w:cs="仿宋"/>
          <w:spacing w:val="16"/>
          <w:sz w:val="24"/>
          <w:szCs w:val="24"/>
        </w:rPr>
        <w:t xml:space="preserve"> </w:t>
      </w:r>
      <w:r>
        <w:rPr>
          <w:rFonts w:ascii="仿宋" w:hAnsi="仿宋" w:eastAsia="仿宋" w:cs="仿宋"/>
          <w:spacing w:val="-2"/>
          <w:sz w:val="24"/>
          <w:szCs w:val="24"/>
        </w:rPr>
        <w:t>民工工资保证金及履约保证金中予以解决，并接受业主和相关部门的处罚。</w:t>
      </w:r>
    </w:p>
    <w:p w14:paraId="432AB17C">
      <w:pPr>
        <w:pStyle w:val="3"/>
        <w:spacing w:line="243" w:lineRule="auto"/>
      </w:pPr>
    </w:p>
    <w:p w14:paraId="3637F3E1">
      <w:pPr>
        <w:pStyle w:val="3"/>
        <w:spacing w:line="243" w:lineRule="auto"/>
      </w:pPr>
    </w:p>
    <w:p w14:paraId="74C9CC6C">
      <w:pPr>
        <w:pStyle w:val="3"/>
        <w:spacing w:line="243" w:lineRule="auto"/>
      </w:pPr>
    </w:p>
    <w:p w14:paraId="27D0DADC">
      <w:pPr>
        <w:pStyle w:val="3"/>
        <w:spacing w:line="243" w:lineRule="auto"/>
      </w:pPr>
    </w:p>
    <w:p w14:paraId="1C5AD76B">
      <w:pPr>
        <w:pStyle w:val="3"/>
        <w:spacing w:line="243" w:lineRule="auto"/>
      </w:pPr>
    </w:p>
    <w:p w14:paraId="1AAA0797">
      <w:pPr>
        <w:pStyle w:val="3"/>
        <w:spacing w:line="243" w:lineRule="auto"/>
      </w:pPr>
    </w:p>
    <w:p w14:paraId="04AE86D9">
      <w:pPr>
        <w:pStyle w:val="3"/>
        <w:spacing w:line="243" w:lineRule="auto"/>
      </w:pPr>
    </w:p>
    <w:p w14:paraId="553E5782">
      <w:pPr>
        <w:pStyle w:val="3"/>
        <w:spacing w:line="243" w:lineRule="auto"/>
      </w:pPr>
    </w:p>
    <w:p w14:paraId="76506452">
      <w:pPr>
        <w:pStyle w:val="3"/>
        <w:spacing w:line="243" w:lineRule="auto"/>
      </w:pPr>
    </w:p>
    <w:p w14:paraId="55AB0E92">
      <w:pPr>
        <w:pStyle w:val="3"/>
        <w:spacing w:line="244" w:lineRule="auto"/>
      </w:pPr>
    </w:p>
    <w:p w14:paraId="6F37DB72">
      <w:pPr>
        <w:pStyle w:val="3"/>
        <w:spacing w:line="244" w:lineRule="auto"/>
      </w:pPr>
    </w:p>
    <w:p w14:paraId="66A2375A">
      <w:pPr>
        <w:pStyle w:val="3"/>
        <w:spacing w:line="244" w:lineRule="auto"/>
      </w:pPr>
    </w:p>
    <w:p w14:paraId="243C395F">
      <w:pPr>
        <w:pStyle w:val="3"/>
        <w:spacing w:line="244" w:lineRule="auto"/>
      </w:pPr>
    </w:p>
    <w:p w14:paraId="0857A964">
      <w:pPr>
        <w:pStyle w:val="3"/>
        <w:spacing w:line="244" w:lineRule="auto"/>
      </w:pPr>
    </w:p>
    <w:p w14:paraId="5936366D">
      <w:pPr>
        <w:pStyle w:val="3"/>
        <w:spacing w:line="244" w:lineRule="auto"/>
      </w:pPr>
    </w:p>
    <w:p w14:paraId="5E7BEBA8">
      <w:pPr>
        <w:pStyle w:val="3"/>
        <w:spacing w:line="244" w:lineRule="auto"/>
      </w:pPr>
    </w:p>
    <w:p w14:paraId="38FB32E4">
      <w:pPr>
        <w:pStyle w:val="3"/>
        <w:spacing w:line="244" w:lineRule="auto"/>
      </w:pPr>
    </w:p>
    <w:p w14:paraId="7B2F002E">
      <w:pPr>
        <w:spacing w:before="79" w:line="221" w:lineRule="auto"/>
        <w:jc w:val="right"/>
        <w:rPr>
          <w:rFonts w:ascii="仿宋" w:hAnsi="仿宋" w:eastAsia="仿宋" w:cs="仿宋"/>
          <w:sz w:val="24"/>
          <w:szCs w:val="24"/>
        </w:rPr>
      </w:pPr>
      <w:r>
        <w:rPr>
          <w:rFonts w:ascii="仿宋" w:hAnsi="仿宋" w:eastAsia="仿宋" w:cs="仿宋"/>
          <w:spacing w:val="2"/>
          <w:sz w:val="24"/>
          <w:szCs w:val="24"/>
        </w:rPr>
        <w:t>供应商名称</w:t>
      </w:r>
      <w:r>
        <w:rPr>
          <w:rFonts w:ascii="仿宋" w:hAnsi="仿宋" w:eastAsia="仿宋" w:cs="仿宋"/>
          <w:spacing w:val="-17"/>
          <w:sz w:val="24"/>
          <w:szCs w:val="24"/>
        </w:rPr>
        <w:t>：</w:t>
      </w:r>
      <w:r>
        <w:rPr>
          <w:rFonts w:ascii="仿宋" w:hAnsi="仿宋" w:eastAsia="仿宋" w:cs="仿宋"/>
          <w:spacing w:val="12"/>
          <w:sz w:val="24"/>
          <w:szCs w:val="24"/>
        </w:rPr>
        <w:t xml:space="preserve">          </w:t>
      </w:r>
      <w:r>
        <w:rPr>
          <w:rFonts w:ascii="仿宋" w:hAnsi="仿宋" w:eastAsia="仿宋" w:cs="仿宋"/>
          <w:spacing w:val="-17"/>
          <w:sz w:val="24"/>
          <w:szCs w:val="24"/>
        </w:rPr>
        <w:t>（</w:t>
      </w:r>
      <w:r>
        <w:rPr>
          <w:rFonts w:ascii="仿宋" w:hAnsi="仿宋" w:eastAsia="仿宋" w:cs="仿宋"/>
          <w:spacing w:val="2"/>
          <w:sz w:val="24"/>
          <w:szCs w:val="24"/>
        </w:rPr>
        <w:t>公章）</w:t>
      </w:r>
    </w:p>
    <w:p w14:paraId="0966208F">
      <w:pPr>
        <w:spacing w:before="181" w:line="223" w:lineRule="auto"/>
        <w:jc w:val="right"/>
        <w:rPr>
          <w:rFonts w:ascii="仿宋" w:hAnsi="仿宋" w:eastAsia="仿宋" w:cs="仿宋"/>
          <w:sz w:val="24"/>
          <w:szCs w:val="24"/>
        </w:rPr>
      </w:pPr>
      <w:r>
        <w:rPr>
          <w:rFonts w:ascii="仿宋" w:hAnsi="仿宋" w:eastAsia="仿宋" w:cs="仿宋"/>
          <w:sz w:val="24"/>
          <w:szCs w:val="24"/>
        </w:rPr>
        <w:t>法定代表人或委托代理人</w:t>
      </w:r>
      <w:r>
        <w:rPr>
          <w:rFonts w:ascii="仿宋" w:hAnsi="仿宋" w:eastAsia="仿宋" w:cs="仿宋"/>
          <w:spacing w:val="-13"/>
          <w:sz w:val="24"/>
          <w:szCs w:val="24"/>
        </w:rPr>
        <w:t>：</w:t>
      </w:r>
      <w:r>
        <w:rPr>
          <w:rFonts w:ascii="仿宋" w:hAnsi="仿宋" w:eastAsia="仿宋" w:cs="仿宋"/>
          <w:spacing w:val="12"/>
          <w:sz w:val="24"/>
          <w:szCs w:val="24"/>
        </w:rPr>
        <w:t xml:space="preserve">          </w:t>
      </w:r>
      <w:r>
        <w:rPr>
          <w:rFonts w:ascii="仿宋" w:hAnsi="仿宋" w:eastAsia="仿宋" w:cs="仿宋"/>
          <w:spacing w:val="-13"/>
          <w:sz w:val="24"/>
          <w:szCs w:val="24"/>
        </w:rPr>
        <w:t>（</w:t>
      </w:r>
      <w:r>
        <w:rPr>
          <w:rFonts w:ascii="仿宋" w:hAnsi="仿宋" w:eastAsia="仿宋" w:cs="仿宋"/>
          <w:sz w:val="24"/>
          <w:szCs w:val="24"/>
        </w:rPr>
        <w:t>签字）</w:t>
      </w:r>
    </w:p>
    <w:p w14:paraId="66B334E6">
      <w:pPr>
        <w:spacing w:before="176" w:line="222" w:lineRule="auto"/>
        <w:jc w:val="right"/>
        <w:rPr>
          <w:rFonts w:ascii="仿宋" w:hAnsi="仿宋" w:eastAsia="仿宋" w:cs="仿宋"/>
          <w:sz w:val="24"/>
          <w:szCs w:val="24"/>
        </w:rPr>
      </w:pPr>
      <w:r>
        <w:rPr>
          <w:rFonts w:ascii="仿宋" w:hAnsi="仿宋" w:eastAsia="仿宋" w:cs="仿宋"/>
          <w:spacing w:val="-24"/>
          <w:sz w:val="24"/>
          <w:szCs w:val="24"/>
        </w:rPr>
        <w:t>日期：</w:t>
      </w:r>
      <w:r>
        <w:rPr>
          <w:rFonts w:ascii="仿宋" w:hAnsi="仿宋" w:eastAsia="仿宋" w:cs="仿宋"/>
          <w:spacing w:val="8"/>
          <w:sz w:val="24"/>
          <w:szCs w:val="24"/>
        </w:rPr>
        <w:t xml:space="preserve">   </w:t>
      </w:r>
      <w:r>
        <w:rPr>
          <w:rFonts w:ascii="仿宋" w:hAnsi="仿宋" w:eastAsia="仿宋" w:cs="仿宋"/>
          <w:spacing w:val="-24"/>
          <w:sz w:val="24"/>
          <w:szCs w:val="24"/>
        </w:rPr>
        <w:t>年</w:t>
      </w:r>
      <w:r>
        <w:rPr>
          <w:rFonts w:ascii="仿宋" w:hAnsi="仿宋" w:eastAsia="仿宋" w:cs="仿宋"/>
          <w:spacing w:val="9"/>
          <w:sz w:val="24"/>
          <w:szCs w:val="24"/>
        </w:rPr>
        <w:t xml:space="preserve">   </w:t>
      </w:r>
      <w:r>
        <w:rPr>
          <w:rFonts w:ascii="仿宋" w:hAnsi="仿宋" w:eastAsia="仿宋" w:cs="仿宋"/>
          <w:spacing w:val="-24"/>
          <w:sz w:val="24"/>
          <w:szCs w:val="24"/>
        </w:rPr>
        <w:t>月    日</w:t>
      </w:r>
    </w:p>
    <w:p w14:paraId="3A746722">
      <w:pPr>
        <w:spacing w:line="222" w:lineRule="auto"/>
        <w:rPr>
          <w:rFonts w:ascii="仿宋" w:hAnsi="仿宋" w:eastAsia="仿宋" w:cs="仿宋"/>
          <w:sz w:val="24"/>
          <w:szCs w:val="24"/>
        </w:rPr>
        <w:sectPr>
          <w:footerReference r:id="rId74" w:type="default"/>
          <w:pgSz w:w="11906" w:h="16839"/>
          <w:pgMar w:top="400" w:right="1703" w:bottom="1257" w:left="1785" w:header="0" w:footer="1095" w:gutter="0"/>
          <w:cols w:space="720" w:num="1"/>
        </w:sectPr>
      </w:pPr>
    </w:p>
    <w:p w14:paraId="3DD09705">
      <w:pPr>
        <w:pStyle w:val="3"/>
        <w:spacing w:line="245" w:lineRule="auto"/>
      </w:pPr>
    </w:p>
    <w:p w14:paraId="5B7C2DF9">
      <w:pPr>
        <w:pStyle w:val="3"/>
        <w:spacing w:line="245" w:lineRule="auto"/>
      </w:pPr>
    </w:p>
    <w:p w14:paraId="020A410A">
      <w:pPr>
        <w:pStyle w:val="3"/>
        <w:spacing w:line="245" w:lineRule="auto"/>
      </w:pPr>
    </w:p>
    <w:p w14:paraId="2E1EFFA1">
      <w:pPr>
        <w:pStyle w:val="3"/>
        <w:spacing w:line="246" w:lineRule="auto"/>
      </w:pPr>
    </w:p>
    <w:p w14:paraId="257C455E">
      <w:pPr>
        <w:spacing w:before="98" w:line="221" w:lineRule="auto"/>
        <w:ind w:left="35"/>
        <w:outlineLvl w:val="1"/>
        <w:rPr>
          <w:rFonts w:ascii="仿宋" w:hAnsi="仿宋" w:eastAsia="仿宋" w:cs="仿宋"/>
          <w:sz w:val="30"/>
          <w:szCs w:val="30"/>
        </w:rPr>
      </w:pPr>
      <w:bookmarkStart w:id="44" w:name="bookmark40"/>
      <w:bookmarkEnd w:id="44"/>
      <w:r>
        <w:rPr>
          <w:rFonts w:ascii="仿宋" w:hAnsi="仿宋" w:eastAsia="仿宋" w:cs="仿宋"/>
          <w:b/>
          <w:bCs/>
          <w:spacing w:val="-9"/>
          <w:sz w:val="30"/>
          <w:szCs w:val="30"/>
        </w:rPr>
        <w:t>格式五、</w:t>
      </w:r>
      <w:r>
        <w:rPr>
          <w:rFonts w:ascii="仿宋" w:hAnsi="仿宋" w:eastAsia="仿宋" w:cs="仿宋"/>
          <w:spacing w:val="-88"/>
          <w:sz w:val="30"/>
          <w:szCs w:val="30"/>
        </w:rPr>
        <w:t xml:space="preserve"> </w:t>
      </w:r>
      <w:r>
        <w:rPr>
          <w:rFonts w:ascii="仿宋" w:hAnsi="仿宋" w:eastAsia="仿宋" w:cs="仿宋"/>
          <w:b/>
          <w:bCs/>
          <w:spacing w:val="-9"/>
          <w:sz w:val="30"/>
          <w:szCs w:val="30"/>
        </w:rPr>
        <w:t>已标价工程量清单</w:t>
      </w:r>
    </w:p>
    <w:p w14:paraId="7208480D">
      <w:pPr>
        <w:pStyle w:val="3"/>
        <w:spacing w:line="265" w:lineRule="auto"/>
      </w:pPr>
    </w:p>
    <w:p w14:paraId="05134D72">
      <w:pPr>
        <w:pStyle w:val="3"/>
        <w:spacing w:line="265" w:lineRule="auto"/>
      </w:pPr>
    </w:p>
    <w:p w14:paraId="50300A34">
      <w:pPr>
        <w:pStyle w:val="3"/>
        <w:spacing w:line="266" w:lineRule="auto"/>
      </w:pPr>
    </w:p>
    <w:p w14:paraId="12297B37">
      <w:pPr>
        <w:pStyle w:val="3"/>
        <w:spacing w:line="266" w:lineRule="auto"/>
      </w:pPr>
    </w:p>
    <w:p w14:paraId="5943450A">
      <w:pPr>
        <w:spacing w:before="78" w:line="222" w:lineRule="auto"/>
        <w:ind w:left="631"/>
        <w:rPr>
          <w:rFonts w:ascii="仿宋" w:hAnsi="仿宋" w:eastAsia="仿宋" w:cs="仿宋"/>
          <w:sz w:val="24"/>
          <w:szCs w:val="24"/>
        </w:rPr>
      </w:pPr>
      <w:r>
        <w:rPr>
          <w:rFonts w:ascii="仿宋" w:hAnsi="仿宋" w:eastAsia="仿宋" w:cs="仿宋"/>
          <w:spacing w:val="-4"/>
          <w:sz w:val="24"/>
          <w:szCs w:val="24"/>
        </w:rPr>
        <w:t>格式自拟</w:t>
      </w:r>
    </w:p>
    <w:p w14:paraId="566D9D99">
      <w:pPr>
        <w:spacing w:line="222" w:lineRule="auto"/>
        <w:rPr>
          <w:rFonts w:ascii="仿宋" w:hAnsi="仿宋" w:eastAsia="仿宋" w:cs="仿宋"/>
          <w:sz w:val="24"/>
          <w:szCs w:val="24"/>
        </w:rPr>
        <w:sectPr>
          <w:footerReference r:id="rId75" w:type="default"/>
          <w:pgSz w:w="11906" w:h="16839"/>
          <w:pgMar w:top="400" w:right="1785" w:bottom="1257" w:left="1785" w:header="0" w:footer="1095" w:gutter="0"/>
          <w:cols w:space="720" w:num="1"/>
        </w:sectPr>
      </w:pPr>
    </w:p>
    <w:p w14:paraId="04A0C966">
      <w:pPr>
        <w:pStyle w:val="3"/>
        <w:spacing w:line="245" w:lineRule="auto"/>
      </w:pPr>
    </w:p>
    <w:p w14:paraId="06E73DE7">
      <w:pPr>
        <w:pStyle w:val="3"/>
        <w:spacing w:line="245" w:lineRule="auto"/>
      </w:pPr>
    </w:p>
    <w:p w14:paraId="1BA8D7DF">
      <w:pPr>
        <w:pStyle w:val="3"/>
        <w:spacing w:line="246" w:lineRule="auto"/>
      </w:pPr>
    </w:p>
    <w:p w14:paraId="7A2B1F95">
      <w:pPr>
        <w:pStyle w:val="3"/>
        <w:spacing w:line="246" w:lineRule="auto"/>
      </w:pPr>
    </w:p>
    <w:p w14:paraId="5CE20CF5">
      <w:pPr>
        <w:spacing w:before="98" w:line="222" w:lineRule="auto"/>
        <w:ind w:left="35"/>
        <w:outlineLvl w:val="1"/>
        <w:rPr>
          <w:rFonts w:ascii="仿宋" w:hAnsi="仿宋" w:eastAsia="仿宋" w:cs="仿宋"/>
          <w:sz w:val="30"/>
          <w:szCs w:val="30"/>
        </w:rPr>
      </w:pPr>
      <w:bookmarkStart w:id="45" w:name="bookmark42"/>
      <w:bookmarkEnd w:id="45"/>
      <w:r>
        <w:rPr>
          <w:rFonts w:ascii="仿宋" w:hAnsi="仿宋" w:eastAsia="仿宋" w:cs="仿宋"/>
          <w:b/>
          <w:bCs/>
          <w:spacing w:val="-5"/>
          <w:sz w:val="30"/>
          <w:szCs w:val="30"/>
        </w:rPr>
        <w:t>格式六、施工组织设计</w:t>
      </w:r>
    </w:p>
    <w:p w14:paraId="7AD72312">
      <w:pPr>
        <w:pStyle w:val="3"/>
        <w:spacing w:line="361" w:lineRule="auto"/>
      </w:pPr>
    </w:p>
    <w:p w14:paraId="7201B027">
      <w:pPr>
        <w:spacing w:before="101" w:line="228" w:lineRule="auto"/>
        <w:ind w:left="3593"/>
        <w:rPr>
          <w:rFonts w:ascii="仿宋" w:hAnsi="仿宋" w:eastAsia="仿宋" w:cs="仿宋"/>
          <w:sz w:val="31"/>
          <w:szCs w:val="31"/>
        </w:rPr>
      </w:pPr>
      <w:r>
        <w:rPr>
          <w:rFonts w:ascii="仿宋" w:hAnsi="仿宋" w:eastAsia="仿宋" w:cs="仿宋"/>
          <w:b/>
          <w:bCs/>
          <w:spacing w:val="4"/>
          <w:sz w:val="31"/>
          <w:szCs w:val="31"/>
        </w:rPr>
        <w:t>施工组织设计</w:t>
      </w:r>
    </w:p>
    <w:p w14:paraId="2855D5C1">
      <w:pPr>
        <w:pStyle w:val="3"/>
        <w:spacing w:line="389" w:lineRule="auto"/>
      </w:pPr>
    </w:p>
    <w:p w14:paraId="09C8ADCD">
      <w:pPr>
        <w:spacing w:before="78" w:line="351" w:lineRule="auto"/>
        <w:ind w:left="34" w:firstLine="488"/>
        <w:jc w:val="both"/>
        <w:rPr>
          <w:rFonts w:ascii="仿宋" w:hAnsi="仿宋" w:eastAsia="仿宋" w:cs="仿宋"/>
          <w:sz w:val="24"/>
          <w:szCs w:val="24"/>
        </w:rPr>
      </w:pPr>
      <w:r>
        <w:rPr>
          <w:rFonts w:ascii="仿宋" w:hAnsi="仿宋" w:eastAsia="仿宋" w:cs="仿宋"/>
          <w:spacing w:val="-1"/>
          <w:sz w:val="24"/>
          <w:szCs w:val="24"/>
        </w:rPr>
        <w:t>1.供应商编制施工组织设计的要求：编制时应简明扼要地说明施工方法、工</w:t>
      </w:r>
      <w:r>
        <w:rPr>
          <w:rFonts w:ascii="仿宋" w:hAnsi="仿宋" w:eastAsia="仿宋" w:cs="仿宋"/>
          <w:spacing w:val="6"/>
          <w:sz w:val="24"/>
          <w:szCs w:val="24"/>
        </w:rPr>
        <w:t xml:space="preserve"> </w:t>
      </w:r>
      <w:r>
        <w:rPr>
          <w:rFonts w:ascii="仿宋" w:hAnsi="仿宋" w:eastAsia="仿宋" w:cs="仿宋"/>
          <w:spacing w:val="-1"/>
          <w:sz w:val="24"/>
          <w:szCs w:val="24"/>
        </w:rPr>
        <w:t>程质量、安全生产、文明施工、环境保护、冬雨季施工、工程进度、技术组织等</w:t>
      </w:r>
      <w:r>
        <w:rPr>
          <w:rFonts w:ascii="仿宋" w:hAnsi="仿宋" w:eastAsia="仿宋" w:cs="仿宋"/>
          <w:spacing w:val="16"/>
          <w:sz w:val="24"/>
          <w:szCs w:val="24"/>
        </w:rPr>
        <w:t xml:space="preserve"> </w:t>
      </w:r>
      <w:r>
        <w:rPr>
          <w:rFonts w:ascii="仿宋" w:hAnsi="仿宋" w:eastAsia="仿宋" w:cs="仿宋"/>
          <w:spacing w:val="-1"/>
          <w:sz w:val="24"/>
          <w:szCs w:val="24"/>
        </w:rPr>
        <w:t>主要措施。用图表形式阐明本项目的施工总平面图、进度计划以及拟投入主要施</w:t>
      </w:r>
      <w:r>
        <w:rPr>
          <w:rFonts w:ascii="仿宋" w:hAnsi="仿宋" w:eastAsia="仿宋" w:cs="仿宋"/>
          <w:spacing w:val="16"/>
          <w:sz w:val="24"/>
          <w:szCs w:val="24"/>
        </w:rPr>
        <w:t xml:space="preserve"> </w:t>
      </w:r>
      <w:r>
        <w:rPr>
          <w:rFonts w:ascii="仿宋" w:hAnsi="仿宋" w:eastAsia="仿宋" w:cs="仿宋"/>
          <w:spacing w:val="-2"/>
          <w:sz w:val="24"/>
          <w:szCs w:val="24"/>
        </w:rPr>
        <w:t>工设备、劳动力、项目管理机构等。</w:t>
      </w:r>
    </w:p>
    <w:p w14:paraId="3E3A5D40">
      <w:pPr>
        <w:spacing w:before="40" w:line="222" w:lineRule="auto"/>
        <w:ind w:left="507"/>
        <w:rPr>
          <w:rFonts w:ascii="仿宋" w:hAnsi="仿宋" w:eastAsia="仿宋" w:cs="仿宋"/>
          <w:sz w:val="24"/>
          <w:szCs w:val="24"/>
        </w:rPr>
      </w:pPr>
      <w:r>
        <w:rPr>
          <w:rFonts w:ascii="仿宋" w:hAnsi="仿宋" w:eastAsia="仿宋" w:cs="仿宋"/>
          <w:spacing w:val="-2"/>
          <w:sz w:val="24"/>
          <w:szCs w:val="24"/>
        </w:rPr>
        <w:t>2.图表及格式要求：</w:t>
      </w:r>
    </w:p>
    <w:p w14:paraId="09DDB35B">
      <w:pPr>
        <w:spacing w:before="176" w:line="222" w:lineRule="auto"/>
        <w:ind w:left="517"/>
        <w:rPr>
          <w:rFonts w:ascii="仿宋" w:hAnsi="仿宋" w:eastAsia="仿宋" w:cs="仿宋"/>
          <w:sz w:val="24"/>
          <w:szCs w:val="24"/>
        </w:rPr>
      </w:pPr>
      <w:r>
        <w:rPr>
          <w:rFonts w:ascii="仿宋" w:hAnsi="仿宋" w:eastAsia="仿宋" w:cs="仿宋"/>
          <w:spacing w:val="-2"/>
          <w:sz w:val="24"/>
          <w:szCs w:val="24"/>
        </w:rPr>
        <w:t>（一）拟投入本项目的主要施工设备表</w:t>
      </w:r>
    </w:p>
    <w:p w14:paraId="4234FE04">
      <w:pPr>
        <w:spacing w:before="179" w:line="222" w:lineRule="auto"/>
        <w:ind w:left="517"/>
        <w:rPr>
          <w:rFonts w:ascii="仿宋" w:hAnsi="仿宋" w:eastAsia="仿宋" w:cs="仿宋"/>
          <w:sz w:val="24"/>
          <w:szCs w:val="24"/>
        </w:rPr>
      </w:pPr>
      <w:r>
        <w:rPr>
          <w:rFonts w:ascii="仿宋" w:hAnsi="仿宋" w:eastAsia="仿宋" w:cs="仿宋"/>
          <w:spacing w:val="-3"/>
          <w:sz w:val="24"/>
          <w:szCs w:val="24"/>
        </w:rPr>
        <w:t>（二）劳动力计划表</w:t>
      </w:r>
    </w:p>
    <w:p w14:paraId="71C7C026">
      <w:pPr>
        <w:spacing w:before="179" w:line="222" w:lineRule="auto"/>
        <w:ind w:left="517"/>
        <w:rPr>
          <w:rFonts w:ascii="仿宋" w:hAnsi="仿宋" w:eastAsia="仿宋" w:cs="仿宋"/>
          <w:sz w:val="24"/>
          <w:szCs w:val="24"/>
        </w:rPr>
      </w:pPr>
      <w:r>
        <w:rPr>
          <w:rFonts w:ascii="仿宋" w:hAnsi="仿宋" w:eastAsia="仿宋" w:cs="仿宋"/>
          <w:spacing w:val="-3"/>
          <w:sz w:val="24"/>
          <w:szCs w:val="24"/>
        </w:rPr>
        <w:t>（三）进度计划</w:t>
      </w:r>
    </w:p>
    <w:p w14:paraId="1B13DFDA">
      <w:pPr>
        <w:spacing w:before="177" w:line="223" w:lineRule="auto"/>
        <w:ind w:left="517"/>
        <w:rPr>
          <w:rFonts w:ascii="仿宋" w:hAnsi="仿宋" w:eastAsia="仿宋" w:cs="仿宋"/>
          <w:sz w:val="24"/>
          <w:szCs w:val="24"/>
        </w:rPr>
      </w:pPr>
      <w:r>
        <w:rPr>
          <w:rFonts w:ascii="仿宋" w:hAnsi="仿宋" w:eastAsia="仿宋" w:cs="仿宋"/>
          <w:spacing w:val="-3"/>
          <w:sz w:val="24"/>
          <w:szCs w:val="24"/>
        </w:rPr>
        <w:t>（四）施工总平面图</w:t>
      </w:r>
    </w:p>
    <w:p w14:paraId="0D0E6F36">
      <w:pPr>
        <w:spacing w:line="223" w:lineRule="auto"/>
        <w:rPr>
          <w:rFonts w:ascii="仿宋" w:hAnsi="仿宋" w:eastAsia="仿宋" w:cs="仿宋"/>
          <w:sz w:val="24"/>
          <w:szCs w:val="24"/>
        </w:rPr>
        <w:sectPr>
          <w:footerReference r:id="rId76" w:type="default"/>
          <w:pgSz w:w="11906" w:h="16839"/>
          <w:pgMar w:top="400" w:right="1703" w:bottom="1257" w:left="1785" w:header="0" w:footer="1095" w:gutter="0"/>
          <w:cols w:space="720" w:num="1"/>
        </w:sectPr>
      </w:pPr>
    </w:p>
    <w:p w14:paraId="1BCC9C59">
      <w:pPr>
        <w:pStyle w:val="3"/>
        <w:spacing w:line="247" w:lineRule="auto"/>
      </w:pPr>
    </w:p>
    <w:p w14:paraId="06010414">
      <w:pPr>
        <w:pStyle w:val="3"/>
        <w:spacing w:line="248" w:lineRule="auto"/>
      </w:pPr>
    </w:p>
    <w:p w14:paraId="72BD9EAE">
      <w:pPr>
        <w:pStyle w:val="3"/>
        <w:spacing w:line="248" w:lineRule="auto"/>
      </w:pPr>
    </w:p>
    <w:p w14:paraId="37185944">
      <w:pPr>
        <w:pStyle w:val="3"/>
        <w:spacing w:line="248" w:lineRule="auto"/>
      </w:pPr>
    </w:p>
    <w:p w14:paraId="6F8E4B82">
      <w:pPr>
        <w:spacing w:before="78" w:line="222" w:lineRule="auto"/>
        <w:ind w:left="429"/>
        <w:rPr>
          <w:rFonts w:ascii="仿宋" w:hAnsi="仿宋" w:eastAsia="仿宋" w:cs="仿宋"/>
          <w:sz w:val="24"/>
          <w:szCs w:val="24"/>
        </w:rPr>
      </w:pPr>
      <w:r>
        <w:rPr>
          <w:rFonts w:ascii="仿宋" w:hAnsi="仿宋" w:eastAsia="仿宋" w:cs="仿宋"/>
          <w:b/>
          <w:bCs/>
          <w:spacing w:val="-3"/>
          <w:sz w:val="24"/>
          <w:szCs w:val="24"/>
        </w:rPr>
        <w:t>（一）拟投入本项目的主要施工设备表</w:t>
      </w:r>
    </w:p>
    <w:p w14:paraId="0E33CFD6">
      <w:pPr>
        <w:spacing w:line="143" w:lineRule="exact"/>
      </w:pPr>
    </w:p>
    <w:tbl>
      <w:tblPr>
        <w:tblStyle w:val="7"/>
        <w:tblW w:w="92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6"/>
        <w:gridCol w:w="1061"/>
        <w:gridCol w:w="991"/>
        <w:gridCol w:w="1054"/>
        <w:gridCol w:w="818"/>
        <w:gridCol w:w="818"/>
        <w:gridCol w:w="1013"/>
        <w:gridCol w:w="818"/>
        <w:gridCol w:w="1099"/>
        <w:gridCol w:w="934"/>
      </w:tblGrid>
      <w:tr w14:paraId="37B9B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0" w:hRule="atLeast"/>
        </w:trPr>
        <w:tc>
          <w:tcPr>
            <w:tcW w:w="606" w:type="dxa"/>
            <w:textDirection w:val="tbRlV"/>
            <w:vAlign w:val="top"/>
          </w:tcPr>
          <w:p w14:paraId="7867DF53">
            <w:pPr>
              <w:pStyle w:val="8"/>
              <w:spacing w:before="180" w:line="202" w:lineRule="auto"/>
              <w:ind w:left="273"/>
            </w:pPr>
            <w:r>
              <w:rPr>
                <w:spacing w:val="5"/>
              </w:rPr>
              <w:t>序</w:t>
            </w:r>
            <w:r>
              <w:rPr>
                <w:spacing w:val="100"/>
              </w:rPr>
              <w:t xml:space="preserve"> </w:t>
            </w:r>
            <w:r>
              <w:rPr>
                <w:spacing w:val="5"/>
              </w:rPr>
              <w:t>号</w:t>
            </w:r>
          </w:p>
        </w:tc>
        <w:tc>
          <w:tcPr>
            <w:tcW w:w="1061" w:type="dxa"/>
            <w:vAlign w:val="top"/>
          </w:tcPr>
          <w:p w14:paraId="4710A494">
            <w:pPr>
              <w:pStyle w:val="8"/>
              <w:spacing w:before="272" w:line="343" w:lineRule="auto"/>
              <w:ind w:left="421" w:right="169" w:hanging="240"/>
            </w:pPr>
            <w:r>
              <w:rPr>
                <w:spacing w:val="-6"/>
              </w:rPr>
              <w:t>设备名</w:t>
            </w:r>
            <w:r>
              <w:rPr>
                <w:spacing w:val="1"/>
              </w:rPr>
              <w:t xml:space="preserve"> </w:t>
            </w:r>
            <w:r>
              <w:t>称</w:t>
            </w:r>
          </w:p>
        </w:tc>
        <w:tc>
          <w:tcPr>
            <w:tcW w:w="991" w:type="dxa"/>
            <w:vAlign w:val="top"/>
          </w:tcPr>
          <w:p w14:paraId="49BD28FC">
            <w:pPr>
              <w:pStyle w:val="8"/>
              <w:spacing w:before="274" w:line="343" w:lineRule="auto"/>
              <w:ind w:left="265" w:right="255" w:firstLine="12"/>
            </w:pPr>
            <w:r>
              <w:rPr>
                <w:spacing w:val="-14"/>
              </w:rPr>
              <w:t>型号</w:t>
            </w:r>
            <w:r>
              <w:t xml:space="preserve"> </w:t>
            </w:r>
            <w:r>
              <w:rPr>
                <w:spacing w:val="-8"/>
              </w:rPr>
              <w:t>规格</w:t>
            </w:r>
          </w:p>
        </w:tc>
        <w:tc>
          <w:tcPr>
            <w:tcW w:w="1054" w:type="dxa"/>
            <w:vAlign w:val="top"/>
          </w:tcPr>
          <w:p w14:paraId="3BA17D91">
            <w:pPr>
              <w:spacing w:line="425" w:lineRule="auto"/>
              <w:rPr>
                <w:rFonts w:ascii="Arial"/>
                <w:sz w:val="21"/>
              </w:rPr>
            </w:pPr>
          </w:p>
          <w:p w14:paraId="45CC69FF">
            <w:pPr>
              <w:pStyle w:val="8"/>
              <w:spacing w:before="78" w:line="223" w:lineRule="auto"/>
              <w:ind w:left="299"/>
            </w:pPr>
            <w:r>
              <w:rPr>
                <w:spacing w:val="-8"/>
              </w:rPr>
              <w:t>数量</w:t>
            </w:r>
          </w:p>
        </w:tc>
        <w:tc>
          <w:tcPr>
            <w:tcW w:w="818" w:type="dxa"/>
            <w:vAlign w:val="top"/>
          </w:tcPr>
          <w:p w14:paraId="0DDBC879">
            <w:pPr>
              <w:pStyle w:val="8"/>
              <w:spacing w:before="273" w:line="344" w:lineRule="auto"/>
              <w:ind w:left="184" w:right="166" w:firstLine="25"/>
            </w:pPr>
            <w:r>
              <w:rPr>
                <w:spacing w:val="-22"/>
              </w:rPr>
              <w:t>国别</w:t>
            </w:r>
            <w:r>
              <w:t xml:space="preserve"> </w:t>
            </w:r>
            <w:r>
              <w:rPr>
                <w:spacing w:val="-9"/>
              </w:rPr>
              <w:t>产地</w:t>
            </w:r>
          </w:p>
        </w:tc>
        <w:tc>
          <w:tcPr>
            <w:tcW w:w="818" w:type="dxa"/>
            <w:vAlign w:val="top"/>
          </w:tcPr>
          <w:p w14:paraId="4BD53DDC">
            <w:pPr>
              <w:pStyle w:val="8"/>
              <w:spacing w:before="274" w:line="343" w:lineRule="auto"/>
              <w:ind w:left="186" w:right="166" w:hanging="3"/>
            </w:pPr>
            <w:r>
              <w:rPr>
                <w:spacing w:val="-9"/>
              </w:rPr>
              <w:t>制造</w:t>
            </w:r>
            <w:r>
              <w:t xml:space="preserve"> </w:t>
            </w:r>
            <w:r>
              <w:rPr>
                <w:spacing w:val="-11"/>
              </w:rPr>
              <w:t>年份</w:t>
            </w:r>
          </w:p>
        </w:tc>
        <w:tc>
          <w:tcPr>
            <w:tcW w:w="1013" w:type="dxa"/>
            <w:vAlign w:val="top"/>
          </w:tcPr>
          <w:p w14:paraId="2C0CEED0">
            <w:pPr>
              <w:pStyle w:val="8"/>
              <w:spacing w:before="39" w:line="344" w:lineRule="auto"/>
              <w:ind w:left="408" w:right="142" w:hanging="242"/>
            </w:pPr>
            <w:r>
              <w:rPr>
                <w:spacing w:val="-7"/>
              </w:rPr>
              <w:t>定额功</w:t>
            </w:r>
            <w:r>
              <w:t xml:space="preserve"> 率</w:t>
            </w:r>
          </w:p>
          <w:p w14:paraId="3B270F89">
            <w:pPr>
              <w:pStyle w:val="8"/>
              <w:spacing w:before="37" w:line="236" w:lineRule="auto"/>
              <w:ind w:left="166"/>
            </w:pPr>
            <w:r>
              <w:rPr>
                <w:spacing w:val="-6"/>
              </w:rPr>
              <w:t>（KW）</w:t>
            </w:r>
          </w:p>
        </w:tc>
        <w:tc>
          <w:tcPr>
            <w:tcW w:w="818" w:type="dxa"/>
            <w:vAlign w:val="top"/>
          </w:tcPr>
          <w:p w14:paraId="22FD236D">
            <w:pPr>
              <w:pStyle w:val="8"/>
              <w:spacing w:before="273" w:line="343" w:lineRule="auto"/>
              <w:ind w:left="196" w:right="166"/>
            </w:pPr>
            <w:r>
              <w:rPr>
                <w:spacing w:val="-15"/>
              </w:rPr>
              <w:t>生产</w:t>
            </w:r>
            <w:r>
              <w:t xml:space="preserve"> </w:t>
            </w:r>
            <w:r>
              <w:rPr>
                <w:spacing w:val="-15"/>
              </w:rPr>
              <w:t>能力</w:t>
            </w:r>
          </w:p>
        </w:tc>
        <w:tc>
          <w:tcPr>
            <w:tcW w:w="1099" w:type="dxa"/>
            <w:vAlign w:val="top"/>
          </w:tcPr>
          <w:p w14:paraId="2CC1850B">
            <w:pPr>
              <w:pStyle w:val="8"/>
              <w:spacing w:before="273" w:line="343" w:lineRule="auto"/>
              <w:ind w:left="209" w:right="185" w:hanging="5"/>
            </w:pPr>
            <w:r>
              <w:rPr>
                <w:spacing w:val="-6"/>
              </w:rPr>
              <w:t>用于施</w:t>
            </w:r>
            <w:r>
              <w:rPr>
                <w:spacing w:val="1"/>
              </w:rPr>
              <w:t xml:space="preserve"> </w:t>
            </w:r>
            <w:r>
              <w:rPr>
                <w:spacing w:val="-8"/>
              </w:rPr>
              <w:t>工部位</w:t>
            </w:r>
          </w:p>
        </w:tc>
        <w:tc>
          <w:tcPr>
            <w:tcW w:w="934" w:type="dxa"/>
            <w:vAlign w:val="top"/>
          </w:tcPr>
          <w:p w14:paraId="33E0900A">
            <w:pPr>
              <w:spacing w:line="426" w:lineRule="auto"/>
              <w:rPr>
                <w:rFonts w:ascii="Arial"/>
                <w:sz w:val="21"/>
              </w:rPr>
            </w:pPr>
          </w:p>
          <w:p w14:paraId="78A0AA14">
            <w:pPr>
              <w:pStyle w:val="8"/>
              <w:spacing w:before="78" w:line="224" w:lineRule="auto"/>
              <w:ind w:left="242"/>
            </w:pPr>
            <w:r>
              <w:rPr>
                <w:spacing w:val="-9"/>
              </w:rPr>
              <w:t>备注</w:t>
            </w:r>
          </w:p>
        </w:tc>
      </w:tr>
      <w:tr w14:paraId="52C2B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06" w:type="dxa"/>
            <w:vAlign w:val="top"/>
          </w:tcPr>
          <w:p w14:paraId="00D04242">
            <w:pPr>
              <w:rPr>
                <w:rFonts w:ascii="Arial"/>
                <w:sz w:val="21"/>
              </w:rPr>
            </w:pPr>
          </w:p>
        </w:tc>
        <w:tc>
          <w:tcPr>
            <w:tcW w:w="1061" w:type="dxa"/>
            <w:vAlign w:val="top"/>
          </w:tcPr>
          <w:p w14:paraId="442BED08">
            <w:pPr>
              <w:rPr>
                <w:rFonts w:ascii="Arial"/>
                <w:sz w:val="21"/>
              </w:rPr>
            </w:pPr>
          </w:p>
        </w:tc>
        <w:tc>
          <w:tcPr>
            <w:tcW w:w="991" w:type="dxa"/>
            <w:vAlign w:val="top"/>
          </w:tcPr>
          <w:p w14:paraId="720A2028">
            <w:pPr>
              <w:rPr>
                <w:rFonts w:ascii="Arial"/>
                <w:sz w:val="21"/>
              </w:rPr>
            </w:pPr>
          </w:p>
        </w:tc>
        <w:tc>
          <w:tcPr>
            <w:tcW w:w="1054" w:type="dxa"/>
            <w:vAlign w:val="top"/>
          </w:tcPr>
          <w:p w14:paraId="16E6A7FF">
            <w:pPr>
              <w:rPr>
                <w:rFonts w:ascii="Arial"/>
                <w:sz w:val="21"/>
              </w:rPr>
            </w:pPr>
          </w:p>
        </w:tc>
        <w:tc>
          <w:tcPr>
            <w:tcW w:w="818" w:type="dxa"/>
            <w:vAlign w:val="top"/>
          </w:tcPr>
          <w:p w14:paraId="485AA047">
            <w:pPr>
              <w:rPr>
                <w:rFonts w:ascii="Arial"/>
                <w:sz w:val="21"/>
              </w:rPr>
            </w:pPr>
          </w:p>
        </w:tc>
        <w:tc>
          <w:tcPr>
            <w:tcW w:w="818" w:type="dxa"/>
            <w:vAlign w:val="top"/>
          </w:tcPr>
          <w:p w14:paraId="07F1D745">
            <w:pPr>
              <w:rPr>
                <w:rFonts w:ascii="Arial"/>
                <w:sz w:val="21"/>
              </w:rPr>
            </w:pPr>
          </w:p>
        </w:tc>
        <w:tc>
          <w:tcPr>
            <w:tcW w:w="1013" w:type="dxa"/>
            <w:vAlign w:val="top"/>
          </w:tcPr>
          <w:p w14:paraId="06BA31FE">
            <w:pPr>
              <w:rPr>
                <w:rFonts w:ascii="Arial"/>
                <w:sz w:val="21"/>
              </w:rPr>
            </w:pPr>
          </w:p>
        </w:tc>
        <w:tc>
          <w:tcPr>
            <w:tcW w:w="818" w:type="dxa"/>
            <w:vAlign w:val="top"/>
          </w:tcPr>
          <w:p w14:paraId="079B0B12">
            <w:pPr>
              <w:rPr>
                <w:rFonts w:ascii="Arial"/>
                <w:sz w:val="21"/>
              </w:rPr>
            </w:pPr>
          </w:p>
        </w:tc>
        <w:tc>
          <w:tcPr>
            <w:tcW w:w="1099" w:type="dxa"/>
            <w:vAlign w:val="top"/>
          </w:tcPr>
          <w:p w14:paraId="082D9890">
            <w:pPr>
              <w:rPr>
                <w:rFonts w:ascii="Arial"/>
                <w:sz w:val="21"/>
              </w:rPr>
            </w:pPr>
          </w:p>
        </w:tc>
        <w:tc>
          <w:tcPr>
            <w:tcW w:w="934" w:type="dxa"/>
            <w:vAlign w:val="top"/>
          </w:tcPr>
          <w:p w14:paraId="138CA8B3">
            <w:pPr>
              <w:rPr>
                <w:rFonts w:ascii="Arial"/>
                <w:sz w:val="21"/>
              </w:rPr>
            </w:pPr>
          </w:p>
        </w:tc>
      </w:tr>
      <w:tr w14:paraId="5C4C9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06" w:type="dxa"/>
            <w:vAlign w:val="top"/>
          </w:tcPr>
          <w:p w14:paraId="334EC53A">
            <w:pPr>
              <w:rPr>
                <w:rFonts w:ascii="Arial"/>
                <w:sz w:val="21"/>
              </w:rPr>
            </w:pPr>
          </w:p>
        </w:tc>
        <w:tc>
          <w:tcPr>
            <w:tcW w:w="1061" w:type="dxa"/>
            <w:vAlign w:val="top"/>
          </w:tcPr>
          <w:p w14:paraId="505CC083">
            <w:pPr>
              <w:rPr>
                <w:rFonts w:ascii="Arial"/>
                <w:sz w:val="21"/>
              </w:rPr>
            </w:pPr>
          </w:p>
        </w:tc>
        <w:tc>
          <w:tcPr>
            <w:tcW w:w="991" w:type="dxa"/>
            <w:vAlign w:val="top"/>
          </w:tcPr>
          <w:p w14:paraId="65B9B824">
            <w:pPr>
              <w:rPr>
                <w:rFonts w:ascii="Arial"/>
                <w:sz w:val="21"/>
              </w:rPr>
            </w:pPr>
          </w:p>
        </w:tc>
        <w:tc>
          <w:tcPr>
            <w:tcW w:w="1054" w:type="dxa"/>
            <w:vAlign w:val="top"/>
          </w:tcPr>
          <w:p w14:paraId="2B1A9EF6">
            <w:pPr>
              <w:rPr>
                <w:rFonts w:ascii="Arial"/>
                <w:sz w:val="21"/>
              </w:rPr>
            </w:pPr>
          </w:p>
        </w:tc>
        <w:tc>
          <w:tcPr>
            <w:tcW w:w="818" w:type="dxa"/>
            <w:vAlign w:val="top"/>
          </w:tcPr>
          <w:p w14:paraId="4C9A981C">
            <w:pPr>
              <w:rPr>
                <w:rFonts w:ascii="Arial"/>
                <w:sz w:val="21"/>
              </w:rPr>
            </w:pPr>
          </w:p>
        </w:tc>
        <w:tc>
          <w:tcPr>
            <w:tcW w:w="818" w:type="dxa"/>
            <w:vAlign w:val="top"/>
          </w:tcPr>
          <w:p w14:paraId="6639AE53">
            <w:pPr>
              <w:rPr>
                <w:rFonts w:ascii="Arial"/>
                <w:sz w:val="21"/>
              </w:rPr>
            </w:pPr>
          </w:p>
        </w:tc>
        <w:tc>
          <w:tcPr>
            <w:tcW w:w="1013" w:type="dxa"/>
            <w:vAlign w:val="top"/>
          </w:tcPr>
          <w:p w14:paraId="6AC9B87C">
            <w:pPr>
              <w:rPr>
                <w:rFonts w:ascii="Arial"/>
                <w:sz w:val="21"/>
              </w:rPr>
            </w:pPr>
          </w:p>
        </w:tc>
        <w:tc>
          <w:tcPr>
            <w:tcW w:w="818" w:type="dxa"/>
            <w:vAlign w:val="top"/>
          </w:tcPr>
          <w:p w14:paraId="73647509">
            <w:pPr>
              <w:rPr>
                <w:rFonts w:ascii="Arial"/>
                <w:sz w:val="21"/>
              </w:rPr>
            </w:pPr>
          </w:p>
        </w:tc>
        <w:tc>
          <w:tcPr>
            <w:tcW w:w="1099" w:type="dxa"/>
            <w:vAlign w:val="top"/>
          </w:tcPr>
          <w:p w14:paraId="41EEAD4F">
            <w:pPr>
              <w:rPr>
                <w:rFonts w:ascii="Arial"/>
                <w:sz w:val="21"/>
              </w:rPr>
            </w:pPr>
          </w:p>
        </w:tc>
        <w:tc>
          <w:tcPr>
            <w:tcW w:w="934" w:type="dxa"/>
            <w:vAlign w:val="top"/>
          </w:tcPr>
          <w:p w14:paraId="3EBA40D5">
            <w:pPr>
              <w:rPr>
                <w:rFonts w:ascii="Arial"/>
                <w:sz w:val="21"/>
              </w:rPr>
            </w:pPr>
          </w:p>
        </w:tc>
      </w:tr>
      <w:tr w14:paraId="63033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06" w:type="dxa"/>
            <w:vAlign w:val="top"/>
          </w:tcPr>
          <w:p w14:paraId="63F31E79">
            <w:pPr>
              <w:rPr>
                <w:rFonts w:ascii="Arial"/>
                <w:sz w:val="21"/>
              </w:rPr>
            </w:pPr>
          </w:p>
        </w:tc>
        <w:tc>
          <w:tcPr>
            <w:tcW w:w="1061" w:type="dxa"/>
            <w:vAlign w:val="top"/>
          </w:tcPr>
          <w:p w14:paraId="5AB76CB1">
            <w:pPr>
              <w:rPr>
                <w:rFonts w:ascii="Arial"/>
                <w:sz w:val="21"/>
              </w:rPr>
            </w:pPr>
          </w:p>
        </w:tc>
        <w:tc>
          <w:tcPr>
            <w:tcW w:w="991" w:type="dxa"/>
            <w:vAlign w:val="top"/>
          </w:tcPr>
          <w:p w14:paraId="322DABA2">
            <w:pPr>
              <w:rPr>
                <w:rFonts w:ascii="Arial"/>
                <w:sz w:val="21"/>
              </w:rPr>
            </w:pPr>
          </w:p>
        </w:tc>
        <w:tc>
          <w:tcPr>
            <w:tcW w:w="1054" w:type="dxa"/>
            <w:vAlign w:val="top"/>
          </w:tcPr>
          <w:p w14:paraId="09BF8DBD">
            <w:pPr>
              <w:rPr>
                <w:rFonts w:ascii="Arial"/>
                <w:sz w:val="21"/>
              </w:rPr>
            </w:pPr>
          </w:p>
        </w:tc>
        <w:tc>
          <w:tcPr>
            <w:tcW w:w="818" w:type="dxa"/>
            <w:vAlign w:val="top"/>
          </w:tcPr>
          <w:p w14:paraId="30087E3E">
            <w:pPr>
              <w:rPr>
                <w:rFonts w:ascii="Arial"/>
                <w:sz w:val="21"/>
              </w:rPr>
            </w:pPr>
          </w:p>
        </w:tc>
        <w:tc>
          <w:tcPr>
            <w:tcW w:w="818" w:type="dxa"/>
            <w:vAlign w:val="top"/>
          </w:tcPr>
          <w:p w14:paraId="7C5CC433">
            <w:pPr>
              <w:rPr>
                <w:rFonts w:ascii="Arial"/>
                <w:sz w:val="21"/>
              </w:rPr>
            </w:pPr>
          </w:p>
        </w:tc>
        <w:tc>
          <w:tcPr>
            <w:tcW w:w="1013" w:type="dxa"/>
            <w:vAlign w:val="top"/>
          </w:tcPr>
          <w:p w14:paraId="0A895BCF">
            <w:pPr>
              <w:rPr>
                <w:rFonts w:ascii="Arial"/>
                <w:sz w:val="21"/>
              </w:rPr>
            </w:pPr>
          </w:p>
        </w:tc>
        <w:tc>
          <w:tcPr>
            <w:tcW w:w="818" w:type="dxa"/>
            <w:vAlign w:val="top"/>
          </w:tcPr>
          <w:p w14:paraId="5A2CC4E1">
            <w:pPr>
              <w:rPr>
                <w:rFonts w:ascii="Arial"/>
                <w:sz w:val="21"/>
              </w:rPr>
            </w:pPr>
          </w:p>
        </w:tc>
        <w:tc>
          <w:tcPr>
            <w:tcW w:w="1099" w:type="dxa"/>
            <w:vAlign w:val="top"/>
          </w:tcPr>
          <w:p w14:paraId="26FAE3B2">
            <w:pPr>
              <w:rPr>
                <w:rFonts w:ascii="Arial"/>
                <w:sz w:val="21"/>
              </w:rPr>
            </w:pPr>
          </w:p>
        </w:tc>
        <w:tc>
          <w:tcPr>
            <w:tcW w:w="934" w:type="dxa"/>
            <w:vAlign w:val="top"/>
          </w:tcPr>
          <w:p w14:paraId="5CD3F119">
            <w:pPr>
              <w:rPr>
                <w:rFonts w:ascii="Arial"/>
                <w:sz w:val="21"/>
              </w:rPr>
            </w:pPr>
          </w:p>
        </w:tc>
      </w:tr>
      <w:tr w14:paraId="68989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06" w:type="dxa"/>
            <w:vAlign w:val="top"/>
          </w:tcPr>
          <w:p w14:paraId="77091131">
            <w:pPr>
              <w:rPr>
                <w:rFonts w:ascii="Arial"/>
                <w:sz w:val="21"/>
              </w:rPr>
            </w:pPr>
          </w:p>
        </w:tc>
        <w:tc>
          <w:tcPr>
            <w:tcW w:w="1061" w:type="dxa"/>
            <w:vAlign w:val="top"/>
          </w:tcPr>
          <w:p w14:paraId="6AF316DB">
            <w:pPr>
              <w:rPr>
                <w:rFonts w:ascii="Arial"/>
                <w:sz w:val="21"/>
              </w:rPr>
            </w:pPr>
          </w:p>
        </w:tc>
        <w:tc>
          <w:tcPr>
            <w:tcW w:w="991" w:type="dxa"/>
            <w:vAlign w:val="top"/>
          </w:tcPr>
          <w:p w14:paraId="2F336568">
            <w:pPr>
              <w:rPr>
                <w:rFonts w:ascii="Arial"/>
                <w:sz w:val="21"/>
              </w:rPr>
            </w:pPr>
          </w:p>
        </w:tc>
        <w:tc>
          <w:tcPr>
            <w:tcW w:w="1054" w:type="dxa"/>
            <w:vAlign w:val="top"/>
          </w:tcPr>
          <w:p w14:paraId="19716F28">
            <w:pPr>
              <w:rPr>
                <w:rFonts w:ascii="Arial"/>
                <w:sz w:val="21"/>
              </w:rPr>
            </w:pPr>
          </w:p>
        </w:tc>
        <w:tc>
          <w:tcPr>
            <w:tcW w:w="818" w:type="dxa"/>
            <w:vAlign w:val="top"/>
          </w:tcPr>
          <w:p w14:paraId="1C3E6216">
            <w:pPr>
              <w:rPr>
                <w:rFonts w:ascii="Arial"/>
                <w:sz w:val="21"/>
              </w:rPr>
            </w:pPr>
          </w:p>
        </w:tc>
        <w:tc>
          <w:tcPr>
            <w:tcW w:w="818" w:type="dxa"/>
            <w:vAlign w:val="top"/>
          </w:tcPr>
          <w:p w14:paraId="2DEF869E">
            <w:pPr>
              <w:rPr>
                <w:rFonts w:ascii="Arial"/>
                <w:sz w:val="21"/>
              </w:rPr>
            </w:pPr>
          </w:p>
        </w:tc>
        <w:tc>
          <w:tcPr>
            <w:tcW w:w="1013" w:type="dxa"/>
            <w:vAlign w:val="top"/>
          </w:tcPr>
          <w:p w14:paraId="0AC52F05">
            <w:pPr>
              <w:rPr>
                <w:rFonts w:ascii="Arial"/>
                <w:sz w:val="21"/>
              </w:rPr>
            </w:pPr>
          </w:p>
        </w:tc>
        <w:tc>
          <w:tcPr>
            <w:tcW w:w="818" w:type="dxa"/>
            <w:vAlign w:val="top"/>
          </w:tcPr>
          <w:p w14:paraId="2FC0AA4B">
            <w:pPr>
              <w:rPr>
                <w:rFonts w:ascii="Arial"/>
                <w:sz w:val="21"/>
              </w:rPr>
            </w:pPr>
          </w:p>
        </w:tc>
        <w:tc>
          <w:tcPr>
            <w:tcW w:w="1099" w:type="dxa"/>
            <w:vAlign w:val="top"/>
          </w:tcPr>
          <w:p w14:paraId="1395B81C">
            <w:pPr>
              <w:rPr>
                <w:rFonts w:ascii="Arial"/>
                <w:sz w:val="21"/>
              </w:rPr>
            </w:pPr>
          </w:p>
        </w:tc>
        <w:tc>
          <w:tcPr>
            <w:tcW w:w="934" w:type="dxa"/>
            <w:vAlign w:val="top"/>
          </w:tcPr>
          <w:p w14:paraId="287893D0">
            <w:pPr>
              <w:rPr>
                <w:rFonts w:ascii="Arial"/>
                <w:sz w:val="21"/>
              </w:rPr>
            </w:pPr>
          </w:p>
        </w:tc>
      </w:tr>
      <w:tr w14:paraId="5634F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06" w:type="dxa"/>
            <w:vAlign w:val="top"/>
          </w:tcPr>
          <w:p w14:paraId="6DE29478">
            <w:pPr>
              <w:rPr>
                <w:rFonts w:ascii="Arial"/>
                <w:sz w:val="21"/>
              </w:rPr>
            </w:pPr>
          </w:p>
        </w:tc>
        <w:tc>
          <w:tcPr>
            <w:tcW w:w="1061" w:type="dxa"/>
            <w:vAlign w:val="top"/>
          </w:tcPr>
          <w:p w14:paraId="26315A7B">
            <w:pPr>
              <w:rPr>
                <w:rFonts w:ascii="Arial"/>
                <w:sz w:val="21"/>
              </w:rPr>
            </w:pPr>
          </w:p>
        </w:tc>
        <w:tc>
          <w:tcPr>
            <w:tcW w:w="991" w:type="dxa"/>
            <w:vAlign w:val="top"/>
          </w:tcPr>
          <w:p w14:paraId="5551C3C9">
            <w:pPr>
              <w:rPr>
                <w:rFonts w:ascii="Arial"/>
                <w:sz w:val="21"/>
              </w:rPr>
            </w:pPr>
          </w:p>
        </w:tc>
        <w:tc>
          <w:tcPr>
            <w:tcW w:w="1054" w:type="dxa"/>
            <w:vAlign w:val="top"/>
          </w:tcPr>
          <w:p w14:paraId="2BAEBD57">
            <w:pPr>
              <w:rPr>
                <w:rFonts w:ascii="Arial"/>
                <w:sz w:val="21"/>
              </w:rPr>
            </w:pPr>
          </w:p>
        </w:tc>
        <w:tc>
          <w:tcPr>
            <w:tcW w:w="818" w:type="dxa"/>
            <w:vAlign w:val="top"/>
          </w:tcPr>
          <w:p w14:paraId="48F02B5F">
            <w:pPr>
              <w:rPr>
                <w:rFonts w:ascii="Arial"/>
                <w:sz w:val="21"/>
              </w:rPr>
            </w:pPr>
          </w:p>
        </w:tc>
        <w:tc>
          <w:tcPr>
            <w:tcW w:w="818" w:type="dxa"/>
            <w:vAlign w:val="top"/>
          </w:tcPr>
          <w:p w14:paraId="7A9397D4">
            <w:pPr>
              <w:rPr>
                <w:rFonts w:ascii="Arial"/>
                <w:sz w:val="21"/>
              </w:rPr>
            </w:pPr>
          </w:p>
        </w:tc>
        <w:tc>
          <w:tcPr>
            <w:tcW w:w="1013" w:type="dxa"/>
            <w:vAlign w:val="top"/>
          </w:tcPr>
          <w:p w14:paraId="76455791">
            <w:pPr>
              <w:rPr>
                <w:rFonts w:ascii="Arial"/>
                <w:sz w:val="21"/>
              </w:rPr>
            </w:pPr>
          </w:p>
        </w:tc>
        <w:tc>
          <w:tcPr>
            <w:tcW w:w="818" w:type="dxa"/>
            <w:vAlign w:val="top"/>
          </w:tcPr>
          <w:p w14:paraId="1E01B698">
            <w:pPr>
              <w:rPr>
                <w:rFonts w:ascii="Arial"/>
                <w:sz w:val="21"/>
              </w:rPr>
            </w:pPr>
          </w:p>
        </w:tc>
        <w:tc>
          <w:tcPr>
            <w:tcW w:w="1099" w:type="dxa"/>
            <w:vAlign w:val="top"/>
          </w:tcPr>
          <w:p w14:paraId="6AD05DBE">
            <w:pPr>
              <w:rPr>
                <w:rFonts w:ascii="Arial"/>
                <w:sz w:val="21"/>
              </w:rPr>
            </w:pPr>
          </w:p>
        </w:tc>
        <w:tc>
          <w:tcPr>
            <w:tcW w:w="934" w:type="dxa"/>
            <w:vAlign w:val="top"/>
          </w:tcPr>
          <w:p w14:paraId="45C2EDF4">
            <w:pPr>
              <w:rPr>
                <w:rFonts w:ascii="Arial"/>
                <w:sz w:val="21"/>
              </w:rPr>
            </w:pPr>
          </w:p>
        </w:tc>
      </w:tr>
      <w:tr w14:paraId="6C7E5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06" w:type="dxa"/>
            <w:vAlign w:val="top"/>
          </w:tcPr>
          <w:p w14:paraId="1DC687E8">
            <w:pPr>
              <w:rPr>
                <w:rFonts w:ascii="Arial"/>
                <w:sz w:val="21"/>
              </w:rPr>
            </w:pPr>
          </w:p>
        </w:tc>
        <w:tc>
          <w:tcPr>
            <w:tcW w:w="1061" w:type="dxa"/>
            <w:vAlign w:val="top"/>
          </w:tcPr>
          <w:p w14:paraId="323FD37B">
            <w:pPr>
              <w:rPr>
                <w:rFonts w:ascii="Arial"/>
                <w:sz w:val="21"/>
              </w:rPr>
            </w:pPr>
          </w:p>
        </w:tc>
        <w:tc>
          <w:tcPr>
            <w:tcW w:w="991" w:type="dxa"/>
            <w:vAlign w:val="top"/>
          </w:tcPr>
          <w:p w14:paraId="5D87068F">
            <w:pPr>
              <w:rPr>
                <w:rFonts w:ascii="Arial"/>
                <w:sz w:val="21"/>
              </w:rPr>
            </w:pPr>
          </w:p>
        </w:tc>
        <w:tc>
          <w:tcPr>
            <w:tcW w:w="1054" w:type="dxa"/>
            <w:vAlign w:val="top"/>
          </w:tcPr>
          <w:p w14:paraId="05DF5209">
            <w:pPr>
              <w:rPr>
                <w:rFonts w:ascii="Arial"/>
                <w:sz w:val="21"/>
              </w:rPr>
            </w:pPr>
          </w:p>
        </w:tc>
        <w:tc>
          <w:tcPr>
            <w:tcW w:w="818" w:type="dxa"/>
            <w:vAlign w:val="top"/>
          </w:tcPr>
          <w:p w14:paraId="04A22942">
            <w:pPr>
              <w:rPr>
                <w:rFonts w:ascii="Arial"/>
                <w:sz w:val="21"/>
              </w:rPr>
            </w:pPr>
          </w:p>
        </w:tc>
        <w:tc>
          <w:tcPr>
            <w:tcW w:w="818" w:type="dxa"/>
            <w:vAlign w:val="top"/>
          </w:tcPr>
          <w:p w14:paraId="229D9F76">
            <w:pPr>
              <w:rPr>
                <w:rFonts w:ascii="Arial"/>
                <w:sz w:val="21"/>
              </w:rPr>
            </w:pPr>
          </w:p>
        </w:tc>
        <w:tc>
          <w:tcPr>
            <w:tcW w:w="1013" w:type="dxa"/>
            <w:vAlign w:val="top"/>
          </w:tcPr>
          <w:p w14:paraId="5CC7B1A4">
            <w:pPr>
              <w:rPr>
                <w:rFonts w:ascii="Arial"/>
                <w:sz w:val="21"/>
              </w:rPr>
            </w:pPr>
          </w:p>
        </w:tc>
        <w:tc>
          <w:tcPr>
            <w:tcW w:w="818" w:type="dxa"/>
            <w:vAlign w:val="top"/>
          </w:tcPr>
          <w:p w14:paraId="12DFBF89">
            <w:pPr>
              <w:rPr>
                <w:rFonts w:ascii="Arial"/>
                <w:sz w:val="21"/>
              </w:rPr>
            </w:pPr>
          </w:p>
        </w:tc>
        <w:tc>
          <w:tcPr>
            <w:tcW w:w="1099" w:type="dxa"/>
            <w:vAlign w:val="top"/>
          </w:tcPr>
          <w:p w14:paraId="06CF593C">
            <w:pPr>
              <w:rPr>
                <w:rFonts w:ascii="Arial"/>
                <w:sz w:val="21"/>
              </w:rPr>
            </w:pPr>
          </w:p>
        </w:tc>
        <w:tc>
          <w:tcPr>
            <w:tcW w:w="934" w:type="dxa"/>
            <w:vAlign w:val="top"/>
          </w:tcPr>
          <w:p w14:paraId="51DAC63C">
            <w:pPr>
              <w:rPr>
                <w:rFonts w:ascii="Arial"/>
                <w:sz w:val="21"/>
              </w:rPr>
            </w:pPr>
          </w:p>
        </w:tc>
      </w:tr>
      <w:tr w14:paraId="4B73B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06" w:type="dxa"/>
            <w:vAlign w:val="top"/>
          </w:tcPr>
          <w:p w14:paraId="5B0AB27D">
            <w:pPr>
              <w:rPr>
                <w:rFonts w:ascii="Arial"/>
                <w:sz w:val="21"/>
              </w:rPr>
            </w:pPr>
          </w:p>
        </w:tc>
        <w:tc>
          <w:tcPr>
            <w:tcW w:w="1061" w:type="dxa"/>
            <w:vAlign w:val="top"/>
          </w:tcPr>
          <w:p w14:paraId="2C114248">
            <w:pPr>
              <w:rPr>
                <w:rFonts w:ascii="Arial"/>
                <w:sz w:val="21"/>
              </w:rPr>
            </w:pPr>
          </w:p>
        </w:tc>
        <w:tc>
          <w:tcPr>
            <w:tcW w:w="991" w:type="dxa"/>
            <w:vAlign w:val="top"/>
          </w:tcPr>
          <w:p w14:paraId="2E3521D2">
            <w:pPr>
              <w:rPr>
                <w:rFonts w:ascii="Arial"/>
                <w:sz w:val="21"/>
              </w:rPr>
            </w:pPr>
          </w:p>
        </w:tc>
        <w:tc>
          <w:tcPr>
            <w:tcW w:w="1054" w:type="dxa"/>
            <w:vAlign w:val="top"/>
          </w:tcPr>
          <w:p w14:paraId="26B35C3A">
            <w:pPr>
              <w:rPr>
                <w:rFonts w:ascii="Arial"/>
                <w:sz w:val="21"/>
              </w:rPr>
            </w:pPr>
          </w:p>
        </w:tc>
        <w:tc>
          <w:tcPr>
            <w:tcW w:w="818" w:type="dxa"/>
            <w:vAlign w:val="top"/>
          </w:tcPr>
          <w:p w14:paraId="2AB45F6A">
            <w:pPr>
              <w:rPr>
                <w:rFonts w:ascii="Arial"/>
                <w:sz w:val="21"/>
              </w:rPr>
            </w:pPr>
          </w:p>
        </w:tc>
        <w:tc>
          <w:tcPr>
            <w:tcW w:w="818" w:type="dxa"/>
            <w:vAlign w:val="top"/>
          </w:tcPr>
          <w:p w14:paraId="58949893">
            <w:pPr>
              <w:rPr>
                <w:rFonts w:ascii="Arial"/>
                <w:sz w:val="21"/>
              </w:rPr>
            </w:pPr>
          </w:p>
        </w:tc>
        <w:tc>
          <w:tcPr>
            <w:tcW w:w="1013" w:type="dxa"/>
            <w:vAlign w:val="top"/>
          </w:tcPr>
          <w:p w14:paraId="49EC6C4B">
            <w:pPr>
              <w:rPr>
                <w:rFonts w:ascii="Arial"/>
                <w:sz w:val="21"/>
              </w:rPr>
            </w:pPr>
          </w:p>
        </w:tc>
        <w:tc>
          <w:tcPr>
            <w:tcW w:w="818" w:type="dxa"/>
            <w:vAlign w:val="top"/>
          </w:tcPr>
          <w:p w14:paraId="2CCD5C01">
            <w:pPr>
              <w:rPr>
                <w:rFonts w:ascii="Arial"/>
                <w:sz w:val="21"/>
              </w:rPr>
            </w:pPr>
          </w:p>
        </w:tc>
        <w:tc>
          <w:tcPr>
            <w:tcW w:w="1099" w:type="dxa"/>
            <w:vAlign w:val="top"/>
          </w:tcPr>
          <w:p w14:paraId="15D170F1">
            <w:pPr>
              <w:rPr>
                <w:rFonts w:ascii="Arial"/>
                <w:sz w:val="21"/>
              </w:rPr>
            </w:pPr>
          </w:p>
        </w:tc>
        <w:tc>
          <w:tcPr>
            <w:tcW w:w="934" w:type="dxa"/>
            <w:vAlign w:val="top"/>
          </w:tcPr>
          <w:p w14:paraId="435EA9E6">
            <w:pPr>
              <w:rPr>
                <w:rFonts w:ascii="Arial"/>
                <w:sz w:val="21"/>
              </w:rPr>
            </w:pPr>
          </w:p>
        </w:tc>
      </w:tr>
      <w:tr w14:paraId="0F137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06" w:type="dxa"/>
            <w:vAlign w:val="top"/>
          </w:tcPr>
          <w:p w14:paraId="6AE08116">
            <w:pPr>
              <w:rPr>
                <w:rFonts w:ascii="Arial"/>
                <w:sz w:val="21"/>
              </w:rPr>
            </w:pPr>
          </w:p>
        </w:tc>
        <w:tc>
          <w:tcPr>
            <w:tcW w:w="1061" w:type="dxa"/>
            <w:vAlign w:val="top"/>
          </w:tcPr>
          <w:p w14:paraId="10E64DF0">
            <w:pPr>
              <w:rPr>
                <w:rFonts w:ascii="Arial"/>
                <w:sz w:val="21"/>
              </w:rPr>
            </w:pPr>
          </w:p>
        </w:tc>
        <w:tc>
          <w:tcPr>
            <w:tcW w:w="991" w:type="dxa"/>
            <w:vAlign w:val="top"/>
          </w:tcPr>
          <w:p w14:paraId="533B48D6">
            <w:pPr>
              <w:rPr>
                <w:rFonts w:ascii="Arial"/>
                <w:sz w:val="21"/>
              </w:rPr>
            </w:pPr>
          </w:p>
        </w:tc>
        <w:tc>
          <w:tcPr>
            <w:tcW w:w="1054" w:type="dxa"/>
            <w:vAlign w:val="top"/>
          </w:tcPr>
          <w:p w14:paraId="1C30E712">
            <w:pPr>
              <w:rPr>
                <w:rFonts w:ascii="Arial"/>
                <w:sz w:val="21"/>
              </w:rPr>
            </w:pPr>
          </w:p>
        </w:tc>
        <w:tc>
          <w:tcPr>
            <w:tcW w:w="818" w:type="dxa"/>
            <w:vAlign w:val="top"/>
          </w:tcPr>
          <w:p w14:paraId="443B2273">
            <w:pPr>
              <w:rPr>
                <w:rFonts w:ascii="Arial"/>
                <w:sz w:val="21"/>
              </w:rPr>
            </w:pPr>
          </w:p>
        </w:tc>
        <w:tc>
          <w:tcPr>
            <w:tcW w:w="818" w:type="dxa"/>
            <w:vAlign w:val="top"/>
          </w:tcPr>
          <w:p w14:paraId="2FD54ABF">
            <w:pPr>
              <w:rPr>
                <w:rFonts w:ascii="Arial"/>
                <w:sz w:val="21"/>
              </w:rPr>
            </w:pPr>
          </w:p>
        </w:tc>
        <w:tc>
          <w:tcPr>
            <w:tcW w:w="1013" w:type="dxa"/>
            <w:vAlign w:val="top"/>
          </w:tcPr>
          <w:p w14:paraId="1E68B1AE">
            <w:pPr>
              <w:rPr>
                <w:rFonts w:ascii="Arial"/>
                <w:sz w:val="21"/>
              </w:rPr>
            </w:pPr>
          </w:p>
        </w:tc>
        <w:tc>
          <w:tcPr>
            <w:tcW w:w="818" w:type="dxa"/>
            <w:vAlign w:val="top"/>
          </w:tcPr>
          <w:p w14:paraId="334B260F">
            <w:pPr>
              <w:rPr>
                <w:rFonts w:ascii="Arial"/>
                <w:sz w:val="21"/>
              </w:rPr>
            </w:pPr>
          </w:p>
        </w:tc>
        <w:tc>
          <w:tcPr>
            <w:tcW w:w="1099" w:type="dxa"/>
            <w:vAlign w:val="top"/>
          </w:tcPr>
          <w:p w14:paraId="6ADB5B44">
            <w:pPr>
              <w:rPr>
                <w:rFonts w:ascii="Arial"/>
                <w:sz w:val="21"/>
              </w:rPr>
            </w:pPr>
          </w:p>
        </w:tc>
        <w:tc>
          <w:tcPr>
            <w:tcW w:w="934" w:type="dxa"/>
            <w:vAlign w:val="top"/>
          </w:tcPr>
          <w:p w14:paraId="75F14442">
            <w:pPr>
              <w:rPr>
                <w:rFonts w:ascii="Arial"/>
                <w:sz w:val="21"/>
              </w:rPr>
            </w:pPr>
          </w:p>
        </w:tc>
      </w:tr>
      <w:tr w14:paraId="30805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06" w:type="dxa"/>
            <w:vAlign w:val="top"/>
          </w:tcPr>
          <w:p w14:paraId="04EB617D">
            <w:pPr>
              <w:rPr>
                <w:rFonts w:ascii="Arial"/>
                <w:sz w:val="21"/>
              </w:rPr>
            </w:pPr>
          </w:p>
        </w:tc>
        <w:tc>
          <w:tcPr>
            <w:tcW w:w="1061" w:type="dxa"/>
            <w:vAlign w:val="top"/>
          </w:tcPr>
          <w:p w14:paraId="6DCA7C89">
            <w:pPr>
              <w:rPr>
                <w:rFonts w:ascii="Arial"/>
                <w:sz w:val="21"/>
              </w:rPr>
            </w:pPr>
          </w:p>
        </w:tc>
        <w:tc>
          <w:tcPr>
            <w:tcW w:w="991" w:type="dxa"/>
            <w:vAlign w:val="top"/>
          </w:tcPr>
          <w:p w14:paraId="2E3DD505">
            <w:pPr>
              <w:rPr>
                <w:rFonts w:ascii="Arial"/>
                <w:sz w:val="21"/>
              </w:rPr>
            </w:pPr>
          </w:p>
        </w:tc>
        <w:tc>
          <w:tcPr>
            <w:tcW w:w="1054" w:type="dxa"/>
            <w:vAlign w:val="top"/>
          </w:tcPr>
          <w:p w14:paraId="36520592">
            <w:pPr>
              <w:rPr>
                <w:rFonts w:ascii="Arial"/>
                <w:sz w:val="21"/>
              </w:rPr>
            </w:pPr>
          </w:p>
        </w:tc>
        <w:tc>
          <w:tcPr>
            <w:tcW w:w="818" w:type="dxa"/>
            <w:vAlign w:val="top"/>
          </w:tcPr>
          <w:p w14:paraId="3F18B78B">
            <w:pPr>
              <w:rPr>
                <w:rFonts w:ascii="Arial"/>
                <w:sz w:val="21"/>
              </w:rPr>
            </w:pPr>
          </w:p>
        </w:tc>
        <w:tc>
          <w:tcPr>
            <w:tcW w:w="818" w:type="dxa"/>
            <w:vAlign w:val="top"/>
          </w:tcPr>
          <w:p w14:paraId="4D7D8F2B">
            <w:pPr>
              <w:rPr>
                <w:rFonts w:ascii="Arial"/>
                <w:sz w:val="21"/>
              </w:rPr>
            </w:pPr>
          </w:p>
        </w:tc>
        <w:tc>
          <w:tcPr>
            <w:tcW w:w="1013" w:type="dxa"/>
            <w:vAlign w:val="top"/>
          </w:tcPr>
          <w:p w14:paraId="21855AFB">
            <w:pPr>
              <w:rPr>
                <w:rFonts w:ascii="Arial"/>
                <w:sz w:val="21"/>
              </w:rPr>
            </w:pPr>
          </w:p>
        </w:tc>
        <w:tc>
          <w:tcPr>
            <w:tcW w:w="818" w:type="dxa"/>
            <w:vAlign w:val="top"/>
          </w:tcPr>
          <w:p w14:paraId="44C09535">
            <w:pPr>
              <w:rPr>
                <w:rFonts w:ascii="Arial"/>
                <w:sz w:val="21"/>
              </w:rPr>
            </w:pPr>
          </w:p>
        </w:tc>
        <w:tc>
          <w:tcPr>
            <w:tcW w:w="1099" w:type="dxa"/>
            <w:vAlign w:val="top"/>
          </w:tcPr>
          <w:p w14:paraId="059EC53C">
            <w:pPr>
              <w:rPr>
                <w:rFonts w:ascii="Arial"/>
                <w:sz w:val="21"/>
              </w:rPr>
            </w:pPr>
          </w:p>
        </w:tc>
        <w:tc>
          <w:tcPr>
            <w:tcW w:w="934" w:type="dxa"/>
            <w:vAlign w:val="top"/>
          </w:tcPr>
          <w:p w14:paraId="41E1860C">
            <w:pPr>
              <w:rPr>
                <w:rFonts w:ascii="Arial"/>
                <w:sz w:val="21"/>
              </w:rPr>
            </w:pPr>
          </w:p>
        </w:tc>
      </w:tr>
      <w:tr w14:paraId="608C2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06" w:type="dxa"/>
            <w:vAlign w:val="top"/>
          </w:tcPr>
          <w:p w14:paraId="78665DCA">
            <w:pPr>
              <w:rPr>
                <w:rFonts w:ascii="Arial"/>
                <w:sz w:val="21"/>
              </w:rPr>
            </w:pPr>
          </w:p>
        </w:tc>
        <w:tc>
          <w:tcPr>
            <w:tcW w:w="1061" w:type="dxa"/>
            <w:vAlign w:val="top"/>
          </w:tcPr>
          <w:p w14:paraId="3E7B4622">
            <w:pPr>
              <w:rPr>
                <w:rFonts w:ascii="Arial"/>
                <w:sz w:val="21"/>
              </w:rPr>
            </w:pPr>
          </w:p>
        </w:tc>
        <w:tc>
          <w:tcPr>
            <w:tcW w:w="991" w:type="dxa"/>
            <w:vAlign w:val="top"/>
          </w:tcPr>
          <w:p w14:paraId="733712AF">
            <w:pPr>
              <w:rPr>
                <w:rFonts w:ascii="Arial"/>
                <w:sz w:val="21"/>
              </w:rPr>
            </w:pPr>
          </w:p>
        </w:tc>
        <w:tc>
          <w:tcPr>
            <w:tcW w:w="1054" w:type="dxa"/>
            <w:vAlign w:val="top"/>
          </w:tcPr>
          <w:p w14:paraId="122A15E4">
            <w:pPr>
              <w:rPr>
                <w:rFonts w:ascii="Arial"/>
                <w:sz w:val="21"/>
              </w:rPr>
            </w:pPr>
          </w:p>
        </w:tc>
        <w:tc>
          <w:tcPr>
            <w:tcW w:w="818" w:type="dxa"/>
            <w:vAlign w:val="top"/>
          </w:tcPr>
          <w:p w14:paraId="442BE5E9">
            <w:pPr>
              <w:rPr>
                <w:rFonts w:ascii="Arial"/>
                <w:sz w:val="21"/>
              </w:rPr>
            </w:pPr>
          </w:p>
        </w:tc>
        <w:tc>
          <w:tcPr>
            <w:tcW w:w="818" w:type="dxa"/>
            <w:vAlign w:val="top"/>
          </w:tcPr>
          <w:p w14:paraId="090EF9CC">
            <w:pPr>
              <w:rPr>
                <w:rFonts w:ascii="Arial"/>
                <w:sz w:val="21"/>
              </w:rPr>
            </w:pPr>
          </w:p>
        </w:tc>
        <w:tc>
          <w:tcPr>
            <w:tcW w:w="1013" w:type="dxa"/>
            <w:vAlign w:val="top"/>
          </w:tcPr>
          <w:p w14:paraId="350B10B5">
            <w:pPr>
              <w:rPr>
                <w:rFonts w:ascii="Arial"/>
                <w:sz w:val="21"/>
              </w:rPr>
            </w:pPr>
          </w:p>
        </w:tc>
        <w:tc>
          <w:tcPr>
            <w:tcW w:w="818" w:type="dxa"/>
            <w:vAlign w:val="top"/>
          </w:tcPr>
          <w:p w14:paraId="2714058B">
            <w:pPr>
              <w:rPr>
                <w:rFonts w:ascii="Arial"/>
                <w:sz w:val="21"/>
              </w:rPr>
            </w:pPr>
          </w:p>
        </w:tc>
        <w:tc>
          <w:tcPr>
            <w:tcW w:w="1099" w:type="dxa"/>
            <w:vAlign w:val="top"/>
          </w:tcPr>
          <w:p w14:paraId="13625301">
            <w:pPr>
              <w:rPr>
                <w:rFonts w:ascii="Arial"/>
                <w:sz w:val="21"/>
              </w:rPr>
            </w:pPr>
          </w:p>
        </w:tc>
        <w:tc>
          <w:tcPr>
            <w:tcW w:w="934" w:type="dxa"/>
            <w:vAlign w:val="top"/>
          </w:tcPr>
          <w:p w14:paraId="489B0398">
            <w:pPr>
              <w:rPr>
                <w:rFonts w:ascii="Arial"/>
                <w:sz w:val="21"/>
              </w:rPr>
            </w:pPr>
          </w:p>
        </w:tc>
      </w:tr>
      <w:tr w14:paraId="537A0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06" w:type="dxa"/>
            <w:vAlign w:val="top"/>
          </w:tcPr>
          <w:p w14:paraId="76C6BFF7">
            <w:pPr>
              <w:rPr>
                <w:rFonts w:ascii="Arial"/>
                <w:sz w:val="21"/>
              </w:rPr>
            </w:pPr>
          </w:p>
        </w:tc>
        <w:tc>
          <w:tcPr>
            <w:tcW w:w="1061" w:type="dxa"/>
            <w:vAlign w:val="top"/>
          </w:tcPr>
          <w:p w14:paraId="37728892">
            <w:pPr>
              <w:rPr>
                <w:rFonts w:ascii="Arial"/>
                <w:sz w:val="21"/>
              </w:rPr>
            </w:pPr>
          </w:p>
        </w:tc>
        <w:tc>
          <w:tcPr>
            <w:tcW w:w="991" w:type="dxa"/>
            <w:vAlign w:val="top"/>
          </w:tcPr>
          <w:p w14:paraId="2D65AF6E">
            <w:pPr>
              <w:rPr>
                <w:rFonts w:ascii="Arial"/>
                <w:sz w:val="21"/>
              </w:rPr>
            </w:pPr>
          </w:p>
        </w:tc>
        <w:tc>
          <w:tcPr>
            <w:tcW w:w="1054" w:type="dxa"/>
            <w:vAlign w:val="top"/>
          </w:tcPr>
          <w:p w14:paraId="550CD1AE">
            <w:pPr>
              <w:rPr>
                <w:rFonts w:ascii="Arial"/>
                <w:sz w:val="21"/>
              </w:rPr>
            </w:pPr>
          </w:p>
        </w:tc>
        <w:tc>
          <w:tcPr>
            <w:tcW w:w="818" w:type="dxa"/>
            <w:vAlign w:val="top"/>
          </w:tcPr>
          <w:p w14:paraId="7F36D10F">
            <w:pPr>
              <w:rPr>
                <w:rFonts w:ascii="Arial"/>
                <w:sz w:val="21"/>
              </w:rPr>
            </w:pPr>
          </w:p>
        </w:tc>
        <w:tc>
          <w:tcPr>
            <w:tcW w:w="818" w:type="dxa"/>
            <w:vAlign w:val="top"/>
          </w:tcPr>
          <w:p w14:paraId="11BC9708">
            <w:pPr>
              <w:rPr>
                <w:rFonts w:ascii="Arial"/>
                <w:sz w:val="21"/>
              </w:rPr>
            </w:pPr>
          </w:p>
        </w:tc>
        <w:tc>
          <w:tcPr>
            <w:tcW w:w="1013" w:type="dxa"/>
            <w:vAlign w:val="top"/>
          </w:tcPr>
          <w:p w14:paraId="52065A7C">
            <w:pPr>
              <w:rPr>
                <w:rFonts w:ascii="Arial"/>
                <w:sz w:val="21"/>
              </w:rPr>
            </w:pPr>
          </w:p>
        </w:tc>
        <w:tc>
          <w:tcPr>
            <w:tcW w:w="818" w:type="dxa"/>
            <w:vAlign w:val="top"/>
          </w:tcPr>
          <w:p w14:paraId="24A04AA7">
            <w:pPr>
              <w:rPr>
                <w:rFonts w:ascii="Arial"/>
                <w:sz w:val="21"/>
              </w:rPr>
            </w:pPr>
          </w:p>
        </w:tc>
        <w:tc>
          <w:tcPr>
            <w:tcW w:w="1099" w:type="dxa"/>
            <w:vAlign w:val="top"/>
          </w:tcPr>
          <w:p w14:paraId="3D75B201">
            <w:pPr>
              <w:rPr>
                <w:rFonts w:ascii="Arial"/>
                <w:sz w:val="21"/>
              </w:rPr>
            </w:pPr>
          </w:p>
        </w:tc>
        <w:tc>
          <w:tcPr>
            <w:tcW w:w="934" w:type="dxa"/>
            <w:vAlign w:val="top"/>
          </w:tcPr>
          <w:p w14:paraId="4B228556">
            <w:pPr>
              <w:rPr>
                <w:rFonts w:ascii="Arial"/>
                <w:sz w:val="21"/>
              </w:rPr>
            </w:pPr>
          </w:p>
        </w:tc>
      </w:tr>
      <w:tr w14:paraId="441FE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06" w:type="dxa"/>
            <w:vAlign w:val="top"/>
          </w:tcPr>
          <w:p w14:paraId="05000D9E">
            <w:pPr>
              <w:rPr>
                <w:rFonts w:ascii="Arial"/>
                <w:sz w:val="21"/>
              </w:rPr>
            </w:pPr>
          </w:p>
        </w:tc>
        <w:tc>
          <w:tcPr>
            <w:tcW w:w="1061" w:type="dxa"/>
            <w:vAlign w:val="top"/>
          </w:tcPr>
          <w:p w14:paraId="38C30998">
            <w:pPr>
              <w:rPr>
                <w:rFonts w:ascii="Arial"/>
                <w:sz w:val="21"/>
              </w:rPr>
            </w:pPr>
          </w:p>
        </w:tc>
        <w:tc>
          <w:tcPr>
            <w:tcW w:w="991" w:type="dxa"/>
            <w:vAlign w:val="top"/>
          </w:tcPr>
          <w:p w14:paraId="708A5F0B">
            <w:pPr>
              <w:rPr>
                <w:rFonts w:ascii="Arial"/>
                <w:sz w:val="21"/>
              </w:rPr>
            </w:pPr>
          </w:p>
        </w:tc>
        <w:tc>
          <w:tcPr>
            <w:tcW w:w="1054" w:type="dxa"/>
            <w:vAlign w:val="top"/>
          </w:tcPr>
          <w:p w14:paraId="28E3585C">
            <w:pPr>
              <w:rPr>
                <w:rFonts w:ascii="Arial"/>
                <w:sz w:val="21"/>
              </w:rPr>
            </w:pPr>
          </w:p>
        </w:tc>
        <w:tc>
          <w:tcPr>
            <w:tcW w:w="818" w:type="dxa"/>
            <w:vAlign w:val="top"/>
          </w:tcPr>
          <w:p w14:paraId="65F7FCF2">
            <w:pPr>
              <w:rPr>
                <w:rFonts w:ascii="Arial"/>
                <w:sz w:val="21"/>
              </w:rPr>
            </w:pPr>
          </w:p>
        </w:tc>
        <w:tc>
          <w:tcPr>
            <w:tcW w:w="818" w:type="dxa"/>
            <w:vAlign w:val="top"/>
          </w:tcPr>
          <w:p w14:paraId="04EBCF5C">
            <w:pPr>
              <w:rPr>
                <w:rFonts w:ascii="Arial"/>
                <w:sz w:val="21"/>
              </w:rPr>
            </w:pPr>
          </w:p>
        </w:tc>
        <w:tc>
          <w:tcPr>
            <w:tcW w:w="1013" w:type="dxa"/>
            <w:vAlign w:val="top"/>
          </w:tcPr>
          <w:p w14:paraId="6274D5C0">
            <w:pPr>
              <w:rPr>
                <w:rFonts w:ascii="Arial"/>
                <w:sz w:val="21"/>
              </w:rPr>
            </w:pPr>
          </w:p>
        </w:tc>
        <w:tc>
          <w:tcPr>
            <w:tcW w:w="818" w:type="dxa"/>
            <w:vAlign w:val="top"/>
          </w:tcPr>
          <w:p w14:paraId="75296731">
            <w:pPr>
              <w:rPr>
                <w:rFonts w:ascii="Arial"/>
                <w:sz w:val="21"/>
              </w:rPr>
            </w:pPr>
          </w:p>
        </w:tc>
        <w:tc>
          <w:tcPr>
            <w:tcW w:w="1099" w:type="dxa"/>
            <w:vAlign w:val="top"/>
          </w:tcPr>
          <w:p w14:paraId="23D9DC18">
            <w:pPr>
              <w:rPr>
                <w:rFonts w:ascii="Arial"/>
                <w:sz w:val="21"/>
              </w:rPr>
            </w:pPr>
          </w:p>
        </w:tc>
        <w:tc>
          <w:tcPr>
            <w:tcW w:w="934" w:type="dxa"/>
            <w:vAlign w:val="top"/>
          </w:tcPr>
          <w:p w14:paraId="59BA8FC7">
            <w:pPr>
              <w:rPr>
                <w:rFonts w:ascii="Arial"/>
                <w:sz w:val="21"/>
              </w:rPr>
            </w:pPr>
          </w:p>
        </w:tc>
      </w:tr>
      <w:tr w14:paraId="6DE59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06" w:type="dxa"/>
            <w:vAlign w:val="top"/>
          </w:tcPr>
          <w:p w14:paraId="56685836">
            <w:pPr>
              <w:rPr>
                <w:rFonts w:ascii="Arial"/>
                <w:sz w:val="21"/>
              </w:rPr>
            </w:pPr>
          </w:p>
        </w:tc>
        <w:tc>
          <w:tcPr>
            <w:tcW w:w="1061" w:type="dxa"/>
            <w:vAlign w:val="top"/>
          </w:tcPr>
          <w:p w14:paraId="61C7E8EA">
            <w:pPr>
              <w:rPr>
                <w:rFonts w:ascii="Arial"/>
                <w:sz w:val="21"/>
              </w:rPr>
            </w:pPr>
          </w:p>
        </w:tc>
        <w:tc>
          <w:tcPr>
            <w:tcW w:w="991" w:type="dxa"/>
            <w:vAlign w:val="top"/>
          </w:tcPr>
          <w:p w14:paraId="2EAD572F">
            <w:pPr>
              <w:rPr>
                <w:rFonts w:ascii="Arial"/>
                <w:sz w:val="21"/>
              </w:rPr>
            </w:pPr>
          </w:p>
        </w:tc>
        <w:tc>
          <w:tcPr>
            <w:tcW w:w="1054" w:type="dxa"/>
            <w:vAlign w:val="top"/>
          </w:tcPr>
          <w:p w14:paraId="2C45A0A9">
            <w:pPr>
              <w:rPr>
                <w:rFonts w:ascii="Arial"/>
                <w:sz w:val="21"/>
              </w:rPr>
            </w:pPr>
          </w:p>
        </w:tc>
        <w:tc>
          <w:tcPr>
            <w:tcW w:w="818" w:type="dxa"/>
            <w:vAlign w:val="top"/>
          </w:tcPr>
          <w:p w14:paraId="311E7078">
            <w:pPr>
              <w:rPr>
                <w:rFonts w:ascii="Arial"/>
                <w:sz w:val="21"/>
              </w:rPr>
            </w:pPr>
          </w:p>
        </w:tc>
        <w:tc>
          <w:tcPr>
            <w:tcW w:w="818" w:type="dxa"/>
            <w:vAlign w:val="top"/>
          </w:tcPr>
          <w:p w14:paraId="47544E3A">
            <w:pPr>
              <w:rPr>
                <w:rFonts w:ascii="Arial"/>
                <w:sz w:val="21"/>
              </w:rPr>
            </w:pPr>
          </w:p>
        </w:tc>
        <w:tc>
          <w:tcPr>
            <w:tcW w:w="1013" w:type="dxa"/>
            <w:vAlign w:val="top"/>
          </w:tcPr>
          <w:p w14:paraId="112A5B38">
            <w:pPr>
              <w:rPr>
                <w:rFonts w:ascii="Arial"/>
                <w:sz w:val="21"/>
              </w:rPr>
            </w:pPr>
          </w:p>
        </w:tc>
        <w:tc>
          <w:tcPr>
            <w:tcW w:w="818" w:type="dxa"/>
            <w:vAlign w:val="top"/>
          </w:tcPr>
          <w:p w14:paraId="7F118005">
            <w:pPr>
              <w:rPr>
                <w:rFonts w:ascii="Arial"/>
                <w:sz w:val="21"/>
              </w:rPr>
            </w:pPr>
          </w:p>
        </w:tc>
        <w:tc>
          <w:tcPr>
            <w:tcW w:w="1099" w:type="dxa"/>
            <w:vAlign w:val="top"/>
          </w:tcPr>
          <w:p w14:paraId="7DFA276C">
            <w:pPr>
              <w:rPr>
                <w:rFonts w:ascii="Arial"/>
                <w:sz w:val="21"/>
              </w:rPr>
            </w:pPr>
          </w:p>
        </w:tc>
        <w:tc>
          <w:tcPr>
            <w:tcW w:w="934" w:type="dxa"/>
            <w:vAlign w:val="top"/>
          </w:tcPr>
          <w:p w14:paraId="5359B44C">
            <w:pPr>
              <w:rPr>
                <w:rFonts w:ascii="Arial"/>
                <w:sz w:val="21"/>
              </w:rPr>
            </w:pPr>
          </w:p>
        </w:tc>
      </w:tr>
      <w:tr w14:paraId="4589D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06" w:type="dxa"/>
            <w:vAlign w:val="top"/>
          </w:tcPr>
          <w:p w14:paraId="3BD4C048">
            <w:pPr>
              <w:rPr>
                <w:rFonts w:ascii="Arial"/>
                <w:sz w:val="21"/>
              </w:rPr>
            </w:pPr>
          </w:p>
        </w:tc>
        <w:tc>
          <w:tcPr>
            <w:tcW w:w="1061" w:type="dxa"/>
            <w:vAlign w:val="top"/>
          </w:tcPr>
          <w:p w14:paraId="79E09AB6">
            <w:pPr>
              <w:rPr>
                <w:rFonts w:ascii="Arial"/>
                <w:sz w:val="21"/>
              </w:rPr>
            </w:pPr>
          </w:p>
        </w:tc>
        <w:tc>
          <w:tcPr>
            <w:tcW w:w="991" w:type="dxa"/>
            <w:vAlign w:val="top"/>
          </w:tcPr>
          <w:p w14:paraId="08EB063A">
            <w:pPr>
              <w:rPr>
                <w:rFonts w:ascii="Arial"/>
                <w:sz w:val="21"/>
              </w:rPr>
            </w:pPr>
          </w:p>
        </w:tc>
        <w:tc>
          <w:tcPr>
            <w:tcW w:w="1054" w:type="dxa"/>
            <w:vAlign w:val="top"/>
          </w:tcPr>
          <w:p w14:paraId="3B136F5D">
            <w:pPr>
              <w:rPr>
                <w:rFonts w:ascii="Arial"/>
                <w:sz w:val="21"/>
              </w:rPr>
            </w:pPr>
          </w:p>
        </w:tc>
        <w:tc>
          <w:tcPr>
            <w:tcW w:w="818" w:type="dxa"/>
            <w:vAlign w:val="top"/>
          </w:tcPr>
          <w:p w14:paraId="7E4C3779">
            <w:pPr>
              <w:rPr>
                <w:rFonts w:ascii="Arial"/>
                <w:sz w:val="21"/>
              </w:rPr>
            </w:pPr>
          </w:p>
        </w:tc>
        <w:tc>
          <w:tcPr>
            <w:tcW w:w="818" w:type="dxa"/>
            <w:vAlign w:val="top"/>
          </w:tcPr>
          <w:p w14:paraId="0683E2D6">
            <w:pPr>
              <w:rPr>
                <w:rFonts w:ascii="Arial"/>
                <w:sz w:val="21"/>
              </w:rPr>
            </w:pPr>
          </w:p>
        </w:tc>
        <w:tc>
          <w:tcPr>
            <w:tcW w:w="1013" w:type="dxa"/>
            <w:vAlign w:val="top"/>
          </w:tcPr>
          <w:p w14:paraId="13812D7E">
            <w:pPr>
              <w:rPr>
                <w:rFonts w:ascii="Arial"/>
                <w:sz w:val="21"/>
              </w:rPr>
            </w:pPr>
          </w:p>
        </w:tc>
        <w:tc>
          <w:tcPr>
            <w:tcW w:w="818" w:type="dxa"/>
            <w:vAlign w:val="top"/>
          </w:tcPr>
          <w:p w14:paraId="7F6AD066">
            <w:pPr>
              <w:rPr>
                <w:rFonts w:ascii="Arial"/>
                <w:sz w:val="21"/>
              </w:rPr>
            </w:pPr>
          </w:p>
        </w:tc>
        <w:tc>
          <w:tcPr>
            <w:tcW w:w="1099" w:type="dxa"/>
            <w:vAlign w:val="top"/>
          </w:tcPr>
          <w:p w14:paraId="02C136D3">
            <w:pPr>
              <w:rPr>
                <w:rFonts w:ascii="Arial"/>
                <w:sz w:val="21"/>
              </w:rPr>
            </w:pPr>
          </w:p>
        </w:tc>
        <w:tc>
          <w:tcPr>
            <w:tcW w:w="934" w:type="dxa"/>
            <w:vAlign w:val="top"/>
          </w:tcPr>
          <w:p w14:paraId="395B9D62">
            <w:pPr>
              <w:rPr>
                <w:rFonts w:ascii="Arial"/>
                <w:sz w:val="21"/>
              </w:rPr>
            </w:pPr>
          </w:p>
        </w:tc>
      </w:tr>
      <w:tr w14:paraId="06969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06" w:type="dxa"/>
            <w:vAlign w:val="top"/>
          </w:tcPr>
          <w:p w14:paraId="7A8EF495">
            <w:pPr>
              <w:rPr>
                <w:rFonts w:ascii="Arial"/>
                <w:sz w:val="21"/>
              </w:rPr>
            </w:pPr>
          </w:p>
        </w:tc>
        <w:tc>
          <w:tcPr>
            <w:tcW w:w="1061" w:type="dxa"/>
            <w:vAlign w:val="top"/>
          </w:tcPr>
          <w:p w14:paraId="0816A5C0">
            <w:pPr>
              <w:rPr>
                <w:rFonts w:ascii="Arial"/>
                <w:sz w:val="21"/>
              </w:rPr>
            </w:pPr>
          </w:p>
        </w:tc>
        <w:tc>
          <w:tcPr>
            <w:tcW w:w="991" w:type="dxa"/>
            <w:vAlign w:val="top"/>
          </w:tcPr>
          <w:p w14:paraId="4F8F6FF6">
            <w:pPr>
              <w:rPr>
                <w:rFonts w:ascii="Arial"/>
                <w:sz w:val="21"/>
              </w:rPr>
            </w:pPr>
          </w:p>
        </w:tc>
        <w:tc>
          <w:tcPr>
            <w:tcW w:w="1054" w:type="dxa"/>
            <w:vAlign w:val="top"/>
          </w:tcPr>
          <w:p w14:paraId="76AFCE3F">
            <w:pPr>
              <w:rPr>
                <w:rFonts w:ascii="Arial"/>
                <w:sz w:val="21"/>
              </w:rPr>
            </w:pPr>
          </w:p>
        </w:tc>
        <w:tc>
          <w:tcPr>
            <w:tcW w:w="818" w:type="dxa"/>
            <w:vAlign w:val="top"/>
          </w:tcPr>
          <w:p w14:paraId="6E9ADDD0">
            <w:pPr>
              <w:rPr>
                <w:rFonts w:ascii="Arial"/>
                <w:sz w:val="21"/>
              </w:rPr>
            </w:pPr>
          </w:p>
        </w:tc>
        <w:tc>
          <w:tcPr>
            <w:tcW w:w="818" w:type="dxa"/>
            <w:vAlign w:val="top"/>
          </w:tcPr>
          <w:p w14:paraId="4A1C2838">
            <w:pPr>
              <w:rPr>
                <w:rFonts w:ascii="Arial"/>
                <w:sz w:val="21"/>
              </w:rPr>
            </w:pPr>
          </w:p>
        </w:tc>
        <w:tc>
          <w:tcPr>
            <w:tcW w:w="1013" w:type="dxa"/>
            <w:vAlign w:val="top"/>
          </w:tcPr>
          <w:p w14:paraId="074AA6D4">
            <w:pPr>
              <w:rPr>
                <w:rFonts w:ascii="Arial"/>
                <w:sz w:val="21"/>
              </w:rPr>
            </w:pPr>
          </w:p>
        </w:tc>
        <w:tc>
          <w:tcPr>
            <w:tcW w:w="818" w:type="dxa"/>
            <w:vAlign w:val="top"/>
          </w:tcPr>
          <w:p w14:paraId="7DA7AF94">
            <w:pPr>
              <w:rPr>
                <w:rFonts w:ascii="Arial"/>
                <w:sz w:val="21"/>
              </w:rPr>
            </w:pPr>
          </w:p>
        </w:tc>
        <w:tc>
          <w:tcPr>
            <w:tcW w:w="1099" w:type="dxa"/>
            <w:vAlign w:val="top"/>
          </w:tcPr>
          <w:p w14:paraId="3BD2E42E">
            <w:pPr>
              <w:rPr>
                <w:rFonts w:ascii="Arial"/>
                <w:sz w:val="21"/>
              </w:rPr>
            </w:pPr>
          </w:p>
        </w:tc>
        <w:tc>
          <w:tcPr>
            <w:tcW w:w="934" w:type="dxa"/>
            <w:vAlign w:val="top"/>
          </w:tcPr>
          <w:p w14:paraId="4FA38238">
            <w:pPr>
              <w:rPr>
                <w:rFonts w:ascii="Arial"/>
                <w:sz w:val="21"/>
              </w:rPr>
            </w:pPr>
          </w:p>
        </w:tc>
      </w:tr>
    </w:tbl>
    <w:p w14:paraId="68AFA77E">
      <w:pPr>
        <w:pStyle w:val="3"/>
        <w:spacing w:line="295" w:lineRule="auto"/>
      </w:pPr>
    </w:p>
    <w:p w14:paraId="2BE6DF5B">
      <w:pPr>
        <w:pStyle w:val="3"/>
        <w:spacing w:line="295" w:lineRule="auto"/>
      </w:pPr>
    </w:p>
    <w:p w14:paraId="30B82EC8">
      <w:pPr>
        <w:pStyle w:val="3"/>
        <w:spacing w:line="295" w:lineRule="auto"/>
      </w:pPr>
    </w:p>
    <w:p w14:paraId="712FE5DC">
      <w:pPr>
        <w:spacing w:before="78" w:line="221" w:lineRule="auto"/>
        <w:ind w:left="4985"/>
        <w:rPr>
          <w:rFonts w:ascii="仿宋" w:hAnsi="仿宋" w:eastAsia="仿宋" w:cs="仿宋"/>
          <w:sz w:val="24"/>
          <w:szCs w:val="24"/>
        </w:rPr>
      </w:pPr>
      <w:r>
        <w:rPr>
          <w:rFonts w:ascii="仿宋" w:hAnsi="仿宋" w:eastAsia="仿宋" w:cs="仿宋"/>
          <w:spacing w:val="2"/>
          <w:sz w:val="24"/>
          <w:szCs w:val="24"/>
        </w:rPr>
        <w:t>供应商名称</w:t>
      </w:r>
      <w:r>
        <w:rPr>
          <w:rFonts w:ascii="仿宋" w:hAnsi="仿宋" w:eastAsia="仿宋" w:cs="仿宋"/>
          <w:spacing w:val="-17"/>
          <w:sz w:val="24"/>
          <w:szCs w:val="24"/>
        </w:rPr>
        <w:t>：</w:t>
      </w:r>
      <w:r>
        <w:rPr>
          <w:rFonts w:ascii="仿宋" w:hAnsi="仿宋" w:eastAsia="仿宋" w:cs="仿宋"/>
          <w:spacing w:val="10"/>
          <w:sz w:val="24"/>
          <w:szCs w:val="24"/>
        </w:rPr>
        <w:t xml:space="preserve">           </w:t>
      </w:r>
      <w:r>
        <w:rPr>
          <w:rFonts w:ascii="仿宋" w:hAnsi="仿宋" w:eastAsia="仿宋" w:cs="仿宋"/>
          <w:spacing w:val="-17"/>
          <w:sz w:val="24"/>
          <w:szCs w:val="24"/>
        </w:rPr>
        <w:t>（</w:t>
      </w:r>
      <w:r>
        <w:rPr>
          <w:rFonts w:ascii="仿宋" w:hAnsi="仿宋" w:eastAsia="仿宋" w:cs="仿宋"/>
          <w:spacing w:val="2"/>
          <w:sz w:val="24"/>
          <w:szCs w:val="24"/>
        </w:rPr>
        <w:t>公章）</w:t>
      </w:r>
    </w:p>
    <w:p w14:paraId="762CEA58">
      <w:pPr>
        <w:spacing w:before="180" w:line="223" w:lineRule="auto"/>
        <w:ind w:left="3431"/>
        <w:rPr>
          <w:rFonts w:ascii="仿宋" w:hAnsi="仿宋" w:eastAsia="仿宋" w:cs="仿宋"/>
          <w:sz w:val="24"/>
          <w:szCs w:val="24"/>
        </w:rPr>
      </w:pPr>
      <w:r>
        <w:rPr>
          <w:rFonts w:ascii="仿宋" w:hAnsi="仿宋" w:eastAsia="仿宋" w:cs="仿宋"/>
          <w:sz w:val="24"/>
          <w:szCs w:val="24"/>
        </w:rPr>
        <w:t>法定代表人或委托代理人</w:t>
      </w:r>
      <w:r>
        <w:rPr>
          <w:rFonts w:ascii="仿宋" w:hAnsi="仿宋" w:eastAsia="仿宋" w:cs="仿宋"/>
          <w:spacing w:val="-13"/>
          <w:sz w:val="24"/>
          <w:szCs w:val="24"/>
        </w:rPr>
        <w:t>：</w:t>
      </w:r>
      <w:r>
        <w:rPr>
          <w:rFonts w:ascii="仿宋" w:hAnsi="仿宋" w:eastAsia="仿宋" w:cs="仿宋"/>
          <w:spacing w:val="10"/>
          <w:sz w:val="24"/>
          <w:szCs w:val="24"/>
        </w:rPr>
        <w:t xml:space="preserve">            </w:t>
      </w:r>
      <w:r>
        <w:rPr>
          <w:rFonts w:ascii="仿宋" w:hAnsi="仿宋" w:eastAsia="仿宋" w:cs="仿宋"/>
          <w:spacing w:val="-13"/>
          <w:sz w:val="24"/>
          <w:szCs w:val="24"/>
        </w:rPr>
        <w:t>（</w:t>
      </w:r>
      <w:r>
        <w:rPr>
          <w:rFonts w:ascii="仿宋" w:hAnsi="仿宋" w:eastAsia="仿宋" w:cs="仿宋"/>
          <w:sz w:val="24"/>
          <w:szCs w:val="24"/>
        </w:rPr>
        <w:t>签字）</w:t>
      </w:r>
    </w:p>
    <w:p w14:paraId="266067BF">
      <w:pPr>
        <w:spacing w:before="176" w:line="222" w:lineRule="auto"/>
        <w:ind w:left="7388"/>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pacing w:val="9"/>
          <w:sz w:val="24"/>
          <w:szCs w:val="24"/>
        </w:rPr>
        <w:t xml:space="preserve">   </w:t>
      </w:r>
      <w:r>
        <w:rPr>
          <w:rFonts w:ascii="仿宋" w:hAnsi="仿宋" w:eastAsia="仿宋" w:cs="仿宋"/>
          <w:spacing w:val="-16"/>
          <w:sz w:val="24"/>
          <w:szCs w:val="24"/>
        </w:rPr>
        <w:t>月</w:t>
      </w:r>
      <w:r>
        <w:rPr>
          <w:rFonts w:ascii="仿宋" w:hAnsi="仿宋" w:eastAsia="仿宋" w:cs="仿宋"/>
          <w:spacing w:val="22"/>
          <w:sz w:val="24"/>
          <w:szCs w:val="24"/>
        </w:rPr>
        <w:t xml:space="preserve">   </w:t>
      </w:r>
      <w:r>
        <w:rPr>
          <w:rFonts w:ascii="仿宋" w:hAnsi="仿宋" w:eastAsia="仿宋" w:cs="仿宋"/>
          <w:spacing w:val="-16"/>
          <w:sz w:val="24"/>
          <w:szCs w:val="24"/>
        </w:rPr>
        <w:t>日</w:t>
      </w:r>
    </w:p>
    <w:p w14:paraId="271F4F3F">
      <w:pPr>
        <w:spacing w:line="222" w:lineRule="auto"/>
        <w:rPr>
          <w:rFonts w:ascii="仿宋" w:hAnsi="仿宋" w:eastAsia="仿宋" w:cs="仿宋"/>
          <w:sz w:val="24"/>
          <w:szCs w:val="24"/>
        </w:rPr>
        <w:sectPr>
          <w:footerReference r:id="rId77" w:type="default"/>
          <w:pgSz w:w="11906" w:h="16839"/>
          <w:pgMar w:top="400" w:right="1294" w:bottom="1257" w:left="1394" w:header="0" w:footer="1095" w:gutter="0"/>
          <w:cols w:space="720" w:num="1"/>
        </w:sectPr>
      </w:pPr>
    </w:p>
    <w:p w14:paraId="78AAEC8C">
      <w:pPr>
        <w:pStyle w:val="3"/>
        <w:spacing w:line="247" w:lineRule="auto"/>
      </w:pPr>
    </w:p>
    <w:p w14:paraId="7D2E8D0E">
      <w:pPr>
        <w:pStyle w:val="3"/>
        <w:spacing w:line="248" w:lineRule="auto"/>
      </w:pPr>
    </w:p>
    <w:p w14:paraId="7157132E">
      <w:pPr>
        <w:pStyle w:val="3"/>
        <w:spacing w:line="248" w:lineRule="auto"/>
      </w:pPr>
    </w:p>
    <w:p w14:paraId="586181DC">
      <w:pPr>
        <w:pStyle w:val="3"/>
        <w:spacing w:line="248" w:lineRule="auto"/>
      </w:pPr>
    </w:p>
    <w:p w14:paraId="40DF904D">
      <w:pPr>
        <w:spacing w:before="78" w:line="222" w:lineRule="auto"/>
        <w:ind w:left="432"/>
        <w:rPr>
          <w:rFonts w:ascii="仿宋" w:hAnsi="仿宋" w:eastAsia="仿宋" w:cs="仿宋"/>
          <w:sz w:val="24"/>
          <w:szCs w:val="24"/>
        </w:rPr>
      </w:pPr>
      <w:r>
        <w:rPr>
          <w:rFonts w:ascii="仿宋" w:hAnsi="仿宋" w:eastAsia="仿宋" w:cs="仿宋"/>
          <w:b/>
          <w:bCs/>
          <w:spacing w:val="-5"/>
          <w:sz w:val="24"/>
          <w:szCs w:val="24"/>
        </w:rPr>
        <w:t>（二）劳动力计划表</w:t>
      </w:r>
    </w:p>
    <w:p w14:paraId="2969BB9D">
      <w:pPr>
        <w:spacing w:line="143" w:lineRule="exact"/>
      </w:pPr>
    </w:p>
    <w:tbl>
      <w:tblPr>
        <w:tblStyle w:val="7"/>
        <w:tblW w:w="92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5"/>
        <w:gridCol w:w="1063"/>
        <w:gridCol w:w="1170"/>
        <w:gridCol w:w="1170"/>
        <w:gridCol w:w="1063"/>
        <w:gridCol w:w="959"/>
        <w:gridCol w:w="959"/>
        <w:gridCol w:w="1339"/>
      </w:tblGrid>
      <w:tr w14:paraId="16004B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495" w:type="dxa"/>
            <w:vMerge w:val="restart"/>
            <w:tcBorders>
              <w:bottom w:val="nil"/>
            </w:tcBorders>
            <w:vAlign w:val="top"/>
          </w:tcPr>
          <w:p w14:paraId="33F63C05">
            <w:pPr>
              <w:spacing w:line="241" w:lineRule="auto"/>
              <w:rPr>
                <w:rFonts w:ascii="Arial"/>
                <w:sz w:val="21"/>
              </w:rPr>
            </w:pPr>
          </w:p>
          <w:p w14:paraId="37349459">
            <w:pPr>
              <w:spacing w:line="241" w:lineRule="auto"/>
              <w:rPr>
                <w:rFonts w:ascii="Arial"/>
                <w:sz w:val="21"/>
              </w:rPr>
            </w:pPr>
          </w:p>
          <w:p w14:paraId="185C9CD4">
            <w:pPr>
              <w:pStyle w:val="8"/>
              <w:spacing w:before="78" w:line="221" w:lineRule="auto"/>
              <w:ind w:left="610"/>
            </w:pPr>
            <w:r>
              <w:rPr>
                <w:spacing w:val="-11"/>
              </w:rPr>
              <w:t>工种</w:t>
            </w:r>
          </w:p>
        </w:tc>
        <w:tc>
          <w:tcPr>
            <w:tcW w:w="7723" w:type="dxa"/>
            <w:gridSpan w:val="7"/>
            <w:vAlign w:val="top"/>
          </w:tcPr>
          <w:p w14:paraId="39935B7C">
            <w:pPr>
              <w:pStyle w:val="8"/>
              <w:spacing w:before="210" w:line="222" w:lineRule="auto"/>
              <w:ind w:left="2193"/>
            </w:pPr>
            <w:r>
              <w:rPr>
                <w:spacing w:val="-2"/>
              </w:rPr>
              <w:t>按工程施工阶段投入劳动力情况</w:t>
            </w:r>
          </w:p>
        </w:tc>
      </w:tr>
      <w:tr w14:paraId="72ACA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95" w:type="dxa"/>
            <w:vMerge w:val="continue"/>
            <w:tcBorders>
              <w:top w:val="nil"/>
            </w:tcBorders>
            <w:vAlign w:val="top"/>
          </w:tcPr>
          <w:p w14:paraId="209E9FD3">
            <w:pPr>
              <w:rPr>
                <w:rFonts w:ascii="Arial"/>
                <w:sz w:val="21"/>
              </w:rPr>
            </w:pPr>
          </w:p>
        </w:tc>
        <w:tc>
          <w:tcPr>
            <w:tcW w:w="1063" w:type="dxa"/>
            <w:vAlign w:val="top"/>
          </w:tcPr>
          <w:p w14:paraId="159B32E2">
            <w:pPr>
              <w:rPr>
                <w:rFonts w:ascii="Arial"/>
                <w:sz w:val="21"/>
              </w:rPr>
            </w:pPr>
          </w:p>
        </w:tc>
        <w:tc>
          <w:tcPr>
            <w:tcW w:w="1170" w:type="dxa"/>
            <w:vAlign w:val="top"/>
          </w:tcPr>
          <w:p w14:paraId="08C7BC85">
            <w:pPr>
              <w:rPr>
                <w:rFonts w:ascii="Arial"/>
                <w:sz w:val="21"/>
              </w:rPr>
            </w:pPr>
          </w:p>
        </w:tc>
        <w:tc>
          <w:tcPr>
            <w:tcW w:w="1170" w:type="dxa"/>
            <w:vAlign w:val="top"/>
          </w:tcPr>
          <w:p w14:paraId="188A12E9">
            <w:pPr>
              <w:rPr>
                <w:rFonts w:ascii="Arial"/>
                <w:sz w:val="21"/>
              </w:rPr>
            </w:pPr>
          </w:p>
        </w:tc>
        <w:tc>
          <w:tcPr>
            <w:tcW w:w="1063" w:type="dxa"/>
            <w:vAlign w:val="top"/>
          </w:tcPr>
          <w:p w14:paraId="540A6377">
            <w:pPr>
              <w:rPr>
                <w:rFonts w:ascii="Arial"/>
                <w:sz w:val="21"/>
              </w:rPr>
            </w:pPr>
          </w:p>
        </w:tc>
        <w:tc>
          <w:tcPr>
            <w:tcW w:w="959" w:type="dxa"/>
            <w:vAlign w:val="top"/>
          </w:tcPr>
          <w:p w14:paraId="6C15EF39">
            <w:pPr>
              <w:rPr>
                <w:rFonts w:ascii="Arial"/>
                <w:sz w:val="21"/>
              </w:rPr>
            </w:pPr>
          </w:p>
        </w:tc>
        <w:tc>
          <w:tcPr>
            <w:tcW w:w="959" w:type="dxa"/>
            <w:vAlign w:val="top"/>
          </w:tcPr>
          <w:p w14:paraId="75C44CA8">
            <w:pPr>
              <w:rPr>
                <w:rFonts w:ascii="Arial"/>
                <w:sz w:val="21"/>
              </w:rPr>
            </w:pPr>
          </w:p>
        </w:tc>
        <w:tc>
          <w:tcPr>
            <w:tcW w:w="1339" w:type="dxa"/>
            <w:vAlign w:val="top"/>
          </w:tcPr>
          <w:p w14:paraId="15B8848F">
            <w:pPr>
              <w:rPr>
                <w:rFonts w:ascii="Arial"/>
                <w:sz w:val="21"/>
              </w:rPr>
            </w:pPr>
          </w:p>
        </w:tc>
      </w:tr>
      <w:tr w14:paraId="67EC3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495" w:type="dxa"/>
            <w:vAlign w:val="top"/>
          </w:tcPr>
          <w:p w14:paraId="6D7EC3FF">
            <w:pPr>
              <w:rPr>
                <w:rFonts w:ascii="Arial"/>
                <w:sz w:val="21"/>
              </w:rPr>
            </w:pPr>
          </w:p>
        </w:tc>
        <w:tc>
          <w:tcPr>
            <w:tcW w:w="1063" w:type="dxa"/>
            <w:vAlign w:val="top"/>
          </w:tcPr>
          <w:p w14:paraId="4959C5BB">
            <w:pPr>
              <w:rPr>
                <w:rFonts w:ascii="Arial"/>
                <w:sz w:val="21"/>
              </w:rPr>
            </w:pPr>
          </w:p>
        </w:tc>
        <w:tc>
          <w:tcPr>
            <w:tcW w:w="1170" w:type="dxa"/>
            <w:vAlign w:val="top"/>
          </w:tcPr>
          <w:p w14:paraId="0B7E64E6">
            <w:pPr>
              <w:rPr>
                <w:rFonts w:ascii="Arial"/>
                <w:sz w:val="21"/>
              </w:rPr>
            </w:pPr>
          </w:p>
        </w:tc>
        <w:tc>
          <w:tcPr>
            <w:tcW w:w="1170" w:type="dxa"/>
            <w:vAlign w:val="top"/>
          </w:tcPr>
          <w:p w14:paraId="1299E7F6">
            <w:pPr>
              <w:rPr>
                <w:rFonts w:ascii="Arial"/>
                <w:sz w:val="21"/>
              </w:rPr>
            </w:pPr>
          </w:p>
        </w:tc>
        <w:tc>
          <w:tcPr>
            <w:tcW w:w="1063" w:type="dxa"/>
            <w:vAlign w:val="top"/>
          </w:tcPr>
          <w:p w14:paraId="47538BDD">
            <w:pPr>
              <w:rPr>
                <w:rFonts w:ascii="Arial"/>
                <w:sz w:val="21"/>
              </w:rPr>
            </w:pPr>
          </w:p>
        </w:tc>
        <w:tc>
          <w:tcPr>
            <w:tcW w:w="959" w:type="dxa"/>
            <w:vAlign w:val="top"/>
          </w:tcPr>
          <w:p w14:paraId="59038BAB">
            <w:pPr>
              <w:rPr>
                <w:rFonts w:ascii="Arial"/>
                <w:sz w:val="21"/>
              </w:rPr>
            </w:pPr>
          </w:p>
        </w:tc>
        <w:tc>
          <w:tcPr>
            <w:tcW w:w="959" w:type="dxa"/>
            <w:vAlign w:val="top"/>
          </w:tcPr>
          <w:p w14:paraId="1FC91AED">
            <w:pPr>
              <w:rPr>
                <w:rFonts w:ascii="Arial"/>
                <w:sz w:val="21"/>
              </w:rPr>
            </w:pPr>
          </w:p>
        </w:tc>
        <w:tc>
          <w:tcPr>
            <w:tcW w:w="1339" w:type="dxa"/>
            <w:vAlign w:val="top"/>
          </w:tcPr>
          <w:p w14:paraId="7B301D11">
            <w:pPr>
              <w:rPr>
                <w:rFonts w:ascii="Arial"/>
                <w:sz w:val="21"/>
              </w:rPr>
            </w:pPr>
          </w:p>
        </w:tc>
      </w:tr>
      <w:tr w14:paraId="5FBCA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495" w:type="dxa"/>
            <w:vAlign w:val="top"/>
          </w:tcPr>
          <w:p w14:paraId="21F29E06">
            <w:pPr>
              <w:rPr>
                <w:rFonts w:ascii="Arial"/>
                <w:sz w:val="21"/>
              </w:rPr>
            </w:pPr>
          </w:p>
        </w:tc>
        <w:tc>
          <w:tcPr>
            <w:tcW w:w="1063" w:type="dxa"/>
            <w:vAlign w:val="top"/>
          </w:tcPr>
          <w:p w14:paraId="2E0B5563">
            <w:pPr>
              <w:rPr>
                <w:rFonts w:ascii="Arial"/>
                <w:sz w:val="21"/>
              </w:rPr>
            </w:pPr>
          </w:p>
        </w:tc>
        <w:tc>
          <w:tcPr>
            <w:tcW w:w="1170" w:type="dxa"/>
            <w:vAlign w:val="top"/>
          </w:tcPr>
          <w:p w14:paraId="4ADA6B0B">
            <w:pPr>
              <w:rPr>
                <w:rFonts w:ascii="Arial"/>
                <w:sz w:val="21"/>
              </w:rPr>
            </w:pPr>
          </w:p>
        </w:tc>
        <w:tc>
          <w:tcPr>
            <w:tcW w:w="1170" w:type="dxa"/>
            <w:vAlign w:val="top"/>
          </w:tcPr>
          <w:p w14:paraId="317EADCC">
            <w:pPr>
              <w:rPr>
                <w:rFonts w:ascii="Arial"/>
                <w:sz w:val="21"/>
              </w:rPr>
            </w:pPr>
          </w:p>
        </w:tc>
        <w:tc>
          <w:tcPr>
            <w:tcW w:w="1063" w:type="dxa"/>
            <w:vAlign w:val="top"/>
          </w:tcPr>
          <w:p w14:paraId="22500E6E">
            <w:pPr>
              <w:rPr>
                <w:rFonts w:ascii="Arial"/>
                <w:sz w:val="21"/>
              </w:rPr>
            </w:pPr>
          </w:p>
        </w:tc>
        <w:tc>
          <w:tcPr>
            <w:tcW w:w="959" w:type="dxa"/>
            <w:vAlign w:val="top"/>
          </w:tcPr>
          <w:p w14:paraId="60C126F7">
            <w:pPr>
              <w:rPr>
                <w:rFonts w:ascii="Arial"/>
                <w:sz w:val="21"/>
              </w:rPr>
            </w:pPr>
          </w:p>
        </w:tc>
        <w:tc>
          <w:tcPr>
            <w:tcW w:w="959" w:type="dxa"/>
            <w:vAlign w:val="top"/>
          </w:tcPr>
          <w:p w14:paraId="15B87974">
            <w:pPr>
              <w:rPr>
                <w:rFonts w:ascii="Arial"/>
                <w:sz w:val="21"/>
              </w:rPr>
            </w:pPr>
          </w:p>
        </w:tc>
        <w:tc>
          <w:tcPr>
            <w:tcW w:w="1339" w:type="dxa"/>
            <w:vAlign w:val="top"/>
          </w:tcPr>
          <w:p w14:paraId="2237083F">
            <w:pPr>
              <w:rPr>
                <w:rFonts w:ascii="Arial"/>
                <w:sz w:val="21"/>
              </w:rPr>
            </w:pPr>
          </w:p>
        </w:tc>
      </w:tr>
      <w:tr w14:paraId="5AB57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495" w:type="dxa"/>
            <w:vAlign w:val="top"/>
          </w:tcPr>
          <w:p w14:paraId="4AAB1470">
            <w:pPr>
              <w:rPr>
                <w:rFonts w:ascii="Arial"/>
                <w:sz w:val="21"/>
              </w:rPr>
            </w:pPr>
          </w:p>
        </w:tc>
        <w:tc>
          <w:tcPr>
            <w:tcW w:w="1063" w:type="dxa"/>
            <w:vAlign w:val="top"/>
          </w:tcPr>
          <w:p w14:paraId="68141B15">
            <w:pPr>
              <w:rPr>
                <w:rFonts w:ascii="Arial"/>
                <w:sz w:val="21"/>
              </w:rPr>
            </w:pPr>
          </w:p>
        </w:tc>
        <w:tc>
          <w:tcPr>
            <w:tcW w:w="1170" w:type="dxa"/>
            <w:vAlign w:val="top"/>
          </w:tcPr>
          <w:p w14:paraId="72F4CE2D">
            <w:pPr>
              <w:rPr>
                <w:rFonts w:ascii="Arial"/>
                <w:sz w:val="21"/>
              </w:rPr>
            </w:pPr>
          </w:p>
        </w:tc>
        <w:tc>
          <w:tcPr>
            <w:tcW w:w="1170" w:type="dxa"/>
            <w:vAlign w:val="top"/>
          </w:tcPr>
          <w:p w14:paraId="4A538E20">
            <w:pPr>
              <w:rPr>
                <w:rFonts w:ascii="Arial"/>
                <w:sz w:val="21"/>
              </w:rPr>
            </w:pPr>
          </w:p>
        </w:tc>
        <w:tc>
          <w:tcPr>
            <w:tcW w:w="1063" w:type="dxa"/>
            <w:vAlign w:val="top"/>
          </w:tcPr>
          <w:p w14:paraId="3B10AB52">
            <w:pPr>
              <w:rPr>
                <w:rFonts w:ascii="Arial"/>
                <w:sz w:val="21"/>
              </w:rPr>
            </w:pPr>
          </w:p>
        </w:tc>
        <w:tc>
          <w:tcPr>
            <w:tcW w:w="959" w:type="dxa"/>
            <w:vAlign w:val="top"/>
          </w:tcPr>
          <w:p w14:paraId="14E55993">
            <w:pPr>
              <w:rPr>
                <w:rFonts w:ascii="Arial"/>
                <w:sz w:val="21"/>
              </w:rPr>
            </w:pPr>
          </w:p>
        </w:tc>
        <w:tc>
          <w:tcPr>
            <w:tcW w:w="959" w:type="dxa"/>
            <w:vAlign w:val="top"/>
          </w:tcPr>
          <w:p w14:paraId="7068AA6C">
            <w:pPr>
              <w:rPr>
                <w:rFonts w:ascii="Arial"/>
                <w:sz w:val="21"/>
              </w:rPr>
            </w:pPr>
          </w:p>
        </w:tc>
        <w:tc>
          <w:tcPr>
            <w:tcW w:w="1339" w:type="dxa"/>
            <w:vAlign w:val="top"/>
          </w:tcPr>
          <w:p w14:paraId="729F5D81">
            <w:pPr>
              <w:rPr>
                <w:rFonts w:ascii="Arial"/>
                <w:sz w:val="21"/>
              </w:rPr>
            </w:pPr>
          </w:p>
        </w:tc>
      </w:tr>
      <w:tr w14:paraId="6502D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495" w:type="dxa"/>
            <w:vAlign w:val="top"/>
          </w:tcPr>
          <w:p w14:paraId="52C790C9">
            <w:pPr>
              <w:rPr>
                <w:rFonts w:ascii="Arial"/>
                <w:sz w:val="21"/>
              </w:rPr>
            </w:pPr>
          </w:p>
        </w:tc>
        <w:tc>
          <w:tcPr>
            <w:tcW w:w="1063" w:type="dxa"/>
            <w:vAlign w:val="top"/>
          </w:tcPr>
          <w:p w14:paraId="08BF46A9">
            <w:pPr>
              <w:rPr>
                <w:rFonts w:ascii="Arial"/>
                <w:sz w:val="21"/>
              </w:rPr>
            </w:pPr>
          </w:p>
        </w:tc>
        <w:tc>
          <w:tcPr>
            <w:tcW w:w="1170" w:type="dxa"/>
            <w:vAlign w:val="top"/>
          </w:tcPr>
          <w:p w14:paraId="101603C8">
            <w:pPr>
              <w:rPr>
                <w:rFonts w:ascii="Arial"/>
                <w:sz w:val="21"/>
              </w:rPr>
            </w:pPr>
          </w:p>
        </w:tc>
        <w:tc>
          <w:tcPr>
            <w:tcW w:w="1170" w:type="dxa"/>
            <w:vAlign w:val="top"/>
          </w:tcPr>
          <w:p w14:paraId="5B617189">
            <w:pPr>
              <w:rPr>
                <w:rFonts w:ascii="Arial"/>
                <w:sz w:val="21"/>
              </w:rPr>
            </w:pPr>
          </w:p>
        </w:tc>
        <w:tc>
          <w:tcPr>
            <w:tcW w:w="1063" w:type="dxa"/>
            <w:vAlign w:val="top"/>
          </w:tcPr>
          <w:p w14:paraId="0E2FB9DD">
            <w:pPr>
              <w:rPr>
                <w:rFonts w:ascii="Arial"/>
                <w:sz w:val="21"/>
              </w:rPr>
            </w:pPr>
          </w:p>
        </w:tc>
        <w:tc>
          <w:tcPr>
            <w:tcW w:w="959" w:type="dxa"/>
            <w:vAlign w:val="top"/>
          </w:tcPr>
          <w:p w14:paraId="332287EB">
            <w:pPr>
              <w:rPr>
                <w:rFonts w:ascii="Arial"/>
                <w:sz w:val="21"/>
              </w:rPr>
            </w:pPr>
          </w:p>
        </w:tc>
        <w:tc>
          <w:tcPr>
            <w:tcW w:w="959" w:type="dxa"/>
            <w:vAlign w:val="top"/>
          </w:tcPr>
          <w:p w14:paraId="394E14D1">
            <w:pPr>
              <w:rPr>
                <w:rFonts w:ascii="Arial"/>
                <w:sz w:val="21"/>
              </w:rPr>
            </w:pPr>
          </w:p>
        </w:tc>
        <w:tc>
          <w:tcPr>
            <w:tcW w:w="1339" w:type="dxa"/>
            <w:vAlign w:val="top"/>
          </w:tcPr>
          <w:p w14:paraId="5BE5D68B">
            <w:pPr>
              <w:rPr>
                <w:rFonts w:ascii="Arial"/>
                <w:sz w:val="21"/>
              </w:rPr>
            </w:pPr>
          </w:p>
        </w:tc>
      </w:tr>
      <w:tr w14:paraId="7FB27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495" w:type="dxa"/>
            <w:vAlign w:val="top"/>
          </w:tcPr>
          <w:p w14:paraId="18CBFF89">
            <w:pPr>
              <w:rPr>
                <w:rFonts w:ascii="Arial"/>
                <w:sz w:val="21"/>
              </w:rPr>
            </w:pPr>
          </w:p>
        </w:tc>
        <w:tc>
          <w:tcPr>
            <w:tcW w:w="1063" w:type="dxa"/>
            <w:vAlign w:val="top"/>
          </w:tcPr>
          <w:p w14:paraId="7A53D51A">
            <w:pPr>
              <w:rPr>
                <w:rFonts w:ascii="Arial"/>
                <w:sz w:val="21"/>
              </w:rPr>
            </w:pPr>
          </w:p>
        </w:tc>
        <w:tc>
          <w:tcPr>
            <w:tcW w:w="1170" w:type="dxa"/>
            <w:vAlign w:val="top"/>
          </w:tcPr>
          <w:p w14:paraId="5D3E1F48">
            <w:pPr>
              <w:rPr>
                <w:rFonts w:ascii="Arial"/>
                <w:sz w:val="21"/>
              </w:rPr>
            </w:pPr>
          </w:p>
        </w:tc>
        <w:tc>
          <w:tcPr>
            <w:tcW w:w="1170" w:type="dxa"/>
            <w:vAlign w:val="top"/>
          </w:tcPr>
          <w:p w14:paraId="55654DFA">
            <w:pPr>
              <w:rPr>
                <w:rFonts w:ascii="Arial"/>
                <w:sz w:val="21"/>
              </w:rPr>
            </w:pPr>
          </w:p>
        </w:tc>
        <w:tc>
          <w:tcPr>
            <w:tcW w:w="1063" w:type="dxa"/>
            <w:vAlign w:val="top"/>
          </w:tcPr>
          <w:p w14:paraId="0AFE0908">
            <w:pPr>
              <w:rPr>
                <w:rFonts w:ascii="Arial"/>
                <w:sz w:val="21"/>
              </w:rPr>
            </w:pPr>
          </w:p>
        </w:tc>
        <w:tc>
          <w:tcPr>
            <w:tcW w:w="959" w:type="dxa"/>
            <w:vAlign w:val="top"/>
          </w:tcPr>
          <w:p w14:paraId="30904E26">
            <w:pPr>
              <w:rPr>
                <w:rFonts w:ascii="Arial"/>
                <w:sz w:val="21"/>
              </w:rPr>
            </w:pPr>
          </w:p>
        </w:tc>
        <w:tc>
          <w:tcPr>
            <w:tcW w:w="959" w:type="dxa"/>
            <w:vAlign w:val="top"/>
          </w:tcPr>
          <w:p w14:paraId="09970448">
            <w:pPr>
              <w:rPr>
                <w:rFonts w:ascii="Arial"/>
                <w:sz w:val="21"/>
              </w:rPr>
            </w:pPr>
          </w:p>
        </w:tc>
        <w:tc>
          <w:tcPr>
            <w:tcW w:w="1339" w:type="dxa"/>
            <w:vAlign w:val="top"/>
          </w:tcPr>
          <w:p w14:paraId="36BA36AD">
            <w:pPr>
              <w:rPr>
                <w:rFonts w:ascii="Arial"/>
                <w:sz w:val="21"/>
              </w:rPr>
            </w:pPr>
          </w:p>
        </w:tc>
      </w:tr>
      <w:tr w14:paraId="59AF1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495" w:type="dxa"/>
            <w:vAlign w:val="top"/>
          </w:tcPr>
          <w:p w14:paraId="1F9DAE74">
            <w:pPr>
              <w:rPr>
                <w:rFonts w:ascii="Arial"/>
                <w:sz w:val="21"/>
              </w:rPr>
            </w:pPr>
          </w:p>
        </w:tc>
        <w:tc>
          <w:tcPr>
            <w:tcW w:w="1063" w:type="dxa"/>
            <w:vAlign w:val="top"/>
          </w:tcPr>
          <w:p w14:paraId="68548344">
            <w:pPr>
              <w:rPr>
                <w:rFonts w:ascii="Arial"/>
                <w:sz w:val="21"/>
              </w:rPr>
            </w:pPr>
          </w:p>
        </w:tc>
        <w:tc>
          <w:tcPr>
            <w:tcW w:w="1170" w:type="dxa"/>
            <w:vAlign w:val="top"/>
          </w:tcPr>
          <w:p w14:paraId="4A06AAA4">
            <w:pPr>
              <w:rPr>
                <w:rFonts w:ascii="Arial"/>
                <w:sz w:val="21"/>
              </w:rPr>
            </w:pPr>
          </w:p>
        </w:tc>
        <w:tc>
          <w:tcPr>
            <w:tcW w:w="1170" w:type="dxa"/>
            <w:vAlign w:val="top"/>
          </w:tcPr>
          <w:p w14:paraId="6728EB53">
            <w:pPr>
              <w:rPr>
                <w:rFonts w:ascii="Arial"/>
                <w:sz w:val="21"/>
              </w:rPr>
            </w:pPr>
          </w:p>
        </w:tc>
        <w:tc>
          <w:tcPr>
            <w:tcW w:w="1063" w:type="dxa"/>
            <w:vAlign w:val="top"/>
          </w:tcPr>
          <w:p w14:paraId="3623D8E5">
            <w:pPr>
              <w:rPr>
                <w:rFonts w:ascii="Arial"/>
                <w:sz w:val="21"/>
              </w:rPr>
            </w:pPr>
          </w:p>
        </w:tc>
        <w:tc>
          <w:tcPr>
            <w:tcW w:w="959" w:type="dxa"/>
            <w:vAlign w:val="top"/>
          </w:tcPr>
          <w:p w14:paraId="54150213">
            <w:pPr>
              <w:rPr>
                <w:rFonts w:ascii="Arial"/>
                <w:sz w:val="21"/>
              </w:rPr>
            </w:pPr>
          </w:p>
        </w:tc>
        <w:tc>
          <w:tcPr>
            <w:tcW w:w="959" w:type="dxa"/>
            <w:vAlign w:val="top"/>
          </w:tcPr>
          <w:p w14:paraId="44D47E03">
            <w:pPr>
              <w:rPr>
                <w:rFonts w:ascii="Arial"/>
                <w:sz w:val="21"/>
              </w:rPr>
            </w:pPr>
          </w:p>
        </w:tc>
        <w:tc>
          <w:tcPr>
            <w:tcW w:w="1339" w:type="dxa"/>
            <w:vAlign w:val="top"/>
          </w:tcPr>
          <w:p w14:paraId="5D1A161D">
            <w:pPr>
              <w:rPr>
                <w:rFonts w:ascii="Arial"/>
                <w:sz w:val="21"/>
              </w:rPr>
            </w:pPr>
          </w:p>
        </w:tc>
      </w:tr>
      <w:tr w14:paraId="0906C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495" w:type="dxa"/>
            <w:vAlign w:val="top"/>
          </w:tcPr>
          <w:p w14:paraId="007A37BE">
            <w:pPr>
              <w:rPr>
                <w:rFonts w:ascii="Arial"/>
                <w:sz w:val="21"/>
              </w:rPr>
            </w:pPr>
          </w:p>
        </w:tc>
        <w:tc>
          <w:tcPr>
            <w:tcW w:w="1063" w:type="dxa"/>
            <w:vAlign w:val="top"/>
          </w:tcPr>
          <w:p w14:paraId="007AD705">
            <w:pPr>
              <w:rPr>
                <w:rFonts w:ascii="Arial"/>
                <w:sz w:val="21"/>
              </w:rPr>
            </w:pPr>
          </w:p>
        </w:tc>
        <w:tc>
          <w:tcPr>
            <w:tcW w:w="1170" w:type="dxa"/>
            <w:vAlign w:val="top"/>
          </w:tcPr>
          <w:p w14:paraId="073D6491">
            <w:pPr>
              <w:rPr>
                <w:rFonts w:ascii="Arial"/>
                <w:sz w:val="21"/>
              </w:rPr>
            </w:pPr>
          </w:p>
        </w:tc>
        <w:tc>
          <w:tcPr>
            <w:tcW w:w="1170" w:type="dxa"/>
            <w:vAlign w:val="top"/>
          </w:tcPr>
          <w:p w14:paraId="26C29FB9">
            <w:pPr>
              <w:rPr>
                <w:rFonts w:ascii="Arial"/>
                <w:sz w:val="21"/>
              </w:rPr>
            </w:pPr>
          </w:p>
        </w:tc>
        <w:tc>
          <w:tcPr>
            <w:tcW w:w="1063" w:type="dxa"/>
            <w:vAlign w:val="top"/>
          </w:tcPr>
          <w:p w14:paraId="4B20546E">
            <w:pPr>
              <w:rPr>
                <w:rFonts w:ascii="Arial"/>
                <w:sz w:val="21"/>
              </w:rPr>
            </w:pPr>
          </w:p>
        </w:tc>
        <w:tc>
          <w:tcPr>
            <w:tcW w:w="959" w:type="dxa"/>
            <w:vAlign w:val="top"/>
          </w:tcPr>
          <w:p w14:paraId="54BDEEF5">
            <w:pPr>
              <w:rPr>
                <w:rFonts w:ascii="Arial"/>
                <w:sz w:val="21"/>
              </w:rPr>
            </w:pPr>
          </w:p>
        </w:tc>
        <w:tc>
          <w:tcPr>
            <w:tcW w:w="959" w:type="dxa"/>
            <w:vAlign w:val="top"/>
          </w:tcPr>
          <w:p w14:paraId="30B8DCD1">
            <w:pPr>
              <w:rPr>
                <w:rFonts w:ascii="Arial"/>
                <w:sz w:val="21"/>
              </w:rPr>
            </w:pPr>
          </w:p>
        </w:tc>
        <w:tc>
          <w:tcPr>
            <w:tcW w:w="1339" w:type="dxa"/>
            <w:vAlign w:val="top"/>
          </w:tcPr>
          <w:p w14:paraId="224D65B6">
            <w:pPr>
              <w:rPr>
                <w:rFonts w:ascii="Arial"/>
                <w:sz w:val="21"/>
              </w:rPr>
            </w:pPr>
          </w:p>
        </w:tc>
      </w:tr>
      <w:tr w14:paraId="43817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495" w:type="dxa"/>
            <w:vAlign w:val="top"/>
          </w:tcPr>
          <w:p w14:paraId="3706A893">
            <w:pPr>
              <w:rPr>
                <w:rFonts w:ascii="Arial"/>
                <w:sz w:val="21"/>
              </w:rPr>
            </w:pPr>
          </w:p>
        </w:tc>
        <w:tc>
          <w:tcPr>
            <w:tcW w:w="1063" w:type="dxa"/>
            <w:vAlign w:val="top"/>
          </w:tcPr>
          <w:p w14:paraId="2AB21677">
            <w:pPr>
              <w:rPr>
                <w:rFonts w:ascii="Arial"/>
                <w:sz w:val="21"/>
              </w:rPr>
            </w:pPr>
          </w:p>
        </w:tc>
        <w:tc>
          <w:tcPr>
            <w:tcW w:w="1170" w:type="dxa"/>
            <w:vAlign w:val="top"/>
          </w:tcPr>
          <w:p w14:paraId="250202D2">
            <w:pPr>
              <w:rPr>
                <w:rFonts w:ascii="Arial"/>
                <w:sz w:val="21"/>
              </w:rPr>
            </w:pPr>
          </w:p>
        </w:tc>
        <w:tc>
          <w:tcPr>
            <w:tcW w:w="1170" w:type="dxa"/>
            <w:vAlign w:val="top"/>
          </w:tcPr>
          <w:p w14:paraId="72B26E8A">
            <w:pPr>
              <w:rPr>
                <w:rFonts w:ascii="Arial"/>
                <w:sz w:val="21"/>
              </w:rPr>
            </w:pPr>
          </w:p>
        </w:tc>
        <w:tc>
          <w:tcPr>
            <w:tcW w:w="1063" w:type="dxa"/>
            <w:vAlign w:val="top"/>
          </w:tcPr>
          <w:p w14:paraId="7D2D6D6E">
            <w:pPr>
              <w:rPr>
                <w:rFonts w:ascii="Arial"/>
                <w:sz w:val="21"/>
              </w:rPr>
            </w:pPr>
          </w:p>
        </w:tc>
        <w:tc>
          <w:tcPr>
            <w:tcW w:w="959" w:type="dxa"/>
            <w:vAlign w:val="top"/>
          </w:tcPr>
          <w:p w14:paraId="567E2D06">
            <w:pPr>
              <w:rPr>
                <w:rFonts w:ascii="Arial"/>
                <w:sz w:val="21"/>
              </w:rPr>
            </w:pPr>
          </w:p>
        </w:tc>
        <w:tc>
          <w:tcPr>
            <w:tcW w:w="959" w:type="dxa"/>
            <w:vAlign w:val="top"/>
          </w:tcPr>
          <w:p w14:paraId="2BD8310E">
            <w:pPr>
              <w:rPr>
                <w:rFonts w:ascii="Arial"/>
                <w:sz w:val="21"/>
              </w:rPr>
            </w:pPr>
          </w:p>
        </w:tc>
        <w:tc>
          <w:tcPr>
            <w:tcW w:w="1339" w:type="dxa"/>
            <w:vAlign w:val="top"/>
          </w:tcPr>
          <w:p w14:paraId="34D5900E">
            <w:pPr>
              <w:rPr>
                <w:rFonts w:ascii="Arial"/>
                <w:sz w:val="21"/>
              </w:rPr>
            </w:pPr>
          </w:p>
        </w:tc>
      </w:tr>
      <w:tr w14:paraId="6FF92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495" w:type="dxa"/>
            <w:vAlign w:val="top"/>
          </w:tcPr>
          <w:p w14:paraId="39DA061D">
            <w:pPr>
              <w:rPr>
                <w:rFonts w:ascii="Arial"/>
                <w:sz w:val="21"/>
              </w:rPr>
            </w:pPr>
          </w:p>
        </w:tc>
        <w:tc>
          <w:tcPr>
            <w:tcW w:w="1063" w:type="dxa"/>
            <w:vAlign w:val="top"/>
          </w:tcPr>
          <w:p w14:paraId="44DAD399">
            <w:pPr>
              <w:rPr>
                <w:rFonts w:ascii="Arial"/>
                <w:sz w:val="21"/>
              </w:rPr>
            </w:pPr>
          </w:p>
        </w:tc>
        <w:tc>
          <w:tcPr>
            <w:tcW w:w="1170" w:type="dxa"/>
            <w:vAlign w:val="top"/>
          </w:tcPr>
          <w:p w14:paraId="57853DC3">
            <w:pPr>
              <w:rPr>
                <w:rFonts w:ascii="Arial"/>
                <w:sz w:val="21"/>
              </w:rPr>
            </w:pPr>
          </w:p>
        </w:tc>
        <w:tc>
          <w:tcPr>
            <w:tcW w:w="1170" w:type="dxa"/>
            <w:vAlign w:val="top"/>
          </w:tcPr>
          <w:p w14:paraId="6836D99B">
            <w:pPr>
              <w:rPr>
                <w:rFonts w:ascii="Arial"/>
                <w:sz w:val="21"/>
              </w:rPr>
            </w:pPr>
          </w:p>
        </w:tc>
        <w:tc>
          <w:tcPr>
            <w:tcW w:w="1063" w:type="dxa"/>
            <w:vAlign w:val="top"/>
          </w:tcPr>
          <w:p w14:paraId="28EE5709">
            <w:pPr>
              <w:rPr>
                <w:rFonts w:ascii="Arial"/>
                <w:sz w:val="21"/>
              </w:rPr>
            </w:pPr>
          </w:p>
        </w:tc>
        <w:tc>
          <w:tcPr>
            <w:tcW w:w="959" w:type="dxa"/>
            <w:vAlign w:val="top"/>
          </w:tcPr>
          <w:p w14:paraId="46C7B678">
            <w:pPr>
              <w:rPr>
                <w:rFonts w:ascii="Arial"/>
                <w:sz w:val="21"/>
              </w:rPr>
            </w:pPr>
          </w:p>
        </w:tc>
        <w:tc>
          <w:tcPr>
            <w:tcW w:w="959" w:type="dxa"/>
            <w:vAlign w:val="top"/>
          </w:tcPr>
          <w:p w14:paraId="28AD7313">
            <w:pPr>
              <w:rPr>
                <w:rFonts w:ascii="Arial"/>
                <w:sz w:val="21"/>
              </w:rPr>
            </w:pPr>
          </w:p>
        </w:tc>
        <w:tc>
          <w:tcPr>
            <w:tcW w:w="1339" w:type="dxa"/>
            <w:vAlign w:val="top"/>
          </w:tcPr>
          <w:p w14:paraId="4B227EE4">
            <w:pPr>
              <w:rPr>
                <w:rFonts w:ascii="Arial"/>
                <w:sz w:val="21"/>
              </w:rPr>
            </w:pPr>
          </w:p>
        </w:tc>
      </w:tr>
      <w:tr w14:paraId="2319F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495" w:type="dxa"/>
            <w:vAlign w:val="top"/>
          </w:tcPr>
          <w:p w14:paraId="439BD597">
            <w:pPr>
              <w:rPr>
                <w:rFonts w:ascii="Arial"/>
                <w:sz w:val="21"/>
              </w:rPr>
            </w:pPr>
          </w:p>
        </w:tc>
        <w:tc>
          <w:tcPr>
            <w:tcW w:w="1063" w:type="dxa"/>
            <w:vAlign w:val="top"/>
          </w:tcPr>
          <w:p w14:paraId="07C9919A">
            <w:pPr>
              <w:rPr>
                <w:rFonts w:ascii="Arial"/>
                <w:sz w:val="21"/>
              </w:rPr>
            </w:pPr>
          </w:p>
        </w:tc>
        <w:tc>
          <w:tcPr>
            <w:tcW w:w="1170" w:type="dxa"/>
            <w:vAlign w:val="top"/>
          </w:tcPr>
          <w:p w14:paraId="50C58F27">
            <w:pPr>
              <w:rPr>
                <w:rFonts w:ascii="Arial"/>
                <w:sz w:val="21"/>
              </w:rPr>
            </w:pPr>
          </w:p>
        </w:tc>
        <w:tc>
          <w:tcPr>
            <w:tcW w:w="1170" w:type="dxa"/>
            <w:vAlign w:val="top"/>
          </w:tcPr>
          <w:p w14:paraId="02A6A9ED">
            <w:pPr>
              <w:rPr>
                <w:rFonts w:ascii="Arial"/>
                <w:sz w:val="21"/>
              </w:rPr>
            </w:pPr>
          </w:p>
        </w:tc>
        <w:tc>
          <w:tcPr>
            <w:tcW w:w="1063" w:type="dxa"/>
            <w:vAlign w:val="top"/>
          </w:tcPr>
          <w:p w14:paraId="6ED2D5B8">
            <w:pPr>
              <w:rPr>
                <w:rFonts w:ascii="Arial"/>
                <w:sz w:val="21"/>
              </w:rPr>
            </w:pPr>
          </w:p>
        </w:tc>
        <w:tc>
          <w:tcPr>
            <w:tcW w:w="959" w:type="dxa"/>
            <w:vAlign w:val="top"/>
          </w:tcPr>
          <w:p w14:paraId="10BD5895">
            <w:pPr>
              <w:rPr>
                <w:rFonts w:ascii="Arial"/>
                <w:sz w:val="21"/>
              </w:rPr>
            </w:pPr>
          </w:p>
        </w:tc>
        <w:tc>
          <w:tcPr>
            <w:tcW w:w="959" w:type="dxa"/>
            <w:vAlign w:val="top"/>
          </w:tcPr>
          <w:p w14:paraId="58A7C9C1">
            <w:pPr>
              <w:rPr>
                <w:rFonts w:ascii="Arial"/>
                <w:sz w:val="21"/>
              </w:rPr>
            </w:pPr>
          </w:p>
        </w:tc>
        <w:tc>
          <w:tcPr>
            <w:tcW w:w="1339" w:type="dxa"/>
            <w:vAlign w:val="top"/>
          </w:tcPr>
          <w:p w14:paraId="09FB391E">
            <w:pPr>
              <w:rPr>
                <w:rFonts w:ascii="Arial"/>
                <w:sz w:val="21"/>
              </w:rPr>
            </w:pPr>
          </w:p>
        </w:tc>
      </w:tr>
      <w:tr w14:paraId="53B11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495" w:type="dxa"/>
            <w:vAlign w:val="top"/>
          </w:tcPr>
          <w:p w14:paraId="152E59DD">
            <w:pPr>
              <w:rPr>
                <w:rFonts w:ascii="Arial"/>
                <w:sz w:val="21"/>
              </w:rPr>
            </w:pPr>
          </w:p>
        </w:tc>
        <w:tc>
          <w:tcPr>
            <w:tcW w:w="1063" w:type="dxa"/>
            <w:vAlign w:val="top"/>
          </w:tcPr>
          <w:p w14:paraId="2FAECBE7">
            <w:pPr>
              <w:rPr>
                <w:rFonts w:ascii="Arial"/>
                <w:sz w:val="21"/>
              </w:rPr>
            </w:pPr>
          </w:p>
        </w:tc>
        <w:tc>
          <w:tcPr>
            <w:tcW w:w="1170" w:type="dxa"/>
            <w:vAlign w:val="top"/>
          </w:tcPr>
          <w:p w14:paraId="249AFE29">
            <w:pPr>
              <w:rPr>
                <w:rFonts w:ascii="Arial"/>
                <w:sz w:val="21"/>
              </w:rPr>
            </w:pPr>
          </w:p>
        </w:tc>
        <w:tc>
          <w:tcPr>
            <w:tcW w:w="1170" w:type="dxa"/>
            <w:vAlign w:val="top"/>
          </w:tcPr>
          <w:p w14:paraId="0CD03B65">
            <w:pPr>
              <w:rPr>
                <w:rFonts w:ascii="Arial"/>
                <w:sz w:val="21"/>
              </w:rPr>
            </w:pPr>
          </w:p>
        </w:tc>
        <w:tc>
          <w:tcPr>
            <w:tcW w:w="1063" w:type="dxa"/>
            <w:vAlign w:val="top"/>
          </w:tcPr>
          <w:p w14:paraId="426BE7AD">
            <w:pPr>
              <w:rPr>
                <w:rFonts w:ascii="Arial"/>
                <w:sz w:val="21"/>
              </w:rPr>
            </w:pPr>
          </w:p>
        </w:tc>
        <w:tc>
          <w:tcPr>
            <w:tcW w:w="959" w:type="dxa"/>
            <w:vAlign w:val="top"/>
          </w:tcPr>
          <w:p w14:paraId="7337C34D">
            <w:pPr>
              <w:rPr>
                <w:rFonts w:ascii="Arial"/>
                <w:sz w:val="21"/>
              </w:rPr>
            </w:pPr>
          </w:p>
        </w:tc>
        <w:tc>
          <w:tcPr>
            <w:tcW w:w="959" w:type="dxa"/>
            <w:vAlign w:val="top"/>
          </w:tcPr>
          <w:p w14:paraId="08505216">
            <w:pPr>
              <w:rPr>
                <w:rFonts w:ascii="Arial"/>
                <w:sz w:val="21"/>
              </w:rPr>
            </w:pPr>
          </w:p>
        </w:tc>
        <w:tc>
          <w:tcPr>
            <w:tcW w:w="1339" w:type="dxa"/>
            <w:vAlign w:val="top"/>
          </w:tcPr>
          <w:p w14:paraId="068B877F">
            <w:pPr>
              <w:rPr>
                <w:rFonts w:ascii="Arial"/>
                <w:sz w:val="21"/>
              </w:rPr>
            </w:pPr>
          </w:p>
        </w:tc>
      </w:tr>
      <w:tr w14:paraId="6EDC5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495" w:type="dxa"/>
            <w:vAlign w:val="top"/>
          </w:tcPr>
          <w:p w14:paraId="3DF62E2A">
            <w:pPr>
              <w:rPr>
                <w:rFonts w:ascii="Arial"/>
                <w:sz w:val="21"/>
              </w:rPr>
            </w:pPr>
          </w:p>
        </w:tc>
        <w:tc>
          <w:tcPr>
            <w:tcW w:w="1063" w:type="dxa"/>
            <w:vAlign w:val="top"/>
          </w:tcPr>
          <w:p w14:paraId="315E055A">
            <w:pPr>
              <w:rPr>
                <w:rFonts w:ascii="Arial"/>
                <w:sz w:val="21"/>
              </w:rPr>
            </w:pPr>
          </w:p>
        </w:tc>
        <w:tc>
          <w:tcPr>
            <w:tcW w:w="1170" w:type="dxa"/>
            <w:vAlign w:val="top"/>
          </w:tcPr>
          <w:p w14:paraId="6CD90810">
            <w:pPr>
              <w:rPr>
                <w:rFonts w:ascii="Arial"/>
                <w:sz w:val="21"/>
              </w:rPr>
            </w:pPr>
          </w:p>
        </w:tc>
        <w:tc>
          <w:tcPr>
            <w:tcW w:w="1170" w:type="dxa"/>
            <w:vAlign w:val="top"/>
          </w:tcPr>
          <w:p w14:paraId="05B1FFC1">
            <w:pPr>
              <w:rPr>
                <w:rFonts w:ascii="Arial"/>
                <w:sz w:val="21"/>
              </w:rPr>
            </w:pPr>
          </w:p>
        </w:tc>
        <w:tc>
          <w:tcPr>
            <w:tcW w:w="1063" w:type="dxa"/>
            <w:vAlign w:val="top"/>
          </w:tcPr>
          <w:p w14:paraId="1FDAD51A">
            <w:pPr>
              <w:rPr>
                <w:rFonts w:ascii="Arial"/>
                <w:sz w:val="21"/>
              </w:rPr>
            </w:pPr>
          </w:p>
        </w:tc>
        <w:tc>
          <w:tcPr>
            <w:tcW w:w="959" w:type="dxa"/>
            <w:vAlign w:val="top"/>
          </w:tcPr>
          <w:p w14:paraId="4464EEB6">
            <w:pPr>
              <w:rPr>
                <w:rFonts w:ascii="Arial"/>
                <w:sz w:val="21"/>
              </w:rPr>
            </w:pPr>
          </w:p>
        </w:tc>
        <w:tc>
          <w:tcPr>
            <w:tcW w:w="959" w:type="dxa"/>
            <w:vAlign w:val="top"/>
          </w:tcPr>
          <w:p w14:paraId="3F94C485">
            <w:pPr>
              <w:rPr>
                <w:rFonts w:ascii="Arial"/>
                <w:sz w:val="21"/>
              </w:rPr>
            </w:pPr>
          </w:p>
        </w:tc>
        <w:tc>
          <w:tcPr>
            <w:tcW w:w="1339" w:type="dxa"/>
            <w:vAlign w:val="top"/>
          </w:tcPr>
          <w:p w14:paraId="67784C7F">
            <w:pPr>
              <w:rPr>
                <w:rFonts w:ascii="Arial"/>
                <w:sz w:val="21"/>
              </w:rPr>
            </w:pPr>
          </w:p>
        </w:tc>
      </w:tr>
      <w:tr w14:paraId="5B4AD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495" w:type="dxa"/>
            <w:vAlign w:val="top"/>
          </w:tcPr>
          <w:p w14:paraId="6FA66FCC">
            <w:pPr>
              <w:rPr>
                <w:rFonts w:ascii="Arial"/>
                <w:sz w:val="21"/>
              </w:rPr>
            </w:pPr>
          </w:p>
        </w:tc>
        <w:tc>
          <w:tcPr>
            <w:tcW w:w="1063" w:type="dxa"/>
            <w:vAlign w:val="top"/>
          </w:tcPr>
          <w:p w14:paraId="6064633F">
            <w:pPr>
              <w:rPr>
                <w:rFonts w:ascii="Arial"/>
                <w:sz w:val="21"/>
              </w:rPr>
            </w:pPr>
          </w:p>
        </w:tc>
        <w:tc>
          <w:tcPr>
            <w:tcW w:w="1170" w:type="dxa"/>
            <w:vAlign w:val="top"/>
          </w:tcPr>
          <w:p w14:paraId="28C6CFAB">
            <w:pPr>
              <w:rPr>
                <w:rFonts w:ascii="Arial"/>
                <w:sz w:val="21"/>
              </w:rPr>
            </w:pPr>
          </w:p>
        </w:tc>
        <w:tc>
          <w:tcPr>
            <w:tcW w:w="1170" w:type="dxa"/>
            <w:vAlign w:val="top"/>
          </w:tcPr>
          <w:p w14:paraId="10C67687">
            <w:pPr>
              <w:rPr>
                <w:rFonts w:ascii="Arial"/>
                <w:sz w:val="21"/>
              </w:rPr>
            </w:pPr>
          </w:p>
        </w:tc>
        <w:tc>
          <w:tcPr>
            <w:tcW w:w="1063" w:type="dxa"/>
            <w:vAlign w:val="top"/>
          </w:tcPr>
          <w:p w14:paraId="41A836AD">
            <w:pPr>
              <w:rPr>
                <w:rFonts w:ascii="Arial"/>
                <w:sz w:val="21"/>
              </w:rPr>
            </w:pPr>
          </w:p>
        </w:tc>
        <w:tc>
          <w:tcPr>
            <w:tcW w:w="959" w:type="dxa"/>
            <w:vAlign w:val="top"/>
          </w:tcPr>
          <w:p w14:paraId="4A430954">
            <w:pPr>
              <w:rPr>
                <w:rFonts w:ascii="Arial"/>
                <w:sz w:val="21"/>
              </w:rPr>
            </w:pPr>
          </w:p>
        </w:tc>
        <w:tc>
          <w:tcPr>
            <w:tcW w:w="959" w:type="dxa"/>
            <w:vAlign w:val="top"/>
          </w:tcPr>
          <w:p w14:paraId="20D7651C">
            <w:pPr>
              <w:rPr>
                <w:rFonts w:ascii="Arial"/>
                <w:sz w:val="21"/>
              </w:rPr>
            </w:pPr>
          </w:p>
        </w:tc>
        <w:tc>
          <w:tcPr>
            <w:tcW w:w="1339" w:type="dxa"/>
            <w:vAlign w:val="top"/>
          </w:tcPr>
          <w:p w14:paraId="3A343675">
            <w:pPr>
              <w:rPr>
                <w:rFonts w:ascii="Arial"/>
                <w:sz w:val="21"/>
              </w:rPr>
            </w:pPr>
          </w:p>
        </w:tc>
      </w:tr>
      <w:tr w14:paraId="4F66F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495" w:type="dxa"/>
            <w:vAlign w:val="top"/>
          </w:tcPr>
          <w:p w14:paraId="20D57F99">
            <w:pPr>
              <w:rPr>
                <w:rFonts w:ascii="Arial"/>
                <w:sz w:val="21"/>
              </w:rPr>
            </w:pPr>
          </w:p>
        </w:tc>
        <w:tc>
          <w:tcPr>
            <w:tcW w:w="1063" w:type="dxa"/>
            <w:vAlign w:val="top"/>
          </w:tcPr>
          <w:p w14:paraId="740C3AD0">
            <w:pPr>
              <w:rPr>
                <w:rFonts w:ascii="Arial"/>
                <w:sz w:val="21"/>
              </w:rPr>
            </w:pPr>
          </w:p>
        </w:tc>
        <w:tc>
          <w:tcPr>
            <w:tcW w:w="1170" w:type="dxa"/>
            <w:vAlign w:val="top"/>
          </w:tcPr>
          <w:p w14:paraId="174A91A5">
            <w:pPr>
              <w:rPr>
                <w:rFonts w:ascii="Arial"/>
                <w:sz w:val="21"/>
              </w:rPr>
            </w:pPr>
          </w:p>
        </w:tc>
        <w:tc>
          <w:tcPr>
            <w:tcW w:w="1170" w:type="dxa"/>
            <w:vAlign w:val="top"/>
          </w:tcPr>
          <w:p w14:paraId="4DE8114C">
            <w:pPr>
              <w:rPr>
                <w:rFonts w:ascii="Arial"/>
                <w:sz w:val="21"/>
              </w:rPr>
            </w:pPr>
          </w:p>
        </w:tc>
        <w:tc>
          <w:tcPr>
            <w:tcW w:w="1063" w:type="dxa"/>
            <w:vAlign w:val="top"/>
          </w:tcPr>
          <w:p w14:paraId="5603D406">
            <w:pPr>
              <w:rPr>
                <w:rFonts w:ascii="Arial"/>
                <w:sz w:val="21"/>
              </w:rPr>
            </w:pPr>
          </w:p>
        </w:tc>
        <w:tc>
          <w:tcPr>
            <w:tcW w:w="959" w:type="dxa"/>
            <w:vAlign w:val="top"/>
          </w:tcPr>
          <w:p w14:paraId="53C7AC1D">
            <w:pPr>
              <w:rPr>
                <w:rFonts w:ascii="Arial"/>
                <w:sz w:val="21"/>
              </w:rPr>
            </w:pPr>
          </w:p>
        </w:tc>
        <w:tc>
          <w:tcPr>
            <w:tcW w:w="959" w:type="dxa"/>
            <w:vAlign w:val="top"/>
          </w:tcPr>
          <w:p w14:paraId="1800780E">
            <w:pPr>
              <w:rPr>
                <w:rFonts w:ascii="Arial"/>
                <w:sz w:val="21"/>
              </w:rPr>
            </w:pPr>
          </w:p>
        </w:tc>
        <w:tc>
          <w:tcPr>
            <w:tcW w:w="1339" w:type="dxa"/>
            <w:vAlign w:val="top"/>
          </w:tcPr>
          <w:p w14:paraId="28F86DAE">
            <w:pPr>
              <w:rPr>
                <w:rFonts w:ascii="Arial"/>
                <w:sz w:val="21"/>
              </w:rPr>
            </w:pPr>
          </w:p>
        </w:tc>
      </w:tr>
      <w:tr w14:paraId="2172B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495" w:type="dxa"/>
            <w:vAlign w:val="top"/>
          </w:tcPr>
          <w:p w14:paraId="17306F39">
            <w:pPr>
              <w:rPr>
                <w:rFonts w:ascii="Arial"/>
                <w:sz w:val="21"/>
              </w:rPr>
            </w:pPr>
          </w:p>
        </w:tc>
        <w:tc>
          <w:tcPr>
            <w:tcW w:w="1063" w:type="dxa"/>
            <w:vAlign w:val="top"/>
          </w:tcPr>
          <w:p w14:paraId="762DB9D0">
            <w:pPr>
              <w:rPr>
                <w:rFonts w:ascii="Arial"/>
                <w:sz w:val="21"/>
              </w:rPr>
            </w:pPr>
          </w:p>
        </w:tc>
        <w:tc>
          <w:tcPr>
            <w:tcW w:w="1170" w:type="dxa"/>
            <w:vAlign w:val="top"/>
          </w:tcPr>
          <w:p w14:paraId="5057792B">
            <w:pPr>
              <w:rPr>
                <w:rFonts w:ascii="Arial"/>
                <w:sz w:val="21"/>
              </w:rPr>
            </w:pPr>
          </w:p>
        </w:tc>
        <w:tc>
          <w:tcPr>
            <w:tcW w:w="1170" w:type="dxa"/>
            <w:vAlign w:val="top"/>
          </w:tcPr>
          <w:p w14:paraId="77F73764">
            <w:pPr>
              <w:rPr>
                <w:rFonts w:ascii="Arial"/>
                <w:sz w:val="21"/>
              </w:rPr>
            </w:pPr>
          </w:p>
        </w:tc>
        <w:tc>
          <w:tcPr>
            <w:tcW w:w="1063" w:type="dxa"/>
            <w:vAlign w:val="top"/>
          </w:tcPr>
          <w:p w14:paraId="76A0EF7E">
            <w:pPr>
              <w:rPr>
                <w:rFonts w:ascii="Arial"/>
                <w:sz w:val="21"/>
              </w:rPr>
            </w:pPr>
          </w:p>
        </w:tc>
        <w:tc>
          <w:tcPr>
            <w:tcW w:w="959" w:type="dxa"/>
            <w:vAlign w:val="top"/>
          </w:tcPr>
          <w:p w14:paraId="45D581F2">
            <w:pPr>
              <w:rPr>
                <w:rFonts w:ascii="Arial"/>
                <w:sz w:val="21"/>
              </w:rPr>
            </w:pPr>
          </w:p>
        </w:tc>
        <w:tc>
          <w:tcPr>
            <w:tcW w:w="959" w:type="dxa"/>
            <w:vAlign w:val="top"/>
          </w:tcPr>
          <w:p w14:paraId="78D65043">
            <w:pPr>
              <w:rPr>
                <w:rFonts w:ascii="Arial"/>
                <w:sz w:val="21"/>
              </w:rPr>
            </w:pPr>
          </w:p>
        </w:tc>
        <w:tc>
          <w:tcPr>
            <w:tcW w:w="1339" w:type="dxa"/>
            <w:vAlign w:val="top"/>
          </w:tcPr>
          <w:p w14:paraId="21179CF6">
            <w:pPr>
              <w:rPr>
                <w:rFonts w:ascii="Arial"/>
                <w:sz w:val="21"/>
              </w:rPr>
            </w:pPr>
          </w:p>
        </w:tc>
      </w:tr>
      <w:tr w14:paraId="54BAC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495" w:type="dxa"/>
            <w:vAlign w:val="top"/>
          </w:tcPr>
          <w:p w14:paraId="6EF07ED7">
            <w:pPr>
              <w:rPr>
                <w:rFonts w:ascii="Arial"/>
                <w:sz w:val="21"/>
              </w:rPr>
            </w:pPr>
          </w:p>
        </w:tc>
        <w:tc>
          <w:tcPr>
            <w:tcW w:w="1063" w:type="dxa"/>
            <w:vAlign w:val="top"/>
          </w:tcPr>
          <w:p w14:paraId="4EA962E5">
            <w:pPr>
              <w:rPr>
                <w:rFonts w:ascii="Arial"/>
                <w:sz w:val="21"/>
              </w:rPr>
            </w:pPr>
          </w:p>
        </w:tc>
        <w:tc>
          <w:tcPr>
            <w:tcW w:w="1170" w:type="dxa"/>
            <w:vAlign w:val="top"/>
          </w:tcPr>
          <w:p w14:paraId="04BA63CB">
            <w:pPr>
              <w:rPr>
                <w:rFonts w:ascii="Arial"/>
                <w:sz w:val="21"/>
              </w:rPr>
            </w:pPr>
          </w:p>
        </w:tc>
        <w:tc>
          <w:tcPr>
            <w:tcW w:w="1170" w:type="dxa"/>
            <w:vAlign w:val="top"/>
          </w:tcPr>
          <w:p w14:paraId="6C2D279C">
            <w:pPr>
              <w:rPr>
                <w:rFonts w:ascii="Arial"/>
                <w:sz w:val="21"/>
              </w:rPr>
            </w:pPr>
          </w:p>
        </w:tc>
        <w:tc>
          <w:tcPr>
            <w:tcW w:w="1063" w:type="dxa"/>
            <w:vAlign w:val="top"/>
          </w:tcPr>
          <w:p w14:paraId="64D54E87">
            <w:pPr>
              <w:rPr>
                <w:rFonts w:ascii="Arial"/>
                <w:sz w:val="21"/>
              </w:rPr>
            </w:pPr>
          </w:p>
        </w:tc>
        <w:tc>
          <w:tcPr>
            <w:tcW w:w="959" w:type="dxa"/>
            <w:vAlign w:val="top"/>
          </w:tcPr>
          <w:p w14:paraId="57970424">
            <w:pPr>
              <w:rPr>
                <w:rFonts w:ascii="Arial"/>
                <w:sz w:val="21"/>
              </w:rPr>
            </w:pPr>
          </w:p>
        </w:tc>
        <w:tc>
          <w:tcPr>
            <w:tcW w:w="959" w:type="dxa"/>
            <w:vAlign w:val="top"/>
          </w:tcPr>
          <w:p w14:paraId="183745EE">
            <w:pPr>
              <w:rPr>
                <w:rFonts w:ascii="Arial"/>
                <w:sz w:val="21"/>
              </w:rPr>
            </w:pPr>
          </w:p>
        </w:tc>
        <w:tc>
          <w:tcPr>
            <w:tcW w:w="1339" w:type="dxa"/>
            <w:vAlign w:val="top"/>
          </w:tcPr>
          <w:p w14:paraId="2D54793D">
            <w:pPr>
              <w:rPr>
                <w:rFonts w:ascii="Arial"/>
                <w:sz w:val="21"/>
              </w:rPr>
            </w:pPr>
          </w:p>
        </w:tc>
      </w:tr>
    </w:tbl>
    <w:p w14:paraId="20E2CD0C">
      <w:pPr>
        <w:pStyle w:val="3"/>
        <w:spacing w:line="294" w:lineRule="auto"/>
      </w:pPr>
    </w:p>
    <w:p w14:paraId="5BE2EBEB">
      <w:pPr>
        <w:pStyle w:val="3"/>
        <w:spacing w:line="295" w:lineRule="auto"/>
      </w:pPr>
    </w:p>
    <w:p w14:paraId="6260E926">
      <w:pPr>
        <w:pStyle w:val="3"/>
        <w:spacing w:line="295" w:lineRule="auto"/>
      </w:pPr>
    </w:p>
    <w:p w14:paraId="51C793F5">
      <w:pPr>
        <w:spacing w:before="78" w:line="221" w:lineRule="auto"/>
        <w:ind w:left="5467"/>
        <w:rPr>
          <w:rFonts w:ascii="仿宋" w:hAnsi="仿宋" w:eastAsia="仿宋" w:cs="仿宋"/>
          <w:sz w:val="24"/>
          <w:szCs w:val="24"/>
        </w:rPr>
      </w:pPr>
      <w:r>
        <w:rPr>
          <w:rFonts w:ascii="仿宋" w:hAnsi="仿宋" w:eastAsia="仿宋" w:cs="仿宋"/>
          <w:spacing w:val="2"/>
          <w:sz w:val="24"/>
          <w:szCs w:val="24"/>
        </w:rPr>
        <w:t>供应商名称</w:t>
      </w:r>
      <w:r>
        <w:rPr>
          <w:rFonts w:ascii="仿宋" w:hAnsi="仿宋" w:eastAsia="仿宋" w:cs="仿宋"/>
          <w:spacing w:val="-17"/>
          <w:sz w:val="24"/>
          <w:szCs w:val="24"/>
        </w:rPr>
        <w:t>：</w:t>
      </w:r>
      <w:r>
        <w:rPr>
          <w:rFonts w:ascii="仿宋" w:hAnsi="仿宋" w:eastAsia="仿宋" w:cs="仿宋"/>
          <w:spacing w:val="17"/>
          <w:sz w:val="24"/>
          <w:szCs w:val="24"/>
        </w:rPr>
        <w:t xml:space="preserve">       </w:t>
      </w:r>
      <w:r>
        <w:rPr>
          <w:rFonts w:ascii="仿宋" w:hAnsi="仿宋" w:eastAsia="仿宋" w:cs="仿宋"/>
          <w:spacing w:val="-17"/>
          <w:sz w:val="24"/>
          <w:szCs w:val="24"/>
        </w:rPr>
        <w:t>（</w:t>
      </w:r>
      <w:r>
        <w:rPr>
          <w:rFonts w:ascii="仿宋" w:hAnsi="仿宋" w:eastAsia="仿宋" w:cs="仿宋"/>
          <w:spacing w:val="2"/>
          <w:sz w:val="24"/>
          <w:szCs w:val="24"/>
        </w:rPr>
        <w:t>公章）</w:t>
      </w:r>
    </w:p>
    <w:p w14:paraId="25D933C7">
      <w:pPr>
        <w:spacing w:before="180" w:line="223" w:lineRule="auto"/>
        <w:ind w:left="4034"/>
        <w:rPr>
          <w:rFonts w:ascii="仿宋" w:hAnsi="仿宋" w:eastAsia="仿宋" w:cs="仿宋"/>
          <w:sz w:val="24"/>
          <w:szCs w:val="24"/>
        </w:rPr>
      </w:pPr>
      <w:r>
        <w:rPr>
          <w:rFonts w:ascii="仿宋" w:hAnsi="仿宋" w:eastAsia="仿宋" w:cs="仿宋"/>
          <w:sz w:val="24"/>
          <w:szCs w:val="24"/>
        </w:rPr>
        <w:t>法定代表人或委托代理人</w:t>
      </w:r>
      <w:r>
        <w:rPr>
          <w:rFonts w:ascii="仿宋" w:hAnsi="仿宋" w:eastAsia="仿宋" w:cs="仿宋"/>
          <w:spacing w:val="-13"/>
          <w:sz w:val="24"/>
          <w:szCs w:val="24"/>
        </w:rPr>
        <w:t>：</w:t>
      </w:r>
      <w:r>
        <w:rPr>
          <w:rFonts w:ascii="仿宋" w:hAnsi="仿宋" w:eastAsia="仿宋" w:cs="仿宋"/>
          <w:spacing w:val="17"/>
          <w:sz w:val="24"/>
          <w:szCs w:val="24"/>
        </w:rPr>
        <w:t xml:space="preserve">       </w:t>
      </w:r>
      <w:r>
        <w:rPr>
          <w:rFonts w:ascii="仿宋" w:hAnsi="仿宋" w:eastAsia="仿宋" w:cs="仿宋"/>
          <w:spacing w:val="-13"/>
          <w:sz w:val="24"/>
          <w:szCs w:val="24"/>
        </w:rPr>
        <w:t>（</w:t>
      </w:r>
      <w:r>
        <w:rPr>
          <w:rFonts w:ascii="仿宋" w:hAnsi="仿宋" w:eastAsia="仿宋" w:cs="仿宋"/>
          <w:sz w:val="24"/>
          <w:szCs w:val="24"/>
        </w:rPr>
        <w:t>签字）</w:t>
      </w:r>
    </w:p>
    <w:p w14:paraId="3973A6A4">
      <w:pPr>
        <w:spacing w:before="178" w:line="222" w:lineRule="auto"/>
        <w:ind w:left="7391"/>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pacing w:val="9"/>
          <w:sz w:val="24"/>
          <w:szCs w:val="24"/>
        </w:rPr>
        <w:t xml:space="preserve">   </w:t>
      </w:r>
      <w:r>
        <w:rPr>
          <w:rFonts w:ascii="仿宋" w:hAnsi="仿宋" w:eastAsia="仿宋" w:cs="仿宋"/>
          <w:spacing w:val="-16"/>
          <w:sz w:val="24"/>
          <w:szCs w:val="24"/>
        </w:rPr>
        <w:t>月</w:t>
      </w:r>
      <w:r>
        <w:rPr>
          <w:rFonts w:ascii="仿宋" w:hAnsi="仿宋" w:eastAsia="仿宋" w:cs="仿宋"/>
          <w:spacing w:val="22"/>
          <w:sz w:val="24"/>
          <w:szCs w:val="24"/>
        </w:rPr>
        <w:t xml:space="preserve">   </w:t>
      </w:r>
      <w:r>
        <w:rPr>
          <w:rFonts w:ascii="仿宋" w:hAnsi="仿宋" w:eastAsia="仿宋" w:cs="仿宋"/>
          <w:spacing w:val="-16"/>
          <w:sz w:val="24"/>
          <w:szCs w:val="24"/>
        </w:rPr>
        <w:t>日</w:t>
      </w:r>
    </w:p>
    <w:p w14:paraId="2EB5B807">
      <w:pPr>
        <w:spacing w:line="222" w:lineRule="auto"/>
        <w:rPr>
          <w:rFonts w:ascii="仿宋" w:hAnsi="仿宋" w:eastAsia="仿宋" w:cs="仿宋"/>
          <w:sz w:val="24"/>
          <w:szCs w:val="24"/>
        </w:rPr>
        <w:sectPr>
          <w:footerReference r:id="rId78" w:type="default"/>
          <w:pgSz w:w="11906" w:h="16839"/>
          <w:pgMar w:top="400" w:right="1291" w:bottom="1257" w:left="1391" w:header="0" w:footer="1095" w:gutter="0"/>
          <w:cols w:space="720" w:num="1"/>
        </w:sectPr>
      </w:pPr>
    </w:p>
    <w:p w14:paraId="62C31F6E">
      <w:pPr>
        <w:pStyle w:val="3"/>
        <w:spacing w:line="247" w:lineRule="auto"/>
      </w:pPr>
    </w:p>
    <w:p w14:paraId="7D1AF8C2">
      <w:pPr>
        <w:pStyle w:val="3"/>
        <w:spacing w:line="248" w:lineRule="auto"/>
      </w:pPr>
    </w:p>
    <w:p w14:paraId="103B1045">
      <w:pPr>
        <w:pStyle w:val="3"/>
        <w:spacing w:line="248" w:lineRule="auto"/>
      </w:pPr>
    </w:p>
    <w:p w14:paraId="4CBE4544">
      <w:pPr>
        <w:pStyle w:val="3"/>
        <w:spacing w:line="248" w:lineRule="auto"/>
      </w:pPr>
    </w:p>
    <w:p w14:paraId="5F5495C2">
      <w:pPr>
        <w:spacing w:before="78" w:line="222" w:lineRule="auto"/>
        <w:ind w:left="37"/>
        <w:rPr>
          <w:rFonts w:ascii="仿宋" w:hAnsi="仿宋" w:eastAsia="仿宋" w:cs="仿宋"/>
          <w:sz w:val="24"/>
          <w:szCs w:val="24"/>
        </w:rPr>
      </w:pPr>
      <w:r>
        <w:rPr>
          <w:rFonts w:ascii="仿宋" w:hAnsi="仿宋" w:eastAsia="仿宋" w:cs="仿宋"/>
          <w:b/>
          <w:bCs/>
          <w:spacing w:val="-5"/>
          <w:sz w:val="24"/>
          <w:szCs w:val="24"/>
        </w:rPr>
        <w:t>（三）进度计划</w:t>
      </w:r>
    </w:p>
    <w:p w14:paraId="7A927DCD">
      <w:pPr>
        <w:spacing w:before="178" w:line="343" w:lineRule="auto"/>
        <w:ind w:left="38" w:firstLine="484"/>
        <w:rPr>
          <w:rFonts w:ascii="仿宋" w:hAnsi="仿宋" w:eastAsia="仿宋" w:cs="仿宋"/>
          <w:sz w:val="24"/>
          <w:szCs w:val="24"/>
        </w:rPr>
      </w:pPr>
      <w:r>
        <w:rPr>
          <w:rFonts w:ascii="仿宋" w:hAnsi="仿宋" w:eastAsia="仿宋" w:cs="仿宋"/>
          <w:spacing w:val="-1"/>
          <w:sz w:val="24"/>
          <w:szCs w:val="24"/>
        </w:rPr>
        <w:t>1.供应商应递交施工进度网络图或施工进度表，说明按磋商文件要求的计划</w:t>
      </w:r>
      <w:r>
        <w:rPr>
          <w:rFonts w:ascii="仿宋" w:hAnsi="仿宋" w:eastAsia="仿宋" w:cs="仿宋"/>
          <w:spacing w:val="6"/>
          <w:sz w:val="24"/>
          <w:szCs w:val="24"/>
        </w:rPr>
        <w:t xml:space="preserve"> </w:t>
      </w:r>
      <w:r>
        <w:rPr>
          <w:rFonts w:ascii="仿宋" w:hAnsi="仿宋" w:eastAsia="仿宋" w:cs="仿宋"/>
          <w:spacing w:val="-2"/>
          <w:sz w:val="24"/>
          <w:szCs w:val="24"/>
        </w:rPr>
        <w:t>工期进行施工的各个关键日期。</w:t>
      </w:r>
    </w:p>
    <w:p w14:paraId="19D60D40">
      <w:pPr>
        <w:spacing w:before="42" w:line="222" w:lineRule="auto"/>
        <w:ind w:left="507"/>
        <w:rPr>
          <w:rFonts w:ascii="仿宋" w:hAnsi="仿宋" w:eastAsia="仿宋" w:cs="仿宋"/>
          <w:sz w:val="24"/>
          <w:szCs w:val="24"/>
        </w:rPr>
      </w:pPr>
      <w:r>
        <w:rPr>
          <w:rFonts w:ascii="仿宋" w:hAnsi="仿宋" w:eastAsia="仿宋" w:cs="仿宋"/>
          <w:spacing w:val="-1"/>
          <w:sz w:val="24"/>
          <w:szCs w:val="24"/>
        </w:rPr>
        <w:t>2.施工进度表可采用网络图（或横道图）表示。</w:t>
      </w:r>
    </w:p>
    <w:p w14:paraId="1C28C4E7">
      <w:pPr>
        <w:spacing w:before="177" w:line="223" w:lineRule="auto"/>
        <w:ind w:left="37"/>
        <w:rPr>
          <w:rFonts w:ascii="仿宋" w:hAnsi="仿宋" w:eastAsia="仿宋" w:cs="仿宋"/>
          <w:sz w:val="24"/>
          <w:szCs w:val="24"/>
        </w:rPr>
      </w:pPr>
      <w:r>
        <w:rPr>
          <w:rFonts w:ascii="仿宋" w:hAnsi="仿宋" w:eastAsia="仿宋" w:cs="仿宋"/>
          <w:b/>
          <w:bCs/>
          <w:spacing w:val="-5"/>
          <w:sz w:val="24"/>
          <w:szCs w:val="24"/>
        </w:rPr>
        <w:t>（四）施工总平面图</w:t>
      </w:r>
    </w:p>
    <w:p w14:paraId="6DA8FA38">
      <w:pPr>
        <w:spacing w:before="176" w:line="349" w:lineRule="auto"/>
        <w:ind w:left="31" w:firstLine="481"/>
        <w:jc w:val="both"/>
        <w:rPr>
          <w:rFonts w:ascii="仿宋" w:hAnsi="仿宋" w:eastAsia="仿宋" w:cs="仿宋"/>
          <w:sz w:val="24"/>
          <w:szCs w:val="24"/>
        </w:rPr>
      </w:pPr>
      <w:r>
        <w:rPr>
          <w:rFonts w:ascii="仿宋" w:hAnsi="仿宋" w:eastAsia="仿宋" w:cs="仿宋"/>
          <w:spacing w:val="-1"/>
          <w:sz w:val="24"/>
          <w:szCs w:val="24"/>
        </w:rPr>
        <w:t>供应商应递交一份施工总平面图，绘出现场临时设施布置图表，并注明临时</w:t>
      </w:r>
      <w:r>
        <w:rPr>
          <w:rFonts w:ascii="仿宋" w:hAnsi="仿宋" w:eastAsia="仿宋" w:cs="仿宋"/>
          <w:spacing w:val="15"/>
          <w:sz w:val="24"/>
          <w:szCs w:val="24"/>
        </w:rPr>
        <w:t xml:space="preserve"> </w:t>
      </w:r>
      <w:r>
        <w:rPr>
          <w:rFonts w:ascii="仿宋" w:hAnsi="仿宋" w:eastAsia="仿宋" w:cs="仿宋"/>
          <w:spacing w:val="-1"/>
          <w:sz w:val="24"/>
          <w:szCs w:val="24"/>
        </w:rPr>
        <w:t>设施、加工车间、现场办公、设备及仓储、供电、供水、卫生、生活、道路、消</w:t>
      </w:r>
      <w:r>
        <w:rPr>
          <w:rFonts w:ascii="仿宋" w:hAnsi="仿宋" w:eastAsia="仿宋" w:cs="仿宋"/>
          <w:spacing w:val="18"/>
          <w:sz w:val="24"/>
          <w:szCs w:val="24"/>
        </w:rPr>
        <w:t xml:space="preserve"> </w:t>
      </w:r>
      <w:r>
        <w:rPr>
          <w:rFonts w:ascii="仿宋" w:hAnsi="仿宋" w:eastAsia="仿宋" w:cs="仿宋"/>
          <w:spacing w:val="-2"/>
          <w:sz w:val="24"/>
          <w:szCs w:val="24"/>
        </w:rPr>
        <w:t>防等设施的情况和布置。</w:t>
      </w:r>
    </w:p>
    <w:p w14:paraId="1A3F6A98">
      <w:pPr>
        <w:spacing w:line="349" w:lineRule="auto"/>
        <w:rPr>
          <w:rFonts w:ascii="仿宋" w:hAnsi="仿宋" w:eastAsia="仿宋" w:cs="仿宋"/>
          <w:sz w:val="24"/>
          <w:szCs w:val="24"/>
        </w:rPr>
        <w:sectPr>
          <w:footerReference r:id="rId79" w:type="default"/>
          <w:pgSz w:w="11906" w:h="16839"/>
          <w:pgMar w:top="400" w:right="1703" w:bottom="1254" w:left="1785" w:header="0" w:footer="1095" w:gutter="0"/>
          <w:cols w:space="720" w:num="1"/>
        </w:sectPr>
      </w:pPr>
    </w:p>
    <w:p w14:paraId="0FBD3082">
      <w:pPr>
        <w:pStyle w:val="3"/>
        <w:spacing w:line="245" w:lineRule="auto"/>
      </w:pPr>
    </w:p>
    <w:p w14:paraId="1BE1F882">
      <w:pPr>
        <w:pStyle w:val="3"/>
        <w:spacing w:line="245" w:lineRule="auto"/>
      </w:pPr>
    </w:p>
    <w:p w14:paraId="49DA26BE">
      <w:pPr>
        <w:pStyle w:val="3"/>
        <w:spacing w:line="246" w:lineRule="auto"/>
      </w:pPr>
    </w:p>
    <w:p w14:paraId="09F36E6E">
      <w:pPr>
        <w:pStyle w:val="3"/>
        <w:spacing w:line="246" w:lineRule="auto"/>
      </w:pPr>
    </w:p>
    <w:p w14:paraId="0BC9AE4F">
      <w:pPr>
        <w:spacing w:before="98" w:line="222" w:lineRule="auto"/>
        <w:ind w:left="473"/>
        <w:outlineLvl w:val="1"/>
        <w:rPr>
          <w:rFonts w:ascii="仿宋" w:hAnsi="仿宋" w:eastAsia="仿宋" w:cs="仿宋"/>
          <w:sz w:val="30"/>
          <w:szCs w:val="30"/>
        </w:rPr>
      </w:pPr>
      <w:bookmarkStart w:id="46" w:name="bookmark44"/>
      <w:bookmarkEnd w:id="46"/>
      <w:r>
        <w:rPr>
          <w:rFonts w:ascii="仿宋" w:hAnsi="仿宋" w:eastAsia="仿宋" w:cs="仿宋"/>
          <w:b/>
          <w:bCs/>
          <w:spacing w:val="-5"/>
          <w:sz w:val="30"/>
          <w:szCs w:val="30"/>
        </w:rPr>
        <w:t>格式七、项目管理机构</w:t>
      </w:r>
    </w:p>
    <w:p w14:paraId="6CBD955E">
      <w:pPr>
        <w:pStyle w:val="3"/>
        <w:spacing w:line="361" w:lineRule="auto"/>
      </w:pPr>
    </w:p>
    <w:p w14:paraId="0B2E566D">
      <w:pPr>
        <w:spacing w:before="101" w:line="228" w:lineRule="auto"/>
        <w:ind w:left="4033"/>
        <w:rPr>
          <w:rFonts w:ascii="仿宋" w:hAnsi="仿宋" w:eastAsia="仿宋" w:cs="仿宋"/>
          <w:sz w:val="31"/>
          <w:szCs w:val="31"/>
        </w:rPr>
      </w:pPr>
      <w:r>
        <w:rPr>
          <w:rFonts w:ascii="仿宋" w:hAnsi="仿宋" w:eastAsia="仿宋" w:cs="仿宋"/>
          <w:b/>
          <w:bCs/>
          <w:spacing w:val="3"/>
          <w:sz w:val="31"/>
          <w:szCs w:val="31"/>
        </w:rPr>
        <w:t>项目管理机构</w:t>
      </w:r>
    </w:p>
    <w:p w14:paraId="1090318B">
      <w:pPr>
        <w:pStyle w:val="3"/>
        <w:spacing w:line="387" w:lineRule="auto"/>
      </w:pPr>
    </w:p>
    <w:p w14:paraId="0007786A">
      <w:pPr>
        <w:spacing w:before="78" w:line="222" w:lineRule="auto"/>
        <w:ind w:left="475"/>
        <w:rPr>
          <w:rFonts w:ascii="仿宋" w:hAnsi="仿宋" w:eastAsia="仿宋" w:cs="仿宋"/>
          <w:sz w:val="24"/>
          <w:szCs w:val="24"/>
        </w:rPr>
      </w:pPr>
      <w:r>
        <w:rPr>
          <w:rFonts w:ascii="仿宋" w:hAnsi="仿宋" w:eastAsia="仿宋" w:cs="仿宋"/>
          <w:b/>
          <w:bCs/>
          <w:spacing w:val="-4"/>
          <w:sz w:val="24"/>
          <w:szCs w:val="24"/>
        </w:rPr>
        <w:t>（一）项目管理机构组成表</w:t>
      </w:r>
    </w:p>
    <w:p w14:paraId="2205FEE3">
      <w:pPr>
        <w:spacing w:line="141" w:lineRule="exact"/>
      </w:pPr>
    </w:p>
    <w:tbl>
      <w:tblPr>
        <w:tblStyle w:val="7"/>
        <w:tblW w:w="9304"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900"/>
        <w:gridCol w:w="885"/>
        <w:gridCol w:w="1064"/>
        <w:gridCol w:w="975"/>
        <w:gridCol w:w="1049"/>
        <w:gridCol w:w="1094"/>
        <w:gridCol w:w="1244"/>
        <w:gridCol w:w="1159"/>
      </w:tblGrid>
      <w:tr w14:paraId="26A2B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934" w:type="dxa"/>
            <w:vMerge w:val="restart"/>
            <w:tcBorders>
              <w:top w:val="single" w:color="000000" w:sz="2" w:space="0"/>
              <w:left w:val="single" w:color="000000" w:sz="2" w:space="0"/>
              <w:bottom w:val="nil"/>
            </w:tcBorders>
            <w:vAlign w:val="top"/>
          </w:tcPr>
          <w:p w14:paraId="02F06E1C">
            <w:pPr>
              <w:spacing w:line="299" w:lineRule="auto"/>
              <w:rPr>
                <w:rFonts w:ascii="Arial"/>
                <w:sz w:val="21"/>
              </w:rPr>
            </w:pPr>
          </w:p>
          <w:p w14:paraId="0E5800F4">
            <w:pPr>
              <w:spacing w:line="299" w:lineRule="auto"/>
              <w:rPr>
                <w:rFonts w:ascii="Arial"/>
                <w:sz w:val="21"/>
              </w:rPr>
            </w:pPr>
          </w:p>
          <w:p w14:paraId="1309D921">
            <w:pPr>
              <w:pStyle w:val="8"/>
              <w:spacing w:before="78" w:line="223" w:lineRule="auto"/>
              <w:ind w:left="238"/>
            </w:pPr>
            <w:r>
              <w:rPr>
                <w:spacing w:val="-8"/>
              </w:rPr>
              <w:t>职务</w:t>
            </w:r>
          </w:p>
        </w:tc>
        <w:tc>
          <w:tcPr>
            <w:tcW w:w="900" w:type="dxa"/>
            <w:vMerge w:val="restart"/>
            <w:tcBorders>
              <w:top w:val="single" w:color="000000" w:sz="2" w:space="0"/>
              <w:bottom w:val="nil"/>
            </w:tcBorders>
            <w:vAlign w:val="top"/>
          </w:tcPr>
          <w:p w14:paraId="3BA04195">
            <w:pPr>
              <w:spacing w:line="299" w:lineRule="auto"/>
              <w:rPr>
                <w:rFonts w:ascii="Arial"/>
                <w:sz w:val="21"/>
              </w:rPr>
            </w:pPr>
          </w:p>
          <w:p w14:paraId="7440D9C4">
            <w:pPr>
              <w:spacing w:line="299" w:lineRule="auto"/>
              <w:rPr>
                <w:rFonts w:ascii="Arial"/>
                <w:sz w:val="21"/>
              </w:rPr>
            </w:pPr>
          </w:p>
          <w:p w14:paraId="0C5E7D29">
            <w:pPr>
              <w:pStyle w:val="8"/>
              <w:spacing w:before="78" w:line="224" w:lineRule="auto"/>
              <w:ind w:left="219"/>
            </w:pPr>
            <w:r>
              <w:rPr>
                <w:spacing w:val="-8"/>
              </w:rPr>
              <w:t>姓名</w:t>
            </w:r>
          </w:p>
        </w:tc>
        <w:tc>
          <w:tcPr>
            <w:tcW w:w="885" w:type="dxa"/>
            <w:vMerge w:val="restart"/>
            <w:tcBorders>
              <w:top w:val="single" w:color="000000" w:sz="2" w:space="0"/>
              <w:bottom w:val="nil"/>
            </w:tcBorders>
            <w:vAlign w:val="top"/>
          </w:tcPr>
          <w:p w14:paraId="299CF9C4">
            <w:pPr>
              <w:spacing w:line="299" w:lineRule="auto"/>
              <w:rPr>
                <w:rFonts w:ascii="Arial"/>
                <w:sz w:val="21"/>
              </w:rPr>
            </w:pPr>
          </w:p>
          <w:p w14:paraId="3603AC7E">
            <w:pPr>
              <w:spacing w:line="299" w:lineRule="auto"/>
              <w:rPr>
                <w:rFonts w:ascii="Arial"/>
                <w:sz w:val="21"/>
              </w:rPr>
            </w:pPr>
          </w:p>
          <w:p w14:paraId="2C3D9CD0">
            <w:pPr>
              <w:pStyle w:val="8"/>
              <w:spacing w:before="78" w:line="221" w:lineRule="auto"/>
              <w:ind w:left="209"/>
            </w:pPr>
            <w:r>
              <w:rPr>
                <w:spacing w:val="-8"/>
              </w:rPr>
              <w:t>职称</w:t>
            </w:r>
          </w:p>
        </w:tc>
        <w:tc>
          <w:tcPr>
            <w:tcW w:w="5426" w:type="dxa"/>
            <w:gridSpan w:val="5"/>
            <w:tcBorders>
              <w:top w:val="single" w:color="000000" w:sz="2" w:space="0"/>
            </w:tcBorders>
            <w:vAlign w:val="top"/>
          </w:tcPr>
          <w:p w14:paraId="0056287A">
            <w:pPr>
              <w:pStyle w:val="8"/>
              <w:spacing w:before="205" w:line="222" w:lineRule="auto"/>
              <w:ind w:left="1642"/>
            </w:pPr>
            <w:r>
              <w:rPr>
                <w:spacing w:val="-2"/>
              </w:rPr>
              <w:t>执业或职业资格证明</w:t>
            </w:r>
          </w:p>
        </w:tc>
        <w:tc>
          <w:tcPr>
            <w:tcW w:w="1159" w:type="dxa"/>
            <w:vMerge w:val="restart"/>
            <w:tcBorders>
              <w:top w:val="single" w:color="000000" w:sz="2" w:space="0"/>
              <w:bottom w:val="nil"/>
              <w:right w:val="single" w:color="000000" w:sz="2" w:space="0"/>
            </w:tcBorders>
            <w:vAlign w:val="top"/>
          </w:tcPr>
          <w:p w14:paraId="2A31DA92">
            <w:pPr>
              <w:spacing w:line="299" w:lineRule="auto"/>
              <w:rPr>
                <w:rFonts w:ascii="Arial"/>
                <w:sz w:val="21"/>
              </w:rPr>
            </w:pPr>
          </w:p>
          <w:p w14:paraId="77F5C801">
            <w:pPr>
              <w:spacing w:line="299" w:lineRule="auto"/>
              <w:rPr>
                <w:rFonts w:ascii="Arial"/>
                <w:sz w:val="21"/>
              </w:rPr>
            </w:pPr>
          </w:p>
          <w:p w14:paraId="4D478D69">
            <w:pPr>
              <w:pStyle w:val="8"/>
              <w:spacing w:before="78" w:line="224" w:lineRule="auto"/>
              <w:ind w:left="352"/>
            </w:pPr>
            <w:r>
              <w:rPr>
                <w:spacing w:val="-9"/>
              </w:rPr>
              <w:t>备注</w:t>
            </w:r>
          </w:p>
        </w:tc>
      </w:tr>
      <w:tr w14:paraId="78B6E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34" w:type="dxa"/>
            <w:vMerge w:val="continue"/>
            <w:tcBorders>
              <w:top w:val="nil"/>
              <w:left w:val="single" w:color="000000" w:sz="2" w:space="0"/>
            </w:tcBorders>
            <w:vAlign w:val="top"/>
          </w:tcPr>
          <w:p w14:paraId="18261A53">
            <w:pPr>
              <w:rPr>
                <w:rFonts w:ascii="Arial"/>
                <w:sz w:val="21"/>
              </w:rPr>
            </w:pPr>
          </w:p>
        </w:tc>
        <w:tc>
          <w:tcPr>
            <w:tcW w:w="900" w:type="dxa"/>
            <w:vMerge w:val="continue"/>
            <w:tcBorders>
              <w:top w:val="nil"/>
            </w:tcBorders>
            <w:vAlign w:val="top"/>
          </w:tcPr>
          <w:p w14:paraId="20A7DADB">
            <w:pPr>
              <w:rPr>
                <w:rFonts w:ascii="Arial"/>
                <w:sz w:val="21"/>
              </w:rPr>
            </w:pPr>
          </w:p>
        </w:tc>
        <w:tc>
          <w:tcPr>
            <w:tcW w:w="885" w:type="dxa"/>
            <w:vMerge w:val="continue"/>
            <w:tcBorders>
              <w:top w:val="nil"/>
            </w:tcBorders>
            <w:vAlign w:val="top"/>
          </w:tcPr>
          <w:p w14:paraId="4CB2E59B">
            <w:pPr>
              <w:rPr>
                <w:rFonts w:ascii="Arial"/>
                <w:sz w:val="21"/>
              </w:rPr>
            </w:pPr>
          </w:p>
        </w:tc>
        <w:tc>
          <w:tcPr>
            <w:tcW w:w="1064" w:type="dxa"/>
            <w:vAlign w:val="top"/>
          </w:tcPr>
          <w:p w14:paraId="136C0541">
            <w:pPr>
              <w:pStyle w:val="8"/>
              <w:spacing w:before="30" w:line="345" w:lineRule="auto"/>
              <w:ind w:left="421" w:right="167" w:hanging="240"/>
            </w:pPr>
            <w:r>
              <w:rPr>
                <w:spacing w:val="-6"/>
              </w:rPr>
              <w:t>证书名</w:t>
            </w:r>
            <w:r>
              <w:rPr>
                <w:spacing w:val="1"/>
              </w:rPr>
              <w:t xml:space="preserve"> </w:t>
            </w:r>
            <w:r>
              <w:t>称</w:t>
            </w:r>
          </w:p>
        </w:tc>
        <w:tc>
          <w:tcPr>
            <w:tcW w:w="975" w:type="dxa"/>
            <w:vAlign w:val="top"/>
          </w:tcPr>
          <w:p w14:paraId="377EA1A9">
            <w:pPr>
              <w:pStyle w:val="8"/>
              <w:spacing w:before="264" w:line="223" w:lineRule="auto"/>
              <w:ind w:left="260"/>
            </w:pPr>
            <w:r>
              <w:rPr>
                <w:spacing w:val="-10"/>
              </w:rPr>
              <w:t>级别</w:t>
            </w:r>
          </w:p>
        </w:tc>
        <w:tc>
          <w:tcPr>
            <w:tcW w:w="1049" w:type="dxa"/>
            <w:vAlign w:val="top"/>
          </w:tcPr>
          <w:p w14:paraId="4E92929D">
            <w:pPr>
              <w:pStyle w:val="8"/>
              <w:spacing w:before="264" w:line="224" w:lineRule="auto"/>
              <w:ind w:left="295"/>
            </w:pPr>
            <w:r>
              <w:rPr>
                <w:spacing w:val="-8"/>
              </w:rPr>
              <w:t>证号</w:t>
            </w:r>
          </w:p>
        </w:tc>
        <w:tc>
          <w:tcPr>
            <w:tcW w:w="1094" w:type="dxa"/>
            <w:vAlign w:val="top"/>
          </w:tcPr>
          <w:p w14:paraId="2DE07BBA">
            <w:pPr>
              <w:pStyle w:val="8"/>
              <w:spacing w:before="264" w:line="224" w:lineRule="auto"/>
              <w:ind w:left="320"/>
            </w:pPr>
            <w:r>
              <w:rPr>
                <w:spacing w:val="-10"/>
              </w:rPr>
              <w:t>专业</w:t>
            </w:r>
          </w:p>
        </w:tc>
        <w:tc>
          <w:tcPr>
            <w:tcW w:w="1244" w:type="dxa"/>
            <w:vAlign w:val="top"/>
          </w:tcPr>
          <w:p w14:paraId="0123985F">
            <w:pPr>
              <w:pStyle w:val="8"/>
              <w:spacing w:before="264" w:line="221" w:lineRule="auto"/>
              <w:ind w:left="154"/>
            </w:pPr>
            <w:r>
              <w:rPr>
                <w:spacing w:val="-4"/>
              </w:rPr>
              <w:t>养老保险</w:t>
            </w:r>
          </w:p>
        </w:tc>
        <w:tc>
          <w:tcPr>
            <w:tcW w:w="1159" w:type="dxa"/>
            <w:vMerge w:val="continue"/>
            <w:tcBorders>
              <w:top w:val="nil"/>
              <w:right w:val="single" w:color="000000" w:sz="2" w:space="0"/>
            </w:tcBorders>
            <w:vAlign w:val="top"/>
          </w:tcPr>
          <w:p w14:paraId="500602E2">
            <w:pPr>
              <w:rPr>
                <w:rFonts w:ascii="Arial"/>
                <w:sz w:val="21"/>
              </w:rPr>
            </w:pPr>
          </w:p>
        </w:tc>
      </w:tr>
      <w:tr w14:paraId="3608C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934" w:type="dxa"/>
            <w:tcBorders>
              <w:left w:val="single" w:color="000000" w:sz="2" w:space="0"/>
            </w:tcBorders>
            <w:vAlign w:val="top"/>
          </w:tcPr>
          <w:p w14:paraId="55153D08">
            <w:pPr>
              <w:rPr>
                <w:rFonts w:ascii="Arial"/>
                <w:sz w:val="21"/>
              </w:rPr>
            </w:pPr>
          </w:p>
        </w:tc>
        <w:tc>
          <w:tcPr>
            <w:tcW w:w="900" w:type="dxa"/>
            <w:vAlign w:val="top"/>
          </w:tcPr>
          <w:p w14:paraId="355FC27C">
            <w:pPr>
              <w:rPr>
                <w:rFonts w:ascii="Arial"/>
                <w:sz w:val="21"/>
              </w:rPr>
            </w:pPr>
          </w:p>
        </w:tc>
        <w:tc>
          <w:tcPr>
            <w:tcW w:w="885" w:type="dxa"/>
            <w:vAlign w:val="top"/>
          </w:tcPr>
          <w:p w14:paraId="583AF312">
            <w:pPr>
              <w:rPr>
                <w:rFonts w:ascii="Arial"/>
                <w:sz w:val="21"/>
              </w:rPr>
            </w:pPr>
          </w:p>
        </w:tc>
        <w:tc>
          <w:tcPr>
            <w:tcW w:w="1064" w:type="dxa"/>
            <w:vAlign w:val="top"/>
          </w:tcPr>
          <w:p w14:paraId="51F634B3">
            <w:pPr>
              <w:rPr>
                <w:rFonts w:ascii="Arial"/>
                <w:sz w:val="21"/>
              </w:rPr>
            </w:pPr>
          </w:p>
        </w:tc>
        <w:tc>
          <w:tcPr>
            <w:tcW w:w="975" w:type="dxa"/>
            <w:vAlign w:val="top"/>
          </w:tcPr>
          <w:p w14:paraId="5A39E8F8">
            <w:pPr>
              <w:rPr>
                <w:rFonts w:ascii="Arial"/>
                <w:sz w:val="21"/>
              </w:rPr>
            </w:pPr>
          </w:p>
        </w:tc>
        <w:tc>
          <w:tcPr>
            <w:tcW w:w="1049" w:type="dxa"/>
            <w:vAlign w:val="top"/>
          </w:tcPr>
          <w:p w14:paraId="7472AF81">
            <w:pPr>
              <w:rPr>
                <w:rFonts w:ascii="Arial"/>
                <w:sz w:val="21"/>
              </w:rPr>
            </w:pPr>
          </w:p>
        </w:tc>
        <w:tc>
          <w:tcPr>
            <w:tcW w:w="1094" w:type="dxa"/>
            <w:vAlign w:val="top"/>
          </w:tcPr>
          <w:p w14:paraId="444A93DE">
            <w:pPr>
              <w:rPr>
                <w:rFonts w:ascii="Arial"/>
                <w:sz w:val="21"/>
              </w:rPr>
            </w:pPr>
          </w:p>
        </w:tc>
        <w:tc>
          <w:tcPr>
            <w:tcW w:w="1244" w:type="dxa"/>
            <w:vAlign w:val="top"/>
          </w:tcPr>
          <w:p w14:paraId="630EF8EB">
            <w:pPr>
              <w:rPr>
                <w:rFonts w:ascii="Arial"/>
                <w:sz w:val="21"/>
              </w:rPr>
            </w:pPr>
          </w:p>
        </w:tc>
        <w:tc>
          <w:tcPr>
            <w:tcW w:w="1159" w:type="dxa"/>
            <w:tcBorders>
              <w:right w:val="single" w:color="000000" w:sz="2" w:space="0"/>
            </w:tcBorders>
            <w:vAlign w:val="top"/>
          </w:tcPr>
          <w:p w14:paraId="2C88A901">
            <w:pPr>
              <w:rPr>
                <w:rFonts w:ascii="Arial"/>
                <w:sz w:val="21"/>
              </w:rPr>
            </w:pPr>
          </w:p>
        </w:tc>
      </w:tr>
      <w:tr w14:paraId="5D80F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934" w:type="dxa"/>
            <w:tcBorders>
              <w:left w:val="single" w:color="000000" w:sz="2" w:space="0"/>
            </w:tcBorders>
            <w:vAlign w:val="top"/>
          </w:tcPr>
          <w:p w14:paraId="089CF18D">
            <w:pPr>
              <w:rPr>
                <w:rFonts w:ascii="Arial"/>
                <w:sz w:val="21"/>
              </w:rPr>
            </w:pPr>
          </w:p>
        </w:tc>
        <w:tc>
          <w:tcPr>
            <w:tcW w:w="900" w:type="dxa"/>
            <w:vAlign w:val="top"/>
          </w:tcPr>
          <w:p w14:paraId="1F05D37B">
            <w:pPr>
              <w:rPr>
                <w:rFonts w:ascii="Arial"/>
                <w:sz w:val="21"/>
              </w:rPr>
            </w:pPr>
          </w:p>
        </w:tc>
        <w:tc>
          <w:tcPr>
            <w:tcW w:w="885" w:type="dxa"/>
            <w:vAlign w:val="top"/>
          </w:tcPr>
          <w:p w14:paraId="4F2EB0BF">
            <w:pPr>
              <w:rPr>
                <w:rFonts w:ascii="Arial"/>
                <w:sz w:val="21"/>
              </w:rPr>
            </w:pPr>
          </w:p>
        </w:tc>
        <w:tc>
          <w:tcPr>
            <w:tcW w:w="1064" w:type="dxa"/>
            <w:vAlign w:val="top"/>
          </w:tcPr>
          <w:p w14:paraId="17EA2485">
            <w:pPr>
              <w:rPr>
                <w:rFonts w:ascii="Arial"/>
                <w:sz w:val="21"/>
              </w:rPr>
            </w:pPr>
          </w:p>
        </w:tc>
        <w:tc>
          <w:tcPr>
            <w:tcW w:w="975" w:type="dxa"/>
            <w:vAlign w:val="top"/>
          </w:tcPr>
          <w:p w14:paraId="440636C4">
            <w:pPr>
              <w:rPr>
                <w:rFonts w:ascii="Arial"/>
                <w:sz w:val="21"/>
              </w:rPr>
            </w:pPr>
          </w:p>
        </w:tc>
        <w:tc>
          <w:tcPr>
            <w:tcW w:w="1049" w:type="dxa"/>
            <w:vAlign w:val="top"/>
          </w:tcPr>
          <w:p w14:paraId="403AA924">
            <w:pPr>
              <w:rPr>
                <w:rFonts w:ascii="Arial"/>
                <w:sz w:val="21"/>
              </w:rPr>
            </w:pPr>
          </w:p>
        </w:tc>
        <w:tc>
          <w:tcPr>
            <w:tcW w:w="1094" w:type="dxa"/>
            <w:vAlign w:val="top"/>
          </w:tcPr>
          <w:p w14:paraId="275EE285">
            <w:pPr>
              <w:rPr>
                <w:rFonts w:ascii="Arial"/>
                <w:sz w:val="21"/>
              </w:rPr>
            </w:pPr>
          </w:p>
        </w:tc>
        <w:tc>
          <w:tcPr>
            <w:tcW w:w="1244" w:type="dxa"/>
            <w:vAlign w:val="top"/>
          </w:tcPr>
          <w:p w14:paraId="69D90135">
            <w:pPr>
              <w:rPr>
                <w:rFonts w:ascii="Arial"/>
                <w:sz w:val="21"/>
              </w:rPr>
            </w:pPr>
          </w:p>
        </w:tc>
        <w:tc>
          <w:tcPr>
            <w:tcW w:w="1159" w:type="dxa"/>
            <w:tcBorders>
              <w:right w:val="single" w:color="000000" w:sz="2" w:space="0"/>
            </w:tcBorders>
            <w:vAlign w:val="top"/>
          </w:tcPr>
          <w:p w14:paraId="101B8E72">
            <w:pPr>
              <w:rPr>
                <w:rFonts w:ascii="Arial"/>
                <w:sz w:val="21"/>
              </w:rPr>
            </w:pPr>
          </w:p>
        </w:tc>
      </w:tr>
      <w:tr w14:paraId="7788E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934" w:type="dxa"/>
            <w:tcBorders>
              <w:left w:val="single" w:color="000000" w:sz="2" w:space="0"/>
            </w:tcBorders>
            <w:vAlign w:val="top"/>
          </w:tcPr>
          <w:p w14:paraId="74A9161A">
            <w:pPr>
              <w:rPr>
                <w:rFonts w:ascii="Arial"/>
                <w:sz w:val="21"/>
              </w:rPr>
            </w:pPr>
          </w:p>
        </w:tc>
        <w:tc>
          <w:tcPr>
            <w:tcW w:w="900" w:type="dxa"/>
            <w:vAlign w:val="top"/>
          </w:tcPr>
          <w:p w14:paraId="17FEB490">
            <w:pPr>
              <w:rPr>
                <w:rFonts w:ascii="Arial"/>
                <w:sz w:val="21"/>
              </w:rPr>
            </w:pPr>
          </w:p>
        </w:tc>
        <w:tc>
          <w:tcPr>
            <w:tcW w:w="885" w:type="dxa"/>
            <w:vAlign w:val="top"/>
          </w:tcPr>
          <w:p w14:paraId="52C31357">
            <w:pPr>
              <w:rPr>
                <w:rFonts w:ascii="Arial"/>
                <w:sz w:val="21"/>
              </w:rPr>
            </w:pPr>
          </w:p>
        </w:tc>
        <w:tc>
          <w:tcPr>
            <w:tcW w:w="1064" w:type="dxa"/>
            <w:vAlign w:val="top"/>
          </w:tcPr>
          <w:p w14:paraId="2251F352">
            <w:pPr>
              <w:rPr>
                <w:rFonts w:ascii="Arial"/>
                <w:sz w:val="21"/>
              </w:rPr>
            </w:pPr>
          </w:p>
        </w:tc>
        <w:tc>
          <w:tcPr>
            <w:tcW w:w="975" w:type="dxa"/>
            <w:vAlign w:val="top"/>
          </w:tcPr>
          <w:p w14:paraId="33581E48">
            <w:pPr>
              <w:rPr>
                <w:rFonts w:ascii="Arial"/>
                <w:sz w:val="21"/>
              </w:rPr>
            </w:pPr>
          </w:p>
        </w:tc>
        <w:tc>
          <w:tcPr>
            <w:tcW w:w="1049" w:type="dxa"/>
            <w:vAlign w:val="top"/>
          </w:tcPr>
          <w:p w14:paraId="533811AC">
            <w:pPr>
              <w:rPr>
                <w:rFonts w:ascii="Arial"/>
                <w:sz w:val="21"/>
              </w:rPr>
            </w:pPr>
          </w:p>
        </w:tc>
        <w:tc>
          <w:tcPr>
            <w:tcW w:w="1094" w:type="dxa"/>
            <w:vAlign w:val="top"/>
          </w:tcPr>
          <w:p w14:paraId="1A701A5E">
            <w:pPr>
              <w:rPr>
                <w:rFonts w:ascii="Arial"/>
                <w:sz w:val="21"/>
              </w:rPr>
            </w:pPr>
          </w:p>
        </w:tc>
        <w:tc>
          <w:tcPr>
            <w:tcW w:w="1244" w:type="dxa"/>
            <w:vAlign w:val="top"/>
          </w:tcPr>
          <w:p w14:paraId="08F3F265">
            <w:pPr>
              <w:rPr>
                <w:rFonts w:ascii="Arial"/>
                <w:sz w:val="21"/>
              </w:rPr>
            </w:pPr>
          </w:p>
        </w:tc>
        <w:tc>
          <w:tcPr>
            <w:tcW w:w="1159" w:type="dxa"/>
            <w:tcBorders>
              <w:right w:val="single" w:color="000000" w:sz="2" w:space="0"/>
            </w:tcBorders>
            <w:vAlign w:val="top"/>
          </w:tcPr>
          <w:p w14:paraId="3EB32BEB">
            <w:pPr>
              <w:rPr>
                <w:rFonts w:ascii="Arial"/>
                <w:sz w:val="21"/>
              </w:rPr>
            </w:pPr>
          </w:p>
        </w:tc>
      </w:tr>
      <w:tr w14:paraId="72C11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934" w:type="dxa"/>
            <w:tcBorders>
              <w:left w:val="single" w:color="000000" w:sz="2" w:space="0"/>
            </w:tcBorders>
            <w:vAlign w:val="top"/>
          </w:tcPr>
          <w:p w14:paraId="3CA0CD4A">
            <w:pPr>
              <w:rPr>
                <w:rFonts w:ascii="Arial"/>
                <w:sz w:val="21"/>
              </w:rPr>
            </w:pPr>
          </w:p>
        </w:tc>
        <w:tc>
          <w:tcPr>
            <w:tcW w:w="900" w:type="dxa"/>
            <w:vAlign w:val="top"/>
          </w:tcPr>
          <w:p w14:paraId="2915048F">
            <w:pPr>
              <w:rPr>
                <w:rFonts w:ascii="Arial"/>
                <w:sz w:val="21"/>
              </w:rPr>
            </w:pPr>
          </w:p>
        </w:tc>
        <w:tc>
          <w:tcPr>
            <w:tcW w:w="885" w:type="dxa"/>
            <w:vAlign w:val="top"/>
          </w:tcPr>
          <w:p w14:paraId="08E10191">
            <w:pPr>
              <w:rPr>
                <w:rFonts w:ascii="Arial"/>
                <w:sz w:val="21"/>
              </w:rPr>
            </w:pPr>
          </w:p>
        </w:tc>
        <w:tc>
          <w:tcPr>
            <w:tcW w:w="1064" w:type="dxa"/>
            <w:vAlign w:val="top"/>
          </w:tcPr>
          <w:p w14:paraId="753A7DEC">
            <w:pPr>
              <w:rPr>
                <w:rFonts w:ascii="Arial"/>
                <w:sz w:val="21"/>
              </w:rPr>
            </w:pPr>
          </w:p>
        </w:tc>
        <w:tc>
          <w:tcPr>
            <w:tcW w:w="975" w:type="dxa"/>
            <w:vAlign w:val="top"/>
          </w:tcPr>
          <w:p w14:paraId="4FBE7C51">
            <w:pPr>
              <w:rPr>
                <w:rFonts w:ascii="Arial"/>
                <w:sz w:val="21"/>
              </w:rPr>
            </w:pPr>
          </w:p>
        </w:tc>
        <w:tc>
          <w:tcPr>
            <w:tcW w:w="1049" w:type="dxa"/>
            <w:vAlign w:val="top"/>
          </w:tcPr>
          <w:p w14:paraId="6D61A36C">
            <w:pPr>
              <w:rPr>
                <w:rFonts w:ascii="Arial"/>
                <w:sz w:val="21"/>
              </w:rPr>
            </w:pPr>
          </w:p>
        </w:tc>
        <w:tc>
          <w:tcPr>
            <w:tcW w:w="1094" w:type="dxa"/>
            <w:vAlign w:val="top"/>
          </w:tcPr>
          <w:p w14:paraId="0EC4D4A7">
            <w:pPr>
              <w:rPr>
                <w:rFonts w:ascii="Arial"/>
                <w:sz w:val="21"/>
              </w:rPr>
            </w:pPr>
          </w:p>
        </w:tc>
        <w:tc>
          <w:tcPr>
            <w:tcW w:w="1244" w:type="dxa"/>
            <w:vAlign w:val="top"/>
          </w:tcPr>
          <w:p w14:paraId="0FD15428">
            <w:pPr>
              <w:rPr>
                <w:rFonts w:ascii="Arial"/>
                <w:sz w:val="21"/>
              </w:rPr>
            </w:pPr>
          </w:p>
        </w:tc>
        <w:tc>
          <w:tcPr>
            <w:tcW w:w="1159" w:type="dxa"/>
            <w:tcBorders>
              <w:right w:val="single" w:color="000000" w:sz="2" w:space="0"/>
            </w:tcBorders>
            <w:vAlign w:val="top"/>
          </w:tcPr>
          <w:p w14:paraId="6D009F49">
            <w:pPr>
              <w:rPr>
                <w:rFonts w:ascii="Arial"/>
                <w:sz w:val="21"/>
              </w:rPr>
            </w:pPr>
          </w:p>
        </w:tc>
      </w:tr>
      <w:tr w14:paraId="03CF5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934" w:type="dxa"/>
            <w:tcBorders>
              <w:left w:val="single" w:color="000000" w:sz="2" w:space="0"/>
            </w:tcBorders>
            <w:vAlign w:val="top"/>
          </w:tcPr>
          <w:p w14:paraId="4EFBF917">
            <w:pPr>
              <w:rPr>
                <w:rFonts w:ascii="Arial"/>
                <w:sz w:val="21"/>
              </w:rPr>
            </w:pPr>
          </w:p>
        </w:tc>
        <w:tc>
          <w:tcPr>
            <w:tcW w:w="900" w:type="dxa"/>
            <w:vAlign w:val="top"/>
          </w:tcPr>
          <w:p w14:paraId="2B2E4916">
            <w:pPr>
              <w:rPr>
                <w:rFonts w:ascii="Arial"/>
                <w:sz w:val="21"/>
              </w:rPr>
            </w:pPr>
          </w:p>
        </w:tc>
        <w:tc>
          <w:tcPr>
            <w:tcW w:w="885" w:type="dxa"/>
            <w:vAlign w:val="top"/>
          </w:tcPr>
          <w:p w14:paraId="59DA2CBC">
            <w:pPr>
              <w:rPr>
                <w:rFonts w:ascii="Arial"/>
                <w:sz w:val="21"/>
              </w:rPr>
            </w:pPr>
          </w:p>
        </w:tc>
        <w:tc>
          <w:tcPr>
            <w:tcW w:w="1064" w:type="dxa"/>
            <w:vAlign w:val="top"/>
          </w:tcPr>
          <w:p w14:paraId="67065DA2">
            <w:pPr>
              <w:rPr>
                <w:rFonts w:ascii="Arial"/>
                <w:sz w:val="21"/>
              </w:rPr>
            </w:pPr>
          </w:p>
        </w:tc>
        <w:tc>
          <w:tcPr>
            <w:tcW w:w="975" w:type="dxa"/>
            <w:vAlign w:val="top"/>
          </w:tcPr>
          <w:p w14:paraId="656350C5">
            <w:pPr>
              <w:rPr>
                <w:rFonts w:ascii="Arial"/>
                <w:sz w:val="21"/>
              </w:rPr>
            </w:pPr>
          </w:p>
        </w:tc>
        <w:tc>
          <w:tcPr>
            <w:tcW w:w="1049" w:type="dxa"/>
            <w:vAlign w:val="top"/>
          </w:tcPr>
          <w:p w14:paraId="533E37A2">
            <w:pPr>
              <w:rPr>
                <w:rFonts w:ascii="Arial"/>
                <w:sz w:val="21"/>
              </w:rPr>
            </w:pPr>
          </w:p>
        </w:tc>
        <w:tc>
          <w:tcPr>
            <w:tcW w:w="1094" w:type="dxa"/>
            <w:vAlign w:val="top"/>
          </w:tcPr>
          <w:p w14:paraId="5001ABB5">
            <w:pPr>
              <w:rPr>
                <w:rFonts w:ascii="Arial"/>
                <w:sz w:val="21"/>
              </w:rPr>
            </w:pPr>
          </w:p>
        </w:tc>
        <w:tc>
          <w:tcPr>
            <w:tcW w:w="1244" w:type="dxa"/>
            <w:vAlign w:val="top"/>
          </w:tcPr>
          <w:p w14:paraId="53468D8E">
            <w:pPr>
              <w:rPr>
                <w:rFonts w:ascii="Arial"/>
                <w:sz w:val="21"/>
              </w:rPr>
            </w:pPr>
          </w:p>
        </w:tc>
        <w:tc>
          <w:tcPr>
            <w:tcW w:w="1159" w:type="dxa"/>
            <w:tcBorders>
              <w:right w:val="single" w:color="000000" w:sz="2" w:space="0"/>
            </w:tcBorders>
            <w:vAlign w:val="top"/>
          </w:tcPr>
          <w:p w14:paraId="5A84ED73">
            <w:pPr>
              <w:rPr>
                <w:rFonts w:ascii="Arial"/>
                <w:sz w:val="21"/>
              </w:rPr>
            </w:pPr>
          </w:p>
        </w:tc>
      </w:tr>
      <w:tr w14:paraId="6D644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934" w:type="dxa"/>
            <w:tcBorders>
              <w:left w:val="single" w:color="000000" w:sz="2" w:space="0"/>
            </w:tcBorders>
            <w:vAlign w:val="top"/>
          </w:tcPr>
          <w:p w14:paraId="78E05AA8">
            <w:pPr>
              <w:rPr>
                <w:rFonts w:ascii="Arial"/>
                <w:sz w:val="21"/>
              </w:rPr>
            </w:pPr>
          </w:p>
        </w:tc>
        <w:tc>
          <w:tcPr>
            <w:tcW w:w="900" w:type="dxa"/>
            <w:vAlign w:val="top"/>
          </w:tcPr>
          <w:p w14:paraId="27D14795">
            <w:pPr>
              <w:rPr>
                <w:rFonts w:ascii="Arial"/>
                <w:sz w:val="21"/>
              </w:rPr>
            </w:pPr>
          </w:p>
        </w:tc>
        <w:tc>
          <w:tcPr>
            <w:tcW w:w="885" w:type="dxa"/>
            <w:vAlign w:val="top"/>
          </w:tcPr>
          <w:p w14:paraId="05B78601">
            <w:pPr>
              <w:rPr>
                <w:rFonts w:ascii="Arial"/>
                <w:sz w:val="21"/>
              </w:rPr>
            </w:pPr>
          </w:p>
        </w:tc>
        <w:tc>
          <w:tcPr>
            <w:tcW w:w="1064" w:type="dxa"/>
            <w:vAlign w:val="top"/>
          </w:tcPr>
          <w:p w14:paraId="78F30A5C">
            <w:pPr>
              <w:rPr>
                <w:rFonts w:ascii="Arial"/>
                <w:sz w:val="21"/>
              </w:rPr>
            </w:pPr>
          </w:p>
        </w:tc>
        <w:tc>
          <w:tcPr>
            <w:tcW w:w="975" w:type="dxa"/>
            <w:vAlign w:val="top"/>
          </w:tcPr>
          <w:p w14:paraId="7E41BE23">
            <w:pPr>
              <w:rPr>
                <w:rFonts w:ascii="Arial"/>
                <w:sz w:val="21"/>
              </w:rPr>
            </w:pPr>
          </w:p>
        </w:tc>
        <w:tc>
          <w:tcPr>
            <w:tcW w:w="1049" w:type="dxa"/>
            <w:vAlign w:val="top"/>
          </w:tcPr>
          <w:p w14:paraId="34D64520">
            <w:pPr>
              <w:rPr>
                <w:rFonts w:ascii="Arial"/>
                <w:sz w:val="21"/>
              </w:rPr>
            </w:pPr>
          </w:p>
        </w:tc>
        <w:tc>
          <w:tcPr>
            <w:tcW w:w="1094" w:type="dxa"/>
            <w:vAlign w:val="top"/>
          </w:tcPr>
          <w:p w14:paraId="0E901888">
            <w:pPr>
              <w:rPr>
                <w:rFonts w:ascii="Arial"/>
                <w:sz w:val="21"/>
              </w:rPr>
            </w:pPr>
          </w:p>
        </w:tc>
        <w:tc>
          <w:tcPr>
            <w:tcW w:w="1244" w:type="dxa"/>
            <w:vAlign w:val="top"/>
          </w:tcPr>
          <w:p w14:paraId="62021347">
            <w:pPr>
              <w:rPr>
                <w:rFonts w:ascii="Arial"/>
                <w:sz w:val="21"/>
              </w:rPr>
            </w:pPr>
          </w:p>
        </w:tc>
        <w:tc>
          <w:tcPr>
            <w:tcW w:w="1159" w:type="dxa"/>
            <w:tcBorders>
              <w:right w:val="single" w:color="000000" w:sz="2" w:space="0"/>
            </w:tcBorders>
            <w:vAlign w:val="top"/>
          </w:tcPr>
          <w:p w14:paraId="65ADDCA6">
            <w:pPr>
              <w:rPr>
                <w:rFonts w:ascii="Arial"/>
                <w:sz w:val="21"/>
              </w:rPr>
            </w:pPr>
          </w:p>
        </w:tc>
      </w:tr>
      <w:tr w14:paraId="7594F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934" w:type="dxa"/>
            <w:tcBorders>
              <w:left w:val="single" w:color="000000" w:sz="2" w:space="0"/>
            </w:tcBorders>
            <w:vAlign w:val="top"/>
          </w:tcPr>
          <w:p w14:paraId="2A497E56">
            <w:pPr>
              <w:rPr>
                <w:rFonts w:ascii="Arial"/>
                <w:sz w:val="21"/>
              </w:rPr>
            </w:pPr>
          </w:p>
        </w:tc>
        <w:tc>
          <w:tcPr>
            <w:tcW w:w="900" w:type="dxa"/>
            <w:vAlign w:val="top"/>
          </w:tcPr>
          <w:p w14:paraId="312FB650">
            <w:pPr>
              <w:rPr>
                <w:rFonts w:ascii="Arial"/>
                <w:sz w:val="21"/>
              </w:rPr>
            </w:pPr>
          </w:p>
        </w:tc>
        <w:tc>
          <w:tcPr>
            <w:tcW w:w="885" w:type="dxa"/>
            <w:vAlign w:val="top"/>
          </w:tcPr>
          <w:p w14:paraId="3BB45986">
            <w:pPr>
              <w:rPr>
                <w:rFonts w:ascii="Arial"/>
                <w:sz w:val="21"/>
              </w:rPr>
            </w:pPr>
          </w:p>
        </w:tc>
        <w:tc>
          <w:tcPr>
            <w:tcW w:w="1064" w:type="dxa"/>
            <w:vAlign w:val="top"/>
          </w:tcPr>
          <w:p w14:paraId="3B70002F">
            <w:pPr>
              <w:rPr>
                <w:rFonts w:ascii="Arial"/>
                <w:sz w:val="21"/>
              </w:rPr>
            </w:pPr>
          </w:p>
        </w:tc>
        <w:tc>
          <w:tcPr>
            <w:tcW w:w="975" w:type="dxa"/>
            <w:vAlign w:val="top"/>
          </w:tcPr>
          <w:p w14:paraId="628E6C08">
            <w:pPr>
              <w:rPr>
                <w:rFonts w:ascii="Arial"/>
                <w:sz w:val="21"/>
              </w:rPr>
            </w:pPr>
          </w:p>
        </w:tc>
        <w:tc>
          <w:tcPr>
            <w:tcW w:w="1049" w:type="dxa"/>
            <w:vAlign w:val="top"/>
          </w:tcPr>
          <w:p w14:paraId="5D56655A">
            <w:pPr>
              <w:rPr>
                <w:rFonts w:ascii="Arial"/>
                <w:sz w:val="21"/>
              </w:rPr>
            </w:pPr>
          </w:p>
        </w:tc>
        <w:tc>
          <w:tcPr>
            <w:tcW w:w="1094" w:type="dxa"/>
            <w:vAlign w:val="top"/>
          </w:tcPr>
          <w:p w14:paraId="3B74CFA3">
            <w:pPr>
              <w:rPr>
                <w:rFonts w:ascii="Arial"/>
                <w:sz w:val="21"/>
              </w:rPr>
            </w:pPr>
          </w:p>
        </w:tc>
        <w:tc>
          <w:tcPr>
            <w:tcW w:w="1244" w:type="dxa"/>
            <w:vAlign w:val="top"/>
          </w:tcPr>
          <w:p w14:paraId="3AD29D89">
            <w:pPr>
              <w:rPr>
                <w:rFonts w:ascii="Arial"/>
                <w:sz w:val="21"/>
              </w:rPr>
            </w:pPr>
          </w:p>
        </w:tc>
        <w:tc>
          <w:tcPr>
            <w:tcW w:w="1159" w:type="dxa"/>
            <w:tcBorders>
              <w:right w:val="single" w:color="000000" w:sz="2" w:space="0"/>
            </w:tcBorders>
            <w:vAlign w:val="top"/>
          </w:tcPr>
          <w:p w14:paraId="4E4BA92C">
            <w:pPr>
              <w:rPr>
                <w:rFonts w:ascii="Arial"/>
                <w:sz w:val="21"/>
              </w:rPr>
            </w:pPr>
          </w:p>
        </w:tc>
      </w:tr>
      <w:tr w14:paraId="3AB1A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934" w:type="dxa"/>
            <w:tcBorders>
              <w:left w:val="single" w:color="000000" w:sz="2" w:space="0"/>
            </w:tcBorders>
            <w:vAlign w:val="top"/>
          </w:tcPr>
          <w:p w14:paraId="1079D46C">
            <w:pPr>
              <w:rPr>
                <w:rFonts w:ascii="Arial"/>
                <w:sz w:val="21"/>
              </w:rPr>
            </w:pPr>
          </w:p>
        </w:tc>
        <w:tc>
          <w:tcPr>
            <w:tcW w:w="900" w:type="dxa"/>
            <w:vAlign w:val="top"/>
          </w:tcPr>
          <w:p w14:paraId="26E18B08">
            <w:pPr>
              <w:rPr>
                <w:rFonts w:ascii="Arial"/>
                <w:sz w:val="21"/>
              </w:rPr>
            </w:pPr>
          </w:p>
        </w:tc>
        <w:tc>
          <w:tcPr>
            <w:tcW w:w="885" w:type="dxa"/>
            <w:vAlign w:val="top"/>
          </w:tcPr>
          <w:p w14:paraId="3D350025">
            <w:pPr>
              <w:rPr>
                <w:rFonts w:ascii="Arial"/>
                <w:sz w:val="21"/>
              </w:rPr>
            </w:pPr>
          </w:p>
        </w:tc>
        <w:tc>
          <w:tcPr>
            <w:tcW w:w="1064" w:type="dxa"/>
            <w:vAlign w:val="top"/>
          </w:tcPr>
          <w:p w14:paraId="5E7AE7E4">
            <w:pPr>
              <w:rPr>
                <w:rFonts w:ascii="Arial"/>
                <w:sz w:val="21"/>
              </w:rPr>
            </w:pPr>
          </w:p>
        </w:tc>
        <w:tc>
          <w:tcPr>
            <w:tcW w:w="975" w:type="dxa"/>
            <w:vAlign w:val="top"/>
          </w:tcPr>
          <w:p w14:paraId="64703B33">
            <w:pPr>
              <w:rPr>
                <w:rFonts w:ascii="Arial"/>
                <w:sz w:val="21"/>
              </w:rPr>
            </w:pPr>
          </w:p>
        </w:tc>
        <w:tc>
          <w:tcPr>
            <w:tcW w:w="1049" w:type="dxa"/>
            <w:vAlign w:val="top"/>
          </w:tcPr>
          <w:p w14:paraId="63FF7A9D">
            <w:pPr>
              <w:rPr>
                <w:rFonts w:ascii="Arial"/>
                <w:sz w:val="21"/>
              </w:rPr>
            </w:pPr>
          </w:p>
        </w:tc>
        <w:tc>
          <w:tcPr>
            <w:tcW w:w="1094" w:type="dxa"/>
            <w:vAlign w:val="top"/>
          </w:tcPr>
          <w:p w14:paraId="5956933A">
            <w:pPr>
              <w:rPr>
                <w:rFonts w:ascii="Arial"/>
                <w:sz w:val="21"/>
              </w:rPr>
            </w:pPr>
          </w:p>
        </w:tc>
        <w:tc>
          <w:tcPr>
            <w:tcW w:w="1244" w:type="dxa"/>
            <w:vAlign w:val="top"/>
          </w:tcPr>
          <w:p w14:paraId="43826CF3">
            <w:pPr>
              <w:rPr>
                <w:rFonts w:ascii="Arial"/>
                <w:sz w:val="21"/>
              </w:rPr>
            </w:pPr>
          </w:p>
        </w:tc>
        <w:tc>
          <w:tcPr>
            <w:tcW w:w="1159" w:type="dxa"/>
            <w:tcBorders>
              <w:right w:val="single" w:color="000000" w:sz="2" w:space="0"/>
            </w:tcBorders>
            <w:vAlign w:val="top"/>
          </w:tcPr>
          <w:p w14:paraId="06A44532">
            <w:pPr>
              <w:rPr>
                <w:rFonts w:ascii="Arial"/>
                <w:sz w:val="21"/>
              </w:rPr>
            </w:pPr>
          </w:p>
        </w:tc>
      </w:tr>
      <w:tr w14:paraId="5C8D3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934" w:type="dxa"/>
            <w:tcBorders>
              <w:left w:val="single" w:color="000000" w:sz="2" w:space="0"/>
            </w:tcBorders>
            <w:vAlign w:val="top"/>
          </w:tcPr>
          <w:p w14:paraId="0444B44C">
            <w:pPr>
              <w:rPr>
                <w:rFonts w:ascii="Arial"/>
                <w:sz w:val="21"/>
              </w:rPr>
            </w:pPr>
          </w:p>
        </w:tc>
        <w:tc>
          <w:tcPr>
            <w:tcW w:w="900" w:type="dxa"/>
            <w:vAlign w:val="top"/>
          </w:tcPr>
          <w:p w14:paraId="50AD5A27">
            <w:pPr>
              <w:rPr>
                <w:rFonts w:ascii="Arial"/>
                <w:sz w:val="21"/>
              </w:rPr>
            </w:pPr>
          </w:p>
        </w:tc>
        <w:tc>
          <w:tcPr>
            <w:tcW w:w="885" w:type="dxa"/>
            <w:vAlign w:val="top"/>
          </w:tcPr>
          <w:p w14:paraId="3DC9A4CD">
            <w:pPr>
              <w:rPr>
                <w:rFonts w:ascii="Arial"/>
                <w:sz w:val="21"/>
              </w:rPr>
            </w:pPr>
          </w:p>
        </w:tc>
        <w:tc>
          <w:tcPr>
            <w:tcW w:w="1064" w:type="dxa"/>
            <w:vAlign w:val="top"/>
          </w:tcPr>
          <w:p w14:paraId="2CC48B54">
            <w:pPr>
              <w:rPr>
                <w:rFonts w:ascii="Arial"/>
                <w:sz w:val="21"/>
              </w:rPr>
            </w:pPr>
          </w:p>
        </w:tc>
        <w:tc>
          <w:tcPr>
            <w:tcW w:w="975" w:type="dxa"/>
            <w:vAlign w:val="top"/>
          </w:tcPr>
          <w:p w14:paraId="7579D6A9">
            <w:pPr>
              <w:rPr>
                <w:rFonts w:ascii="Arial"/>
                <w:sz w:val="21"/>
              </w:rPr>
            </w:pPr>
          </w:p>
        </w:tc>
        <w:tc>
          <w:tcPr>
            <w:tcW w:w="1049" w:type="dxa"/>
            <w:vAlign w:val="top"/>
          </w:tcPr>
          <w:p w14:paraId="6EFCCF53">
            <w:pPr>
              <w:rPr>
                <w:rFonts w:ascii="Arial"/>
                <w:sz w:val="21"/>
              </w:rPr>
            </w:pPr>
          </w:p>
        </w:tc>
        <w:tc>
          <w:tcPr>
            <w:tcW w:w="1094" w:type="dxa"/>
            <w:vAlign w:val="top"/>
          </w:tcPr>
          <w:p w14:paraId="15A196FC">
            <w:pPr>
              <w:rPr>
                <w:rFonts w:ascii="Arial"/>
                <w:sz w:val="21"/>
              </w:rPr>
            </w:pPr>
          </w:p>
        </w:tc>
        <w:tc>
          <w:tcPr>
            <w:tcW w:w="1244" w:type="dxa"/>
            <w:vAlign w:val="top"/>
          </w:tcPr>
          <w:p w14:paraId="0764DCFB">
            <w:pPr>
              <w:rPr>
                <w:rFonts w:ascii="Arial"/>
                <w:sz w:val="21"/>
              </w:rPr>
            </w:pPr>
          </w:p>
        </w:tc>
        <w:tc>
          <w:tcPr>
            <w:tcW w:w="1159" w:type="dxa"/>
            <w:tcBorders>
              <w:right w:val="single" w:color="000000" w:sz="2" w:space="0"/>
            </w:tcBorders>
            <w:vAlign w:val="top"/>
          </w:tcPr>
          <w:p w14:paraId="32788360">
            <w:pPr>
              <w:rPr>
                <w:rFonts w:ascii="Arial"/>
                <w:sz w:val="21"/>
              </w:rPr>
            </w:pPr>
          </w:p>
        </w:tc>
      </w:tr>
      <w:tr w14:paraId="6212E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934" w:type="dxa"/>
            <w:tcBorders>
              <w:left w:val="single" w:color="000000" w:sz="2" w:space="0"/>
            </w:tcBorders>
            <w:vAlign w:val="top"/>
          </w:tcPr>
          <w:p w14:paraId="050DD4D8">
            <w:pPr>
              <w:rPr>
                <w:rFonts w:ascii="Arial"/>
                <w:sz w:val="21"/>
              </w:rPr>
            </w:pPr>
          </w:p>
        </w:tc>
        <w:tc>
          <w:tcPr>
            <w:tcW w:w="900" w:type="dxa"/>
            <w:vAlign w:val="top"/>
          </w:tcPr>
          <w:p w14:paraId="3276A07B">
            <w:pPr>
              <w:rPr>
                <w:rFonts w:ascii="Arial"/>
                <w:sz w:val="21"/>
              </w:rPr>
            </w:pPr>
          </w:p>
        </w:tc>
        <w:tc>
          <w:tcPr>
            <w:tcW w:w="885" w:type="dxa"/>
            <w:vAlign w:val="top"/>
          </w:tcPr>
          <w:p w14:paraId="313E4DDA">
            <w:pPr>
              <w:rPr>
                <w:rFonts w:ascii="Arial"/>
                <w:sz w:val="21"/>
              </w:rPr>
            </w:pPr>
          </w:p>
        </w:tc>
        <w:tc>
          <w:tcPr>
            <w:tcW w:w="1064" w:type="dxa"/>
            <w:vAlign w:val="top"/>
          </w:tcPr>
          <w:p w14:paraId="3DD4149B">
            <w:pPr>
              <w:rPr>
                <w:rFonts w:ascii="Arial"/>
                <w:sz w:val="21"/>
              </w:rPr>
            </w:pPr>
          </w:p>
        </w:tc>
        <w:tc>
          <w:tcPr>
            <w:tcW w:w="975" w:type="dxa"/>
            <w:vAlign w:val="top"/>
          </w:tcPr>
          <w:p w14:paraId="32FB76DB">
            <w:pPr>
              <w:rPr>
                <w:rFonts w:ascii="Arial"/>
                <w:sz w:val="21"/>
              </w:rPr>
            </w:pPr>
          </w:p>
        </w:tc>
        <w:tc>
          <w:tcPr>
            <w:tcW w:w="1049" w:type="dxa"/>
            <w:vAlign w:val="top"/>
          </w:tcPr>
          <w:p w14:paraId="66AAEF43">
            <w:pPr>
              <w:rPr>
                <w:rFonts w:ascii="Arial"/>
                <w:sz w:val="21"/>
              </w:rPr>
            </w:pPr>
          </w:p>
        </w:tc>
        <w:tc>
          <w:tcPr>
            <w:tcW w:w="1094" w:type="dxa"/>
            <w:vAlign w:val="top"/>
          </w:tcPr>
          <w:p w14:paraId="3A63320C">
            <w:pPr>
              <w:rPr>
                <w:rFonts w:ascii="Arial"/>
                <w:sz w:val="21"/>
              </w:rPr>
            </w:pPr>
          </w:p>
        </w:tc>
        <w:tc>
          <w:tcPr>
            <w:tcW w:w="1244" w:type="dxa"/>
            <w:vAlign w:val="top"/>
          </w:tcPr>
          <w:p w14:paraId="24FED1C6">
            <w:pPr>
              <w:rPr>
                <w:rFonts w:ascii="Arial"/>
                <w:sz w:val="21"/>
              </w:rPr>
            </w:pPr>
          </w:p>
        </w:tc>
        <w:tc>
          <w:tcPr>
            <w:tcW w:w="1159" w:type="dxa"/>
            <w:tcBorders>
              <w:right w:val="single" w:color="000000" w:sz="2" w:space="0"/>
            </w:tcBorders>
            <w:vAlign w:val="top"/>
          </w:tcPr>
          <w:p w14:paraId="325329A5">
            <w:pPr>
              <w:rPr>
                <w:rFonts w:ascii="Arial"/>
                <w:sz w:val="21"/>
              </w:rPr>
            </w:pPr>
          </w:p>
        </w:tc>
      </w:tr>
      <w:tr w14:paraId="4A9D8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934" w:type="dxa"/>
            <w:tcBorders>
              <w:left w:val="single" w:color="000000" w:sz="2" w:space="0"/>
            </w:tcBorders>
            <w:vAlign w:val="top"/>
          </w:tcPr>
          <w:p w14:paraId="23D65307">
            <w:pPr>
              <w:rPr>
                <w:rFonts w:ascii="Arial"/>
                <w:sz w:val="21"/>
              </w:rPr>
            </w:pPr>
          </w:p>
        </w:tc>
        <w:tc>
          <w:tcPr>
            <w:tcW w:w="900" w:type="dxa"/>
            <w:vAlign w:val="top"/>
          </w:tcPr>
          <w:p w14:paraId="4B132F0A">
            <w:pPr>
              <w:rPr>
                <w:rFonts w:ascii="Arial"/>
                <w:sz w:val="21"/>
              </w:rPr>
            </w:pPr>
          </w:p>
        </w:tc>
        <w:tc>
          <w:tcPr>
            <w:tcW w:w="885" w:type="dxa"/>
            <w:vAlign w:val="top"/>
          </w:tcPr>
          <w:p w14:paraId="7C7DA56C">
            <w:pPr>
              <w:rPr>
                <w:rFonts w:ascii="Arial"/>
                <w:sz w:val="21"/>
              </w:rPr>
            </w:pPr>
          </w:p>
        </w:tc>
        <w:tc>
          <w:tcPr>
            <w:tcW w:w="1064" w:type="dxa"/>
            <w:vAlign w:val="top"/>
          </w:tcPr>
          <w:p w14:paraId="4FE73E1A">
            <w:pPr>
              <w:rPr>
                <w:rFonts w:ascii="Arial"/>
                <w:sz w:val="21"/>
              </w:rPr>
            </w:pPr>
          </w:p>
        </w:tc>
        <w:tc>
          <w:tcPr>
            <w:tcW w:w="975" w:type="dxa"/>
            <w:vAlign w:val="top"/>
          </w:tcPr>
          <w:p w14:paraId="56619C54">
            <w:pPr>
              <w:rPr>
                <w:rFonts w:ascii="Arial"/>
                <w:sz w:val="21"/>
              </w:rPr>
            </w:pPr>
          </w:p>
        </w:tc>
        <w:tc>
          <w:tcPr>
            <w:tcW w:w="1049" w:type="dxa"/>
            <w:vAlign w:val="top"/>
          </w:tcPr>
          <w:p w14:paraId="02DB60AB">
            <w:pPr>
              <w:rPr>
                <w:rFonts w:ascii="Arial"/>
                <w:sz w:val="21"/>
              </w:rPr>
            </w:pPr>
          </w:p>
        </w:tc>
        <w:tc>
          <w:tcPr>
            <w:tcW w:w="1094" w:type="dxa"/>
            <w:vAlign w:val="top"/>
          </w:tcPr>
          <w:p w14:paraId="4CA06942">
            <w:pPr>
              <w:rPr>
                <w:rFonts w:ascii="Arial"/>
                <w:sz w:val="21"/>
              </w:rPr>
            </w:pPr>
          </w:p>
        </w:tc>
        <w:tc>
          <w:tcPr>
            <w:tcW w:w="1244" w:type="dxa"/>
            <w:vAlign w:val="top"/>
          </w:tcPr>
          <w:p w14:paraId="3757E2E1">
            <w:pPr>
              <w:rPr>
                <w:rFonts w:ascii="Arial"/>
                <w:sz w:val="21"/>
              </w:rPr>
            </w:pPr>
          </w:p>
        </w:tc>
        <w:tc>
          <w:tcPr>
            <w:tcW w:w="1159" w:type="dxa"/>
            <w:tcBorders>
              <w:right w:val="single" w:color="000000" w:sz="2" w:space="0"/>
            </w:tcBorders>
            <w:vAlign w:val="top"/>
          </w:tcPr>
          <w:p w14:paraId="7AE5A74F">
            <w:pPr>
              <w:rPr>
                <w:rFonts w:ascii="Arial"/>
                <w:sz w:val="21"/>
              </w:rPr>
            </w:pPr>
          </w:p>
        </w:tc>
      </w:tr>
      <w:tr w14:paraId="2B686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934" w:type="dxa"/>
            <w:tcBorders>
              <w:left w:val="single" w:color="000000" w:sz="2" w:space="0"/>
            </w:tcBorders>
            <w:vAlign w:val="top"/>
          </w:tcPr>
          <w:p w14:paraId="591B7DBE">
            <w:pPr>
              <w:rPr>
                <w:rFonts w:ascii="Arial"/>
                <w:sz w:val="21"/>
              </w:rPr>
            </w:pPr>
          </w:p>
        </w:tc>
        <w:tc>
          <w:tcPr>
            <w:tcW w:w="900" w:type="dxa"/>
            <w:vAlign w:val="top"/>
          </w:tcPr>
          <w:p w14:paraId="464D0914">
            <w:pPr>
              <w:rPr>
                <w:rFonts w:ascii="Arial"/>
                <w:sz w:val="21"/>
              </w:rPr>
            </w:pPr>
          </w:p>
        </w:tc>
        <w:tc>
          <w:tcPr>
            <w:tcW w:w="885" w:type="dxa"/>
            <w:vAlign w:val="top"/>
          </w:tcPr>
          <w:p w14:paraId="15881DF1">
            <w:pPr>
              <w:rPr>
                <w:rFonts w:ascii="Arial"/>
                <w:sz w:val="21"/>
              </w:rPr>
            </w:pPr>
          </w:p>
        </w:tc>
        <w:tc>
          <w:tcPr>
            <w:tcW w:w="1064" w:type="dxa"/>
            <w:vAlign w:val="top"/>
          </w:tcPr>
          <w:p w14:paraId="61197937">
            <w:pPr>
              <w:rPr>
                <w:rFonts w:ascii="Arial"/>
                <w:sz w:val="21"/>
              </w:rPr>
            </w:pPr>
          </w:p>
        </w:tc>
        <w:tc>
          <w:tcPr>
            <w:tcW w:w="975" w:type="dxa"/>
            <w:vAlign w:val="top"/>
          </w:tcPr>
          <w:p w14:paraId="490D50C4">
            <w:pPr>
              <w:rPr>
                <w:rFonts w:ascii="Arial"/>
                <w:sz w:val="21"/>
              </w:rPr>
            </w:pPr>
          </w:p>
        </w:tc>
        <w:tc>
          <w:tcPr>
            <w:tcW w:w="1049" w:type="dxa"/>
            <w:vAlign w:val="top"/>
          </w:tcPr>
          <w:p w14:paraId="126DB31E">
            <w:pPr>
              <w:rPr>
                <w:rFonts w:ascii="Arial"/>
                <w:sz w:val="21"/>
              </w:rPr>
            </w:pPr>
          </w:p>
        </w:tc>
        <w:tc>
          <w:tcPr>
            <w:tcW w:w="1094" w:type="dxa"/>
            <w:vAlign w:val="top"/>
          </w:tcPr>
          <w:p w14:paraId="67D83E81">
            <w:pPr>
              <w:rPr>
                <w:rFonts w:ascii="Arial"/>
                <w:sz w:val="21"/>
              </w:rPr>
            </w:pPr>
          </w:p>
        </w:tc>
        <w:tc>
          <w:tcPr>
            <w:tcW w:w="1244" w:type="dxa"/>
            <w:vAlign w:val="top"/>
          </w:tcPr>
          <w:p w14:paraId="0ED9F9D4">
            <w:pPr>
              <w:rPr>
                <w:rFonts w:ascii="Arial"/>
                <w:sz w:val="21"/>
              </w:rPr>
            </w:pPr>
          </w:p>
        </w:tc>
        <w:tc>
          <w:tcPr>
            <w:tcW w:w="1159" w:type="dxa"/>
            <w:tcBorders>
              <w:right w:val="single" w:color="000000" w:sz="2" w:space="0"/>
            </w:tcBorders>
            <w:vAlign w:val="top"/>
          </w:tcPr>
          <w:p w14:paraId="227BD296">
            <w:pPr>
              <w:rPr>
                <w:rFonts w:ascii="Arial"/>
                <w:sz w:val="21"/>
              </w:rPr>
            </w:pPr>
          </w:p>
        </w:tc>
      </w:tr>
      <w:tr w14:paraId="794C8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934" w:type="dxa"/>
            <w:tcBorders>
              <w:left w:val="single" w:color="000000" w:sz="2" w:space="0"/>
            </w:tcBorders>
            <w:vAlign w:val="top"/>
          </w:tcPr>
          <w:p w14:paraId="0D5A33A9">
            <w:pPr>
              <w:rPr>
                <w:rFonts w:ascii="Arial"/>
                <w:sz w:val="21"/>
              </w:rPr>
            </w:pPr>
          </w:p>
        </w:tc>
        <w:tc>
          <w:tcPr>
            <w:tcW w:w="900" w:type="dxa"/>
            <w:vAlign w:val="top"/>
          </w:tcPr>
          <w:p w14:paraId="2982B2BA">
            <w:pPr>
              <w:rPr>
                <w:rFonts w:ascii="Arial"/>
                <w:sz w:val="21"/>
              </w:rPr>
            </w:pPr>
          </w:p>
        </w:tc>
        <w:tc>
          <w:tcPr>
            <w:tcW w:w="885" w:type="dxa"/>
            <w:vAlign w:val="top"/>
          </w:tcPr>
          <w:p w14:paraId="5BD8A477">
            <w:pPr>
              <w:rPr>
                <w:rFonts w:ascii="Arial"/>
                <w:sz w:val="21"/>
              </w:rPr>
            </w:pPr>
          </w:p>
        </w:tc>
        <w:tc>
          <w:tcPr>
            <w:tcW w:w="1064" w:type="dxa"/>
            <w:vAlign w:val="top"/>
          </w:tcPr>
          <w:p w14:paraId="4F3CD96F">
            <w:pPr>
              <w:rPr>
                <w:rFonts w:ascii="Arial"/>
                <w:sz w:val="21"/>
              </w:rPr>
            </w:pPr>
          </w:p>
        </w:tc>
        <w:tc>
          <w:tcPr>
            <w:tcW w:w="975" w:type="dxa"/>
            <w:vAlign w:val="top"/>
          </w:tcPr>
          <w:p w14:paraId="2DEB5CB1">
            <w:pPr>
              <w:rPr>
                <w:rFonts w:ascii="Arial"/>
                <w:sz w:val="21"/>
              </w:rPr>
            </w:pPr>
          </w:p>
        </w:tc>
        <w:tc>
          <w:tcPr>
            <w:tcW w:w="1049" w:type="dxa"/>
            <w:vAlign w:val="top"/>
          </w:tcPr>
          <w:p w14:paraId="4955EDDF">
            <w:pPr>
              <w:rPr>
                <w:rFonts w:ascii="Arial"/>
                <w:sz w:val="21"/>
              </w:rPr>
            </w:pPr>
          </w:p>
        </w:tc>
        <w:tc>
          <w:tcPr>
            <w:tcW w:w="1094" w:type="dxa"/>
            <w:vAlign w:val="top"/>
          </w:tcPr>
          <w:p w14:paraId="32BE50B6">
            <w:pPr>
              <w:rPr>
                <w:rFonts w:ascii="Arial"/>
                <w:sz w:val="21"/>
              </w:rPr>
            </w:pPr>
          </w:p>
        </w:tc>
        <w:tc>
          <w:tcPr>
            <w:tcW w:w="1244" w:type="dxa"/>
            <w:vAlign w:val="top"/>
          </w:tcPr>
          <w:p w14:paraId="3821DC58">
            <w:pPr>
              <w:rPr>
                <w:rFonts w:ascii="Arial"/>
                <w:sz w:val="21"/>
              </w:rPr>
            </w:pPr>
          </w:p>
        </w:tc>
        <w:tc>
          <w:tcPr>
            <w:tcW w:w="1159" w:type="dxa"/>
            <w:tcBorders>
              <w:right w:val="single" w:color="000000" w:sz="2" w:space="0"/>
            </w:tcBorders>
            <w:vAlign w:val="top"/>
          </w:tcPr>
          <w:p w14:paraId="4C4CC36A">
            <w:pPr>
              <w:rPr>
                <w:rFonts w:ascii="Arial"/>
                <w:sz w:val="21"/>
              </w:rPr>
            </w:pPr>
          </w:p>
        </w:tc>
      </w:tr>
      <w:tr w14:paraId="6E73E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34" w:type="dxa"/>
            <w:tcBorders>
              <w:left w:val="single" w:color="000000" w:sz="2" w:space="0"/>
              <w:bottom w:val="single" w:color="000000" w:sz="2" w:space="0"/>
            </w:tcBorders>
            <w:vAlign w:val="top"/>
          </w:tcPr>
          <w:p w14:paraId="4DA0D582">
            <w:pPr>
              <w:rPr>
                <w:rFonts w:ascii="Arial"/>
                <w:sz w:val="21"/>
              </w:rPr>
            </w:pPr>
          </w:p>
        </w:tc>
        <w:tc>
          <w:tcPr>
            <w:tcW w:w="900" w:type="dxa"/>
            <w:tcBorders>
              <w:bottom w:val="single" w:color="000000" w:sz="2" w:space="0"/>
            </w:tcBorders>
            <w:vAlign w:val="top"/>
          </w:tcPr>
          <w:p w14:paraId="795CC006">
            <w:pPr>
              <w:rPr>
                <w:rFonts w:ascii="Arial"/>
                <w:sz w:val="21"/>
              </w:rPr>
            </w:pPr>
          </w:p>
        </w:tc>
        <w:tc>
          <w:tcPr>
            <w:tcW w:w="885" w:type="dxa"/>
            <w:tcBorders>
              <w:bottom w:val="single" w:color="000000" w:sz="2" w:space="0"/>
            </w:tcBorders>
            <w:vAlign w:val="top"/>
          </w:tcPr>
          <w:p w14:paraId="793AC5AC">
            <w:pPr>
              <w:rPr>
                <w:rFonts w:ascii="Arial"/>
                <w:sz w:val="21"/>
              </w:rPr>
            </w:pPr>
          </w:p>
        </w:tc>
        <w:tc>
          <w:tcPr>
            <w:tcW w:w="1064" w:type="dxa"/>
            <w:tcBorders>
              <w:bottom w:val="single" w:color="000000" w:sz="2" w:space="0"/>
            </w:tcBorders>
            <w:vAlign w:val="top"/>
          </w:tcPr>
          <w:p w14:paraId="422E0A62">
            <w:pPr>
              <w:rPr>
                <w:rFonts w:ascii="Arial"/>
                <w:sz w:val="21"/>
              </w:rPr>
            </w:pPr>
          </w:p>
        </w:tc>
        <w:tc>
          <w:tcPr>
            <w:tcW w:w="975" w:type="dxa"/>
            <w:tcBorders>
              <w:bottom w:val="single" w:color="000000" w:sz="2" w:space="0"/>
            </w:tcBorders>
            <w:vAlign w:val="top"/>
          </w:tcPr>
          <w:p w14:paraId="61D55082">
            <w:pPr>
              <w:rPr>
                <w:rFonts w:ascii="Arial"/>
                <w:sz w:val="21"/>
              </w:rPr>
            </w:pPr>
          </w:p>
        </w:tc>
        <w:tc>
          <w:tcPr>
            <w:tcW w:w="1049" w:type="dxa"/>
            <w:tcBorders>
              <w:bottom w:val="single" w:color="000000" w:sz="2" w:space="0"/>
            </w:tcBorders>
            <w:vAlign w:val="top"/>
          </w:tcPr>
          <w:p w14:paraId="595290EA">
            <w:pPr>
              <w:rPr>
                <w:rFonts w:ascii="Arial"/>
                <w:sz w:val="21"/>
              </w:rPr>
            </w:pPr>
          </w:p>
        </w:tc>
        <w:tc>
          <w:tcPr>
            <w:tcW w:w="1094" w:type="dxa"/>
            <w:tcBorders>
              <w:bottom w:val="single" w:color="000000" w:sz="2" w:space="0"/>
            </w:tcBorders>
            <w:vAlign w:val="top"/>
          </w:tcPr>
          <w:p w14:paraId="23F5D7F7">
            <w:pPr>
              <w:rPr>
                <w:rFonts w:ascii="Arial"/>
                <w:sz w:val="21"/>
              </w:rPr>
            </w:pPr>
          </w:p>
        </w:tc>
        <w:tc>
          <w:tcPr>
            <w:tcW w:w="1244" w:type="dxa"/>
            <w:tcBorders>
              <w:bottom w:val="single" w:color="000000" w:sz="2" w:space="0"/>
            </w:tcBorders>
            <w:vAlign w:val="top"/>
          </w:tcPr>
          <w:p w14:paraId="436970D4">
            <w:pPr>
              <w:rPr>
                <w:rFonts w:ascii="Arial"/>
                <w:sz w:val="21"/>
              </w:rPr>
            </w:pPr>
          </w:p>
        </w:tc>
        <w:tc>
          <w:tcPr>
            <w:tcW w:w="1159" w:type="dxa"/>
            <w:tcBorders>
              <w:bottom w:val="single" w:color="000000" w:sz="2" w:space="0"/>
              <w:right w:val="single" w:color="000000" w:sz="2" w:space="0"/>
            </w:tcBorders>
            <w:vAlign w:val="top"/>
          </w:tcPr>
          <w:p w14:paraId="2C9C1255">
            <w:pPr>
              <w:rPr>
                <w:rFonts w:ascii="Arial"/>
                <w:sz w:val="21"/>
              </w:rPr>
            </w:pPr>
          </w:p>
        </w:tc>
      </w:tr>
    </w:tbl>
    <w:p w14:paraId="5D9069D2">
      <w:pPr>
        <w:pStyle w:val="3"/>
      </w:pPr>
    </w:p>
    <w:p w14:paraId="4D9D003F">
      <w:pPr>
        <w:sectPr>
          <w:footerReference r:id="rId80" w:type="default"/>
          <w:pgSz w:w="11906" w:h="16839"/>
          <w:pgMar w:top="400" w:right="1248" w:bottom="1257" w:left="1348" w:header="0" w:footer="1095" w:gutter="0"/>
          <w:cols w:space="720" w:num="1"/>
        </w:sectPr>
      </w:pPr>
    </w:p>
    <w:p w14:paraId="43E09982">
      <w:pPr>
        <w:pStyle w:val="3"/>
        <w:spacing w:line="247" w:lineRule="auto"/>
      </w:pPr>
    </w:p>
    <w:p w14:paraId="46313E43">
      <w:pPr>
        <w:pStyle w:val="3"/>
        <w:spacing w:line="247" w:lineRule="auto"/>
      </w:pPr>
    </w:p>
    <w:p w14:paraId="716F5180">
      <w:pPr>
        <w:pStyle w:val="3"/>
        <w:spacing w:line="248" w:lineRule="auto"/>
      </w:pPr>
    </w:p>
    <w:p w14:paraId="3E1C2CC7">
      <w:pPr>
        <w:pStyle w:val="3"/>
        <w:spacing w:line="248" w:lineRule="auto"/>
      </w:pPr>
    </w:p>
    <w:p w14:paraId="6B089992">
      <w:pPr>
        <w:spacing w:before="78" w:line="221" w:lineRule="auto"/>
        <w:ind w:left="132"/>
        <w:rPr>
          <w:rFonts w:ascii="仿宋" w:hAnsi="仿宋" w:eastAsia="仿宋" w:cs="仿宋"/>
          <w:sz w:val="24"/>
          <w:szCs w:val="24"/>
        </w:rPr>
      </w:pPr>
      <w:r>
        <w:rPr>
          <w:rFonts w:ascii="仿宋" w:hAnsi="仿宋" w:eastAsia="仿宋" w:cs="仿宋"/>
          <w:b/>
          <w:bCs/>
          <w:spacing w:val="-4"/>
          <w:sz w:val="24"/>
          <w:szCs w:val="24"/>
        </w:rPr>
        <w:t>（二）项目经理简历表</w:t>
      </w:r>
    </w:p>
    <w:p w14:paraId="471F971A">
      <w:pPr>
        <w:spacing w:before="182" w:line="349" w:lineRule="auto"/>
        <w:ind w:left="130" w:right="111" w:firstLine="476"/>
        <w:jc w:val="both"/>
        <w:rPr>
          <w:rFonts w:ascii="仿宋" w:hAnsi="仿宋" w:eastAsia="仿宋" w:cs="仿宋"/>
          <w:sz w:val="24"/>
          <w:szCs w:val="24"/>
        </w:rPr>
      </w:pPr>
      <w:r>
        <w:rPr>
          <w:rFonts w:ascii="仿宋" w:hAnsi="仿宋" w:eastAsia="仿宋" w:cs="仿宋"/>
          <w:spacing w:val="-1"/>
          <w:sz w:val="24"/>
          <w:szCs w:val="24"/>
        </w:rPr>
        <w:t>应附注册建造师执业资格证书、注册证、身份证、职称证、学历证、养老保</w:t>
      </w:r>
      <w:r>
        <w:rPr>
          <w:rFonts w:ascii="仿宋" w:hAnsi="仿宋" w:eastAsia="仿宋" w:cs="仿宋"/>
          <w:spacing w:val="16"/>
          <w:sz w:val="24"/>
          <w:szCs w:val="24"/>
        </w:rPr>
        <w:t xml:space="preserve"> </w:t>
      </w:r>
      <w:r>
        <w:rPr>
          <w:rFonts w:ascii="仿宋" w:hAnsi="仿宋" w:eastAsia="仿宋" w:cs="仿宋"/>
          <w:spacing w:val="-1"/>
          <w:sz w:val="24"/>
          <w:szCs w:val="24"/>
        </w:rPr>
        <w:t>险等复印件，管理过的项目业绩须附中标通知书或合同协议书复印件；其他主要</w:t>
      </w:r>
      <w:r>
        <w:rPr>
          <w:rFonts w:ascii="仿宋" w:hAnsi="仿宋" w:eastAsia="仿宋" w:cs="仿宋"/>
          <w:spacing w:val="14"/>
          <w:sz w:val="24"/>
          <w:szCs w:val="24"/>
        </w:rPr>
        <w:t xml:space="preserve"> </w:t>
      </w:r>
      <w:r>
        <w:rPr>
          <w:rFonts w:ascii="仿宋" w:hAnsi="仿宋" w:eastAsia="仿宋" w:cs="仿宋"/>
          <w:spacing w:val="-2"/>
          <w:sz w:val="24"/>
          <w:szCs w:val="24"/>
        </w:rPr>
        <w:t>人员应附职业证或上岗证。</w:t>
      </w:r>
    </w:p>
    <w:p w14:paraId="425F9E1A">
      <w:pPr>
        <w:spacing w:line="22" w:lineRule="auto"/>
        <w:rPr>
          <w:rFonts w:ascii="Arial"/>
          <w:sz w:val="2"/>
        </w:rPr>
      </w:pPr>
    </w:p>
    <w:tbl>
      <w:tblPr>
        <w:tblStyle w:val="7"/>
        <w:tblW w:w="86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0"/>
        <w:gridCol w:w="346"/>
        <w:gridCol w:w="698"/>
        <w:gridCol w:w="895"/>
        <w:gridCol w:w="1029"/>
        <w:gridCol w:w="687"/>
        <w:gridCol w:w="1374"/>
        <w:gridCol w:w="2368"/>
      </w:tblGrid>
      <w:tr w14:paraId="01C88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220" w:type="dxa"/>
            <w:vAlign w:val="top"/>
          </w:tcPr>
          <w:p w14:paraId="32ED79D1">
            <w:pPr>
              <w:pStyle w:val="8"/>
              <w:spacing w:before="39" w:line="224" w:lineRule="auto"/>
              <w:ind w:left="263"/>
            </w:pPr>
            <w:r>
              <w:rPr>
                <w:spacing w:val="-8"/>
              </w:rPr>
              <w:t>姓</w:t>
            </w:r>
            <w:r>
              <w:rPr>
                <w:spacing w:val="8"/>
              </w:rPr>
              <w:t xml:space="preserve">  </w:t>
            </w:r>
            <w:r>
              <w:rPr>
                <w:spacing w:val="-8"/>
              </w:rPr>
              <w:t>名</w:t>
            </w:r>
          </w:p>
        </w:tc>
        <w:tc>
          <w:tcPr>
            <w:tcW w:w="1044" w:type="dxa"/>
            <w:gridSpan w:val="2"/>
            <w:vAlign w:val="top"/>
          </w:tcPr>
          <w:p w14:paraId="4C95ACD6">
            <w:pPr>
              <w:rPr>
                <w:rFonts w:ascii="Arial"/>
                <w:sz w:val="21"/>
              </w:rPr>
            </w:pPr>
          </w:p>
        </w:tc>
        <w:tc>
          <w:tcPr>
            <w:tcW w:w="895" w:type="dxa"/>
            <w:vAlign w:val="top"/>
          </w:tcPr>
          <w:p w14:paraId="6C8F8C4B">
            <w:pPr>
              <w:pStyle w:val="8"/>
              <w:spacing w:before="39" w:line="222" w:lineRule="auto"/>
              <w:ind w:left="164"/>
            </w:pPr>
            <w:r>
              <w:rPr>
                <w:spacing w:val="-11"/>
              </w:rPr>
              <w:t>年</w:t>
            </w:r>
            <w:r>
              <w:rPr>
                <w:spacing w:val="15"/>
              </w:rPr>
              <w:t xml:space="preserve"> </w:t>
            </w:r>
            <w:r>
              <w:rPr>
                <w:spacing w:val="-11"/>
              </w:rPr>
              <w:t>龄</w:t>
            </w:r>
          </w:p>
        </w:tc>
        <w:tc>
          <w:tcPr>
            <w:tcW w:w="1029" w:type="dxa"/>
            <w:vAlign w:val="top"/>
          </w:tcPr>
          <w:p w14:paraId="2C62427F">
            <w:pPr>
              <w:rPr>
                <w:rFonts w:ascii="Arial"/>
                <w:sz w:val="21"/>
              </w:rPr>
            </w:pPr>
          </w:p>
        </w:tc>
        <w:tc>
          <w:tcPr>
            <w:tcW w:w="2061" w:type="dxa"/>
            <w:gridSpan w:val="2"/>
            <w:vAlign w:val="top"/>
          </w:tcPr>
          <w:p w14:paraId="4D589A30">
            <w:pPr>
              <w:pStyle w:val="8"/>
              <w:spacing w:before="38" w:line="223" w:lineRule="auto"/>
              <w:ind w:left="813"/>
            </w:pPr>
            <w:r>
              <w:rPr>
                <w:spacing w:val="-14"/>
              </w:rPr>
              <w:t>学历</w:t>
            </w:r>
          </w:p>
        </w:tc>
        <w:tc>
          <w:tcPr>
            <w:tcW w:w="2368" w:type="dxa"/>
            <w:vAlign w:val="top"/>
          </w:tcPr>
          <w:p w14:paraId="7FCF20E4">
            <w:pPr>
              <w:rPr>
                <w:rFonts w:ascii="Arial"/>
                <w:sz w:val="21"/>
              </w:rPr>
            </w:pPr>
          </w:p>
        </w:tc>
      </w:tr>
      <w:tr w14:paraId="66053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20" w:type="dxa"/>
            <w:vAlign w:val="top"/>
          </w:tcPr>
          <w:p w14:paraId="1EF884DD">
            <w:pPr>
              <w:pStyle w:val="8"/>
              <w:spacing w:before="36" w:line="221" w:lineRule="auto"/>
              <w:ind w:left="262"/>
            </w:pPr>
            <w:r>
              <w:rPr>
                <w:spacing w:val="-8"/>
              </w:rPr>
              <w:t>职</w:t>
            </w:r>
            <w:r>
              <w:rPr>
                <w:spacing w:val="7"/>
              </w:rPr>
              <w:t xml:space="preserve">  </w:t>
            </w:r>
            <w:r>
              <w:rPr>
                <w:spacing w:val="-8"/>
              </w:rPr>
              <w:t>称</w:t>
            </w:r>
          </w:p>
        </w:tc>
        <w:tc>
          <w:tcPr>
            <w:tcW w:w="1044" w:type="dxa"/>
            <w:gridSpan w:val="2"/>
            <w:vAlign w:val="top"/>
          </w:tcPr>
          <w:p w14:paraId="0B55FECD">
            <w:pPr>
              <w:rPr>
                <w:rFonts w:ascii="Arial"/>
                <w:sz w:val="21"/>
              </w:rPr>
            </w:pPr>
          </w:p>
        </w:tc>
        <w:tc>
          <w:tcPr>
            <w:tcW w:w="895" w:type="dxa"/>
            <w:vAlign w:val="top"/>
          </w:tcPr>
          <w:p w14:paraId="3A53D1FC">
            <w:pPr>
              <w:pStyle w:val="8"/>
              <w:spacing w:before="36" w:line="223" w:lineRule="auto"/>
              <w:ind w:left="158"/>
            </w:pPr>
            <w:r>
              <w:rPr>
                <w:spacing w:val="-8"/>
              </w:rPr>
              <w:t>职</w:t>
            </w:r>
            <w:r>
              <w:rPr>
                <w:spacing w:val="22"/>
              </w:rPr>
              <w:t xml:space="preserve"> </w:t>
            </w:r>
            <w:r>
              <w:rPr>
                <w:spacing w:val="-8"/>
              </w:rPr>
              <w:t>务</w:t>
            </w:r>
          </w:p>
        </w:tc>
        <w:tc>
          <w:tcPr>
            <w:tcW w:w="1029" w:type="dxa"/>
            <w:vAlign w:val="top"/>
          </w:tcPr>
          <w:p w14:paraId="238D552F">
            <w:pPr>
              <w:rPr>
                <w:rFonts w:ascii="Arial"/>
                <w:sz w:val="21"/>
              </w:rPr>
            </w:pPr>
          </w:p>
        </w:tc>
        <w:tc>
          <w:tcPr>
            <w:tcW w:w="2061" w:type="dxa"/>
            <w:gridSpan w:val="2"/>
            <w:vAlign w:val="top"/>
          </w:tcPr>
          <w:p w14:paraId="2ACAC976">
            <w:pPr>
              <w:pStyle w:val="8"/>
              <w:spacing w:before="36" w:line="219" w:lineRule="auto"/>
              <w:ind w:left="203"/>
            </w:pPr>
            <w:r>
              <w:rPr>
                <w:spacing w:val="-3"/>
              </w:rPr>
              <w:t>拟在本合同任职</w:t>
            </w:r>
          </w:p>
        </w:tc>
        <w:tc>
          <w:tcPr>
            <w:tcW w:w="2368" w:type="dxa"/>
            <w:vAlign w:val="top"/>
          </w:tcPr>
          <w:p w14:paraId="79FC3FF2">
            <w:pPr>
              <w:rPr>
                <w:rFonts w:ascii="Arial"/>
                <w:sz w:val="21"/>
              </w:rPr>
            </w:pPr>
          </w:p>
        </w:tc>
      </w:tr>
      <w:tr w14:paraId="19892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20" w:type="dxa"/>
            <w:vAlign w:val="top"/>
          </w:tcPr>
          <w:p w14:paraId="7175CD11">
            <w:pPr>
              <w:pStyle w:val="8"/>
              <w:spacing w:before="36" w:line="221" w:lineRule="auto"/>
              <w:ind w:left="147"/>
            </w:pPr>
            <w:r>
              <w:rPr>
                <w:spacing w:val="-5"/>
              </w:rPr>
              <w:t>毕业学校</w:t>
            </w:r>
          </w:p>
        </w:tc>
        <w:tc>
          <w:tcPr>
            <w:tcW w:w="7397" w:type="dxa"/>
            <w:gridSpan w:val="7"/>
            <w:vAlign w:val="top"/>
          </w:tcPr>
          <w:p w14:paraId="14E4BBAF">
            <w:pPr>
              <w:pStyle w:val="8"/>
              <w:spacing w:before="36" w:line="221" w:lineRule="auto"/>
              <w:ind w:left="1794"/>
            </w:pPr>
            <w:r>
              <w:rPr>
                <w:spacing w:val="-9"/>
              </w:rPr>
              <w:t>年毕业于</w:t>
            </w:r>
            <w:r>
              <w:rPr>
                <w:spacing w:val="2"/>
              </w:rPr>
              <w:t xml:space="preserve">            </w:t>
            </w:r>
            <w:r>
              <w:rPr>
                <w:spacing w:val="-9"/>
              </w:rPr>
              <w:t>学校</w:t>
            </w:r>
            <w:r>
              <w:rPr>
                <w:spacing w:val="3"/>
              </w:rPr>
              <w:t xml:space="preserve">        </w:t>
            </w:r>
            <w:r>
              <w:rPr>
                <w:spacing w:val="-9"/>
              </w:rPr>
              <w:t>专业</w:t>
            </w:r>
          </w:p>
        </w:tc>
      </w:tr>
      <w:tr w14:paraId="0B35C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617" w:type="dxa"/>
            <w:gridSpan w:val="8"/>
            <w:vAlign w:val="top"/>
          </w:tcPr>
          <w:p w14:paraId="72650EDB">
            <w:pPr>
              <w:pStyle w:val="8"/>
              <w:spacing w:before="37" w:line="220" w:lineRule="auto"/>
              <w:ind w:left="3848"/>
            </w:pPr>
            <w:r>
              <w:rPr>
                <w:spacing w:val="-4"/>
              </w:rPr>
              <w:t>主要工作经历</w:t>
            </w:r>
          </w:p>
        </w:tc>
      </w:tr>
      <w:tr w14:paraId="4FC7F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566" w:type="dxa"/>
            <w:gridSpan w:val="2"/>
            <w:vAlign w:val="top"/>
          </w:tcPr>
          <w:p w14:paraId="61197980">
            <w:pPr>
              <w:pStyle w:val="8"/>
              <w:spacing w:before="35" w:line="223" w:lineRule="auto"/>
              <w:ind w:left="453"/>
            </w:pPr>
            <w:r>
              <w:rPr>
                <w:spacing w:val="-17"/>
              </w:rPr>
              <w:t>时</w:t>
            </w:r>
            <w:r>
              <w:rPr>
                <w:spacing w:val="19"/>
              </w:rPr>
              <w:t xml:space="preserve">  </w:t>
            </w:r>
            <w:r>
              <w:rPr>
                <w:spacing w:val="-17"/>
              </w:rPr>
              <w:t>间</w:t>
            </w:r>
          </w:p>
        </w:tc>
        <w:tc>
          <w:tcPr>
            <w:tcW w:w="3309" w:type="dxa"/>
            <w:gridSpan w:val="4"/>
            <w:vAlign w:val="top"/>
          </w:tcPr>
          <w:p w14:paraId="54448DA9">
            <w:pPr>
              <w:pStyle w:val="8"/>
              <w:spacing w:before="35" w:line="223" w:lineRule="auto"/>
              <w:ind w:left="710"/>
            </w:pPr>
            <w:r>
              <w:rPr>
                <w:spacing w:val="-3"/>
              </w:rPr>
              <w:t>参加过的类似项目</w:t>
            </w:r>
          </w:p>
        </w:tc>
        <w:tc>
          <w:tcPr>
            <w:tcW w:w="1374" w:type="dxa"/>
            <w:vAlign w:val="top"/>
          </w:tcPr>
          <w:p w14:paraId="6887973C">
            <w:pPr>
              <w:pStyle w:val="8"/>
              <w:spacing w:before="35" w:line="223" w:lineRule="auto"/>
              <w:ind w:left="221"/>
            </w:pPr>
            <w:r>
              <w:rPr>
                <w:spacing w:val="-5"/>
              </w:rPr>
              <w:t>担任职务</w:t>
            </w:r>
          </w:p>
        </w:tc>
        <w:tc>
          <w:tcPr>
            <w:tcW w:w="2368" w:type="dxa"/>
            <w:vAlign w:val="top"/>
          </w:tcPr>
          <w:p w14:paraId="17E6613E">
            <w:pPr>
              <w:pStyle w:val="8"/>
              <w:spacing w:before="35" w:line="223" w:lineRule="auto"/>
              <w:ind w:left="242"/>
            </w:pPr>
            <w:r>
              <w:rPr>
                <w:spacing w:val="-3"/>
              </w:rPr>
              <w:t>发包人及联系电话</w:t>
            </w:r>
          </w:p>
        </w:tc>
      </w:tr>
      <w:tr w14:paraId="0C568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1566" w:type="dxa"/>
            <w:gridSpan w:val="2"/>
            <w:vAlign w:val="top"/>
          </w:tcPr>
          <w:p w14:paraId="3D59C12A">
            <w:pPr>
              <w:rPr>
                <w:rFonts w:ascii="Arial"/>
                <w:sz w:val="21"/>
              </w:rPr>
            </w:pPr>
          </w:p>
        </w:tc>
        <w:tc>
          <w:tcPr>
            <w:tcW w:w="3309" w:type="dxa"/>
            <w:gridSpan w:val="4"/>
            <w:vAlign w:val="top"/>
          </w:tcPr>
          <w:p w14:paraId="1E408D3F">
            <w:pPr>
              <w:rPr>
                <w:rFonts w:ascii="Arial"/>
                <w:sz w:val="21"/>
              </w:rPr>
            </w:pPr>
          </w:p>
        </w:tc>
        <w:tc>
          <w:tcPr>
            <w:tcW w:w="1374" w:type="dxa"/>
            <w:vAlign w:val="top"/>
          </w:tcPr>
          <w:p w14:paraId="6336B8B5">
            <w:pPr>
              <w:rPr>
                <w:rFonts w:ascii="Arial"/>
                <w:sz w:val="21"/>
              </w:rPr>
            </w:pPr>
          </w:p>
        </w:tc>
        <w:tc>
          <w:tcPr>
            <w:tcW w:w="2368" w:type="dxa"/>
            <w:vAlign w:val="top"/>
          </w:tcPr>
          <w:p w14:paraId="22A6E5E2">
            <w:pPr>
              <w:rPr>
                <w:rFonts w:ascii="Arial"/>
                <w:sz w:val="21"/>
              </w:rPr>
            </w:pPr>
          </w:p>
        </w:tc>
      </w:tr>
      <w:tr w14:paraId="4C69E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1566" w:type="dxa"/>
            <w:gridSpan w:val="2"/>
            <w:vAlign w:val="top"/>
          </w:tcPr>
          <w:p w14:paraId="4A5EF3BF">
            <w:pPr>
              <w:rPr>
                <w:rFonts w:ascii="Arial"/>
                <w:sz w:val="21"/>
              </w:rPr>
            </w:pPr>
          </w:p>
        </w:tc>
        <w:tc>
          <w:tcPr>
            <w:tcW w:w="3309" w:type="dxa"/>
            <w:gridSpan w:val="4"/>
            <w:vAlign w:val="top"/>
          </w:tcPr>
          <w:p w14:paraId="6A9BA2B0">
            <w:pPr>
              <w:rPr>
                <w:rFonts w:ascii="Arial"/>
                <w:sz w:val="21"/>
              </w:rPr>
            </w:pPr>
          </w:p>
        </w:tc>
        <w:tc>
          <w:tcPr>
            <w:tcW w:w="1374" w:type="dxa"/>
            <w:vAlign w:val="top"/>
          </w:tcPr>
          <w:p w14:paraId="62CCC355">
            <w:pPr>
              <w:rPr>
                <w:rFonts w:ascii="Arial"/>
                <w:sz w:val="21"/>
              </w:rPr>
            </w:pPr>
          </w:p>
        </w:tc>
        <w:tc>
          <w:tcPr>
            <w:tcW w:w="2368" w:type="dxa"/>
            <w:vAlign w:val="top"/>
          </w:tcPr>
          <w:p w14:paraId="7968A1C1">
            <w:pPr>
              <w:rPr>
                <w:rFonts w:ascii="Arial"/>
                <w:sz w:val="21"/>
              </w:rPr>
            </w:pPr>
          </w:p>
        </w:tc>
      </w:tr>
      <w:tr w14:paraId="3BB4A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1566" w:type="dxa"/>
            <w:gridSpan w:val="2"/>
            <w:vAlign w:val="top"/>
          </w:tcPr>
          <w:p w14:paraId="310F3757">
            <w:pPr>
              <w:rPr>
                <w:rFonts w:ascii="Arial"/>
                <w:sz w:val="21"/>
              </w:rPr>
            </w:pPr>
          </w:p>
        </w:tc>
        <w:tc>
          <w:tcPr>
            <w:tcW w:w="3309" w:type="dxa"/>
            <w:gridSpan w:val="4"/>
            <w:vAlign w:val="top"/>
          </w:tcPr>
          <w:p w14:paraId="783C82BC">
            <w:pPr>
              <w:rPr>
                <w:rFonts w:ascii="Arial"/>
                <w:sz w:val="21"/>
              </w:rPr>
            </w:pPr>
          </w:p>
        </w:tc>
        <w:tc>
          <w:tcPr>
            <w:tcW w:w="1374" w:type="dxa"/>
            <w:vAlign w:val="top"/>
          </w:tcPr>
          <w:p w14:paraId="68F7A1F4">
            <w:pPr>
              <w:rPr>
                <w:rFonts w:ascii="Arial"/>
                <w:sz w:val="21"/>
              </w:rPr>
            </w:pPr>
          </w:p>
        </w:tc>
        <w:tc>
          <w:tcPr>
            <w:tcW w:w="2368" w:type="dxa"/>
            <w:vAlign w:val="top"/>
          </w:tcPr>
          <w:p w14:paraId="1D657DE6">
            <w:pPr>
              <w:rPr>
                <w:rFonts w:ascii="Arial"/>
                <w:sz w:val="21"/>
              </w:rPr>
            </w:pPr>
          </w:p>
        </w:tc>
      </w:tr>
      <w:tr w14:paraId="7A320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1566" w:type="dxa"/>
            <w:gridSpan w:val="2"/>
            <w:vAlign w:val="top"/>
          </w:tcPr>
          <w:p w14:paraId="30F7FD19">
            <w:pPr>
              <w:rPr>
                <w:rFonts w:ascii="Arial"/>
                <w:sz w:val="21"/>
              </w:rPr>
            </w:pPr>
          </w:p>
        </w:tc>
        <w:tc>
          <w:tcPr>
            <w:tcW w:w="3309" w:type="dxa"/>
            <w:gridSpan w:val="4"/>
            <w:vAlign w:val="top"/>
          </w:tcPr>
          <w:p w14:paraId="094328CE">
            <w:pPr>
              <w:rPr>
                <w:rFonts w:ascii="Arial"/>
                <w:sz w:val="21"/>
              </w:rPr>
            </w:pPr>
          </w:p>
        </w:tc>
        <w:tc>
          <w:tcPr>
            <w:tcW w:w="1374" w:type="dxa"/>
            <w:vAlign w:val="top"/>
          </w:tcPr>
          <w:p w14:paraId="170BF1D8">
            <w:pPr>
              <w:rPr>
                <w:rFonts w:ascii="Arial"/>
                <w:sz w:val="21"/>
              </w:rPr>
            </w:pPr>
          </w:p>
        </w:tc>
        <w:tc>
          <w:tcPr>
            <w:tcW w:w="2368" w:type="dxa"/>
            <w:vAlign w:val="top"/>
          </w:tcPr>
          <w:p w14:paraId="5A310E3D">
            <w:pPr>
              <w:rPr>
                <w:rFonts w:ascii="Arial"/>
                <w:sz w:val="21"/>
              </w:rPr>
            </w:pPr>
          </w:p>
        </w:tc>
      </w:tr>
      <w:tr w14:paraId="6EDED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1566" w:type="dxa"/>
            <w:gridSpan w:val="2"/>
            <w:vAlign w:val="top"/>
          </w:tcPr>
          <w:p w14:paraId="0DC879C5">
            <w:pPr>
              <w:rPr>
                <w:rFonts w:ascii="Arial"/>
                <w:sz w:val="21"/>
              </w:rPr>
            </w:pPr>
          </w:p>
        </w:tc>
        <w:tc>
          <w:tcPr>
            <w:tcW w:w="3309" w:type="dxa"/>
            <w:gridSpan w:val="4"/>
            <w:vAlign w:val="top"/>
          </w:tcPr>
          <w:p w14:paraId="5DF3A5E8">
            <w:pPr>
              <w:rPr>
                <w:rFonts w:ascii="Arial"/>
                <w:sz w:val="21"/>
              </w:rPr>
            </w:pPr>
          </w:p>
        </w:tc>
        <w:tc>
          <w:tcPr>
            <w:tcW w:w="1374" w:type="dxa"/>
            <w:vAlign w:val="top"/>
          </w:tcPr>
          <w:p w14:paraId="516A102C">
            <w:pPr>
              <w:rPr>
                <w:rFonts w:ascii="Arial"/>
                <w:sz w:val="21"/>
              </w:rPr>
            </w:pPr>
          </w:p>
        </w:tc>
        <w:tc>
          <w:tcPr>
            <w:tcW w:w="2368" w:type="dxa"/>
            <w:vAlign w:val="top"/>
          </w:tcPr>
          <w:p w14:paraId="16BE5A8A">
            <w:pPr>
              <w:rPr>
                <w:rFonts w:ascii="Arial"/>
                <w:sz w:val="21"/>
              </w:rPr>
            </w:pPr>
          </w:p>
        </w:tc>
      </w:tr>
      <w:tr w14:paraId="6CA6E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1566" w:type="dxa"/>
            <w:gridSpan w:val="2"/>
            <w:vAlign w:val="top"/>
          </w:tcPr>
          <w:p w14:paraId="73E56CA9">
            <w:pPr>
              <w:rPr>
                <w:rFonts w:ascii="Arial"/>
                <w:sz w:val="21"/>
              </w:rPr>
            </w:pPr>
          </w:p>
        </w:tc>
        <w:tc>
          <w:tcPr>
            <w:tcW w:w="3309" w:type="dxa"/>
            <w:gridSpan w:val="4"/>
            <w:vAlign w:val="top"/>
          </w:tcPr>
          <w:p w14:paraId="7E75BEA7">
            <w:pPr>
              <w:rPr>
                <w:rFonts w:ascii="Arial"/>
                <w:sz w:val="21"/>
              </w:rPr>
            </w:pPr>
          </w:p>
        </w:tc>
        <w:tc>
          <w:tcPr>
            <w:tcW w:w="1374" w:type="dxa"/>
            <w:vAlign w:val="top"/>
          </w:tcPr>
          <w:p w14:paraId="4BACE360">
            <w:pPr>
              <w:rPr>
                <w:rFonts w:ascii="Arial"/>
                <w:sz w:val="21"/>
              </w:rPr>
            </w:pPr>
          </w:p>
        </w:tc>
        <w:tc>
          <w:tcPr>
            <w:tcW w:w="2368" w:type="dxa"/>
            <w:vAlign w:val="top"/>
          </w:tcPr>
          <w:p w14:paraId="0E4E30F1">
            <w:pPr>
              <w:rPr>
                <w:rFonts w:ascii="Arial"/>
                <w:sz w:val="21"/>
              </w:rPr>
            </w:pPr>
          </w:p>
        </w:tc>
      </w:tr>
      <w:tr w14:paraId="5A6C3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1566" w:type="dxa"/>
            <w:gridSpan w:val="2"/>
            <w:vAlign w:val="top"/>
          </w:tcPr>
          <w:p w14:paraId="1F219D14">
            <w:pPr>
              <w:rPr>
                <w:rFonts w:ascii="Arial"/>
                <w:sz w:val="21"/>
              </w:rPr>
            </w:pPr>
          </w:p>
        </w:tc>
        <w:tc>
          <w:tcPr>
            <w:tcW w:w="3309" w:type="dxa"/>
            <w:gridSpan w:val="4"/>
            <w:vAlign w:val="top"/>
          </w:tcPr>
          <w:p w14:paraId="1FF08282">
            <w:pPr>
              <w:rPr>
                <w:rFonts w:ascii="Arial"/>
                <w:sz w:val="21"/>
              </w:rPr>
            </w:pPr>
          </w:p>
        </w:tc>
        <w:tc>
          <w:tcPr>
            <w:tcW w:w="1374" w:type="dxa"/>
            <w:vAlign w:val="top"/>
          </w:tcPr>
          <w:p w14:paraId="77327395">
            <w:pPr>
              <w:rPr>
                <w:rFonts w:ascii="Arial"/>
                <w:sz w:val="21"/>
              </w:rPr>
            </w:pPr>
          </w:p>
        </w:tc>
        <w:tc>
          <w:tcPr>
            <w:tcW w:w="2368" w:type="dxa"/>
            <w:vAlign w:val="top"/>
          </w:tcPr>
          <w:p w14:paraId="0D8CC82D">
            <w:pPr>
              <w:rPr>
                <w:rFonts w:ascii="Arial"/>
                <w:sz w:val="21"/>
              </w:rPr>
            </w:pPr>
          </w:p>
        </w:tc>
      </w:tr>
      <w:tr w14:paraId="454D8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566" w:type="dxa"/>
            <w:gridSpan w:val="2"/>
            <w:vAlign w:val="top"/>
          </w:tcPr>
          <w:p w14:paraId="60932AAB">
            <w:pPr>
              <w:rPr>
                <w:rFonts w:ascii="Arial"/>
                <w:sz w:val="21"/>
              </w:rPr>
            </w:pPr>
          </w:p>
        </w:tc>
        <w:tc>
          <w:tcPr>
            <w:tcW w:w="3309" w:type="dxa"/>
            <w:gridSpan w:val="4"/>
            <w:vAlign w:val="top"/>
          </w:tcPr>
          <w:p w14:paraId="2F5FC4A1">
            <w:pPr>
              <w:rPr>
                <w:rFonts w:ascii="Arial"/>
                <w:sz w:val="21"/>
              </w:rPr>
            </w:pPr>
          </w:p>
        </w:tc>
        <w:tc>
          <w:tcPr>
            <w:tcW w:w="1374" w:type="dxa"/>
            <w:vAlign w:val="top"/>
          </w:tcPr>
          <w:p w14:paraId="6E1C4FB3">
            <w:pPr>
              <w:rPr>
                <w:rFonts w:ascii="Arial"/>
                <w:sz w:val="21"/>
              </w:rPr>
            </w:pPr>
          </w:p>
        </w:tc>
        <w:tc>
          <w:tcPr>
            <w:tcW w:w="2368" w:type="dxa"/>
            <w:vAlign w:val="top"/>
          </w:tcPr>
          <w:p w14:paraId="4D3A34FC">
            <w:pPr>
              <w:rPr>
                <w:rFonts w:ascii="Arial"/>
                <w:sz w:val="21"/>
              </w:rPr>
            </w:pPr>
          </w:p>
        </w:tc>
      </w:tr>
    </w:tbl>
    <w:p w14:paraId="0BFAF132">
      <w:pPr>
        <w:pStyle w:val="3"/>
      </w:pPr>
    </w:p>
    <w:p w14:paraId="5D89B996">
      <w:pPr>
        <w:sectPr>
          <w:footerReference r:id="rId81" w:type="default"/>
          <w:pgSz w:w="11906" w:h="16839"/>
          <w:pgMar w:top="400" w:right="1592" w:bottom="1254" w:left="1691" w:header="0" w:footer="1095" w:gutter="0"/>
          <w:cols w:space="720" w:num="1"/>
        </w:sectPr>
      </w:pPr>
    </w:p>
    <w:p w14:paraId="47BE3F5B">
      <w:pPr>
        <w:pStyle w:val="3"/>
        <w:spacing w:line="245" w:lineRule="auto"/>
      </w:pPr>
    </w:p>
    <w:p w14:paraId="7564F909">
      <w:pPr>
        <w:pStyle w:val="3"/>
        <w:spacing w:line="245" w:lineRule="auto"/>
      </w:pPr>
    </w:p>
    <w:p w14:paraId="7ED29957">
      <w:pPr>
        <w:pStyle w:val="3"/>
        <w:spacing w:line="246" w:lineRule="auto"/>
      </w:pPr>
    </w:p>
    <w:p w14:paraId="53E87082">
      <w:pPr>
        <w:pStyle w:val="3"/>
        <w:spacing w:line="246" w:lineRule="auto"/>
      </w:pPr>
    </w:p>
    <w:p w14:paraId="3DA0F28F">
      <w:pPr>
        <w:spacing w:before="97" w:line="220" w:lineRule="auto"/>
        <w:ind w:left="130"/>
        <w:outlineLvl w:val="1"/>
        <w:rPr>
          <w:rFonts w:ascii="仿宋" w:hAnsi="仿宋" w:eastAsia="仿宋" w:cs="仿宋"/>
          <w:sz w:val="30"/>
          <w:szCs w:val="30"/>
        </w:rPr>
      </w:pPr>
      <w:bookmarkStart w:id="47" w:name="bookmark46"/>
      <w:bookmarkEnd w:id="47"/>
      <w:r>
        <w:rPr>
          <w:rFonts w:ascii="仿宋" w:hAnsi="仿宋" w:eastAsia="仿宋" w:cs="仿宋"/>
          <w:b/>
          <w:bCs/>
          <w:spacing w:val="-5"/>
          <w:sz w:val="30"/>
          <w:szCs w:val="30"/>
        </w:rPr>
        <w:t>格式八、资格审查资料</w:t>
      </w:r>
    </w:p>
    <w:p w14:paraId="6EF40025">
      <w:pPr>
        <w:pStyle w:val="3"/>
        <w:spacing w:line="364" w:lineRule="auto"/>
      </w:pPr>
    </w:p>
    <w:p w14:paraId="1BBA69BD">
      <w:pPr>
        <w:spacing w:before="101" w:line="226" w:lineRule="auto"/>
        <w:ind w:left="3705"/>
        <w:rPr>
          <w:rFonts w:ascii="仿宋" w:hAnsi="仿宋" w:eastAsia="仿宋" w:cs="仿宋"/>
          <w:sz w:val="31"/>
          <w:szCs w:val="31"/>
        </w:rPr>
      </w:pPr>
      <w:r>
        <w:rPr>
          <w:rFonts w:ascii="仿宋" w:hAnsi="仿宋" w:eastAsia="仿宋" w:cs="仿宋"/>
          <w:b/>
          <w:bCs/>
          <w:spacing w:val="1"/>
          <w:sz w:val="31"/>
          <w:szCs w:val="31"/>
        </w:rPr>
        <w:t>资格审查资料</w:t>
      </w:r>
    </w:p>
    <w:p w14:paraId="26ED8F53">
      <w:pPr>
        <w:pStyle w:val="3"/>
        <w:spacing w:line="391" w:lineRule="auto"/>
      </w:pPr>
    </w:p>
    <w:p w14:paraId="04698D95">
      <w:pPr>
        <w:spacing w:before="78" w:line="222" w:lineRule="auto"/>
        <w:ind w:left="132"/>
        <w:rPr>
          <w:rFonts w:ascii="仿宋" w:hAnsi="仿宋" w:eastAsia="仿宋" w:cs="仿宋"/>
          <w:sz w:val="24"/>
          <w:szCs w:val="24"/>
        </w:rPr>
      </w:pPr>
      <w:r>
        <w:rPr>
          <w:rFonts w:ascii="仿宋" w:hAnsi="仿宋" w:eastAsia="仿宋" w:cs="仿宋"/>
          <w:b/>
          <w:bCs/>
          <w:spacing w:val="-4"/>
          <w:sz w:val="24"/>
          <w:szCs w:val="24"/>
        </w:rPr>
        <w:t>（一）供应商基本情况表</w:t>
      </w:r>
    </w:p>
    <w:p w14:paraId="497CD7E9">
      <w:pPr>
        <w:spacing w:line="141" w:lineRule="exact"/>
      </w:pPr>
    </w:p>
    <w:tbl>
      <w:tblPr>
        <w:tblStyle w:val="7"/>
        <w:tblW w:w="86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8"/>
        <w:gridCol w:w="1059"/>
        <w:gridCol w:w="954"/>
        <w:gridCol w:w="1191"/>
        <w:gridCol w:w="162"/>
        <w:gridCol w:w="1022"/>
        <w:gridCol w:w="601"/>
        <w:gridCol w:w="83"/>
        <w:gridCol w:w="508"/>
        <w:gridCol w:w="1369"/>
      </w:tblGrid>
      <w:tr w14:paraId="1E428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668" w:type="dxa"/>
            <w:vAlign w:val="top"/>
          </w:tcPr>
          <w:p w14:paraId="1EF13338">
            <w:pPr>
              <w:pStyle w:val="8"/>
              <w:spacing w:before="55" w:line="221" w:lineRule="auto"/>
              <w:ind w:left="247"/>
            </w:pPr>
            <w:r>
              <w:rPr>
                <w:spacing w:val="-4"/>
              </w:rPr>
              <w:t>供应商名称</w:t>
            </w:r>
          </w:p>
        </w:tc>
        <w:tc>
          <w:tcPr>
            <w:tcW w:w="6949" w:type="dxa"/>
            <w:gridSpan w:val="9"/>
            <w:vAlign w:val="top"/>
          </w:tcPr>
          <w:p w14:paraId="00C1CE49">
            <w:pPr>
              <w:rPr>
                <w:rFonts w:ascii="Arial"/>
                <w:sz w:val="21"/>
              </w:rPr>
            </w:pPr>
          </w:p>
        </w:tc>
      </w:tr>
      <w:tr w14:paraId="3210A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68" w:type="dxa"/>
            <w:vAlign w:val="top"/>
          </w:tcPr>
          <w:p w14:paraId="2B8F25C2">
            <w:pPr>
              <w:pStyle w:val="8"/>
              <w:spacing w:before="34" w:line="224" w:lineRule="auto"/>
              <w:ind w:left="373"/>
            </w:pPr>
            <w:r>
              <w:rPr>
                <w:spacing w:val="-6"/>
              </w:rPr>
              <w:t>注册地址</w:t>
            </w:r>
          </w:p>
        </w:tc>
        <w:tc>
          <w:tcPr>
            <w:tcW w:w="3366" w:type="dxa"/>
            <w:gridSpan w:val="4"/>
            <w:vAlign w:val="top"/>
          </w:tcPr>
          <w:p w14:paraId="257C78A8">
            <w:pPr>
              <w:rPr>
                <w:rFonts w:ascii="Arial"/>
                <w:sz w:val="21"/>
              </w:rPr>
            </w:pPr>
          </w:p>
        </w:tc>
        <w:tc>
          <w:tcPr>
            <w:tcW w:w="1706" w:type="dxa"/>
            <w:gridSpan w:val="3"/>
            <w:vAlign w:val="top"/>
          </w:tcPr>
          <w:p w14:paraId="284C37E7">
            <w:pPr>
              <w:pStyle w:val="8"/>
              <w:spacing w:before="34" w:line="222" w:lineRule="auto"/>
              <w:ind w:left="405"/>
            </w:pPr>
            <w:r>
              <w:rPr>
                <w:spacing w:val="-9"/>
              </w:rPr>
              <w:t>邮政编码</w:t>
            </w:r>
          </w:p>
        </w:tc>
        <w:tc>
          <w:tcPr>
            <w:tcW w:w="1877" w:type="dxa"/>
            <w:gridSpan w:val="2"/>
            <w:vAlign w:val="top"/>
          </w:tcPr>
          <w:p w14:paraId="1397768B">
            <w:pPr>
              <w:rPr>
                <w:rFonts w:ascii="Arial"/>
                <w:sz w:val="21"/>
              </w:rPr>
            </w:pPr>
          </w:p>
        </w:tc>
      </w:tr>
      <w:tr w14:paraId="2F7DA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68" w:type="dxa"/>
            <w:vMerge w:val="restart"/>
            <w:tcBorders>
              <w:bottom w:val="nil"/>
            </w:tcBorders>
            <w:vAlign w:val="top"/>
          </w:tcPr>
          <w:p w14:paraId="39504B86">
            <w:pPr>
              <w:pStyle w:val="8"/>
              <w:spacing w:before="273" w:line="223" w:lineRule="auto"/>
              <w:ind w:left="364"/>
            </w:pPr>
            <w:r>
              <w:rPr>
                <w:spacing w:val="-4"/>
              </w:rPr>
              <w:t>联系方式</w:t>
            </w:r>
          </w:p>
        </w:tc>
        <w:tc>
          <w:tcPr>
            <w:tcW w:w="1059" w:type="dxa"/>
            <w:vAlign w:val="top"/>
          </w:tcPr>
          <w:p w14:paraId="3A9066E6">
            <w:pPr>
              <w:pStyle w:val="8"/>
              <w:spacing w:before="36" w:line="224" w:lineRule="auto"/>
              <w:ind w:left="179"/>
            </w:pPr>
            <w:r>
              <w:rPr>
                <w:spacing w:val="-5"/>
              </w:rPr>
              <w:t>联系人</w:t>
            </w:r>
          </w:p>
        </w:tc>
        <w:tc>
          <w:tcPr>
            <w:tcW w:w="2307" w:type="dxa"/>
            <w:gridSpan w:val="3"/>
            <w:vAlign w:val="top"/>
          </w:tcPr>
          <w:p w14:paraId="41DE407F">
            <w:pPr>
              <w:rPr>
                <w:rFonts w:ascii="Arial"/>
                <w:sz w:val="21"/>
              </w:rPr>
            </w:pPr>
          </w:p>
        </w:tc>
        <w:tc>
          <w:tcPr>
            <w:tcW w:w="1706" w:type="dxa"/>
            <w:gridSpan w:val="3"/>
            <w:vAlign w:val="top"/>
          </w:tcPr>
          <w:p w14:paraId="04503DA5">
            <w:pPr>
              <w:pStyle w:val="8"/>
              <w:spacing w:before="35" w:line="223" w:lineRule="auto"/>
              <w:ind w:left="653"/>
            </w:pPr>
            <w:r>
              <w:rPr>
                <w:spacing w:val="-22"/>
              </w:rPr>
              <w:t>电话</w:t>
            </w:r>
          </w:p>
        </w:tc>
        <w:tc>
          <w:tcPr>
            <w:tcW w:w="1877" w:type="dxa"/>
            <w:gridSpan w:val="2"/>
            <w:vAlign w:val="top"/>
          </w:tcPr>
          <w:p w14:paraId="0EBE87FF">
            <w:pPr>
              <w:rPr>
                <w:rFonts w:ascii="Arial"/>
                <w:sz w:val="21"/>
              </w:rPr>
            </w:pPr>
          </w:p>
        </w:tc>
      </w:tr>
      <w:tr w14:paraId="301DA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68" w:type="dxa"/>
            <w:vMerge w:val="continue"/>
            <w:tcBorders>
              <w:top w:val="nil"/>
            </w:tcBorders>
            <w:vAlign w:val="top"/>
          </w:tcPr>
          <w:p w14:paraId="4B53FC3D">
            <w:pPr>
              <w:rPr>
                <w:rFonts w:ascii="Arial"/>
                <w:sz w:val="21"/>
              </w:rPr>
            </w:pPr>
          </w:p>
        </w:tc>
        <w:tc>
          <w:tcPr>
            <w:tcW w:w="1059" w:type="dxa"/>
            <w:vAlign w:val="top"/>
          </w:tcPr>
          <w:p w14:paraId="02F39C1A">
            <w:pPr>
              <w:pStyle w:val="8"/>
              <w:spacing w:before="36" w:line="223" w:lineRule="auto"/>
              <w:ind w:left="244"/>
            </w:pPr>
            <w:r>
              <w:rPr>
                <w:spacing w:val="-10"/>
              </w:rPr>
              <w:t>传</w:t>
            </w:r>
            <w:r>
              <w:rPr>
                <w:spacing w:val="23"/>
              </w:rPr>
              <w:t xml:space="preserve"> </w:t>
            </w:r>
            <w:r>
              <w:rPr>
                <w:spacing w:val="-10"/>
              </w:rPr>
              <w:t>真</w:t>
            </w:r>
          </w:p>
        </w:tc>
        <w:tc>
          <w:tcPr>
            <w:tcW w:w="2307" w:type="dxa"/>
            <w:gridSpan w:val="3"/>
            <w:vAlign w:val="top"/>
          </w:tcPr>
          <w:p w14:paraId="2D18D704">
            <w:pPr>
              <w:rPr>
                <w:rFonts w:ascii="Arial"/>
                <w:sz w:val="21"/>
              </w:rPr>
            </w:pPr>
          </w:p>
        </w:tc>
        <w:tc>
          <w:tcPr>
            <w:tcW w:w="1706" w:type="dxa"/>
            <w:gridSpan w:val="3"/>
            <w:vAlign w:val="top"/>
          </w:tcPr>
          <w:p w14:paraId="48FB817C">
            <w:pPr>
              <w:pStyle w:val="8"/>
              <w:spacing w:before="35" w:line="224" w:lineRule="auto"/>
              <w:ind w:left="653"/>
            </w:pPr>
            <w:r>
              <w:rPr>
                <w:spacing w:val="-22"/>
              </w:rPr>
              <w:t>网址</w:t>
            </w:r>
          </w:p>
        </w:tc>
        <w:tc>
          <w:tcPr>
            <w:tcW w:w="1877" w:type="dxa"/>
            <w:gridSpan w:val="2"/>
            <w:vAlign w:val="top"/>
          </w:tcPr>
          <w:p w14:paraId="2DB58687">
            <w:pPr>
              <w:rPr>
                <w:rFonts w:ascii="Arial"/>
                <w:sz w:val="21"/>
              </w:rPr>
            </w:pPr>
          </w:p>
        </w:tc>
      </w:tr>
      <w:tr w14:paraId="1D2F6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668" w:type="dxa"/>
            <w:vAlign w:val="top"/>
          </w:tcPr>
          <w:p w14:paraId="6C99D7E9">
            <w:pPr>
              <w:pStyle w:val="8"/>
              <w:spacing w:before="82" w:line="223" w:lineRule="auto"/>
              <w:ind w:left="367"/>
            </w:pPr>
            <w:r>
              <w:rPr>
                <w:spacing w:val="-5"/>
              </w:rPr>
              <w:t>组织结构</w:t>
            </w:r>
          </w:p>
        </w:tc>
        <w:tc>
          <w:tcPr>
            <w:tcW w:w="6949" w:type="dxa"/>
            <w:gridSpan w:val="9"/>
            <w:vAlign w:val="top"/>
          </w:tcPr>
          <w:p w14:paraId="5DE627C6">
            <w:pPr>
              <w:rPr>
                <w:rFonts w:ascii="Arial"/>
                <w:sz w:val="21"/>
              </w:rPr>
            </w:pPr>
          </w:p>
        </w:tc>
      </w:tr>
      <w:tr w14:paraId="72268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668" w:type="dxa"/>
            <w:vAlign w:val="top"/>
          </w:tcPr>
          <w:p w14:paraId="1EE91A8B">
            <w:pPr>
              <w:pStyle w:val="8"/>
              <w:spacing w:before="80" w:line="223" w:lineRule="auto"/>
              <w:ind w:left="254"/>
            </w:pPr>
            <w:r>
              <w:rPr>
                <w:spacing w:val="-5"/>
              </w:rPr>
              <w:t>法定代表人</w:t>
            </w:r>
          </w:p>
        </w:tc>
        <w:tc>
          <w:tcPr>
            <w:tcW w:w="1059" w:type="dxa"/>
            <w:vAlign w:val="top"/>
          </w:tcPr>
          <w:p w14:paraId="7817D7B6">
            <w:pPr>
              <w:pStyle w:val="8"/>
              <w:spacing w:before="81" w:line="224" w:lineRule="auto"/>
              <w:ind w:left="302"/>
            </w:pPr>
            <w:r>
              <w:rPr>
                <w:spacing w:val="-8"/>
              </w:rPr>
              <w:t>姓名</w:t>
            </w:r>
          </w:p>
        </w:tc>
        <w:tc>
          <w:tcPr>
            <w:tcW w:w="954" w:type="dxa"/>
            <w:vAlign w:val="top"/>
          </w:tcPr>
          <w:p w14:paraId="45841360">
            <w:pPr>
              <w:rPr>
                <w:rFonts w:ascii="Arial"/>
                <w:sz w:val="21"/>
              </w:rPr>
            </w:pPr>
          </w:p>
        </w:tc>
        <w:tc>
          <w:tcPr>
            <w:tcW w:w="1191" w:type="dxa"/>
            <w:vAlign w:val="top"/>
          </w:tcPr>
          <w:p w14:paraId="3A698A2B">
            <w:pPr>
              <w:pStyle w:val="8"/>
              <w:spacing w:before="80" w:line="221" w:lineRule="auto"/>
              <w:ind w:left="130"/>
            </w:pPr>
            <w:r>
              <w:rPr>
                <w:spacing w:val="-5"/>
              </w:rPr>
              <w:t>技术职称</w:t>
            </w:r>
          </w:p>
        </w:tc>
        <w:tc>
          <w:tcPr>
            <w:tcW w:w="1184" w:type="dxa"/>
            <w:gridSpan w:val="2"/>
            <w:vAlign w:val="top"/>
          </w:tcPr>
          <w:p w14:paraId="49B4D0A1">
            <w:pPr>
              <w:rPr>
                <w:rFonts w:ascii="Arial"/>
                <w:sz w:val="21"/>
              </w:rPr>
            </w:pPr>
          </w:p>
        </w:tc>
        <w:tc>
          <w:tcPr>
            <w:tcW w:w="1192" w:type="dxa"/>
            <w:gridSpan w:val="3"/>
            <w:vAlign w:val="top"/>
          </w:tcPr>
          <w:p w14:paraId="2C192FCE">
            <w:pPr>
              <w:pStyle w:val="8"/>
              <w:spacing w:before="80" w:line="223" w:lineRule="auto"/>
              <w:ind w:left="397"/>
            </w:pPr>
            <w:r>
              <w:rPr>
                <w:spacing w:val="-22"/>
              </w:rPr>
              <w:t>电话</w:t>
            </w:r>
          </w:p>
        </w:tc>
        <w:tc>
          <w:tcPr>
            <w:tcW w:w="1369" w:type="dxa"/>
            <w:vAlign w:val="top"/>
          </w:tcPr>
          <w:p w14:paraId="41B96B12">
            <w:pPr>
              <w:rPr>
                <w:rFonts w:ascii="Arial"/>
                <w:sz w:val="21"/>
              </w:rPr>
            </w:pPr>
          </w:p>
        </w:tc>
      </w:tr>
      <w:tr w14:paraId="154AE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668" w:type="dxa"/>
            <w:vAlign w:val="top"/>
          </w:tcPr>
          <w:p w14:paraId="75CEAE4A">
            <w:pPr>
              <w:pStyle w:val="8"/>
              <w:spacing w:before="84" w:line="222" w:lineRule="auto"/>
              <w:ind w:left="247"/>
            </w:pPr>
            <w:r>
              <w:rPr>
                <w:spacing w:val="-4"/>
              </w:rPr>
              <w:t>技术负责人</w:t>
            </w:r>
          </w:p>
        </w:tc>
        <w:tc>
          <w:tcPr>
            <w:tcW w:w="1059" w:type="dxa"/>
            <w:vAlign w:val="top"/>
          </w:tcPr>
          <w:p w14:paraId="2475CFC3">
            <w:pPr>
              <w:pStyle w:val="8"/>
              <w:spacing w:before="84" w:line="224" w:lineRule="auto"/>
              <w:ind w:left="302"/>
            </w:pPr>
            <w:r>
              <w:rPr>
                <w:spacing w:val="-8"/>
              </w:rPr>
              <w:t>姓名</w:t>
            </w:r>
          </w:p>
        </w:tc>
        <w:tc>
          <w:tcPr>
            <w:tcW w:w="954" w:type="dxa"/>
            <w:vAlign w:val="top"/>
          </w:tcPr>
          <w:p w14:paraId="603F1AA6">
            <w:pPr>
              <w:rPr>
                <w:rFonts w:ascii="Arial"/>
                <w:sz w:val="21"/>
              </w:rPr>
            </w:pPr>
          </w:p>
        </w:tc>
        <w:tc>
          <w:tcPr>
            <w:tcW w:w="1191" w:type="dxa"/>
            <w:vAlign w:val="top"/>
          </w:tcPr>
          <w:p w14:paraId="5FAB385B">
            <w:pPr>
              <w:pStyle w:val="8"/>
              <w:spacing w:before="84" w:line="221" w:lineRule="auto"/>
              <w:ind w:left="130"/>
            </w:pPr>
            <w:r>
              <w:rPr>
                <w:spacing w:val="-5"/>
              </w:rPr>
              <w:t>技术职称</w:t>
            </w:r>
          </w:p>
        </w:tc>
        <w:tc>
          <w:tcPr>
            <w:tcW w:w="1184" w:type="dxa"/>
            <w:gridSpan w:val="2"/>
            <w:vAlign w:val="top"/>
          </w:tcPr>
          <w:p w14:paraId="7A240F37">
            <w:pPr>
              <w:rPr>
                <w:rFonts w:ascii="Arial"/>
                <w:sz w:val="21"/>
              </w:rPr>
            </w:pPr>
          </w:p>
        </w:tc>
        <w:tc>
          <w:tcPr>
            <w:tcW w:w="1192" w:type="dxa"/>
            <w:gridSpan w:val="3"/>
            <w:vAlign w:val="top"/>
          </w:tcPr>
          <w:p w14:paraId="259A27F8">
            <w:pPr>
              <w:pStyle w:val="8"/>
              <w:spacing w:before="84" w:line="223" w:lineRule="auto"/>
              <w:ind w:left="397"/>
            </w:pPr>
            <w:r>
              <w:rPr>
                <w:spacing w:val="-22"/>
              </w:rPr>
              <w:t>电话</w:t>
            </w:r>
          </w:p>
        </w:tc>
        <w:tc>
          <w:tcPr>
            <w:tcW w:w="1369" w:type="dxa"/>
            <w:vAlign w:val="top"/>
          </w:tcPr>
          <w:p w14:paraId="3371C62B">
            <w:pPr>
              <w:rPr>
                <w:rFonts w:ascii="Arial"/>
                <w:sz w:val="21"/>
              </w:rPr>
            </w:pPr>
          </w:p>
        </w:tc>
      </w:tr>
      <w:tr w14:paraId="6E726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668" w:type="dxa"/>
            <w:vAlign w:val="top"/>
          </w:tcPr>
          <w:p w14:paraId="43BF3548">
            <w:pPr>
              <w:pStyle w:val="8"/>
              <w:spacing w:before="86" w:line="223" w:lineRule="auto"/>
              <w:ind w:left="370"/>
            </w:pPr>
            <w:r>
              <w:rPr>
                <w:spacing w:val="-5"/>
              </w:rPr>
              <w:t>成立时间</w:t>
            </w:r>
          </w:p>
        </w:tc>
        <w:tc>
          <w:tcPr>
            <w:tcW w:w="2013" w:type="dxa"/>
            <w:gridSpan w:val="2"/>
            <w:vAlign w:val="top"/>
          </w:tcPr>
          <w:p w14:paraId="5E6FB84F">
            <w:pPr>
              <w:rPr>
                <w:rFonts w:ascii="Arial"/>
                <w:sz w:val="21"/>
              </w:rPr>
            </w:pPr>
          </w:p>
        </w:tc>
        <w:tc>
          <w:tcPr>
            <w:tcW w:w="4936" w:type="dxa"/>
            <w:gridSpan w:val="7"/>
            <w:vAlign w:val="top"/>
          </w:tcPr>
          <w:p w14:paraId="623A88D0">
            <w:pPr>
              <w:pStyle w:val="8"/>
              <w:spacing w:before="86" w:line="223" w:lineRule="auto"/>
              <w:ind w:left="1778"/>
            </w:pPr>
            <w:r>
              <w:rPr>
                <w:spacing w:val="-6"/>
              </w:rPr>
              <w:t>员工总人数：</w:t>
            </w:r>
          </w:p>
        </w:tc>
      </w:tr>
      <w:tr w14:paraId="7681B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668" w:type="dxa"/>
            <w:vAlign w:val="top"/>
          </w:tcPr>
          <w:p w14:paraId="34E9D7CA">
            <w:pPr>
              <w:pStyle w:val="8"/>
              <w:spacing w:before="168" w:line="224" w:lineRule="auto"/>
              <w:ind w:left="127"/>
            </w:pPr>
            <w:r>
              <w:rPr>
                <w:spacing w:val="-3"/>
              </w:rPr>
              <w:t>企业资质等级</w:t>
            </w:r>
          </w:p>
        </w:tc>
        <w:tc>
          <w:tcPr>
            <w:tcW w:w="2013" w:type="dxa"/>
            <w:gridSpan w:val="2"/>
            <w:vAlign w:val="top"/>
          </w:tcPr>
          <w:p w14:paraId="7BB942A0">
            <w:pPr>
              <w:rPr>
                <w:rFonts w:ascii="Arial"/>
                <w:sz w:val="21"/>
              </w:rPr>
            </w:pPr>
          </w:p>
        </w:tc>
        <w:tc>
          <w:tcPr>
            <w:tcW w:w="1191" w:type="dxa"/>
            <w:vMerge w:val="restart"/>
            <w:tcBorders>
              <w:bottom w:val="nil"/>
            </w:tcBorders>
            <w:vAlign w:val="top"/>
          </w:tcPr>
          <w:p w14:paraId="349AA441">
            <w:pPr>
              <w:spacing w:line="267" w:lineRule="auto"/>
              <w:rPr>
                <w:rFonts w:ascii="Arial"/>
                <w:sz w:val="21"/>
              </w:rPr>
            </w:pPr>
          </w:p>
          <w:p w14:paraId="5E96995F">
            <w:pPr>
              <w:spacing w:line="268" w:lineRule="auto"/>
              <w:rPr>
                <w:rFonts w:ascii="Arial"/>
                <w:sz w:val="21"/>
              </w:rPr>
            </w:pPr>
          </w:p>
          <w:p w14:paraId="24F116BD">
            <w:pPr>
              <w:spacing w:line="268" w:lineRule="auto"/>
              <w:rPr>
                <w:rFonts w:ascii="Arial"/>
                <w:sz w:val="21"/>
              </w:rPr>
            </w:pPr>
          </w:p>
          <w:p w14:paraId="4AD12789">
            <w:pPr>
              <w:spacing w:line="268" w:lineRule="auto"/>
              <w:rPr>
                <w:rFonts w:ascii="Arial"/>
                <w:sz w:val="21"/>
              </w:rPr>
            </w:pPr>
          </w:p>
          <w:p w14:paraId="4C52623F">
            <w:pPr>
              <w:pStyle w:val="8"/>
              <w:spacing w:before="78" w:line="222" w:lineRule="auto"/>
              <w:ind w:left="371"/>
            </w:pPr>
            <w:r>
              <w:rPr>
                <w:spacing w:val="-9"/>
              </w:rPr>
              <w:t>其中</w:t>
            </w:r>
          </w:p>
        </w:tc>
        <w:tc>
          <w:tcPr>
            <w:tcW w:w="1785" w:type="dxa"/>
            <w:gridSpan w:val="3"/>
            <w:vAlign w:val="top"/>
          </w:tcPr>
          <w:p w14:paraId="54614A5E">
            <w:pPr>
              <w:pStyle w:val="8"/>
              <w:spacing w:before="168" w:line="224" w:lineRule="auto"/>
              <w:ind w:left="427"/>
            </w:pPr>
            <w:r>
              <w:rPr>
                <w:spacing w:val="-5"/>
              </w:rPr>
              <w:t>项目经理</w:t>
            </w:r>
          </w:p>
        </w:tc>
        <w:tc>
          <w:tcPr>
            <w:tcW w:w="1960" w:type="dxa"/>
            <w:gridSpan w:val="3"/>
            <w:vAlign w:val="top"/>
          </w:tcPr>
          <w:p w14:paraId="053B9B09">
            <w:pPr>
              <w:rPr>
                <w:rFonts w:ascii="Arial"/>
                <w:sz w:val="21"/>
              </w:rPr>
            </w:pPr>
          </w:p>
        </w:tc>
      </w:tr>
      <w:tr w14:paraId="64F39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68" w:type="dxa"/>
            <w:vAlign w:val="top"/>
          </w:tcPr>
          <w:p w14:paraId="4A5C3857">
            <w:pPr>
              <w:pStyle w:val="8"/>
              <w:spacing w:before="39" w:line="224" w:lineRule="auto"/>
              <w:ind w:left="253"/>
            </w:pPr>
            <w:r>
              <w:rPr>
                <w:spacing w:val="-5"/>
              </w:rPr>
              <w:t>营业执照号</w:t>
            </w:r>
          </w:p>
        </w:tc>
        <w:tc>
          <w:tcPr>
            <w:tcW w:w="2013" w:type="dxa"/>
            <w:gridSpan w:val="2"/>
            <w:vAlign w:val="top"/>
          </w:tcPr>
          <w:p w14:paraId="22E5A31B">
            <w:pPr>
              <w:rPr>
                <w:rFonts w:ascii="Arial"/>
                <w:sz w:val="21"/>
              </w:rPr>
            </w:pPr>
          </w:p>
        </w:tc>
        <w:tc>
          <w:tcPr>
            <w:tcW w:w="1191" w:type="dxa"/>
            <w:vMerge w:val="continue"/>
            <w:tcBorders>
              <w:top w:val="nil"/>
              <w:bottom w:val="nil"/>
            </w:tcBorders>
            <w:vAlign w:val="top"/>
          </w:tcPr>
          <w:p w14:paraId="3078464F">
            <w:pPr>
              <w:rPr>
                <w:rFonts w:ascii="Arial"/>
                <w:sz w:val="21"/>
              </w:rPr>
            </w:pPr>
          </w:p>
        </w:tc>
        <w:tc>
          <w:tcPr>
            <w:tcW w:w="1785" w:type="dxa"/>
            <w:gridSpan w:val="3"/>
            <w:vAlign w:val="top"/>
          </w:tcPr>
          <w:p w14:paraId="5CA673AA">
            <w:pPr>
              <w:pStyle w:val="8"/>
              <w:spacing w:before="39" w:line="221" w:lineRule="auto"/>
              <w:ind w:left="194"/>
            </w:pPr>
            <w:r>
              <w:rPr>
                <w:spacing w:val="-4"/>
              </w:rPr>
              <w:t>高级职称人员</w:t>
            </w:r>
          </w:p>
        </w:tc>
        <w:tc>
          <w:tcPr>
            <w:tcW w:w="1960" w:type="dxa"/>
            <w:gridSpan w:val="3"/>
            <w:vAlign w:val="top"/>
          </w:tcPr>
          <w:p w14:paraId="30EE7335">
            <w:pPr>
              <w:rPr>
                <w:rFonts w:ascii="Arial"/>
                <w:sz w:val="21"/>
              </w:rPr>
            </w:pPr>
          </w:p>
        </w:tc>
      </w:tr>
      <w:tr w14:paraId="2662F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668" w:type="dxa"/>
            <w:vAlign w:val="top"/>
          </w:tcPr>
          <w:p w14:paraId="30ACD23A">
            <w:pPr>
              <w:pStyle w:val="8"/>
              <w:spacing w:before="49" w:line="224" w:lineRule="auto"/>
              <w:ind w:left="373"/>
            </w:pPr>
            <w:r>
              <w:rPr>
                <w:spacing w:val="-6"/>
              </w:rPr>
              <w:t>注册资金</w:t>
            </w:r>
          </w:p>
        </w:tc>
        <w:tc>
          <w:tcPr>
            <w:tcW w:w="2013" w:type="dxa"/>
            <w:gridSpan w:val="2"/>
            <w:vAlign w:val="top"/>
          </w:tcPr>
          <w:p w14:paraId="798D35C0">
            <w:pPr>
              <w:rPr>
                <w:rFonts w:ascii="Arial"/>
                <w:sz w:val="21"/>
              </w:rPr>
            </w:pPr>
          </w:p>
        </w:tc>
        <w:tc>
          <w:tcPr>
            <w:tcW w:w="1191" w:type="dxa"/>
            <w:vMerge w:val="continue"/>
            <w:tcBorders>
              <w:top w:val="nil"/>
              <w:bottom w:val="nil"/>
            </w:tcBorders>
            <w:vAlign w:val="top"/>
          </w:tcPr>
          <w:p w14:paraId="0BF406A7">
            <w:pPr>
              <w:rPr>
                <w:rFonts w:ascii="Arial"/>
                <w:sz w:val="21"/>
              </w:rPr>
            </w:pPr>
          </w:p>
        </w:tc>
        <w:tc>
          <w:tcPr>
            <w:tcW w:w="1785" w:type="dxa"/>
            <w:gridSpan w:val="3"/>
            <w:vAlign w:val="top"/>
          </w:tcPr>
          <w:p w14:paraId="39953335">
            <w:pPr>
              <w:pStyle w:val="8"/>
              <w:spacing w:before="49" w:line="221" w:lineRule="auto"/>
              <w:ind w:left="217"/>
            </w:pPr>
            <w:r>
              <w:rPr>
                <w:spacing w:val="-8"/>
              </w:rPr>
              <w:t>中级职称人员</w:t>
            </w:r>
          </w:p>
        </w:tc>
        <w:tc>
          <w:tcPr>
            <w:tcW w:w="1960" w:type="dxa"/>
            <w:gridSpan w:val="3"/>
            <w:vAlign w:val="top"/>
          </w:tcPr>
          <w:p w14:paraId="11A0367E">
            <w:pPr>
              <w:rPr>
                <w:rFonts w:ascii="Arial"/>
                <w:sz w:val="21"/>
              </w:rPr>
            </w:pPr>
          </w:p>
        </w:tc>
      </w:tr>
      <w:tr w14:paraId="6224B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668" w:type="dxa"/>
            <w:vAlign w:val="top"/>
          </w:tcPr>
          <w:p w14:paraId="62F3683B">
            <w:pPr>
              <w:pStyle w:val="8"/>
              <w:spacing w:before="59" w:line="221" w:lineRule="auto"/>
              <w:ind w:left="366"/>
            </w:pPr>
            <w:r>
              <w:rPr>
                <w:spacing w:val="-4"/>
              </w:rPr>
              <w:t>开户银行</w:t>
            </w:r>
          </w:p>
        </w:tc>
        <w:tc>
          <w:tcPr>
            <w:tcW w:w="2013" w:type="dxa"/>
            <w:gridSpan w:val="2"/>
            <w:vAlign w:val="top"/>
          </w:tcPr>
          <w:p w14:paraId="097DEA57">
            <w:pPr>
              <w:rPr>
                <w:rFonts w:ascii="Arial"/>
                <w:sz w:val="21"/>
              </w:rPr>
            </w:pPr>
          </w:p>
        </w:tc>
        <w:tc>
          <w:tcPr>
            <w:tcW w:w="1191" w:type="dxa"/>
            <w:vMerge w:val="continue"/>
            <w:tcBorders>
              <w:top w:val="nil"/>
              <w:bottom w:val="nil"/>
            </w:tcBorders>
            <w:vAlign w:val="top"/>
          </w:tcPr>
          <w:p w14:paraId="452AF348">
            <w:pPr>
              <w:rPr>
                <w:rFonts w:ascii="Arial"/>
                <w:sz w:val="21"/>
              </w:rPr>
            </w:pPr>
          </w:p>
        </w:tc>
        <w:tc>
          <w:tcPr>
            <w:tcW w:w="1785" w:type="dxa"/>
            <w:gridSpan w:val="3"/>
            <w:vAlign w:val="top"/>
          </w:tcPr>
          <w:p w14:paraId="35855574">
            <w:pPr>
              <w:pStyle w:val="8"/>
              <w:spacing w:before="59" w:line="221" w:lineRule="auto"/>
              <w:ind w:left="186"/>
            </w:pPr>
            <w:r>
              <w:rPr>
                <w:spacing w:val="-3"/>
              </w:rPr>
              <w:t>初级职称人员</w:t>
            </w:r>
          </w:p>
        </w:tc>
        <w:tc>
          <w:tcPr>
            <w:tcW w:w="1960" w:type="dxa"/>
            <w:gridSpan w:val="3"/>
            <w:vAlign w:val="top"/>
          </w:tcPr>
          <w:p w14:paraId="1806C3E7">
            <w:pPr>
              <w:rPr>
                <w:rFonts w:ascii="Arial"/>
                <w:sz w:val="21"/>
              </w:rPr>
            </w:pPr>
          </w:p>
        </w:tc>
      </w:tr>
      <w:tr w14:paraId="555CE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668" w:type="dxa"/>
            <w:vAlign w:val="top"/>
          </w:tcPr>
          <w:p w14:paraId="3B4047BB">
            <w:pPr>
              <w:pStyle w:val="8"/>
              <w:spacing w:before="38" w:line="224" w:lineRule="auto"/>
              <w:ind w:left="604"/>
            </w:pPr>
            <w:r>
              <w:rPr>
                <w:spacing w:val="-7"/>
              </w:rPr>
              <w:t>账号</w:t>
            </w:r>
          </w:p>
        </w:tc>
        <w:tc>
          <w:tcPr>
            <w:tcW w:w="2013" w:type="dxa"/>
            <w:gridSpan w:val="2"/>
            <w:vAlign w:val="top"/>
          </w:tcPr>
          <w:p w14:paraId="29A85591">
            <w:pPr>
              <w:rPr>
                <w:rFonts w:ascii="Arial"/>
                <w:sz w:val="21"/>
              </w:rPr>
            </w:pPr>
          </w:p>
        </w:tc>
        <w:tc>
          <w:tcPr>
            <w:tcW w:w="1191" w:type="dxa"/>
            <w:vMerge w:val="continue"/>
            <w:tcBorders>
              <w:top w:val="nil"/>
            </w:tcBorders>
            <w:vAlign w:val="top"/>
          </w:tcPr>
          <w:p w14:paraId="48E13DA6">
            <w:pPr>
              <w:rPr>
                <w:rFonts w:ascii="Arial"/>
                <w:sz w:val="21"/>
              </w:rPr>
            </w:pPr>
          </w:p>
        </w:tc>
        <w:tc>
          <w:tcPr>
            <w:tcW w:w="1785" w:type="dxa"/>
            <w:gridSpan w:val="3"/>
            <w:vAlign w:val="top"/>
          </w:tcPr>
          <w:p w14:paraId="03A5EBFD">
            <w:pPr>
              <w:pStyle w:val="8"/>
              <w:spacing w:before="39" w:line="224" w:lineRule="auto"/>
              <w:ind w:left="667"/>
            </w:pPr>
            <w:r>
              <w:rPr>
                <w:spacing w:val="-9"/>
              </w:rPr>
              <w:t>技工</w:t>
            </w:r>
          </w:p>
        </w:tc>
        <w:tc>
          <w:tcPr>
            <w:tcW w:w="1960" w:type="dxa"/>
            <w:gridSpan w:val="3"/>
            <w:vAlign w:val="top"/>
          </w:tcPr>
          <w:p w14:paraId="0D9BFE08">
            <w:pPr>
              <w:rPr>
                <w:rFonts w:ascii="Arial"/>
                <w:sz w:val="21"/>
              </w:rPr>
            </w:pPr>
          </w:p>
        </w:tc>
      </w:tr>
      <w:tr w14:paraId="609D6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1668" w:type="dxa"/>
            <w:vAlign w:val="top"/>
          </w:tcPr>
          <w:p w14:paraId="6D2DD1CC">
            <w:pPr>
              <w:spacing w:line="425" w:lineRule="auto"/>
              <w:rPr>
                <w:rFonts w:ascii="Arial"/>
                <w:sz w:val="21"/>
              </w:rPr>
            </w:pPr>
          </w:p>
          <w:p w14:paraId="1D25FE6C">
            <w:pPr>
              <w:pStyle w:val="8"/>
              <w:spacing w:before="78" w:line="223" w:lineRule="auto"/>
              <w:ind w:left="366"/>
            </w:pPr>
            <w:r>
              <w:rPr>
                <w:spacing w:val="-4"/>
              </w:rPr>
              <w:t>经营范围</w:t>
            </w:r>
          </w:p>
        </w:tc>
        <w:tc>
          <w:tcPr>
            <w:tcW w:w="6949" w:type="dxa"/>
            <w:gridSpan w:val="9"/>
            <w:vAlign w:val="top"/>
          </w:tcPr>
          <w:p w14:paraId="1702056D">
            <w:pPr>
              <w:rPr>
                <w:rFonts w:ascii="Arial"/>
                <w:sz w:val="21"/>
              </w:rPr>
            </w:pPr>
          </w:p>
        </w:tc>
      </w:tr>
      <w:tr w14:paraId="5AA55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1668" w:type="dxa"/>
            <w:vAlign w:val="top"/>
          </w:tcPr>
          <w:p w14:paraId="49B21FB3">
            <w:pPr>
              <w:pStyle w:val="8"/>
              <w:spacing w:before="256" w:line="224" w:lineRule="auto"/>
              <w:ind w:left="608"/>
            </w:pPr>
            <w:r>
              <w:rPr>
                <w:spacing w:val="-9"/>
              </w:rPr>
              <w:t>备注</w:t>
            </w:r>
          </w:p>
        </w:tc>
        <w:tc>
          <w:tcPr>
            <w:tcW w:w="6949" w:type="dxa"/>
            <w:gridSpan w:val="9"/>
            <w:vAlign w:val="top"/>
          </w:tcPr>
          <w:p w14:paraId="19745CB7">
            <w:pPr>
              <w:rPr>
                <w:rFonts w:ascii="Arial"/>
                <w:sz w:val="21"/>
              </w:rPr>
            </w:pPr>
          </w:p>
        </w:tc>
      </w:tr>
    </w:tbl>
    <w:p w14:paraId="32ABC1E2">
      <w:pPr>
        <w:spacing w:before="37" w:line="343" w:lineRule="auto"/>
        <w:ind w:left="126" w:right="111" w:firstLine="487"/>
        <w:rPr>
          <w:rFonts w:ascii="仿宋" w:hAnsi="仿宋" w:eastAsia="仿宋" w:cs="仿宋"/>
          <w:sz w:val="24"/>
          <w:szCs w:val="24"/>
        </w:rPr>
      </w:pPr>
      <w:r>
        <w:rPr>
          <w:rFonts w:ascii="仿宋" w:hAnsi="仿宋" w:eastAsia="仿宋" w:cs="仿宋"/>
          <w:spacing w:val="-8"/>
          <w:sz w:val="24"/>
          <w:szCs w:val="24"/>
        </w:rPr>
        <w:t>注：附供应商营业执照、资质证书副本和安全生产许可证等材料的复印件（或</w:t>
      </w:r>
      <w:r>
        <w:rPr>
          <w:rFonts w:ascii="仿宋" w:hAnsi="仿宋" w:eastAsia="仿宋" w:cs="仿宋"/>
          <w:spacing w:val="8"/>
          <w:sz w:val="24"/>
          <w:szCs w:val="24"/>
        </w:rPr>
        <w:t xml:space="preserve"> </w:t>
      </w:r>
      <w:r>
        <w:rPr>
          <w:rFonts w:ascii="仿宋" w:hAnsi="仿宋" w:eastAsia="仿宋" w:cs="仿宋"/>
          <w:spacing w:val="-4"/>
          <w:sz w:val="24"/>
          <w:szCs w:val="24"/>
        </w:rPr>
        <w:t>扫描件）。</w:t>
      </w:r>
    </w:p>
    <w:p w14:paraId="2AC20ECB">
      <w:pPr>
        <w:spacing w:line="343" w:lineRule="auto"/>
        <w:rPr>
          <w:rFonts w:ascii="仿宋" w:hAnsi="仿宋" w:eastAsia="仿宋" w:cs="仿宋"/>
          <w:sz w:val="24"/>
          <w:szCs w:val="24"/>
        </w:rPr>
        <w:sectPr>
          <w:footerReference r:id="rId82" w:type="default"/>
          <w:pgSz w:w="11906" w:h="16839"/>
          <w:pgMar w:top="400" w:right="1592" w:bottom="1257" w:left="1691" w:header="0" w:footer="1095" w:gutter="0"/>
          <w:cols w:space="720" w:num="1"/>
        </w:sectPr>
      </w:pPr>
    </w:p>
    <w:p w14:paraId="4B35F080">
      <w:pPr>
        <w:pStyle w:val="3"/>
        <w:spacing w:line="247" w:lineRule="auto"/>
      </w:pPr>
    </w:p>
    <w:p w14:paraId="17940B8E">
      <w:pPr>
        <w:pStyle w:val="3"/>
        <w:spacing w:line="247" w:lineRule="auto"/>
      </w:pPr>
    </w:p>
    <w:p w14:paraId="339C675F">
      <w:pPr>
        <w:pStyle w:val="3"/>
        <w:spacing w:line="248" w:lineRule="auto"/>
      </w:pPr>
    </w:p>
    <w:p w14:paraId="15740300">
      <w:pPr>
        <w:pStyle w:val="3"/>
        <w:spacing w:line="248" w:lineRule="auto"/>
      </w:pPr>
    </w:p>
    <w:p w14:paraId="3E313048">
      <w:pPr>
        <w:spacing w:before="78" w:line="221" w:lineRule="auto"/>
        <w:ind w:left="37"/>
        <w:rPr>
          <w:rFonts w:ascii="仿宋" w:hAnsi="仿宋" w:eastAsia="仿宋" w:cs="仿宋"/>
          <w:sz w:val="24"/>
          <w:szCs w:val="24"/>
        </w:rPr>
      </w:pPr>
      <w:r>
        <w:rPr>
          <w:rFonts w:ascii="仿宋" w:hAnsi="仿宋" w:eastAsia="仿宋" w:cs="仿宋"/>
          <w:b/>
          <w:bCs/>
          <w:spacing w:val="-3"/>
          <w:sz w:val="24"/>
          <w:szCs w:val="24"/>
        </w:rPr>
        <w:t>（二）财务状况、缴纳税收和社会保障资金证明</w:t>
      </w:r>
    </w:p>
    <w:p w14:paraId="5A42CE2D">
      <w:pPr>
        <w:pStyle w:val="3"/>
        <w:spacing w:line="265" w:lineRule="auto"/>
      </w:pPr>
    </w:p>
    <w:p w14:paraId="574C1115">
      <w:pPr>
        <w:pStyle w:val="3"/>
        <w:spacing w:line="265" w:lineRule="auto"/>
      </w:pPr>
    </w:p>
    <w:p w14:paraId="293DBC49">
      <w:pPr>
        <w:pStyle w:val="3"/>
        <w:spacing w:line="265" w:lineRule="auto"/>
      </w:pPr>
    </w:p>
    <w:p w14:paraId="4D42AE11">
      <w:pPr>
        <w:spacing w:before="100" w:line="226" w:lineRule="auto"/>
        <w:ind w:left="1670"/>
        <w:rPr>
          <w:rFonts w:ascii="仿宋" w:hAnsi="仿宋" w:eastAsia="仿宋" w:cs="仿宋"/>
          <w:sz w:val="31"/>
          <w:szCs w:val="31"/>
        </w:rPr>
      </w:pPr>
      <w:r>
        <w:rPr>
          <w:rFonts w:ascii="仿宋" w:hAnsi="仿宋" w:eastAsia="仿宋" w:cs="仿宋"/>
          <w:b/>
          <w:bCs/>
          <w:spacing w:val="6"/>
          <w:sz w:val="31"/>
          <w:szCs w:val="31"/>
        </w:rPr>
        <w:t>财务状况、缴纳税收和社会保障资金证明</w:t>
      </w:r>
    </w:p>
    <w:p w14:paraId="17EF9AFA">
      <w:pPr>
        <w:pStyle w:val="3"/>
        <w:spacing w:line="284" w:lineRule="auto"/>
      </w:pPr>
    </w:p>
    <w:p w14:paraId="4386272E">
      <w:pPr>
        <w:pStyle w:val="3"/>
        <w:spacing w:line="285" w:lineRule="auto"/>
      </w:pPr>
    </w:p>
    <w:p w14:paraId="5972B688">
      <w:pPr>
        <w:pStyle w:val="3"/>
        <w:spacing w:line="285" w:lineRule="auto"/>
      </w:pPr>
    </w:p>
    <w:p w14:paraId="6137EE01">
      <w:pPr>
        <w:spacing w:before="78" w:line="351" w:lineRule="auto"/>
        <w:ind w:left="35" w:firstLine="487"/>
        <w:jc w:val="both"/>
        <w:rPr>
          <w:rFonts w:ascii="仿宋" w:hAnsi="仿宋" w:eastAsia="仿宋" w:cs="仿宋"/>
          <w:color w:val="0000FF"/>
          <w:sz w:val="24"/>
          <w:szCs w:val="24"/>
        </w:rPr>
      </w:pPr>
      <w:r>
        <w:rPr>
          <w:rFonts w:ascii="仿宋" w:hAnsi="仿宋" w:eastAsia="仿宋" w:cs="仿宋"/>
          <w:color w:val="0000FF"/>
          <w:spacing w:val="-4"/>
          <w:sz w:val="24"/>
          <w:szCs w:val="24"/>
        </w:rPr>
        <w:t>1、财务状况：供应商须提供基本开户银行近三个</w:t>
      </w:r>
      <w:r>
        <w:rPr>
          <w:rFonts w:ascii="仿宋" w:hAnsi="仿宋" w:eastAsia="仿宋" w:cs="仿宋"/>
          <w:color w:val="0000FF"/>
          <w:spacing w:val="-5"/>
          <w:sz w:val="24"/>
          <w:szCs w:val="24"/>
        </w:rPr>
        <w:t>月内出具的资信证明或经第</w:t>
      </w:r>
      <w:r>
        <w:rPr>
          <w:rFonts w:ascii="仿宋" w:hAnsi="仿宋" w:eastAsia="仿宋" w:cs="仿宋"/>
          <w:color w:val="0000FF"/>
          <w:sz w:val="24"/>
          <w:szCs w:val="24"/>
        </w:rPr>
        <w:t xml:space="preserve"> </w:t>
      </w:r>
      <w:r>
        <w:rPr>
          <w:rFonts w:ascii="仿宋" w:hAnsi="仿宋" w:eastAsia="仿宋" w:cs="仿宋"/>
          <w:color w:val="0000FF"/>
          <w:spacing w:val="-7"/>
          <w:sz w:val="24"/>
          <w:szCs w:val="24"/>
        </w:rPr>
        <w:t>三方机构出具的2023</w:t>
      </w:r>
      <w:r>
        <w:rPr>
          <w:rFonts w:ascii="仿宋" w:hAnsi="仿宋" w:eastAsia="仿宋" w:cs="仿宋"/>
          <w:color w:val="0000FF"/>
          <w:spacing w:val="-38"/>
          <w:sz w:val="24"/>
          <w:szCs w:val="24"/>
        </w:rPr>
        <w:t xml:space="preserve"> </w:t>
      </w:r>
      <w:r>
        <w:rPr>
          <w:rFonts w:ascii="仿宋" w:hAnsi="仿宋" w:eastAsia="仿宋" w:cs="仿宋"/>
          <w:color w:val="0000FF"/>
          <w:spacing w:val="-7"/>
          <w:sz w:val="24"/>
          <w:szCs w:val="24"/>
        </w:rPr>
        <w:t>年度</w:t>
      </w:r>
      <w:r>
        <w:rPr>
          <w:rFonts w:hint="eastAsia" w:ascii="仿宋" w:hAnsi="仿宋" w:eastAsia="仿宋" w:cs="仿宋"/>
          <w:color w:val="0000FF"/>
          <w:spacing w:val="-7"/>
          <w:sz w:val="24"/>
          <w:szCs w:val="24"/>
          <w:lang w:val="en-US" w:eastAsia="zh-CN"/>
        </w:rPr>
        <w:t>或2024年度</w:t>
      </w:r>
      <w:r>
        <w:rPr>
          <w:rFonts w:ascii="仿宋" w:hAnsi="仿宋" w:eastAsia="仿宋" w:cs="仿宋"/>
          <w:color w:val="0000FF"/>
          <w:spacing w:val="-7"/>
          <w:sz w:val="24"/>
          <w:szCs w:val="24"/>
        </w:rPr>
        <w:t>财务状况审计报告（扫描或复印件应全面、</w:t>
      </w:r>
      <w:r>
        <w:rPr>
          <w:rFonts w:ascii="仿宋" w:hAnsi="仿宋" w:eastAsia="仿宋" w:cs="仿宋"/>
          <w:color w:val="0000FF"/>
          <w:sz w:val="24"/>
          <w:szCs w:val="24"/>
        </w:rPr>
        <w:t xml:space="preserve"> </w:t>
      </w:r>
      <w:r>
        <w:rPr>
          <w:rFonts w:ascii="仿宋" w:hAnsi="仿宋" w:eastAsia="仿宋" w:cs="仿宋"/>
          <w:color w:val="0000FF"/>
          <w:spacing w:val="-4"/>
          <w:sz w:val="24"/>
          <w:szCs w:val="24"/>
        </w:rPr>
        <w:t>完整、清晰</w:t>
      </w:r>
      <w:r>
        <w:rPr>
          <w:rFonts w:ascii="仿宋" w:hAnsi="仿宋" w:eastAsia="仿宋" w:cs="仿宋"/>
          <w:color w:val="0000FF"/>
          <w:spacing w:val="-2"/>
          <w:sz w:val="24"/>
          <w:szCs w:val="24"/>
        </w:rPr>
        <w:t>），</w:t>
      </w:r>
      <w:r>
        <w:rPr>
          <w:rFonts w:ascii="仿宋" w:hAnsi="仿宋" w:eastAsia="仿宋" w:cs="仿宋"/>
          <w:color w:val="0000FF"/>
          <w:spacing w:val="-4"/>
          <w:sz w:val="24"/>
          <w:szCs w:val="24"/>
        </w:rPr>
        <w:t>包括资产负债表、现金流量表、利润表和财务（会计）报表附注,</w:t>
      </w:r>
      <w:r>
        <w:rPr>
          <w:rFonts w:ascii="仿宋" w:hAnsi="仿宋" w:eastAsia="仿宋" w:cs="仿宋"/>
          <w:color w:val="0000FF"/>
          <w:sz w:val="24"/>
          <w:szCs w:val="24"/>
        </w:rPr>
        <w:t xml:space="preserve"> </w:t>
      </w:r>
      <w:r>
        <w:rPr>
          <w:rFonts w:ascii="仿宋" w:hAnsi="仿宋" w:eastAsia="仿宋" w:cs="仿宋"/>
          <w:color w:val="0000FF"/>
          <w:spacing w:val="-1"/>
          <w:sz w:val="24"/>
          <w:szCs w:val="24"/>
        </w:rPr>
        <w:t>并提供第三方机构的营业执照、执业证书。</w:t>
      </w:r>
    </w:p>
    <w:p w14:paraId="75FDD911">
      <w:pPr>
        <w:spacing w:before="39" w:line="349" w:lineRule="auto"/>
        <w:ind w:left="40" w:right="76" w:firstLine="467"/>
        <w:jc w:val="both"/>
        <w:rPr>
          <w:rFonts w:ascii="仿宋" w:hAnsi="仿宋" w:eastAsia="仿宋" w:cs="仿宋"/>
          <w:color w:val="0000FF"/>
          <w:sz w:val="24"/>
          <w:szCs w:val="24"/>
        </w:rPr>
      </w:pPr>
      <w:r>
        <w:rPr>
          <w:rFonts w:ascii="仿宋" w:hAnsi="仿宋" w:eastAsia="仿宋" w:cs="仿宋"/>
          <w:color w:val="0000FF"/>
          <w:spacing w:val="-4"/>
          <w:sz w:val="24"/>
          <w:szCs w:val="24"/>
        </w:rPr>
        <w:t>2、近半年内任意三个月的依法缴纳税收和社会保障资金记录的证明材料；依</w:t>
      </w:r>
      <w:r>
        <w:rPr>
          <w:rFonts w:ascii="仿宋" w:hAnsi="仿宋" w:eastAsia="仿宋" w:cs="仿宋"/>
          <w:color w:val="0000FF"/>
          <w:spacing w:val="3"/>
          <w:sz w:val="24"/>
          <w:szCs w:val="24"/>
        </w:rPr>
        <w:t xml:space="preserve"> </w:t>
      </w:r>
      <w:r>
        <w:rPr>
          <w:rFonts w:ascii="仿宋" w:hAnsi="仿宋" w:eastAsia="仿宋" w:cs="仿宋"/>
          <w:color w:val="0000FF"/>
          <w:spacing w:val="-1"/>
          <w:sz w:val="24"/>
          <w:szCs w:val="24"/>
        </w:rPr>
        <w:t>法免税或不需要缴纳社会保障资金的供应商须提供相应文件证明其依法免税或不</w:t>
      </w:r>
      <w:r>
        <w:rPr>
          <w:rFonts w:ascii="仿宋" w:hAnsi="仿宋" w:eastAsia="仿宋" w:cs="仿宋"/>
          <w:color w:val="0000FF"/>
          <w:spacing w:val="10"/>
          <w:sz w:val="24"/>
          <w:szCs w:val="24"/>
        </w:rPr>
        <w:t xml:space="preserve"> </w:t>
      </w:r>
      <w:r>
        <w:rPr>
          <w:rFonts w:ascii="仿宋" w:hAnsi="仿宋" w:eastAsia="仿宋" w:cs="仿宋"/>
          <w:color w:val="0000FF"/>
          <w:spacing w:val="-3"/>
          <w:sz w:val="24"/>
          <w:szCs w:val="24"/>
        </w:rPr>
        <w:t>需要缴纳社会保障资金。</w:t>
      </w:r>
    </w:p>
    <w:p w14:paraId="36F9A226">
      <w:pPr>
        <w:spacing w:line="349" w:lineRule="auto"/>
        <w:rPr>
          <w:rFonts w:ascii="仿宋" w:hAnsi="仿宋" w:eastAsia="仿宋" w:cs="仿宋"/>
          <w:sz w:val="24"/>
          <w:szCs w:val="24"/>
        </w:rPr>
        <w:sectPr>
          <w:footerReference r:id="rId83" w:type="default"/>
          <w:pgSz w:w="11906" w:h="16839"/>
          <w:pgMar w:top="400" w:right="1627" w:bottom="1257" w:left="1785" w:header="0" w:footer="1095" w:gutter="0"/>
          <w:cols w:space="720" w:num="1"/>
        </w:sectPr>
      </w:pPr>
    </w:p>
    <w:p w14:paraId="0C84A10B">
      <w:pPr>
        <w:pStyle w:val="3"/>
        <w:spacing w:line="247" w:lineRule="auto"/>
      </w:pPr>
    </w:p>
    <w:p w14:paraId="566527AB">
      <w:pPr>
        <w:pStyle w:val="3"/>
        <w:spacing w:line="247" w:lineRule="auto"/>
      </w:pPr>
    </w:p>
    <w:p w14:paraId="551FF266">
      <w:pPr>
        <w:pStyle w:val="3"/>
        <w:spacing w:line="248" w:lineRule="auto"/>
      </w:pPr>
    </w:p>
    <w:p w14:paraId="171BA69A">
      <w:pPr>
        <w:pStyle w:val="3"/>
        <w:spacing w:line="248" w:lineRule="auto"/>
      </w:pPr>
    </w:p>
    <w:p w14:paraId="2A7A0480">
      <w:pPr>
        <w:spacing w:before="78" w:line="222" w:lineRule="auto"/>
        <w:ind w:left="37"/>
        <w:rPr>
          <w:rFonts w:ascii="仿宋" w:hAnsi="仿宋" w:eastAsia="仿宋" w:cs="仿宋"/>
          <w:sz w:val="24"/>
          <w:szCs w:val="24"/>
        </w:rPr>
      </w:pPr>
      <w:r>
        <w:rPr>
          <w:rFonts w:ascii="仿宋" w:hAnsi="仿宋" w:eastAsia="仿宋" w:cs="仿宋"/>
          <w:b/>
          <w:bCs/>
          <w:spacing w:val="-4"/>
          <w:sz w:val="24"/>
          <w:szCs w:val="24"/>
        </w:rPr>
        <w:t>（三）供应商诚信承诺书</w:t>
      </w:r>
    </w:p>
    <w:p w14:paraId="5A4EC8AD">
      <w:pPr>
        <w:pStyle w:val="3"/>
        <w:spacing w:line="328" w:lineRule="auto"/>
      </w:pPr>
    </w:p>
    <w:p w14:paraId="377EB6A6">
      <w:pPr>
        <w:spacing w:before="101" w:line="227" w:lineRule="auto"/>
        <w:ind w:left="3274"/>
        <w:rPr>
          <w:rFonts w:ascii="仿宋" w:hAnsi="仿宋" w:eastAsia="仿宋" w:cs="仿宋"/>
          <w:sz w:val="31"/>
          <w:szCs w:val="31"/>
        </w:rPr>
      </w:pPr>
      <w:r>
        <w:rPr>
          <w:rFonts w:ascii="仿宋" w:hAnsi="仿宋" w:eastAsia="仿宋" w:cs="仿宋"/>
          <w:b/>
          <w:bCs/>
          <w:spacing w:val="4"/>
          <w:sz w:val="31"/>
          <w:szCs w:val="31"/>
        </w:rPr>
        <w:t>供应商诚信承诺书</w:t>
      </w:r>
    </w:p>
    <w:p w14:paraId="5176CC27">
      <w:pPr>
        <w:pStyle w:val="3"/>
        <w:spacing w:line="271" w:lineRule="auto"/>
      </w:pPr>
    </w:p>
    <w:p w14:paraId="2B00854F">
      <w:pPr>
        <w:pStyle w:val="3"/>
        <w:spacing w:line="271" w:lineRule="auto"/>
      </w:pPr>
    </w:p>
    <w:p w14:paraId="3975F8EB">
      <w:pPr>
        <w:pStyle w:val="3"/>
        <w:spacing w:line="271" w:lineRule="auto"/>
      </w:pPr>
    </w:p>
    <w:p w14:paraId="3493C811">
      <w:pPr>
        <w:spacing w:before="78" w:line="222" w:lineRule="auto"/>
        <w:ind w:left="35"/>
        <w:rPr>
          <w:rFonts w:ascii="仿宋" w:hAnsi="仿宋" w:eastAsia="仿宋" w:cs="仿宋"/>
          <w:sz w:val="24"/>
          <w:szCs w:val="24"/>
        </w:rPr>
      </w:pPr>
      <w:r>
        <w:rPr>
          <w:rFonts w:ascii="仿宋" w:hAnsi="仿宋" w:eastAsia="仿宋" w:cs="仿宋"/>
          <w:b/>
          <w:bCs/>
          <w:spacing w:val="-4"/>
          <w:sz w:val="24"/>
          <w:szCs w:val="24"/>
        </w:rPr>
        <w:t>致：采购代理机构</w:t>
      </w:r>
    </w:p>
    <w:p w14:paraId="51DE9909">
      <w:pPr>
        <w:pStyle w:val="3"/>
        <w:spacing w:line="282" w:lineRule="auto"/>
      </w:pPr>
    </w:p>
    <w:p w14:paraId="1E41C173">
      <w:pPr>
        <w:pStyle w:val="3"/>
        <w:spacing w:line="283" w:lineRule="auto"/>
      </w:pPr>
    </w:p>
    <w:p w14:paraId="197711A4">
      <w:pPr>
        <w:spacing w:before="78" w:line="220" w:lineRule="auto"/>
        <w:ind w:left="520"/>
        <w:rPr>
          <w:rFonts w:ascii="仿宋" w:hAnsi="仿宋" w:eastAsia="仿宋" w:cs="仿宋"/>
          <w:sz w:val="24"/>
          <w:szCs w:val="24"/>
        </w:rPr>
      </w:pPr>
      <w:r>
        <w:rPr>
          <w:rFonts w:ascii="仿宋" w:hAnsi="仿宋" w:eastAsia="仿宋" w:cs="仿宋"/>
          <w:spacing w:val="-4"/>
          <w:sz w:val="24"/>
          <w:szCs w:val="24"/>
        </w:rPr>
        <w:t>为了诚实、客观、有序地参与青海省政府采购活动，愿</w:t>
      </w:r>
      <w:r>
        <w:rPr>
          <w:rFonts w:ascii="仿宋" w:hAnsi="仿宋" w:eastAsia="仿宋" w:cs="仿宋"/>
          <w:spacing w:val="-5"/>
          <w:sz w:val="24"/>
          <w:szCs w:val="24"/>
        </w:rPr>
        <w:t>就以下内容作出承诺：</w:t>
      </w:r>
    </w:p>
    <w:p w14:paraId="7E0660FF">
      <w:pPr>
        <w:spacing w:before="180" w:line="343" w:lineRule="auto"/>
        <w:ind w:left="41" w:right="289" w:firstLine="474"/>
        <w:rPr>
          <w:rFonts w:ascii="仿宋" w:hAnsi="仿宋" w:eastAsia="仿宋" w:cs="仿宋"/>
          <w:sz w:val="24"/>
          <w:szCs w:val="24"/>
        </w:rPr>
      </w:pPr>
      <w:r>
        <w:rPr>
          <w:rFonts w:ascii="仿宋" w:hAnsi="仿宋" w:eastAsia="仿宋" w:cs="仿宋"/>
          <w:spacing w:val="-4"/>
          <w:sz w:val="24"/>
          <w:szCs w:val="24"/>
        </w:rPr>
        <w:t>一、</w:t>
      </w:r>
      <w:r>
        <w:rPr>
          <w:rFonts w:ascii="仿宋" w:hAnsi="仿宋" w:eastAsia="仿宋" w:cs="仿宋"/>
          <w:spacing w:val="-59"/>
          <w:sz w:val="24"/>
          <w:szCs w:val="24"/>
        </w:rPr>
        <w:t xml:space="preserve"> </w:t>
      </w:r>
      <w:r>
        <w:rPr>
          <w:rFonts w:ascii="仿宋" w:hAnsi="仿宋" w:eastAsia="仿宋" w:cs="仿宋"/>
          <w:spacing w:val="-4"/>
          <w:sz w:val="24"/>
          <w:szCs w:val="24"/>
        </w:rPr>
        <w:t>自觉遵守各项法律、法规、规章、制度以及社会公德，维护</w:t>
      </w:r>
      <w:r>
        <w:rPr>
          <w:rFonts w:ascii="仿宋" w:hAnsi="仿宋" w:eastAsia="仿宋" w:cs="仿宋"/>
          <w:spacing w:val="-5"/>
          <w:sz w:val="24"/>
          <w:szCs w:val="24"/>
        </w:rPr>
        <w:t>廉洁环境，</w:t>
      </w:r>
      <w:r>
        <w:rPr>
          <w:rFonts w:ascii="仿宋" w:hAnsi="仿宋" w:eastAsia="仿宋" w:cs="仿宋"/>
          <w:sz w:val="24"/>
          <w:szCs w:val="24"/>
        </w:rPr>
        <w:t xml:space="preserve"> </w:t>
      </w:r>
      <w:r>
        <w:rPr>
          <w:rFonts w:ascii="仿宋" w:hAnsi="仿宋" w:eastAsia="仿宋" w:cs="仿宋"/>
          <w:spacing w:val="-2"/>
          <w:sz w:val="24"/>
          <w:szCs w:val="24"/>
        </w:rPr>
        <w:t>与同场竞争的供应商平等参加政府采购活动。</w:t>
      </w:r>
    </w:p>
    <w:p w14:paraId="489A3791">
      <w:pPr>
        <w:spacing w:before="42" w:line="349" w:lineRule="auto"/>
        <w:ind w:left="37" w:right="235" w:firstLine="482"/>
        <w:rPr>
          <w:rFonts w:ascii="仿宋" w:hAnsi="仿宋" w:eastAsia="仿宋" w:cs="仿宋"/>
          <w:sz w:val="24"/>
          <w:szCs w:val="24"/>
        </w:rPr>
      </w:pPr>
      <w:r>
        <w:rPr>
          <w:rFonts w:ascii="仿宋" w:hAnsi="仿宋" w:eastAsia="仿宋" w:cs="仿宋"/>
          <w:spacing w:val="-1"/>
          <w:sz w:val="24"/>
          <w:szCs w:val="24"/>
        </w:rPr>
        <w:t>二、参加采购代理机构组织的政府采购活动时，严格按照磋商文件的规定和</w:t>
      </w:r>
      <w:r>
        <w:rPr>
          <w:rFonts w:ascii="仿宋" w:hAnsi="仿宋" w:eastAsia="仿宋" w:cs="仿宋"/>
          <w:spacing w:val="8"/>
          <w:sz w:val="24"/>
          <w:szCs w:val="24"/>
        </w:rPr>
        <w:t xml:space="preserve"> </w:t>
      </w:r>
      <w:r>
        <w:rPr>
          <w:rFonts w:ascii="仿宋" w:hAnsi="仿宋" w:eastAsia="仿宋" w:cs="仿宋"/>
          <w:spacing w:val="-1"/>
          <w:sz w:val="24"/>
          <w:szCs w:val="24"/>
        </w:rPr>
        <w:t>要求提供所需的相关材料，并对所提供的各类资料的真实性负责，不虚假应标，</w:t>
      </w:r>
      <w:r>
        <w:rPr>
          <w:rFonts w:ascii="仿宋" w:hAnsi="仿宋" w:eastAsia="仿宋" w:cs="仿宋"/>
          <w:spacing w:val="13"/>
          <w:sz w:val="24"/>
          <w:szCs w:val="24"/>
        </w:rPr>
        <w:t xml:space="preserve"> </w:t>
      </w:r>
      <w:r>
        <w:rPr>
          <w:rFonts w:ascii="仿宋" w:hAnsi="仿宋" w:eastAsia="仿宋" w:cs="仿宋"/>
          <w:spacing w:val="-4"/>
          <w:sz w:val="24"/>
          <w:szCs w:val="24"/>
        </w:rPr>
        <w:t>不虚列业绩。</w:t>
      </w:r>
    </w:p>
    <w:p w14:paraId="4AAD8852">
      <w:pPr>
        <w:spacing w:before="40" w:line="290" w:lineRule="auto"/>
        <w:ind w:left="36" w:right="235" w:firstLine="482"/>
        <w:rPr>
          <w:rFonts w:ascii="仿宋" w:hAnsi="仿宋" w:eastAsia="仿宋" w:cs="仿宋"/>
          <w:sz w:val="24"/>
          <w:szCs w:val="24"/>
        </w:rPr>
      </w:pPr>
      <w:r>
        <w:rPr>
          <w:rFonts w:ascii="仿宋" w:hAnsi="仿宋" w:eastAsia="仿宋" w:cs="仿宋"/>
          <w:spacing w:val="-1"/>
          <w:sz w:val="24"/>
          <w:szCs w:val="24"/>
        </w:rPr>
        <w:t>三、尊重参与政府采购活动各相关方的合法行为，接受政府采购活动依法形</w:t>
      </w:r>
      <w:r>
        <w:rPr>
          <w:rFonts w:ascii="仿宋" w:hAnsi="仿宋" w:eastAsia="仿宋" w:cs="仿宋"/>
          <w:spacing w:val="9"/>
          <w:sz w:val="24"/>
          <w:szCs w:val="24"/>
        </w:rPr>
        <w:t xml:space="preserve"> </w:t>
      </w:r>
      <w:r>
        <w:rPr>
          <w:rFonts w:ascii="仿宋" w:hAnsi="仿宋" w:eastAsia="仿宋" w:cs="仿宋"/>
          <w:spacing w:val="-3"/>
          <w:sz w:val="24"/>
          <w:szCs w:val="24"/>
        </w:rPr>
        <w:t>成的意见、结果。</w:t>
      </w:r>
    </w:p>
    <w:p w14:paraId="047B1556">
      <w:pPr>
        <w:spacing w:before="178" w:line="291" w:lineRule="auto"/>
        <w:ind w:left="34" w:firstLine="506"/>
        <w:rPr>
          <w:rFonts w:ascii="仿宋" w:hAnsi="仿宋" w:eastAsia="仿宋" w:cs="仿宋"/>
          <w:sz w:val="24"/>
          <w:szCs w:val="24"/>
        </w:rPr>
      </w:pPr>
      <w:r>
        <w:rPr>
          <w:rFonts w:ascii="仿宋" w:hAnsi="仿宋" w:eastAsia="仿宋" w:cs="仿宋"/>
          <w:spacing w:val="-2"/>
          <w:sz w:val="24"/>
          <w:szCs w:val="24"/>
        </w:rPr>
        <w:t>四、依法参加政府采购活动，不围标、串标</w:t>
      </w:r>
      <w:r>
        <w:rPr>
          <w:rFonts w:ascii="仿宋" w:hAnsi="仿宋" w:eastAsia="仿宋" w:cs="仿宋"/>
          <w:spacing w:val="-3"/>
          <w:sz w:val="24"/>
          <w:szCs w:val="24"/>
        </w:rPr>
        <w:t>，维护市场秩序，不提供“三无</w:t>
      </w:r>
      <w:r>
        <w:rPr>
          <w:rFonts w:ascii="仿宋" w:hAnsi="仿宋" w:eastAsia="仿宋" w:cs="仿宋"/>
          <w:spacing w:val="-88"/>
          <w:sz w:val="24"/>
          <w:szCs w:val="24"/>
        </w:rPr>
        <w:t xml:space="preserve"> </w:t>
      </w:r>
      <w:r>
        <w:rPr>
          <w:rFonts w:ascii="仿宋" w:hAnsi="仿宋" w:eastAsia="仿宋" w:cs="仿宋"/>
          <w:spacing w:val="-3"/>
          <w:sz w:val="24"/>
          <w:szCs w:val="24"/>
        </w:rPr>
        <w:t>”</w:t>
      </w:r>
      <w:r>
        <w:rPr>
          <w:rFonts w:ascii="仿宋" w:hAnsi="仿宋" w:eastAsia="仿宋" w:cs="仿宋"/>
          <w:sz w:val="24"/>
          <w:szCs w:val="24"/>
        </w:rPr>
        <w:t xml:space="preserve"> </w:t>
      </w:r>
      <w:r>
        <w:rPr>
          <w:rFonts w:ascii="仿宋" w:hAnsi="仿宋" w:eastAsia="仿宋" w:cs="仿宋"/>
          <w:spacing w:val="-3"/>
          <w:sz w:val="24"/>
          <w:szCs w:val="24"/>
        </w:rPr>
        <w:t>产品、以次充好。</w:t>
      </w:r>
    </w:p>
    <w:p w14:paraId="2A4980C3">
      <w:pPr>
        <w:spacing w:before="176" w:line="290" w:lineRule="auto"/>
        <w:ind w:left="31" w:right="235" w:firstLine="484"/>
        <w:rPr>
          <w:rFonts w:ascii="仿宋" w:hAnsi="仿宋" w:eastAsia="仿宋" w:cs="仿宋"/>
          <w:sz w:val="24"/>
          <w:szCs w:val="24"/>
        </w:rPr>
      </w:pPr>
      <w:r>
        <w:rPr>
          <w:rFonts w:ascii="仿宋" w:hAnsi="仿宋" w:eastAsia="仿宋" w:cs="仿宋"/>
          <w:spacing w:val="-1"/>
          <w:sz w:val="24"/>
          <w:szCs w:val="24"/>
        </w:rPr>
        <w:t>五、积极推动政府采购活动健康开展，对采购活动有疑问、异议时，按法律</w:t>
      </w:r>
      <w:r>
        <w:rPr>
          <w:rFonts w:ascii="仿宋" w:hAnsi="仿宋" w:eastAsia="仿宋" w:cs="仿宋"/>
          <w:spacing w:val="12"/>
          <w:sz w:val="24"/>
          <w:szCs w:val="24"/>
        </w:rPr>
        <w:t xml:space="preserve"> </w:t>
      </w:r>
      <w:r>
        <w:rPr>
          <w:rFonts w:ascii="仿宋" w:hAnsi="仿宋" w:eastAsia="仿宋" w:cs="仿宋"/>
          <w:spacing w:val="-1"/>
          <w:sz w:val="24"/>
          <w:szCs w:val="24"/>
        </w:rPr>
        <w:t>规定的程序实名（加盖单位章和法定代表人签名）反映情况，不恶意中伤、无事</w:t>
      </w:r>
    </w:p>
    <w:p w14:paraId="1066C21C">
      <w:pPr>
        <w:spacing w:before="182" w:line="222" w:lineRule="auto"/>
        <w:ind w:left="46"/>
        <w:rPr>
          <w:rFonts w:ascii="仿宋" w:hAnsi="仿宋" w:eastAsia="仿宋" w:cs="仿宋"/>
          <w:sz w:val="24"/>
          <w:szCs w:val="24"/>
        </w:rPr>
      </w:pPr>
      <w:r>
        <w:rPr>
          <w:rFonts w:ascii="仿宋" w:hAnsi="仿宋" w:eastAsia="仿宋" w:cs="仿宋"/>
          <w:spacing w:val="-2"/>
          <w:sz w:val="24"/>
          <w:szCs w:val="24"/>
        </w:rPr>
        <w:t>生非，以和谐、平等的心态参加政府采购活动。</w:t>
      </w:r>
    </w:p>
    <w:p w14:paraId="29AB4AD7">
      <w:pPr>
        <w:spacing w:before="175" w:line="345" w:lineRule="auto"/>
        <w:ind w:left="33" w:right="235" w:firstLine="480"/>
        <w:rPr>
          <w:rFonts w:ascii="仿宋" w:hAnsi="仿宋" w:eastAsia="仿宋" w:cs="仿宋"/>
          <w:sz w:val="24"/>
          <w:szCs w:val="24"/>
        </w:rPr>
      </w:pPr>
      <w:r>
        <w:rPr>
          <w:rFonts w:ascii="仿宋" w:hAnsi="仿宋" w:eastAsia="仿宋" w:cs="仿宋"/>
          <w:spacing w:val="-1"/>
          <w:sz w:val="24"/>
          <w:szCs w:val="24"/>
        </w:rPr>
        <w:t>六、认真履行成交供应商应承担的责任和义务，全面执行采购合同规定的各</w:t>
      </w:r>
      <w:r>
        <w:rPr>
          <w:rFonts w:ascii="仿宋" w:hAnsi="仿宋" w:eastAsia="仿宋" w:cs="仿宋"/>
          <w:spacing w:val="14"/>
          <w:sz w:val="24"/>
          <w:szCs w:val="24"/>
        </w:rPr>
        <w:t xml:space="preserve"> </w:t>
      </w:r>
      <w:r>
        <w:rPr>
          <w:rFonts w:ascii="仿宋" w:hAnsi="仿宋" w:eastAsia="仿宋" w:cs="仿宋"/>
          <w:spacing w:val="-1"/>
          <w:sz w:val="24"/>
          <w:szCs w:val="24"/>
        </w:rPr>
        <w:t>项内容，保质保量地按时提供采购物品。</w:t>
      </w:r>
    </w:p>
    <w:p w14:paraId="55B340BD">
      <w:pPr>
        <w:spacing w:before="40" w:line="343" w:lineRule="auto"/>
        <w:ind w:left="33" w:right="235" w:firstLine="479"/>
        <w:rPr>
          <w:rFonts w:ascii="仿宋" w:hAnsi="仿宋" w:eastAsia="仿宋" w:cs="仿宋"/>
          <w:sz w:val="24"/>
          <w:szCs w:val="24"/>
        </w:rPr>
      </w:pPr>
      <w:r>
        <w:rPr>
          <w:rFonts w:ascii="仿宋" w:hAnsi="仿宋" w:eastAsia="仿宋" w:cs="仿宋"/>
          <w:spacing w:val="-1"/>
          <w:sz w:val="24"/>
          <w:szCs w:val="24"/>
        </w:rPr>
        <w:t>若本企业（单位）发生有悖于上述承诺的行为，愿意接受《中华人民共和国</w:t>
      </w:r>
      <w:r>
        <w:rPr>
          <w:rFonts w:ascii="仿宋" w:hAnsi="仿宋" w:eastAsia="仿宋" w:cs="仿宋"/>
          <w:spacing w:val="16"/>
          <w:sz w:val="24"/>
          <w:szCs w:val="24"/>
        </w:rPr>
        <w:t xml:space="preserve"> </w:t>
      </w:r>
      <w:r>
        <w:rPr>
          <w:rFonts w:ascii="仿宋" w:hAnsi="仿宋" w:eastAsia="仿宋" w:cs="仿宋"/>
          <w:spacing w:val="-1"/>
          <w:sz w:val="24"/>
          <w:szCs w:val="24"/>
        </w:rPr>
        <w:t>政府采购法》和《政府采购法实施条例》中对供应商的相关处理。</w:t>
      </w:r>
    </w:p>
    <w:p w14:paraId="0DC4E5A5">
      <w:pPr>
        <w:spacing w:before="40" w:line="222" w:lineRule="auto"/>
        <w:ind w:left="513"/>
        <w:rPr>
          <w:rFonts w:ascii="仿宋" w:hAnsi="仿宋" w:eastAsia="仿宋" w:cs="仿宋"/>
          <w:sz w:val="24"/>
          <w:szCs w:val="24"/>
        </w:rPr>
      </w:pPr>
      <w:r>
        <w:rPr>
          <w:rFonts w:ascii="仿宋" w:hAnsi="仿宋" w:eastAsia="仿宋" w:cs="仿宋"/>
          <w:spacing w:val="-1"/>
          <w:sz w:val="24"/>
          <w:szCs w:val="24"/>
        </w:rPr>
        <w:t>本承诺是采购项目响应文件的组成部分。</w:t>
      </w:r>
    </w:p>
    <w:p w14:paraId="01D15EF9">
      <w:pPr>
        <w:pStyle w:val="3"/>
        <w:spacing w:line="257" w:lineRule="auto"/>
      </w:pPr>
    </w:p>
    <w:p w14:paraId="1532CF5D">
      <w:pPr>
        <w:pStyle w:val="3"/>
        <w:spacing w:line="257" w:lineRule="auto"/>
      </w:pPr>
    </w:p>
    <w:p w14:paraId="68DF9985">
      <w:pPr>
        <w:pStyle w:val="3"/>
        <w:spacing w:line="257" w:lineRule="auto"/>
      </w:pPr>
    </w:p>
    <w:p w14:paraId="11E8B54F">
      <w:pPr>
        <w:pStyle w:val="3"/>
        <w:spacing w:line="257" w:lineRule="auto"/>
      </w:pPr>
    </w:p>
    <w:p w14:paraId="6BDA2385">
      <w:pPr>
        <w:spacing w:before="79" w:line="222" w:lineRule="auto"/>
        <w:ind w:left="4473"/>
        <w:rPr>
          <w:rFonts w:ascii="仿宋" w:hAnsi="仿宋" w:eastAsia="仿宋" w:cs="仿宋"/>
          <w:sz w:val="24"/>
          <w:szCs w:val="24"/>
        </w:rPr>
      </w:pPr>
      <w:r>
        <w:rPr>
          <w:rFonts w:ascii="仿宋" w:hAnsi="仿宋" w:eastAsia="仿宋" w:cs="仿宋"/>
          <w:spacing w:val="2"/>
          <w:sz w:val="24"/>
          <w:szCs w:val="24"/>
        </w:rPr>
        <w:t>供应商</w:t>
      </w:r>
      <w:r>
        <w:rPr>
          <w:rFonts w:ascii="仿宋" w:hAnsi="仿宋" w:eastAsia="仿宋" w:cs="仿宋"/>
          <w:spacing w:val="-15"/>
          <w:sz w:val="24"/>
          <w:szCs w:val="24"/>
        </w:rPr>
        <w:t>：</w:t>
      </w:r>
      <w:r>
        <w:rPr>
          <w:rFonts w:ascii="仿宋" w:hAnsi="仿宋" w:eastAsia="仿宋" w:cs="仿宋"/>
          <w:spacing w:val="7"/>
          <w:sz w:val="24"/>
          <w:szCs w:val="24"/>
        </w:rPr>
        <w:t xml:space="preserve">                </w:t>
      </w:r>
      <w:r>
        <w:rPr>
          <w:rFonts w:ascii="仿宋" w:hAnsi="仿宋" w:eastAsia="仿宋" w:cs="仿宋"/>
          <w:spacing w:val="-15"/>
          <w:sz w:val="24"/>
          <w:szCs w:val="24"/>
        </w:rPr>
        <w:t>（</w:t>
      </w:r>
      <w:r>
        <w:rPr>
          <w:rFonts w:ascii="仿宋" w:hAnsi="仿宋" w:eastAsia="仿宋" w:cs="仿宋"/>
          <w:spacing w:val="2"/>
          <w:sz w:val="24"/>
          <w:szCs w:val="24"/>
        </w:rPr>
        <w:t>公章）</w:t>
      </w:r>
    </w:p>
    <w:p w14:paraId="08DA31D3">
      <w:pPr>
        <w:spacing w:before="179" w:line="222" w:lineRule="auto"/>
        <w:ind w:left="2440"/>
        <w:rPr>
          <w:rFonts w:ascii="仿宋" w:hAnsi="仿宋" w:eastAsia="仿宋" w:cs="仿宋"/>
          <w:sz w:val="24"/>
          <w:szCs w:val="24"/>
        </w:rPr>
      </w:pPr>
      <w:r>
        <w:rPr>
          <w:rFonts w:ascii="仿宋" w:hAnsi="仿宋" w:eastAsia="仿宋" w:cs="仿宋"/>
          <w:sz w:val="24"/>
          <w:szCs w:val="24"/>
        </w:rPr>
        <w:t>法定代表人或委托代理人</w:t>
      </w:r>
      <w:r>
        <w:rPr>
          <w:rFonts w:ascii="仿宋" w:hAnsi="仿宋" w:eastAsia="仿宋" w:cs="仿宋"/>
          <w:spacing w:val="-13"/>
          <w:sz w:val="24"/>
          <w:szCs w:val="24"/>
        </w:rPr>
        <w:t>：</w:t>
      </w:r>
      <w:r>
        <w:rPr>
          <w:rFonts w:ascii="仿宋" w:hAnsi="仿宋" w:eastAsia="仿宋" w:cs="仿宋"/>
          <w:spacing w:val="11"/>
          <w:sz w:val="24"/>
          <w:szCs w:val="24"/>
        </w:rPr>
        <w:t xml:space="preserve">           </w:t>
      </w:r>
      <w:r>
        <w:rPr>
          <w:rFonts w:ascii="仿宋" w:hAnsi="仿宋" w:eastAsia="仿宋" w:cs="仿宋"/>
          <w:spacing w:val="-13"/>
          <w:sz w:val="24"/>
          <w:szCs w:val="24"/>
        </w:rPr>
        <w:t>（</w:t>
      </w:r>
      <w:r>
        <w:rPr>
          <w:rFonts w:ascii="仿宋" w:hAnsi="仿宋" w:eastAsia="仿宋" w:cs="仿宋"/>
          <w:sz w:val="24"/>
          <w:szCs w:val="24"/>
        </w:rPr>
        <w:t>签字或盖章）</w:t>
      </w:r>
    </w:p>
    <w:p w14:paraId="22725619">
      <w:pPr>
        <w:spacing w:before="177" w:line="222" w:lineRule="auto"/>
        <w:ind w:left="6997"/>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pacing w:val="9"/>
          <w:sz w:val="24"/>
          <w:szCs w:val="24"/>
        </w:rPr>
        <w:t xml:space="preserve">   </w:t>
      </w:r>
      <w:r>
        <w:rPr>
          <w:rFonts w:ascii="仿宋" w:hAnsi="仿宋" w:eastAsia="仿宋" w:cs="仿宋"/>
          <w:spacing w:val="-16"/>
          <w:sz w:val="24"/>
          <w:szCs w:val="24"/>
        </w:rPr>
        <w:t>月</w:t>
      </w:r>
      <w:r>
        <w:rPr>
          <w:rFonts w:ascii="仿宋" w:hAnsi="仿宋" w:eastAsia="仿宋" w:cs="仿宋"/>
          <w:spacing w:val="22"/>
          <w:sz w:val="24"/>
          <w:szCs w:val="24"/>
        </w:rPr>
        <w:t xml:space="preserve">   </w:t>
      </w:r>
      <w:r>
        <w:rPr>
          <w:rFonts w:ascii="仿宋" w:hAnsi="仿宋" w:eastAsia="仿宋" w:cs="仿宋"/>
          <w:spacing w:val="-16"/>
          <w:sz w:val="24"/>
          <w:szCs w:val="24"/>
        </w:rPr>
        <w:t>日</w:t>
      </w:r>
    </w:p>
    <w:p w14:paraId="23417244">
      <w:pPr>
        <w:spacing w:line="222" w:lineRule="auto"/>
        <w:rPr>
          <w:rFonts w:ascii="仿宋" w:hAnsi="仿宋" w:eastAsia="仿宋" w:cs="仿宋"/>
          <w:sz w:val="24"/>
          <w:szCs w:val="24"/>
        </w:rPr>
        <w:sectPr>
          <w:footerReference r:id="rId84" w:type="default"/>
          <w:pgSz w:w="11906" w:h="16839"/>
          <w:pgMar w:top="400" w:right="1468" w:bottom="1257" w:left="1785" w:header="0" w:footer="1095" w:gutter="0"/>
          <w:cols w:space="720" w:num="1"/>
        </w:sectPr>
      </w:pPr>
    </w:p>
    <w:p w14:paraId="0D0F501B">
      <w:pPr>
        <w:pStyle w:val="3"/>
        <w:spacing w:line="247" w:lineRule="auto"/>
      </w:pPr>
    </w:p>
    <w:p w14:paraId="1A09D408">
      <w:pPr>
        <w:pStyle w:val="3"/>
        <w:spacing w:line="247" w:lineRule="auto"/>
      </w:pPr>
    </w:p>
    <w:p w14:paraId="1A234E11">
      <w:pPr>
        <w:pStyle w:val="3"/>
        <w:spacing w:line="248" w:lineRule="auto"/>
      </w:pPr>
    </w:p>
    <w:p w14:paraId="49DE45F6">
      <w:pPr>
        <w:pStyle w:val="3"/>
        <w:spacing w:line="248" w:lineRule="auto"/>
      </w:pPr>
    </w:p>
    <w:p w14:paraId="096E7C88">
      <w:pPr>
        <w:spacing w:before="78" w:line="223" w:lineRule="auto"/>
        <w:ind w:left="37"/>
        <w:rPr>
          <w:rFonts w:ascii="仿宋" w:hAnsi="仿宋" w:eastAsia="仿宋" w:cs="仿宋"/>
          <w:sz w:val="24"/>
          <w:szCs w:val="24"/>
        </w:rPr>
      </w:pPr>
      <w:r>
        <w:rPr>
          <w:rFonts w:ascii="仿宋" w:hAnsi="仿宋" w:eastAsia="仿宋" w:cs="仿宋"/>
          <w:b/>
          <w:bCs/>
          <w:spacing w:val="-4"/>
          <w:sz w:val="24"/>
          <w:szCs w:val="24"/>
        </w:rPr>
        <w:t>（四）无重大违法记录声明</w:t>
      </w:r>
    </w:p>
    <w:p w14:paraId="239B9DFB">
      <w:pPr>
        <w:pStyle w:val="3"/>
        <w:spacing w:line="263" w:lineRule="auto"/>
      </w:pPr>
    </w:p>
    <w:p w14:paraId="49C9ACF7">
      <w:pPr>
        <w:pStyle w:val="3"/>
        <w:spacing w:line="263" w:lineRule="auto"/>
      </w:pPr>
    </w:p>
    <w:p w14:paraId="59747152">
      <w:pPr>
        <w:pStyle w:val="3"/>
        <w:spacing w:line="264" w:lineRule="auto"/>
      </w:pPr>
    </w:p>
    <w:p w14:paraId="6163BEEC">
      <w:pPr>
        <w:spacing w:before="101" w:line="229" w:lineRule="auto"/>
        <w:ind w:left="3115"/>
        <w:rPr>
          <w:rFonts w:ascii="仿宋" w:hAnsi="仿宋" w:eastAsia="仿宋" w:cs="仿宋"/>
          <w:sz w:val="31"/>
          <w:szCs w:val="31"/>
        </w:rPr>
      </w:pPr>
      <w:r>
        <w:rPr>
          <w:rFonts w:ascii="仿宋" w:hAnsi="仿宋" w:eastAsia="仿宋" w:cs="仿宋"/>
          <w:b/>
          <w:bCs/>
          <w:spacing w:val="5"/>
          <w:sz w:val="31"/>
          <w:szCs w:val="31"/>
        </w:rPr>
        <w:t>无重大违法记录声明</w:t>
      </w:r>
    </w:p>
    <w:p w14:paraId="5D88C756">
      <w:pPr>
        <w:pStyle w:val="3"/>
        <w:spacing w:line="242" w:lineRule="auto"/>
      </w:pPr>
    </w:p>
    <w:p w14:paraId="71B6A43B">
      <w:pPr>
        <w:pStyle w:val="3"/>
        <w:spacing w:line="242" w:lineRule="auto"/>
      </w:pPr>
    </w:p>
    <w:p w14:paraId="034C4B0C">
      <w:pPr>
        <w:pStyle w:val="3"/>
        <w:spacing w:line="242" w:lineRule="auto"/>
      </w:pPr>
    </w:p>
    <w:p w14:paraId="5767C045">
      <w:pPr>
        <w:pStyle w:val="3"/>
        <w:spacing w:line="242" w:lineRule="auto"/>
      </w:pPr>
    </w:p>
    <w:p w14:paraId="19A59335">
      <w:pPr>
        <w:spacing w:before="78" w:line="222" w:lineRule="auto"/>
        <w:ind w:left="35"/>
        <w:rPr>
          <w:rFonts w:ascii="仿宋" w:hAnsi="仿宋" w:eastAsia="仿宋" w:cs="仿宋"/>
          <w:sz w:val="24"/>
          <w:szCs w:val="24"/>
        </w:rPr>
      </w:pPr>
      <w:r>
        <w:rPr>
          <w:rFonts w:ascii="仿宋" w:hAnsi="仿宋" w:eastAsia="仿宋" w:cs="仿宋"/>
          <w:b/>
          <w:bCs/>
          <w:spacing w:val="-4"/>
          <w:sz w:val="24"/>
          <w:szCs w:val="24"/>
        </w:rPr>
        <w:t>致：采购代理机构</w:t>
      </w:r>
    </w:p>
    <w:p w14:paraId="1DAC04D6">
      <w:pPr>
        <w:spacing w:before="300" w:line="349" w:lineRule="auto"/>
        <w:ind w:left="29" w:firstLine="491"/>
        <w:jc w:val="both"/>
        <w:rPr>
          <w:rFonts w:ascii="仿宋" w:hAnsi="仿宋" w:eastAsia="仿宋" w:cs="仿宋"/>
          <w:sz w:val="24"/>
          <w:szCs w:val="24"/>
        </w:rPr>
      </w:pPr>
      <w:r>
        <w:rPr>
          <w:rFonts w:ascii="仿宋" w:hAnsi="仿宋" w:eastAsia="仿宋" w:cs="仿宋"/>
          <w:spacing w:val="-1"/>
          <w:sz w:val="24"/>
          <w:szCs w:val="24"/>
        </w:rPr>
        <w:t>我单位参加本次政府采购项目活动前三年内，在经营活动中无重大违法活动</w:t>
      </w:r>
      <w:r>
        <w:rPr>
          <w:rFonts w:ascii="仿宋" w:hAnsi="仿宋" w:eastAsia="仿宋" w:cs="仿宋"/>
          <w:spacing w:val="7"/>
          <w:sz w:val="24"/>
          <w:szCs w:val="24"/>
        </w:rPr>
        <w:t xml:space="preserve"> </w:t>
      </w:r>
      <w:r>
        <w:rPr>
          <w:rFonts w:ascii="仿宋" w:hAnsi="仿宋" w:eastAsia="仿宋" w:cs="仿宋"/>
          <w:sz w:val="24"/>
          <w:szCs w:val="24"/>
        </w:rPr>
        <w:t>记录，符合《政府采购法》规定的投标人资格</w:t>
      </w:r>
      <w:r>
        <w:rPr>
          <w:rFonts w:ascii="仿宋" w:hAnsi="仿宋" w:eastAsia="仿宋" w:cs="仿宋"/>
          <w:spacing w:val="-1"/>
          <w:sz w:val="24"/>
          <w:szCs w:val="24"/>
        </w:rPr>
        <w:t>条件。我方对此声明负全部法律责</w:t>
      </w:r>
      <w:r>
        <w:rPr>
          <w:rFonts w:ascii="仿宋" w:hAnsi="仿宋" w:eastAsia="仿宋" w:cs="仿宋"/>
          <w:sz w:val="24"/>
          <w:szCs w:val="24"/>
        </w:rPr>
        <w:t xml:space="preserve"> </w:t>
      </w:r>
      <w:r>
        <w:rPr>
          <w:rFonts w:ascii="仿宋" w:hAnsi="仿宋" w:eastAsia="仿宋" w:cs="仿宋"/>
          <w:spacing w:val="-7"/>
          <w:sz w:val="24"/>
          <w:szCs w:val="24"/>
        </w:rPr>
        <w:t>任。</w:t>
      </w:r>
    </w:p>
    <w:p w14:paraId="2C1B0ADF">
      <w:pPr>
        <w:spacing w:before="37" w:line="223" w:lineRule="auto"/>
        <w:ind w:left="511"/>
        <w:rPr>
          <w:rFonts w:ascii="仿宋" w:hAnsi="仿宋" w:eastAsia="仿宋" w:cs="仿宋"/>
          <w:sz w:val="24"/>
          <w:szCs w:val="24"/>
        </w:rPr>
      </w:pPr>
      <w:r>
        <w:rPr>
          <w:rFonts w:ascii="仿宋" w:hAnsi="仿宋" w:eastAsia="仿宋" w:cs="仿宋"/>
          <w:spacing w:val="-4"/>
          <w:sz w:val="24"/>
          <w:szCs w:val="24"/>
        </w:rPr>
        <w:t>特此声明。</w:t>
      </w:r>
    </w:p>
    <w:p w14:paraId="4CCA0E14">
      <w:pPr>
        <w:pStyle w:val="3"/>
        <w:spacing w:line="249" w:lineRule="auto"/>
      </w:pPr>
    </w:p>
    <w:p w14:paraId="081FC4B9">
      <w:pPr>
        <w:pStyle w:val="3"/>
        <w:spacing w:line="249" w:lineRule="auto"/>
      </w:pPr>
    </w:p>
    <w:p w14:paraId="7FEBA7E2">
      <w:pPr>
        <w:pStyle w:val="3"/>
        <w:spacing w:line="249" w:lineRule="auto"/>
      </w:pPr>
    </w:p>
    <w:p w14:paraId="271E7B4C">
      <w:pPr>
        <w:pStyle w:val="3"/>
        <w:spacing w:line="249" w:lineRule="auto"/>
      </w:pPr>
    </w:p>
    <w:p w14:paraId="3125F4F4">
      <w:pPr>
        <w:pStyle w:val="3"/>
        <w:spacing w:line="249" w:lineRule="auto"/>
      </w:pPr>
    </w:p>
    <w:p w14:paraId="55533087">
      <w:pPr>
        <w:pStyle w:val="3"/>
        <w:spacing w:line="249" w:lineRule="auto"/>
      </w:pPr>
    </w:p>
    <w:p w14:paraId="08D4BF15">
      <w:pPr>
        <w:pStyle w:val="3"/>
        <w:spacing w:line="249" w:lineRule="auto"/>
      </w:pPr>
    </w:p>
    <w:p w14:paraId="4562EA17">
      <w:pPr>
        <w:pStyle w:val="3"/>
        <w:spacing w:line="249" w:lineRule="auto"/>
      </w:pPr>
    </w:p>
    <w:p w14:paraId="63422880">
      <w:pPr>
        <w:pStyle w:val="3"/>
        <w:spacing w:line="249" w:lineRule="auto"/>
      </w:pPr>
    </w:p>
    <w:p w14:paraId="0489F556">
      <w:pPr>
        <w:pStyle w:val="3"/>
        <w:spacing w:line="249" w:lineRule="auto"/>
      </w:pPr>
    </w:p>
    <w:p w14:paraId="46BA642A">
      <w:pPr>
        <w:pStyle w:val="3"/>
        <w:spacing w:line="249" w:lineRule="auto"/>
      </w:pPr>
    </w:p>
    <w:p w14:paraId="29EC1411">
      <w:pPr>
        <w:pStyle w:val="3"/>
        <w:spacing w:line="250" w:lineRule="auto"/>
      </w:pPr>
    </w:p>
    <w:p w14:paraId="61846E01">
      <w:pPr>
        <w:pStyle w:val="3"/>
        <w:spacing w:line="250" w:lineRule="auto"/>
      </w:pPr>
    </w:p>
    <w:p w14:paraId="613165BD">
      <w:pPr>
        <w:pStyle w:val="3"/>
        <w:spacing w:line="250" w:lineRule="auto"/>
      </w:pPr>
    </w:p>
    <w:p w14:paraId="4A98647A">
      <w:pPr>
        <w:pStyle w:val="3"/>
        <w:spacing w:line="250" w:lineRule="auto"/>
      </w:pPr>
    </w:p>
    <w:p w14:paraId="4E2678E7">
      <w:pPr>
        <w:pStyle w:val="3"/>
        <w:spacing w:line="250" w:lineRule="auto"/>
      </w:pPr>
    </w:p>
    <w:p w14:paraId="7EDF6E31">
      <w:pPr>
        <w:pStyle w:val="3"/>
        <w:spacing w:line="250" w:lineRule="auto"/>
      </w:pPr>
    </w:p>
    <w:p w14:paraId="75252CF4">
      <w:pPr>
        <w:pStyle w:val="3"/>
        <w:spacing w:line="250" w:lineRule="auto"/>
      </w:pPr>
    </w:p>
    <w:p w14:paraId="755AEDD4">
      <w:pPr>
        <w:pStyle w:val="3"/>
        <w:spacing w:line="250" w:lineRule="auto"/>
      </w:pPr>
    </w:p>
    <w:p w14:paraId="3298578B">
      <w:pPr>
        <w:spacing w:before="78" w:line="222" w:lineRule="auto"/>
        <w:ind w:left="3873"/>
        <w:rPr>
          <w:rFonts w:ascii="仿宋" w:hAnsi="仿宋" w:eastAsia="仿宋" w:cs="仿宋"/>
          <w:sz w:val="24"/>
          <w:szCs w:val="24"/>
        </w:rPr>
      </w:pPr>
      <w:r>
        <w:rPr>
          <w:rFonts w:ascii="仿宋" w:hAnsi="仿宋" w:eastAsia="仿宋" w:cs="仿宋"/>
          <w:spacing w:val="2"/>
          <w:sz w:val="24"/>
          <w:szCs w:val="24"/>
        </w:rPr>
        <w:t>供应商</w:t>
      </w:r>
      <w:r>
        <w:rPr>
          <w:rFonts w:ascii="仿宋" w:hAnsi="仿宋" w:eastAsia="仿宋" w:cs="仿宋"/>
          <w:spacing w:val="-15"/>
          <w:sz w:val="24"/>
          <w:szCs w:val="24"/>
        </w:rPr>
        <w:t>：</w:t>
      </w:r>
      <w:r>
        <w:rPr>
          <w:rFonts w:ascii="仿宋" w:hAnsi="仿宋" w:eastAsia="仿宋" w:cs="仿宋"/>
          <w:spacing w:val="7"/>
          <w:sz w:val="24"/>
          <w:szCs w:val="24"/>
        </w:rPr>
        <w:t xml:space="preserve">                </w:t>
      </w:r>
      <w:r>
        <w:rPr>
          <w:rFonts w:ascii="仿宋" w:hAnsi="仿宋" w:eastAsia="仿宋" w:cs="仿宋"/>
          <w:spacing w:val="-15"/>
          <w:sz w:val="24"/>
          <w:szCs w:val="24"/>
        </w:rPr>
        <w:t>（</w:t>
      </w:r>
      <w:r>
        <w:rPr>
          <w:rFonts w:ascii="仿宋" w:hAnsi="仿宋" w:eastAsia="仿宋" w:cs="仿宋"/>
          <w:spacing w:val="2"/>
          <w:sz w:val="24"/>
          <w:szCs w:val="24"/>
        </w:rPr>
        <w:t>公章）</w:t>
      </w:r>
    </w:p>
    <w:p w14:paraId="03A363FC">
      <w:pPr>
        <w:spacing w:before="179" w:line="222" w:lineRule="auto"/>
        <w:ind w:left="2680"/>
        <w:rPr>
          <w:rFonts w:ascii="仿宋" w:hAnsi="仿宋" w:eastAsia="仿宋" w:cs="仿宋"/>
          <w:sz w:val="24"/>
          <w:szCs w:val="24"/>
        </w:rPr>
      </w:pPr>
      <w:r>
        <w:rPr>
          <w:rFonts w:ascii="仿宋" w:hAnsi="仿宋" w:eastAsia="仿宋" w:cs="仿宋"/>
          <w:sz w:val="24"/>
          <w:szCs w:val="24"/>
        </w:rPr>
        <w:t>法定代表人或委托代理人</w:t>
      </w:r>
      <w:r>
        <w:rPr>
          <w:rFonts w:ascii="仿宋" w:hAnsi="仿宋" w:eastAsia="仿宋" w:cs="仿宋"/>
          <w:spacing w:val="-13"/>
          <w:sz w:val="24"/>
          <w:szCs w:val="24"/>
        </w:rPr>
        <w:t>：</w:t>
      </w:r>
      <w:r>
        <w:rPr>
          <w:rFonts w:ascii="仿宋" w:hAnsi="仿宋" w:eastAsia="仿宋" w:cs="仿宋"/>
          <w:spacing w:val="17"/>
          <w:sz w:val="24"/>
          <w:szCs w:val="24"/>
        </w:rPr>
        <w:t xml:space="preserve">       </w:t>
      </w:r>
      <w:r>
        <w:rPr>
          <w:rFonts w:ascii="仿宋" w:hAnsi="仿宋" w:eastAsia="仿宋" w:cs="仿宋"/>
          <w:spacing w:val="-13"/>
          <w:sz w:val="24"/>
          <w:szCs w:val="24"/>
        </w:rPr>
        <w:t>（</w:t>
      </w:r>
      <w:r>
        <w:rPr>
          <w:rFonts w:ascii="仿宋" w:hAnsi="仿宋" w:eastAsia="仿宋" w:cs="仿宋"/>
          <w:sz w:val="24"/>
          <w:szCs w:val="24"/>
        </w:rPr>
        <w:t>签字或盖章）</w:t>
      </w:r>
    </w:p>
    <w:p w14:paraId="494C5453">
      <w:pPr>
        <w:spacing w:before="177" w:line="222" w:lineRule="auto"/>
        <w:ind w:left="4597"/>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pacing w:val="6"/>
          <w:sz w:val="24"/>
          <w:szCs w:val="24"/>
        </w:rPr>
        <w:t xml:space="preserve">    </w:t>
      </w:r>
      <w:r>
        <w:rPr>
          <w:rFonts w:ascii="仿宋" w:hAnsi="仿宋" w:eastAsia="仿宋" w:cs="仿宋"/>
          <w:spacing w:val="-16"/>
          <w:sz w:val="24"/>
          <w:szCs w:val="24"/>
        </w:rPr>
        <w:t>月</w:t>
      </w:r>
      <w:r>
        <w:rPr>
          <w:rFonts w:ascii="仿宋" w:hAnsi="仿宋" w:eastAsia="仿宋" w:cs="仿宋"/>
          <w:spacing w:val="17"/>
          <w:sz w:val="24"/>
          <w:szCs w:val="24"/>
        </w:rPr>
        <w:t xml:space="preserve">    </w:t>
      </w:r>
      <w:r>
        <w:rPr>
          <w:rFonts w:ascii="仿宋" w:hAnsi="仿宋" w:eastAsia="仿宋" w:cs="仿宋"/>
          <w:spacing w:val="-16"/>
          <w:sz w:val="24"/>
          <w:szCs w:val="24"/>
        </w:rPr>
        <w:t>日</w:t>
      </w:r>
    </w:p>
    <w:p w14:paraId="3BD955A5">
      <w:pPr>
        <w:spacing w:line="222" w:lineRule="auto"/>
        <w:rPr>
          <w:rFonts w:ascii="仿宋" w:hAnsi="仿宋" w:eastAsia="仿宋" w:cs="仿宋"/>
          <w:sz w:val="24"/>
          <w:szCs w:val="24"/>
        </w:rPr>
        <w:sectPr>
          <w:footerReference r:id="rId85" w:type="default"/>
          <w:pgSz w:w="11906" w:h="16839"/>
          <w:pgMar w:top="400" w:right="1703" w:bottom="1257" w:left="1785" w:header="0" w:footer="1095" w:gutter="0"/>
          <w:cols w:space="720" w:num="1"/>
        </w:sectPr>
      </w:pPr>
    </w:p>
    <w:p w14:paraId="76DD1E14">
      <w:pPr>
        <w:pStyle w:val="3"/>
        <w:spacing w:line="247" w:lineRule="auto"/>
      </w:pPr>
    </w:p>
    <w:p w14:paraId="144BBE08">
      <w:pPr>
        <w:pStyle w:val="3"/>
        <w:spacing w:line="248" w:lineRule="auto"/>
      </w:pPr>
    </w:p>
    <w:p w14:paraId="018644D7">
      <w:pPr>
        <w:pStyle w:val="3"/>
        <w:spacing w:line="248" w:lineRule="auto"/>
      </w:pPr>
    </w:p>
    <w:p w14:paraId="4DCEF8AB">
      <w:pPr>
        <w:pStyle w:val="3"/>
        <w:spacing w:line="248" w:lineRule="auto"/>
      </w:pPr>
    </w:p>
    <w:p w14:paraId="504D0703">
      <w:pPr>
        <w:spacing w:before="78" w:line="222" w:lineRule="auto"/>
        <w:ind w:left="37"/>
        <w:rPr>
          <w:rFonts w:ascii="仿宋" w:hAnsi="仿宋" w:eastAsia="仿宋" w:cs="仿宋"/>
          <w:sz w:val="24"/>
          <w:szCs w:val="24"/>
        </w:rPr>
      </w:pPr>
      <w:r>
        <w:rPr>
          <w:rFonts w:ascii="仿宋" w:hAnsi="仿宋" w:eastAsia="仿宋" w:cs="仿宋"/>
          <w:b/>
          <w:bCs/>
          <w:spacing w:val="-4"/>
          <w:sz w:val="24"/>
          <w:szCs w:val="24"/>
        </w:rPr>
        <w:t>（五）近年完成的类似项目情况表</w:t>
      </w:r>
    </w:p>
    <w:p w14:paraId="51AFADBC">
      <w:pPr>
        <w:spacing w:line="143" w:lineRule="exact"/>
      </w:pPr>
    </w:p>
    <w:tbl>
      <w:tblPr>
        <w:tblStyle w:val="7"/>
        <w:tblW w:w="9289" w:type="dxa"/>
        <w:tblInd w:w="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72"/>
        <w:gridCol w:w="6417"/>
      </w:tblGrid>
      <w:tr w14:paraId="1AC14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872" w:type="dxa"/>
            <w:vAlign w:val="top"/>
          </w:tcPr>
          <w:p w14:paraId="2F7E5769">
            <w:pPr>
              <w:pStyle w:val="8"/>
              <w:spacing w:before="40" w:line="221" w:lineRule="auto"/>
              <w:ind w:left="970"/>
            </w:pPr>
            <w:r>
              <w:rPr>
                <w:spacing w:val="-5"/>
              </w:rPr>
              <w:t>项目名称</w:t>
            </w:r>
          </w:p>
        </w:tc>
        <w:tc>
          <w:tcPr>
            <w:tcW w:w="6417" w:type="dxa"/>
            <w:vAlign w:val="top"/>
          </w:tcPr>
          <w:p w14:paraId="28D1B7EC">
            <w:pPr>
              <w:rPr>
                <w:rFonts w:ascii="Arial"/>
                <w:sz w:val="21"/>
              </w:rPr>
            </w:pPr>
          </w:p>
        </w:tc>
      </w:tr>
      <w:tr w14:paraId="555B7D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72" w:type="dxa"/>
            <w:vAlign w:val="top"/>
          </w:tcPr>
          <w:p w14:paraId="0E6040A0">
            <w:pPr>
              <w:pStyle w:val="8"/>
              <w:spacing w:before="35" w:line="219" w:lineRule="auto"/>
              <w:ind w:left="850"/>
            </w:pPr>
            <w:r>
              <w:rPr>
                <w:spacing w:val="-4"/>
              </w:rPr>
              <w:t>项目所在地</w:t>
            </w:r>
          </w:p>
        </w:tc>
        <w:tc>
          <w:tcPr>
            <w:tcW w:w="6417" w:type="dxa"/>
            <w:vAlign w:val="top"/>
          </w:tcPr>
          <w:p w14:paraId="350FF055">
            <w:pPr>
              <w:rPr>
                <w:rFonts w:ascii="Arial"/>
                <w:sz w:val="21"/>
              </w:rPr>
            </w:pPr>
          </w:p>
        </w:tc>
      </w:tr>
      <w:tr w14:paraId="36F9E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872" w:type="dxa"/>
            <w:vAlign w:val="top"/>
          </w:tcPr>
          <w:p w14:paraId="332637DB">
            <w:pPr>
              <w:pStyle w:val="8"/>
              <w:spacing w:before="35" w:line="221" w:lineRule="auto"/>
              <w:ind w:left="855"/>
            </w:pPr>
            <w:r>
              <w:rPr>
                <w:spacing w:val="-5"/>
              </w:rPr>
              <w:t>发包人名称</w:t>
            </w:r>
          </w:p>
        </w:tc>
        <w:tc>
          <w:tcPr>
            <w:tcW w:w="6417" w:type="dxa"/>
            <w:vAlign w:val="top"/>
          </w:tcPr>
          <w:p w14:paraId="1E16C3AA">
            <w:pPr>
              <w:rPr>
                <w:rFonts w:ascii="Arial"/>
                <w:sz w:val="21"/>
              </w:rPr>
            </w:pPr>
          </w:p>
        </w:tc>
      </w:tr>
      <w:tr w14:paraId="72F1A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872" w:type="dxa"/>
            <w:vAlign w:val="top"/>
          </w:tcPr>
          <w:p w14:paraId="051124BD">
            <w:pPr>
              <w:pStyle w:val="8"/>
              <w:spacing w:before="36" w:line="224" w:lineRule="auto"/>
              <w:ind w:left="855"/>
            </w:pPr>
            <w:r>
              <w:rPr>
                <w:spacing w:val="-5"/>
              </w:rPr>
              <w:t>发包人地址</w:t>
            </w:r>
          </w:p>
        </w:tc>
        <w:tc>
          <w:tcPr>
            <w:tcW w:w="6417" w:type="dxa"/>
            <w:vAlign w:val="top"/>
          </w:tcPr>
          <w:p w14:paraId="076B90E2">
            <w:pPr>
              <w:rPr>
                <w:rFonts w:ascii="Arial"/>
                <w:sz w:val="21"/>
              </w:rPr>
            </w:pPr>
          </w:p>
        </w:tc>
      </w:tr>
      <w:tr w14:paraId="60E16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72" w:type="dxa"/>
            <w:vAlign w:val="top"/>
          </w:tcPr>
          <w:p w14:paraId="519F4184">
            <w:pPr>
              <w:pStyle w:val="8"/>
              <w:spacing w:before="39" w:line="223" w:lineRule="auto"/>
              <w:ind w:left="855"/>
            </w:pPr>
            <w:r>
              <w:rPr>
                <w:spacing w:val="-5"/>
              </w:rPr>
              <w:t>发包人电话</w:t>
            </w:r>
          </w:p>
        </w:tc>
        <w:tc>
          <w:tcPr>
            <w:tcW w:w="6417" w:type="dxa"/>
            <w:vAlign w:val="top"/>
          </w:tcPr>
          <w:p w14:paraId="481E3642">
            <w:pPr>
              <w:rPr>
                <w:rFonts w:ascii="Arial"/>
                <w:sz w:val="21"/>
              </w:rPr>
            </w:pPr>
          </w:p>
        </w:tc>
      </w:tr>
      <w:tr w14:paraId="42981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872" w:type="dxa"/>
            <w:vAlign w:val="top"/>
          </w:tcPr>
          <w:p w14:paraId="5C049888">
            <w:pPr>
              <w:pStyle w:val="8"/>
              <w:spacing w:before="38" w:line="222" w:lineRule="auto"/>
              <w:ind w:left="975"/>
            </w:pPr>
            <w:r>
              <w:rPr>
                <w:spacing w:val="-6"/>
              </w:rPr>
              <w:t>合同价格</w:t>
            </w:r>
          </w:p>
        </w:tc>
        <w:tc>
          <w:tcPr>
            <w:tcW w:w="6417" w:type="dxa"/>
            <w:vAlign w:val="top"/>
          </w:tcPr>
          <w:p w14:paraId="3704C9AC">
            <w:pPr>
              <w:rPr>
                <w:rFonts w:ascii="Arial"/>
                <w:sz w:val="21"/>
              </w:rPr>
            </w:pPr>
          </w:p>
        </w:tc>
      </w:tr>
      <w:tr w14:paraId="10B94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72" w:type="dxa"/>
            <w:vAlign w:val="top"/>
          </w:tcPr>
          <w:p w14:paraId="4D194ACE">
            <w:pPr>
              <w:pStyle w:val="8"/>
              <w:spacing w:before="39" w:line="222" w:lineRule="auto"/>
              <w:ind w:left="969"/>
            </w:pPr>
            <w:r>
              <w:rPr>
                <w:spacing w:val="-4"/>
              </w:rPr>
              <w:t>开工日期</w:t>
            </w:r>
          </w:p>
        </w:tc>
        <w:tc>
          <w:tcPr>
            <w:tcW w:w="6417" w:type="dxa"/>
            <w:vAlign w:val="top"/>
          </w:tcPr>
          <w:p w14:paraId="65B1349D">
            <w:pPr>
              <w:rPr>
                <w:rFonts w:ascii="Arial"/>
                <w:sz w:val="21"/>
              </w:rPr>
            </w:pPr>
          </w:p>
        </w:tc>
      </w:tr>
      <w:tr w14:paraId="21B00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72" w:type="dxa"/>
            <w:vAlign w:val="top"/>
          </w:tcPr>
          <w:p w14:paraId="298E5CE8">
            <w:pPr>
              <w:pStyle w:val="8"/>
              <w:spacing w:before="39" w:line="223" w:lineRule="auto"/>
              <w:ind w:left="970"/>
            </w:pPr>
            <w:r>
              <w:rPr>
                <w:spacing w:val="-5"/>
              </w:rPr>
              <w:t>竣工日期</w:t>
            </w:r>
          </w:p>
        </w:tc>
        <w:tc>
          <w:tcPr>
            <w:tcW w:w="6417" w:type="dxa"/>
            <w:vAlign w:val="top"/>
          </w:tcPr>
          <w:p w14:paraId="0D9804AD">
            <w:pPr>
              <w:rPr>
                <w:rFonts w:ascii="Arial"/>
                <w:sz w:val="21"/>
              </w:rPr>
            </w:pPr>
          </w:p>
        </w:tc>
      </w:tr>
      <w:tr w14:paraId="25492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72" w:type="dxa"/>
            <w:vAlign w:val="top"/>
          </w:tcPr>
          <w:p w14:paraId="1BA57E54">
            <w:pPr>
              <w:pStyle w:val="8"/>
              <w:spacing w:before="38" w:line="220" w:lineRule="auto"/>
              <w:ind w:left="849"/>
            </w:pPr>
            <w:r>
              <w:rPr>
                <w:spacing w:val="-4"/>
              </w:rPr>
              <w:t>承担的工作</w:t>
            </w:r>
          </w:p>
        </w:tc>
        <w:tc>
          <w:tcPr>
            <w:tcW w:w="6417" w:type="dxa"/>
            <w:vAlign w:val="top"/>
          </w:tcPr>
          <w:p w14:paraId="6DA128B0">
            <w:pPr>
              <w:rPr>
                <w:rFonts w:ascii="Arial"/>
                <w:sz w:val="21"/>
              </w:rPr>
            </w:pPr>
          </w:p>
        </w:tc>
      </w:tr>
      <w:tr w14:paraId="5087E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72" w:type="dxa"/>
            <w:vAlign w:val="top"/>
          </w:tcPr>
          <w:p w14:paraId="2ED4C854">
            <w:pPr>
              <w:pStyle w:val="8"/>
              <w:spacing w:before="38" w:line="223" w:lineRule="auto"/>
              <w:ind w:left="974"/>
            </w:pPr>
            <w:r>
              <w:rPr>
                <w:spacing w:val="-6"/>
              </w:rPr>
              <w:t>工程质量</w:t>
            </w:r>
          </w:p>
        </w:tc>
        <w:tc>
          <w:tcPr>
            <w:tcW w:w="6417" w:type="dxa"/>
            <w:vAlign w:val="top"/>
          </w:tcPr>
          <w:p w14:paraId="628E17AC">
            <w:pPr>
              <w:rPr>
                <w:rFonts w:ascii="Arial"/>
                <w:sz w:val="21"/>
              </w:rPr>
            </w:pPr>
          </w:p>
        </w:tc>
      </w:tr>
      <w:tr w14:paraId="393AA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72" w:type="dxa"/>
            <w:vAlign w:val="top"/>
          </w:tcPr>
          <w:p w14:paraId="0431AA6E">
            <w:pPr>
              <w:pStyle w:val="8"/>
              <w:spacing w:before="38" w:line="224" w:lineRule="auto"/>
              <w:ind w:left="970"/>
            </w:pPr>
            <w:r>
              <w:rPr>
                <w:spacing w:val="-5"/>
              </w:rPr>
              <w:t>项目经理</w:t>
            </w:r>
          </w:p>
        </w:tc>
        <w:tc>
          <w:tcPr>
            <w:tcW w:w="6417" w:type="dxa"/>
            <w:vAlign w:val="top"/>
          </w:tcPr>
          <w:p w14:paraId="61D24401">
            <w:pPr>
              <w:rPr>
                <w:rFonts w:ascii="Arial"/>
                <w:sz w:val="21"/>
              </w:rPr>
            </w:pPr>
          </w:p>
        </w:tc>
      </w:tr>
      <w:tr w14:paraId="77ECE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872" w:type="dxa"/>
            <w:vAlign w:val="top"/>
          </w:tcPr>
          <w:p w14:paraId="2798F40B">
            <w:pPr>
              <w:pStyle w:val="8"/>
              <w:spacing w:before="40" w:line="222" w:lineRule="auto"/>
              <w:ind w:left="850"/>
            </w:pPr>
            <w:r>
              <w:rPr>
                <w:spacing w:val="-4"/>
              </w:rPr>
              <w:t>技术负责人</w:t>
            </w:r>
          </w:p>
        </w:tc>
        <w:tc>
          <w:tcPr>
            <w:tcW w:w="6417" w:type="dxa"/>
            <w:vAlign w:val="top"/>
          </w:tcPr>
          <w:p w14:paraId="5D14BF7D">
            <w:pPr>
              <w:rPr>
                <w:rFonts w:ascii="Arial"/>
                <w:sz w:val="21"/>
              </w:rPr>
            </w:pPr>
          </w:p>
        </w:tc>
      </w:tr>
      <w:tr w14:paraId="6DFB4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72" w:type="dxa"/>
            <w:vAlign w:val="top"/>
          </w:tcPr>
          <w:p w14:paraId="1BFFC2A5">
            <w:pPr>
              <w:pStyle w:val="8"/>
              <w:spacing w:before="39" w:line="222" w:lineRule="auto"/>
              <w:ind w:left="379"/>
            </w:pPr>
            <w:r>
              <w:rPr>
                <w:spacing w:val="-3"/>
              </w:rPr>
              <w:t>总监理工程师及电话</w:t>
            </w:r>
          </w:p>
        </w:tc>
        <w:tc>
          <w:tcPr>
            <w:tcW w:w="6417" w:type="dxa"/>
            <w:vAlign w:val="top"/>
          </w:tcPr>
          <w:p w14:paraId="0D95B15F">
            <w:pPr>
              <w:rPr>
                <w:rFonts w:ascii="Arial"/>
                <w:sz w:val="21"/>
              </w:rPr>
            </w:pPr>
          </w:p>
        </w:tc>
      </w:tr>
      <w:tr w14:paraId="033EE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7" w:hRule="atLeast"/>
        </w:trPr>
        <w:tc>
          <w:tcPr>
            <w:tcW w:w="2872" w:type="dxa"/>
            <w:vAlign w:val="top"/>
          </w:tcPr>
          <w:p w14:paraId="6E5BF147">
            <w:pPr>
              <w:spacing w:line="276" w:lineRule="auto"/>
              <w:rPr>
                <w:rFonts w:ascii="Arial"/>
                <w:sz w:val="21"/>
              </w:rPr>
            </w:pPr>
          </w:p>
          <w:p w14:paraId="13E90EC1">
            <w:pPr>
              <w:spacing w:line="277" w:lineRule="auto"/>
              <w:rPr>
                <w:rFonts w:ascii="Arial"/>
                <w:sz w:val="21"/>
              </w:rPr>
            </w:pPr>
          </w:p>
          <w:p w14:paraId="0778BD0D">
            <w:pPr>
              <w:spacing w:line="277" w:lineRule="auto"/>
              <w:rPr>
                <w:rFonts w:ascii="Arial"/>
                <w:sz w:val="21"/>
              </w:rPr>
            </w:pPr>
          </w:p>
          <w:p w14:paraId="0A0809D6">
            <w:pPr>
              <w:pStyle w:val="8"/>
              <w:spacing w:before="78" w:line="223" w:lineRule="auto"/>
              <w:ind w:left="970"/>
            </w:pPr>
            <w:r>
              <w:rPr>
                <w:spacing w:val="-5"/>
              </w:rPr>
              <w:t>项目描述</w:t>
            </w:r>
          </w:p>
        </w:tc>
        <w:tc>
          <w:tcPr>
            <w:tcW w:w="6417" w:type="dxa"/>
            <w:vAlign w:val="top"/>
          </w:tcPr>
          <w:p w14:paraId="0E9AE329">
            <w:pPr>
              <w:rPr>
                <w:rFonts w:ascii="Arial"/>
                <w:sz w:val="21"/>
              </w:rPr>
            </w:pPr>
          </w:p>
        </w:tc>
      </w:tr>
      <w:tr w14:paraId="18800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2872" w:type="dxa"/>
            <w:vAlign w:val="top"/>
          </w:tcPr>
          <w:p w14:paraId="19BEC386">
            <w:pPr>
              <w:spacing w:line="330" w:lineRule="auto"/>
              <w:rPr>
                <w:rFonts w:ascii="Arial"/>
                <w:sz w:val="21"/>
              </w:rPr>
            </w:pPr>
          </w:p>
          <w:p w14:paraId="4B294EE8">
            <w:pPr>
              <w:pStyle w:val="8"/>
              <w:spacing w:before="78" w:line="224" w:lineRule="auto"/>
              <w:ind w:left="1210"/>
            </w:pPr>
            <w:r>
              <w:rPr>
                <w:spacing w:val="-9"/>
              </w:rPr>
              <w:t>备注</w:t>
            </w:r>
          </w:p>
        </w:tc>
        <w:tc>
          <w:tcPr>
            <w:tcW w:w="6417" w:type="dxa"/>
            <w:vAlign w:val="top"/>
          </w:tcPr>
          <w:p w14:paraId="3750F121">
            <w:pPr>
              <w:rPr>
                <w:rFonts w:ascii="Arial"/>
                <w:sz w:val="21"/>
              </w:rPr>
            </w:pPr>
          </w:p>
        </w:tc>
      </w:tr>
    </w:tbl>
    <w:p w14:paraId="32596E82">
      <w:pPr>
        <w:pStyle w:val="3"/>
      </w:pPr>
    </w:p>
    <w:p w14:paraId="37459A63">
      <w:pPr>
        <w:sectPr>
          <w:footerReference r:id="rId86" w:type="default"/>
          <w:pgSz w:w="11906" w:h="16839"/>
          <w:pgMar w:top="400" w:right="807" w:bottom="1257" w:left="1785" w:header="0" w:footer="1095" w:gutter="0"/>
          <w:cols w:space="720" w:num="1"/>
        </w:sectPr>
      </w:pPr>
    </w:p>
    <w:p w14:paraId="5428C82E">
      <w:pPr>
        <w:pStyle w:val="3"/>
        <w:spacing w:line="247" w:lineRule="auto"/>
      </w:pPr>
    </w:p>
    <w:p w14:paraId="34C6701B">
      <w:pPr>
        <w:pStyle w:val="3"/>
        <w:spacing w:line="248" w:lineRule="auto"/>
      </w:pPr>
    </w:p>
    <w:p w14:paraId="3222D1B8">
      <w:pPr>
        <w:pStyle w:val="3"/>
        <w:spacing w:line="248" w:lineRule="auto"/>
      </w:pPr>
    </w:p>
    <w:p w14:paraId="4E690672">
      <w:pPr>
        <w:pStyle w:val="3"/>
        <w:spacing w:line="248" w:lineRule="auto"/>
      </w:pPr>
    </w:p>
    <w:p w14:paraId="0A49D7A8">
      <w:pPr>
        <w:spacing w:before="78" w:line="219" w:lineRule="auto"/>
        <w:ind w:left="37"/>
        <w:rPr>
          <w:rFonts w:ascii="仿宋" w:hAnsi="仿宋" w:eastAsia="仿宋" w:cs="仿宋"/>
          <w:sz w:val="24"/>
          <w:szCs w:val="24"/>
        </w:rPr>
      </w:pPr>
      <w:r>
        <w:rPr>
          <w:rFonts w:ascii="仿宋" w:hAnsi="仿宋" w:eastAsia="仿宋" w:cs="仿宋"/>
          <w:b/>
          <w:bCs/>
          <w:spacing w:val="-3"/>
          <w:sz w:val="24"/>
          <w:szCs w:val="24"/>
        </w:rPr>
        <w:t>（六）正在施工的和新承接的项目情况表</w:t>
      </w:r>
    </w:p>
    <w:p w14:paraId="34E9A9A4">
      <w:pPr>
        <w:spacing w:line="146" w:lineRule="exact"/>
      </w:pPr>
    </w:p>
    <w:tbl>
      <w:tblPr>
        <w:tblStyle w:val="7"/>
        <w:tblW w:w="9304" w:type="dxa"/>
        <w:tblInd w:w="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01"/>
        <w:gridCol w:w="6503"/>
      </w:tblGrid>
      <w:tr w14:paraId="4DD10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801" w:type="dxa"/>
            <w:vAlign w:val="top"/>
          </w:tcPr>
          <w:p w14:paraId="11C7133C">
            <w:pPr>
              <w:pStyle w:val="8"/>
              <w:spacing w:before="40" w:line="221" w:lineRule="auto"/>
              <w:ind w:left="936"/>
            </w:pPr>
            <w:r>
              <w:rPr>
                <w:spacing w:val="-5"/>
              </w:rPr>
              <w:t>项目名称</w:t>
            </w:r>
          </w:p>
        </w:tc>
        <w:tc>
          <w:tcPr>
            <w:tcW w:w="6503" w:type="dxa"/>
            <w:vAlign w:val="top"/>
          </w:tcPr>
          <w:p w14:paraId="75067FC2">
            <w:pPr>
              <w:rPr>
                <w:rFonts w:ascii="Arial"/>
                <w:sz w:val="21"/>
              </w:rPr>
            </w:pPr>
          </w:p>
        </w:tc>
      </w:tr>
      <w:tr w14:paraId="5B3FE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01" w:type="dxa"/>
            <w:vAlign w:val="top"/>
          </w:tcPr>
          <w:p w14:paraId="2B7793B2">
            <w:pPr>
              <w:pStyle w:val="8"/>
              <w:spacing w:before="35" w:line="219" w:lineRule="auto"/>
              <w:ind w:left="816"/>
            </w:pPr>
            <w:r>
              <w:rPr>
                <w:spacing w:val="-4"/>
              </w:rPr>
              <w:t>项目所在地</w:t>
            </w:r>
          </w:p>
        </w:tc>
        <w:tc>
          <w:tcPr>
            <w:tcW w:w="6503" w:type="dxa"/>
            <w:vAlign w:val="top"/>
          </w:tcPr>
          <w:p w14:paraId="2E076BCE">
            <w:pPr>
              <w:rPr>
                <w:rFonts w:ascii="Arial"/>
                <w:sz w:val="21"/>
              </w:rPr>
            </w:pPr>
          </w:p>
        </w:tc>
      </w:tr>
      <w:tr w14:paraId="41169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801" w:type="dxa"/>
            <w:vAlign w:val="top"/>
          </w:tcPr>
          <w:p w14:paraId="497CAAF7">
            <w:pPr>
              <w:pStyle w:val="8"/>
              <w:spacing w:before="35" w:line="221" w:lineRule="auto"/>
              <w:ind w:left="822"/>
            </w:pPr>
            <w:r>
              <w:rPr>
                <w:spacing w:val="-5"/>
              </w:rPr>
              <w:t>发包人名称</w:t>
            </w:r>
          </w:p>
        </w:tc>
        <w:tc>
          <w:tcPr>
            <w:tcW w:w="6503" w:type="dxa"/>
            <w:vAlign w:val="top"/>
          </w:tcPr>
          <w:p w14:paraId="01166E5B">
            <w:pPr>
              <w:rPr>
                <w:rFonts w:ascii="Arial"/>
                <w:sz w:val="21"/>
              </w:rPr>
            </w:pPr>
          </w:p>
        </w:tc>
      </w:tr>
      <w:tr w14:paraId="3A4A8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801" w:type="dxa"/>
            <w:vAlign w:val="top"/>
          </w:tcPr>
          <w:p w14:paraId="38E6D27E">
            <w:pPr>
              <w:pStyle w:val="8"/>
              <w:spacing w:before="36" w:line="224" w:lineRule="auto"/>
              <w:ind w:left="822"/>
            </w:pPr>
            <w:r>
              <w:rPr>
                <w:spacing w:val="-5"/>
              </w:rPr>
              <w:t>发包人地址</w:t>
            </w:r>
          </w:p>
        </w:tc>
        <w:tc>
          <w:tcPr>
            <w:tcW w:w="6503" w:type="dxa"/>
            <w:vAlign w:val="top"/>
          </w:tcPr>
          <w:p w14:paraId="5E94CD42">
            <w:pPr>
              <w:rPr>
                <w:rFonts w:ascii="Arial"/>
                <w:sz w:val="21"/>
              </w:rPr>
            </w:pPr>
          </w:p>
        </w:tc>
      </w:tr>
      <w:tr w14:paraId="7C3CC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01" w:type="dxa"/>
            <w:vAlign w:val="top"/>
          </w:tcPr>
          <w:p w14:paraId="14B31864">
            <w:pPr>
              <w:pStyle w:val="8"/>
              <w:spacing w:before="39" w:line="223" w:lineRule="auto"/>
              <w:ind w:left="822"/>
            </w:pPr>
            <w:r>
              <w:rPr>
                <w:spacing w:val="-5"/>
              </w:rPr>
              <w:t>发包人电话</w:t>
            </w:r>
          </w:p>
        </w:tc>
        <w:tc>
          <w:tcPr>
            <w:tcW w:w="6503" w:type="dxa"/>
            <w:vAlign w:val="top"/>
          </w:tcPr>
          <w:p w14:paraId="24898D3F">
            <w:pPr>
              <w:rPr>
                <w:rFonts w:ascii="Arial"/>
                <w:sz w:val="21"/>
              </w:rPr>
            </w:pPr>
          </w:p>
        </w:tc>
      </w:tr>
      <w:tr w14:paraId="4A7D5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01" w:type="dxa"/>
            <w:vAlign w:val="top"/>
          </w:tcPr>
          <w:p w14:paraId="3A904B98">
            <w:pPr>
              <w:pStyle w:val="8"/>
              <w:spacing w:before="38" w:line="222" w:lineRule="auto"/>
              <w:ind w:left="821"/>
            </w:pPr>
            <w:r>
              <w:rPr>
                <w:spacing w:val="-5"/>
              </w:rPr>
              <w:t>签约合同价</w:t>
            </w:r>
          </w:p>
        </w:tc>
        <w:tc>
          <w:tcPr>
            <w:tcW w:w="6503" w:type="dxa"/>
            <w:vAlign w:val="top"/>
          </w:tcPr>
          <w:p w14:paraId="6DAD0685">
            <w:pPr>
              <w:rPr>
                <w:rFonts w:ascii="Arial"/>
                <w:sz w:val="21"/>
              </w:rPr>
            </w:pPr>
          </w:p>
        </w:tc>
      </w:tr>
      <w:tr w14:paraId="36BD7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01" w:type="dxa"/>
            <w:vAlign w:val="top"/>
          </w:tcPr>
          <w:p w14:paraId="318560FE">
            <w:pPr>
              <w:pStyle w:val="8"/>
              <w:spacing w:before="38" w:line="222" w:lineRule="auto"/>
              <w:ind w:left="935"/>
            </w:pPr>
            <w:r>
              <w:rPr>
                <w:spacing w:val="-4"/>
              </w:rPr>
              <w:t>开工日期</w:t>
            </w:r>
          </w:p>
        </w:tc>
        <w:tc>
          <w:tcPr>
            <w:tcW w:w="6503" w:type="dxa"/>
            <w:vAlign w:val="top"/>
          </w:tcPr>
          <w:p w14:paraId="4E2E9BF6">
            <w:pPr>
              <w:rPr>
                <w:rFonts w:ascii="Arial"/>
                <w:sz w:val="21"/>
              </w:rPr>
            </w:pPr>
          </w:p>
        </w:tc>
      </w:tr>
      <w:tr w14:paraId="71E5E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01" w:type="dxa"/>
            <w:vAlign w:val="top"/>
          </w:tcPr>
          <w:p w14:paraId="48DFA9C8">
            <w:pPr>
              <w:pStyle w:val="8"/>
              <w:spacing w:before="39" w:line="222" w:lineRule="auto"/>
              <w:ind w:left="695"/>
            </w:pPr>
            <w:r>
              <w:rPr>
                <w:spacing w:val="-3"/>
              </w:rPr>
              <w:t>计划竣工日期</w:t>
            </w:r>
          </w:p>
        </w:tc>
        <w:tc>
          <w:tcPr>
            <w:tcW w:w="6503" w:type="dxa"/>
            <w:vAlign w:val="top"/>
          </w:tcPr>
          <w:p w14:paraId="478773D6">
            <w:pPr>
              <w:rPr>
                <w:rFonts w:ascii="Arial"/>
                <w:sz w:val="21"/>
              </w:rPr>
            </w:pPr>
          </w:p>
        </w:tc>
      </w:tr>
      <w:tr w14:paraId="671B3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01" w:type="dxa"/>
            <w:vAlign w:val="top"/>
          </w:tcPr>
          <w:p w14:paraId="7E99236C">
            <w:pPr>
              <w:pStyle w:val="8"/>
              <w:spacing w:before="37" w:line="220" w:lineRule="auto"/>
              <w:ind w:left="815"/>
            </w:pPr>
            <w:r>
              <w:rPr>
                <w:spacing w:val="-4"/>
              </w:rPr>
              <w:t>承担的工作</w:t>
            </w:r>
          </w:p>
        </w:tc>
        <w:tc>
          <w:tcPr>
            <w:tcW w:w="6503" w:type="dxa"/>
            <w:vAlign w:val="top"/>
          </w:tcPr>
          <w:p w14:paraId="1BFA57B5">
            <w:pPr>
              <w:rPr>
                <w:rFonts w:ascii="Arial"/>
                <w:sz w:val="21"/>
              </w:rPr>
            </w:pPr>
          </w:p>
        </w:tc>
      </w:tr>
      <w:tr w14:paraId="2B8F1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01" w:type="dxa"/>
            <w:vAlign w:val="top"/>
          </w:tcPr>
          <w:p w14:paraId="4E0007BE">
            <w:pPr>
              <w:pStyle w:val="8"/>
              <w:spacing w:before="37" w:line="223" w:lineRule="auto"/>
              <w:ind w:left="941"/>
            </w:pPr>
            <w:r>
              <w:rPr>
                <w:spacing w:val="-6"/>
              </w:rPr>
              <w:t>工程质量</w:t>
            </w:r>
          </w:p>
        </w:tc>
        <w:tc>
          <w:tcPr>
            <w:tcW w:w="6503" w:type="dxa"/>
            <w:vAlign w:val="top"/>
          </w:tcPr>
          <w:p w14:paraId="0927D510">
            <w:pPr>
              <w:rPr>
                <w:rFonts w:ascii="Arial"/>
                <w:sz w:val="21"/>
              </w:rPr>
            </w:pPr>
          </w:p>
        </w:tc>
      </w:tr>
      <w:tr w14:paraId="04891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01" w:type="dxa"/>
            <w:vAlign w:val="top"/>
          </w:tcPr>
          <w:p w14:paraId="245CE434">
            <w:pPr>
              <w:pStyle w:val="8"/>
              <w:spacing w:before="37" w:line="224" w:lineRule="auto"/>
              <w:ind w:left="936"/>
            </w:pPr>
            <w:r>
              <w:rPr>
                <w:spacing w:val="-5"/>
              </w:rPr>
              <w:t>项目经理</w:t>
            </w:r>
          </w:p>
        </w:tc>
        <w:tc>
          <w:tcPr>
            <w:tcW w:w="6503" w:type="dxa"/>
            <w:vAlign w:val="top"/>
          </w:tcPr>
          <w:p w14:paraId="3210344A">
            <w:pPr>
              <w:rPr>
                <w:rFonts w:ascii="Arial"/>
                <w:sz w:val="21"/>
              </w:rPr>
            </w:pPr>
          </w:p>
        </w:tc>
      </w:tr>
      <w:tr w14:paraId="3A1C8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801" w:type="dxa"/>
            <w:vAlign w:val="top"/>
          </w:tcPr>
          <w:p w14:paraId="7449C67B">
            <w:pPr>
              <w:pStyle w:val="8"/>
              <w:spacing w:before="39" w:line="222" w:lineRule="auto"/>
              <w:ind w:left="816"/>
            </w:pPr>
            <w:r>
              <w:rPr>
                <w:spacing w:val="-4"/>
              </w:rPr>
              <w:t>技术负责人</w:t>
            </w:r>
          </w:p>
        </w:tc>
        <w:tc>
          <w:tcPr>
            <w:tcW w:w="6503" w:type="dxa"/>
            <w:vAlign w:val="top"/>
          </w:tcPr>
          <w:p w14:paraId="6129CC65">
            <w:pPr>
              <w:rPr>
                <w:rFonts w:ascii="Arial"/>
                <w:sz w:val="21"/>
              </w:rPr>
            </w:pPr>
          </w:p>
        </w:tc>
      </w:tr>
      <w:tr w14:paraId="493B9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01" w:type="dxa"/>
            <w:vAlign w:val="top"/>
          </w:tcPr>
          <w:p w14:paraId="79F19FC3">
            <w:pPr>
              <w:pStyle w:val="8"/>
              <w:spacing w:before="38" w:line="222" w:lineRule="auto"/>
              <w:ind w:left="345"/>
            </w:pPr>
            <w:r>
              <w:rPr>
                <w:spacing w:val="-3"/>
              </w:rPr>
              <w:t>总监理工程师及电话</w:t>
            </w:r>
          </w:p>
        </w:tc>
        <w:tc>
          <w:tcPr>
            <w:tcW w:w="6503" w:type="dxa"/>
            <w:vAlign w:val="top"/>
          </w:tcPr>
          <w:p w14:paraId="57B282EB">
            <w:pPr>
              <w:rPr>
                <w:rFonts w:ascii="Arial"/>
                <w:sz w:val="21"/>
              </w:rPr>
            </w:pPr>
          </w:p>
        </w:tc>
      </w:tr>
      <w:tr w14:paraId="5D55C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1" w:hRule="atLeast"/>
        </w:trPr>
        <w:tc>
          <w:tcPr>
            <w:tcW w:w="2801" w:type="dxa"/>
            <w:vAlign w:val="top"/>
          </w:tcPr>
          <w:p w14:paraId="23408A7D">
            <w:pPr>
              <w:spacing w:line="291" w:lineRule="auto"/>
              <w:rPr>
                <w:rFonts w:ascii="Arial"/>
                <w:sz w:val="21"/>
              </w:rPr>
            </w:pPr>
          </w:p>
          <w:p w14:paraId="494E47EA">
            <w:pPr>
              <w:spacing w:line="292" w:lineRule="auto"/>
              <w:rPr>
                <w:rFonts w:ascii="Arial"/>
                <w:sz w:val="21"/>
              </w:rPr>
            </w:pPr>
          </w:p>
          <w:p w14:paraId="154D62CE">
            <w:pPr>
              <w:spacing w:line="292" w:lineRule="auto"/>
              <w:rPr>
                <w:rFonts w:ascii="Arial"/>
                <w:sz w:val="21"/>
              </w:rPr>
            </w:pPr>
          </w:p>
          <w:p w14:paraId="49FF0792">
            <w:pPr>
              <w:spacing w:line="292" w:lineRule="auto"/>
              <w:rPr>
                <w:rFonts w:ascii="Arial"/>
                <w:sz w:val="21"/>
              </w:rPr>
            </w:pPr>
          </w:p>
          <w:p w14:paraId="063D1550">
            <w:pPr>
              <w:pStyle w:val="8"/>
              <w:spacing w:before="78" w:line="223" w:lineRule="auto"/>
              <w:ind w:left="936"/>
            </w:pPr>
            <w:r>
              <w:rPr>
                <w:spacing w:val="-5"/>
              </w:rPr>
              <w:t>项目描述</w:t>
            </w:r>
          </w:p>
        </w:tc>
        <w:tc>
          <w:tcPr>
            <w:tcW w:w="6503" w:type="dxa"/>
            <w:vAlign w:val="top"/>
          </w:tcPr>
          <w:p w14:paraId="39826C18">
            <w:pPr>
              <w:rPr>
                <w:rFonts w:ascii="Arial"/>
                <w:sz w:val="21"/>
              </w:rPr>
            </w:pPr>
          </w:p>
        </w:tc>
      </w:tr>
      <w:tr w14:paraId="0EA55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2801" w:type="dxa"/>
            <w:vAlign w:val="top"/>
          </w:tcPr>
          <w:p w14:paraId="2754E257">
            <w:pPr>
              <w:pStyle w:val="8"/>
              <w:spacing w:before="294" w:line="224" w:lineRule="auto"/>
              <w:ind w:left="1177"/>
            </w:pPr>
            <w:r>
              <w:rPr>
                <w:spacing w:val="-9"/>
              </w:rPr>
              <w:t>备注</w:t>
            </w:r>
          </w:p>
        </w:tc>
        <w:tc>
          <w:tcPr>
            <w:tcW w:w="6503" w:type="dxa"/>
            <w:vAlign w:val="top"/>
          </w:tcPr>
          <w:p w14:paraId="6D160EE5">
            <w:pPr>
              <w:rPr>
                <w:rFonts w:ascii="Arial"/>
                <w:sz w:val="21"/>
              </w:rPr>
            </w:pPr>
          </w:p>
        </w:tc>
      </w:tr>
    </w:tbl>
    <w:p w14:paraId="30760135">
      <w:pPr>
        <w:pStyle w:val="3"/>
      </w:pPr>
    </w:p>
    <w:p w14:paraId="259EBD5F">
      <w:pPr>
        <w:sectPr>
          <w:footerReference r:id="rId87" w:type="default"/>
          <w:pgSz w:w="11906" w:h="16839"/>
          <w:pgMar w:top="400" w:right="792" w:bottom="1257" w:left="1785" w:header="0" w:footer="1095" w:gutter="0"/>
          <w:cols w:space="720" w:num="1"/>
        </w:sectPr>
      </w:pPr>
    </w:p>
    <w:p w14:paraId="47AB69DA">
      <w:pPr>
        <w:pStyle w:val="3"/>
        <w:spacing w:line="247" w:lineRule="auto"/>
      </w:pPr>
    </w:p>
    <w:p w14:paraId="38FB8F68">
      <w:pPr>
        <w:pStyle w:val="3"/>
        <w:spacing w:line="247" w:lineRule="auto"/>
      </w:pPr>
    </w:p>
    <w:p w14:paraId="4D7C53D1">
      <w:pPr>
        <w:pStyle w:val="3"/>
        <w:spacing w:line="248" w:lineRule="auto"/>
      </w:pPr>
    </w:p>
    <w:p w14:paraId="4C4D824A">
      <w:pPr>
        <w:pStyle w:val="3"/>
        <w:spacing w:line="248" w:lineRule="auto"/>
      </w:pPr>
    </w:p>
    <w:p w14:paraId="51A733A8">
      <w:pPr>
        <w:spacing w:before="78" w:line="220" w:lineRule="auto"/>
        <w:ind w:left="517"/>
        <w:rPr>
          <w:rFonts w:ascii="仿宋" w:hAnsi="仿宋" w:eastAsia="仿宋" w:cs="仿宋"/>
          <w:sz w:val="24"/>
          <w:szCs w:val="24"/>
        </w:rPr>
      </w:pPr>
      <w:r>
        <w:rPr>
          <w:rFonts w:ascii="仿宋" w:hAnsi="仿宋" w:eastAsia="仿宋" w:cs="仿宋"/>
          <w:b/>
          <w:bCs/>
          <w:spacing w:val="-4"/>
          <w:sz w:val="24"/>
          <w:szCs w:val="24"/>
        </w:rPr>
        <w:t>（七）其他资格审查资料</w:t>
      </w:r>
    </w:p>
    <w:p w14:paraId="2216F1BE">
      <w:pPr>
        <w:spacing w:line="220" w:lineRule="auto"/>
        <w:rPr>
          <w:rFonts w:ascii="仿宋" w:hAnsi="仿宋" w:eastAsia="仿宋" w:cs="仿宋"/>
          <w:sz w:val="24"/>
          <w:szCs w:val="24"/>
        </w:rPr>
        <w:sectPr>
          <w:footerReference r:id="rId88" w:type="default"/>
          <w:pgSz w:w="11906" w:h="16839"/>
          <w:pgMar w:top="400" w:right="1785" w:bottom="1257" w:left="1785" w:header="0" w:footer="1095" w:gutter="0"/>
          <w:cols w:space="720" w:num="1"/>
        </w:sectPr>
      </w:pPr>
    </w:p>
    <w:p w14:paraId="4CC17BF4">
      <w:pPr>
        <w:pStyle w:val="3"/>
        <w:spacing w:line="245" w:lineRule="auto"/>
      </w:pPr>
    </w:p>
    <w:p w14:paraId="1FF0EFD5">
      <w:pPr>
        <w:pStyle w:val="3"/>
        <w:spacing w:line="245" w:lineRule="auto"/>
      </w:pPr>
    </w:p>
    <w:p w14:paraId="6F637BA1">
      <w:pPr>
        <w:pStyle w:val="3"/>
        <w:spacing w:line="245" w:lineRule="auto"/>
      </w:pPr>
    </w:p>
    <w:p w14:paraId="17059BF0">
      <w:pPr>
        <w:pStyle w:val="3"/>
        <w:spacing w:line="246" w:lineRule="auto"/>
      </w:pPr>
    </w:p>
    <w:p w14:paraId="485B4442">
      <w:pPr>
        <w:spacing w:before="98" w:line="221" w:lineRule="auto"/>
        <w:ind w:left="35"/>
        <w:outlineLvl w:val="1"/>
        <w:rPr>
          <w:rFonts w:ascii="仿宋" w:hAnsi="仿宋" w:eastAsia="仿宋" w:cs="仿宋"/>
          <w:sz w:val="30"/>
          <w:szCs w:val="30"/>
        </w:rPr>
      </w:pPr>
      <w:bookmarkStart w:id="48" w:name="bookmark56"/>
      <w:bookmarkEnd w:id="48"/>
      <w:bookmarkStart w:id="49" w:name="bookmark48"/>
      <w:bookmarkEnd w:id="49"/>
      <w:r>
        <w:rPr>
          <w:rFonts w:ascii="仿宋" w:hAnsi="仿宋" w:eastAsia="仿宋" w:cs="仿宋"/>
          <w:b/>
          <w:bCs/>
          <w:spacing w:val="-4"/>
          <w:sz w:val="30"/>
          <w:szCs w:val="30"/>
        </w:rPr>
        <w:t>格式九、磋商保证金证明</w:t>
      </w:r>
    </w:p>
    <w:p w14:paraId="52D3E30E">
      <w:pPr>
        <w:pStyle w:val="3"/>
        <w:spacing w:line="276" w:lineRule="auto"/>
      </w:pPr>
    </w:p>
    <w:p w14:paraId="0A81237E">
      <w:pPr>
        <w:pStyle w:val="3"/>
        <w:spacing w:line="276" w:lineRule="auto"/>
      </w:pPr>
    </w:p>
    <w:p w14:paraId="0E598EA9">
      <w:pPr>
        <w:pStyle w:val="3"/>
        <w:spacing w:line="277" w:lineRule="auto"/>
      </w:pPr>
    </w:p>
    <w:p w14:paraId="30EFFE36">
      <w:pPr>
        <w:spacing w:before="101" w:line="226" w:lineRule="auto"/>
        <w:ind w:left="3432"/>
        <w:rPr>
          <w:rFonts w:ascii="仿宋" w:hAnsi="仿宋" w:eastAsia="仿宋" w:cs="仿宋"/>
          <w:sz w:val="31"/>
          <w:szCs w:val="31"/>
        </w:rPr>
      </w:pPr>
      <w:r>
        <w:rPr>
          <w:rFonts w:ascii="仿宋" w:hAnsi="仿宋" w:eastAsia="仿宋" w:cs="仿宋"/>
          <w:b/>
          <w:bCs/>
          <w:spacing w:val="4"/>
          <w:sz w:val="31"/>
          <w:szCs w:val="31"/>
        </w:rPr>
        <w:t>磋商保证金证明</w:t>
      </w:r>
    </w:p>
    <w:p w14:paraId="617124DF">
      <w:pPr>
        <w:pStyle w:val="3"/>
        <w:spacing w:line="243" w:lineRule="auto"/>
      </w:pPr>
    </w:p>
    <w:p w14:paraId="2DA578CE">
      <w:pPr>
        <w:pStyle w:val="3"/>
        <w:spacing w:line="243" w:lineRule="auto"/>
      </w:pPr>
    </w:p>
    <w:p w14:paraId="005D55E3">
      <w:pPr>
        <w:pStyle w:val="3"/>
        <w:spacing w:line="243" w:lineRule="auto"/>
      </w:pPr>
    </w:p>
    <w:p w14:paraId="687B1AEC">
      <w:pPr>
        <w:pStyle w:val="3"/>
        <w:spacing w:line="243" w:lineRule="auto"/>
      </w:pPr>
    </w:p>
    <w:p w14:paraId="6D0A24D2">
      <w:pPr>
        <w:spacing w:before="78" w:line="222" w:lineRule="auto"/>
        <w:ind w:left="35"/>
        <w:rPr>
          <w:rFonts w:ascii="仿宋" w:hAnsi="仿宋" w:eastAsia="仿宋" w:cs="仿宋"/>
          <w:sz w:val="24"/>
          <w:szCs w:val="24"/>
        </w:rPr>
      </w:pPr>
      <w:r>
        <w:rPr>
          <w:rFonts w:ascii="仿宋" w:hAnsi="仿宋" w:eastAsia="仿宋" w:cs="仿宋"/>
          <w:b/>
          <w:bCs/>
          <w:spacing w:val="4"/>
          <w:sz w:val="24"/>
          <w:szCs w:val="24"/>
        </w:rPr>
        <w:t>致</w:t>
      </w:r>
      <w:r>
        <w:rPr>
          <w:rFonts w:ascii="仿宋" w:hAnsi="仿宋" w:eastAsia="仿宋" w:cs="仿宋"/>
          <w:b/>
          <w:bCs/>
          <w:spacing w:val="-35"/>
          <w:sz w:val="24"/>
          <w:szCs w:val="24"/>
        </w:rPr>
        <w:t>：（</w:t>
      </w:r>
      <w:r>
        <w:rPr>
          <w:rFonts w:ascii="仿宋" w:hAnsi="仿宋" w:eastAsia="仿宋" w:cs="仿宋"/>
          <w:b/>
          <w:bCs/>
          <w:spacing w:val="4"/>
          <w:sz w:val="24"/>
          <w:szCs w:val="24"/>
        </w:rPr>
        <w:t>采购代理机构）</w:t>
      </w:r>
    </w:p>
    <w:p w14:paraId="301BF940">
      <w:pPr>
        <w:spacing w:before="296" w:line="348" w:lineRule="auto"/>
        <w:ind w:left="32" w:right="65" w:firstLine="488"/>
        <w:rPr>
          <w:rFonts w:ascii="仿宋" w:hAnsi="仿宋" w:eastAsia="仿宋" w:cs="仿宋"/>
          <w:sz w:val="24"/>
          <w:szCs w:val="24"/>
        </w:rPr>
      </w:pPr>
      <w:r>
        <w:rPr>
          <w:rFonts w:ascii="仿宋" w:hAnsi="仿宋" w:eastAsia="仿宋" w:cs="仿宋"/>
          <w:sz w:val="24"/>
          <w:szCs w:val="24"/>
        </w:rPr>
        <w:t>我方为</w:t>
      </w:r>
      <w:r>
        <w:rPr>
          <w:rFonts w:ascii="仿宋" w:hAnsi="仿宋" w:eastAsia="仿宋" w:cs="仿宋"/>
          <w:sz w:val="24"/>
          <w:szCs w:val="24"/>
          <w:u w:val="single" w:color="auto"/>
        </w:rPr>
        <w:t xml:space="preserve">              （项目名称</w:t>
      </w:r>
      <w:r>
        <w:rPr>
          <w:rFonts w:ascii="仿宋" w:hAnsi="仿宋" w:eastAsia="仿宋" w:cs="仿宋"/>
          <w:spacing w:val="-13"/>
          <w:sz w:val="24"/>
          <w:szCs w:val="24"/>
          <w:u w:val="single" w:color="auto"/>
        </w:rPr>
        <w:t>）（</w:t>
      </w:r>
      <w:r>
        <w:rPr>
          <w:rFonts w:ascii="仿宋" w:hAnsi="仿宋" w:eastAsia="仿宋" w:cs="仿宋"/>
          <w:sz w:val="24"/>
          <w:szCs w:val="24"/>
          <w:u w:val="single" w:color="auto"/>
        </w:rPr>
        <w:t>项</w:t>
      </w:r>
      <w:r>
        <w:rPr>
          <w:rFonts w:ascii="仿宋" w:hAnsi="仿宋" w:eastAsia="仿宋" w:cs="仿宋"/>
          <w:spacing w:val="-1"/>
          <w:sz w:val="24"/>
          <w:szCs w:val="24"/>
          <w:u w:val="single" w:color="auto"/>
        </w:rPr>
        <w:t>目编号</w:t>
      </w:r>
      <w:r>
        <w:rPr>
          <w:rFonts w:ascii="仿宋" w:hAnsi="仿宋" w:eastAsia="仿宋" w:cs="仿宋"/>
          <w:spacing w:val="-13"/>
          <w:sz w:val="24"/>
          <w:szCs w:val="24"/>
          <w:u w:val="single" w:color="auto"/>
        </w:rPr>
        <w:t>：</w:t>
      </w:r>
      <w:r>
        <w:rPr>
          <w:rFonts w:ascii="仿宋" w:hAnsi="仿宋" w:eastAsia="仿宋" w:cs="仿宋"/>
          <w:spacing w:val="6"/>
          <w:sz w:val="24"/>
          <w:szCs w:val="24"/>
          <w:u w:val="single" w:color="auto"/>
        </w:rPr>
        <w:t xml:space="preserve">      </w:t>
      </w:r>
      <w:r>
        <w:rPr>
          <w:rFonts w:ascii="仿宋" w:hAnsi="仿宋" w:eastAsia="仿宋" w:cs="仿宋"/>
          <w:spacing w:val="-13"/>
          <w:sz w:val="24"/>
          <w:szCs w:val="24"/>
          <w:u w:val="single" w:color="auto"/>
        </w:rPr>
        <w:t>）</w:t>
      </w:r>
      <w:r>
        <w:rPr>
          <w:rFonts w:ascii="仿宋" w:hAnsi="仿宋" w:eastAsia="仿宋" w:cs="仿宋"/>
          <w:spacing w:val="-1"/>
          <w:sz w:val="24"/>
          <w:szCs w:val="24"/>
        </w:rPr>
        <w:t>递交保证金人民</w:t>
      </w:r>
      <w:r>
        <w:rPr>
          <w:rFonts w:ascii="仿宋" w:hAnsi="仿宋" w:eastAsia="仿宋" w:cs="仿宋"/>
          <w:sz w:val="24"/>
          <w:szCs w:val="24"/>
        </w:rPr>
        <w:t xml:space="preserve"> </w:t>
      </w:r>
      <w:r>
        <w:rPr>
          <w:rFonts w:ascii="仿宋" w:hAnsi="仿宋" w:eastAsia="仿宋" w:cs="仿宋"/>
          <w:spacing w:val="-13"/>
          <w:sz w:val="24"/>
          <w:szCs w:val="24"/>
        </w:rPr>
        <w:t>币</w:t>
      </w:r>
      <w:r>
        <w:rPr>
          <w:rFonts w:ascii="仿宋" w:hAnsi="仿宋" w:eastAsia="仿宋" w:cs="仿宋"/>
          <w:spacing w:val="12"/>
          <w:sz w:val="24"/>
          <w:szCs w:val="24"/>
          <w:u w:val="single" w:color="auto"/>
        </w:rPr>
        <w:t xml:space="preserve">           </w:t>
      </w:r>
      <w:r>
        <w:rPr>
          <w:rFonts w:ascii="仿宋" w:hAnsi="仿宋" w:eastAsia="仿宋" w:cs="仿宋"/>
          <w:spacing w:val="-13"/>
          <w:sz w:val="24"/>
          <w:szCs w:val="24"/>
        </w:rPr>
        <w:t>（大写：人民币</w:t>
      </w:r>
      <w:r>
        <w:rPr>
          <w:rFonts w:ascii="仿宋" w:hAnsi="仿宋" w:eastAsia="仿宋" w:cs="仿宋"/>
          <w:spacing w:val="17"/>
          <w:sz w:val="24"/>
          <w:szCs w:val="24"/>
          <w:u w:val="single" w:color="auto"/>
        </w:rPr>
        <w:t xml:space="preserve">       </w:t>
      </w:r>
      <w:r>
        <w:rPr>
          <w:rFonts w:ascii="仿宋" w:hAnsi="仿宋" w:eastAsia="仿宋" w:cs="仿宋"/>
          <w:spacing w:val="-97"/>
          <w:sz w:val="24"/>
          <w:szCs w:val="24"/>
        </w:rPr>
        <w:t xml:space="preserve"> </w:t>
      </w:r>
      <w:r>
        <w:rPr>
          <w:rFonts w:ascii="仿宋" w:hAnsi="仿宋" w:eastAsia="仿宋" w:cs="仿宋"/>
          <w:spacing w:val="-13"/>
          <w:sz w:val="24"/>
          <w:szCs w:val="24"/>
        </w:rPr>
        <w:t>元）已于</w:t>
      </w:r>
      <w:r>
        <w:rPr>
          <w:rFonts w:ascii="仿宋" w:hAnsi="仿宋" w:eastAsia="仿宋" w:cs="仿宋"/>
          <w:spacing w:val="20"/>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3"/>
          <w:sz w:val="24"/>
          <w:szCs w:val="24"/>
        </w:rPr>
        <w:t>月</w:t>
      </w:r>
      <w:r>
        <w:rPr>
          <w:rFonts w:ascii="仿宋" w:hAnsi="仿宋" w:eastAsia="仿宋" w:cs="仿宋"/>
          <w:spacing w:val="40"/>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13"/>
          <w:sz w:val="24"/>
          <w:szCs w:val="24"/>
        </w:rPr>
        <w:t>日以基本</w:t>
      </w:r>
      <w:r>
        <w:rPr>
          <w:rFonts w:ascii="仿宋" w:hAnsi="仿宋" w:eastAsia="仿宋" w:cs="仿宋"/>
          <w:sz w:val="24"/>
          <w:szCs w:val="24"/>
        </w:rPr>
        <w:t xml:space="preserve"> </w:t>
      </w:r>
      <w:r>
        <w:rPr>
          <w:rFonts w:ascii="仿宋" w:hAnsi="仿宋" w:eastAsia="仿宋" w:cs="仿宋"/>
          <w:spacing w:val="-2"/>
          <w:sz w:val="24"/>
          <w:szCs w:val="24"/>
        </w:rPr>
        <w:t>户转账方式汇入你方账户。</w:t>
      </w:r>
    </w:p>
    <w:p w14:paraId="58D15CBF">
      <w:pPr>
        <w:spacing w:before="44" w:line="221" w:lineRule="auto"/>
        <w:ind w:left="522"/>
        <w:rPr>
          <w:rFonts w:ascii="仿宋" w:hAnsi="仿宋" w:eastAsia="仿宋" w:cs="仿宋"/>
          <w:sz w:val="24"/>
          <w:szCs w:val="24"/>
        </w:rPr>
      </w:pPr>
      <w:r>
        <w:rPr>
          <w:rFonts w:ascii="仿宋" w:hAnsi="仿宋" w:eastAsia="仿宋" w:cs="仿宋"/>
          <w:spacing w:val="-2"/>
          <w:sz w:val="24"/>
          <w:szCs w:val="24"/>
        </w:rPr>
        <w:t>附件：保证金交款证明复印件（加盖公章）</w:t>
      </w:r>
    </w:p>
    <w:p w14:paraId="08143814">
      <w:pPr>
        <w:spacing w:before="181" w:line="348" w:lineRule="auto"/>
        <w:ind w:left="33" w:firstLine="483"/>
        <w:rPr>
          <w:rFonts w:ascii="仿宋" w:hAnsi="仿宋" w:eastAsia="仿宋" w:cs="仿宋"/>
          <w:sz w:val="24"/>
          <w:szCs w:val="24"/>
        </w:rPr>
      </w:pPr>
      <w:r>
        <w:rPr>
          <w:rFonts w:ascii="仿宋" w:hAnsi="仿宋" w:eastAsia="仿宋" w:cs="仿宋"/>
          <w:spacing w:val="-1"/>
          <w:sz w:val="24"/>
          <w:szCs w:val="24"/>
        </w:rPr>
        <w:t>退还保证金时请按以下内容汇入至我方账户（同递交保证金账户）。若因提</w:t>
      </w:r>
      <w:r>
        <w:rPr>
          <w:rFonts w:ascii="仿宋" w:hAnsi="仿宋" w:eastAsia="仿宋" w:cs="仿宋"/>
          <w:spacing w:val="11"/>
          <w:sz w:val="24"/>
          <w:szCs w:val="24"/>
        </w:rPr>
        <w:t xml:space="preserve"> </w:t>
      </w:r>
      <w:r>
        <w:rPr>
          <w:rFonts w:ascii="仿宋" w:hAnsi="仿宋" w:eastAsia="仿宋" w:cs="仿宋"/>
          <w:spacing w:val="-5"/>
          <w:sz w:val="24"/>
          <w:szCs w:val="24"/>
        </w:rPr>
        <w:t>供内容不全、错误等原因导致该项目保证金未能及时</w:t>
      </w:r>
      <w:r>
        <w:rPr>
          <w:rFonts w:ascii="仿宋" w:hAnsi="仿宋" w:eastAsia="仿宋" w:cs="仿宋"/>
          <w:spacing w:val="-6"/>
          <w:sz w:val="24"/>
          <w:szCs w:val="24"/>
        </w:rPr>
        <w:t>退还或退还过程中发生错误，</w:t>
      </w:r>
      <w:r>
        <w:rPr>
          <w:rFonts w:ascii="仿宋" w:hAnsi="仿宋" w:eastAsia="仿宋" w:cs="仿宋"/>
          <w:sz w:val="24"/>
          <w:szCs w:val="24"/>
        </w:rPr>
        <w:t xml:space="preserve"> </w:t>
      </w:r>
      <w:r>
        <w:rPr>
          <w:rFonts w:ascii="仿宋" w:hAnsi="仿宋" w:eastAsia="仿宋" w:cs="仿宋"/>
          <w:spacing w:val="-2"/>
          <w:sz w:val="24"/>
          <w:szCs w:val="24"/>
        </w:rPr>
        <w:t>我方将承担全部责任和损失。</w:t>
      </w:r>
    </w:p>
    <w:p w14:paraId="5BCC6F02">
      <w:pPr>
        <w:spacing w:before="42" w:line="223" w:lineRule="auto"/>
        <w:ind w:left="512"/>
        <w:rPr>
          <w:rFonts w:ascii="仿宋" w:hAnsi="仿宋" w:eastAsia="仿宋" w:cs="仿宋"/>
          <w:sz w:val="24"/>
          <w:szCs w:val="24"/>
        </w:rPr>
      </w:pPr>
      <w:r>
        <w:rPr>
          <w:rFonts w:ascii="仿宋" w:hAnsi="仿宋" w:eastAsia="仿宋" w:cs="仿宋"/>
          <w:spacing w:val="-23"/>
          <w:sz w:val="24"/>
          <w:szCs w:val="24"/>
        </w:rPr>
        <w:t>户</w:t>
      </w:r>
      <w:r>
        <w:rPr>
          <w:rFonts w:ascii="仿宋" w:hAnsi="仿宋" w:eastAsia="仿宋" w:cs="仿宋"/>
          <w:spacing w:val="4"/>
          <w:sz w:val="24"/>
          <w:szCs w:val="24"/>
        </w:rPr>
        <w:t xml:space="preserve">    </w:t>
      </w:r>
      <w:r>
        <w:rPr>
          <w:rFonts w:ascii="仿宋" w:hAnsi="仿宋" w:eastAsia="仿宋" w:cs="仿宋"/>
          <w:spacing w:val="-23"/>
          <w:sz w:val="24"/>
          <w:szCs w:val="24"/>
        </w:rPr>
        <w:t>名</w:t>
      </w:r>
      <w:r>
        <w:rPr>
          <w:rFonts w:ascii="仿宋" w:hAnsi="仿宋" w:eastAsia="仿宋" w:cs="仿宋"/>
          <w:spacing w:val="-84"/>
          <w:sz w:val="24"/>
          <w:szCs w:val="24"/>
        </w:rPr>
        <w:t xml:space="preserve"> </w:t>
      </w:r>
      <w:r>
        <w:rPr>
          <w:rFonts w:ascii="仿宋" w:hAnsi="仿宋" w:eastAsia="仿宋" w:cs="仿宋"/>
          <w:spacing w:val="-23"/>
          <w:sz w:val="24"/>
          <w:szCs w:val="24"/>
        </w:rPr>
        <w:t>：</w:t>
      </w:r>
      <w:r>
        <w:rPr>
          <w:rFonts w:ascii="仿宋" w:hAnsi="仿宋" w:eastAsia="仿宋" w:cs="仿宋"/>
          <w:sz w:val="24"/>
          <w:szCs w:val="24"/>
          <w:u w:val="single" w:color="auto"/>
        </w:rPr>
        <w:t xml:space="preserve">                                              </w:t>
      </w:r>
    </w:p>
    <w:p w14:paraId="54B0D55D">
      <w:pPr>
        <w:spacing w:before="175" w:line="221" w:lineRule="auto"/>
        <w:ind w:left="512"/>
        <w:rPr>
          <w:rFonts w:ascii="仿宋" w:hAnsi="仿宋" w:eastAsia="仿宋" w:cs="仿宋"/>
          <w:sz w:val="24"/>
          <w:szCs w:val="24"/>
        </w:rPr>
      </w:pPr>
      <w:r>
        <w:rPr>
          <w:rFonts w:ascii="仿宋" w:hAnsi="仿宋" w:eastAsia="仿宋" w:cs="仿宋"/>
          <w:spacing w:val="-2"/>
          <w:sz w:val="24"/>
          <w:szCs w:val="24"/>
        </w:rPr>
        <w:t>开户银行：</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p>
    <w:p w14:paraId="484A8C79">
      <w:pPr>
        <w:spacing w:before="181" w:line="222" w:lineRule="auto"/>
        <w:ind w:left="512"/>
        <w:rPr>
          <w:rFonts w:ascii="仿宋" w:hAnsi="仿宋" w:eastAsia="仿宋" w:cs="仿宋"/>
          <w:sz w:val="24"/>
          <w:szCs w:val="24"/>
        </w:rPr>
      </w:pPr>
      <w:r>
        <w:rPr>
          <w:rFonts w:ascii="仿宋" w:hAnsi="仿宋" w:eastAsia="仿宋" w:cs="仿宋"/>
          <w:spacing w:val="-2"/>
          <w:sz w:val="24"/>
          <w:szCs w:val="24"/>
        </w:rPr>
        <w:t>开户帐号：</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p>
    <w:p w14:paraId="51BAB024">
      <w:pPr>
        <w:pStyle w:val="3"/>
        <w:spacing w:line="257" w:lineRule="auto"/>
      </w:pPr>
    </w:p>
    <w:p w14:paraId="0FFB6C1C">
      <w:pPr>
        <w:pStyle w:val="3"/>
        <w:spacing w:line="257" w:lineRule="auto"/>
      </w:pPr>
    </w:p>
    <w:p w14:paraId="087B415C">
      <w:pPr>
        <w:pStyle w:val="3"/>
        <w:spacing w:line="257" w:lineRule="auto"/>
      </w:pPr>
    </w:p>
    <w:p w14:paraId="5907F0A8">
      <w:pPr>
        <w:pStyle w:val="3"/>
        <w:spacing w:line="257" w:lineRule="auto"/>
      </w:pPr>
    </w:p>
    <w:p w14:paraId="3EE2D0CE">
      <w:pPr>
        <w:pStyle w:val="3"/>
        <w:spacing w:line="257" w:lineRule="auto"/>
      </w:pPr>
    </w:p>
    <w:p w14:paraId="749F3DF8">
      <w:pPr>
        <w:pStyle w:val="3"/>
        <w:spacing w:line="257" w:lineRule="auto"/>
      </w:pPr>
    </w:p>
    <w:p w14:paraId="7DECC5B5">
      <w:pPr>
        <w:pStyle w:val="3"/>
        <w:spacing w:line="257" w:lineRule="auto"/>
      </w:pPr>
    </w:p>
    <w:p w14:paraId="1CD00D55">
      <w:pPr>
        <w:pStyle w:val="3"/>
        <w:spacing w:line="257" w:lineRule="auto"/>
      </w:pPr>
    </w:p>
    <w:p w14:paraId="50CD9D24">
      <w:pPr>
        <w:pStyle w:val="3"/>
        <w:spacing w:line="258" w:lineRule="auto"/>
      </w:pPr>
    </w:p>
    <w:p w14:paraId="30CA3E25">
      <w:pPr>
        <w:pStyle w:val="3"/>
        <w:spacing w:line="258" w:lineRule="auto"/>
      </w:pPr>
    </w:p>
    <w:p w14:paraId="5030A136">
      <w:pPr>
        <w:pStyle w:val="3"/>
        <w:spacing w:line="258" w:lineRule="auto"/>
      </w:pPr>
    </w:p>
    <w:p w14:paraId="293BF203">
      <w:pPr>
        <w:pStyle w:val="3"/>
        <w:spacing w:line="258" w:lineRule="auto"/>
      </w:pPr>
    </w:p>
    <w:p w14:paraId="43F64DE0">
      <w:pPr>
        <w:pStyle w:val="3"/>
        <w:spacing w:line="258" w:lineRule="auto"/>
      </w:pPr>
    </w:p>
    <w:p w14:paraId="3CFB2BB1">
      <w:pPr>
        <w:spacing w:before="79" w:line="221" w:lineRule="auto"/>
        <w:ind w:left="4473"/>
        <w:rPr>
          <w:rFonts w:ascii="仿宋" w:hAnsi="仿宋" w:eastAsia="仿宋" w:cs="仿宋"/>
          <w:sz w:val="24"/>
          <w:szCs w:val="24"/>
        </w:rPr>
      </w:pPr>
      <w:r>
        <w:rPr>
          <w:rFonts w:ascii="仿宋" w:hAnsi="仿宋" w:eastAsia="仿宋" w:cs="仿宋"/>
          <w:spacing w:val="2"/>
          <w:sz w:val="24"/>
          <w:szCs w:val="24"/>
        </w:rPr>
        <w:t>供应商名称</w:t>
      </w:r>
      <w:r>
        <w:rPr>
          <w:rFonts w:ascii="仿宋" w:hAnsi="仿宋" w:eastAsia="仿宋" w:cs="仿宋"/>
          <w:spacing w:val="-17"/>
          <w:sz w:val="24"/>
          <w:szCs w:val="24"/>
        </w:rPr>
        <w:t>：</w:t>
      </w:r>
      <w:r>
        <w:rPr>
          <w:rFonts w:ascii="仿宋" w:hAnsi="仿宋" w:eastAsia="仿宋" w:cs="仿宋"/>
          <w:spacing w:val="10"/>
          <w:sz w:val="24"/>
          <w:szCs w:val="24"/>
        </w:rPr>
        <w:t xml:space="preserve">            </w:t>
      </w:r>
      <w:r>
        <w:rPr>
          <w:rFonts w:ascii="仿宋" w:hAnsi="仿宋" w:eastAsia="仿宋" w:cs="仿宋"/>
          <w:spacing w:val="-17"/>
          <w:sz w:val="24"/>
          <w:szCs w:val="24"/>
        </w:rPr>
        <w:t>（</w:t>
      </w:r>
      <w:r>
        <w:rPr>
          <w:rFonts w:ascii="仿宋" w:hAnsi="仿宋" w:eastAsia="仿宋" w:cs="仿宋"/>
          <w:spacing w:val="2"/>
          <w:sz w:val="24"/>
          <w:szCs w:val="24"/>
        </w:rPr>
        <w:t>公章）</w:t>
      </w:r>
    </w:p>
    <w:p w14:paraId="077E12CF">
      <w:pPr>
        <w:spacing w:before="181" w:line="223" w:lineRule="auto"/>
        <w:ind w:left="3040"/>
        <w:rPr>
          <w:rFonts w:ascii="仿宋" w:hAnsi="仿宋" w:eastAsia="仿宋" w:cs="仿宋"/>
          <w:sz w:val="24"/>
          <w:szCs w:val="24"/>
        </w:rPr>
      </w:pPr>
      <w:r>
        <w:rPr>
          <w:rFonts w:ascii="仿宋" w:hAnsi="仿宋" w:eastAsia="仿宋" w:cs="仿宋"/>
          <w:sz w:val="24"/>
          <w:szCs w:val="24"/>
        </w:rPr>
        <w:t>法定代表人或委托代理人</w:t>
      </w:r>
      <w:r>
        <w:rPr>
          <w:rFonts w:ascii="仿宋" w:hAnsi="仿宋" w:eastAsia="仿宋" w:cs="仿宋"/>
          <w:spacing w:val="-13"/>
          <w:sz w:val="24"/>
          <w:szCs w:val="24"/>
        </w:rPr>
        <w:t>：</w:t>
      </w:r>
      <w:r>
        <w:rPr>
          <w:rFonts w:ascii="仿宋" w:hAnsi="仿宋" w:eastAsia="仿宋" w:cs="仿宋"/>
          <w:spacing w:val="10"/>
          <w:sz w:val="24"/>
          <w:szCs w:val="24"/>
        </w:rPr>
        <w:t xml:space="preserve">            </w:t>
      </w:r>
      <w:r>
        <w:rPr>
          <w:rFonts w:ascii="仿宋" w:hAnsi="仿宋" w:eastAsia="仿宋" w:cs="仿宋"/>
          <w:spacing w:val="-13"/>
          <w:sz w:val="24"/>
          <w:szCs w:val="24"/>
        </w:rPr>
        <w:t>（</w:t>
      </w:r>
      <w:r>
        <w:rPr>
          <w:rFonts w:ascii="仿宋" w:hAnsi="仿宋" w:eastAsia="仿宋" w:cs="仿宋"/>
          <w:sz w:val="24"/>
          <w:szCs w:val="24"/>
        </w:rPr>
        <w:t>签字）</w:t>
      </w:r>
    </w:p>
    <w:p w14:paraId="333F7810">
      <w:pPr>
        <w:spacing w:before="176" w:line="222" w:lineRule="auto"/>
        <w:jc w:val="right"/>
        <w:rPr>
          <w:rFonts w:ascii="仿宋" w:hAnsi="仿宋" w:eastAsia="仿宋" w:cs="仿宋"/>
          <w:sz w:val="24"/>
          <w:szCs w:val="24"/>
        </w:rPr>
      </w:pPr>
      <w:r>
        <w:rPr>
          <w:rFonts w:ascii="仿宋" w:hAnsi="仿宋" w:eastAsia="仿宋" w:cs="仿宋"/>
          <w:spacing w:val="-31"/>
          <w:sz w:val="24"/>
          <w:szCs w:val="24"/>
        </w:rPr>
        <w:t>日期：</w:t>
      </w:r>
      <w:r>
        <w:rPr>
          <w:rFonts w:ascii="仿宋" w:hAnsi="仿宋" w:eastAsia="仿宋" w:cs="仿宋"/>
          <w:spacing w:val="6"/>
          <w:sz w:val="24"/>
          <w:szCs w:val="24"/>
        </w:rPr>
        <w:t xml:space="preserve">    </w:t>
      </w:r>
      <w:r>
        <w:rPr>
          <w:rFonts w:ascii="仿宋" w:hAnsi="仿宋" w:eastAsia="仿宋" w:cs="仿宋"/>
          <w:spacing w:val="-31"/>
          <w:sz w:val="24"/>
          <w:szCs w:val="24"/>
        </w:rPr>
        <w:t>年</w:t>
      </w:r>
      <w:r>
        <w:rPr>
          <w:rFonts w:ascii="仿宋" w:hAnsi="仿宋" w:eastAsia="仿宋" w:cs="仿宋"/>
          <w:spacing w:val="5"/>
          <w:sz w:val="24"/>
          <w:szCs w:val="24"/>
        </w:rPr>
        <w:t xml:space="preserve">     </w:t>
      </w:r>
      <w:r>
        <w:rPr>
          <w:rFonts w:ascii="仿宋" w:hAnsi="仿宋" w:eastAsia="仿宋" w:cs="仿宋"/>
          <w:spacing w:val="-31"/>
          <w:sz w:val="24"/>
          <w:szCs w:val="24"/>
        </w:rPr>
        <w:t>月</w:t>
      </w:r>
      <w:r>
        <w:rPr>
          <w:rFonts w:ascii="仿宋" w:hAnsi="仿宋" w:eastAsia="仿宋" w:cs="仿宋"/>
          <w:spacing w:val="13"/>
          <w:sz w:val="24"/>
          <w:szCs w:val="24"/>
        </w:rPr>
        <w:t xml:space="preserve">     </w:t>
      </w:r>
      <w:r>
        <w:rPr>
          <w:rFonts w:ascii="仿宋" w:hAnsi="仿宋" w:eastAsia="仿宋" w:cs="仿宋"/>
          <w:spacing w:val="-31"/>
          <w:sz w:val="24"/>
          <w:szCs w:val="24"/>
        </w:rPr>
        <w:t>日</w:t>
      </w:r>
    </w:p>
    <w:p w14:paraId="78F1A7CD">
      <w:pPr>
        <w:spacing w:line="222" w:lineRule="auto"/>
        <w:rPr>
          <w:rFonts w:ascii="仿宋" w:hAnsi="仿宋" w:eastAsia="仿宋" w:cs="仿宋"/>
          <w:sz w:val="24"/>
          <w:szCs w:val="24"/>
        </w:rPr>
        <w:sectPr>
          <w:footerReference r:id="rId89" w:type="default"/>
          <w:pgSz w:w="11906" w:h="16839"/>
          <w:pgMar w:top="400" w:right="1638" w:bottom="1257" w:left="1785" w:header="0" w:footer="1095" w:gutter="0"/>
          <w:cols w:space="720" w:num="1"/>
        </w:sectPr>
      </w:pPr>
    </w:p>
    <w:p w14:paraId="1896A6DB">
      <w:pPr>
        <w:pStyle w:val="3"/>
        <w:spacing w:line="245" w:lineRule="auto"/>
      </w:pPr>
    </w:p>
    <w:p w14:paraId="757077EC">
      <w:pPr>
        <w:pStyle w:val="3"/>
        <w:spacing w:line="245" w:lineRule="auto"/>
      </w:pPr>
    </w:p>
    <w:p w14:paraId="45605CC5">
      <w:pPr>
        <w:pStyle w:val="3"/>
        <w:spacing w:line="246" w:lineRule="auto"/>
      </w:pPr>
    </w:p>
    <w:p w14:paraId="4ABB476F">
      <w:pPr>
        <w:pStyle w:val="3"/>
        <w:spacing w:line="246" w:lineRule="auto"/>
      </w:pPr>
    </w:p>
    <w:p w14:paraId="77F09E6E">
      <w:pPr>
        <w:spacing w:before="98" w:line="222" w:lineRule="auto"/>
        <w:ind w:left="35"/>
        <w:outlineLvl w:val="1"/>
        <w:rPr>
          <w:rFonts w:ascii="仿宋" w:hAnsi="仿宋" w:eastAsia="仿宋" w:cs="仿宋"/>
          <w:sz w:val="30"/>
          <w:szCs w:val="30"/>
        </w:rPr>
      </w:pPr>
      <w:bookmarkStart w:id="50" w:name="bookmark50"/>
      <w:bookmarkEnd w:id="50"/>
      <w:r>
        <w:rPr>
          <w:rFonts w:ascii="仿宋" w:hAnsi="仿宋" w:eastAsia="仿宋" w:cs="仿宋"/>
          <w:b/>
          <w:bCs/>
          <w:spacing w:val="-10"/>
          <w:sz w:val="30"/>
          <w:szCs w:val="30"/>
        </w:rPr>
        <w:t>格式十</w:t>
      </w:r>
      <w:r>
        <w:rPr>
          <w:rFonts w:ascii="仿宋" w:hAnsi="仿宋" w:eastAsia="仿宋" w:cs="仿宋"/>
          <w:spacing w:val="50"/>
          <w:sz w:val="30"/>
          <w:szCs w:val="30"/>
        </w:rPr>
        <w:t xml:space="preserve"> </w:t>
      </w:r>
      <w:r>
        <w:rPr>
          <w:rFonts w:ascii="仿宋" w:hAnsi="仿宋" w:eastAsia="仿宋" w:cs="仿宋"/>
          <w:b/>
          <w:bCs/>
          <w:spacing w:val="-10"/>
          <w:sz w:val="30"/>
          <w:szCs w:val="30"/>
        </w:rPr>
        <w:t>、最终报价表</w:t>
      </w:r>
    </w:p>
    <w:p w14:paraId="0C0DFDDD">
      <w:pPr>
        <w:pStyle w:val="3"/>
        <w:spacing w:line="358" w:lineRule="auto"/>
      </w:pPr>
    </w:p>
    <w:p w14:paraId="4E6711B1">
      <w:pPr>
        <w:pStyle w:val="3"/>
        <w:spacing w:line="359" w:lineRule="auto"/>
      </w:pPr>
    </w:p>
    <w:p w14:paraId="6ED5A234">
      <w:pPr>
        <w:spacing w:before="78" w:line="219" w:lineRule="auto"/>
        <w:ind w:left="513"/>
        <w:rPr>
          <w:rFonts w:ascii="仿宋" w:hAnsi="仿宋" w:eastAsia="仿宋" w:cs="仿宋"/>
          <w:sz w:val="24"/>
          <w:szCs w:val="24"/>
        </w:rPr>
      </w:pPr>
      <w:r>
        <w:rPr>
          <w:rFonts w:ascii="仿宋" w:hAnsi="仿宋" w:eastAsia="仿宋" w:cs="仿宋"/>
          <w:spacing w:val="-1"/>
          <w:sz w:val="24"/>
          <w:szCs w:val="24"/>
        </w:rPr>
        <w:t>供应商应在政采云系统按要求进行最终报价。</w:t>
      </w:r>
    </w:p>
    <w:p w14:paraId="261F9D68">
      <w:pPr>
        <w:spacing w:line="219" w:lineRule="auto"/>
        <w:rPr>
          <w:rFonts w:ascii="仿宋" w:hAnsi="仿宋" w:eastAsia="仿宋" w:cs="仿宋"/>
          <w:sz w:val="24"/>
          <w:szCs w:val="24"/>
        </w:rPr>
        <w:sectPr>
          <w:footerReference r:id="rId90" w:type="default"/>
          <w:pgSz w:w="11906" w:h="16839"/>
          <w:pgMar w:top="400" w:right="1785" w:bottom="1257" w:left="1785" w:header="0" w:footer="1095" w:gutter="0"/>
          <w:cols w:space="720" w:num="1"/>
        </w:sectPr>
      </w:pPr>
    </w:p>
    <w:p w14:paraId="59AA6361">
      <w:pPr>
        <w:pStyle w:val="3"/>
        <w:spacing w:line="275" w:lineRule="auto"/>
      </w:pPr>
    </w:p>
    <w:p w14:paraId="2E14C8B1">
      <w:pPr>
        <w:pStyle w:val="3"/>
        <w:spacing w:line="275" w:lineRule="auto"/>
      </w:pPr>
    </w:p>
    <w:p w14:paraId="29B1DAC0">
      <w:pPr>
        <w:pStyle w:val="3"/>
        <w:spacing w:line="275" w:lineRule="auto"/>
      </w:pPr>
    </w:p>
    <w:p w14:paraId="7B41555B">
      <w:pPr>
        <w:pStyle w:val="3"/>
        <w:spacing w:line="276" w:lineRule="auto"/>
      </w:pPr>
    </w:p>
    <w:p w14:paraId="51FC8242">
      <w:pPr>
        <w:spacing w:before="98" w:line="222" w:lineRule="auto"/>
        <w:ind w:left="35"/>
        <w:outlineLvl w:val="1"/>
        <w:rPr>
          <w:rFonts w:ascii="仿宋" w:hAnsi="仿宋" w:eastAsia="仿宋" w:cs="仿宋"/>
          <w:sz w:val="30"/>
          <w:szCs w:val="30"/>
        </w:rPr>
      </w:pPr>
      <w:r>
        <w:rPr>
          <w:rFonts w:ascii="仿宋" w:hAnsi="仿宋" w:eastAsia="仿宋" w:cs="仿宋"/>
          <w:b/>
          <w:bCs/>
          <w:spacing w:val="-11"/>
          <w:sz w:val="30"/>
          <w:szCs w:val="30"/>
        </w:rPr>
        <w:t>格式十一</w:t>
      </w:r>
      <w:r>
        <w:rPr>
          <w:rFonts w:ascii="仿宋" w:hAnsi="仿宋" w:eastAsia="仿宋" w:cs="仿宋"/>
          <w:spacing w:val="51"/>
          <w:sz w:val="30"/>
          <w:szCs w:val="30"/>
        </w:rPr>
        <w:t xml:space="preserve"> </w:t>
      </w:r>
      <w:r>
        <w:rPr>
          <w:rFonts w:ascii="仿宋" w:hAnsi="仿宋" w:eastAsia="仿宋" w:cs="仿宋"/>
          <w:b/>
          <w:bCs/>
          <w:spacing w:val="-11"/>
          <w:sz w:val="30"/>
          <w:szCs w:val="30"/>
        </w:rPr>
        <w:t>、声明函</w:t>
      </w:r>
    </w:p>
    <w:p w14:paraId="077E0AB7">
      <w:pPr>
        <w:pStyle w:val="3"/>
        <w:spacing w:line="361" w:lineRule="auto"/>
      </w:pPr>
    </w:p>
    <w:p w14:paraId="5634821C">
      <w:pPr>
        <w:spacing w:before="100" w:line="229" w:lineRule="auto"/>
        <w:ind w:left="2112"/>
        <w:rPr>
          <w:rFonts w:ascii="仿宋" w:hAnsi="仿宋" w:eastAsia="仿宋" w:cs="仿宋"/>
          <w:sz w:val="31"/>
          <w:szCs w:val="31"/>
        </w:rPr>
      </w:pPr>
      <w:r>
        <w:rPr>
          <w:rFonts w:ascii="仿宋" w:hAnsi="仿宋" w:eastAsia="仿宋" w:cs="仿宋"/>
          <w:b/>
          <w:bCs/>
          <w:spacing w:val="4"/>
          <w:sz w:val="31"/>
          <w:szCs w:val="31"/>
        </w:rPr>
        <w:t>1.建筑企业小型、微型企业声明函</w:t>
      </w:r>
    </w:p>
    <w:p w14:paraId="5E3A70E5">
      <w:pPr>
        <w:pStyle w:val="3"/>
        <w:spacing w:line="386" w:lineRule="auto"/>
      </w:pPr>
    </w:p>
    <w:p w14:paraId="66D2F628">
      <w:pPr>
        <w:spacing w:before="78" w:line="222" w:lineRule="auto"/>
        <w:ind w:left="35"/>
        <w:rPr>
          <w:rFonts w:ascii="仿宋" w:hAnsi="仿宋" w:eastAsia="仿宋" w:cs="仿宋"/>
          <w:sz w:val="24"/>
          <w:szCs w:val="24"/>
        </w:rPr>
      </w:pPr>
      <w:r>
        <w:rPr>
          <w:rFonts w:ascii="仿宋" w:hAnsi="仿宋" w:eastAsia="仿宋" w:cs="仿宋"/>
          <w:b/>
          <w:bCs/>
          <w:spacing w:val="-4"/>
          <w:sz w:val="24"/>
          <w:szCs w:val="24"/>
        </w:rPr>
        <w:t>致：采购代理机构</w:t>
      </w:r>
    </w:p>
    <w:p w14:paraId="32137281">
      <w:pPr>
        <w:spacing w:before="297" w:line="353" w:lineRule="auto"/>
        <w:ind w:left="37" w:firstLine="476"/>
        <w:jc w:val="both"/>
        <w:rPr>
          <w:rFonts w:ascii="仿宋" w:hAnsi="仿宋" w:eastAsia="仿宋" w:cs="仿宋"/>
          <w:sz w:val="24"/>
          <w:szCs w:val="24"/>
        </w:rPr>
      </w:pPr>
      <w:r>
        <w:rPr>
          <w:rFonts w:ascii="仿宋" w:hAnsi="仿宋" w:eastAsia="仿宋" w:cs="仿宋"/>
          <w:spacing w:val="-1"/>
          <w:sz w:val="24"/>
          <w:szCs w:val="24"/>
        </w:rPr>
        <w:t>本公司（联合体）郑重声明，根据《政府采购促进中小企业发展管理办法》</w:t>
      </w:r>
      <w:r>
        <w:rPr>
          <w:rFonts w:ascii="仿宋" w:hAnsi="仿宋" w:eastAsia="仿宋" w:cs="仿宋"/>
          <w:spacing w:val="5"/>
          <w:sz w:val="24"/>
          <w:szCs w:val="24"/>
        </w:rPr>
        <w:t xml:space="preserve"> </w:t>
      </w:r>
      <w:r>
        <w:rPr>
          <w:rFonts w:ascii="仿宋" w:hAnsi="仿宋" w:eastAsia="仿宋" w:cs="仿宋"/>
          <w:spacing w:val="-3"/>
          <w:sz w:val="24"/>
          <w:szCs w:val="24"/>
        </w:rPr>
        <w:t>（财库﹝2020﹞46 号）的规定，本公司</w:t>
      </w:r>
      <w:r>
        <w:rPr>
          <w:rFonts w:ascii="仿宋" w:hAnsi="仿宋" w:eastAsia="仿宋" w:cs="仿宋"/>
          <w:spacing w:val="-3"/>
          <w:sz w:val="24"/>
          <w:szCs w:val="24"/>
          <w:u w:val="single" w:color="auto"/>
        </w:rPr>
        <w:t xml:space="preserve">      </w:t>
      </w:r>
      <w:r>
        <w:rPr>
          <w:rFonts w:ascii="仿宋" w:hAnsi="仿宋" w:eastAsia="仿宋" w:cs="仿宋"/>
          <w:spacing w:val="-4"/>
          <w:sz w:val="24"/>
          <w:szCs w:val="24"/>
          <w:u w:val="single" w:color="auto"/>
        </w:rPr>
        <w:t>（供应商名称）</w:t>
      </w:r>
      <w:r>
        <w:rPr>
          <w:rFonts w:ascii="仿宋" w:hAnsi="仿宋" w:eastAsia="仿宋" w:cs="仿宋"/>
          <w:spacing w:val="-4"/>
          <w:sz w:val="24"/>
          <w:szCs w:val="24"/>
        </w:rPr>
        <w:t>参加</w:t>
      </w:r>
      <w:r>
        <w:rPr>
          <w:rFonts w:ascii="仿宋" w:hAnsi="仿宋" w:eastAsia="仿宋" w:cs="仿宋"/>
          <w:spacing w:val="-4"/>
          <w:sz w:val="24"/>
          <w:szCs w:val="24"/>
          <w:u w:val="single" w:color="auto"/>
        </w:rPr>
        <w:t>（单位名称）</w:t>
      </w:r>
      <w:r>
        <w:rPr>
          <w:rFonts w:ascii="仿宋" w:hAnsi="仿宋" w:eastAsia="仿宋" w:cs="仿宋"/>
          <w:sz w:val="24"/>
          <w:szCs w:val="24"/>
        </w:rPr>
        <w:t xml:space="preserve"> </w:t>
      </w:r>
      <w:r>
        <w:rPr>
          <w:rFonts w:ascii="仿宋" w:hAnsi="仿宋" w:eastAsia="仿宋" w:cs="仿宋"/>
          <w:spacing w:val="-3"/>
          <w:sz w:val="24"/>
          <w:szCs w:val="24"/>
        </w:rPr>
        <w:t>的</w:t>
      </w:r>
      <w:r>
        <w:rPr>
          <w:rFonts w:ascii="仿宋" w:hAnsi="仿宋" w:eastAsia="仿宋" w:cs="仿宋"/>
          <w:spacing w:val="-3"/>
          <w:sz w:val="24"/>
          <w:szCs w:val="24"/>
          <w:u w:val="single" w:color="auto"/>
        </w:rPr>
        <w:t>（项目名称）</w:t>
      </w:r>
      <w:r>
        <w:rPr>
          <w:rFonts w:ascii="仿宋" w:hAnsi="仿宋" w:eastAsia="仿宋" w:cs="仿宋"/>
          <w:spacing w:val="-3"/>
          <w:sz w:val="24"/>
          <w:szCs w:val="24"/>
        </w:rPr>
        <w:t>采购活动，工程的施工单位</w:t>
      </w:r>
      <w:r>
        <w:rPr>
          <w:rFonts w:ascii="仿宋" w:hAnsi="仿宋" w:eastAsia="仿宋" w:cs="仿宋"/>
          <w:spacing w:val="-4"/>
          <w:sz w:val="24"/>
          <w:szCs w:val="24"/>
        </w:rPr>
        <w:t>全部为符合政策要求的中小企业。相</w:t>
      </w:r>
      <w:r>
        <w:rPr>
          <w:rFonts w:ascii="仿宋" w:hAnsi="仿宋" w:eastAsia="仿宋" w:cs="仿宋"/>
          <w:sz w:val="24"/>
          <w:szCs w:val="24"/>
        </w:rPr>
        <w:t xml:space="preserve"> </w:t>
      </w:r>
      <w:r>
        <w:rPr>
          <w:rFonts w:ascii="仿宋" w:hAnsi="仿宋" w:eastAsia="仿宋" w:cs="仿宋"/>
          <w:spacing w:val="-3"/>
          <w:sz w:val="24"/>
          <w:szCs w:val="24"/>
        </w:rPr>
        <w:t>关企业（含联合体中的中小企业、签订分包</w:t>
      </w:r>
      <w:r>
        <w:rPr>
          <w:rFonts w:ascii="仿宋" w:hAnsi="仿宋" w:eastAsia="仿宋" w:cs="仿宋"/>
          <w:spacing w:val="-4"/>
          <w:sz w:val="24"/>
          <w:szCs w:val="24"/>
        </w:rPr>
        <w:t>意向协议的中小企业）的具体情况如</w:t>
      </w:r>
      <w:r>
        <w:rPr>
          <w:rFonts w:ascii="仿宋" w:hAnsi="仿宋" w:eastAsia="仿宋" w:cs="仿宋"/>
          <w:sz w:val="24"/>
          <w:szCs w:val="24"/>
        </w:rPr>
        <w:t xml:space="preserve"> </w:t>
      </w:r>
      <w:r>
        <w:rPr>
          <w:rFonts w:ascii="仿宋" w:hAnsi="仿宋" w:eastAsia="仿宋" w:cs="仿宋"/>
          <w:spacing w:val="-11"/>
          <w:sz w:val="24"/>
          <w:szCs w:val="24"/>
        </w:rPr>
        <w:t>下：</w:t>
      </w:r>
    </w:p>
    <w:p w14:paraId="7C21EF16">
      <w:pPr>
        <w:spacing w:before="117" w:line="298" w:lineRule="auto"/>
        <w:ind w:left="31" w:right="33" w:firstLine="251"/>
        <w:jc w:val="both"/>
        <w:rPr>
          <w:rFonts w:ascii="仿宋" w:hAnsi="仿宋" w:eastAsia="仿宋" w:cs="仿宋"/>
          <w:sz w:val="24"/>
          <w:szCs w:val="24"/>
        </w:rPr>
      </w:pPr>
      <w:r>
        <w:rPr>
          <w:rFonts w:ascii="仿宋" w:hAnsi="仿宋" w:eastAsia="仿宋" w:cs="仿宋"/>
          <w:spacing w:val="-8"/>
          <w:sz w:val="24"/>
          <w:szCs w:val="24"/>
        </w:rPr>
        <w:t>1.</w:t>
      </w:r>
      <w:r>
        <w:rPr>
          <w:rFonts w:ascii="仿宋" w:hAnsi="仿宋" w:eastAsia="仿宋" w:cs="仿宋"/>
          <w:spacing w:val="-8"/>
          <w:sz w:val="24"/>
          <w:szCs w:val="24"/>
          <w:u w:val="single" w:color="auto"/>
        </w:rPr>
        <w:t>（工程施工</w:t>
      </w:r>
      <w:r>
        <w:rPr>
          <w:rFonts w:ascii="仿宋" w:hAnsi="仿宋" w:eastAsia="仿宋" w:cs="仿宋"/>
          <w:spacing w:val="-49"/>
          <w:sz w:val="24"/>
          <w:szCs w:val="24"/>
          <w:u w:val="single" w:color="auto"/>
        </w:rPr>
        <w:t>）</w:t>
      </w:r>
      <w:r>
        <w:rPr>
          <w:rFonts w:ascii="仿宋" w:hAnsi="仿宋" w:eastAsia="仿宋" w:cs="仿宋"/>
          <w:spacing w:val="-49"/>
          <w:sz w:val="24"/>
          <w:szCs w:val="24"/>
        </w:rPr>
        <w:t>，</w:t>
      </w:r>
      <w:r>
        <w:rPr>
          <w:rFonts w:ascii="仿宋" w:hAnsi="仿宋" w:eastAsia="仿宋" w:cs="仿宋"/>
          <w:spacing w:val="-8"/>
          <w:sz w:val="24"/>
          <w:szCs w:val="24"/>
        </w:rPr>
        <w:t>属于</w:t>
      </w:r>
      <w:r>
        <w:rPr>
          <w:rFonts w:ascii="仿宋" w:hAnsi="仿宋" w:eastAsia="仿宋" w:cs="仿宋"/>
          <w:spacing w:val="-8"/>
          <w:sz w:val="24"/>
          <w:szCs w:val="24"/>
          <w:u w:val="single" w:color="auto"/>
        </w:rPr>
        <w:t>（其他</w:t>
      </w:r>
      <w:r>
        <w:rPr>
          <w:rFonts w:hint="eastAsia" w:ascii="仿宋" w:hAnsi="仿宋" w:eastAsia="仿宋" w:cs="仿宋"/>
          <w:spacing w:val="-8"/>
          <w:sz w:val="24"/>
          <w:szCs w:val="24"/>
          <w:u w:val="single" w:color="auto"/>
          <w:lang w:val="en-US" w:eastAsia="zh-CN"/>
        </w:rPr>
        <w:t>房屋/市政</w:t>
      </w:r>
      <w:r>
        <w:rPr>
          <w:rFonts w:ascii="仿宋" w:hAnsi="仿宋" w:eastAsia="仿宋" w:cs="仿宋"/>
          <w:spacing w:val="-8"/>
          <w:sz w:val="24"/>
          <w:szCs w:val="24"/>
          <w:u w:val="single" w:color="auto"/>
        </w:rPr>
        <w:t>建筑业</w:t>
      </w:r>
      <w:r>
        <w:rPr>
          <w:rFonts w:ascii="仿宋" w:hAnsi="仿宋" w:eastAsia="仿宋" w:cs="仿宋"/>
          <w:spacing w:val="-49"/>
          <w:sz w:val="24"/>
          <w:szCs w:val="24"/>
          <w:u w:val="single" w:color="auto"/>
        </w:rPr>
        <w:t>）</w:t>
      </w:r>
      <w:r>
        <w:rPr>
          <w:rFonts w:ascii="仿宋" w:hAnsi="仿宋" w:eastAsia="仿宋" w:cs="仿宋"/>
          <w:spacing w:val="-49"/>
          <w:sz w:val="24"/>
          <w:szCs w:val="24"/>
        </w:rPr>
        <w:t>；</w:t>
      </w:r>
      <w:r>
        <w:rPr>
          <w:rFonts w:ascii="仿宋" w:hAnsi="仿宋" w:eastAsia="仿宋" w:cs="仿宋"/>
          <w:spacing w:val="-8"/>
          <w:sz w:val="24"/>
          <w:szCs w:val="24"/>
        </w:rPr>
        <w:t>承建（承接）企业为</w:t>
      </w:r>
      <w:r>
        <w:rPr>
          <w:rFonts w:ascii="仿宋" w:hAnsi="仿宋" w:eastAsia="仿宋" w:cs="仿宋"/>
          <w:spacing w:val="-8"/>
          <w:sz w:val="24"/>
          <w:szCs w:val="24"/>
          <w:u w:val="single" w:color="auto"/>
        </w:rPr>
        <w:t>（企业名称</w:t>
      </w:r>
      <w:r>
        <w:rPr>
          <w:rFonts w:ascii="仿宋" w:hAnsi="仿宋" w:eastAsia="仿宋" w:cs="仿宋"/>
          <w:spacing w:val="-49"/>
          <w:sz w:val="24"/>
          <w:szCs w:val="24"/>
          <w:u w:val="single" w:color="auto"/>
        </w:rPr>
        <w:t>）</w:t>
      </w:r>
      <w:r>
        <w:rPr>
          <w:rFonts w:ascii="仿宋" w:hAnsi="仿宋" w:eastAsia="仿宋" w:cs="仿宋"/>
          <w:spacing w:val="-49"/>
          <w:sz w:val="24"/>
          <w:szCs w:val="24"/>
        </w:rPr>
        <w:t>，</w:t>
      </w:r>
      <w:r>
        <w:rPr>
          <w:rFonts w:ascii="仿宋" w:hAnsi="仿宋" w:eastAsia="仿宋" w:cs="仿宋"/>
          <w:spacing w:val="1"/>
          <w:sz w:val="24"/>
          <w:szCs w:val="24"/>
        </w:rPr>
        <w:t xml:space="preserve"> </w:t>
      </w:r>
      <w:r>
        <w:rPr>
          <w:rFonts w:ascii="仿宋" w:hAnsi="仿宋" w:eastAsia="仿宋" w:cs="仿宋"/>
          <w:spacing w:val="-14"/>
          <w:sz w:val="24"/>
          <w:szCs w:val="24"/>
        </w:rPr>
        <w:t>从业人员</w:t>
      </w:r>
      <w:r>
        <w:rPr>
          <w:rFonts w:ascii="仿宋" w:hAnsi="仿宋" w:eastAsia="仿宋" w:cs="仿宋"/>
          <w:spacing w:val="-14"/>
          <w:sz w:val="24"/>
          <w:szCs w:val="24"/>
          <w:u w:val="single" w:color="auto"/>
        </w:rPr>
        <w:t xml:space="preserve">     </w:t>
      </w:r>
      <w:r>
        <w:rPr>
          <w:rFonts w:ascii="仿宋" w:hAnsi="仿宋" w:eastAsia="仿宋" w:cs="仿宋"/>
          <w:spacing w:val="-88"/>
          <w:sz w:val="24"/>
          <w:szCs w:val="24"/>
        </w:rPr>
        <w:t xml:space="preserve"> </w:t>
      </w:r>
      <w:r>
        <w:rPr>
          <w:rFonts w:ascii="仿宋" w:hAnsi="仿宋" w:eastAsia="仿宋" w:cs="仿宋"/>
          <w:spacing w:val="-14"/>
          <w:sz w:val="24"/>
          <w:szCs w:val="24"/>
        </w:rPr>
        <w:t>人，营业收入为</w:t>
      </w:r>
      <w:r>
        <w:rPr>
          <w:rFonts w:ascii="仿宋" w:hAnsi="仿宋" w:eastAsia="仿宋" w:cs="仿宋"/>
          <w:spacing w:val="23"/>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14"/>
          <w:sz w:val="24"/>
          <w:szCs w:val="24"/>
        </w:rPr>
        <w:t>万元，资产总额为</w:t>
      </w:r>
      <w:r>
        <w:rPr>
          <w:rFonts w:ascii="仿宋" w:hAnsi="仿宋" w:eastAsia="仿宋" w:cs="仿宋"/>
          <w:spacing w:val="30"/>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14"/>
          <w:sz w:val="24"/>
          <w:szCs w:val="24"/>
        </w:rPr>
        <w:t>万元，属于</w:t>
      </w:r>
      <w:r>
        <w:rPr>
          <w:rFonts w:ascii="仿宋" w:hAnsi="仿宋" w:eastAsia="仿宋" w:cs="仿宋"/>
          <w:spacing w:val="3"/>
          <w:sz w:val="24"/>
          <w:szCs w:val="24"/>
          <w:u w:val="single" w:color="auto"/>
        </w:rPr>
        <w:t xml:space="preserve">    </w:t>
      </w:r>
      <w:r>
        <w:rPr>
          <w:rFonts w:ascii="仿宋" w:hAnsi="仿宋" w:eastAsia="仿宋" w:cs="仿宋"/>
          <w:spacing w:val="-14"/>
          <w:sz w:val="24"/>
          <w:szCs w:val="24"/>
          <w:u w:val="single" w:color="auto"/>
        </w:rPr>
        <w:t>（中</w:t>
      </w:r>
      <w:r>
        <w:rPr>
          <w:rFonts w:ascii="仿宋" w:hAnsi="仿宋" w:eastAsia="仿宋" w:cs="仿宋"/>
          <w:sz w:val="24"/>
          <w:szCs w:val="24"/>
        </w:rPr>
        <w:t xml:space="preserve"> </w:t>
      </w:r>
      <w:r>
        <w:rPr>
          <w:rFonts w:ascii="仿宋" w:hAnsi="仿宋" w:eastAsia="仿宋" w:cs="仿宋"/>
          <w:spacing w:val="-2"/>
          <w:sz w:val="24"/>
          <w:szCs w:val="24"/>
          <w:u w:val="single" w:color="auto"/>
        </w:rPr>
        <w:t>型企业、小型企业、微型企业</w:t>
      </w:r>
      <w:r>
        <w:rPr>
          <w:rFonts w:ascii="仿宋" w:hAnsi="仿宋" w:eastAsia="仿宋" w:cs="仿宋"/>
          <w:spacing w:val="4"/>
          <w:sz w:val="24"/>
          <w:szCs w:val="24"/>
          <w:u w:val="single" w:color="auto"/>
        </w:rPr>
        <w:t>）</w:t>
      </w:r>
      <w:r>
        <w:rPr>
          <w:rFonts w:ascii="仿宋" w:hAnsi="仿宋" w:eastAsia="仿宋" w:cs="仿宋"/>
          <w:spacing w:val="4"/>
          <w:sz w:val="24"/>
          <w:szCs w:val="24"/>
        </w:rPr>
        <w:t>；</w:t>
      </w:r>
    </w:p>
    <w:p w14:paraId="78655864">
      <w:pPr>
        <w:spacing w:before="160" w:line="292" w:lineRule="auto"/>
        <w:ind w:left="36" w:right="99" w:firstLine="260"/>
        <w:rPr>
          <w:rFonts w:ascii="仿宋" w:hAnsi="仿宋" w:eastAsia="仿宋" w:cs="仿宋"/>
          <w:sz w:val="24"/>
          <w:szCs w:val="24"/>
        </w:rPr>
      </w:pPr>
      <w:r>
        <w:rPr>
          <w:rFonts w:ascii="仿宋" w:hAnsi="仿宋" w:eastAsia="仿宋" w:cs="仿宋"/>
          <w:spacing w:val="-4"/>
          <w:sz w:val="24"/>
          <w:szCs w:val="24"/>
        </w:rPr>
        <w:t>以上企业，不属于大企业的分支机构，不存在控股股东为大企业的情</w:t>
      </w:r>
      <w:r>
        <w:rPr>
          <w:rFonts w:ascii="仿宋" w:hAnsi="仿宋" w:eastAsia="仿宋" w:cs="仿宋"/>
          <w:spacing w:val="-5"/>
          <w:sz w:val="24"/>
          <w:szCs w:val="24"/>
        </w:rPr>
        <w:t>形，也不</w:t>
      </w:r>
      <w:r>
        <w:rPr>
          <w:rFonts w:ascii="仿宋" w:hAnsi="仿宋" w:eastAsia="仿宋" w:cs="仿宋"/>
          <w:sz w:val="24"/>
          <w:szCs w:val="24"/>
        </w:rPr>
        <w:t xml:space="preserve"> </w:t>
      </w:r>
      <w:r>
        <w:rPr>
          <w:rFonts w:ascii="仿宋" w:hAnsi="仿宋" w:eastAsia="仿宋" w:cs="仿宋"/>
          <w:spacing w:val="-2"/>
          <w:sz w:val="24"/>
          <w:szCs w:val="24"/>
        </w:rPr>
        <w:t>存在与大企业的负责人为同一人的情形。</w:t>
      </w:r>
    </w:p>
    <w:p w14:paraId="50F89EF2">
      <w:pPr>
        <w:spacing w:before="160" w:line="220" w:lineRule="auto"/>
        <w:ind w:left="273"/>
        <w:rPr>
          <w:rFonts w:ascii="仿宋" w:hAnsi="仿宋" w:eastAsia="仿宋" w:cs="仿宋"/>
          <w:sz w:val="24"/>
          <w:szCs w:val="24"/>
        </w:rPr>
      </w:pPr>
      <w:r>
        <w:rPr>
          <w:rFonts w:ascii="仿宋" w:hAnsi="仿宋" w:eastAsia="仿宋" w:cs="仿宋"/>
          <w:spacing w:val="-1"/>
          <w:sz w:val="24"/>
          <w:szCs w:val="24"/>
        </w:rPr>
        <w:t>本企业对上述声明内容的真实性负责。如有虚假，将依法承担相应责任。</w:t>
      </w:r>
    </w:p>
    <w:p w14:paraId="0A284E68">
      <w:pPr>
        <w:pStyle w:val="3"/>
        <w:spacing w:line="244" w:lineRule="auto"/>
      </w:pPr>
    </w:p>
    <w:p w14:paraId="147A8D1A">
      <w:pPr>
        <w:pStyle w:val="3"/>
        <w:spacing w:line="244" w:lineRule="auto"/>
      </w:pPr>
    </w:p>
    <w:p w14:paraId="767B704C">
      <w:pPr>
        <w:pStyle w:val="3"/>
        <w:spacing w:line="245" w:lineRule="auto"/>
      </w:pPr>
    </w:p>
    <w:p w14:paraId="79AB94FD">
      <w:pPr>
        <w:pStyle w:val="3"/>
        <w:spacing w:line="245" w:lineRule="auto"/>
      </w:pPr>
    </w:p>
    <w:p w14:paraId="7A9BDA95">
      <w:pPr>
        <w:pStyle w:val="3"/>
        <w:spacing w:line="245" w:lineRule="auto"/>
      </w:pPr>
    </w:p>
    <w:p w14:paraId="4D428A1B">
      <w:pPr>
        <w:pStyle w:val="3"/>
        <w:spacing w:line="245" w:lineRule="auto"/>
      </w:pPr>
    </w:p>
    <w:p w14:paraId="436B28C8">
      <w:pPr>
        <w:spacing w:before="78" w:line="345" w:lineRule="auto"/>
        <w:ind w:left="3032" w:right="122" w:firstLine="722"/>
        <w:rPr>
          <w:rFonts w:ascii="仿宋" w:hAnsi="仿宋" w:eastAsia="仿宋" w:cs="仿宋"/>
          <w:sz w:val="24"/>
          <w:szCs w:val="24"/>
        </w:rPr>
      </w:pPr>
      <w:r>
        <w:rPr>
          <w:rFonts w:ascii="仿宋" w:hAnsi="仿宋" w:eastAsia="仿宋" w:cs="仿宋"/>
          <w:b/>
          <w:bCs/>
          <w:spacing w:val="-2"/>
          <w:sz w:val="24"/>
          <w:szCs w:val="24"/>
        </w:rPr>
        <w:t>建筑企业名称</w:t>
      </w:r>
      <w:r>
        <w:rPr>
          <w:rFonts w:ascii="仿宋" w:hAnsi="仿宋" w:eastAsia="仿宋" w:cs="仿宋"/>
          <w:b/>
          <w:bCs/>
          <w:spacing w:val="-19"/>
          <w:sz w:val="24"/>
          <w:szCs w:val="24"/>
        </w:rPr>
        <w:t>：</w:t>
      </w:r>
      <w:r>
        <w:rPr>
          <w:rFonts w:ascii="仿宋" w:hAnsi="仿宋" w:eastAsia="仿宋" w:cs="仿宋"/>
          <w:sz w:val="24"/>
          <w:szCs w:val="24"/>
          <w:u w:val="single" w:color="auto"/>
        </w:rPr>
        <w:t xml:space="preserve">                </w:t>
      </w:r>
      <w:r>
        <w:rPr>
          <w:rFonts w:ascii="仿宋" w:hAnsi="仿宋" w:eastAsia="仿宋" w:cs="仿宋"/>
          <w:b/>
          <w:bCs/>
          <w:spacing w:val="-19"/>
          <w:sz w:val="24"/>
          <w:szCs w:val="24"/>
        </w:rPr>
        <w:t>（</w:t>
      </w:r>
      <w:r>
        <w:rPr>
          <w:rFonts w:ascii="仿宋" w:hAnsi="仿宋" w:eastAsia="仿宋" w:cs="仿宋"/>
          <w:b/>
          <w:bCs/>
          <w:spacing w:val="-2"/>
          <w:sz w:val="24"/>
          <w:szCs w:val="24"/>
        </w:rPr>
        <w:t>公章）</w:t>
      </w:r>
      <w:r>
        <w:rPr>
          <w:rFonts w:ascii="仿宋" w:hAnsi="仿宋" w:eastAsia="仿宋" w:cs="仿宋"/>
          <w:spacing w:val="7"/>
          <w:sz w:val="24"/>
          <w:szCs w:val="24"/>
        </w:rPr>
        <w:t xml:space="preserve"> </w:t>
      </w:r>
      <w:r>
        <w:rPr>
          <w:rFonts w:ascii="仿宋" w:hAnsi="仿宋" w:eastAsia="仿宋" w:cs="仿宋"/>
          <w:b/>
          <w:bCs/>
          <w:spacing w:val="-2"/>
          <w:sz w:val="24"/>
          <w:szCs w:val="24"/>
        </w:rPr>
        <w:t>建筑企业法定代表人</w:t>
      </w:r>
      <w:r>
        <w:rPr>
          <w:rFonts w:ascii="仿宋" w:hAnsi="仿宋" w:eastAsia="仿宋" w:cs="仿宋"/>
          <w:b/>
          <w:bCs/>
          <w:spacing w:val="-18"/>
          <w:sz w:val="24"/>
          <w:szCs w:val="24"/>
        </w:rPr>
        <w:t>：</w:t>
      </w:r>
      <w:r>
        <w:rPr>
          <w:rFonts w:ascii="仿宋" w:hAnsi="仿宋" w:eastAsia="仿宋" w:cs="仿宋"/>
          <w:sz w:val="24"/>
          <w:szCs w:val="24"/>
          <w:u w:val="single" w:color="auto"/>
        </w:rPr>
        <w:t xml:space="preserve">          </w:t>
      </w:r>
      <w:r>
        <w:rPr>
          <w:rFonts w:ascii="仿宋" w:hAnsi="仿宋" w:eastAsia="仿宋" w:cs="仿宋"/>
          <w:b/>
          <w:bCs/>
          <w:spacing w:val="-18"/>
          <w:sz w:val="24"/>
          <w:szCs w:val="24"/>
        </w:rPr>
        <w:t>（</w:t>
      </w:r>
      <w:r>
        <w:rPr>
          <w:rFonts w:ascii="仿宋" w:hAnsi="仿宋" w:eastAsia="仿宋" w:cs="仿宋"/>
          <w:b/>
          <w:bCs/>
          <w:spacing w:val="-2"/>
          <w:sz w:val="24"/>
          <w:szCs w:val="24"/>
        </w:rPr>
        <w:t>签字或盖章）</w:t>
      </w:r>
    </w:p>
    <w:p w14:paraId="011BE6DE">
      <w:pPr>
        <w:spacing w:before="36" w:line="222" w:lineRule="auto"/>
        <w:ind w:left="5149"/>
        <w:rPr>
          <w:rFonts w:ascii="仿宋" w:hAnsi="仿宋" w:eastAsia="仿宋" w:cs="仿宋"/>
          <w:sz w:val="24"/>
          <w:szCs w:val="24"/>
        </w:rPr>
      </w:pPr>
      <w:r>
        <w:rPr>
          <w:rFonts w:ascii="仿宋" w:hAnsi="仿宋" w:eastAsia="仿宋" w:cs="仿宋"/>
          <w:b/>
          <w:bCs/>
          <w:spacing w:val="-19"/>
          <w:sz w:val="24"/>
          <w:szCs w:val="24"/>
        </w:rPr>
        <w:t>年</w:t>
      </w:r>
      <w:r>
        <w:rPr>
          <w:rFonts w:ascii="仿宋" w:hAnsi="仿宋" w:eastAsia="仿宋" w:cs="仿宋"/>
          <w:spacing w:val="7"/>
          <w:sz w:val="24"/>
          <w:szCs w:val="24"/>
        </w:rPr>
        <w:t xml:space="preserve">    </w:t>
      </w:r>
      <w:r>
        <w:rPr>
          <w:rFonts w:ascii="仿宋" w:hAnsi="仿宋" w:eastAsia="仿宋" w:cs="仿宋"/>
          <w:b/>
          <w:bCs/>
          <w:spacing w:val="-19"/>
          <w:sz w:val="24"/>
          <w:szCs w:val="24"/>
        </w:rPr>
        <w:t>月</w:t>
      </w:r>
      <w:r>
        <w:rPr>
          <w:rFonts w:ascii="仿宋" w:hAnsi="仿宋" w:eastAsia="仿宋" w:cs="仿宋"/>
          <w:spacing w:val="18"/>
          <w:sz w:val="24"/>
          <w:szCs w:val="24"/>
        </w:rPr>
        <w:t xml:space="preserve">    </w:t>
      </w:r>
      <w:r>
        <w:rPr>
          <w:rFonts w:ascii="仿宋" w:hAnsi="仿宋" w:eastAsia="仿宋" w:cs="仿宋"/>
          <w:b/>
          <w:bCs/>
          <w:spacing w:val="-19"/>
          <w:sz w:val="24"/>
          <w:szCs w:val="24"/>
        </w:rPr>
        <w:t>日</w:t>
      </w:r>
    </w:p>
    <w:p w14:paraId="47A5C8CA">
      <w:pPr>
        <w:pStyle w:val="3"/>
        <w:spacing w:line="284" w:lineRule="auto"/>
      </w:pPr>
    </w:p>
    <w:p w14:paraId="35EB8216">
      <w:pPr>
        <w:pStyle w:val="3"/>
        <w:spacing w:line="285" w:lineRule="auto"/>
      </w:pPr>
    </w:p>
    <w:p w14:paraId="50B3FCFB">
      <w:pPr>
        <w:spacing w:before="72" w:line="353" w:lineRule="auto"/>
        <w:ind w:left="30" w:right="34" w:firstLine="443"/>
        <w:jc w:val="both"/>
        <w:rPr>
          <w:rFonts w:ascii="仿宋" w:hAnsi="仿宋" w:eastAsia="仿宋" w:cs="仿宋"/>
          <w:sz w:val="22"/>
          <w:szCs w:val="22"/>
        </w:rPr>
      </w:pPr>
      <w:r>
        <w:rPr>
          <w:rFonts w:ascii="仿宋" w:hAnsi="仿宋" w:eastAsia="仿宋" w:cs="仿宋"/>
          <w:spacing w:val="-2"/>
          <w:sz w:val="22"/>
          <w:szCs w:val="22"/>
        </w:rPr>
        <w:t>说明：①从业人员、营业收入、资产总额填报上一年度数据，无上一年</w:t>
      </w:r>
      <w:r>
        <w:rPr>
          <w:rFonts w:ascii="仿宋" w:hAnsi="仿宋" w:eastAsia="仿宋" w:cs="仿宋"/>
          <w:spacing w:val="-3"/>
          <w:sz w:val="22"/>
          <w:szCs w:val="22"/>
        </w:rPr>
        <w:t>度数据的新</w:t>
      </w:r>
      <w:r>
        <w:rPr>
          <w:rFonts w:ascii="仿宋" w:hAnsi="仿宋" w:eastAsia="仿宋" w:cs="仿宋"/>
          <w:sz w:val="22"/>
          <w:szCs w:val="22"/>
        </w:rPr>
        <w:t xml:space="preserve"> </w:t>
      </w:r>
      <w:r>
        <w:rPr>
          <w:rFonts w:ascii="仿宋" w:hAnsi="仿宋" w:eastAsia="仿宋" w:cs="仿宋"/>
          <w:spacing w:val="-2"/>
          <w:sz w:val="22"/>
          <w:szCs w:val="22"/>
        </w:rPr>
        <w:t>成立企业可不填报。②如未提供中小企业声明函的，则不享受优惠，但不影响供应商投</w:t>
      </w:r>
      <w:r>
        <w:rPr>
          <w:rFonts w:ascii="仿宋" w:hAnsi="仿宋" w:eastAsia="仿宋" w:cs="仿宋"/>
          <w:spacing w:val="2"/>
          <w:sz w:val="22"/>
          <w:szCs w:val="22"/>
        </w:rPr>
        <w:t xml:space="preserve"> </w:t>
      </w:r>
      <w:r>
        <w:rPr>
          <w:rFonts w:ascii="仿宋" w:hAnsi="仿宋" w:eastAsia="仿宋" w:cs="仿宋"/>
          <w:spacing w:val="-2"/>
          <w:sz w:val="22"/>
          <w:szCs w:val="22"/>
        </w:rPr>
        <w:t>标文件的有效性。③供应商参加政府采购活动时，提供虚假中小企业声明函的，以提供</w:t>
      </w:r>
      <w:r>
        <w:rPr>
          <w:rFonts w:ascii="仿宋" w:hAnsi="仿宋" w:eastAsia="仿宋" w:cs="仿宋"/>
          <w:spacing w:val="2"/>
          <w:sz w:val="22"/>
          <w:szCs w:val="22"/>
        </w:rPr>
        <w:t xml:space="preserve"> </w:t>
      </w:r>
      <w:r>
        <w:rPr>
          <w:rFonts w:ascii="仿宋" w:hAnsi="仿宋" w:eastAsia="仿宋" w:cs="仿宋"/>
          <w:spacing w:val="-2"/>
          <w:sz w:val="22"/>
          <w:szCs w:val="22"/>
        </w:rPr>
        <w:t>虚假材料谋取中标处理。④供应商为非企业单位的，如民办非企业、基金会、协会、服</w:t>
      </w:r>
      <w:r>
        <w:rPr>
          <w:rFonts w:ascii="仿宋" w:hAnsi="仿宋" w:eastAsia="仿宋" w:cs="仿宋"/>
          <w:spacing w:val="2"/>
          <w:sz w:val="22"/>
          <w:szCs w:val="22"/>
        </w:rPr>
        <w:t xml:space="preserve"> </w:t>
      </w:r>
      <w:r>
        <w:rPr>
          <w:rFonts w:ascii="仿宋" w:hAnsi="仿宋" w:eastAsia="仿宋" w:cs="仿宋"/>
          <w:spacing w:val="-6"/>
          <w:sz w:val="22"/>
          <w:szCs w:val="22"/>
        </w:rPr>
        <w:t>务中心、农村承包经营户、学会等非工商(市场监管)登记注册的组织均不适用此声明函，</w:t>
      </w:r>
    </w:p>
    <w:p w14:paraId="1D122503">
      <w:pPr>
        <w:spacing w:before="35" w:line="223" w:lineRule="auto"/>
        <w:ind w:left="36"/>
        <w:outlineLvl w:val="1"/>
        <w:rPr>
          <w:rFonts w:ascii="仿宋" w:hAnsi="仿宋" w:eastAsia="仿宋" w:cs="仿宋"/>
          <w:sz w:val="22"/>
          <w:szCs w:val="22"/>
        </w:rPr>
      </w:pPr>
      <w:r>
        <w:rPr>
          <w:rFonts w:ascii="仿宋" w:hAnsi="仿宋" w:eastAsia="仿宋" w:cs="仿宋"/>
          <w:spacing w:val="-2"/>
          <w:sz w:val="22"/>
          <w:szCs w:val="22"/>
        </w:rPr>
        <w:t>不得提供中小企业声明函。</w:t>
      </w:r>
      <w:r>
        <w:rPr>
          <w:rFonts w:ascii="仿宋" w:hAnsi="仿宋" w:eastAsia="仿宋" w:cs="仿宋"/>
          <w:b/>
          <w:bCs/>
          <w:spacing w:val="-2"/>
          <w:sz w:val="22"/>
          <w:szCs w:val="22"/>
        </w:rPr>
        <w:t>注：若无此项内容，可不提供此函。</w:t>
      </w:r>
    </w:p>
    <w:p w14:paraId="1E0A34E8">
      <w:pPr>
        <w:spacing w:line="223" w:lineRule="auto"/>
        <w:rPr>
          <w:rFonts w:ascii="仿宋" w:hAnsi="仿宋" w:eastAsia="仿宋" w:cs="仿宋"/>
          <w:sz w:val="22"/>
          <w:szCs w:val="22"/>
        </w:rPr>
        <w:sectPr>
          <w:footerReference r:id="rId91" w:type="default"/>
          <w:pgSz w:w="11906" w:h="16839"/>
          <w:pgMar w:top="400" w:right="1702" w:bottom="1257" w:left="1785" w:header="0" w:footer="1095" w:gutter="0"/>
          <w:cols w:space="720" w:num="1"/>
        </w:sectPr>
      </w:pPr>
    </w:p>
    <w:p w14:paraId="12C10A99">
      <w:pPr>
        <w:pStyle w:val="3"/>
        <w:spacing w:line="245" w:lineRule="auto"/>
      </w:pPr>
    </w:p>
    <w:p w14:paraId="2F9A09A8">
      <w:pPr>
        <w:pStyle w:val="3"/>
        <w:spacing w:line="245" w:lineRule="auto"/>
      </w:pPr>
    </w:p>
    <w:p w14:paraId="52B96299">
      <w:pPr>
        <w:pStyle w:val="3"/>
        <w:spacing w:line="245" w:lineRule="auto"/>
      </w:pPr>
    </w:p>
    <w:p w14:paraId="06AA157D">
      <w:pPr>
        <w:pStyle w:val="3"/>
        <w:spacing w:line="245" w:lineRule="auto"/>
      </w:pPr>
    </w:p>
    <w:p w14:paraId="3F39E9A4">
      <w:pPr>
        <w:spacing w:before="101" w:line="229" w:lineRule="auto"/>
        <w:ind w:left="2897"/>
        <w:rPr>
          <w:rFonts w:ascii="仿宋" w:hAnsi="仿宋" w:eastAsia="仿宋" w:cs="仿宋"/>
          <w:sz w:val="31"/>
          <w:szCs w:val="31"/>
        </w:rPr>
      </w:pPr>
      <w:bookmarkStart w:id="51" w:name="bookmark57"/>
      <w:bookmarkEnd w:id="51"/>
      <w:r>
        <w:rPr>
          <w:rFonts w:ascii="仿宋" w:hAnsi="仿宋" w:eastAsia="仿宋" w:cs="仿宋"/>
          <w:b/>
          <w:bCs/>
          <w:spacing w:val="4"/>
          <w:sz w:val="31"/>
          <w:szCs w:val="31"/>
        </w:rPr>
        <w:t>2.从业人员声明函</w:t>
      </w:r>
    </w:p>
    <w:p w14:paraId="0689E2C2">
      <w:pPr>
        <w:pStyle w:val="3"/>
        <w:spacing w:line="322" w:lineRule="auto"/>
      </w:pPr>
    </w:p>
    <w:p w14:paraId="5092F5CE">
      <w:pPr>
        <w:pStyle w:val="3"/>
        <w:spacing w:line="323" w:lineRule="auto"/>
      </w:pPr>
    </w:p>
    <w:p w14:paraId="401D601B">
      <w:pPr>
        <w:spacing w:before="91" w:line="224" w:lineRule="auto"/>
        <w:ind w:left="3199"/>
        <w:rPr>
          <w:rFonts w:ascii="仿宋" w:hAnsi="仿宋" w:eastAsia="仿宋" w:cs="仿宋"/>
          <w:sz w:val="28"/>
          <w:szCs w:val="28"/>
        </w:rPr>
      </w:pPr>
      <w:r>
        <w:rPr>
          <w:rFonts w:ascii="仿宋" w:hAnsi="仿宋" w:eastAsia="仿宋" w:cs="仿宋"/>
          <w:b/>
          <w:bCs/>
          <w:spacing w:val="-5"/>
          <w:sz w:val="28"/>
          <w:szCs w:val="28"/>
        </w:rPr>
        <w:t>从业人员声明函</w:t>
      </w:r>
    </w:p>
    <w:p w14:paraId="54DC2738">
      <w:pPr>
        <w:pStyle w:val="3"/>
        <w:spacing w:line="248" w:lineRule="auto"/>
      </w:pPr>
    </w:p>
    <w:p w14:paraId="6BA79F45">
      <w:pPr>
        <w:pStyle w:val="3"/>
        <w:spacing w:line="248" w:lineRule="auto"/>
      </w:pPr>
    </w:p>
    <w:p w14:paraId="0C26CC12">
      <w:pPr>
        <w:spacing w:before="78" w:line="222" w:lineRule="auto"/>
        <w:ind w:left="35"/>
        <w:rPr>
          <w:rFonts w:ascii="仿宋" w:hAnsi="仿宋" w:eastAsia="仿宋" w:cs="仿宋"/>
          <w:sz w:val="24"/>
          <w:szCs w:val="24"/>
        </w:rPr>
      </w:pPr>
      <w:r>
        <w:rPr>
          <w:rFonts w:ascii="仿宋" w:hAnsi="仿宋" w:eastAsia="仿宋" w:cs="仿宋"/>
          <w:b/>
          <w:bCs/>
          <w:spacing w:val="-4"/>
          <w:sz w:val="24"/>
          <w:szCs w:val="24"/>
        </w:rPr>
        <w:t>致：采购代理机构</w:t>
      </w:r>
    </w:p>
    <w:p w14:paraId="535B9ABC">
      <w:pPr>
        <w:pStyle w:val="3"/>
        <w:spacing w:line="478" w:lineRule="auto"/>
      </w:pPr>
    </w:p>
    <w:p w14:paraId="107282D5">
      <w:pPr>
        <w:spacing w:before="78" w:line="300" w:lineRule="auto"/>
        <w:ind w:left="33" w:firstLine="480"/>
        <w:jc w:val="both"/>
        <w:rPr>
          <w:rFonts w:ascii="仿宋" w:hAnsi="仿宋" w:eastAsia="仿宋" w:cs="仿宋"/>
          <w:sz w:val="24"/>
          <w:szCs w:val="24"/>
        </w:rPr>
      </w:pPr>
      <w:r>
        <w:rPr>
          <w:rFonts w:ascii="仿宋" w:hAnsi="仿宋" w:eastAsia="仿宋" w:cs="仿宋"/>
          <w:spacing w:val="11"/>
          <w:sz w:val="24"/>
          <w:szCs w:val="24"/>
        </w:rPr>
        <w:t>本公司郑重声明：根据《政府采购促进中小企业发展暂行</w:t>
      </w:r>
      <w:r>
        <w:rPr>
          <w:rFonts w:ascii="仿宋" w:hAnsi="仿宋" w:eastAsia="仿宋" w:cs="仿宋"/>
          <w:spacing w:val="10"/>
          <w:sz w:val="24"/>
          <w:szCs w:val="24"/>
        </w:rPr>
        <w:t>办法》</w:t>
      </w:r>
      <w:r>
        <w:rPr>
          <w:rFonts w:ascii="仿宋" w:hAnsi="仿宋" w:eastAsia="仿宋" w:cs="仿宋"/>
          <w:spacing w:val="-94"/>
          <w:sz w:val="24"/>
          <w:szCs w:val="24"/>
        </w:rPr>
        <w:t xml:space="preserve"> </w:t>
      </w:r>
      <w:r>
        <w:rPr>
          <w:rFonts w:ascii="仿宋" w:hAnsi="仿宋" w:eastAsia="仿宋" w:cs="仿宋"/>
          <w:spacing w:val="10"/>
          <w:sz w:val="24"/>
          <w:szCs w:val="24"/>
        </w:rPr>
        <w:t>（财库</w:t>
      </w:r>
      <w:r>
        <w:rPr>
          <w:rFonts w:ascii="仿宋" w:hAnsi="仿宋" w:eastAsia="仿宋" w:cs="仿宋"/>
          <w:sz w:val="24"/>
          <w:szCs w:val="24"/>
        </w:rPr>
        <w:t xml:space="preserve"> [2011]181号）、《工业和信息部、国家统计局、国家发展和改革委员会、财政</w:t>
      </w:r>
      <w:r>
        <w:rPr>
          <w:rFonts w:ascii="仿宋" w:hAnsi="仿宋" w:eastAsia="仿宋" w:cs="仿宋"/>
          <w:spacing w:val="1"/>
          <w:sz w:val="24"/>
          <w:szCs w:val="24"/>
        </w:rPr>
        <w:t xml:space="preserve"> </w:t>
      </w:r>
      <w:r>
        <w:rPr>
          <w:rFonts w:ascii="仿宋" w:hAnsi="仿宋" w:eastAsia="仿宋" w:cs="仿宋"/>
          <w:spacing w:val="-7"/>
          <w:sz w:val="24"/>
          <w:szCs w:val="24"/>
        </w:rPr>
        <w:t>部关于印发中小企业划型标准规定的通知》（工信部联企业[2011]300 号</w:t>
      </w:r>
      <w:r>
        <w:rPr>
          <w:rFonts w:ascii="仿宋" w:hAnsi="仿宋" w:eastAsia="仿宋" w:cs="仿宋"/>
          <w:spacing w:val="-8"/>
          <w:sz w:val="24"/>
          <w:szCs w:val="24"/>
        </w:rPr>
        <w:t>）规定，</w:t>
      </w:r>
      <w:r>
        <w:rPr>
          <w:rFonts w:ascii="仿宋" w:hAnsi="仿宋" w:eastAsia="仿宋" w:cs="仿宋"/>
          <w:sz w:val="24"/>
          <w:szCs w:val="24"/>
        </w:rPr>
        <w:t xml:space="preserve"> </w:t>
      </w:r>
      <w:r>
        <w:rPr>
          <w:rFonts w:ascii="仿宋" w:hAnsi="仿宋" w:eastAsia="仿宋" w:cs="仿宋"/>
          <w:spacing w:val="-3"/>
          <w:sz w:val="24"/>
          <w:szCs w:val="24"/>
        </w:rPr>
        <w:t>本公司从业人员数为</w:t>
      </w:r>
      <w:r>
        <w:rPr>
          <w:rFonts w:ascii="仿宋" w:hAnsi="仿宋" w:eastAsia="仿宋" w:cs="仿宋"/>
          <w:spacing w:val="-3"/>
          <w:sz w:val="24"/>
          <w:szCs w:val="24"/>
          <w:u w:val="single" w:color="auto"/>
        </w:rPr>
        <w:t xml:space="preserve">     </w:t>
      </w:r>
      <w:r>
        <w:rPr>
          <w:rFonts w:ascii="仿宋" w:hAnsi="仿宋" w:eastAsia="仿宋" w:cs="仿宋"/>
          <w:spacing w:val="-90"/>
          <w:sz w:val="24"/>
          <w:szCs w:val="24"/>
        </w:rPr>
        <w:t xml:space="preserve"> </w:t>
      </w:r>
      <w:r>
        <w:rPr>
          <w:rFonts w:ascii="仿宋" w:hAnsi="仿宋" w:eastAsia="仿宋" w:cs="仿宋"/>
          <w:spacing w:val="-3"/>
          <w:sz w:val="24"/>
          <w:szCs w:val="24"/>
        </w:rPr>
        <w:t>人。</w:t>
      </w:r>
    </w:p>
    <w:p w14:paraId="63FCAAED">
      <w:pPr>
        <w:spacing w:before="39" w:line="220" w:lineRule="auto"/>
        <w:ind w:left="513"/>
        <w:rPr>
          <w:rFonts w:ascii="仿宋" w:hAnsi="仿宋" w:eastAsia="仿宋" w:cs="仿宋"/>
          <w:sz w:val="24"/>
          <w:szCs w:val="24"/>
        </w:rPr>
      </w:pPr>
      <w:r>
        <w:rPr>
          <w:rFonts w:ascii="仿宋" w:hAnsi="仿宋" w:eastAsia="仿宋" w:cs="仿宋"/>
          <w:spacing w:val="-1"/>
          <w:sz w:val="24"/>
          <w:szCs w:val="24"/>
        </w:rPr>
        <w:t>本公司对上述声明的真实性负责，如有虚假，将依法承担相应责任。</w:t>
      </w:r>
    </w:p>
    <w:p w14:paraId="7161D9C2">
      <w:pPr>
        <w:pStyle w:val="3"/>
        <w:spacing w:line="272" w:lineRule="auto"/>
      </w:pPr>
    </w:p>
    <w:p w14:paraId="4DA84D9D">
      <w:pPr>
        <w:pStyle w:val="3"/>
        <w:spacing w:line="272" w:lineRule="auto"/>
      </w:pPr>
    </w:p>
    <w:p w14:paraId="41A82FFB">
      <w:pPr>
        <w:pStyle w:val="3"/>
        <w:spacing w:line="272" w:lineRule="auto"/>
      </w:pPr>
    </w:p>
    <w:p w14:paraId="2BB21F02">
      <w:pPr>
        <w:pStyle w:val="3"/>
        <w:spacing w:line="272" w:lineRule="auto"/>
      </w:pPr>
    </w:p>
    <w:p w14:paraId="0DCECC55">
      <w:pPr>
        <w:pStyle w:val="3"/>
        <w:spacing w:line="272" w:lineRule="auto"/>
      </w:pPr>
    </w:p>
    <w:p w14:paraId="42073B33">
      <w:pPr>
        <w:spacing w:before="78" w:line="221" w:lineRule="auto"/>
        <w:ind w:left="3875"/>
        <w:rPr>
          <w:rFonts w:ascii="仿宋" w:hAnsi="仿宋" w:eastAsia="仿宋" w:cs="仿宋"/>
          <w:sz w:val="24"/>
          <w:szCs w:val="24"/>
        </w:rPr>
      </w:pPr>
      <w:r>
        <w:rPr>
          <w:rFonts w:ascii="仿宋" w:hAnsi="仿宋" w:eastAsia="仿宋" w:cs="仿宋"/>
          <w:b/>
          <w:bCs/>
          <w:spacing w:val="-1"/>
          <w:sz w:val="24"/>
          <w:szCs w:val="24"/>
        </w:rPr>
        <w:t>制造（生产）企业名称</w:t>
      </w:r>
      <w:r>
        <w:rPr>
          <w:rFonts w:ascii="仿宋" w:hAnsi="仿宋" w:eastAsia="仿宋" w:cs="仿宋"/>
          <w:b/>
          <w:bCs/>
          <w:spacing w:val="-16"/>
          <w:sz w:val="24"/>
          <w:szCs w:val="24"/>
        </w:rPr>
        <w:t>：</w:t>
      </w:r>
      <w:r>
        <w:rPr>
          <w:rFonts w:ascii="仿宋" w:hAnsi="仿宋" w:eastAsia="仿宋" w:cs="仿宋"/>
          <w:sz w:val="24"/>
          <w:szCs w:val="24"/>
        </w:rPr>
        <w:t xml:space="preserve">       </w:t>
      </w:r>
      <w:r>
        <w:rPr>
          <w:rFonts w:ascii="仿宋" w:hAnsi="仿宋" w:eastAsia="仿宋" w:cs="仿宋"/>
          <w:b/>
          <w:bCs/>
          <w:spacing w:val="-16"/>
          <w:sz w:val="24"/>
          <w:szCs w:val="24"/>
        </w:rPr>
        <w:t>（</w:t>
      </w:r>
      <w:r>
        <w:rPr>
          <w:rFonts w:ascii="仿宋" w:hAnsi="仿宋" w:eastAsia="仿宋" w:cs="仿宋"/>
          <w:b/>
          <w:bCs/>
          <w:spacing w:val="-1"/>
          <w:sz w:val="24"/>
          <w:szCs w:val="24"/>
        </w:rPr>
        <w:t>公章）</w:t>
      </w:r>
    </w:p>
    <w:p w14:paraId="0FC2D22E">
      <w:pPr>
        <w:spacing w:before="113" w:line="222" w:lineRule="auto"/>
        <w:ind w:left="2430"/>
        <w:rPr>
          <w:rFonts w:ascii="仿宋" w:hAnsi="仿宋" w:eastAsia="仿宋" w:cs="仿宋"/>
          <w:sz w:val="24"/>
          <w:szCs w:val="24"/>
        </w:rPr>
      </w:pPr>
      <w:r>
        <w:rPr>
          <w:rFonts w:ascii="仿宋" w:hAnsi="仿宋" w:eastAsia="仿宋" w:cs="仿宋"/>
          <w:b/>
          <w:bCs/>
          <w:spacing w:val="-1"/>
          <w:sz w:val="24"/>
          <w:szCs w:val="24"/>
        </w:rPr>
        <w:t>制造（生产）企业法定代表人</w:t>
      </w:r>
      <w:r>
        <w:rPr>
          <w:rFonts w:ascii="仿宋" w:hAnsi="仿宋" w:eastAsia="仿宋" w:cs="仿宋"/>
          <w:b/>
          <w:bCs/>
          <w:spacing w:val="-18"/>
          <w:sz w:val="24"/>
          <w:szCs w:val="24"/>
        </w:rPr>
        <w:t>：</w:t>
      </w:r>
      <w:r>
        <w:rPr>
          <w:rFonts w:ascii="仿宋" w:hAnsi="仿宋" w:eastAsia="仿宋" w:cs="仿宋"/>
          <w:sz w:val="24"/>
          <w:szCs w:val="24"/>
        </w:rPr>
        <w:t xml:space="preserve">       </w:t>
      </w:r>
      <w:r>
        <w:rPr>
          <w:rFonts w:ascii="仿宋" w:hAnsi="仿宋" w:eastAsia="仿宋" w:cs="仿宋"/>
          <w:b/>
          <w:bCs/>
          <w:spacing w:val="-18"/>
          <w:sz w:val="24"/>
          <w:szCs w:val="24"/>
        </w:rPr>
        <w:t>（</w:t>
      </w:r>
      <w:r>
        <w:rPr>
          <w:rFonts w:ascii="仿宋" w:hAnsi="仿宋" w:eastAsia="仿宋" w:cs="仿宋"/>
          <w:b/>
          <w:bCs/>
          <w:spacing w:val="-1"/>
          <w:sz w:val="24"/>
          <w:szCs w:val="24"/>
        </w:rPr>
        <w:t>签字或盖章）</w:t>
      </w:r>
    </w:p>
    <w:p w14:paraId="5B990812">
      <w:pPr>
        <w:spacing w:before="113" w:line="222" w:lineRule="auto"/>
        <w:ind w:right="1"/>
        <w:jc w:val="right"/>
        <w:rPr>
          <w:rFonts w:ascii="仿宋" w:hAnsi="仿宋" w:eastAsia="仿宋" w:cs="仿宋"/>
          <w:sz w:val="24"/>
          <w:szCs w:val="24"/>
        </w:rPr>
      </w:pPr>
      <w:r>
        <w:rPr>
          <w:rFonts w:ascii="仿宋" w:hAnsi="仿宋" w:eastAsia="仿宋" w:cs="仿宋"/>
          <w:b/>
          <w:bCs/>
          <w:spacing w:val="-19"/>
          <w:sz w:val="24"/>
          <w:szCs w:val="24"/>
        </w:rPr>
        <w:t>年</w:t>
      </w:r>
      <w:r>
        <w:rPr>
          <w:rFonts w:ascii="仿宋" w:hAnsi="仿宋" w:eastAsia="仿宋" w:cs="仿宋"/>
          <w:spacing w:val="6"/>
          <w:sz w:val="24"/>
          <w:szCs w:val="24"/>
        </w:rPr>
        <w:t xml:space="preserve">    </w:t>
      </w:r>
      <w:r>
        <w:rPr>
          <w:rFonts w:ascii="仿宋" w:hAnsi="仿宋" w:eastAsia="仿宋" w:cs="仿宋"/>
          <w:b/>
          <w:bCs/>
          <w:spacing w:val="-19"/>
          <w:sz w:val="24"/>
          <w:szCs w:val="24"/>
        </w:rPr>
        <w:t>月</w:t>
      </w:r>
      <w:r>
        <w:rPr>
          <w:rFonts w:ascii="仿宋" w:hAnsi="仿宋" w:eastAsia="仿宋" w:cs="仿宋"/>
          <w:spacing w:val="18"/>
          <w:sz w:val="24"/>
          <w:szCs w:val="24"/>
        </w:rPr>
        <w:t xml:space="preserve">    </w:t>
      </w:r>
      <w:r>
        <w:rPr>
          <w:rFonts w:ascii="仿宋" w:hAnsi="仿宋" w:eastAsia="仿宋" w:cs="仿宋"/>
          <w:b/>
          <w:bCs/>
          <w:spacing w:val="-19"/>
          <w:sz w:val="24"/>
          <w:szCs w:val="24"/>
        </w:rPr>
        <w:t>日</w:t>
      </w:r>
    </w:p>
    <w:p w14:paraId="6ACCD33E">
      <w:pPr>
        <w:spacing w:line="222" w:lineRule="auto"/>
        <w:rPr>
          <w:rFonts w:ascii="仿宋" w:hAnsi="仿宋" w:eastAsia="仿宋" w:cs="仿宋"/>
          <w:sz w:val="24"/>
          <w:szCs w:val="24"/>
        </w:rPr>
        <w:sectPr>
          <w:footerReference r:id="rId92" w:type="default"/>
          <w:pgSz w:w="11906" w:h="16839"/>
          <w:pgMar w:top="400" w:right="1736" w:bottom="1257" w:left="1785" w:header="0" w:footer="1095" w:gutter="0"/>
          <w:cols w:space="720" w:num="1"/>
        </w:sectPr>
      </w:pPr>
    </w:p>
    <w:p w14:paraId="24C6E81E">
      <w:pPr>
        <w:pStyle w:val="3"/>
        <w:spacing w:line="245" w:lineRule="auto"/>
      </w:pPr>
    </w:p>
    <w:p w14:paraId="337C4372">
      <w:pPr>
        <w:pStyle w:val="3"/>
        <w:spacing w:line="245" w:lineRule="auto"/>
      </w:pPr>
    </w:p>
    <w:p w14:paraId="2621D795">
      <w:pPr>
        <w:pStyle w:val="3"/>
        <w:spacing w:line="246" w:lineRule="auto"/>
      </w:pPr>
    </w:p>
    <w:p w14:paraId="2C434785">
      <w:pPr>
        <w:pStyle w:val="3"/>
        <w:spacing w:line="246" w:lineRule="auto"/>
      </w:pPr>
    </w:p>
    <w:p w14:paraId="441EB891">
      <w:pPr>
        <w:spacing w:before="98" w:line="222" w:lineRule="auto"/>
        <w:ind w:left="2375"/>
        <w:outlineLvl w:val="1"/>
        <w:rPr>
          <w:rFonts w:ascii="仿宋" w:hAnsi="仿宋" w:eastAsia="仿宋" w:cs="仿宋"/>
          <w:sz w:val="30"/>
          <w:szCs w:val="30"/>
        </w:rPr>
      </w:pPr>
      <w:r>
        <w:rPr>
          <w:rFonts w:ascii="仿宋" w:hAnsi="仿宋" w:eastAsia="仿宋" w:cs="仿宋"/>
          <w:b/>
          <w:bCs/>
          <w:spacing w:val="-4"/>
          <w:sz w:val="30"/>
          <w:szCs w:val="30"/>
        </w:rPr>
        <w:t>3.中小企业（监狱企业）声明函</w:t>
      </w:r>
    </w:p>
    <w:p w14:paraId="791E609B">
      <w:pPr>
        <w:pStyle w:val="3"/>
        <w:spacing w:line="260" w:lineRule="auto"/>
      </w:pPr>
    </w:p>
    <w:p w14:paraId="68FAA076">
      <w:pPr>
        <w:spacing w:before="98" w:line="226" w:lineRule="auto"/>
        <w:ind w:left="515" w:right="1992" w:firstLine="2053"/>
        <w:rPr>
          <w:rFonts w:ascii="仿宋" w:hAnsi="仿宋" w:eastAsia="仿宋" w:cs="仿宋"/>
          <w:sz w:val="24"/>
          <w:szCs w:val="24"/>
        </w:rPr>
      </w:pPr>
      <w:r>
        <w:rPr>
          <w:rFonts w:ascii="仿宋" w:hAnsi="仿宋" w:eastAsia="仿宋" w:cs="仿宋"/>
          <w:b/>
          <w:bCs/>
          <w:spacing w:val="-7"/>
          <w:sz w:val="30"/>
          <w:szCs w:val="30"/>
        </w:rPr>
        <w:t>中小企业（监狱企业）声明函</w:t>
      </w:r>
      <w:r>
        <w:rPr>
          <w:rFonts w:ascii="仿宋" w:hAnsi="仿宋" w:eastAsia="仿宋" w:cs="仿宋"/>
          <w:spacing w:val="4"/>
          <w:sz w:val="30"/>
          <w:szCs w:val="30"/>
        </w:rPr>
        <w:t xml:space="preserve"> </w:t>
      </w:r>
      <w:r>
        <w:rPr>
          <w:rFonts w:ascii="仿宋" w:hAnsi="仿宋" w:eastAsia="仿宋" w:cs="仿宋"/>
          <w:b/>
          <w:bCs/>
          <w:spacing w:val="-4"/>
          <w:sz w:val="24"/>
          <w:szCs w:val="24"/>
        </w:rPr>
        <w:t>致：采购代理机构</w:t>
      </w:r>
    </w:p>
    <w:p w14:paraId="04EE3255">
      <w:pPr>
        <w:pStyle w:val="3"/>
        <w:spacing w:line="321" w:lineRule="auto"/>
      </w:pPr>
    </w:p>
    <w:p w14:paraId="56BDA27D">
      <w:pPr>
        <w:pStyle w:val="3"/>
        <w:spacing w:line="322" w:lineRule="auto"/>
      </w:pPr>
    </w:p>
    <w:p w14:paraId="471C8186">
      <w:pPr>
        <w:spacing w:before="78" w:line="300" w:lineRule="auto"/>
        <w:ind w:left="42" w:firstLine="470"/>
        <w:jc w:val="both"/>
        <w:rPr>
          <w:rFonts w:ascii="仿宋" w:hAnsi="仿宋" w:eastAsia="仿宋" w:cs="仿宋"/>
          <w:sz w:val="24"/>
          <w:szCs w:val="24"/>
        </w:rPr>
      </w:pPr>
      <w:r>
        <w:rPr>
          <w:rFonts w:ascii="仿宋" w:hAnsi="仿宋" w:eastAsia="仿宋" w:cs="仿宋"/>
          <w:spacing w:val="-13"/>
          <w:sz w:val="24"/>
          <w:szCs w:val="24"/>
        </w:rPr>
        <w:t>本公司郑重声明，根据《政府采购促进中小企</w:t>
      </w:r>
      <w:r>
        <w:rPr>
          <w:rFonts w:ascii="仿宋" w:hAnsi="仿宋" w:eastAsia="仿宋" w:cs="仿宋"/>
          <w:spacing w:val="-14"/>
          <w:sz w:val="24"/>
          <w:szCs w:val="24"/>
        </w:rPr>
        <w:t>业发展暂行办法》（财库〔2011〕</w:t>
      </w:r>
      <w:r>
        <w:rPr>
          <w:rFonts w:ascii="仿宋" w:hAnsi="仿宋" w:eastAsia="仿宋" w:cs="仿宋"/>
          <w:sz w:val="24"/>
          <w:szCs w:val="24"/>
        </w:rPr>
        <w:t xml:space="preserve"> </w:t>
      </w:r>
      <w:r>
        <w:rPr>
          <w:rFonts w:ascii="仿宋" w:hAnsi="仿宋" w:eastAsia="仿宋" w:cs="仿宋"/>
          <w:spacing w:val="-4"/>
          <w:sz w:val="24"/>
          <w:szCs w:val="24"/>
        </w:rPr>
        <w:t>181号）或《政府采购支持监狱企业发展有关问题的通知》（财库〔2014〕68号）</w:t>
      </w:r>
      <w:r>
        <w:rPr>
          <w:rFonts w:ascii="仿宋" w:hAnsi="仿宋" w:eastAsia="仿宋" w:cs="仿宋"/>
          <w:spacing w:val="13"/>
          <w:sz w:val="24"/>
          <w:szCs w:val="24"/>
        </w:rPr>
        <w:t xml:space="preserve"> </w:t>
      </w:r>
      <w:r>
        <w:rPr>
          <w:rFonts w:ascii="仿宋" w:hAnsi="仿宋" w:eastAsia="仿宋" w:cs="仿宋"/>
          <w:spacing w:val="-3"/>
          <w:sz w:val="24"/>
          <w:szCs w:val="24"/>
        </w:rPr>
        <w:t>的规定，本公司为</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（请填写：中型、小型、微</w:t>
      </w:r>
      <w:r>
        <w:rPr>
          <w:rFonts w:ascii="仿宋" w:hAnsi="仿宋" w:eastAsia="仿宋" w:cs="仿宋"/>
          <w:spacing w:val="-4"/>
          <w:sz w:val="24"/>
          <w:szCs w:val="24"/>
        </w:rPr>
        <w:t>型或监狱）企业。即，本公</w:t>
      </w:r>
      <w:r>
        <w:rPr>
          <w:rFonts w:ascii="仿宋" w:hAnsi="仿宋" w:eastAsia="仿宋" w:cs="仿宋"/>
          <w:sz w:val="24"/>
          <w:szCs w:val="24"/>
        </w:rPr>
        <w:t xml:space="preserve"> </w:t>
      </w:r>
      <w:r>
        <w:rPr>
          <w:rFonts w:ascii="仿宋" w:hAnsi="仿宋" w:eastAsia="仿宋" w:cs="仿宋"/>
          <w:spacing w:val="-3"/>
          <w:sz w:val="24"/>
          <w:szCs w:val="24"/>
        </w:rPr>
        <w:t>司同时满足以下条件：</w:t>
      </w:r>
    </w:p>
    <w:p w14:paraId="04DAB85D">
      <w:pPr>
        <w:spacing w:before="37" w:line="300" w:lineRule="auto"/>
        <w:ind w:left="31" w:right="99" w:firstLine="970"/>
        <w:jc w:val="both"/>
        <w:rPr>
          <w:rFonts w:ascii="仿宋" w:hAnsi="仿宋" w:eastAsia="仿宋" w:cs="仿宋"/>
          <w:sz w:val="24"/>
          <w:szCs w:val="24"/>
        </w:rPr>
      </w:pPr>
      <w:r>
        <w:rPr>
          <w:rFonts w:ascii="仿宋" w:hAnsi="仿宋" w:eastAsia="仿宋" w:cs="仿宋"/>
          <w:spacing w:val="-4"/>
          <w:sz w:val="24"/>
          <w:szCs w:val="24"/>
        </w:rPr>
        <w:t>1.根据《工业和信息化部、国家统计局、国家发展和改革委员会、财政</w:t>
      </w:r>
      <w:r>
        <w:rPr>
          <w:rFonts w:ascii="仿宋" w:hAnsi="仿宋" w:eastAsia="仿宋" w:cs="仿宋"/>
          <w:spacing w:val="2"/>
          <w:sz w:val="24"/>
          <w:szCs w:val="24"/>
        </w:rPr>
        <w:t xml:space="preserve"> </w:t>
      </w:r>
      <w:r>
        <w:rPr>
          <w:rFonts w:ascii="仿宋" w:hAnsi="仿宋" w:eastAsia="仿宋" w:cs="仿宋"/>
          <w:sz w:val="24"/>
          <w:szCs w:val="24"/>
        </w:rPr>
        <w:t>部关于印发中小企业划型标准规定的通知》（工信部联企业〔2011〕300号）或</w:t>
      </w:r>
      <w:r>
        <w:rPr>
          <w:rFonts w:ascii="仿宋" w:hAnsi="仿宋" w:eastAsia="仿宋" w:cs="仿宋"/>
          <w:spacing w:val="5"/>
          <w:sz w:val="24"/>
          <w:szCs w:val="24"/>
        </w:rPr>
        <w:t xml:space="preserve"> </w:t>
      </w:r>
      <w:r>
        <w:rPr>
          <w:rFonts w:ascii="仿宋" w:hAnsi="仿宋" w:eastAsia="仿宋" w:cs="仿宋"/>
          <w:spacing w:val="-3"/>
          <w:sz w:val="24"/>
          <w:szCs w:val="24"/>
        </w:rPr>
        <w:t>《政府采购支持监狱企业发展有关问题的通知》（财库〔2014〕68号）规定的划</w:t>
      </w:r>
      <w:r>
        <w:rPr>
          <w:rFonts w:ascii="仿宋" w:hAnsi="仿宋" w:eastAsia="仿宋" w:cs="仿宋"/>
          <w:sz w:val="24"/>
          <w:szCs w:val="24"/>
        </w:rPr>
        <w:t xml:space="preserve"> </w:t>
      </w:r>
      <w:r>
        <w:rPr>
          <w:rFonts w:ascii="仿宋" w:hAnsi="仿宋" w:eastAsia="仿宋" w:cs="仿宋"/>
          <w:spacing w:val="-1"/>
          <w:sz w:val="24"/>
          <w:szCs w:val="24"/>
        </w:rPr>
        <w:t>分标准，本公司为</w:t>
      </w:r>
      <w:r>
        <w:rPr>
          <w:rFonts w:ascii="仿宋" w:hAnsi="仿宋" w:eastAsia="仿宋" w:cs="仿宋"/>
          <w:spacing w:val="-103"/>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（请填写：中型、小型、微型或监狱）企业。</w:t>
      </w:r>
    </w:p>
    <w:p w14:paraId="17A9DFF6">
      <w:pPr>
        <w:spacing w:before="39" w:line="300" w:lineRule="auto"/>
        <w:ind w:left="31" w:right="22" w:firstLine="965"/>
        <w:jc w:val="both"/>
        <w:rPr>
          <w:rFonts w:ascii="仿宋" w:hAnsi="仿宋" w:eastAsia="仿宋" w:cs="仿宋"/>
          <w:sz w:val="24"/>
          <w:szCs w:val="24"/>
        </w:rPr>
      </w:pPr>
      <w:r>
        <w:rPr>
          <w:rFonts w:ascii="仿宋" w:hAnsi="仿宋" w:eastAsia="仿宋" w:cs="仿宋"/>
          <w:spacing w:val="2"/>
          <w:sz w:val="24"/>
          <w:szCs w:val="24"/>
        </w:rPr>
        <w:t>2.本公司参加</w:t>
      </w:r>
      <w:r>
        <w:rPr>
          <w:rFonts w:ascii="仿宋" w:hAnsi="仿宋" w:eastAsia="仿宋" w:cs="仿宋"/>
          <w:spacing w:val="-108"/>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2"/>
          <w:sz w:val="24"/>
          <w:szCs w:val="24"/>
        </w:rPr>
        <w:t>单位的</w:t>
      </w:r>
      <w:r>
        <w:rPr>
          <w:rFonts w:ascii="仿宋" w:hAnsi="仿宋" w:eastAsia="仿宋" w:cs="仿宋"/>
          <w:spacing w:val="-113"/>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2"/>
          <w:sz w:val="24"/>
          <w:szCs w:val="24"/>
        </w:rPr>
        <w:t>项目采购活动提供本企业制造的货</w:t>
      </w:r>
      <w:r>
        <w:rPr>
          <w:rFonts w:ascii="仿宋" w:hAnsi="仿宋" w:eastAsia="仿宋" w:cs="仿宋"/>
          <w:sz w:val="24"/>
          <w:szCs w:val="24"/>
        </w:rPr>
        <w:t xml:space="preserve"> </w:t>
      </w:r>
      <w:r>
        <w:rPr>
          <w:rFonts w:ascii="仿宋" w:hAnsi="仿宋" w:eastAsia="仿宋" w:cs="仿宋"/>
          <w:spacing w:val="-7"/>
          <w:sz w:val="24"/>
          <w:szCs w:val="24"/>
        </w:rPr>
        <w:t>物及服务，由本企业承担工程、提供货物，或者提供其他</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（请填</w:t>
      </w:r>
      <w:r>
        <w:rPr>
          <w:rFonts w:ascii="仿宋" w:hAnsi="仿宋" w:eastAsia="仿宋" w:cs="仿宋"/>
          <w:spacing w:val="-8"/>
          <w:sz w:val="24"/>
          <w:szCs w:val="24"/>
        </w:rPr>
        <w:t>写：中型、</w:t>
      </w:r>
      <w:r>
        <w:rPr>
          <w:rFonts w:ascii="仿宋" w:hAnsi="仿宋" w:eastAsia="仿宋" w:cs="仿宋"/>
          <w:sz w:val="24"/>
          <w:szCs w:val="24"/>
        </w:rPr>
        <w:t xml:space="preserve"> </w:t>
      </w:r>
      <w:r>
        <w:rPr>
          <w:rFonts w:ascii="仿宋" w:hAnsi="仿宋" w:eastAsia="仿宋" w:cs="仿宋"/>
          <w:spacing w:val="-3"/>
          <w:sz w:val="24"/>
          <w:szCs w:val="24"/>
        </w:rPr>
        <w:t>小型、微型或监狱）企业制造的货物。本条所称货物不包</w:t>
      </w:r>
      <w:r>
        <w:rPr>
          <w:rFonts w:ascii="仿宋" w:hAnsi="仿宋" w:eastAsia="仿宋" w:cs="仿宋"/>
          <w:spacing w:val="-4"/>
          <w:sz w:val="24"/>
          <w:szCs w:val="24"/>
        </w:rPr>
        <w:t>括使用大型企业注册商</w:t>
      </w:r>
      <w:r>
        <w:rPr>
          <w:rFonts w:ascii="仿宋" w:hAnsi="仿宋" w:eastAsia="仿宋" w:cs="仿宋"/>
          <w:sz w:val="24"/>
          <w:szCs w:val="24"/>
        </w:rPr>
        <w:t xml:space="preserve"> </w:t>
      </w:r>
      <w:r>
        <w:rPr>
          <w:rFonts w:ascii="仿宋" w:hAnsi="仿宋" w:eastAsia="仿宋" w:cs="仿宋"/>
          <w:spacing w:val="-4"/>
          <w:sz w:val="24"/>
          <w:szCs w:val="24"/>
        </w:rPr>
        <w:t>标的货物。</w:t>
      </w:r>
    </w:p>
    <w:p w14:paraId="553E534F">
      <w:pPr>
        <w:spacing w:before="41" w:line="220" w:lineRule="auto"/>
        <w:ind w:left="993"/>
        <w:rPr>
          <w:rFonts w:ascii="仿宋" w:hAnsi="仿宋" w:eastAsia="仿宋" w:cs="仿宋"/>
          <w:sz w:val="24"/>
          <w:szCs w:val="24"/>
        </w:rPr>
      </w:pPr>
      <w:r>
        <w:rPr>
          <w:rFonts w:ascii="仿宋" w:hAnsi="仿宋" w:eastAsia="仿宋" w:cs="仿宋"/>
          <w:spacing w:val="-1"/>
          <w:sz w:val="24"/>
          <w:szCs w:val="24"/>
        </w:rPr>
        <w:t>本公司对上述声明的真实性负责。如有虚假，将依法承担相应责任。</w:t>
      </w:r>
    </w:p>
    <w:p w14:paraId="777A80A2">
      <w:pPr>
        <w:pStyle w:val="3"/>
        <w:spacing w:line="420" w:lineRule="auto"/>
      </w:pPr>
    </w:p>
    <w:p w14:paraId="217EA126">
      <w:pPr>
        <w:spacing w:before="79" w:line="230" w:lineRule="auto"/>
        <w:ind w:left="519"/>
        <w:rPr>
          <w:rFonts w:ascii="仿宋" w:hAnsi="仿宋" w:eastAsia="仿宋" w:cs="仿宋"/>
          <w:sz w:val="24"/>
          <w:szCs w:val="24"/>
        </w:rPr>
      </w:pPr>
      <w:r>
        <w:rPr>
          <w:rFonts w:ascii="仿宋" w:hAnsi="仿宋" w:eastAsia="仿宋" w:cs="仿宋"/>
          <w:spacing w:val="-12"/>
          <w:sz w:val="24"/>
          <w:szCs w:val="24"/>
        </w:rPr>
        <w:t>注：</w:t>
      </w:r>
    </w:p>
    <w:p w14:paraId="3DBC6152">
      <w:pPr>
        <w:spacing w:before="167" w:line="325" w:lineRule="auto"/>
        <w:ind w:left="35" w:firstLine="487"/>
        <w:rPr>
          <w:rFonts w:ascii="仿宋" w:hAnsi="仿宋" w:eastAsia="仿宋" w:cs="仿宋"/>
          <w:sz w:val="24"/>
          <w:szCs w:val="24"/>
        </w:rPr>
      </w:pPr>
      <w:r>
        <w:rPr>
          <w:rFonts w:ascii="仿宋" w:hAnsi="仿宋" w:eastAsia="仿宋" w:cs="仿宋"/>
          <w:spacing w:val="1"/>
          <w:sz w:val="24"/>
          <w:szCs w:val="24"/>
        </w:rPr>
        <w:t>1、供应商符合《工业和信息化部、国家统计局、国家发</w:t>
      </w:r>
      <w:r>
        <w:rPr>
          <w:rFonts w:ascii="仿宋" w:hAnsi="仿宋" w:eastAsia="仿宋" w:cs="仿宋"/>
          <w:sz w:val="24"/>
          <w:szCs w:val="24"/>
        </w:rPr>
        <w:t xml:space="preserve">展和改革委员会、 </w:t>
      </w:r>
      <w:r>
        <w:rPr>
          <w:rFonts w:ascii="仿宋" w:hAnsi="仿宋" w:eastAsia="仿宋" w:cs="仿宋"/>
          <w:spacing w:val="-6"/>
          <w:sz w:val="24"/>
          <w:szCs w:val="24"/>
        </w:rPr>
        <w:t>财政部关于印发中小企业划型标准规定的通知》（工信部联企业〔2011〕300</w:t>
      </w:r>
      <w:r>
        <w:rPr>
          <w:rFonts w:ascii="仿宋" w:hAnsi="仿宋" w:eastAsia="仿宋" w:cs="仿宋"/>
          <w:spacing w:val="-25"/>
          <w:sz w:val="24"/>
          <w:szCs w:val="24"/>
        </w:rPr>
        <w:t xml:space="preserve"> </w:t>
      </w:r>
      <w:r>
        <w:rPr>
          <w:rFonts w:ascii="仿宋" w:hAnsi="仿宋" w:eastAsia="仿宋" w:cs="仿宋"/>
          <w:spacing w:val="-6"/>
          <w:sz w:val="24"/>
          <w:szCs w:val="24"/>
        </w:rPr>
        <w:t>号）</w:t>
      </w:r>
      <w:r>
        <w:rPr>
          <w:rFonts w:ascii="仿宋" w:hAnsi="仿宋" w:eastAsia="仿宋" w:cs="仿宋"/>
          <w:sz w:val="24"/>
          <w:szCs w:val="24"/>
        </w:rPr>
        <w:t xml:space="preserve"> </w:t>
      </w:r>
      <w:r>
        <w:rPr>
          <w:rFonts w:ascii="仿宋" w:hAnsi="仿宋" w:eastAsia="仿宋" w:cs="仿宋"/>
          <w:spacing w:val="1"/>
          <w:sz w:val="24"/>
          <w:szCs w:val="24"/>
        </w:rPr>
        <w:t>或《政府采购支持监狱企业发展有关问题的通知》（财库〔2014〕68</w:t>
      </w:r>
      <w:r>
        <w:rPr>
          <w:rFonts w:ascii="仿宋" w:hAnsi="仿宋" w:eastAsia="仿宋" w:cs="仿宋"/>
          <w:spacing w:val="-36"/>
          <w:sz w:val="24"/>
          <w:szCs w:val="24"/>
        </w:rPr>
        <w:t xml:space="preserve"> </w:t>
      </w:r>
      <w:r>
        <w:rPr>
          <w:rFonts w:ascii="仿宋" w:hAnsi="仿宋" w:eastAsia="仿宋" w:cs="仿宋"/>
          <w:spacing w:val="1"/>
          <w:sz w:val="24"/>
          <w:szCs w:val="24"/>
        </w:rPr>
        <w:t>号）</w:t>
      </w:r>
      <w:r>
        <w:rPr>
          <w:rFonts w:ascii="仿宋" w:hAnsi="仿宋" w:eastAsia="仿宋" w:cs="仿宋"/>
          <w:sz w:val="24"/>
          <w:szCs w:val="24"/>
        </w:rPr>
        <w:t xml:space="preserve">规定  </w:t>
      </w:r>
      <w:r>
        <w:rPr>
          <w:rFonts w:ascii="仿宋" w:hAnsi="仿宋" w:eastAsia="仿宋" w:cs="仿宋"/>
          <w:spacing w:val="-1"/>
          <w:sz w:val="24"/>
          <w:szCs w:val="24"/>
        </w:rPr>
        <w:t>的划分标准为中小型企业或监狱企业适用。</w:t>
      </w:r>
    </w:p>
    <w:p w14:paraId="174C4CF8">
      <w:pPr>
        <w:spacing w:before="179" w:line="325" w:lineRule="auto"/>
        <w:ind w:left="31" w:right="99" w:firstLine="476"/>
        <w:rPr>
          <w:rFonts w:ascii="仿宋" w:hAnsi="仿宋" w:eastAsia="仿宋" w:cs="仿宋"/>
          <w:sz w:val="24"/>
          <w:szCs w:val="24"/>
        </w:rPr>
      </w:pPr>
      <w:r>
        <w:rPr>
          <w:rFonts w:ascii="仿宋" w:hAnsi="仿宋" w:eastAsia="仿宋" w:cs="仿宋"/>
          <w:sz w:val="24"/>
          <w:szCs w:val="24"/>
        </w:rPr>
        <w:t>2、在政府采购活动中，监狱企业视同小型、微型企业，享受预留份额、评</w:t>
      </w:r>
      <w:r>
        <w:rPr>
          <w:rFonts w:ascii="仿宋" w:hAnsi="仿宋" w:eastAsia="仿宋" w:cs="仿宋"/>
          <w:spacing w:val="6"/>
          <w:sz w:val="24"/>
          <w:szCs w:val="24"/>
        </w:rPr>
        <w:t xml:space="preserve"> </w:t>
      </w:r>
      <w:r>
        <w:rPr>
          <w:rFonts w:ascii="仿宋" w:hAnsi="仿宋" w:eastAsia="仿宋" w:cs="仿宋"/>
          <w:spacing w:val="-3"/>
          <w:sz w:val="24"/>
          <w:szCs w:val="24"/>
        </w:rPr>
        <w:t>审中价格扣除等政府采购促进中小企业发展的政府采购政</w:t>
      </w:r>
      <w:r>
        <w:rPr>
          <w:rFonts w:ascii="仿宋" w:hAnsi="仿宋" w:eastAsia="仿宋" w:cs="仿宋"/>
          <w:spacing w:val="-4"/>
          <w:sz w:val="24"/>
          <w:szCs w:val="24"/>
        </w:rPr>
        <w:t>策。（监狱企业参加政</w:t>
      </w:r>
      <w:r>
        <w:rPr>
          <w:rFonts w:ascii="仿宋" w:hAnsi="仿宋" w:eastAsia="仿宋" w:cs="仿宋"/>
          <w:sz w:val="24"/>
          <w:szCs w:val="24"/>
        </w:rPr>
        <w:t xml:space="preserve"> 府采购活动时，还应当提供由省级以上监狱管理局、戒毒管理局(含新疆生产建</w:t>
      </w:r>
      <w:r>
        <w:rPr>
          <w:rFonts w:ascii="仿宋" w:hAnsi="仿宋" w:eastAsia="仿宋" w:cs="仿宋"/>
          <w:spacing w:val="3"/>
          <w:sz w:val="24"/>
          <w:szCs w:val="24"/>
        </w:rPr>
        <w:t xml:space="preserve"> </w:t>
      </w:r>
      <w:r>
        <w:rPr>
          <w:rFonts w:ascii="仿宋" w:hAnsi="仿宋" w:eastAsia="仿宋" w:cs="仿宋"/>
          <w:spacing w:val="-1"/>
          <w:sz w:val="24"/>
          <w:szCs w:val="24"/>
        </w:rPr>
        <w:t>设兵团)出具的属于监狱企业的证明文件。）</w:t>
      </w:r>
    </w:p>
    <w:p w14:paraId="3A611AAE">
      <w:pPr>
        <w:spacing w:before="177" w:line="221" w:lineRule="auto"/>
        <w:ind w:left="509"/>
        <w:rPr>
          <w:rFonts w:ascii="仿宋" w:hAnsi="仿宋" w:eastAsia="仿宋" w:cs="仿宋"/>
          <w:sz w:val="24"/>
          <w:szCs w:val="24"/>
        </w:rPr>
      </w:pPr>
      <w:r>
        <w:rPr>
          <w:rFonts w:ascii="仿宋" w:hAnsi="仿宋" w:eastAsia="仿宋" w:cs="仿宋"/>
          <w:spacing w:val="-1"/>
          <w:sz w:val="24"/>
          <w:szCs w:val="24"/>
        </w:rPr>
        <w:t>3、供应商为非企业单位的，可不提供此声明。</w:t>
      </w:r>
    </w:p>
    <w:p w14:paraId="04AEBCD2">
      <w:pPr>
        <w:spacing w:before="12" w:line="221" w:lineRule="auto"/>
        <w:ind w:left="3640"/>
        <w:rPr>
          <w:rFonts w:ascii="仿宋" w:hAnsi="仿宋" w:eastAsia="仿宋" w:cs="仿宋"/>
          <w:sz w:val="24"/>
          <w:szCs w:val="24"/>
        </w:rPr>
      </w:pPr>
      <w:r>
        <w:rPr>
          <w:rFonts w:ascii="仿宋" w:hAnsi="仿宋" w:eastAsia="仿宋" w:cs="仿宋"/>
          <w:b/>
          <w:bCs/>
          <w:sz w:val="24"/>
          <w:szCs w:val="24"/>
        </w:rPr>
        <w:t>企业名称</w:t>
      </w:r>
      <w:r>
        <w:rPr>
          <w:rFonts w:ascii="仿宋" w:hAnsi="仿宋" w:eastAsia="仿宋" w:cs="仿宋"/>
          <w:b/>
          <w:bCs/>
          <w:spacing w:val="-17"/>
          <w:sz w:val="24"/>
          <w:szCs w:val="24"/>
        </w:rPr>
        <w:t>：（</w:t>
      </w:r>
      <w:r>
        <w:rPr>
          <w:rFonts w:ascii="仿宋" w:hAnsi="仿宋" w:eastAsia="仿宋" w:cs="仿宋"/>
          <w:b/>
          <w:bCs/>
          <w:sz w:val="24"/>
          <w:szCs w:val="24"/>
        </w:rPr>
        <w:t>公章）</w:t>
      </w:r>
    </w:p>
    <w:p w14:paraId="0661B035">
      <w:pPr>
        <w:spacing w:before="179" w:line="222" w:lineRule="auto"/>
        <w:ind w:left="2615"/>
        <w:rPr>
          <w:rFonts w:ascii="仿宋" w:hAnsi="仿宋" w:eastAsia="仿宋" w:cs="仿宋"/>
          <w:sz w:val="24"/>
          <w:szCs w:val="24"/>
        </w:rPr>
      </w:pPr>
      <w:r>
        <w:rPr>
          <w:rFonts w:ascii="仿宋" w:hAnsi="仿宋" w:eastAsia="仿宋" w:cs="仿宋"/>
          <w:b/>
          <w:bCs/>
          <w:spacing w:val="-1"/>
          <w:sz w:val="24"/>
          <w:szCs w:val="24"/>
        </w:rPr>
        <w:t>企业法定代表人</w:t>
      </w:r>
      <w:r>
        <w:rPr>
          <w:rFonts w:ascii="仿宋" w:hAnsi="仿宋" w:eastAsia="仿宋" w:cs="仿宋"/>
          <w:b/>
          <w:bCs/>
          <w:spacing w:val="-16"/>
          <w:sz w:val="24"/>
          <w:szCs w:val="24"/>
        </w:rPr>
        <w:t>：（</w:t>
      </w:r>
      <w:r>
        <w:rPr>
          <w:rFonts w:ascii="仿宋" w:hAnsi="仿宋" w:eastAsia="仿宋" w:cs="仿宋"/>
          <w:b/>
          <w:bCs/>
          <w:spacing w:val="-1"/>
          <w:sz w:val="24"/>
          <w:szCs w:val="24"/>
        </w:rPr>
        <w:t>签字或盖章）</w:t>
      </w:r>
    </w:p>
    <w:p w14:paraId="4B972B2C">
      <w:pPr>
        <w:spacing w:before="259" w:line="222" w:lineRule="auto"/>
        <w:ind w:left="4606"/>
        <w:outlineLvl w:val="1"/>
        <w:rPr>
          <w:rFonts w:ascii="仿宋" w:hAnsi="仿宋" w:eastAsia="仿宋" w:cs="仿宋"/>
          <w:sz w:val="24"/>
          <w:szCs w:val="24"/>
        </w:rPr>
      </w:pPr>
      <w:r>
        <w:rPr>
          <w:rFonts w:ascii="仿宋" w:hAnsi="仿宋" w:eastAsia="仿宋" w:cs="仿宋"/>
          <w:b/>
          <w:bCs/>
          <w:spacing w:val="-19"/>
          <w:sz w:val="24"/>
          <w:szCs w:val="24"/>
        </w:rPr>
        <w:t>年</w:t>
      </w:r>
      <w:r>
        <w:rPr>
          <w:rFonts w:ascii="仿宋" w:hAnsi="仿宋" w:eastAsia="仿宋" w:cs="仿宋"/>
          <w:spacing w:val="10"/>
          <w:sz w:val="24"/>
          <w:szCs w:val="24"/>
        </w:rPr>
        <w:t xml:space="preserve">   </w:t>
      </w:r>
      <w:r>
        <w:rPr>
          <w:rFonts w:ascii="仿宋" w:hAnsi="仿宋" w:eastAsia="仿宋" w:cs="仿宋"/>
          <w:b/>
          <w:bCs/>
          <w:spacing w:val="-19"/>
          <w:sz w:val="24"/>
          <w:szCs w:val="24"/>
        </w:rPr>
        <w:t>月</w:t>
      </w:r>
      <w:r>
        <w:rPr>
          <w:rFonts w:ascii="仿宋" w:hAnsi="仿宋" w:eastAsia="仿宋" w:cs="仿宋"/>
          <w:spacing w:val="34"/>
          <w:sz w:val="24"/>
          <w:szCs w:val="24"/>
        </w:rPr>
        <w:t xml:space="preserve">  </w:t>
      </w:r>
      <w:r>
        <w:rPr>
          <w:rFonts w:ascii="仿宋" w:hAnsi="仿宋" w:eastAsia="仿宋" w:cs="仿宋"/>
          <w:b/>
          <w:bCs/>
          <w:spacing w:val="-19"/>
          <w:sz w:val="24"/>
          <w:szCs w:val="24"/>
        </w:rPr>
        <w:t>日</w:t>
      </w:r>
    </w:p>
    <w:p w14:paraId="41DB9970">
      <w:pPr>
        <w:spacing w:line="222" w:lineRule="auto"/>
        <w:rPr>
          <w:rFonts w:ascii="仿宋" w:hAnsi="仿宋" w:eastAsia="仿宋" w:cs="仿宋"/>
          <w:sz w:val="24"/>
          <w:szCs w:val="24"/>
        </w:rPr>
        <w:sectPr>
          <w:footerReference r:id="rId93" w:type="default"/>
          <w:pgSz w:w="11906" w:h="16839"/>
          <w:pgMar w:top="400" w:right="1702" w:bottom="1257" w:left="1785" w:header="0" w:footer="1095" w:gutter="0"/>
          <w:cols w:space="720" w:num="1"/>
        </w:sectPr>
      </w:pPr>
    </w:p>
    <w:p w14:paraId="2BF3F745">
      <w:pPr>
        <w:pStyle w:val="3"/>
        <w:spacing w:line="245" w:lineRule="auto"/>
      </w:pPr>
    </w:p>
    <w:p w14:paraId="3A7B0786">
      <w:pPr>
        <w:pStyle w:val="3"/>
        <w:spacing w:line="245" w:lineRule="auto"/>
      </w:pPr>
    </w:p>
    <w:p w14:paraId="5F253C26">
      <w:pPr>
        <w:pStyle w:val="3"/>
        <w:spacing w:line="245" w:lineRule="auto"/>
      </w:pPr>
    </w:p>
    <w:p w14:paraId="179B19C6">
      <w:pPr>
        <w:pStyle w:val="3"/>
        <w:spacing w:line="246" w:lineRule="auto"/>
      </w:pPr>
    </w:p>
    <w:p w14:paraId="6B71EDC6">
      <w:pPr>
        <w:spacing w:before="100" w:line="226" w:lineRule="auto"/>
        <w:ind w:left="2608"/>
        <w:rPr>
          <w:rFonts w:ascii="仿宋" w:hAnsi="仿宋" w:eastAsia="仿宋" w:cs="仿宋"/>
          <w:sz w:val="31"/>
          <w:szCs w:val="31"/>
        </w:rPr>
      </w:pPr>
      <w:r>
        <w:rPr>
          <w:rFonts w:ascii="仿宋" w:hAnsi="仿宋" w:eastAsia="仿宋" w:cs="仿宋"/>
          <w:b/>
          <w:bCs/>
          <w:spacing w:val="6"/>
          <w:sz w:val="31"/>
          <w:szCs w:val="31"/>
        </w:rPr>
        <w:t>4.残疾人福利性单位声明函</w:t>
      </w:r>
    </w:p>
    <w:p w14:paraId="510318C7">
      <w:pPr>
        <w:pStyle w:val="3"/>
        <w:spacing w:line="289" w:lineRule="auto"/>
      </w:pPr>
    </w:p>
    <w:p w14:paraId="55B977A7">
      <w:pPr>
        <w:pStyle w:val="3"/>
        <w:spacing w:line="289" w:lineRule="auto"/>
      </w:pPr>
    </w:p>
    <w:p w14:paraId="74C18708">
      <w:pPr>
        <w:spacing w:before="91" w:line="221" w:lineRule="auto"/>
        <w:ind w:left="2920"/>
        <w:outlineLvl w:val="0"/>
        <w:rPr>
          <w:rFonts w:ascii="仿宋" w:hAnsi="仿宋" w:eastAsia="仿宋" w:cs="仿宋"/>
          <w:sz w:val="28"/>
          <w:szCs w:val="28"/>
        </w:rPr>
      </w:pPr>
      <w:bookmarkStart w:id="52" w:name="bookmark54"/>
      <w:bookmarkEnd w:id="52"/>
      <w:bookmarkStart w:id="53" w:name="_Toc26947"/>
      <w:bookmarkStart w:id="54" w:name="_Toc10975"/>
      <w:r>
        <w:rPr>
          <w:rFonts w:ascii="仿宋" w:hAnsi="仿宋" w:eastAsia="仿宋" w:cs="仿宋"/>
          <w:b/>
          <w:bCs/>
          <w:spacing w:val="-4"/>
          <w:sz w:val="28"/>
          <w:szCs w:val="28"/>
        </w:rPr>
        <w:t>残疾人福利性单位声明函</w:t>
      </w:r>
      <w:bookmarkEnd w:id="53"/>
      <w:bookmarkEnd w:id="54"/>
    </w:p>
    <w:p w14:paraId="0966C1F8">
      <w:pPr>
        <w:pStyle w:val="3"/>
        <w:spacing w:line="462" w:lineRule="auto"/>
      </w:pPr>
    </w:p>
    <w:p w14:paraId="5DB0840A">
      <w:pPr>
        <w:spacing w:before="78" w:line="222" w:lineRule="auto"/>
        <w:ind w:left="515"/>
        <w:rPr>
          <w:rFonts w:ascii="仿宋" w:hAnsi="仿宋" w:eastAsia="仿宋" w:cs="仿宋"/>
          <w:sz w:val="24"/>
          <w:szCs w:val="24"/>
        </w:rPr>
      </w:pPr>
      <w:r>
        <w:rPr>
          <w:rFonts w:ascii="仿宋" w:hAnsi="仿宋" w:eastAsia="仿宋" w:cs="仿宋"/>
          <w:b/>
          <w:bCs/>
          <w:spacing w:val="-4"/>
          <w:sz w:val="24"/>
          <w:szCs w:val="24"/>
        </w:rPr>
        <w:t>致：采购代理机构</w:t>
      </w:r>
    </w:p>
    <w:p w14:paraId="1B625926">
      <w:pPr>
        <w:pStyle w:val="3"/>
        <w:spacing w:line="280" w:lineRule="auto"/>
      </w:pPr>
    </w:p>
    <w:p w14:paraId="7263A0C8">
      <w:pPr>
        <w:pStyle w:val="3"/>
        <w:spacing w:line="280" w:lineRule="auto"/>
      </w:pPr>
    </w:p>
    <w:p w14:paraId="6D1A2E68">
      <w:pPr>
        <w:tabs>
          <w:tab w:val="left" w:pos="615"/>
        </w:tabs>
        <w:spacing w:before="78" w:line="354" w:lineRule="auto"/>
        <w:ind w:left="16" w:right="16" w:firstLine="496"/>
        <w:jc w:val="both"/>
        <w:rPr>
          <w:rFonts w:ascii="仿宋" w:hAnsi="仿宋" w:eastAsia="仿宋" w:cs="仿宋"/>
          <w:sz w:val="24"/>
          <w:szCs w:val="24"/>
        </w:rPr>
      </w:pPr>
      <w:r>
        <w:rPr>
          <w:rFonts w:ascii="仿宋" w:hAnsi="仿宋" w:eastAsia="仿宋" w:cs="仿宋"/>
          <w:spacing w:val="-4"/>
          <w:sz w:val="24"/>
          <w:szCs w:val="24"/>
        </w:rPr>
        <w:t>本单位郑重声明，根据《财政部、民政部、中国残疾人联合会关于促进残疾</w:t>
      </w:r>
      <w:r>
        <w:rPr>
          <w:rFonts w:ascii="仿宋" w:hAnsi="仿宋" w:eastAsia="仿宋" w:cs="仿宋"/>
          <w:spacing w:val="15"/>
          <w:sz w:val="24"/>
          <w:szCs w:val="24"/>
        </w:rPr>
        <w:t xml:space="preserve"> </w:t>
      </w:r>
      <w:r>
        <w:rPr>
          <w:rFonts w:ascii="仿宋" w:hAnsi="仿宋" w:eastAsia="仿宋" w:cs="仿宋"/>
          <w:sz w:val="24"/>
          <w:szCs w:val="24"/>
        </w:rPr>
        <w:t>人就业政府采购政策的通知》（财库〔2017〕141号）的规定，本单位为符合条</w:t>
      </w:r>
      <w:r>
        <w:rPr>
          <w:rFonts w:ascii="仿宋" w:hAnsi="仿宋" w:eastAsia="仿宋" w:cs="仿宋"/>
          <w:spacing w:val="18"/>
          <w:sz w:val="24"/>
          <w:szCs w:val="24"/>
        </w:rPr>
        <w:t xml:space="preserve"> </w:t>
      </w:r>
      <w:r>
        <w:rPr>
          <w:rFonts w:ascii="仿宋" w:hAnsi="仿宋" w:eastAsia="仿宋" w:cs="仿宋"/>
          <w:sz w:val="24"/>
          <w:szCs w:val="24"/>
        </w:rPr>
        <w:t>件的残疾人福利性单位，本单位在职职工人数为</w:t>
      </w:r>
      <w:r>
        <w:rPr>
          <w:rFonts w:ascii="仿宋" w:hAnsi="仿宋" w:eastAsia="仿宋" w:cs="仿宋"/>
          <w:spacing w:val="-118"/>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z w:val="24"/>
          <w:szCs w:val="24"/>
        </w:rPr>
        <w:t>人，安置的残疾人人</w:t>
      </w:r>
      <w:r>
        <w:rPr>
          <w:rFonts w:ascii="仿宋" w:hAnsi="仿宋" w:eastAsia="仿宋" w:cs="仿宋"/>
          <w:spacing w:val="-1"/>
          <w:sz w:val="24"/>
          <w:szCs w:val="24"/>
        </w:rPr>
        <w:t>数为</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90"/>
          <w:sz w:val="24"/>
          <w:szCs w:val="24"/>
        </w:rPr>
        <w:t xml:space="preserve"> </w:t>
      </w:r>
      <w:r>
        <w:rPr>
          <w:rFonts w:ascii="仿宋" w:hAnsi="仿宋" w:eastAsia="仿宋" w:cs="仿宋"/>
          <w:spacing w:val="-2"/>
          <w:sz w:val="24"/>
          <w:szCs w:val="24"/>
        </w:rPr>
        <w:t>人。且本单位参加</w:t>
      </w:r>
      <w:r>
        <w:rPr>
          <w:rFonts w:ascii="仿宋" w:hAnsi="仿宋" w:eastAsia="仿宋" w:cs="仿宋"/>
          <w:spacing w:val="-117"/>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2"/>
          <w:sz w:val="24"/>
          <w:szCs w:val="24"/>
        </w:rPr>
        <w:t>单位的</w:t>
      </w:r>
      <w:r>
        <w:rPr>
          <w:rFonts w:ascii="仿宋" w:hAnsi="仿宋" w:eastAsia="仿宋" w:cs="仿宋"/>
          <w:spacing w:val="-120"/>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2"/>
          <w:sz w:val="24"/>
          <w:szCs w:val="24"/>
        </w:rPr>
        <w:t>项目采购活动提供本单位制造的货</w:t>
      </w:r>
      <w:r>
        <w:rPr>
          <w:rFonts w:ascii="仿宋" w:hAnsi="仿宋" w:eastAsia="仿宋" w:cs="仿宋"/>
          <w:sz w:val="24"/>
          <w:szCs w:val="24"/>
        </w:rPr>
        <w:t xml:space="preserve"> 物（由本单位承担工程/提供服务</w:t>
      </w:r>
      <w:r>
        <w:rPr>
          <w:rFonts w:ascii="仿宋" w:hAnsi="仿宋" w:eastAsia="仿宋" w:cs="仿宋"/>
          <w:spacing w:val="10"/>
          <w:sz w:val="24"/>
          <w:szCs w:val="24"/>
        </w:rPr>
        <w:t>），</w:t>
      </w:r>
      <w:r>
        <w:rPr>
          <w:rFonts w:ascii="仿宋" w:hAnsi="仿宋" w:eastAsia="仿宋" w:cs="仿宋"/>
          <w:sz w:val="24"/>
          <w:szCs w:val="24"/>
        </w:rPr>
        <w:t>或者提供其他残疾人福利性单位制造的货 物（不包括使用非残疾人福利性单位注册商标的货物</w:t>
      </w:r>
      <w:r>
        <w:rPr>
          <w:rFonts w:ascii="仿宋" w:hAnsi="仿宋" w:eastAsia="仿宋" w:cs="仿宋"/>
          <w:spacing w:val="-1"/>
          <w:sz w:val="24"/>
          <w:szCs w:val="24"/>
        </w:rPr>
        <w:t>）。</w:t>
      </w:r>
    </w:p>
    <w:p w14:paraId="354A3FFD">
      <w:pPr>
        <w:spacing w:before="43" w:line="220" w:lineRule="auto"/>
        <w:ind w:left="513"/>
        <w:rPr>
          <w:rFonts w:ascii="仿宋" w:hAnsi="仿宋" w:eastAsia="仿宋" w:cs="仿宋"/>
          <w:sz w:val="24"/>
          <w:szCs w:val="24"/>
        </w:rPr>
      </w:pPr>
      <w:r>
        <w:rPr>
          <w:rFonts w:ascii="仿宋" w:hAnsi="仿宋" w:eastAsia="仿宋" w:cs="仿宋"/>
          <w:spacing w:val="-1"/>
          <w:sz w:val="24"/>
          <w:szCs w:val="24"/>
        </w:rPr>
        <w:t>本单位对上述声明的真实性负责。如有虚假，将依法承担相应责任。</w:t>
      </w:r>
    </w:p>
    <w:p w14:paraId="2C63870C">
      <w:pPr>
        <w:pStyle w:val="3"/>
        <w:spacing w:line="283" w:lineRule="auto"/>
      </w:pPr>
    </w:p>
    <w:p w14:paraId="6D85A99E">
      <w:pPr>
        <w:pStyle w:val="3"/>
        <w:spacing w:line="283" w:lineRule="auto"/>
      </w:pPr>
    </w:p>
    <w:p w14:paraId="3D45599C">
      <w:pPr>
        <w:spacing w:before="78" w:line="222" w:lineRule="auto"/>
        <w:ind w:left="519"/>
        <w:rPr>
          <w:rFonts w:ascii="仿宋" w:hAnsi="仿宋" w:eastAsia="仿宋" w:cs="仿宋"/>
          <w:sz w:val="24"/>
          <w:szCs w:val="24"/>
        </w:rPr>
      </w:pPr>
      <w:r>
        <w:rPr>
          <w:rFonts w:ascii="仿宋" w:hAnsi="仿宋" w:eastAsia="仿宋" w:cs="仿宋"/>
          <w:spacing w:val="-2"/>
          <w:sz w:val="24"/>
          <w:szCs w:val="24"/>
        </w:rPr>
        <w:t>注：若无此项内容，可不提供此函。</w:t>
      </w:r>
    </w:p>
    <w:p w14:paraId="6EED360D">
      <w:pPr>
        <w:pStyle w:val="3"/>
        <w:spacing w:line="248" w:lineRule="auto"/>
      </w:pPr>
    </w:p>
    <w:p w14:paraId="2AF6C0CD">
      <w:pPr>
        <w:pStyle w:val="3"/>
        <w:spacing w:line="248" w:lineRule="auto"/>
      </w:pPr>
    </w:p>
    <w:p w14:paraId="47D081BE">
      <w:pPr>
        <w:pStyle w:val="3"/>
        <w:spacing w:line="248" w:lineRule="auto"/>
      </w:pPr>
    </w:p>
    <w:p w14:paraId="3D9AA1D4">
      <w:pPr>
        <w:pStyle w:val="3"/>
        <w:spacing w:line="248" w:lineRule="auto"/>
      </w:pPr>
    </w:p>
    <w:p w14:paraId="489FEA63">
      <w:pPr>
        <w:pStyle w:val="3"/>
        <w:spacing w:line="249" w:lineRule="auto"/>
      </w:pPr>
    </w:p>
    <w:p w14:paraId="08A98034">
      <w:pPr>
        <w:pStyle w:val="3"/>
        <w:spacing w:line="249" w:lineRule="auto"/>
      </w:pPr>
    </w:p>
    <w:p w14:paraId="4ADA93B8">
      <w:pPr>
        <w:spacing w:before="79" w:line="221" w:lineRule="auto"/>
        <w:ind w:left="4845"/>
        <w:rPr>
          <w:rFonts w:ascii="仿宋" w:hAnsi="仿宋" w:eastAsia="仿宋" w:cs="仿宋"/>
          <w:sz w:val="24"/>
          <w:szCs w:val="24"/>
        </w:rPr>
      </w:pPr>
      <w:r>
        <w:rPr>
          <w:rFonts w:ascii="仿宋" w:hAnsi="仿宋" w:eastAsia="仿宋" w:cs="仿宋"/>
          <w:b/>
          <w:bCs/>
          <w:sz w:val="24"/>
          <w:szCs w:val="24"/>
        </w:rPr>
        <w:t>企业名称</w:t>
      </w:r>
      <w:r>
        <w:rPr>
          <w:rFonts w:ascii="仿宋" w:hAnsi="仿宋" w:eastAsia="仿宋" w:cs="仿宋"/>
          <w:b/>
          <w:bCs/>
          <w:spacing w:val="-18"/>
          <w:sz w:val="24"/>
          <w:szCs w:val="24"/>
        </w:rPr>
        <w:t>：</w:t>
      </w:r>
      <w:r>
        <w:rPr>
          <w:rFonts w:ascii="仿宋" w:hAnsi="仿宋" w:eastAsia="仿宋" w:cs="仿宋"/>
          <w:sz w:val="24"/>
          <w:szCs w:val="24"/>
        </w:rPr>
        <w:t xml:space="preserve">       </w:t>
      </w:r>
      <w:r>
        <w:rPr>
          <w:rFonts w:ascii="仿宋" w:hAnsi="仿宋" w:eastAsia="仿宋" w:cs="仿宋"/>
          <w:b/>
          <w:bCs/>
          <w:spacing w:val="-18"/>
          <w:sz w:val="24"/>
          <w:szCs w:val="24"/>
        </w:rPr>
        <w:t>（</w:t>
      </w:r>
      <w:r>
        <w:rPr>
          <w:rFonts w:ascii="仿宋" w:hAnsi="仿宋" w:eastAsia="仿宋" w:cs="仿宋"/>
          <w:b/>
          <w:bCs/>
          <w:sz w:val="24"/>
          <w:szCs w:val="24"/>
        </w:rPr>
        <w:t>公章）</w:t>
      </w:r>
    </w:p>
    <w:p w14:paraId="7CE0DDAE">
      <w:pPr>
        <w:spacing w:before="179" w:line="222" w:lineRule="auto"/>
        <w:ind w:right="18"/>
        <w:jc w:val="right"/>
        <w:rPr>
          <w:rFonts w:ascii="仿宋" w:hAnsi="仿宋" w:eastAsia="仿宋" w:cs="仿宋"/>
          <w:sz w:val="24"/>
          <w:szCs w:val="24"/>
        </w:rPr>
      </w:pPr>
      <w:r>
        <w:rPr>
          <w:rFonts w:ascii="仿宋" w:hAnsi="仿宋" w:eastAsia="仿宋" w:cs="仿宋"/>
          <w:b/>
          <w:bCs/>
          <w:spacing w:val="-1"/>
          <w:sz w:val="24"/>
          <w:szCs w:val="24"/>
        </w:rPr>
        <w:t>企业法定代表人</w:t>
      </w:r>
      <w:r>
        <w:rPr>
          <w:rFonts w:ascii="仿宋" w:hAnsi="仿宋" w:eastAsia="仿宋" w:cs="仿宋"/>
          <w:b/>
          <w:bCs/>
          <w:spacing w:val="-17"/>
          <w:sz w:val="24"/>
          <w:szCs w:val="24"/>
        </w:rPr>
        <w:t>：</w:t>
      </w:r>
      <w:r>
        <w:rPr>
          <w:rFonts w:ascii="仿宋" w:hAnsi="仿宋" w:eastAsia="仿宋" w:cs="仿宋"/>
          <w:spacing w:val="1"/>
          <w:sz w:val="24"/>
          <w:szCs w:val="24"/>
        </w:rPr>
        <w:t xml:space="preserve">       </w:t>
      </w:r>
      <w:r>
        <w:rPr>
          <w:rFonts w:ascii="仿宋" w:hAnsi="仿宋" w:eastAsia="仿宋" w:cs="仿宋"/>
          <w:b/>
          <w:bCs/>
          <w:spacing w:val="-17"/>
          <w:sz w:val="24"/>
          <w:szCs w:val="24"/>
        </w:rPr>
        <w:t>（</w:t>
      </w:r>
      <w:r>
        <w:rPr>
          <w:rFonts w:ascii="仿宋" w:hAnsi="仿宋" w:eastAsia="仿宋" w:cs="仿宋"/>
          <w:b/>
          <w:bCs/>
          <w:spacing w:val="-1"/>
          <w:sz w:val="24"/>
          <w:szCs w:val="24"/>
        </w:rPr>
        <w:t>签字或盖章）</w:t>
      </w:r>
    </w:p>
    <w:p w14:paraId="129C6453">
      <w:pPr>
        <w:spacing w:before="179" w:line="222" w:lineRule="auto"/>
        <w:jc w:val="right"/>
        <w:outlineLvl w:val="0"/>
        <w:rPr>
          <w:rFonts w:ascii="仿宋" w:hAnsi="仿宋" w:eastAsia="仿宋" w:cs="仿宋"/>
          <w:sz w:val="24"/>
          <w:szCs w:val="24"/>
        </w:rPr>
      </w:pPr>
      <w:bookmarkStart w:id="55" w:name="_Toc18071"/>
      <w:bookmarkStart w:id="56" w:name="_Toc19992"/>
      <w:r>
        <w:rPr>
          <w:rFonts w:ascii="仿宋" w:hAnsi="仿宋" w:eastAsia="仿宋" w:cs="仿宋"/>
          <w:b/>
          <w:bCs/>
          <w:spacing w:val="-29"/>
          <w:sz w:val="24"/>
          <w:szCs w:val="24"/>
        </w:rPr>
        <w:t>年</w:t>
      </w:r>
      <w:r>
        <w:rPr>
          <w:rFonts w:ascii="仿宋" w:hAnsi="仿宋" w:eastAsia="仿宋" w:cs="仿宋"/>
          <w:spacing w:val="9"/>
          <w:sz w:val="24"/>
          <w:szCs w:val="24"/>
        </w:rPr>
        <w:t xml:space="preserve">   </w:t>
      </w:r>
      <w:r>
        <w:rPr>
          <w:rFonts w:ascii="仿宋" w:hAnsi="仿宋" w:eastAsia="仿宋" w:cs="仿宋"/>
          <w:b/>
          <w:bCs/>
          <w:spacing w:val="-29"/>
          <w:sz w:val="24"/>
          <w:szCs w:val="24"/>
        </w:rPr>
        <w:t>月</w:t>
      </w:r>
      <w:r>
        <w:rPr>
          <w:rFonts w:ascii="仿宋" w:hAnsi="仿宋" w:eastAsia="仿宋" w:cs="仿宋"/>
          <w:spacing w:val="-29"/>
          <w:sz w:val="24"/>
          <w:szCs w:val="24"/>
        </w:rPr>
        <w:t xml:space="preserve">   </w:t>
      </w:r>
      <w:r>
        <w:rPr>
          <w:rFonts w:ascii="仿宋" w:hAnsi="仿宋" w:eastAsia="仿宋" w:cs="仿宋"/>
          <w:b/>
          <w:bCs/>
          <w:spacing w:val="-29"/>
          <w:sz w:val="24"/>
          <w:szCs w:val="24"/>
        </w:rPr>
        <w:t>日</w:t>
      </w:r>
      <w:bookmarkEnd w:id="55"/>
      <w:bookmarkEnd w:id="56"/>
    </w:p>
    <w:p w14:paraId="3DE71193">
      <w:pPr>
        <w:spacing w:line="222" w:lineRule="auto"/>
        <w:rPr>
          <w:rFonts w:ascii="仿宋" w:hAnsi="仿宋" w:eastAsia="仿宋" w:cs="仿宋"/>
          <w:sz w:val="24"/>
          <w:szCs w:val="24"/>
        </w:rPr>
        <w:sectPr>
          <w:footerReference r:id="rId94" w:type="default"/>
          <w:pgSz w:w="11906" w:h="16839"/>
          <w:pgMar w:top="400" w:right="1785" w:bottom="1257" w:left="1785" w:header="0" w:footer="1095" w:gutter="0"/>
          <w:cols w:space="720" w:num="1"/>
        </w:sectPr>
      </w:pPr>
    </w:p>
    <w:p w14:paraId="4F85A0D7">
      <w:pPr>
        <w:pStyle w:val="3"/>
        <w:spacing w:line="245" w:lineRule="auto"/>
      </w:pPr>
    </w:p>
    <w:p w14:paraId="63A86C97">
      <w:pPr>
        <w:pStyle w:val="3"/>
        <w:spacing w:line="245" w:lineRule="auto"/>
      </w:pPr>
    </w:p>
    <w:p w14:paraId="4E418018">
      <w:pPr>
        <w:pStyle w:val="3"/>
        <w:spacing w:line="245" w:lineRule="auto"/>
      </w:pPr>
    </w:p>
    <w:p w14:paraId="5DE2E125">
      <w:pPr>
        <w:pStyle w:val="3"/>
        <w:spacing w:line="246" w:lineRule="auto"/>
      </w:pPr>
    </w:p>
    <w:p w14:paraId="1DBB22C1">
      <w:pPr>
        <w:spacing w:before="101" w:line="228" w:lineRule="auto"/>
        <w:ind w:left="2434"/>
        <w:outlineLvl w:val="0"/>
        <w:rPr>
          <w:rFonts w:ascii="仿宋" w:hAnsi="仿宋" w:eastAsia="仿宋" w:cs="仿宋"/>
          <w:sz w:val="31"/>
          <w:szCs w:val="31"/>
        </w:rPr>
      </w:pPr>
      <w:bookmarkStart w:id="57" w:name="_Toc31409"/>
      <w:r>
        <w:rPr>
          <w:rFonts w:ascii="仿宋" w:hAnsi="仿宋" w:eastAsia="仿宋" w:cs="仿宋"/>
          <w:b/>
          <w:bCs/>
          <w:spacing w:val="4"/>
          <w:sz w:val="31"/>
          <w:szCs w:val="31"/>
        </w:rPr>
        <w:t>第六部分</w:t>
      </w:r>
      <w:r>
        <w:rPr>
          <w:rFonts w:ascii="仿宋" w:hAnsi="仿宋" w:eastAsia="仿宋" w:cs="仿宋"/>
          <w:spacing w:val="4"/>
          <w:sz w:val="31"/>
          <w:szCs w:val="31"/>
        </w:rPr>
        <w:t xml:space="preserve">  </w:t>
      </w:r>
      <w:r>
        <w:rPr>
          <w:rFonts w:ascii="仿宋" w:hAnsi="仿宋" w:eastAsia="仿宋" w:cs="仿宋"/>
          <w:b/>
          <w:bCs/>
          <w:spacing w:val="4"/>
          <w:sz w:val="31"/>
          <w:szCs w:val="31"/>
        </w:rPr>
        <w:t>采购项目要求</w:t>
      </w:r>
      <w:bookmarkEnd w:id="57"/>
    </w:p>
    <w:p w14:paraId="2CE0E46A">
      <w:pPr>
        <w:pStyle w:val="3"/>
        <w:spacing w:line="243" w:lineRule="auto"/>
      </w:pPr>
    </w:p>
    <w:p w14:paraId="21330FAC">
      <w:pPr>
        <w:pStyle w:val="3"/>
        <w:spacing w:line="244" w:lineRule="auto"/>
      </w:pPr>
    </w:p>
    <w:p w14:paraId="45591EF5">
      <w:pPr>
        <w:pStyle w:val="3"/>
        <w:spacing w:line="244" w:lineRule="auto"/>
      </w:pPr>
    </w:p>
    <w:p w14:paraId="43214114">
      <w:pPr>
        <w:spacing w:before="78" w:line="222" w:lineRule="auto"/>
        <w:ind w:left="36"/>
        <w:outlineLvl w:val="1"/>
        <w:rPr>
          <w:rFonts w:ascii="仿宋" w:hAnsi="仿宋" w:eastAsia="仿宋" w:cs="仿宋"/>
          <w:sz w:val="24"/>
          <w:szCs w:val="24"/>
        </w:rPr>
      </w:pPr>
      <w:r>
        <w:rPr>
          <w:rFonts w:ascii="仿宋" w:hAnsi="仿宋" w:eastAsia="仿宋" w:cs="仿宋"/>
          <w:b/>
          <w:bCs/>
          <w:spacing w:val="-4"/>
          <w:sz w:val="24"/>
          <w:szCs w:val="24"/>
        </w:rPr>
        <w:t>一、采购内容及概况</w:t>
      </w:r>
    </w:p>
    <w:p w14:paraId="7DB35784">
      <w:pPr>
        <w:spacing w:before="298" w:line="221" w:lineRule="auto"/>
        <w:ind w:left="522"/>
        <w:rPr>
          <w:rFonts w:hint="eastAsia" w:ascii="仿宋" w:hAnsi="仿宋" w:eastAsia="仿宋" w:cs="仿宋"/>
          <w:sz w:val="24"/>
          <w:szCs w:val="24"/>
          <w:lang w:eastAsia="zh-CN"/>
        </w:rPr>
      </w:pPr>
      <w:r>
        <w:rPr>
          <w:rFonts w:ascii="仿宋" w:hAnsi="仿宋" w:eastAsia="仿宋" w:cs="仿宋"/>
          <w:spacing w:val="-2"/>
          <w:sz w:val="24"/>
          <w:szCs w:val="24"/>
        </w:rPr>
        <w:t>1、项目名称：</w:t>
      </w:r>
      <w:r>
        <w:rPr>
          <w:rFonts w:hint="eastAsia" w:ascii="仿宋" w:hAnsi="仿宋" w:eastAsia="仿宋" w:cs="仿宋"/>
          <w:spacing w:val="-2"/>
          <w:sz w:val="24"/>
          <w:szCs w:val="24"/>
          <w:lang w:eastAsia="zh-CN"/>
        </w:rPr>
        <w:t>2025年基层义务教育及学前教育基础设施改造提升项目—都兰县第一中学建设工程</w:t>
      </w:r>
    </w:p>
    <w:p w14:paraId="33D8168F">
      <w:pPr>
        <w:spacing w:before="178" w:line="221" w:lineRule="auto"/>
        <w:ind w:left="507"/>
        <w:rPr>
          <w:rFonts w:ascii="仿宋" w:hAnsi="仿宋" w:eastAsia="仿宋" w:cs="仿宋"/>
          <w:sz w:val="24"/>
          <w:szCs w:val="24"/>
        </w:rPr>
      </w:pPr>
      <w:r>
        <w:rPr>
          <w:rFonts w:ascii="仿宋" w:hAnsi="仿宋" w:eastAsia="仿宋" w:cs="仿宋"/>
          <w:spacing w:val="-1"/>
          <w:sz w:val="24"/>
          <w:szCs w:val="24"/>
        </w:rPr>
        <w:t>2、工程概况：详见工程量清单。</w:t>
      </w:r>
    </w:p>
    <w:p w14:paraId="330B78DE">
      <w:pPr>
        <w:spacing w:before="180" w:line="223" w:lineRule="auto"/>
        <w:ind w:left="509"/>
        <w:rPr>
          <w:rFonts w:hint="eastAsia" w:ascii="仿宋" w:hAnsi="仿宋" w:eastAsia="仿宋" w:cs="仿宋"/>
          <w:sz w:val="24"/>
          <w:szCs w:val="24"/>
          <w:lang w:eastAsia="zh-CN"/>
        </w:rPr>
      </w:pPr>
      <w:r>
        <w:rPr>
          <w:rFonts w:ascii="仿宋" w:hAnsi="仿宋" w:eastAsia="仿宋" w:cs="仿宋"/>
          <w:spacing w:val="-2"/>
          <w:sz w:val="24"/>
          <w:szCs w:val="24"/>
        </w:rPr>
        <w:t>3、项目地点：</w:t>
      </w:r>
      <w:r>
        <w:rPr>
          <w:rFonts w:hint="eastAsia" w:ascii="仿宋" w:hAnsi="仿宋" w:eastAsia="仿宋" w:cs="仿宋"/>
          <w:spacing w:val="-2"/>
          <w:sz w:val="24"/>
          <w:szCs w:val="24"/>
          <w:lang w:val="en-US" w:eastAsia="zh-CN"/>
        </w:rPr>
        <w:t>都兰县</w:t>
      </w:r>
    </w:p>
    <w:p w14:paraId="32D27614">
      <w:pPr>
        <w:spacing w:before="295" w:line="221" w:lineRule="auto"/>
        <w:ind w:left="40"/>
        <w:outlineLvl w:val="1"/>
        <w:rPr>
          <w:rFonts w:ascii="仿宋" w:hAnsi="仿宋" w:eastAsia="仿宋" w:cs="仿宋"/>
          <w:sz w:val="24"/>
          <w:szCs w:val="24"/>
        </w:rPr>
      </w:pPr>
      <w:r>
        <w:rPr>
          <w:rFonts w:ascii="仿宋" w:hAnsi="仿宋" w:eastAsia="仿宋" w:cs="仿宋"/>
          <w:b/>
          <w:bCs/>
          <w:spacing w:val="-4"/>
          <w:sz w:val="24"/>
          <w:szCs w:val="24"/>
        </w:rPr>
        <w:t>二、工程量清单编制说明</w:t>
      </w:r>
    </w:p>
    <w:p w14:paraId="4298EA64">
      <w:pPr>
        <w:spacing w:before="301" w:line="221" w:lineRule="auto"/>
        <w:ind w:left="513"/>
        <w:rPr>
          <w:rFonts w:ascii="仿宋" w:hAnsi="仿宋" w:eastAsia="仿宋" w:cs="仿宋"/>
          <w:sz w:val="24"/>
          <w:szCs w:val="24"/>
        </w:rPr>
      </w:pPr>
      <w:r>
        <w:rPr>
          <w:rFonts w:ascii="仿宋" w:hAnsi="仿宋" w:eastAsia="仿宋" w:cs="仿宋"/>
          <w:spacing w:val="-3"/>
          <w:sz w:val="24"/>
          <w:szCs w:val="24"/>
        </w:rPr>
        <w:t>详见工程量清单</w:t>
      </w:r>
    </w:p>
    <w:p w14:paraId="516D3C00">
      <w:pPr>
        <w:spacing w:before="299" w:line="222" w:lineRule="auto"/>
        <w:ind w:left="39"/>
        <w:outlineLvl w:val="1"/>
        <w:rPr>
          <w:rFonts w:ascii="仿宋" w:hAnsi="仿宋" w:eastAsia="仿宋" w:cs="仿宋"/>
          <w:sz w:val="24"/>
          <w:szCs w:val="24"/>
        </w:rPr>
      </w:pPr>
      <w:r>
        <w:rPr>
          <w:rFonts w:ascii="仿宋" w:hAnsi="仿宋" w:eastAsia="仿宋" w:cs="仿宋"/>
          <w:b/>
          <w:bCs/>
          <w:spacing w:val="-5"/>
          <w:sz w:val="24"/>
          <w:szCs w:val="24"/>
        </w:rPr>
        <w:t>三、投标报价说明</w:t>
      </w:r>
    </w:p>
    <w:p w14:paraId="4F82AE0F">
      <w:pPr>
        <w:spacing w:before="300" w:line="343" w:lineRule="auto"/>
        <w:ind w:left="33" w:right="76" w:firstLine="478"/>
        <w:rPr>
          <w:rFonts w:ascii="仿宋" w:hAnsi="仿宋" w:eastAsia="仿宋" w:cs="仿宋"/>
          <w:sz w:val="24"/>
          <w:szCs w:val="24"/>
        </w:rPr>
      </w:pPr>
      <w:r>
        <w:rPr>
          <w:rFonts w:ascii="仿宋" w:hAnsi="仿宋" w:eastAsia="仿宋" w:cs="仿宋"/>
          <w:spacing w:val="-4"/>
          <w:sz w:val="24"/>
          <w:szCs w:val="24"/>
        </w:rPr>
        <w:t>投标报价应根据竞争性磋商文件中的有关计价要求，并按照下列依据自主报</w:t>
      </w:r>
      <w:r>
        <w:rPr>
          <w:rFonts w:ascii="仿宋" w:hAnsi="仿宋" w:eastAsia="仿宋" w:cs="仿宋"/>
          <w:spacing w:val="17"/>
          <w:sz w:val="24"/>
          <w:szCs w:val="24"/>
        </w:rPr>
        <w:t xml:space="preserve"> </w:t>
      </w:r>
      <w:r>
        <w:rPr>
          <w:rFonts w:ascii="仿宋" w:hAnsi="仿宋" w:eastAsia="仿宋" w:cs="仿宋"/>
          <w:spacing w:val="-9"/>
          <w:sz w:val="24"/>
          <w:szCs w:val="24"/>
        </w:rPr>
        <w:t>价。</w:t>
      </w:r>
    </w:p>
    <w:p w14:paraId="4F1617FC">
      <w:pPr>
        <w:spacing w:before="41" w:line="221" w:lineRule="auto"/>
        <w:ind w:left="522"/>
        <w:rPr>
          <w:rFonts w:ascii="仿宋" w:hAnsi="仿宋" w:eastAsia="仿宋" w:cs="仿宋"/>
          <w:sz w:val="24"/>
          <w:szCs w:val="24"/>
        </w:rPr>
      </w:pPr>
      <w:r>
        <w:rPr>
          <w:rFonts w:ascii="仿宋" w:hAnsi="仿宋" w:eastAsia="仿宋" w:cs="仿宋"/>
          <w:spacing w:val="-1"/>
          <w:sz w:val="24"/>
          <w:szCs w:val="24"/>
        </w:rPr>
        <w:t>1、工程量清单中的每一子目须填入单价或价格，且只允许有一个报价。</w:t>
      </w:r>
    </w:p>
    <w:p w14:paraId="36291135">
      <w:pPr>
        <w:spacing w:before="181" w:line="290" w:lineRule="auto"/>
        <w:ind w:left="35" w:right="79" w:firstLine="472"/>
        <w:rPr>
          <w:rFonts w:ascii="仿宋" w:hAnsi="仿宋" w:eastAsia="仿宋" w:cs="仿宋"/>
          <w:sz w:val="24"/>
          <w:szCs w:val="24"/>
        </w:rPr>
      </w:pPr>
      <w:r>
        <w:rPr>
          <w:rFonts w:ascii="仿宋" w:hAnsi="仿宋" w:eastAsia="仿宋" w:cs="仿宋"/>
          <w:sz w:val="24"/>
          <w:szCs w:val="24"/>
        </w:rPr>
        <w:t>2、工程量清单成交价的单价或金额，应包括所需的人工费、材料和施工机</w:t>
      </w:r>
      <w:r>
        <w:rPr>
          <w:rFonts w:ascii="仿宋" w:hAnsi="仿宋" w:eastAsia="仿宋" w:cs="仿宋"/>
          <w:spacing w:val="6"/>
          <w:sz w:val="24"/>
          <w:szCs w:val="24"/>
        </w:rPr>
        <w:t xml:space="preserve"> </w:t>
      </w:r>
      <w:r>
        <w:rPr>
          <w:rFonts w:ascii="仿宋" w:hAnsi="仿宋" w:eastAsia="仿宋" w:cs="仿宋"/>
          <w:spacing w:val="-1"/>
          <w:sz w:val="24"/>
          <w:szCs w:val="24"/>
        </w:rPr>
        <w:t>具使用费和企业管理费、利润以及一定范围内的风险费用等。</w:t>
      </w:r>
    </w:p>
    <w:p w14:paraId="42EA661A">
      <w:pPr>
        <w:spacing w:before="178" w:line="290" w:lineRule="auto"/>
        <w:ind w:left="38" w:right="79" w:firstLine="471"/>
        <w:rPr>
          <w:rFonts w:ascii="仿宋" w:hAnsi="仿宋" w:eastAsia="仿宋" w:cs="仿宋"/>
          <w:sz w:val="24"/>
          <w:szCs w:val="24"/>
        </w:rPr>
      </w:pPr>
      <w:r>
        <w:rPr>
          <w:rFonts w:ascii="仿宋" w:hAnsi="仿宋" w:eastAsia="仿宋" w:cs="仿宋"/>
          <w:sz w:val="24"/>
          <w:szCs w:val="24"/>
        </w:rPr>
        <w:t>3、工程量清单中供应商没有填入单价或价格的子目，其费用视为已分摊在</w:t>
      </w:r>
      <w:r>
        <w:rPr>
          <w:rFonts w:ascii="仿宋" w:hAnsi="仿宋" w:eastAsia="仿宋" w:cs="仿宋"/>
          <w:spacing w:val="4"/>
          <w:sz w:val="24"/>
          <w:szCs w:val="24"/>
        </w:rPr>
        <w:t xml:space="preserve"> </w:t>
      </w:r>
      <w:r>
        <w:rPr>
          <w:rFonts w:ascii="仿宋" w:hAnsi="仿宋" w:eastAsia="仿宋" w:cs="仿宋"/>
          <w:spacing w:val="-1"/>
          <w:sz w:val="24"/>
          <w:szCs w:val="24"/>
        </w:rPr>
        <w:t>工程量清单中其他相关子目的单价或价格之</w:t>
      </w:r>
      <w:r>
        <w:rPr>
          <w:rFonts w:ascii="仿宋" w:hAnsi="仿宋" w:eastAsia="仿宋" w:cs="仿宋"/>
          <w:spacing w:val="-2"/>
          <w:sz w:val="24"/>
          <w:szCs w:val="24"/>
        </w:rPr>
        <w:t>中。</w:t>
      </w:r>
    </w:p>
    <w:p w14:paraId="74B3916B">
      <w:pPr>
        <w:spacing w:before="179" w:line="290" w:lineRule="auto"/>
        <w:ind w:left="32" w:firstLine="471"/>
        <w:rPr>
          <w:rFonts w:ascii="仿宋" w:hAnsi="仿宋" w:eastAsia="仿宋" w:cs="仿宋"/>
          <w:sz w:val="24"/>
          <w:szCs w:val="24"/>
        </w:rPr>
      </w:pPr>
      <w:r>
        <w:rPr>
          <w:rFonts w:ascii="仿宋" w:hAnsi="仿宋" w:eastAsia="仿宋" w:cs="仿宋"/>
          <w:spacing w:val="-4"/>
          <w:sz w:val="24"/>
          <w:szCs w:val="24"/>
        </w:rPr>
        <w:t>4、参加投标的供应商必须对采购项目工程</w:t>
      </w:r>
      <w:r>
        <w:rPr>
          <w:rFonts w:ascii="仿宋" w:hAnsi="仿宋" w:eastAsia="仿宋" w:cs="仿宋"/>
          <w:spacing w:val="-5"/>
          <w:sz w:val="24"/>
          <w:szCs w:val="24"/>
        </w:rPr>
        <w:t>量清单内容全部投标，不能拆分、</w:t>
      </w:r>
      <w:r>
        <w:rPr>
          <w:rFonts w:ascii="仿宋" w:hAnsi="仿宋" w:eastAsia="仿宋" w:cs="仿宋"/>
          <w:sz w:val="24"/>
          <w:szCs w:val="24"/>
        </w:rPr>
        <w:t xml:space="preserve"> </w:t>
      </w:r>
      <w:r>
        <w:rPr>
          <w:rFonts w:ascii="仿宋" w:hAnsi="仿宋" w:eastAsia="仿宋" w:cs="仿宋"/>
          <w:spacing w:val="-1"/>
          <w:sz w:val="24"/>
          <w:szCs w:val="24"/>
        </w:rPr>
        <w:t>少报或改变工程量清单编码、名称和数量。</w:t>
      </w:r>
    </w:p>
    <w:p w14:paraId="547FDB5E">
      <w:pPr>
        <w:spacing w:before="182" w:line="290" w:lineRule="auto"/>
        <w:ind w:left="32" w:right="79" w:firstLine="477"/>
        <w:rPr>
          <w:rFonts w:ascii="仿宋" w:hAnsi="仿宋" w:eastAsia="仿宋" w:cs="仿宋"/>
          <w:sz w:val="24"/>
          <w:szCs w:val="24"/>
        </w:rPr>
      </w:pPr>
      <w:r>
        <w:rPr>
          <w:rFonts w:ascii="仿宋" w:hAnsi="仿宋" w:eastAsia="仿宋" w:cs="仿宋"/>
          <w:sz w:val="24"/>
          <w:szCs w:val="24"/>
        </w:rPr>
        <w:t>5、竞争性磋商文件规定的采购预算额度为采购控制价，参加磋商的供应商</w:t>
      </w:r>
      <w:r>
        <w:rPr>
          <w:rFonts w:ascii="仿宋" w:hAnsi="仿宋" w:eastAsia="仿宋" w:cs="仿宋"/>
          <w:spacing w:val="4"/>
          <w:sz w:val="24"/>
          <w:szCs w:val="24"/>
        </w:rPr>
        <w:t xml:space="preserve"> </w:t>
      </w:r>
      <w:r>
        <w:rPr>
          <w:rFonts w:ascii="仿宋" w:hAnsi="仿宋" w:eastAsia="仿宋" w:cs="仿宋"/>
          <w:spacing w:val="-1"/>
          <w:sz w:val="24"/>
          <w:szCs w:val="24"/>
        </w:rPr>
        <w:t>报价不得超出此价格，否则，投标无效。</w:t>
      </w:r>
    </w:p>
    <w:p w14:paraId="12CB6329">
      <w:pPr>
        <w:spacing w:before="299" w:line="222" w:lineRule="auto"/>
        <w:ind w:left="60"/>
        <w:outlineLvl w:val="1"/>
        <w:rPr>
          <w:rFonts w:ascii="仿宋" w:hAnsi="仿宋" w:eastAsia="仿宋" w:cs="仿宋"/>
          <w:sz w:val="24"/>
          <w:szCs w:val="24"/>
        </w:rPr>
      </w:pPr>
      <w:r>
        <w:rPr>
          <w:rFonts w:ascii="仿宋" w:hAnsi="仿宋" w:eastAsia="仿宋" w:cs="仿宋"/>
          <w:b/>
          <w:bCs/>
          <w:spacing w:val="-7"/>
          <w:sz w:val="24"/>
          <w:szCs w:val="24"/>
        </w:rPr>
        <w:t>四、技术标准和要求</w:t>
      </w:r>
    </w:p>
    <w:p w14:paraId="4CA32F30">
      <w:pPr>
        <w:spacing w:before="297" w:line="222" w:lineRule="auto"/>
        <w:ind w:left="522"/>
        <w:rPr>
          <w:rFonts w:ascii="仿宋" w:hAnsi="仿宋" w:eastAsia="仿宋" w:cs="仿宋"/>
          <w:sz w:val="24"/>
          <w:szCs w:val="24"/>
        </w:rPr>
      </w:pPr>
      <w:r>
        <w:rPr>
          <w:rFonts w:ascii="仿宋" w:hAnsi="仿宋" w:eastAsia="仿宋" w:cs="仿宋"/>
          <w:spacing w:val="-2"/>
          <w:sz w:val="24"/>
          <w:szCs w:val="24"/>
        </w:rPr>
        <w:t>1、工程建设条件：现场已具备施工条件。</w:t>
      </w:r>
    </w:p>
    <w:p w14:paraId="66621E8D">
      <w:pPr>
        <w:spacing w:before="180" w:line="222" w:lineRule="auto"/>
        <w:ind w:left="507"/>
        <w:rPr>
          <w:rFonts w:ascii="仿宋" w:hAnsi="仿宋" w:eastAsia="仿宋" w:cs="仿宋"/>
          <w:sz w:val="24"/>
          <w:szCs w:val="24"/>
        </w:rPr>
      </w:pPr>
      <w:r>
        <w:rPr>
          <w:rFonts w:ascii="仿宋" w:hAnsi="仿宋" w:eastAsia="仿宋" w:cs="仿宋"/>
          <w:spacing w:val="-2"/>
          <w:sz w:val="24"/>
          <w:szCs w:val="24"/>
        </w:rPr>
        <w:t>2、工程建设要求：</w:t>
      </w:r>
    </w:p>
    <w:p w14:paraId="4D4B7D91">
      <w:pPr>
        <w:spacing w:before="177" w:line="222" w:lineRule="auto"/>
        <w:ind w:left="517"/>
        <w:rPr>
          <w:rFonts w:ascii="仿宋" w:hAnsi="仿宋" w:eastAsia="仿宋" w:cs="仿宋"/>
          <w:sz w:val="24"/>
          <w:szCs w:val="24"/>
        </w:rPr>
      </w:pPr>
      <w:r>
        <w:rPr>
          <w:rFonts w:ascii="仿宋" w:hAnsi="仿宋" w:eastAsia="仿宋" w:cs="仿宋"/>
          <w:spacing w:val="-3"/>
          <w:sz w:val="24"/>
          <w:szCs w:val="24"/>
        </w:rPr>
        <w:t>（1）质量要求：合格</w:t>
      </w:r>
    </w:p>
    <w:p w14:paraId="5071562A">
      <w:pPr>
        <w:spacing w:before="299" w:line="222" w:lineRule="auto"/>
        <w:ind w:left="36"/>
        <w:outlineLvl w:val="1"/>
        <w:rPr>
          <w:rFonts w:ascii="仿宋" w:hAnsi="仿宋" w:eastAsia="仿宋" w:cs="仿宋"/>
          <w:sz w:val="24"/>
          <w:szCs w:val="24"/>
        </w:rPr>
      </w:pPr>
      <w:r>
        <w:rPr>
          <w:rFonts w:ascii="仿宋" w:hAnsi="仿宋" w:eastAsia="仿宋" w:cs="仿宋"/>
          <w:b/>
          <w:bCs/>
          <w:spacing w:val="-4"/>
          <w:sz w:val="24"/>
          <w:szCs w:val="24"/>
        </w:rPr>
        <w:t>五、项目实施进度计划</w:t>
      </w:r>
    </w:p>
    <w:p w14:paraId="0A38E993">
      <w:pPr>
        <w:spacing w:before="297" w:line="345" w:lineRule="auto"/>
        <w:ind w:left="512" w:right="2978"/>
        <w:rPr>
          <w:rFonts w:hint="default" w:ascii="仿宋" w:hAnsi="仿宋" w:eastAsia="仿宋" w:cs="仿宋"/>
          <w:color w:val="FF0000"/>
          <w:sz w:val="24"/>
          <w:szCs w:val="24"/>
          <w:lang w:val="en-US" w:eastAsia="zh-CN"/>
        </w:rPr>
      </w:pPr>
      <w:r>
        <w:rPr>
          <w:rFonts w:ascii="仿宋" w:hAnsi="仿宋" w:eastAsia="仿宋" w:cs="仿宋"/>
          <w:spacing w:val="-1"/>
          <w:sz w:val="24"/>
          <w:szCs w:val="24"/>
        </w:rPr>
        <w:t>根据项目规模和工程量情况确定项目实施进度:</w:t>
      </w:r>
      <w:r>
        <w:rPr>
          <w:rFonts w:ascii="仿宋" w:hAnsi="仿宋" w:eastAsia="仿宋" w:cs="仿宋"/>
          <w:spacing w:val="3"/>
          <w:sz w:val="24"/>
          <w:szCs w:val="24"/>
        </w:rPr>
        <w:t xml:space="preserve"> </w:t>
      </w:r>
      <w:r>
        <w:rPr>
          <w:rFonts w:ascii="仿宋" w:hAnsi="仿宋" w:eastAsia="仿宋" w:cs="仿宋"/>
          <w:color w:val="FF0000"/>
          <w:spacing w:val="-7"/>
          <w:sz w:val="24"/>
          <w:szCs w:val="24"/>
        </w:rPr>
        <w:t>计划工期：</w:t>
      </w:r>
      <w:r>
        <w:rPr>
          <w:rFonts w:hint="eastAsia" w:ascii="仿宋" w:hAnsi="仿宋" w:eastAsia="仿宋" w:cs="仿宋"/>
          <w:color w:val="FF0000"/>
          <w:spacing w:val="-7"/>
          <w:sz w:val="24"/>
          <w:szCs w:val="24"/>
          <w:lang w:val="en-US" w:eastAsia="zh-CN"/>
        </w:rPr>
        <w:t>60日历天</w:t>
      </w:r>
    </w:p>
    <w:p w14:paraId="51BFF56C">
      <w:pPr>
        <w:spacing w:line="345" w:lineRule="auto"/>
        <w:rPr>
          <w:rFonts w:ascii="仿宋" w:hAnsi="仿宋" w:eastAsia="仿宋" w:cs="仿宋"/>
          <w:sz w:val="24"/>
          <w:szCs w:val="24"/>
        </w:rPr>
        <w:sectPr>
          <w:footerReference r:id="rId95" w:type="default"/>
          <w:pgSz w:w="11906" w:h="16839"/>
          <w:pgMar w:top="400" w:right="1725" w:bottom="1257" w:left="1785" w:header="0" w:footer="1095" w:gutter="0"/>
          <w:cols w:space="720" w:num="1"/>
        </w:sectPr>
      </w:pPr>
    </w:p>
    <w:p w14:paraId="7005A300">
      <w:pPr>
        <w:spacing w:before="78" w:line="221" w:lineRule="auto"/>
        <w:ind w:left="34"/>
        <w:outlineLvl w:val="1"/>
        <w:rPr>
          <w:rFonts w:ascii="仿宋" w:hAnsi="仿宋" w:eastAsia="仿宋" w:cs="仿宋"/>
          <w:sz w:val="24"/>
          <w:szCs w:val="24"/>
        </w:rPr>
      </w:pPr>
      <w:r>
        <w:rPr>
          <w:rFonts w:ascii="仿宋" w:hAnsi="仿宋" w:eastAsia="仿宋" w:cs="仿宋"/>
          <w:b/>
          <w:bCs/>
          <w:spacing w:val="-5"/>
          <w:sz w:val="24"/>
          <w:szCs w:val="24"/>
        </w:rPr>
        <w:t>六、工程量清单</w:t>
      </w:r>
    </w:p>
    <w:p w14:paraId="4F3779CF">
      <w:pPr>
        <w:spacing w:before="300" w:line="221" w:lineRule="auto"/>
        <w:ind w:left="513"/>
        <w:outlineLvl w:val="0"/>
        <w:rPr>
          <w:rFonts w:ascii="仿宋" w:hAnsi="仿宋" w:eastAsia="仿宋" w:cs="仿宋"/>
          <w:spacing w:val="-5"/>
          <w:sz w:val="24"/>
          <w:szCs w:val="24"/>
        </w:rPr>
      </w:pPr>
      <w:bookmarkStart w:id="58" w:name="_Toc2149"/>
      <w:bookmarkStart w:id="59" w:name="_Toc18969"/>
      <w:r>
        <w:rPr>
          <w:rFonts w:ascii="仿宋" w:hAnsi="仿宋" w:eastAsia="仿宋" w:cs="仿宋"/>
          <w:spacing w:val="-5"/>
          <w:sz w:val="24"/>
          <w:szCs w:val="24"/>
        </w:rPr>
        <w:t>详见附件</w:t>
      </w:r>
      <w:bookmarkEnd w:id="58"/>
      <w:bookmarkEnd w:id="59"/>
    </w:p>
    <w:p w14:paraId="7BCFE5CD">
      <w:pPr>
        <w:bidi w:val="0"/>
        <w:rPr>
          <w:rFonts w:ascii="Arial" w:hAnsi="Arial" w:eastAsia="Arial" w:cs="Arial"/>
          <w:snapToGrid w:val="0"/>
          <w:color w:val="000000"/>
          <w:kern w:val="0"/>
          <w:sz w:val="21"/>
          <w:szCs w:val="21"/>
          <w:lang w:val="en-US" w:eastAsia="en-US" w:bidi="ar-SA"/>
        </w:rPr>
      </w:pPr>
    </w:p>
    <w:p w14:paraId="0C09828B">
      <w:pPr>
        <w:bidi w:val="0"/>
        <w:rPr>
          <w:lang w:val="en-US" w:eastAsia="en-US"/>
        </w:rPr>
      </w:pPr>
    </w:p>
    <w:p w14:paraId="32EDE9AF">
      <w:pPr>
        <w:bidi w:val="0"/>
        <w:rPr>
          <w:lang w:val="en-US" w:eastAsia="en-US"/>
        </w:rPr>
      </w:pPr>
    </w:p>
    <w:p w14:paraId="1A3178DD">
      <w:pPr>
        <w:bidi w:val="0"/>
        <w:rPr>
          <w:lang w:val="en-US" w:eastAsia="en-US"/>
        </w:rPr>
      </w:pPr>
    </w:p>
    <w:p w14:paraId="54E60A8E">
      <w:pPr>
        <w:bidi w:val="0"/>
        <w:rPr>
          <w:lang w:val="en-US" w:eastAsia="en-US"/>
        </w:rPr>
      </w:pPr>
    </w:p>
    <w:p w14:paraId="0ADD57B5">
      <w:pPr>
        <w:bidi w:val="0"/>
        <w:rPr>
          <w:lang w:val="en-US" w:eastAsia="en-US"/>
        </w:rPr>
      </w:pPr>
    </w:p>
    <w:p w14:paraId="0AC15887">
      <w:pPr>
        <w:bidi w:val="0"/>
        <w:rPr>
          <w:lang w:val="en-US" w:eastAsia="en-US"/>
        </w:rPr>
      </w:pPr>
    </w:p>
    <w:p w14:paraId="105D493A">
      <w:pPr>
        <w:bidi w:val="0"/>
        <w:rPr>
          <w:lang w:val="en-US" w:eastAsia="en-US"/>
        </w:rPr>
      </w:pPr>
    </w:p>
    <w:p w14:paraId="45F33CFC">
      <w:pPr>
        <w:bidi w:val="0"/>
        <w:rPr>
          <w:lang w:val="en-US" w:eastAsia="en-US"/>
        </w:rPr>
      </w:pPr>
    </w:p>
    <w:p w14:paraId="399531BE">
      <w:pPr>
        <w:bidi w:val="0"/>
        <w:rPr>
          <w:lang w:val="en-US" w:eastAsia="en-US"/>
        </w:rPr>
      </w:pPr>
    </w:p>
    <w:p w14:paraId="3C4043C9">
      <w:pPr>
        <w:bidi w:val="0"/>
        <w:rPr>
          <w:lang w:val="en-US" w:eastAsia="en-US"/>
        </w:rPr>
      </w:pPr>
    </w:p>
    <w:p w14:paraId="00844BF3">
      <w:pPr>
        <w:bidi w:val="0"/>
        <w:rPr>
          <w:lang w:val="en-US" w:eastAsia="en-US"/>
        </w:rPr>
      </w:pPr>
    </w:p>
    <w:p w14:paraId="2681FCBE">
      <w:pPr>
        <w:bidi w:val="0"/>
        <w:rPr>
          <w:lang w:val="en-US" w:eastAsia="en-US"/>
        </w:rPr>
      </w:pPr>
    </w:p>
    <w:p w14:paraId="191C3E4B">
      <w:pPr>
        <w:bidi w:val="0"/>
        <w:rPr>
          <w:lang w:val="en-US" w:eastAsia="en-US"/>
        </w:rPr>
      </w:pPr>
    </w:p>
    <w:p w14:paraId="3350C193">
      <w:pPr>
        <w:bidi w:val="0"/>
        <w:rPr>
          <w:lang w:val="en-US" w:eastAsia="en-US"/>
        </w:rPr>
      </w:pPr>
    </w:p>
    <w:p w14:paraId="09D176BC">
      <w:pPr>
        <w:bidi w:val="0"/>
        <w:rPr>
          <w:lang w:val="en-US" w:eastAsia="en-US"/>
        </w:rPr>
      </w:pPr>
    </w:p>
    <w:p w14:paraId="6A197E29">
      <w:pPr>
        <w:bidi w:val="0"/>
        <w:rPr>
          <w:lang w:val="en-US" w:eastAsia="en-US"/>
        </w:rPr>
      </w:pPr>
    </w:p>
    <w:p w14:paraId="14718900">
      <w:pPr>
        <w:bidi w:val="0"/>
        <w:rPr>
          <w:lang w:val="en-US" w:eastAsia="en-US"/>
        </w:rPr>
      </w:pPr>
    </w:p>
    <w:p w14:paraId="27E2DAEC">
      <w:pPr>
        <w:bidi w:val="0"/>
        <w:rPr>
          <w:lang w:val="en-US" w:eastAsia="en-US"/>
        </w:rPr>
      </w:pPr>
    </w:p>
    <w:p w14:paraId="0E19149F">
      <w:pPr>
        <w:bidi w:val="0"/>
        <w:rPr>
          <w:lang w:val="en-US" w:eastAsia="en-US"/>
        </w:rPr>
      </w:pPr>
    </w:p>
    <w:p w14:paraId="6DF073FF">
      <w:pPr>
        <w:bidi w:val="0"/>
        <w:rPr>
          <w:lang w:val="en-US" w:eastAsia="en-US"/>
        </w:rPr>
      </w:pPr>
    </w:p>
    <w:p w14:paraId="5BD5BD63">
      <w:pPr>
        <w:bidi w:val="0"/>
        <w:rPr>
          <w:lang w:val="en-US" w:eastAsia="en-US"/>
        </w:rPr>
      </w:pPr>
    </w:p>
    <w:p w14:paraId="6868DB1C">
      <w:pPr>
        <w:bidi w:val="0"/>
        <w:rPr>
          <w:lang w:val="en-US" w:eastAsia="en-US"/>
        </w:rPr>
      </w:pPr>
    </w:p>
    <w:p w14:paraId="3A22C219">
      <w:pPr>
        <w:bidi w:val="0"/>
        <w:rPr>
          <w:lang w:val="en-US" w:eastAsia="en-US"/>
        </w:rPr>
      </w:pPr>
    </w:p>
    <w:p w14:paraId="4938004A">
      <w:pPr>
        <w:bidi w:val="0"/>
        <w:rPr>
          <w:lang w:val="en-US" w:eastAsia="en-US"/>
        </w:rPr>
      </w:pPr>
    </w:p>
    <w:p w14:paraId="11E5D2FA">
      <w:pPr>
        <w:bidi w:val="0"/>
        <w:rPr>
          <w:lang w:val="en-US" w:eastAsia="en-US"/>
        </w:rPr>
      </w:pPr>
    </w:p>
    <w:p w14:paraId="782E52D3">
      <w:pPr>
        <w:bidi w:val="0"/>
        <w:rPr>
          <w:lang w:val="en-US" w:eastAsia="en-US"/>
        </w:rPr>
      </w:pPr>
    </w:p>
    <w:p w14:paraId="00BCEC70">
      <w:pPr>
        <w:bidi w:val="0"/>
        <w:rPr>
          <w:lang w:val="en-US" w:eastAsia="en-US"/>
        </w:rPr>
      </w:pPr>
    </w:p>
    <w:p w14:paraId="51B754F7">
      <w:pPr>
        <w:bidi w:val="0"/>
        <w:rPr>
          <w:lang w:val="en-US" w:eastAsia="en-US"/>
        </w:rPr>
      </w:pPr>
    </w:p>
    <w:p w14:paraId="5B48998D">
      <w:pPr>
        <w:bidi w:val="0"/>
        <w:rPr>
          <w:lang w:val="en-US" w:eastAsia="en-US"/>
        </w:rPr>
      </w:pPr>
    </w:p>
    <w:p w14:paraId="46FF44A0">
      <w:pPr>
        <w:bidi w:val="0"/>
        <w:rPr>
          <w:lang w:val="en-US" w:eastAsia="en-US"/>
        </w:rPr>
      </w:pPr>
    </w:p>
    <w:p w14:paraId="1777EE06">
      <w:pPr>
        <w:bidi w:val="0"/>
        <w:rPr>
          <w:lang w:val="en-US" w:eastAsia="en-US"/>
        </w:rPr>
      </w:pPr>
    </w:p>
    <w:p w14:paraId="6A924C95">
      <w:pPr>
        <w:bidi w:val="0"/>
        <w:rPr>
          <w:lang w:val="en-US" w:eastAsia="en-US"/>
        </w:rPr>
      </w:pPr>
    </w:p>
    <w:p w14:paraId="73749C2D">
      <w:pPr>
        <w:bidi w:val="0"/>
        <w:rPr>
          <w:lang w:val="en-US" w:eastAsia="en-US"/>
        </w:rPr>
      </w:pPr>
    </w:p>
    <w:p w14:paraId="13828973">
      <w:pPr>
        <w:bidi w:val="0"/>
        <w:rPr>
          <w:lang w:val="en-US" w:eastAsia="en-US"/>
        </w:rPr>
      </w:pPr>
    </w:p>
    <w:p w14:paraId="5ACC4AD3">
      <w:pPr>
        <w:bidi w:val="0"/>
        <w:rPr>
          <w:lang w:val="en-US" w:eastAsia="en-US"/>
        </w:rPr>
      </w:pPr>
    </w:p>
    <w:p w14:paraId="21B202CD">
      <w:pPr>
        <w:bidi w:val="0"/>
        <w:rPr>
          <w:lang w:val="en-US" w:eastAsia="en-US"/>
        </w:rPr>
      </w:pPr>
    </w:p>
    <w:p w14:paraId="7BF1A1A1">
      <w:pPr>
        <w:bidi w:val="0"/>
        <w:rPr>
          <w:lang w:val="en-US" w:eastAsia="en-US"/>
        </w:rPr>
      </w:pPr>
    </w:p>
    <w:p w14:paraId="6D1804C3">
      <w:pPr>
        <w:bidi w:val="0"/>
        <w:rPr>
          <w:lang w:val="en-US" w:eastAsia="en-US"/>
        </w:rPr>
      </w:pPr>
    </w:p>
    <w:p w14:paraId="22642533">
      <w:pPr>
        <w:bidi w:val="0"/>
        <w:rPr>
          <w:lang w:val="en-US" w:eastAsia="en-US"/>
        </w:rPr>
      </w:pPr>
    </w:p>
    <w:p w14:paraId="6A0ABF2B">
      <w:pPr>
        <w:bidi w:val="0"/>
        <w:rPr>
          <w:lang w:val="en-US" w:eastAsia="en-US"/>
        </w:rPr>
      </w:pPr>
    </w:p>
    <w:p w14:paraId="6C77D137">
      <w:pPr>
        <w:bidi w:val="0"/>
        <w:rPr>
          <w:lang w:val="en-US" w:eastAsia="en-US"/>
        </w:rPr>
      </w:pPr>
    </w:p>
    <w:p w14:paraId="2DB744AA">
      <w:pPr>
        <w:bidi w:val="0"/>
        <w:rPr>
          <w:lang w:val="en-US" w:eastAsia="en-US"/>
        </w:rPr>
      </w:pPr>
    </w:p>
    <w:p w14:paraId="4E4526F0">
      <w:pPr>
        <w:bidi w:val="0"/>
        <w:rPr>
          <w:lang w:val="en-US" w:eastAsia="en-US"/>
        </w:rPr>
      </w:pPr>
    </w:p>
    <w:p w14:paraId="1F523ED3">
      <w:pPr>
        <w:bidi w:val="0"/>
        <w:rPr>
          <w:lang w:val="en-US" w:eastAsia="en-US"/>
        </w:rPr>
      </w:pPr>
    </w:p>
    <w:p w14:paraId="0411A483">
      <w:pPr>
        <w:bidi w:val="0"/>
        <w:rPr>
          <w:lang w:val="en-US" w:eastAsia="en-US"/>
        </w:rPr>
      </w:pPr>
    </w:p>
    <w:p w14:paraId="498B32FF">
      <w:pPr>
        <w:bidi w:val="0"/>
        <w:rPr>
          <w:lang w:val="en-US" w:eastAsia="en-US"/>
        </w:rPr>
      </w:pPr>
    </w:p>
    <w:p w14:paraId="2C43168B">
      <w:pPr>
        <w:bidi w:val="0"/>
        <w:rPr>
          <w:lang w:val="en-US" w:eastAsia="en-US"/>
        </w:rPr>
      </w:pPr>
    </w:p>
    <w:p w14:paraId="45E3F9B8">
      <w:pPr>
        <w:bidi w:val="0"/>
        <w:rPr>
          <w:lang w:val="en-US" w:eastAsia="en-US"/>
        </w:rPr>
      </w:pPr>
    </w:p>
    <w:p w14:paraId="7C745C80">
      <w:pPr>
        <w:bidi w:val="0"/>
        <w:rPr>
          <w:lang w:val="en-US" w:eastAsia="en-US"/>
        </w:rPr>
      </w:pPr>
    </w:p>
    <w:p w14:paraId="584D272F">
      <w:pPr>
        <w:bidi w:val="0"/>
        <w:rPr>
          <w:lang w:val="en-US" w:eastAsia="en-US"/>
        </w:rPr>
      </w:pPr>
    </w:p>
    <w:p w14:paraId="1BFC9076">
      <w:pPr>
        <w:bidi w:val="0"/>
        <w:rPr>
          <w:lang w:val="en-US" w:eastAsia="en-US"/>
        </w:rPr>
      </w:pPr>
    </w:p>
    <w:p w14:paraId="709CDA9C">
      <w:pPr>
        <w:bidi w:val="0"/>
        <w:rPr>
          <w:lang w:val="en-US" w:eastAsia="en-US"/>
        </w:rPr>
      </w:pPr>
    </w:p>
    <w:p w14:paraId="5876678A">
      <w:pPr>
        <w:bidi w:val="0"/>
        <w:rPr>
          <w:lang w:val="en-US" w:eastAsia="en-US"/>
        </w:rPr>
      </w:pPr>
    </w:p>
    <w:p w14:paraId="58BD77E4">
      <w:pPr>
        <w:bidi w:val="0"/>
        <w:rPr>
          <w:lang w:val="en-US" w:eastAsia="en-US"/>
        </w:rPr>
      </w:pPr>
    </w:p>
    <w:p w14:paraId="3D8348FE">
      <w:pPr>
        <w:bidi w:val="0"/>
        <w:rPr>
          <w:lang w:val="en-US" w:eastAsia="en-US"/>
        </w:rPr>
      </w:pPr>
    </w:p>
    <w:p w14:paraId="6C287AD3">
      <w:pPr>
        <w:bidi w:val="0"/>
        <w:rPr>
          <w:lang w:val="en-US" w:eastAsia="en-US"/>
        </w:rPr>
      </w:pPr>
    </w:p>
    <w:p w14:paraId="739544F8">
      <w:pPr>
        <w:bidi w:val="0"/>
        <w:rPr>
          <w:lang w:val="en-US" w:eastAsia="en-US"/>
        </w:rPr>
      </w:pPr>
    </w:p>
    <w:p w14:paraId="3A4D359E">
      <w:pPr>
        <w:tabs>
          <w:tab w:val="center" w:pos="4168"/>
        </w:tabs>
        <w:bidi w:val="0"/>
        <w:jc w:val="left"/>
      </w:pPr>
      <w:r>
        <w:rPr>
          <w:rFonts w:hint="eastAsia" w:eastAsia="宋体"/>
          <w:lang w:val="en-US" w:eastAsia="zh-CN"/>
        </w:rPr>
        <w:tab/>
      </w:r>
    </w:p>
    <w:sectPr>
      <w:headerReference r:id="rId96" w:type="default"/>
      <w:footerReference r:id="rId97" w:type="default"/>
      <w:pgSz w:w="11960" w:h="16880"/>
      <w:pgMar w:top="400" w:right="911" w:bottom="400" w:left="85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DA566">
    <w:pPr>
      <w:spacing w:line="176" w:lineRule="auto"/>
      <w:ind w:left="435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E0C25">
    <w:pPr>
      <w:spacing w:line="176" w:lineRule="auto"/>
      <w:ind w:left="432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C227D">
    <w:pPr>
      <w:spacing w:line="176" w:lineRule="auto"/>
      <w:ind w:left="432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60B15">
    <w:pPr>
      <w:spacing w:line="176" w:lineRule="auto"/>
      <w:ind w:left="476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7E352">
    <w:pPr>
      <w:spacing w:line="176" w:lineRule="auto"/>
      <w:ind w:left="476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7CE7C">
    <w:pPr>
      <w:spacing w:line="176" w:lineRule="auto"/>
      <w:ind w:left="432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AC397">
    <w:pPr>
      <w:spacing w:line="176" w:lineRule="auto"/>
      <w:ind w:left="43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754B2">
    <w:pPr>
      <w:spacing w:line="176" w:lineRule="auto"/>
      <w:ind w:left="43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26469">
    <w:pPr>
      <w:spacing w:line="176" w:lineRule="auto"/>
      <w:ind w:left="43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12D7D">
    <w:pPr>
      <w:spacing w:line="176" w:lineRule="auto"/>
      <w:ind w:left="43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207E2">
    <w:pPr>
      <w:spacing w:line="176" w:lineRule="auto"/>
      <w:ind w:left="43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EF0FC">
    <w:pPr>
      <w:spacing w:line="173" w:lineRule="auto"/>
      <w:ind w:left="4694"/>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4E4A5">
    <w:pPr>
      <w:spacing w:line="176" w:lineRule="auto"/>
      <w:ind w:left="43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1A6C5">
    <w:pPr>
      <w:spacing w:line="176" w:lineRule="auto"/>
      <w:ind w:left="43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557E1">
    <w:pPr>
      <w:spacing w:line="176" w:lineRule="auto"/>
      <w:ind w:left="43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81C99">
    <w:pPr>
      <w:spacing w:line="176" w:lineRule="auto"/>
      <w:ind w:left="43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A014D">
    <w:pPr>
      <w:spacing w:line="176" w:lineRule="auto"/>
      <w:ind w:left="43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AD483">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FB9B5">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CDB3F">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47365">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1AA63">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371DA">
    <w:pPr>
      <w:spacing w:line="176" w:lineRule="auto"/>
      <w:ind w:left="4693"/>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39547">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A6A50">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7C4D2">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99877">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1296C">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A1464">
    <w:pPr>
      <w:spacing w:line="176" w:lineRule="auto"/>
      <w:ind w:left="431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9EC4D">
    <w:pPr>
      <w:spacing w:line="176" w:lineRule="auto"/>
      <w:ind w:left="431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FAA4C">
    <w:pPr>
      <w:spacing w:line="176" w:lineRule="auto"/>
      <w:ind w:left="431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D1382">
    <w:pPr>
      <w:spacing w:line="176" w:lineRule="auto"/>
      <w:ind w:left="431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379BC">
    <w:pPr>
      <w:spacing w:line="176" w:lineRule="auto"/>
      <w:ind w:left="431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CEDCD">
    <w:pPr>
      <w:spacing w:line="173" w:lineRule="auto"/>
      <w:ind w:left="4692"/>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26294">
    <w:pPr>
      <w:spacing w:line="176" w:lineRule="auto"/>
      <w:ind w:left="433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BC44A">
    <w:pPr>
      <w:spacing w:line="176" w:lineRule="auto"/>
      <w:ind w:left="433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8A4EB">
    <w:pPr>
      <w:spacing w:line="176" w:lineRule="auto"/>
      <w:ind w:left="431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4FA26">
    <w:pPr>
      <w:spacing w:line="176" w:lineRule="auto"/>
      <w:ind w:left="431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04DA7">
    <w:pPr>
      <w:spacing w:line="176" w:lineRule="auto"/>
      <w:ind w:left="433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5400">
    <w:pPr>
      <w:spacing w:line="176" w:lineRule="auto"/>
      <w:ind w:left="43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0497B">
    <w:pPr>
      <w:spacing w:line="176" w:lineRule="auto"/>
      <w:ind w:left="43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399DB">
    <w:pPr>
      <w:spacing w:line="176" w:lineRule="auto"/>
      <w:ind w:left="43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9E171">
    <w:pPr>
      <w:spacing w:line="176" w:lineRule="auto"/>
      <w:ind w:left="431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E605E">
    <w:pPr>
      <w:spacing w:line="176" w:lineRule="auto"/>
      <w:ind w:left="431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66DA5">
    <w:pPr>
      <w:spacing w:line="176" w:lineRule="auto"/>
      <w:ind w:left="436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84490">
    <w:pPr>
      <w:spacing w:line="173" w:lineRule="auto"/>
      <w:ind w:left="431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58BD8">
    <w:pPr>
      <w:spacing w:line="176" w:lineRule="auto"/>
      <w:ind w:left="431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7D3AB">
    <w:pPr>
      <w:spacing w:line="173" w:lineRule="auto"/>
      <w:ind w:left="431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9F2E2">
    <w:pPr>
      <w:spacing w:line="176" w:lineRule="auto"/>
      <w:ind w:left="43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173D8">
    <w:pPr>
      <w:spacing w:line="176" w:lineRule="auto"/>
      <w:ind w:left="43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989C0">
    <w:pPr>
      <w:spacing w:line="176" w:lineRule="auto"/>
      <w:ind w:left="434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ECC1D">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116D1">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B767F">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073DF">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F02F6">
    <w:pPr>
      <w:spacing w:line="176" w:lineRule="auto"/>
      <w:ind w:left="4358"/>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61ADC">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3AD05">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0A3D4">
    <w:pPr>
      <w:spacing w:line="176" w:lineRule="auto"/>
      <w:ind w:left="474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E8AA3">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FCBBE">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2ED2A">
    <w:pPr>
      <w:spacing w:line="176" w:lineRule="auto"/>
      <w:ind w:left="431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27731">
    <w:pPr>
      <w:spacing w:line="176" w:lineRule="auto"/>
      <w:ind w:left="431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71</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3F767">
    <w:pPr>
      <w:spacing w:line="176" w:lineRule="auto"/>
      <w:ind w:left="431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72</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5C4F2">
    <w:pPr>
      <w:spacing w:line="176" w:lineRule="auto"/>
      <w:ind w:left="470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73</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BC3FB">
    <w:pPr>
      <w:spacing w:line="176" w:lineRule="auto"/>
      <w:ind w:left="470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8E92B">
    <w:pPr>
      <w:spacing w:line="176" w:lineRule="auto"/>
      <w:ind w:left="432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7F40F">
    <w:pPr>
      <w:spacing w:line="173" w:lineRule="auto"/>
      <w:ind w:left="431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23D5A">
    <w:pPr>
      <w:spacing w:line="176" w:lineRule="auto"/>
      <w:ind w:left="475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76</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17539">
    <w:pPr>
      <w:spacing w:line="173" w:lineRule="auto"/>
      <w:ind w:left="440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77</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5357E">
    <w:pPr>
      <w:spacing w:line="176" w:lineRule="auto"/>
      <w:ind w:left="440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78</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F5B4C">
    <w:pPr>
      <w:spacing w:line="176" w:lineRule="auto"/>
      <w:ind w:left="431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79</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828EA">
    <w:pPr>
      <w:spacing w:line="176" w:lineRule="auto"/>
      <w:ind w:left="431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B949E">
    <w:pPr>
      <w:spacing w:line="176" w:lineRule="auto"/>
      <w:ind w:left="431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81</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216E5">
    <w:pPr>
      <w:spacing w:line="176" w:lineRule="auto"/>
      <w:ind w:left="431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82</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3F16D">
    <w:pPr>
      <w:spacing w:line="176" w:lineRule="auto"/>
      <w:ind w:left="431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83</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0C443">
    <w:pPr>
      <w:spacing w:line="176" w:lineRule="auto"/>
      <w:ind w:left="431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21D11">
    <w:pPr>
      <w:spacing w:line="176" w:lineRule="auto"/>
      <w:ind w:left="4331"/>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4D2A9">
    <w:pPr>
      <w:spacing w:line="176" w:lineRule="auto"/>
      <w:ind w:left="431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85</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46D97">
    <w:pPr>
      <w:spacing w:line="176" w:lineRule="auto"/>
      <w:ind w:left="431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86</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C7173">
    <w:pPr>
      <w:spacing w:line="176" w:lineRule="auto"/>
      <w:ind w:left="426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87</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CB337">
    <w:pPr>
      <w:spacing w:line="176" w:lineRule="auto"/>
      <w:ind w:left="426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88</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558CD">
    <w:pPr>
      <w:spacing w:line="176" w:lineRule="auto"/>
      <w:ind w:left="426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89</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10BFE">
    <w:pPr>
      <w:spacing w:line="176" w:lineRule="auto"/>
      <w:ind w:left="42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90</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791B2">
    <w:pPr>
      <w:spacing w:line="176" w:lineRule="auto"/>
      <w:ind w:left="42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91</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999D1">
    <w:pPr>
      <w:pStyle w:val="3"/>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A0707">
    <w:pPr>
      <w:spacing w:line="176" w:lineRule="auto"/>
      <w:ind w:left="432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83DE0">
    <w:pPr>
      <w:tabs>
        <w:tab w:val="left" w:pos="6855"/>
      </w:tabs>
      <w:spacing w:before="22" w:line="115"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3F33C">
    <w:pPr>
      <w:pStyle w:val="3"/>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AA2C2">
    <w:pPr>
      <w:tabs>
        <w:tab w:val="left" w:pos="6855"/>
      </w:tabs>
      <w:spacing w:before="22" w:line="115"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6B4E7">
    <w:pPr>
      <w:tabs>
        <w:tab w:val="left" w:pos="6855"/>
      </w:tabs>
      <w:spacing w:before="22" w:line="115"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ED12B">
    <w:pPr>
      <w:pStyle w:val="3"/>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3204E">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EzMmExOTBmNTFkZTU5YjI2ZWFkYzBjNzJkNjA5MGEifQ=="/>
  </w:docVars>
  <w:rsids>
    <w:rsidRoot w:val="00000000"/>
    <w:rsid w:val="0D2F5DB4"/>
    <w:rsid w:val="0D4E59FF"/>
    <w:rsid w:val="0FC71A98"/>
    <w:rsid w:val="0FDC12D3"/>
    <w:rsid w:val="13215C28"/>
    <w:rsid w:val="161C2B3E"/>
    <w:rsid w:val="16354772"/>
    <w:rsid w:val="1B717AD2"/>
    <w:rsid w:val="1B7A6317"/>
    <w:rsid w:val="1B925650"/>
    <w:rsid w:val="1C7F5805"/>
    <w:rsid w:val="1EA36355"/>
    <w:rsid w:val="21E533F6"/>
    <w:rsid w:val="246C0760"/>
    <w:rsid w:val="260E7FC9"/>
    <w:rsid w:val="262C29E4"/>
    <w:rsid w:val="265B5F8B"/>
    <w:rsid w:val="269229A8"/>
    <w:rsid w:val="26D1527F"/>
    <w:rsid w:val="28277120"/>
    <w:rsid w:val="2A7234A8"/>
    <w:rsid w:val="2C0D5328"/>
    <w:rsid w:val="2C9730A6"/>
    <w:rsid w:val="2F844780"/>
    <w:rsid w:val="30EB458B"/>
    <w:rsid w:val="31266E02"/>
    <w:rsid w:val="363B432D"/>
    <w:rsid w:val="3E67755E"/>
    <w:rsid w:val="469519CD"/>
    <w:rsid w:val="482842D1"/>
    <w:rsid w:val="484004D0"/>
    <w:rsid w:val="50CC248F"/>
    <w:rsid w:val="573978FD"/>
    <w:rsid w:val="5ABF721D"/>
    <w:rsid w:val="5B6A1223"/>
    <w:rsid w:val="5F1020E1"/>
    <w:rsid w:val="64823968"/>
    <w:rsid w:val="64994927"/>
    <w:rsid w:val="65B2591B"/>
    <w:rsid w:val="696939AD"/>
    <w:rsid w:val="6D372F2F"/>
    <w:rsid w:val="709732FA"/>
    <w:rsid w:val="70C44AD9"/>
    <w:rsid w:val="717624EC"/>
    <w:rsid w:val="7AAD2A82"/>
    <w:rsid w:val="7DDE4AFE"/>
    <w:rsid w:val="7F08472B"/>
    <w:rsid w:val="7F8864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after="330" w:line="576" w:lineRule="auto"/>
      <w:outlineLvl w:val="0"/>
    </w:pPr>
    <w:rPr>
      <w:b/>
      <w:bCs/>
      <w:kern w:val="44"/>
      <w:sz w:val="30"/>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toc 1"/>
    <w:basedOn w:val="1"/>
    <w:next w:val="1"/>
    <w:qFormat/>
    <w:uiPriority w:val="0"/>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4"/>
      <w:szCs w:val="24"/>
      <w:lang w:val="en-US" w:eastAsia="en-US" w:bidi="ar-SA"/>
    </w:rPr>
  </w:style>
  <w:style w:type="paragraph" w:customStyle="1" w:styleId="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1.xml"/><Relationship Id="rId98" Type="http://schemas.openxmlformats.org/officeDocument/2006/relationships/theme" Target="theme/theme1.xml"/><Relationship Id="rId97" Type="http://schemas.openxmlformats.org/officeDocument/2006/relationships/footer" Target="footer87.xml"/><Relationship Id="rId96" Type="http://schemas.openxmlformats.org/officeDocument/2006/relationships/header" Target="header6.xml"/><Relationship Id="rId95" Type="http://schemas.openxmlformats.org/officeDocument/2006/relationships/footer" Target="footer86.xml"/><Relationship Id="rId94" Type="http://schemas.openxmlformats.org/officeDocument/2006/relationships/footer" Target="footer85.xml"/><Relationship Id="rId93" Type="http://schemas.openxmlformats.org/officeDocument/2006/relationships/footer" Target="footer84.xml"/><Relationship Id="rId92" Type="http://schemas.openxmlformats.org/officeDocument/2006/relationships/footer" Target="footer83.xml"/><Relationship Id="rId91" Type="http://schemas.openxmlformats.org/officeDocument/2006/relationships/footer" Target="footer82.xml"/><Relationship Id="rId90" Type="http://schemas.openxmlformats.org/officeDocument/2006/relationships/footer" Target="footer81.xml"/><Relationship Id="rId9" Type="http://schemas.openxmlformats.org/officeDocument/2006/relationships/footer" Target="footer5.xml"/><Relationship Id="rId89" Type="http://schemas.openxmlformats.org/officeDocument/2006/relationships/footer" Target="footer80.xml"/><Relationship Id="rId88" Type="http://schemas.openxmlformats.org/officeDocument/2006/relationships/footer" Target="footer79.xml"/><Relationship Id="rId87" Type="http://schemas.openxmlformats.org/officeDocument/2006/relationships/footer" Target="footer78.xml"/><Relationship Id="rId86" Type="http://schemas.openxmlformats.org/officeDocument/2006/relationships/footer" Target="footer77.xml"/><Relationship Id="rId85" Type="http://schemas.openxmlformats.org/officeDocument/2006/relationships/footer" Target="footer76.xml"/><Relationship Id="rId84" Type="http://schemas.openxmlformats.org/officeDocument/2006/relationships/footer" Target="footer75.xml"/><Relationship Id="rId83" Type="http://schemas.openxmlformats.org/officeDocument/2006/relationships/footer" Target="footer74.xml"/><Relationship Id="rId82" Type="http://schemas.openxmlformats.org/officeDocument/2006/relationships/footer" Target="footer73.xml"/><Relationship Id="rId81" Type="http://schemas.openxmlformats.org/officeDocument/2006/relationships/footer" Target="footer72.xml"/><Relationship Id="rId80" Type="http://schemas.openxmlformats.org/officeDocument/2006/relationships/footer" Target="footer71.xml"/><Relationship Id="rId8" Type="http://schemas.openxmlformats.org/officeDocument/2006/relationships/footer" Target="footer4.xml"/><Relationship Id="rId79" Type="http://schemas.openxmlformats.org/officeDocument/2006/relationships/footer" Target="footer70.xml"/><Relationship Id="rId78" Type="http://schemas.openxmlformats.org/officeDocument/2006/relationships/footer" Target="footer69.xml"/><Relationship Id="rId77" Type="http://schemas.openxmlformats.org/officeDocument/2006/relationships/footer" Target="footer68.xml"/><Relationship Id="rId76" Type="http://schemas.openxmlformats.org/officeDocument/2006/relationships/footer" Target="footer67.xml"/><Relationship Id="rId75" Type="http://schemas.openxmlformats.org/officeDocument/2006/relationships/footer" Target="footer66.xml"/><Relationship Id="rId74" Type="http://schemas.openxmlformats.org/officeDocument/2006/relationships/footer" Target="footer65.xml"/><Relationship Id="rId73" Type="http://schemas.openxmlformats.org/officeDocument/2006/relationships/footer" Target="footer64.xml"/><Relationship Id="rId72" Type="http://schemas.openxmlformats.org/officeDocument/2006/relationships/footer" Target="footer63.xml"/><Relationship Id="rId71" Type="http://schemas.openxmlformats.org/officeDocument/2006/relationships/footer" Target="footer62.xml"/><Relationship Id="rId70" Type="http://schemas.openxmlformats.org/officeDocument/2006/relationships/footer" Target="footer61.xml"/><Relationship Id="rId7" Type="http://schemas.openxmlformats.org/officeDocument/2006/relationships/footer" Target="footer3.xml"/><Relationship Id="rId69" Type="http://schemas.openxmlformats.org/officeDocument/2006/relationships/footer" Target="footer60.xml"/><Relationship Id="rId68" Type="http://schemas.openxmlformats.org/officeDocument/2006/relationships/footer" Target="footer59.xml"/><Relationship Id="rId67" Type="http://schemas.openxmlformats.org/officeDocument/2006/relationships/footer" Target="footer58.xml"/><Relationship Id="rId66" Type="http://schemas.openxmlformats.org/officeDocument/2006/relationships/footer" Target="footer57.xml"/><Relationship Id="rId65" Type="http://schemas.openxmlformats.org/officeDocument/2006/relationships/footer" Target="footer56.xml"/><Relationship Id="rId64" Type="http://schemas.openxmlformats.org/officeDocument/2006/relationships/footer" Target="footer55.xml"/><Relationship Id="rId63" Type="http://schemas.openxmlformats.org/officeDocument/2006/relationships/footer" Target="footer54.xml"/><Relationship Id="rId62" Type="http://schemas.openxmlformats.org/officeDocument/2006/relationships/footer" Target="footer53.xml"/><Relationship Id="rId61" Type="http://schemas.openxmlformats.org/officeDocument/2006/relationships/footer" Target="footer52.xml"/><Relationship Id="rId60" Type="http://schemas.openxmlformats.org/officeDocument/2006/relationships/footer" Target="footer51.xml"/><Relationship Id="rId6" Type="http://schemas.openxmlformats.org/officeDocument/2006/relationships/footer" Target="footer2.xml"/><Relationship Id="rId59" Type="http://schemas.openxmlformats.org/officeDocument/2006/relationships/footer" Target="footer50.xml"/><Relationship Id="rId58" Type="http://schemas.openxmlformats.org/officeDocument/2006/relationships/footer" Target="footer49.xml"/><Relationship Id="rId57" Type="http://schemas.openxmlformats.org/officeDocument/2006/relationships/footer" Target="footer48.xml"/><Relationship Id="rId56" Type="http://schemas.openxmlformats.org/officeDocument/2006/relationships/footer" Target="footer47.xml"/><Relationship Id="rId55" Type="http://schemas.openxmlformats.org/officeDocument/2006/relationships/footer" Target="footer46.xml"/><Relationship Id="rId54" Type="http://schemas.openxmlformats.org/officeDocument/2006/relationships/footer" Target="footer45.xml"/><Relationship Id="rId53" Type="http://schemas.openxmlformats.org/officeDocument/2006/relationships/footer" Target="footer44.xml"/><Relationship Id="rId52" Type="http://schemas.openxmlformats.org/officeDocument/2006/relationships/footer" Target="footer43.xml"/><Relationship Id="rId51" Type="http://schemas.openxmlformats.org/officeDocument/2006/relationships/footer" Target="footer42.xml"/><Relationship Id="rId50" Type="http://schemas.openxmlformats.org/officeDocument/2006/relationships/footer" Target="footer41.xml"/><Relationship Id="rId5" Type="http://schemas.openxmlformats.org/officeDocument/2006/relationships/footer" Target="footer1.xml"/><Relationship Id="rId49" Type="http://schemas.openxmlformats.org/officeDocument/2006/relationships/footer" Target="footer40.xml"/><Relationship Id="rId48" Type="http://schemas.openxmlformats.org/officeDocument/2006/relationships/footer" Target="footer39.xml"/><Relationship Id="rId47" Type="http://schemas.openxmlformats.org/officeDocument/2006/relationships/footer" Target="footer38.xml"/><Relationship Id="rId46" Type="http://schemas.openxmlformats.org/officeDocument/2006/relationships/footer" Target="footer37.xml"/><Relationship Id="rId45" Type="http://schemas.openxmlformats.org/officeDocument/2006/relationships/footer" Target="footer36.xml"/><Relationship Id="rId44" Type="http://schemas.openxmlformats.org/officeDocument/2006/relationships/footer" Target="footer35.xml"/><Relationship Id="rId43" Type="http://schemas.openxmlformats.org/officeDocument/2006/relationships/header" Target="header5.xml"/><Relationship Id="rId42" Type="http://schemas.openxmlformats.org/officeDocument/2006/relationships/footer" Target="footer34.xml"/><Relationship Id="rId41" Type="http://schemas.openxmlformats.org/officeDocument/2006/relationships/header" Target="header4.xml"/><Relationship Id="rId40" Type="http://schemas.openxmlformats.org/officeDocument/2006/relationships/footer" Target="footer33.xml"/><Relationship Id="rId4" Type="http://schemas.openxmlformats.org/officeDocument/2006/relationships/endnotes" Target="endnotes.xml"/><Relationship Id="rId39" Type="http://schemas.openxmlformats.org/officeDocument/2006/relationships/header" Target="header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header" Target="header2.xml"/><Relationship Id="rId35" Type="http://schemas.openxmlformats.org/officeDocument/2006/relationships/footer" Target="footer30.xml"/><Relationship Id="rId34" Type="http://schemas.openxmlformats.org/officeDocument/2006/relationships/header" Target="header1.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0" Type="http://schemas.openxmlformats.org/officeDocument/2006/relationships/fontTable" Target="fontTable.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94</Pages>
  <Words>11769</Words>
  <Characters>12484</Characters>
  <TotalTime>32</TotalTime>
  <ScaleCrop>false</ScaleCrop>
  <LinksUpToDate>false</LinksUpToDate>
  <CharactersWithSpaces>13167</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2024-11-15T16:54:00Z</dcterms:created>
  <dc:creator>孤奶奶</dc:creator>
  <cp:lastModifiedBy>心境安然</cp:lastModifiedBy>
  <dcterms:modified xsi:type="dcterms:W3CDTF">2025-07-02T08:14:50Z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2024-11-19T17:36:47Z</vt:filetime>
  </property>
  <property fmtid="{D5CDD505-2E9C-101B-9397-08002B2CF9AE}" pid="4" name="KSOProductBuildVer">
    <vt:lpwstr>2052-12.1.0.21541</vt:lpwstr>
  </property>
  <property fmtid="{D5CDD505-2E9C-101B-9397-08002B2CF9AE}" pid="5" name="ICV">
    <vt:lpwstr>DDCC2D7481C2408E9EDBC50BE7551EAE_13</vt:lpwstr>
  </property>
  <property fmtid="{D5CDD505-2E9C-101B-9397-08002B2CF9AE}" pid="6" name="KSOTemplateDocerSaveRecord">
    <vt:lpwstr>eyJoZGlkIjoiYTEzMmExOTBmNTFkZTU5YjI2ZWFkYzBjNzJkNjA5MGEiLCJ1c2VySWQiOiIyMzA1MDEwNTAifQ==</vt:lpwstr>
  </property>
</Properties>
</file>