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4FE" w:rsidRDefault="00591BE5">
      <w:pPr>
        <w:spacing w:line="360" w:lineRule="auto"/>
        <w:jc w:val="center"/>
        <w:rPr>
          <w:rFonts w:ascii="黑体" w:eastAsia="黑体" w:hAnsi="黑体"/>
          <w:sz w:val="30"/>
          <w:szCs w:val="30"/>
        </w:rPr>
      </w:pPr>
      <w:r>
        <w:rPr>
          <w:rFonts w:ascii="黑体" w:eastAsia="黑体" w:hAnsi="黑体" w:hint="eastAsia"/>
          <w:sz w:val="30"/>
          <w:szCs w:val="30"/>
        </w:rPr>
        <w:t>招标编号：</w:t>
      </w:r>
      <w:r w:rsidR="00F15A8A" w:rsidRPr="00F15A8A">
        <w:rPr>
          <w:rFonts w:ascii="黑体" w:eastAsia="黑体" w:hAnsi="黑体"/>
          <w:sz w:val="30"/>
          <w:szCs w:val="30"/>
        </w:rPr>
        <w:t>510101202101955</w:t>
      </w:r>
    </w:p>
    <w:p w:rsidR="00DE24FE" w:rsidRDefault="00DE24FE">
      <w:pPr>
        <w:rPr>
          <w:rFonts w:ascii="黑体" w:eastAsia="黑体" w:hAnsi="黑体"/>
          <w:sz w:val="52"/>
          <w:szCs w:val="52"/>
        </w:rPr>
      </w:pPr>
    </w:p>
    <w:p w:rsidR="00DE24FE" w:rsidRDefault="00694510">
      <w:pPr>
        <w:jc w:val="center"/>
        <w:rPr>
          <w:rFonts w:ascii="黑体" w:eastAsia="黑体" w:hAnsi="黑体"/>
          <w:sz w:val="48"/>
          <w:szCs w:val="48"/>
        </w:rPr>
      </w:pPr>
      <w:r>
        <w:rPr>
          <w:rFonts w:ascii="黑体" w:eastAsia="黑体" w:hAnsi="黑体" w:hint="eastAsia"/>
          <w:sz w:val="48"/>
          <w:szCs w:val="48"/>
        </w:rPr>
        <w:t>成都市公共卫生临床医疗中心综合运营管理系统(HRP)（含硬件）采购项目（第二次）</w:t>
      </w:r>
    </w:p>
    <w:p w:rsidR="00DE24FE" w:rsidRDefault="00DE24FE">
      <w:pPr>
        <w:rPr>
          <w:rFonts w:ascii="黑体" w:eastAsia="黑体" w:hAnsi="黑体"/>
          <w:sz w:val="52"/>
          <w:szCs w:val="52"/>
        </w:rPr>
      </w:pPr>
    </w:p>
    <w:p w:rsidR="00DE24FE" w:rsidRDefault="00591BE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DE24FE" w:rsidRDefault="00591BE5">
      <w:pPr>
        <w:jc w:val="center"/>
        <w:rPr>
          <w:rFonts w:ascii="黑体" w:eastAsia="黑体" w:hAnsi="黑体"/>
          <w:sz w:val="52"/>
          <w:szCs w:val="52"/>
        </w:rPr>
      </w:pPr>
      <w:r>
        <w:rPr>
          <w:rFonts w:ascii="黑体" w:eastAsia="黑体" w:hAnsi="黑体" w:hint="eastAsia"/>
          <w:sz w:val="52"/>
          <w:szCs w:val="52"/>
        </w:rPr>
        <w:t>标</w:t>
      </w:r>
    </w:p>
    <w:p w:rsidR="00DE24FE" w:rsidRDefault="00591BE5">
      <w:pPr>
        <w:jc w:val="center"/>
        <w:rPr>
          <w:rFonts w:ascii="黑体" w:eastAsia="黑体" w:hAnsi="黑体"/>
          <w:sz w:val="52"/>
          <w:szCs w:val="52"/>
        </w:rPr>
      </w:pPr>
      <w:r>
        <w:rPr>
          <w:rFonts w:ascii="黑体" w:eastAsia="黑体" w:hAnsi="黑体" w:hint="eastAsia"/>
          <w:sz w:val="52"/>
          <w:szCs w:val="52"/>
        </w:rPr>
        <w:t>文</w:t>
      </w:r>
    </w:p>
    <w:p w:rsidR="00DE24FE" w:rsidRDefault="00591BE5">
      <w:pPr>
        <w:jc w:val="center"/>
        <w:rPr>
          <w:rFonts w:ascii="黑体" w:eastAsia="黑体" w:hAnsi="黑体"/>
          <w:sz w:val="52"/>
          <w:szCs w:val="52"/>
        </w:rPr>
      </w:pPr>
      <w:r>
        <w:rPr>
          <w:rFonts w:ascii="黑体" w:eastAsia="黑体" w:hAnsi="黑体" w:hint="eastAsia"/>
          <w:sz w:val="52"/>
          <w:szCs w:val="52"/>
        </w:rPr>
        <w:t>件</w:t>
      </w:r>
    </w:p>
    <w:p w:rsidR="00DE24FE" w:rsidRDefault="00DE24FE">
      <w:pPr>
        <w:spacing w:line="360" w:lineRule="auto"/>
        <w:rPr>
          <w:rFonts w:ascii="黑体" w:eastAsia="黑体" w:hAnsi="黑体"/>
          <w:sz w:val="32"/>
          <w:szCs w:val="32"/>
        </w:rPr>
      </w:pPr>
    </w:p>
    <w:p w:rsidR="00DE24FE" w:rsidRDefault="00591BE5">
      <w:pPr>
        <w:spacing w:line="360" w:lineRule="auto"/>
        <w:jc w:val="center"/>
        <w:rPr>
          <w:rFonts w:ascii="黑体" w:eastAsia="黑体" w:hAnsi="黑体"/>
          <w:sz w:val="32"/>
          <w:szCs w:val="32"/>
        </w:rPr>
      </w:pPr>
      <w:r>
        <w:rPr>
          <w:rFonts w:ascii="黑体" w:eastAsia="黑体" w:hAnsi="黑体" w:hint="eastAsia"/>
          <w:sz w:val="32"/>
          <w:szCs w:val="32"/>
        </w:rPr>
        <w:t>成都市公共卫生临床医疗中心</w:t>
      </w:r>
    </w:p>
    <w:p w:rsidR="00DE24FE" w:rsidRDefault="00591BE5">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DE24FE" w:rsidRDefault="00591BE5">
      <w:pPr>
        <w:spacing w:line="360" w:lineRule="auto"/>
        <w:jc w:val="center"/>
        <w:rPr>
          <w:rFonts w:ascii="黑体" w:eastAsia="黑体" w:hAnsi="黑体"/>
          <w:sz w:val="32"/>
          <w:szCs w:val="32"/>
        </w:rPr>
      </w:pPr>
      <w:r>
        <w:rPr>
          <w:rFonts w:ascii="黑体" w:eastAsia="黑体" w:hAnsi="黑体" w:hint="eastAsia"/>
          <w:sz w:val="32"/>
          <w:szCs w:val="32"/>
        </w:rPr>
        <w:t>共同编制</w:t>
      </w:r>
    </w:p>
    <w:p w:rsidR="00DE24FE" w:rsidRDefault="00591BE5">
      <w:pPr>
        <w:spacing w:line="360" w:lineRule="auto"/>
        <w:jc w:val="center"/>
        <w:rPr>
          <w:rFonts w:ascii="黑体" w:eastAsia="黑体" w:hAnsi="黑体"/>
          <w:sz w:val="24"/>
        </w:rPr>
        <w:sectPr w:rsidR="00DE24FE">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黑体" w:eastAsia="黑体" w:hAnsi="黑体"/>
          <w:sz w:val="30"/>
          <w:szCs w:val="30"/>
        </w:rPr>
        <w:t>2021年</w:t>
      </w:r>
      <w:r>
        <w:rPr>
          <w:rFonts w:ascii="黑体" w:eastAsia="黑体" w:hAnsi="黑体" w:hint="eastAsia"/>
          <w:sz w:val="30"/>
          <w:szCs w:val="30"/>
        </w:rPr>
        <w:t>1</w:t>
      </w:r>
      <w:r w:rsidR="00694510">
        <w:rPr>
          <w:rFonts w:ascii="黑体" w:eastAsia="黑体" w:hAnsi="黑体"/>
          <w:sz w:val="30"/>
          <w:szCs w:val="30"/>
        </w:rPr>
        <w:t>2</w:t>
      </w:r>
      <w:r>
        <w:rPr>
          <w:rFonts w:ascii="黑体" w:eastAsia="黑体" w:hAnsi="黑体"/>
          <w:sz w:val="30"/>
          <w:szCs w:val="30"/>
        </w:rPr>
        <w:t>月</w:t>
      </w:r>
    </w:p>
    <w:p w:rsidR="00DE24FE" w:rsidRDefault="00591BE5">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rsidR="00DE24FE" w:rsidRDefault="00DE24FE">
      <w:pPr>
        <w:jc w:val="center"/>
        <w:rPr>
          <w:rFonts w:ascii="仿宋" w:eastAsia="仿宋" w:hAnsi="仿宋"/>
          <w:b/>
          <w:bCs/>
          <w:sz w:val="36"/>
          <w:szCs w:val="36"/>
        </w:rPr>
      </w:pPr>
    </w:p>
    <w:p w:rsidR="00DE24FE" w:rsidRDefault="00591BE5">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370715">
          <w:rPr>
            <w:rFonts w:ascii="仿宋" w:eastAsia="仿宋" w:hAnsi="仿宋" w:cs="宋体"/>
            <w:noProof/>
            <w:sz w:val="28"/>
            <w:szCs w:val="28"/>
          </w:rPr>
          <w:t>3</w:t>
        </w:r>
        <w:r>
          <w:rPr>
            <w:rFonts w:ascii="仿宋" w:eastAsia="仿宋" w:hAnsi="仿宋" w:cs="宋体" w:hint="eastAsia"/>
            <w:sz w:val="28"/>
            <w:szCs w:val="28"/>
          </w:rPr>
          <w:fldChar w:fldCharType="end"/>
        </w:r>
      </w:hyperlink>
    </w:p>
    <w:p w:rsidR="00DE24FE" w:rsidRDefault="00DF5B4C">
      <w:pPr>
        <w:pStyle w:val="11"/>
        <w:tabs>
          <w:tab w:val="right" w:leader="middleDot" w:pos="8959"/>
        </w:tabs>
        <w:spacing w:line="480" w:lineRule="auto"/>
        <w:rPr>
          <w:rFonts w:ascii="仿宋" w:eastAsia="仿宋" w:hAnsi="仿宋" w:cs="宋体"/>
          <w:sz w:val="28"/>
          <w:szCs w:val="28"/>
        </w:rPr>
      </w:pPr>
      <w:hyperlink w:anchor="_Toc12420" w:history="1">
        <w:r w:rsidR="00591BE5">
          <w:rPr>
            <w:rFonts w:ascii="仿宋" w:eastAsia="仿宋" w:hAnsi="仿宋" w:cs="宋体" w:hint="eastAsia"/>
            <w:sz w:val="28"/>
            <w:szCs w:val="28"/>
          </w:rPr>
          <w:t>第二章  投标人须知</w:t>
        </w:r>
        <w:r w:rsidR="00591BE5">
          <w:rPr>
            <w:rFonts w:ascii="仿宋" w:eastAsia="仿宋" w:hAnsi="仿宋" w:cs="宋体" w:hint="eastAsia"/>
            <w:sz w:val="28"/>
            <w:szCs w:val="28"/>
          </w:rPr>
          <w:tab/>
        </w:r>
        <w:r w:rsidR="00591BE5">
          <w:rPr>
            <w:rFonts w:ascii="仿宋" w:eastAsia="仿宋" w:hAnsi="仿宋" w:cs="宋体" w:hint="eastAsia"/>
            <w:sz w:val="28"/>
            <w:szCs w:val="28"/>
          </w:rPr>
          <w:fldChar w:fldCharType="begin"/>
        </w:r>
        <w:r w:rsidR="00591BE5">
          <w:rPr>
            <w:rFonts w:ascii="仿宋" w:eastAsia="仿宋" w:hAnsi="仿宋" w:cs="宋体" w:hint="eastAsia"/>
            <w:sz w:val="28"/>
            <w:szCs w:val="28"/>
          </w:rPr>
          <w:instrText xml:space="preserve"> PAGEREF _Toc12420 </w:instrText>
        </w:r>
        <w:r w:rsidR="00591BE5">
          <w:rPr>
            <w:rFonts w:ascii="仿宋" w:eastAsia="仿宋" w:hAnsi="仿宋" w:cs="宋体" w:hint="eastAsia"/>
            <w:sz w:val="28"/>
            <w:szCs w:val="28"/>
          </w:rPr>
          <w:fldChar w:fldCharType="separate"/>
        </w:r>
        <w:r w:rsidR="00370715">
          <w:rPr>
            <w:rFonts w:ascii="仿宋" w:eastAsia="仿宋" w:hAnsi="仿宋" w:cs="宋体"/>
            <w:noProof/>
            <w:sz w:val="28"/>
            <w:szCs w:val="28"/>
          </w:rPr>
          <w:t>6</w:t>
        </w:r>
        <w:r w:rsidR="00591BE5">
          <w:rPr>
            <w:rFonts w:ascii="仿宋" w:eastAsia="仿宋" w:hAnsi="仿宋" w:cs="宋体" w:hint="eastAsia"/>
            <w:sz w:val="28"/>
            <w:szCs w:val="28"/>
          </w:rPr>
          <w:fldChar w:fldCharType="end"/>
        </w:r>
      </w:hyperlink>
    </w:p>
    <w:p w:rsidR="00DE24FE" w:rsidRDefault="00DF5B4C">
      <w:pPr>
        <w:pStyle w:val="11"/>
        <w:tabs>
          <w:tab w:val="right" w:leader="middleDot" w:pos="8959"/>
        </w:tabs>
        <w:spacing w:line="480" w:lineRule="auto"/>
        <w:rPr>
          <w:rFonts w:ascii="仿宋" w:eastAsia="仿宋" w:hAnsi="仿宋" w:cs="宋体"/>
          <w:sz w:val="28"/>
          <w:szCs w:val="28"/>
        </w:rPr>
      </w:pPr>
      <w:hyperlink w:anchor="_Toc24369" w:history="1">
        <w:r w:rsidR="00591BE5">
          <w:rPr>
            <w:rFonts w:ascii="仿宋" w:eastAsia="仿宋" w:hAnsi="仿宋" w:cs="宋体" w:hint="eastAsia"/>
            <w:sz w:val="28"/>
            <w:szCs w:val="28"/>
          </w:rPr>
          <w:t>第三章  投标文件格式</w:t>
        </w:r>
        <w:r w:rsidR="00591BE5">
          <w:rPr>
            <w:rFonts w:ascii="仿宋" w:eastAsia="仿宋" w:hAnsi="仿宋" w:cs="宋体" w:hint="eastAsia"/>
            <w:sz w:val="28"/>
            <w:szCs w:val="28"/>
          </w:rPr>
          <w:tab/>
        </w:r>
        <w:r w:rsidR="00591BE5">
          <w:rPr>
            <w:rFonts w:ascii="仿宋" w:eastAsia="仿宋" w:hAnsi="仿宋" w:cs="宋体" w:hint="eastAsia"/>
            <w:sz w:val="28"/>
            <w:szCs w:val="28"/>
          </w:rPr>
          <w:fldChar w:fldCharType="begin"/>
        </w:r>
        <w:r w:rsidR="00591BE5">
          <w:rPr>
            <w:rFonts w:ascii="仿宋" w:eastAsia="仿宋" w:hAnsi="仿宋" w:cs="宋体" w:hint="eastAsia"/>
            <w:sz w:val="28"/>
            <w:szCs w:val="28"/>
          </w:rPr>
          <w:instrText xml:space="preserve"> PAGEREF _Toc24369 </w:instrText>
        </w:r>
        <w:r w:rsidR="00591BE5">
          <w:rPr>
            <w:rFonts w:ascii="仿宋" w:eastAsia="仿宋" w:hAnsi="仿宋" w:cs="宋体" w:hint="eastAsia"/>
            <w:sz w:val="28"/>
            <w:szCs w:val="28"/>
          </w:rPr>
          <w:fldChar w:fldCharType="separate"/>
        </w:r>
        <w:r w:rsidR="00370715">
          <w:rPr>
            <w:rFonts w:ascii="仿宋" w:eastAsia="仿宋" w:hAnsi="仿宋" w:cs="宋体" w:hint="eastAsia"/>
            <w:b/>
            <w:bCs/>
            <w:noProof/>
            <w:sz w:val="28"/>
            <w:szCs w:val="28"/>
          </w:rPr>
          <w:t>错误!未定义书签。</w:t>
        </w:r>
        <w:r w:rsidR="00591BE5">
          <w:rPr>
            <w:rFonts w:ascii="仿宋" w:eastAsia="仿宋" w:hAnsi="仿宋" w:cs="宋体" w:hint="eastAsia"/>
            <w:sz w:val="28"/>
            <w:szCs w:val="28"/>
          </w:rPr>
          <w:fldChar w:fldCharType="end"/>
        </w:r>
      </w:hyperlink>
    </w:p>
    <w:p w:rsidR="00DE24FE" w:rsidRDefault="00DF5B4C">
      <w:pPr>
        <w:pStyle w:val="11"/>
        <w:tabs>
          <w:tab w:val="right" w:leader="middleDot" w:pos="8959"/>
        </w:tabs>
        <w:spacing w:line="480" w:lineRule="auto"/>
        <w:rPr>
          <w:rFonts w:ascii="仿宋" w:eastAsia="仿宋" w:hAnsi="仿宋" w:cs="宋体"/>
          <w:sz w:val="28"/>
          <w:szCs w:val="28"/>
        </w:rPr>
      </w:pPr>
      <w:hyperlink w:anchor="_Toc28654" w:history="1">
        <w:r w:rsidR="00591BE5">
          <w:rPr>
            <w:rFonts w:ascii="仿宋" w:eastAsia="仿宋" w:hAnsi="仿宋" w:cs="宋体" w:hint="eastAsia"/>
            <w:sz w:val="28"/>
            <w:szCs w:val="28"/>
          </w:rPr>
          <w:t>第四章  投标人和投标产品的资格、资质性及其他类似效力要求</w:t>
        </w:r>
        <w:r w:rsidR="00591BE5">
          <w:rPr>
            <w:rFonts w:ascii="仿宋" w:eastAsia="仿宋" w:hAnsi="仿宋" w:cs="宋体" w:hint="eastAsia"/>
            <w:sz w:val="28"/>
            <w:szCs w:val="28"/>
          </w:rPr>
          <w:tab/>
        </w:r>
        <w:r w:rsidR="00591BE5">
          <w:rPr>
            <w:rFonts w:ascii="仿宋" w:eastAsia="仿宋" w:hAnsi="仿宋" w:cs="宋体" w:hint="eastAsia"/>
            <w:sz w:val="28"/>
            <w:szCs w:val="28"/>
          </w:rPr>
          <w:fldChar w:fldCharType="begin"/>
        </w:r>
        <w:r w:rsidR="00591BE5">
          <w:rPr>
            <w:rFonts w:ascii="仿宋" w:eastAsia="仿宋" w:hAnsi="仿宋" w:cs="宋体" w:hint="eastAsia"/>
            <w:sz w:val="28"/>
            <w:szCs w:val="28"/>
          </w:rPr>
          <w:instrText xml:space="preserve"> PAGEREF _Toc28654 </w:instrText>
        </w:r>
        <w:r w:rsidR="00591BE5">
          <w:rPr>
            <w:rFonts w:ascii="仿宋" w:eastAsia="仿宋" w:hAnsi="仿宋" w:cs="宋体" w:hint="eastAsia"/>
            <w:sz w:val="28"/>
            <w:szCs w:val="28"/>
          </w:rPr>
          <w:fldChar w:fldCharType="separate"/>
        </w:r>
        <w:r w:rsidR="00370715">
          <w:rPr>
            <w:rFonts w:ascii="仿宋" w:eastAsia="仿宋" w:hAnsi="仿宋" w:cs="宋体"/>
            <w:noProof/>
            <w:sz w:val="28"/>
            <w:szCs w:val="28"/>
          </w:rPr>
          <w:t>41</w:t>
        </w:r>
        <w:r w:rsidR="00591BE5">
          <w:rPr>
            <w:rFonts w:ascii="仿宋" w:eastAsia="仿宋" w:hAnsi="仿宋" w:cs="宋体" w:hint="eastAsia"/>
            <w:sz w:val="28"/>
            <w:szCs w:val="28"/>
          </w:rPr>
          <w:fldChar w:fldCharType="end"/>
        </w:r>
      </w:hyperlink>
    </w:p>
    <w:p w:rsidR="00DE24FE" w:rsidRDefault="00DF5B4C">
      <w:pPr>
        <w:pStyle w:val="11"/>
        <w:tabs>
          <w:tab w:val="right" w:leader="middleDot" w:pos="8959"/>
        </w:tabs>
        <w:spacing w:line="480" w:lineRule="auto"/>
        <w:rPr>
          <w:rFonts w:ascii="仿宋" w:eastAsia="仿宋" w:hAnsi="仿宋" w:cs="宋体"/>
          <w:sz w:val="28"/>
          <w:szCs w:val="28"/>
        </w:rPr>
      </w:pPr>
      <w:hyperlink w:anchor="_Toc3806" w:history="1">
        <w:r w:rsidR="00591BE5">
          <w:rPr>
            <w:rFonts w:ascii="仿宋" w:eastAsia="仿宋" w:hAnsi="仿宋" w:cs="宋体" w:hint="eastAsia"/>
            <w:sz w:val="28"/>
            <w:szCs w:val="28"/>
          </w:rPr>
          <w:t>第五章  投标人应当提供的资格、资质性及其他类似效力要求的相关证明材料</w:t>
        </w:r>
        <w:r w:rsidR="00591BE5">
          <w:rPr>
            <w:rFonts w:ascii="仿宋" w:eastAsia="仿宋" w:hAnsi="仿宋" w:cs="宋体" w:hint="eastAsia"/>
            <w:sz w:val="28"/>
            <w:szCs w:val="28"/>
          </w:rPr>
          <w:tab/>
        </w:r>
        <w:r w:rsidR="00591BE5">
          <w:rPr>
            <w:rFonts w:ascii="仿宋" w:eastAsia="仿宋" w:hAnsi="仿宋" w:cs="宋体" w:hint="eastAsia"/>
            <w:sz w:val="28"/>
            <w:szCs w:val="28"/>
          </w:rPr>
          <w:fldChar w:fldCharType="begin"/>
        </w:r>
        <w:r w:rsidR="00591BE5">
          <w:rPr>
            <w:rFonts w:ascii="仿宋" w:eastAsia="仿宋" w:hAnsi="仿宋" w:cs="宋体" w:hint="eastAsia"/>
            <w:sz w:val="28"/>
            <w:szCs w:val="28"/>
          </w:rPr>
          <w:instrText xml:space="preserve"> PAGEREF _Toc3806 </w:instrText>
        </w:r>
        <w:r w:rsidR="00591BE5">
          <w:rPr>
            <w:rFonts w:ascii="仿宋" w:eastAsia="仿宋" w:hAnsi="仿宋" w:cs="宋体" w:hint="eastAsia"/>
            <w:sz w:val="28"/>
            <w:szCs w:val="28"/>
          </w:rPr>
          <w:fldChar w:fldCharType="separate"/>
        </w:r>
        <w:r w:rsidR="00370715">
          <w:rPr>
            <w:rFonts w:ascii="仿宋" w:eastAsia="仿宋" w:hAnsi="仿宋" w:cs="宋体"/>
            <w:noProof/>
            <w:sz w:val="28"/>
            <w:szCs w:val="28"/>
          </w:rPr>
          <w:t>42</w:t>
        </w:r>
        <w:r w:rsidR="00591BE5">
          <w:rPr>
            <w:rFonts w:ascii="仿宋" w:eastAsia="仿宋" w:hAnsi="仿宋" w:cs="宋体" w:hint="eastAsia"/>
            <w:sz w:val="28"/>
            <w:szCs w:val="28"/>
          </w:rPr>
          <w:fldChar w:fldCharType="end"/>
        </w:r>
      </w:hyperlink>
    </w:p>
    <w:p w:rsidR="00DE24FE" w:rsidRDefault="00DF5B4C">
      <w:pPr>
        <w:pStyle w:val="11"/>
        <w:tabs>
          <w:tab w:val="right" w:leader="middleDot" w:pos="8959"/>
        </w:tabs>
        <w:spacing w:line="480" w:lineRule="auto"/>
        <w:rPr>
          <w:rFonts w:ascii="仿宋" w:eastAsia="仿宋" w:hAnsi="仿宋" w:cs="宋体"/>
          <w:sz w:val="28"/>
          <w:szCs w:val="28"/>
        </w:rPr>
      </w:pPr>
      <w:hyperlink w:anchor="_Toc2122" w:history="1">
        <w:r w:rsidR="00591BE5">
          <w:rPr>
            <w:rFonts w:ascii="仿宋" w:eastAsia="仿宋" w:hAnsi="仿宋" w:cs="宋体" w:hint="eastAsia"/>
            <w:sz w:val="28"/>
            <w:szCs w:val="28"/>
          </w:rPr>
          <w:t>第六章  招标项目技术、服务、商务及其他要求</w:t>
        </w:r>
        <w:r w:rsidR="00591BE5">
          <w:rPr>
            <w:rFonts w:ascii="仿宋" w:eastAsia="仿宋" w:hAnsi="仿宋" w:cs="宋体" w:hint="eastAsia"/>
            <w:sz w:val="28"/>
            <w:szCs w:val="28"/>
          </w:rPr>
          <w:tab/>
        </w:r>
        <w:r w:rsidR="00591BE5">
          <w:rPr>
            <w:rFonts w:ascii="仿宋" w:eastAsia="仿宋" w:hAnsi="仿宋" w:cs="宋体" w:hint="eastAsia"/>
            <w:sz w:val="28"/>
            <w:szCs w:val="28"/>
          </w:rPr>
          <w:fldChar w:fldCharType="begin"/>
        </w:r>
        <w:r w:rsidR="00591BE5">
          <w:rPr>
            <w:rFonts w:ascii="仿宋" w:eastAsia="仿宋" w:hAnsi="仿宋" w:cs="宋体" w:hint="eastAsia"/>
            <w:sz w:val="28"/>
            <w:szCs w:val="28"/>
          </w:rPr>
          <w:instrText xml:space="preserve"> PAGEREF _Toc2122 </w:instrText>
        </w:r>
        <w:r w:rsidR="00591BE5">
          <w:rPr>
            <w:rFonts w:ascii="仿宋" w:eastAsia="仿宋" w:hAnsi="仿宋" w:cs="宋体" w:hint="eastAsia"/>
            <w:sz w:val="28"/>
            <w:szCs w:val="28"/>
          </w:rPr>
          <w:fldChar w:fldCharType="separate"/>
        </w:r>
        <w:r w:rsidR="00370715">
          <w:rPr>
            <w:rFonts w:ascii="仿宋" w:eastAsia="仿宋" w:hAnsi="仿宋" w:cs="宋体"/>
            <w:noProof/>
            <w:sz w:val="28"/>
            <w:szCs w:val="28"/>
          </w:rPr>
          <w:t>46</w:t>
        </w:r>
        <w:r w:rsidR="00591BE5">
          <w:rPr>
            <w:rFonts w:ascii="仿宋" w:eastAsia="仿宋" w:hAnsi="仿宋" w:cs="宋体" w:hint="eastAsia"/>
            <w:sz w:val="28"/>
            <w:szCs w:val="28"/>
          </w:rPr>
          <w:fldChar w:fldCharType="end"/>
        </w:r>
      </w:hyperlink>
    </w:p>
    <w:p w:rsidR="00DE24FE" w:rsidRDefault="00DF5B4C">
      <w:pPr>
        <w:pStyle w:val="11"/>
        <w:tabs>
          <w:tab w:val="right" w:leader="middleDot" w:pos="8959"/>
        </w:tabs>
        <w:spacing w:line="480" w:lineRule="auto"/>
        <w:rPr>
          <w:rFonts w:ascii="仿宋" w:eastAsia="仿宋" w:hAnsi="仿宋" w:cs="宋体"/>
          <w:sz w:val="28"/>
          <w:szCs w:val="28"/>
        </w:rPr>
      </w:pPr>
      <w:hyperlink w:anchor="_Toc31810" w:history="1">
        <w:r w:rsidR="00591BE5">
          <w:rPr>
            <w:rFonts w:ascii="仿宋" w:eastAsia="仿宋" w:hAnsi="仿宋" w:cs="宋体" w:hint="eastAsia"/>
            <w:sz w:val="28"/>
            <w:szCs w:val="28"/>
          </w:rPr>
          <w:t>第七章  评标办法</w:t>
        </w:r>
        <w:r w:rsidR="00591BE5">
          <w:rPr>
            <w:rFonts w:ascii="仿宋" w:eastAsia="仿宋" w:hAnsi="仿宋" w:cs="宋体" w:hint="eastAsia"/>
            <w:sz w:val="28"/>
            <w:szCs w:val="28"/>
          </w:rPr>
          <w:tab/>
        </w:r>
        <w:r w:rsidR="00591BE5">
          <w:rPr>
            <w:rFonts w:ascii="仿宋" w:eastAsia="仿宋" w:hAnsi="仿宋" w:cs="宋体" w:hint="eastAsia"/>
            <w:sz w:val="28"/>
            <w:szCs w:val="28"/>
          </w:rPr>
          <w:fldChar w:fldCharType="begin"/>
        </w:r>
        <w:r w:rsidR="00591BE5">
          <w:rPr>
            <w:rFonts w:ascii="仿宋" w:eastAsia="仿宋" w:hAnsi="仿宋" w:cs="宋体" w:hint="eastAsia"/>
            <w:sz w:val="28"/>
            <w:szCs w:val="28"/>
          </w:rPr>
          <w:instrText xml:space="preserve"> PAGEREF _Toc31810 </w:instrText>
        </w:r>
        <w:r w:rsidR="00591BE5">
          <w:rPr>
            <w:rFonts w:ascii="仿宋" w:eastAsia="仿宋" w:hAnsi="仿宋" w:cs="宋体" w:hint="eastAsia"/>
            <w:sz w:val="28"/>
            <w:szCs w:val="28"/>
          </w:rPr>
          <w:fldChar w:fldCharType="separate"/>
        </w:r>
        <w:r w:rsidR="00370715">
          <w:rPr>
            <w:rFonts w:ascii="仿宋" w:eastAsia="仿宋" w:hAnsi="仿宋" w:cs="宋体"/>
            <w:noProof/>
            <w:sz w:val="28"/>
            <w:szCs w:val="28"/>
          </w:rPr>
          <w:t>56</w:t>
        </w:r>
        <w:r w:rsidR="00591BE5">
          <w:rPr>
            <w:rFonts w:ascii="仿宋" w:eastAsia="仿宋" w:hAnsi="仿宋" w:cs="宋体" w:hint="eastAsia"/>
            <w:sz w:val="28"/>
            <w:szCs w:val="28"/>
          </w:rPr>
          <w:fldChar w:fldCharType="end"/>
        </w:r>
      </w:hyperlink>
    </w:p>
    <w:p w:rsidR="00DE24FE" w:rsidRDefault="00DF5B4C">
      <w:pPr>
        <w:pStyle w:val="11"/>
        <w:tabs>
          <w:tab w:val="right" w:leader="middleDot" w:pos="8959"/>
        </w:tabs>
        <w:spacing w:line="480" w:lineRule="auto"/>
        <w:rPr>
          <w:rFonts w:ascii="仿宋" w:eastAsia="仿宋" w:hAnsi="仿宋" w:cs="宋体"/>
          <w:sz w:val="28"/>
          <w:szCs w:val="28"/>
        </w:rPr>
      </w:pPr>
      <w:hyperlink w:anchor="_Toc5845" w:history="1">
        <w:r w:rsidR="00591BE5">
          <w:rPr>
            <w:rFonts w:ascii="仿宋" w:eastAsia="仿宋" w:hAnsi="仿宋" w:cs="宋体" w:hint="eastAsia"/>
            <w:sz w:val="28"/>
            <w:szCs w:val="28"/>
          </w:rPr>
          <w:t>第八章  政府采购合同</w:t>
        </w:r>
        <w:r w:rsidR="00591BE5">
          <w:rPr>
            <w:rFonts w:ascii="仿宋" w:eastAsia="仿宋" w:hAnsi="仿宋" w:cs="宋体" w:hint="eastAsia"/>
            <w:sz w:val="28"/>
            <w:szCs w:val="28"/>
          </w:rPr>
          <w:tab/>
        </w:r>
        <w:r w:rsidR="00591BE5">
          <w:rPr>
            <w:rFonts w:ascii="仿宋" w:eastAsia="仿宋" w:hAnsi="仿宋" w:cs="宋体" w:hint="eastAsia"/>
            <w:sz w:val="28"/>
            <w:szCs w:val="28"/>
          </w:rPr>
          <w:fldChar w:fldCharType="begin"/>
        </w:r>
        <w:r w:rsidR="00591BE5">
          <w:rPr>
            <w:rFonts w:ascii="仿宋" w:eastAsia="仿宋" w:hAnsi="仿宋" w:cs="宋体" w:hint="eastAsia"/>
            <w:sz w:val="28"/>
            <w:szCs w:val="28"/>
          </w:rPr>
          <w:instrText xml:space="preserve"> PAGEREF _Toc5845 </w:instrText>
        </w:r>
        <w:r w:rsidR="00591BE5">
          <w:rPr>
            <w:rFonts w:ascii="仿宋" w:eastAsia="仿宋" w:hAnsi="仿宋" w:cs="宋体" w:hint="eastAsia"/>
            <w:sz w:val="28"/>
            <w:szCs w:val="28"/>
          </w:rPr>
          <w:fldChar w:fldCharType="separate"/>
        </w:r>
        <w:r w:rsidR="00370715">
          <w:rPr>
            <w:rFonts w:ascii="仿宋" w:eastAsia="仿宋" w:hAnsi="仿宋" w:cs="宋体"/>
            <w:noProof/>
            <w:sz w:val="28"/>
            <w:szCs w:val="28"/>
          </w:rPr>
          <w:t>70</w:t>
        </w:r>
        <w:r w:rsidR="00591BE5">
          <w:rPr>
            <w:rFonts w:ascii="仿宋" w:eastAsia="仿宋" w:hAnsi="仿宋" w:cs="宋体" w:hint="eastAsia"/>
            <w:sz w:val="28"/>
            <w:szCs w:val="28"/>
          </w:rPr>
          <w:fldChar w:fldCharType="end"/>
        </w:r>
      </w:hyperlink>
    </w:p>
    <w:p w:rsidR="00DE24FE" w:rsidRDefault="00591BE5">
      <w:pPr>
        <w:spacing w:line="480" w:lineRule="auto"/>
        <w:rPr>
          <w:rFonts w:ascii="仿宋" w:eastAsia="仿宋" w:hAnsi="仿宋"/>
          <w:sz w:val="28"/>
          <w:szCs w:val="28"/>
        </w:rPr>
        <w:sectPr w:rsidR="00DE24F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DE24FE" w:rsidRDefault="00591BE5">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DE24FE" w:rsidRDefault="00591BE5">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成都市公共卫生临床医疗中心</w:t>
      </w:r>
      <w:r>
        <w:rPr>
          <w:rFonts w:ascii="仿宋" w:eastAsia="仿宋" w:hAnsi="仿宋" w:cs="宋体" w:hint="eastAsia"/>
          <w:sz w:val="24"/>
        </w:rPr>
        <w:t>委托，拟对</w:t>
      </w:r>
      <w:r w:rsidR="00694510">
        <w:rPr>
          <w:rFonts w:ascii="仿宋" w:eastAsia="仿宋" w:hAnsi="仿宋" w:cs="宋体" w:hint="eastAsia"/>
          <w:sz w:val="24"/>
          <w:u w:val="single"/>
        </w:rPr>
        <w:t>成都市公共卫生临床医疗中心综合运营管理系统(HRP)（含硬件）采购项目（第二次）</w:t>
      </w:r>
      <w:r>
        <w:rPr>
          <w:rFonts w:ascii="仿宋" w:eastAsia="仿宋" w:hAnsi="仿宋" w:cs="宋体" w:hint="eastAsia"/>
          <w:sz w:val="24"/>
        </w:rPr>
        <w:t>进行国内公开招标，兹邀请符合本次招标要求的供应商参加投标。</w:t>
      </w:r>
    </w:p>
    <w:p w:rsidR="00DE24FE" w:rsidRDefault="00591BE5">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F15A8A" w:rsidRPr="00F15A8A">
        <w:rPr>
          <w:rFonts w:ascii="仿宋" w:eastAsia="仿宋" w:hAnsi="仿宋"/>
          <w:b/>
          <w:sz w:val="24"/>
        </w:rPr>
        <w:t>510101202101955</w:t>
      </w:r>
    </w:p>
    <w:p w:rsidR="00DE24FE" w:rsidRDefault="00591BE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694510">
        <w:rPr>
          <w:rFonts w:ascii="仿宋" w:eastAsia="仿宋" w:hAnsi="仿宋" w:hint="eastAsia"/>
          <w:bCs/>
          <w:sz w:val="24"/>
          <w:szCs w:val="32"/>
        </w:rPr>
        <w:t>成都市公共卫生临床医疗中心综合运营管理系统(HRP)（含硬件）采购项目（第二次）</w:t>
      </w:r>
      <w:r>
        <w:rPr>
          <w:rFonts w:ascii="仿宋" w:eastAsia="仿宋" w:hAnsi="仿宋" w:hint="eastAsia"/>
          <w:b/>
          <w:sz w:val="24"/>
          <w:szCs w:val="32"/>
        </w:rPr>
        <w:t>。</w:t>
      </w:r>
    </w:p>
    <w:p w:rsidR="00DE24FE" w:rsidRDefault="00591BE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三、资金来源：财政资金</w:t>
      </w:r>
      <w:r>
        <w:rPr>
          <w:rFonts w:ascii="仿宋" w:eastAsia="仿宋" w:hAnsi="仿宋" w:hint="eastAsia"/>
          <w:b/>
          <w:bCs/>
          <w:sz w:val="24"/>
        </w:rPr>
        <w:t>。</w:t>
      </w:r>
    </w:p>
    <w:p w:rsidR="00DE24FE" w:rsidRDefault="00591BE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bookmarkStart w:id="6" w:name="_GoBack"/>
      <w:bookmarkEnd w:id="6"/>
    </w:p>
    <w:p w:rsidR="00DE24FE" w:rsidRDefault="00591BE5">
      <w:pPr>
        <w:spacing w:afterLines="50" w:after="120" w:line="420" w:lineRule="exact"/>
        <w:ind w:firstLineChars="200" w:firstLine="480"/>
        <w:rPr>
          <w:rFonts w:ascii="仿宋" w:eastAsia="仿宋" w:hAnsi="仿宋"/>
          <w:sz w:val="24"/>
          <w:szCs w:val="28"/>
        </w:rPr>
      </w:pPr>
      <w:bookmarkStart w:id="7" w:name="PO_默认文件内容_14"/>
      <w:r>
        <w:rPr>
          <w:rFonts w:ascii="仿宋" w:eastAsia="仿宋" w:hAnsi="仿宋" w:hint="eastAsia"/>
          <w:sz w:val="24"/>
          <w:szCs w:val="28"/>
        </w:rPr>
        <w:t>本项目</w:t>
      </w:r>
      <w:r>
        <w:rPr>
          <w:rFonts w:ascii="仿宋" w:eastAsia="仿宋" w:hAnsi="仿宋"/>
          <w:sz w:val="24"/>
          <w:szCs w:val="28"/>
        </w:rPr>
        <w:t>共</w:t>
      </w:r>
      <w:r>
        <w:rPr>
          <w:rFonts w:ascii="仿宋" w:eastAsia="仿宋" w:hAnsi="仿宋" w:hint="eastAsia"/>
          <w:sz w:val="24"/>
          <w:szCs w:val="28"/>
        </w:rPr>
        <w:t>1个包，采购</w:t>
      </w:r>
      <w:r>
        <w:rPr>
          <w:rFonts w:ascii="仿宋" w:eastAsia="仿宋" w:hAnsi="仿宋" w:hint="eastAsia"/>
          <w:bCs/>
          <w:sz w:val="24"/>
          <w:szCs w:val="28"/>
        </w:rPr>
        <w:t>成都市公共卫生临床医疗中心综合运营管理系统(HRP)（含硬件）</w:t>
      </w:r>
      <w:r>
        <w:rPr>
          <w:rFonts w:ascii="仿宋" w:eastAsia="仿宋" w:hAnsi="仿宋" w:hint="eastAsia"/>
          <w:sz w:val="24"/>
          <w:szCs w:val="28"/>
        </w:rPr>
        <w:t>（具体详见招标文件第六章）。</w:t>
      </w:r>
      <w:bookmarkEnd w:id="7"/>
    </w:p>
    <w:p w:rsidR="00DE24FE" w:rsidRDefault="00591BE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DE24FE" w:rsidRDefault="00591BE5">
      <w:pPr>
        <w:pStyle w:val="af7"/>
        <w:spacing w:line="420" w:lineRule="exact"/>
        <w:ind w:firstLineChars="400" w:firstLine="960"/>
        <w:rPr>
          <w:rFonts w:ascii="仿宋" w:eastAsia="仿宋" w:hAnsi="仿宋" w:cs="宋体"/>
          <w:sz w:val="24"/>
        </w:rPr>
      </w:pPr>
      <w:bookmarkStart w:id="8" w:name="PO_供应商资格条件_1"/>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8"/>
    <w:p w:rsidR="00DE24FE" w:rsidRDefault="00591BE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DE24FE" w:rsidRDefault="00591BE5">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DE24FE" w:rsidRDefault="00591BE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FF7D88">
        <w:rPr>
          <w:rFonts w:ascii="仿宋" w:eastAsia="仿宋" w:hAnsi="仿宋"/>
          <w:sz w:val="24"/>
        </w:rPr>
        <w:t>12</w:t>
      </w:r>
      <w:r>
        <w:rPr>
          <w:rFonts w:ascii="仿宋" w:eastAsia="仿宋" w:hAnsi="仿宋" w:hint="eastAsia"/>
          <w:sz w:val="24"/>
        </w:rPr>
        <w:t>月</w:t>
      </w:r>
      <w:r w:rsidR="00FF7D88">
        <w:rPr>
          <w:rFonts w:ascii="仿宋" w:eastAsia="仿宋" w:hAnsi="仿宋"/>
          <w:sz w:val="24"/>
        </w:rPr>
        <w:t>29</w:t>
      </w:r>
      <w:r>
        <w:rPr>
          <w:rFonts w:ascii="仿宋" w:eastAsia="仿宋" w:hAnsi="仿宋" w:hint="eastAsia"/>
          <w:sz w:val="24"/>
        </w:rPr>
        <w:t>日9:00至202</w:t>
      </w:r>
      <w:r w:rsidR="00FF7D88">
        <w:rPr>
          <w:rFonts w:ascii="仿宋" w:eastAsia="仿宋" w:hAnsi="仿宋"/>
          <w:sz w:val="24"/>
        </w:rPr>
        <w:t>2</w:t>
      </w:r>
      <w:r>
        <w:rPr>
          <w:rFonts w:ascii="仿宋" w:eastAsia="仿宋" w:hAnsi="仿宋" w:hint="eastAsia"/>
          <w:sz w:val="24"/>
        </w:rPr>
        <w:t>年</w:t>
      </w:r>
      <w:r w:rsidR="00FF7D88">
        <w:rPr>
          <w:rFonts w:ascii="仿宋" w:eastAsia="仿宋" w:hAnsi="仿宋"/>
          <w:sz w:val="24"/>
        </w:rPr>
        <w:t>1</w:t>
      </w:r>
      <w:r>
        <w:rPr>
          <w:rFonts w:ascii="仿宋" w:eastAsia="仿宋" w:hAnsi="仿宋" w:hint="eastAsia"/>
          <w:sz w:val="24"/>
        </w:rPr>
        <w:t>月</w:t>
      </w:r>
      <w:r w:rsidR="00FF7D88">
        <w:rPr>
          <w:rFonts w:ascii="仿宋" w:eastAsia="仿宋" w:hAnsi="仿宋"/>
          <w:sz w:val="24"/>
        </w:rPr>
        <w:t>6</w:t>
      </w:r>
      <w:r>
        <w:rPr>
          <w:rFonts w:ascii="仿宋" w:eastAsia="仿宋" w:hAnsi="仿宋" w:hint="eastAsia"/>
          <w:sz w:val="24"/>
        </w:rPr>
        <w:t>日17：00（北京时间）</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lastRenderedPageBreak/>
        <w:t>提示：</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DE24FE" w:rsidRDefault="00591BE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DE24FE" w:rsidRDefault="00591BE5">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FF7D88">
        <w:rPr>
          <w:rFonts w:ascii="仿宋" w:eastAsia="仿宋" w:hAnsi="仿宋"/>
          <w:sz w:val="24"/>
        </w:rPr>
        <w:t>2022</w:t>
      </w:r>
      <w:r w:rsidR="00FF7D88">
        <w:rPr>
          <w:rFonts w:ascii="仿宋" w:eastAsia="仿宋" w:hAnsi="仿宋" w:hint="eastAsia"/>
          <w:sz w:val="24"/>
        </w:rPr>
        <w:t>年1月20日11:30</w:t>
      </w:r>
      <w:r>
        <w:rPr>
          <w:rFonts w:ascii="仿宋" w:eastAsia="仿宋" w:hAnsi="仿宋" w:hint="eastAsia"/>
          <w:sz w:val="24"/>
          <w:szCs w:val="28"/>
        </w:rPr>
        <w:t>（北京时间）。</w:t>
      </w:r>
    </w:p>
    <w:p w:rsidR="00DE24FE" w:rsidRDefault="00591BE5">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DE24FE" w:rsidRDefault="00591BE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DE24FE" w:rsidRDefault="00591BE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DE24FE" w:rsidRDefault="00591BE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DE24FE" w:rsidRDefault="00591BE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DE24FE" w:rsidRDefault="00591BE5">
      <w:pPr>
        <w:pStyle w:val="af7"/>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DE24FE" w:rsidRDefault="00591BE5">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rsidR="00DE24FE" w:rsidRDefault="00591BE5">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E24FE" w:rsidRDefault="00591BE5">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DE24FE" w:rsidRDefault="00DE24FE">
      <w:pPr>
        <w:pStyle w:val="af7"/>
        <w:spacing w:line="420" w:lineRule="exact"/>
        <w:ind w:firstLine="480"/>
        <w:rPr>
          <w:rFonts w:ascii="仿宋" w:eastAsia="仿宋" w:hAnsi="仿宋"/>
          <w:sz w:val="24"/>
        </w:rPr>
      </w:pPr>
    </w:p>
    <w:p w:rsidR="00DE24FE" w:rsidRDefault="00591BE5">
      <w:pPr>
        <w:pStyle w:val="af7"/>
        <w:spacing w:line="420" w:lineRule="exact"/>
        <w:ind w:firstLine="482"/>
        <w:rPr>
          <w:rFonts w:ascii="仿宋" w:eastAsia="仿宋" w:hAnsi="仿宋"/>
          <w:b/>
          <w:sz w:val="24"/>
        </w:rPr>
      </w:pPr>
      <w:r>
        <w:rPr>
          <w:rFonts w:ascii="仿宋" w:eastAsia="仿宋" w:hAnsi="仿宋" w:hint="eastAsia"/>
          <w:b/>
          <w:sz w:val="24"/>
        </w:rPr>
        <w:t>十二、联系方式</w:t>
      </w:r>
    </w:p>
    <w:p w:rsidR="00DE24FE" w:rsidRDefault="00591BE5">
      <w:pPr>
        <w:spacing w:line="420" w:lineRule="exact"/>
        <w:ind w:firstLineChars="525" w:firstLine="1265"/>
        <w:rPr>
          <w:rFonts w:ascii="仿宋" w:eastAsia="仿宋" w:hAnsi="仿宋"/>
          <w:b/>
          <w:sz w:val="24"/>
        </w:rPr>
      </w:pPr>
      <w:r>
        <w:rPr>
          <w:rFonts w:ascii="仿宋" w:eastAsia="仿宋" w:hAnsi="仿宋" w:hint="eastAsia"/>
          <w:b/>
          <w:sz w:val="24"/>
        </w:rPr>
        <w:t>采购人：成都市公共卫生临床医疗中心</w:t>
      </w:r>
    </w:p>
    <w:p w:rsidR="00DE24FE" w:rsidRDefault="00591BE5">
      <w:pPr>
        <w:spacing w:line="420" w:lineRule="exact"/>
        <w:ind w:firstLineChars="525" w:firstLine="1260"/>
        <w:rPr>
          <w:rFonts w:ascii="仿宋" w:eastAsia="仿宋" w:hAnsi="仿宋"/>
          <w:bCs/>
          <w:sz w:val="24"/>
        </w:rPr>
      </w:pPr>
      <w:r>
        <w:rPr>
          <w:rFonts w:ascii="仿宋" w:eastAsia="仿宋" w:hAnsi="仿宋" w:hint="eastAsia"/>
          <w:bCs/>
          <w:sz w:val="24"/>
        </w:rPr>
        <w:t>地址：四川省成都市锦江区静明路377号</w:t>
      </w:r>
    </w:p>
    <w:p w:rsidR="00DE24FE" w:rsidRDefault="00591BE5">
      <w:pPr>
        <w:spacing w:line="420" w:lineRule="exact"/>
        <w:ind w:firstLineChars="525" w:firstLine="1260"/>
        <w:rPr>
          <w:rFonts w:ascii="仿宋" w:eastAsia="仿宋" w:hAnsi="仿宋"/>
          <w:bCs/>
          <w:sz w:val="24"/>
        </w:rPr>
      </w:pPr>
      <w:r>
        <w:rPr>
          <w:rFonts w:ascii="仿宋" w:eastAsia="仿宋" w:hAnsi="仿宋" w:hint="eastAsia"/>
          <w:bCs/>
          <w:sz w:val="24"/>
        </w:rPr>
        <w:t>联系人：鲁老师</w:t>
      </w:r>
    </w:p>
    <w:p w:rsidR="00DE24FE" w:rsidRDefault="00591BE5">
      <w:pPr>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rsidR="00DE24FE" w:rsidRDefault="00591BE5">
      <w:pPr>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rsidR="00DE24FE" w:rsidRDefault="00591BE5">
      <w:pPr>
        <w:spacing w:line="420" w:lineRule="exact"/>
        <w:ind w:firstLineChars="525" w:firstLine="1260"/>
        <w:rPr>
          <w:rFonts w:ascii="仿宋" w:eastAsia="仿宋" w:hAnsi="仿宋"/>
          <w:bCs/>
          <w:sz w:val="24"/>
        </w:rPr>
      </w:pPr>
      <w:r>
        <w:rPr>
          <w:rFonts w:ascii="仿宋" w:eastAsia="仿宋" w:hAnsi="仿宋" w:hint="eastAsia"/>
          <w:bCs/>
          <w:sz w:val="24"/>
        </w:rPr>
        <w:t>地址：中国（四川）自由贸易试验区成都市高新区天府四街66号2栋22层1号</w:t>
      </w:r>
    </w:p>
    <w:p w:rsidR="00DE24FE" w:rsidRDefault="00591BE5">
      <w:pPr>
        <w:spacing w:line="420" w:lineRule="exact"/>
        <w:ind w:firstLineChars="525" w:firstLine="1260"/>
        <w:rPr>
          <w:rFonts w:ascii="仿宋" w:eastAsia="仿宋" w:hAnsi="仿宋"/>
          <w:bCs/>
          <w:sz w:val="24"/>
        </w:rPr>
      </w:pPr>
      <w:r>
        <w:rPr>
          <w:rFonts w:ascii="仿宋" w:eastAsia="仿宋" w:hAnsi="仿宋" w:hint="eastAsia"/>
          <w:bCs/>
          <w:sz w:val="24"/>
        </w:rPr>
        <w:t>邮编：610000</w:t>
      </w:r>
    </w:p>
    <w:p w:rsidR="00DE24FE" w:rsidRDefault="00591BE5">
      <w:pPr>
        <w:spacing w:line="420" w:lineRule="exact"/>
        <w:ind w:firstLineChars="525" w:firstLine="1260"/>
        <w:rPr>
          <w:rFonts w:ascii="仿宋" w:eastAsia="仿宋" w:hAnsi="仿宋"/>
          <w:bCs/>
          <w:sz w:val="24"/>
        </w:rPr>
      </w:pPr>
      <w:r>
        <w:rPr>
          <w:rFonts w:ascii="仿宋" w:eastAsia="仿宋" w:hAnsi="仿宋" w:hint="eastAsia"/>
          <w:bCs/>
          <w:sz w:val="24"/>
        </w:rPr>
        <w:t>联系人：</w:t>
      </w:r>
      <w:r w:rsidR="00FF7D88">
        <w:rPr>
          <w:rFonts w:ascii="仿宋" w:eastAsia="仿宋" w:hAnsi="仿宋" w:hint="eastAsia"/>
          <w:bCs/>
          <w:sz w:val="24"/>
        </w:rPr>
        <w:t>倪女士</w:t>
      </w:r>
    </w:p>
    <w:p w:rsidR="00DE24FE" w:rsidRDefault="00591BE5">
      <w:pPr>
        <w:spacing w:line="420" w:lineRule="exact"/>
        <w:ind w:firstLineChars="525" w:firstLine="1260"/>
        <w:rPr>
          <w:rFonts w:ascii="仿宋" w:eastAsia="仿宋" w:hAnsi="仿宋"/>
          <w:bCs/>
          <w:sz w:val="24"/>
        </w:rPr>
      </w:pPr>
      <w:r>
        <w:rPr>
          <w:rFonts w:ascii="仿宋" w:eastAsia="仿宋" w:hAnsi="仿宋" w:hint="eastAsia"/>
          <w:bCs/>
          <w:sz w:val="24"/>
        </w:rPr>
        <w:t>联系电话：</w:t>
      </w:r>
      <w:r w:rsidR="00FF7D88">
        <w:rPr>
          <w:rFonts w:ascii="仿宋" w:eastAsia="仿宋" w:hAnsi="仿宋" w:hint="eastAsia"/>
          <w:bCs/>
          <w:sz w:val="24"/>
        </w:rPr>
        <w:t>13111881363</w:t>
      </w:r>
    </w:p>
    <w:p w:rsidR="00DE24FE" w:rsidRDefault="00591BE5">
      <w:pPr>
        <w:pStyle w:val="af7"/>
        <w:spacing w:line="420" w:lineRule="exact"/>
        <w:ind w:firstLineChars="525" w:firstLine="1260"/>
        <w:rPr>
          <w:rFonts w:ascii="仿宋" w:eastAsia="仿宋" w:hAnsi="仿宋"/>
        </w:rPr>
      </w:pPr>
      <w:r>
        <w:rPr>
          <w:rFonts w:ascii="仿宋" w:eastAsia="仿宋" w:hAnsi="仿宋" w:hint="eastAsia"/>
          <w:bCs/>
          <w:sz w:val="24"/>
        </w:rPr>
        <w:t>传真：028-87793161</w:t>
      </w:r>
      <w:r>
        <w:rPr>
          <w:rFonts w:ascii="仿宋" w:eastAsia="仿宋" w:hAnsi="仿宋"/>
        </w:rPr>
        <w:tab/>
      </w:r>
    </w:p>
    <w:p w:rsidR="00DE24FE" w:rsidRDefault="00DE24FE">
      <w:pPr>
        <w:pStyle w:val="ae"/>
        <w:spacing w:after="50" w:afterAutospacing="0" w:line="420" w:lineRule="exact"/>
        <w:rPr>
          <w:rFonts w:ascii="仿宋" w:eastAsia="仿宋" w:hAnsi="仿宋"/>
          <w:sz w:val="36"/>
          <w:szCs w:val="36"/>
        </w:rPr>
        <w:sectPr w:rsidR="00DE24FE">
          <w:pgSz w:w="11907" w:h="16840"/>
          <w:pgMar w:top="1440" w:right="1474" w:bottom="1440" w:left="1474" w:header="851" w:footer="992" w:gutter="0"/>
          <w:cols w:space="720"/>
          <w:docGrid w:linePitch="312"/>
        </w:sect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p>
    <w:p w:rsidR="00DE24FE" w:rsidRDefault="00591BE5">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rsidR="00DE24FE" w:rsidRDefault="00591BE5">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E24FE">
        <w:trPr>
          <w:trHeight w:val="23"/>
          <w:tblHeader/>
          <w:jc w:val="center"/>
        </w:trPr>
        <w:tc>
          <w:tcPr>
            <w:tcW w:w="838" w:type="dxa"/>
            <w:vAlign w:val="center"/>
          </w:tcPr>
          <w:bookmarkEnd w:id="12"/>
          <w:bookmarkEnd w:id="13"/>
          <w:bookmarkEnd w:id="14"/>
          <w:bookmarkEnd w:id="15"/>
          <w:bookmarkEnd w:id="16"/>
          <w:p w:rsidR="00DE24FE" w:rsidRDefault="00591BE5">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DE24FE" w:rsidRDefault="00591BE5">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DE24FE" w:rsidRDefault="00591BE5">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DE24FE">
        <w:trPr>
          <w:trHeight w:val="23"/>
          <w:jc w:val="center"/>
        </w:trPr>
        <w:tc>
          <w:tcPr>
            <w:tcW w:w="838" w:type="dxa"/>
            <w:vMerge w:val="restart"/>
            <w:vAlign w:val="center"/>
          </w:tcPr>
          <w:p w:rsidR="00DE24FE" w:rsidRDefault="00591BE5">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DE24FE" w:rsidRDefault="00591BE5">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DE24FE" w:rsidRDefault="00591BE5">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DE24FE" w:rsidRDefault="00591BE5">
            <w:pPr>
              <w:widowControl/>
              <w:rPr>
                <w:rFonts w:ascii="仿宋" w:eastAsia="仿宋" w:hAnsi="仿宋"/>
                <w:kern w:val="0"/>
                <w:szCs w:val="21"/>
              </w:rPr>
            </w:pPr>
            <w:r>
              <w:rPr>
                <w:rFonts w:ascii="仿宋" w:eastAsia="仿宋" w:hAnsi="仿宋" w:hint="eastAsia"/>
                <w:kern w:val="0"/>
                <w:szCs w:val="21"/>
              </w:rPr>
              <w:t>采购公告</w:t>
            </w:r>
            <w:r>
              <w:rPr>
                <w:rFonts w:ascii="仿宋" w:eastAsia="仿宋" w:hAnsi="仿宋"/>
                <w:kern w:val="0"/>
                <w:szCs w:val="21"/>
              </w:rPr>
              <w:t>：250万元</w:t>
            </w:r>
          </w:p>
          <w:p w:rsidR="00DE24FE" w:rsidRDefault="00591BE5">
            <w:pPr>
              <w:pStyle w:val="af6"/>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DE24FE">
        <w:trPr>
          <w:trHeight w:val="23"/>
          <w:jc w:val="center"/>
        </w:trPr>
        <w:tc>
          <w:tcPr>
            <w:tcW w:w="838" w:type="dxa"/>
            <w:vMerge/>
            <w:vAlign w:val="center"/>
          </w:tcPr>
          <w:p w:rsidR="00DE24FE" w:rsidRDefault="00DE24FE">
            <w:pPr>
              <w:rPr>
                <w:rFonts w:ascii="仿宋" w:eastAsia="仿宋" w:hAnsi="仿宋"/>
                <w:szCs w:val="21"/>
              </w:rPr>
            </w:pPr>
          </w:p>
        </w:tc>
        <w:tc>
          <w:tcPr>
            <w:tcW w:w="2552" w:type="dxa"/>
            <w:tcBorders>
              <w:top w:val="single" w:sz="4" w:space="0" w:color="auto"/>
            </w:tcBorders>
            <w:vAlign w:val="center"/>
          </w:tcPr>
          <w:p w:rsidR="00DE24FE" w:rsidRDefault="00591BE5">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DE24FE" w:rsidRDefault="00591BE5">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DE24FE" w:rsidRDefault="00591BE5">
            <w:pPr>
              <w:widowControl/>
              <w:rPr>
                <w:rFonts w:ascii="仿宋" w:eastAsia="仿宋" w:hAnsi="仿宋"/>
                <w:kern w:val="0"/>
                <w:szCs w:val="21"/>
              </w:rPr>
            </w:pPr>
            <w:r>
              <w:rPr>
                <w:rFonts w:ascii="仿宋" w:eastAsia="仿宋" w:hAnsi="仿宋" w:hint="eastAsia"/>
                <w:kern w:val="0"/>
                <w:szCs w:val="21"/>
              </w:rPr>
              <w:t>最高</w:t>
            </w:r>
            <w:r>
              <w:rPr>
                <w:rFonts w:ascii="仿宋" w:eastAsia="仿宋" w:hAnsi="仿宋"/>
                <w:kern w:val="0"/>
                <w:szCs w:val="21"/>
              </w:rPr>
              <w:t>限价：250万元</w:t>
            </w:r>
          </w:p>
          <w:p w:rsidR="00DE24FE" w:rsidRDefault="00591BE5">
            <w:pPr>
              <w:pStyle w:val="af6"/>
              <w:jc w:val="both"/>
              <w:rPr>
                <w:rFonts w:ascii="仿宋" w:eastAsia="仿宋" w:hAnsi="仿宋"/>
                <w:szCs w:val="21"/>
              </w:rPr>
            </w:pPr>
            <w:bookmarkStart w:id="17" w:name="PO_默认文件内容_27"/>
            <w:r>
              <w:rPr>
                <w:rFonts w:ascii="仿宋" w:eastAsia="仿宋" w:hAnsi="仿宋" w:hint="eastAsia"/>
                <w:sz w:val="21"/>
                <w:szCs w:val="21"/>
              </w:rPr>
              <w:t>超过最高限价的报价为无效投标。</w:t>
            </w:r>
            <w:bookmarkEnd w:id="17"/>
          </w:p>
        </w:tc>
      </w:tr>
      <w:tr w:rsidR="00DE24FE">
        <w:trPr>
          <w:trHeight w:val="3046"/>
          <w:jc w:val="center"/>
        </w:trPr>
        <w:tc>
          <w:tcPr>
            <w:tcW w:w="838" w:type="dxa"/>
            <w:vAlign w:val="center"/>
          </w:tcPr>
          <w:p w:rsidR="00DE24FE" w:rsidRDefault="00591BE5">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DE24FE" w:rsidRDefault="00591BE5">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DE24FE" w:rsidRDefault="00591BE5">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DE24FE" w:rsidRDefault="00591BE5">
            <w:pPr>
              <w:pStyle w:val="af6"/>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DE24FE" w:rsidRDefault="00591BE5">
            <w:pPr>
              <w:pStyle w:val="af6"/>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DE24FE">
        <w:trPr>
          <w:trHeight w:val="23"/>
          <w:jc w:val="center"/>
        </w:trPr>
        <w:tc>
          <w:tcPr>
            <w:tcW w:w="838" w:type="dxa"/>
            <w:vAlign w:val="center"/>
          </w:tcPr>
          <w:p w:rsidR="00DE24FE" w:rsidRDefault="00591BE5">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DE24FE" w:rsidRDefault="00591BE5">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DE24FE" w:rsidRDefault="00591BE5">
            <w:pPr>
              <w:pStyle w:val="af6"/>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DE24FE">
        <w:trPr>
          <w:trHeight w:val="23"/>
          <w:jc w:val="center"/>
        </w:trPr>
        <w:tc>
          <w:tcPr>
            <w:tcW w:w="838" w:type="dxa"/>
            <w:vAlign w:val="center"/>
          </w:tcPr>
          <w:p w:rsidR="00DE24FE" w:rsidRDefault="00591BE5">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DE24FE" w:rsidRDefault="00591BE5">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DE24FE" w:rsidRDefault="00591BE5">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DE24FE" w:rsidRDefault="00591BE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DE24FE" w:rsidRDefault="00591BE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DE24FE" w:rsidRDefault="00591BE5">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DE24FE" w:rsidRDefault="00591BE5">
            <w:pPr>
              <w:widowControl/>
              <w:spacing w:after="120"/>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DE24FE" w:rsidRDefault="00591BE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DE24FE" w:rsidRDefault="00591BE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DE24FE" w:rsidRDefault="00591BE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DE24FE">
        <w:trPr>
          <w:trHeight w:val="23"/>
          <w:jc w:val="center"/>
        </w:trPr>
        <w:tc>
          <w:tcPr>
            <w:tcW w:w="838" w:type="dxa"/>
            <w:vAlign w:val="center"/>
          </w:tcPr>
          <w:p w:rsidR="00DE24FE" w:rsidRDefault="00591BE5">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DE24FE" w:rsidRDefault="00591BE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DE24FE" w:rsidRDefault="00591BE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DE24FE" w:rsidRDefault="00591BE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E24FE" w:rsidRDefault="00591BE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DE24FE" w:rsidRDefault="00591BE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DE24FE" w:rsidRDefault="00591BE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E24FE" w:rsidRDefault="00591BE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DE24FE" w:rsidRDefault="00591BE5">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DE24FE">
        <w:trPr>
          <w:trHeight w:val="1043"/>
          <w:jc w:val="center"/>
        </w:trPr>
        <w:tc>
          <w:tcPr>
            <w:tcW w:w="838" w:type="dxa"/>
            <w:vAlign w:val="center"/>
          </w:tcPr>
          <w:p w:rsidR="00DE24FE" w:rsidRDefault="00591BE5">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DE24FE" w:rsidRDefault="00591BE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DE24FE" w:rsidRDefault="00591BE5">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DE24FE">
        <w:trPr>
          <w:trHeight w:val="323"/>
          <w:jc w:val="center"/>
        </w:trPr>
        <w:tc>
          <w:tcPr>
            <w:tcW w:w="838" w:type="dxa"/>
            <w:vAlign w:val="center"/>
          </w:tcPr>
          <w:p w:rsidR="00DE24FE" w:rsidRDefault="00591BE5">
            <w:pPr>
              <w:pStyle w:val="af6"/>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DE24FE" w:rsidRDefault="00591BE5">
            <w:pPr>
              <w:pStyle w:val="af6"/>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DE24FE" w:rsidRDefault="00591BE5" w:rsidP="00E32569">
            <w:pPr>
              <w:pStyle w:val="af6"/>
              <w:spacing w:line="240" w:lineRule="auto"/>
              <w:ind w:left="96"/>
              <w:rPr>
                <w:rFonts w:ascii="仿宋" w:eastAsia="仿宋" w:hAnsi="仿宋"/>
                <w:b/>
                <w:sz w:val="21"/>
                <w:szCs w:val="21"/>
                <w:lang w:val="zh-CN"/>
              </w:rPr>
            </w:pPr>
            <w:r w:rsidRPr="00E32569">
              <w:rPr>
                <w:rFonts w:ascii="仿宋" w:eastAsia="仿宋" w:hAnsi="仿宋" w:hint="eastAsia"/>
                <w:sz w:val="21"/>
                <w:szCs w:val="21"/>
                <w:lang w:val="zh-CN"/>
              </w:rPr>
              <w:t>本项目不收取投标保证金。</w:t>
            </w:r>
          </w:p>
        </w:tc>
      </w:tr>
      <w:tr w:rsidR="00DE24FE">
        <w:trPr>
          <w:trHeight w:val="23"/>
          <w:jc w:val="center"/>
        </w:trPr>
        <w:tc>
          <w:tcPr>
            <w:tcW w:w="838" w:type="dxa"/>
            <w:vAlign w:val="center"/>
          </w:tcPr>
          <w:p w:rsidR="00DE24FE" w:rsidRDefault="00591BE5">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DE24FE" w:rsidRDefault="00591BE5">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DE24FE" w:rsidRDefault="00DE24FE">
            <w:pPr>
              <w:pStyle w:val="af6"/>
              <w:ind w:left="96"/>
              <w:jc w:val="center"/>
              <w:rPr>
                <w:rFonts w:ascii="仿宋" w:eastAsia="仿宋" w:hAnsi="仿宋"/>
                <w:sz w:val="21"/>
                <w:szCs w:val="21"/>
                <w:lang w:val="zh-CN"/>
              </w:rPr>
            </w:pPr>
          </w:p>
        </w:tc>
        <w:tc>
          <w:tcPr>
            <w:tcW w:w="6273" w:type="dxa"/>
            <w:vAlign w:val="center"/>
          </w:tcPr>
          <w:p w:rsidR="00DE24FE" w:rsidRDefault="00591BE5">
            <w:pPr>
              <w:pStyle w:val="af6"/>
              <w:rPr>
                <w:rFonts w:ascii="仿宋" w:eastAsia="仿宋" w:hAnsi="仿宋"/>
                <w:sz w:val="21"/>
                <w:szCs w:val="21"/>
                <w:lang w:val="zh-CN"/>
              </w:rPr>
            </w:pPr>
            <w:r>
              <w:rPr>
                <w:rFonts w:ascii="仿宋" w:eastAsia="仿宋" w:hAnsi="仿宋" w:hint="eastAsia"/>
                <w:sz w:val="21"/>
                <w:szCs w:val="21"/>
                <w:lang w:val="zh-CN"/>
              </w:rPr>
              <w:t>本项目不收取履约保证金</w:t>
            </w:r>
          </w:p>
        </w:tc>
      </w:tr>
      <w:tr w:rsidR="00DE24FE">
        <w:trPr>
          <w:trHeight w:val="1026"/>
          <w:jc w:val="center"/>
        </w:trPr>
        <w:tc>
          <w:tcPr>
            <w:tcW w:w="838" w:type="dxa"/>
            <w:tcBorders>
              <w:top w:val="single" w:sz="4" w:space="0" w:color="auto"/>
              <w:bottom w:val="single" w:sz="4" w:space="0" w:color="auto"/>
            </w:tcBorders>
            <w:vAlign w:val="center"/>
          </w:tcPr>
          <w:p w:rsidR="00DE24FE" w:rsidRDefault="00591BE5">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DE24FE" w:rsidRDefault="00591BE5">
            <w:pPr>
              <w:ind w:firstLineChars="50" w:firstLine="105"/>
              <w:jc w:val="center"/>
              <w:rPr>
                <w:rFonts w:ascii="仿宋" w:eastAsia="仿宋" w:hAnsi="仿宋"/>
                <w:szCs w:val="21"/>
              </w:rPr>
            </w:pPr>
            <w:r>
              <w:rPr>
                <w:rFonts w:ascii="仿宋" w:eastAsia="仿宋" w:hAnsi="仿宋" w:hint="eastAsia"/>
                <w:szCs w:val="21"/>
              </w:rPr>
              <w:t>合同分包</w:t>
            </w:r>
          </w:p>
          <w:p w:rsidR="00DE24FE" w:rsidRDefault="00591BE5">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DE24FE" w:rsidRDefault="00591BE5">
            <w:pPr>
              <w:pStyle w:val="af6"/>
              <w:spacing w:line="360" w:lineRule="auto"/>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DE24FE">
        <w:trPr>
          <w:trHeight w:val="1026"/>
          <w:jc w:val="center"/>
        </w:trPr>
        <w:tc>
          <w:tcPr>
            <w:tcW w:w="838" w:type="dxa"/>
            <w:tcBorders>
              <w:top w:val="single" w:sz="4" w:space="0" w:color="auto"/>
              <w:bottom w:val="single" w:sz="4" w:space="0" w:color="auto"/>
            </w:tcBorders>
            <w:vAlign w:val="center"/>
          </w:tcPr>
          <w:p w:rsidR="00DE24FE" w:rsidRDefault="00591BE5">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E24FE" w:rsidRDefault="00591BE5">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联系人：徐女士。</w:t>
            </w:r>
          </w:p>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13111881770</w:t>
            </w:r>
          </w:p>
        </w:tc>
      </w:tr>
      <w:tr w:rsidR="00DE24FE">
        <w:trPr>
          <w:trHeight w:val="834"/>
          <w:jc w:val="center"/>
        </w:trPr>
        <w:tc>
          <w:tcPr>
            <w:tcW w:w="838" w:type="dxa"/>
            <w:tcBorders>
              <w:top w:val="single" w:sz="4" w:space="0" w:color="auto"/>
              <w:bottom w:val="single" w:sz="4" w:space="0" w:color="auto"/>
            </w:tcBorders>
            <w:vAlign w:val="center"/>
          </w:tcPr>
          <w:p w:rsidR="00DE24FE" w:rsidRDefault="00591BE5">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E24FE" w:rsidRDefault="00591BE5">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 xml:space="preserve">联系人： </w:t>
            </w:r>
            <w:r w:rsidR="00DF400C">
              <w:rPr>
                <w:rFonts w:ascii="仿宋" w:eastAsia="仿宋" w:hAnsi="仿宋" w:hint="eastAsia"/>
                <w:szCs w:val="21"/>
              </w:rPr>
              <w:t>倪女士</w:t>
            </w:r>
            <w:r>
              <w:rPr>
                <w:rFonts w:ascii="仿宋" w:eastAsia="仿宋" w:hAnsi="仿宋" w:hint="eastAsia"/>
                <w:szCs w:val="21"/>
              </w:rPr>
              <w:t xml:space="preserve">   </w:t>
            </w:r>
          </w:p>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DF400C">
              <w:rPr>
                <w:rFonts w:ascii="仿宋" w:eastAsia="仿宋" w:hAnsi="仿宋" w:hint="eastAsia"/>
                <w:szCs w:val="21"/>
              </w:rPr>
              <w:t>13111881363</w:t>
            </w:r>
          </w:p>
        </w:tc>
      </w:tr>
      <w:tr w:rsidR="00DE24FE">
        <w:trPr>
          <w:trHeight w:val="23"/>
          <w:jc w:val="center"/>
        </w:trPr>
        <w:tc>
          <w:tcPr>
            <w:tcW w:w="838" w:type="dxa"/>
            <w:tcBorders>
              <w:top w:val="single" w:sz="4" w:space="0" w:color="auto"/>
            </w:tcBorders>
            <w:vAlign w:val="center"/>
          </w:tcPr>
          <w:p w:rsidR="00DE24FE" w:rsidRDefault="00591BE5">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DE24FE" w:rsidRDefault="00591BE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DE24FE" w:rsidRDefault="00591BE5">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DE24FE">
        <w:trPr>
          <w:trHeight w:val="23"/>
          <w:jc w:val="center"/>
        </w:trPr>
        <w:tc>
          <w:tcPr>
            <w:tcW w:w="838" w:type="dxa"/>
            <w:tcBorders>
              <w:top w:val="single" w:sz="4" w:space="0" w:color="auto"/>
            </w:tcBorders>
            <w:vAlign w:val="center"/>
          </w:tcPr>
          <w:p w:rsidR="00DE24FE" w:rsidRDefault="00591BE5">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DE24FE" w:rsidRDefault="00591BE5">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DE24FE" w:rsidRDefault="00591BE5">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DE24FE" w:rsidRDefault="00591BE5">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DE24FE" w:rsidRDefault="00591BE5">
            <w:pPr>
              <w:ind w:firstLineChars="50" w:firstLine="105"/>
              <w:rPr>
                <w:rFonts w:ascii="仿宋" w:eastAsia="仿宋" w:hAnsi="仿宋"/>
                <w:szCs w:val="21"/>
              </w:rPr>
            </w:pPr>
            <w:r>
              <w:rPr>
                <w:rFonts w:ascii="仿宋" w:eastAsia="仿宋" w:hAnsi="仿宋" w:hint="eastAsia"/>
                <w:szCs w:val="21"/>
              </w:rPr>
              <w:t>联系人：徐女士。</w:t>
            </w:r>
          </w:p>
          <w:p w:rsidR="00DE24FE" w:rsidRDefault="00591BE5">
            <w:pPr>
              <w:ind w:firstLineChars="50" w:firstLine="105"/>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13111881770</w:t>
            </w:r>
          </w:p>
          <w:p w:rsidR="00DE24FE" w:rsidRDefault="00591BE5">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DE24FE" w:rsidRDefault="00591BE5">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DE24FE">
        <w:trPr>
          <w:trHeight w:val="23"/>
          <w:jc w:val="center"/>
        </w:trPr>
        <w:tc>
          <w:tcPr>
            <w:tcW w:w="838" w:type="dxa"/>
            <w:vAlign w:val="center"/>
          </w:tcPr>
          <w:p w:rsidR="00DE24FE" w:rsidRDefault="00591BE5">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DE24FE" w:rsidRDefault="00591BE5">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E24FE">
        <w:trPr>
          <w:trHeight w:val="23"/>
          <w:jc w:val="center"/>
        </w:trPr>
        <w:tc>
          <w:tcPr>
            <w:tcW w:w="838" w:type="dxa"/>
            <w:vAlign w:val="center"/>
          </w:tcPr>
          <w:p w:rsidR="00DE24FE" w:rsidRDefault="00DE24FE">
            <w:pPr>
              <w:ind w:firstLineChars="150" w:firstLine="315"/>
              <w:rPr>
                <w:rFonts w:ascii="仿宋" w:eastAsia="仿宋" w:hAnsi="仿宋"/>
                <w:szCs w:val="21"/>
              </w:rPr>
            </w:pPr>
          </w:p>
          <w:p w:rsidR="00DE24FE" w:rsidRDefault="00591BE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DE24FE" w:rsidRDefault="00591BE5">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DE24FE" w:rsidRDefault="00591BE5">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p>
          <w:p w:rsidR="00DE24FE" w:rsidRDefault="00591BE5">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DE24FE" w:rsidRDefault="00591BE5">
            <w:pPr>
              <w:spacing w:line="340" w:lineRule="exact"/>
              <w:ind w:rightChars="50" w:right="105"/>
              <w:rPr>
                <w:rFonts w:ascii="仿宋" w:eastAsia="仿宋" w:hAnsi="仿宋"/>
                <w:szCs w:val="21"/>
              </w:rPr>
            </w:pPr>
            <w:r>
              <w:rPr>
                <w:rFonts w:ascii="仿宋" w:eastAsia="仿宋" w:hAnsi="仿宋" w:hint="eastAsia"/>
                <w:szCs w:val="21"/>
              </w:rPr>
              <w:t>地址：成都市锦城大道366号。</w:t>
            </w:r>
          </w:p>
          <w:p w:rsidR="00DE24FE" w:rsidRDefault="00591BE5">
            <w:pPr>
              <w:spacing w:line="340" w:lineRule="exact"/>
              <w:ind w:rightChars="50" w:right="105"/>
              <w:jc w:val="left"/>
              <w:rPr>
                <w:rFonts w:ascii="仿宋" w:eastAsia="仿宋" w:hAnsi="仿宋"/>
                <w:szCs w:val="21"/>
              </w:rPr>
            </w:pPr>
            <w:r>
              <w:rPr>
                <w:rFonts w:ascii="仿宋" w:eastAsia="仿宋" w:hAnsi="仿宋" w:hint="eastAsia"/>
                <w:szCs w:val="21"/>
              </w:rPr>
              <w:t>邮编：610041。</w:t>
            </w:r>
          </w:p>
        </w:tc>
      </w:tr>
      <w:tr w:rsidR="00DE24FE">
        <w:trPr>
          <w:trHeight w:val="23"/>
          <w:jc w:val="center"/>
        </w:trPr>
        <w:tc>
          <w:tcPr>
            <w:tcW w:w="838" w:type="dxa"/>
            <w:vAlign w:val="center"/>
          </w:tcPr>
          <w:p w:rsidR="00DE24FE" w:rsidRDefault="00591BE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DE24FE" w:rsidRDefault="00591BE5">
            <w:pPr>
              <w:ind w:firstLineChars="50" w:firstLine="105"/>
              <w:jc w:val="center"/>
              <w:rPr>
                <w:rFonts w:ascii="仿宋" w:eastAsia="仿宋" w:hAnsi="仿宋"/>
                <w:szCs w:val="21"/>
              </w:rPr>
            </w:pPr>
            <w:r>
              <w:rPr>
                <w:rFonts w:ascii="仿宋" w:eastAsia="仿宋" w:hAnsi="仿宋" w:hint="eastAsia"/>
                <w:szCs w:val="21"/>
              </w:rPr>
              <w:t>政府采购合同</w:t>
            </w:r>
          </w:p>
          <w:p w:rsidR="00DE24FE" w:rsidRDefault="00591BE5">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DE24FE" w:rsidRDefault="00591BE5">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DE24FE">
        <w:trPr>
          <w:trHeight w:val="7950"/>
          <w:jc w:val="center"/>
        </w:trPr>
        <w:tc>
          <w:tcPr>
            <w:tcW w:w="838" w:type="dxa"/>
            <w:vAlign w:val="center"/>
          </w:tcPr>
          <w:p w:rsidR="00DE24FE" w:rsidRDefault="00591BE5">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DE24FE" w:rsidRDefault="00591BE5">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DE24FE" w:rsidRDefault="00591BE5">
            <w:pPr>
              <w:pStyle w:val="af6"/>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依照成本加合理利润的原则,以中标金额作为计算基数,按下列收费标准</w:t>
            </w:r>
            <w:bookmarkEnd w:id="22"/>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DE24FE">
              <w:trPr>
                <w:trHeight w:val="1047"/>
              </w:trPr>
              <w:tc>
                <w:tcPr>
                  <w:tcW w:w="1827" w:type="dxa"/>
                  <w:tcBorders>
                    <w:top w:val="single" w:sz="4" w:space="0" w:color="auto"/>
                    <w:left w:val="single" w:sz="4" w:space="0" w:color="auto"/>
                    <w:bottom w:val="single" w:sz="4" w:space="0" w:color="auto"/>
                    <w:right w:val="single" w:sz="4" w:space="0" w:color="auto"/>
                  </w:tcBorders>
                </w:tcPr>
                <w:p w:rsidR="00DE24FE" w:rsidRDefault="00591BE5">
                  <w:pPr>
                    <w:rPr>
                      <w:b/>
                      <w:sz w:val="15"/>
                      <w:szCs w:val="15"/>
                    </w:rPr>
                  </w:pPr>
                  <w:r>
                    <w:rPr>
                      <w:rFonts w:hint="eastAsia"/>
                      <w:b/>
                      <w:sz w:val="15"/>
                      <w:szCs w:val="15"/>
                    </w:rPr>
                    <w:t>服务类型</w:t>
                  </w:r>
                </w:p>
                <w:p w:rsidR="00DE24FE" w:rsidRDefault="00591BE5">
                  <w:pPr>
                    <w:snapToGrid w:val="0"/>
                    <w:rPr>
                      <w:b/>
                      <w:sz w:val="15"/>
                      <w:szCs w:val="15"/>
                    </w:rPr>
                  </w:pPr>
                  <w:r>
                    <w:rPr>
                      <w:rFonts w:hint="eastAsia"/>
                      <w:b/>
                      <w:sz w:val="15"/>
                      <w:szCs w:val="15"/>
                    </w:rPr>
                    <w:t>费率</w:t>
                  </w:r>
                </w:p>
                <w:p w:rsidR="00DE24FE" w:rsidRDefault="00591BE5">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E24FE" w:rsidRDefault="00591BE5">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DE24FE" w:rsidRDefault="00591BE5">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DE24FE" w:rsidRDefault="00591BE5">
                  <w:pPr>
                    <w:jc w:val="center"/>
                    <w:rPr>
                      <w:b/>
                      <w:sz w:val="15"/>
                      <w:szCs w:val="15"/>
                    </w:rPr>
                  </w:pPr>
                  <w:r>
                    <w:rPr>
                      <w:rFonts w:hint="eastAsia"/>
                      <w:b/>
                      <w:sz w:val="15"/>
                      <w:szCs w:val="15"/>
                    </w:rPr>
                    <w:t>工程招标</w:t>
                  </w:r>
                </w:p>
              </w:tc>
            </w:tr>
            <w:tr w:rsidR="00DE24FE">
              <w:trPr>
                <w:trHeight w:val="239"/>
              </w:trPr>
              <w:tc>
                <w:tcPr>
                  <w:tcW w:w="1827" w:type="dxa"/>
                  <w:tcBorders>
                    <w:top w:val="single" w:sz="4" w:space="0" w:color="auto"/>
                    <w:left w:val="single" w:sz="4" w:space="0" w:color="auto"/>
                    <w:bottom w:val="single" w:sz="4" w:space="0" w:color="auto"/>
                    <w:right w:val="single" w:sz="4" w:space="0" w:color="auto"/>
                  </w:tcBorders>
                </w:tcPr>
                <w:p w:rsidR="00DE24FE" w:rsidRDefault="00591BE5">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DE24FE" w:rsidRDefault="00591BE5">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1.0%</w:t>
                  </w:r>
                </w:p>
              </w:tc>
            </w:tr>
            <w:tr w:rsidR="00DE24FE">
              <w:trPr>
                <w:trHeight w:val="212"/>
              </w:trPr>
              <w:tc>
                <w:tcPr>
                  <w:tcW w:w="1827" w:type="dxa"/>
                  <w:tcBorders>
                    <w:top w:val="single" w:sz="4" w:space="0" w:color="auto"/>
                    <w:left w:val="single" w:sz="4" w:space="0" w:color="auto"/>
                    <w:bottom w:val="single" w:sz="4" w:space="0" w:color="auto"/>
                    <w:right w:val="single" w:sz="4" w:space="0" w:color="auto"/>
                  </w:tcBorders>
                </w:tcPr>
                <w:p w:rsidR="00DE24FE" w:rsidRDefault="00591BE5">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DE24FE" w:rsidRDefault="00591BE5">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0.7%</w:t>
                  </w:r>
                </w:p>
              </w:tc>
            </w:tr>
            <w:tr w:rsidR="00DE24FE">
              <w:trPr>
                <w:trHeight w:val="212"/>
              </w:trPr>
              <w:tc>
                <w:tcPr>
                  <w:tcW w:w="1827" w:type="dxa"/>
                  <w:tcBorders>
                    <w:top w:val="single" w:sz="4" w:space="0" w:color="auto"/>
                    <w:left w:val="single" w:sz="4" w:space="0" w:color="auto"/>
                    <w:bottom w:val="single" w:sz="4" w:space="0" w:color="auto"/>
                    <w:right w:val="single" w:sz="4" w:space="0" w:color="auto"/>
                  </w:tcBorders>
                </w:tcPr>
                <w:p w:rsidR="00DE24FE" w:rsidRDefault="00591BE5">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DE24FE" w:rsidRDefault="00591BE5">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0.55%</w:t>
                  </w:r>
                </w:p>
              </w:tc>
            </w:tr>
            <w:tr w:rsidR="00DE24FE">
              <w:trPr>
                <w:trHeight w:val="212"/>
              </w:trPr>
              <w:tc>
                <w:tcPr>
                  <w:tcW w:w="1827" w:type="dxa"/>
                  <w:tcBorders>
                    <w:top w:val="single" w:sz="4" w:space="0" w:color="auto"/>
                    <w:left w:val="single" w:sz="4" w:space="0" w:color="auto"/>
                    <w:bottom w:val="single" w:sz="4" w:space="0" w:color="auto"/>
                    <w:right w:val="single" w:sz="4" w:space="0" w:color="auto"/>
                  </w:tcBorders>
                </w:tcPr>
                <w:p w:rsidR="00DE24FE" w:rsidRDefault="00591BE5">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DE24FE" w:rsidRDefault="00591BE5">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0.35%</w:t>
                  </w:r>
                </w:p>
              </w:tc>
            </w:tr>
            <w:tr w:rsidR="00DE24FE">
              <w:trPr>
                <w:trHeight w:val="212"/>
              </w:trPr>
              <w:tc>
                <w:tcPr>
                  <w:tcW w:w="1827" w:type="dxa"/>
                  <w:tcBorders>
                    <w:top w:val="single" w:sz="4" w:space="0" w:color="auto"/>
                    <w:left w:val="single" w:sz="4" w:space="0" w:color="auto"/>
                    <w:bottom w:val="single" w:sz="4" w:space="0" w:color="auto"/>
                    <w:right w:val="single" w:sz="4" w:space="0" w:color="auto"/>
                  </w:tcBorders>
                </w:tcPr>
                <w:p w:rsidR="00DE24FE" w:rsidRDefault="00591BE5">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DE24FE" w:rsidRDefault="00591BE5">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0.2%</w:t>
                  </w:r>
                </w:p>
              </w:tc>
            </w:tr>
            <w:tr w:rsidR="00DE24FE">
              <w:trPr>
                <w:trHeight w:val="212"/>
              </w:trPr>
              <w:tc>
                <w:tcPr>
                  <w:tcW w:w="1827" w:type="dxa"/>
                  <w:tcBorders>
                    <w:top w:val="single" w:sz="4" w:space="0" w:color="auto"/>
                    <w:left w:val="single" w:sz="4" w:space="0" w:color="auto"/>
                    <w:bottom w:val="single" w:sz="4" w:space="0" w:color="auto"/>
                    <w:right w:val="single" w:sz="4" w:space="0" w:color="auto"/>
                  </w:tcBorders>
                </w:tcPr>
                <w:p w:rsidR="00DE24FE" w:rsidRDefault="00591BE5">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DE24FE" w:rsidRDefault="00591BE5">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0.05%</w:t>
                  </w:r>
                </w:p>
              </w:tc>
            </w:tr>
            <w:tr w:rsidR="00DE24FE">
              <w:trPr>
                <w:trHeight w:val="248"/>
              </w:trPr>
              <w:tc>
                <w:tcPr>
                  <w:tcW w:w="1827" w:type="dxa"/>
                  <w:tcBorders>
                    <w:top w:val="single" w:sz="4" w:space="0" w:color="auto"/>
                    <w:left w:val="single" w:sz="4" w:space="0" w:color="auto"/>
                    <w:bottom w:val="single" w:sz="4" w:space="0" w:color="auto"/>
                    <w:right w:val="single" w:sz="4" w:space="0" w:color="auto"/>
                  </w:tcBorders>
                </w:tcPr>
                <w:p w:rsidR="00DE24FE" w:rsidRDefault="00591BE5">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DE24FE" w:rsidRDefault="00591BE5">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DE24FE" w:rsidRDefault="00591BE5">
                  <w:pPr>
                    <w:jc w:val="center"/>
                  </w:pPr>
                  <w:r>
                    <w:t>0.01%</w:t>
                  </w:r>
                </w:p>
              </w:tc>
            </w:tr>
          </w:tbl>
          <w:p w:rsidR="00DE24FE" w:rsidRDefault="00591BE5">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DE24FE" w:rsidRDefault="00591BE5">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DE24FE" w:rsidRDefault="00591BE5">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DE24FE" w:rsidRDefault="00591BE5">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p>
          <w:p w:rsidR="00DE24FE" w:rsidRDefault="00591BE5">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662218" w:rsidRPr="00662218">
              <w:rPr>
                <w:rFonts w:ascii="仿宋" w:eastAsia="仿宋" w:hAnsi="仿宋" w:hint="eastAsia"/>
                <w:b/>
                <w:bCs/>
                <w:szCs w:val="21"/>
                <w:lang w:val="zh-CN"/>
              </w:rPr>
              <w:t>四川国际招标有限责任公司</w:t>
            </w:r>
          </w:p>
          <w:p w:rsidR="00DE24FE" w:rsidRDefault="00591BE5">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662218" w:rsidRPr="00662218">
              <w:rPr>
                <w:rFonts w:ascii="仿宋" w:eastAsia="仿宋" w:hAnsi="仿宋" w:hint="eastAsia"/>
                <w:b/>
                <w:bCs/>
                <w:szCs w:val="21"/>
                <w:lang w:val="zh-CN"/>
              </w:rPr>
              <w:t>中国民生银行股份有限公司成都分行营业部</w:t>
            </w:r>
          </w:p>
          <w:p w:rsidR="00DE24FE" w:rsidRDefault="00591BE5">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662218" w:rsidRPr="00662218">
              <w:rPr>
                <w:rFonts w:ascii="仿宋" w:eastAsia="仿宋" w:hAnsi="仿宋"/>
                <w:b/>
                <w:bCs/>
                <w:szCs w:val="21"/>
                <w:lang w:val="zh-CN"/>
              </w:rPr>
              <w:t>9902001766736001</w:t>
            </w:r>
          </w:p>
        </w:tc>
      </w:tr>
      <w:tr w:rsidR="00DE24FE">
        <w:trPr>
          <w:trHeight w:val="1243"/>
          <w:jc w:val="center"/>
        </w:trPr>
        <w:tc>
          <w:tcPr>
            <w:tcW w:w="838" w:type="dxa"/>
            <w:vAlign w:val="center"/>
          </w:tcPr>
          <w:p w:rsidR="00DE24FE" w:rsidRDefault="00591BE5">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DE24FE" w:rsidRDefault="00591BE5">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DE24FE" w:rsidRDefault="00591BE5">
            <w:pPr>
              <w:pStyle w:val="af6"/>
              <w:ind w:left="96"/>
              <w:rPr>
                <w:rFonts w:ascii="仿宋" w:eastAsia="仿宋" w:hAnsi="仿宋"/>
                <w:sz w:val="21"/>
                <w:szCs w:val="21"/>
                <w:lang w:val="zh-CN"/>
              </w:rPr>
            </w:pPr>
            <w:bookmarkStart w:id="23"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3"/>
          </w:p>
          <w:p w:rsidR="00DE24FE" w:rsidRDefault="00591BE5">
            <w:pPr>
              <w:pStyle w:val="af6"/>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DE24FE">
        <w:trPr>
          <w:trHeight w:val="23"/>
          <w:jc w:val="center"/>
        </w:trPr>
        <w:tc>
          <w:tcPr>
            <w:tcW w:w="838" w:type="dxa"/>
            <w:vAlign w:val="center"/>
          </w:tcPr>
          <w:p w:rsidR="00DE24FE" w:rsidRDefault="00591BE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DE24FE" w:rsidRDefault="00591BE5">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DE24FE" w:rsidRDefault="00591BE5">
            <w:pPr>
              <w:pStyle w:val="af6"/>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E24FE">
        <w:trPr>
          <w:trHeight w:val="1342"/>
          <w:jc w:val="center"/>
        </w:trPr>
        <w:tc>
          <w:tcPr>
            <w:tcW w:w="838" w:type="dxa"/>
            <w:vAlign w:val="center"/>
          </w:tcPr>
          <w:p w:rsidR="00DE24FE" w:rsidRDefault="00591BE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DE24FE" w:rsidRDefault="00591BE5">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DE24FE" w:rsidRDefault="00591BE5">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E24FE">
        <w:trPr>
          <w:trHeight w:val="1342"/>
          <w:jc w:val="center"/>
        </w:trPr>
        <w:tc>
          <w:tcPr>
            <w:tcW w:w="838" w:type="dxa"/>
            <w:vAlign w:val="center"/>
          </w:tcPr>
          <w:p w:rsidR="00DE24FE" w:rsidRDefault="00591BE5">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DE24FE" w:rsidRDefault="00591BE5">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DE24FE" w:rsidRDefault="00591BE5">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DE24FE" w:rsidRDefault="00591BE5">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DE24FE">
        <w:trPr>
          <w:trHeight w:val="23"/>
          <w:jc w:val="center"/>
        </w:trPr>
        <w:tc>
          <w:tcPr>
            <w:tcW w:w="838" w:type="dxa"/>
            <w:vAlign w:val="center"/>
          </w:tcPr>
          <w:p w:rsidR="00DE24FE" w:rsidRDefault="00591BE5">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rsidR="00DE24FE" w:rsidRDefault="00591BE5">
            <w:pPr>
              <w:pStyle w:val="af6"/>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DE24FE" w:rsidRDefault="00591BE5">
            <w:pPr>
              <w:pStyle w:val="af6"/>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DE24FE" w:rsidRDefault="00591BE5">
            <w:pPr>
              <w:pStyle w:val="af6"/>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rsidR="00DE24FE" w:rsidRDefault="00DE24FE">
      <w:pPr>
        <w:rPr>
          <w:rFonts w:ascii="仿宋" w:eastAsia="仿宋" w:hAnsi="仿宋"/>
        </w:rPr>
      </w:pPr>
    </w:p>
    <w:p w:rsidR="00DE24FE" w:rsidRDefault="00591BE5">
      <w:pPr>
        <w:pStyle w:val="2"/>
        <w:spacing w:line="400" w:lineRule="exact"/>
        <w:jc w:val="center"/>
        <w:rPr>
          <w:rFonts w:ascii="仿宋" w:eastAsia="仿宋" w:hAnsi="仿宋"/>
          <w:bCs w:val="0"/>
        </w:rPr>
      </w:pPr>
      <w:r>
        <w:rPr>
          <w:rFonts w:ascii="仿宋" w:eastAsia="仿宋" w:hAnsi="仿宋" w:hint="eastAsia"/>
          <w:bCs w:val="0"/>
        </w:rPr>
        <w:t>二、总  则</w:t>
      </w:r>
    </w:p>
    <w:p w:rsidR="00DE24FE" w:rsidRDefault="00591BE5">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DE24FE" w:rsidRDefault="00591BE5">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b/>
          <w:sz w:val="24"/>
          <w:u w:val="single"/>
        </w:rPr>
        <w:t>成都市公共卫生临床医疗中心</w:t>
      </w:r>
      <w:r>
        <w:rPr>
          <w:rFonts w:ascii="仿宋" w:eastAsia="仿宋" w:hAnsi="仿宋" w:hint="eastAsia"/>
          <w:sz w:val="24"/>
        </w:rPr>
        <w:t>。</w:t>
      </w:r>
    </w:p>
    <w:p w:rsidR="00DE24FE" w:rsidRDefault="00591BE5">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DE24FE" w:rsidRDefault="00591BE5">
      <w:pPr>
        <w:pStyle w:val="3"/>
        <w:spacing w:line="400" w:lineRule="exact"/>
        <w:ind w:firstLineChars="200" w:firstLine="482"/>
        <w:rPr>
          <w:rFonts w:ascii="仿宋" w:eastAsia="仿宋" w:hAnsi="仿宋"/>
          <w:sz w:val="24"/>
        </w:rPr>
      </w:pPr>
      <w:bookmarkStart w:id="32" w:name="_Toc183582207"/>
      <w:bookmarkStart w:id="33" w:name="_Toc217390843"/>
      <w:bookmarkStart w:id="34" w:name="_Toc217446036"/>
      <w:bookmarkStart w:id="35" w:name="_Toc183682344"/>
      <w:r>
        <w:rPr>
          <w:rFonts w:ascii="仿宋" w:eastAsia="仿宋" w:hAnsi="仿宋" w:hint="eastAsia"/>
          <w:sz w:val="24"/>
        </w:rPr>
        <w:t>3. 合格的投标人</w:t>
      </w:r>
      <w:bookmarkEnd w:id="32"/>
      <w:bookmarkEnd w:id="33"/>
      <w:bookmarkEnd w:id="34"/>
      <w:bookmarkEnd w:id="35"/>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DE24FE" w:rsidRDefault="00591BE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DE24FE" w:rsidRDefault="00591BE5">
      <w:pPr>
        <w:pStyle w:val="3"/>
        <w:spacing w:line="400" w:lineRule="exact"/>
        <w:ind w:firstLineChars="200" w:firstLine="482"/>
        <w:rPr>
          <w:rFonts w:ascii="仿宋" w:eastAsia="仿宋" w:hAnsi="仿宋"/>
          <w:sz w:val="24"/>
        </w:rPr>
      </w:pPr>
      <w:bookmarkStart w:id="36" w:name="_Toc183682345"/>
      <w:bookmarkStart w:id="37" w:name="_Toc217446037"/>
      <w:bookmarkStart w:id="38" w:name="_Toc183582208"/>
      <w:bookmarkStart w:id="39" w:name="PO_默认文件内容_16"/>
      <w:bookmarkEnd w:id="31"/>
      <w:r>
        <w:rPr>
          <w:rFonts w:ascii="仿宋" w:eastAsia="仿宋" w:hAnsi="仿宋" w:hint="eastAsia"/>
          <w:sz w:val="24"/>
        </w:rPr>
        <w:lastRenderedPageBreak/>
        <w:t>4. 投标费用</w:t>
      </w:r>
      <w:bookmarkEnd w:id="36"/>
      <w:bookmarkEnd w:id="37"/>
      <w:bookmarkEnd w:id="38"/>
      <w:r>
        <w:rPr>
          <w:rFonts w:ascii="仿宋" w:eastAsia="仿宋" w:hAnsi="仿宋" w:hint="eastAsia"/>
          <w:sz w:val="24"/>
          <w:szCs w:val="24"/>
        </w:rPr>
        <w:t>（实质性要求）</w:t>
      </w:r>
    </w:p>
    <w:p w:rsidR="00DE24FE" w:rsidRDefault="00591BE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DE24FE" w:rsidRDefault="00591BE5">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DE24FE" w:rsidRDefault="00591BE5">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DE24FE" w:rsidRDefault="00591BE5">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非单一产品采购项目中，采购人根据采购项目技术构成、产品价格比重等合理确定核心产品。多家投标人提供的任一核心产品品牌相同的，视为提供相同品牌产品。本项目核心产品为：物资管理、人力资源管理。</w:t>
      </w:r>
    </w:p>
    <w:p w:rsidR="00DE24FE" w:rsidRDefault="00591BE5">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DE24FE" w:rsidRDefault="00591BE5">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E24FE" w:rsidRDefault="00591BE5">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E24FE" w:rsidRDefault="00591BE5">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DE24FE" w:rsidRDefault="00591BE5">
      <w:pPr>
        <w:pStyle w:val="2"/>
        <w:spacing w:line="400" w:lineRule="exact"/>
        <w:jc w:val="center"/>
        <w:rPr>
          <w:rFonts w:ascii="仿宋" w:eastAsia="仿宋" w:hAnsi="仿宋"/>
          <w:bCs w:val="0"/>
        </w:rPr>
      </w:pPr>
      <w:bookmarkStart w:id="40" w:name="_Toc183682346"/>
      <w:bookmarkStart w:id="41" w:name="_Toc77400779"/>
      <w:bookmarkStart w:id="42" w:name="_Toc217446038"/>
      <w:bookmarkStart w:id="43" w:name="_Toc183582209"/>
      <w:bookmarkStart w:id="44" w:name="_Toc89075875"/>
      <w:r>
        <w:rPr>
          <w:rFonts w:ascii="仿宋" w:eastAsia="仿宋" w:hAnsi="仿宋" w:hint="eastAsia"/>
          <w:bCs w:val="0"/>
        </w:rPr>
        <w:t>三、招标文件</w:t>
      </w:r>
      <w:bookmarkEnd w:id="40"/>
      <w:bookmarkEnd w:id="41"/>
      <w:bookmarkEnd w:id="42"/>
      <w:bookmarkEnd w:id="43"/>
      <w:bookmarkEnd w:id="44"/>
    </w:p>
    <w:p w:rsidR="00DE24FE" w:rsidRDefault="00591BE5">
      <w:pPr>
        <w:pStyle w:val="3"/>
        <w:spacing w:line="400" w:lineRule="exact"/>
        <w:ind w:firstLineChars="200" w:firstLine="482"/>
        <w:rPr>
          <w:rFonts w:ascii="仿宋" w:eastAsia="仿宋" w:hAnsi="仿宋"/>
          <w:sz w:val="24"/>
        </w:rPr>
      </w:pPr>
      <w:bookmarkStart w:id="45" w:name="_Toc183682347"/>
      <w:bookmarkStart w:id="46" w:name="_Toc217446039"/>
      <w:bookmarkStart w:id="47" w:name="_Toc183582210"/>
      <w:r>
        <w:rPr>
          <w:rFonts w:ascii="仿宋" w:eastAsia="仿宋" w:hAnsi="仿宋" w:hint="eastAsia"/>
          <w:sz w:val="24"/>
        </w:rPr>
        <w:t>6．招标文件的构成</w:t>
      </w:r>
      <w:bookmarkEnd w:id="45"/>
      <w:bookmarkEnd w:id="46"/>
      <w:bookmarkEnd w:id="47"/>
    </w:p>
    <w:p w:rsidR="00DE24FE" w:rsidRDefault="00591BE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DE24FE" w:rsidRDefault="00591BE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DE24FE" w:rsidRDefault="00591BE5">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E24FE" w:rsidRDefault="00591BE5">
      <w:pPr>
        <w:pStyle w:val="3"/>
        <w:spacing w:line="400" w:lineRule="exact"/>
        <w:ind w:firstLineChars="200" w:firstLine="482"/>
        <w:rPr>
          <w:rFonts w:ascii="仿宋" w:eastAsia="仿宋" w:hAnsi="仿宋"/>
          <w:sz w:val="24"/>
        </w:rPr>
      </w:pPr>
      <w:bookmarkStart w:id="51" w:name="_Toc217446041"/>
      <w:bookmarkStart w:id="52" w:name="_Toc208848971"/>
      <w:r>
        <w:rPr>
          <w:rFonts w:ascii="仿宋" w:eastAsia="仿宋" w:hAnsi="仿宋" w:hint="eastAsia"/>
          <w:sz w:val="24"/>
        </w:rPr>
        <w:t>8. 答疑会现场考察</w:t>
      </w:r>
      <w:bookmarkEnd w:id="51"/>
      <w:bookmarkEnd w:id="52"/>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DE24FE" w:rsidRDefault="00591BE5">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lastRenderedPageBreak/>
        <w:t>8.2 供应商考察现场所发生的一切费用由供应商自己承担。</w:t>
      </w:r>
    </w:p>
    <w:p w:rsidR="00DE24FE" w:rsidRDefault="00591BE5">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t>四、投标文件</w:t>
      </w:r>
      <w:bookmarkEnd w:id="54"/>
      <w:bookmarkEnd w:id="55"/>
      <w:bookmarkEnd w:id="56"/>
      <w:bookmarkEnd w:id="57"/>
      <w:bookmarkEnd w:id="58"/>
    </w:p>
    <w:p w:rsidR="00DE24FE" w:rsidRDefault="00591BE5">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rsidR="00DE24FE" w:rsidRDefault="00591BE5">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E24FE" w:rsidRDefault="00591BE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DE24FE" w:rsidRDefault="00591BE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DE24FE" w:rsidRDefault="00591BE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DE24FE" w:rsidRDefault="00591BE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DE24FE" w:rsidRDefault="00591BE5">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DE24FE" w:rsidRDefault="00591BE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DE24FE" w:rsidRDefault="00591BE5">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DE24FE" w:rsidRDefault="00591BE5">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DE24FE" w:rsidRDefault="00591BE5">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rsidR="00DE24FE" w:rsidRDefault="00591BE5">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E24FE" w:rsidRDefault="00591BE5">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E24FE" w:rsidRDefault="00591BE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DE24FE" w:rsidRDefault="00591BE5">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t>14．投标文件的组成</w:t>
      </w:r>
      <w:bookmarkEnd w:id="69"/>
      <w:bookmarkEnd w:id="70"/>
      <w:bookmarkEnd w:id="71"/>
      <w:bookmarkEnd w:id="72"/>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DE24FE" w:rsidRDefault="00591BE5">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DE24FE" w:rsidRDefault="00591BE5">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DE24FE" w:rsidRDefault="00591BE5">
      <w:pPr>
        <w:pStyle w:val="af8"/>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DE24FE" w:rsidRDefault="00591BE5">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DE24FE" w:rsidRDefault="00591BE5">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DE24FE" w:rsidRDefault="00591BE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（1）投标函；</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DE24FE" w:rsidRDefault="00591BE5">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DE24FE" w:rsidRDefault="00591BE5">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DE24FE" w:rsidRDefault="00591BE5">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rsidR="00DE24FE" w:rsidRDefault="00591BE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DE24FE" w:rsidRDefault="00591BE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rsidR="00DE24FE" w:rsidRDefault="00591BE5">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E24FE" w:rsidRDefault="00591BE5">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DE24FE" w:rsidRDefault="00591B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rsidR="00DE24FE" w:rsidRDefault="00591BE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DE24FE" w:rsidRDefault="00591BE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DE24FE" w:rsidRDefault="00591BE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DE24FE" w:rsidRDefault="00591BE5">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DE24FE" w:rsidRDefault="00591BE5">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DE24FE" w:rsidRDefault="00591BE5">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DE24FE" w:rsidRDefault="00591BE5">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DE24FE" w:rsidRDefault="00591BE5">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DE24FE" w:rsidRDefault="00DE24FE">
      <w:pPr>
        <w:spacing w:line="400" w:lineRule="exact"/>
        <w:ind w:firstLineChars="196" w:firstLine="470"/>
        <w:rPr>
          <w:rFonts w:ascii="仿宋" w:eastAsia="仿宋" w:hAnsi="仿宋"/>
          <w:sz w:val="24"/>
        </w:rPr>
      </w:pPr>
    </w:p>
    <w:p w:rsidR="00DE24FE" w:rsidRDefault="00DE24FE">
      <w:pPr>
        <w:spacing w:line="400" w:lineRule="exact"/>
        <w:ind w:firstLine="480"/>
        <w:rPr>
          <w:rFonts w:ascii="仿宋" w:eastAsia="仿宋" w:hAnsi="仿宋"/>
          <w:sz w:val="24"/>
        </w:rPr>
      </w:pPr>
    </w:p>
    <w:p w:rsidR="00DE24FE" w:rsidRDefault="00591BE5">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t>五、开标和中标</w:t>
      </w:r>
      <w:bookmarkEnd w:id="92"/>
      <w:bookmarkEnd w:id="93"/>
      <w:bookmarkEnd w:id="94"/>
      <w:bookmarkEnd w:id="95"/>
      <w:bookmarkEnd w:id="96"/>
      <w:bookmarkEnd w:id="97"/>
    </w:p>
    <w:p w:rsidR="00DE24FE" w:rsidRDefault="00591BE5">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DE24FE" w:rsidRDefault="00591BE5">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DE24FE" w:rsidRDefault="00591BE5">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E24FE" w:rsidRDefault="00591BE5">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DE24FE" w:rsidRDefault="00591BE5">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DE24FE" w:rsidRDefault="00591BE5">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E24FE" w:rsidRDefault="00591BE5">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DE24FE" w:rsidRDefault="00591BE5">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E24FE" w:rsidRDefault="00591BE5">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DE24FE" w:rsidRDefault="00591BE5">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DE24FE" w:rsidRDefault="00591BE5">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E24FE" w:rsidRDefault="00591BE5">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DE24FE" w:rsidRDefault="00591BE5">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DE24FE" w:rsidRDefault="00591BE5">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DE24FE" w:rsidRDefault="00591BE5">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DE24FE" w:rsidRDefault="00591BE5">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DE24FE" w:rsidRDefault="00591BE5">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DE24FE" w:rsidRDefault="00591BE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4"/>
      <w:bookmarkEnd w:id="105"/>
      <w:r>
        <w:rPr>
          <w:rFonts w:ascii="仿宋" w:eastAsia="仿宋" w:hAnsi="仿宋" w:hint="eastAsia"/>
          <w:bCs w:val="0"/>
          <w:sz w:val="24"/>
          <w:szCs w:val="24"/>
        </w:rPr>
        <w:t>书</w:t>
      </w:r>
      <w:bookmarkEnd w:id="106"/>
      <w:bookmarkEnd w:id="107"/>
    </w:p>
    <w:p w:rsidR="00DE24FE" w:rsidRDefault="00591B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DE24FE" w:rsidRDefault="00591BE5">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E24FE" w:rsidRDefault="00591BE5">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E24FE" w:rsidRDefault="00591BE5">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DE24FE" w:rsidRDefault="00591BE5">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rsidR="00DE24FE" w:rsidRDefault="00591BE5">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DE24FE" w:rsidRDefault="00591BE5">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E24FE" w:rsidRDefault="00591BE5">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DE24FE" w:rsidRDefault="00591BE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DE24FE" w:rsidRDefault="00591BE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DE24FE" w:rsidRDefault="00591BE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DE24FE" w:rsidRDefault="00591BE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DE24FE" w:rsidRDefault="00591BE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DE24FE" w:rsidRDefault="00591BE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DE24FE" w:rsidRDefault="00591BE5">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E24FE" w:rsidRDefault="00591BE5">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（实质性要求）</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DE24FE" w:rsidRDefault="00591BE5">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E24FE" w:rsidRDefault="00591BE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DE24FE" w:rsidRDefault="00591BE5">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DE24FE" w:rsidRDefault="00591BE5">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lastRenderedPageBreak/>
        <w:t>34.验收</w:t>
      </w:r>
      <w:bookmarkEnd w:id="119"/>
      <w:bookmarkEnd w:id="120"/>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DE24FE" w:rsidRDefault="00591BE5">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DE24FE" w:rsidRDefault="00591BE5">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rsidR="00DE24FE" w:rsidRDefault="00591BE5">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DE24FE" w:rsidRDefault="00591BE5">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DE24FE" w:rsidRDefault="00591BE5">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DE24FE" w:rsidRDefault="00591BE5">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rsidR="00DE24FE" w:rsidRDefault="00591BE5">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DE24FE" w:rsidRDefault="00591BE5">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DE24FE" w:rsidRDefault="00591BE5">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DE24FE" w:rsidRDefault="00591BE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DE24FE" w:rsidRDefault="00591BE5">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E24FE" w:rsidRDefault="00591BE5">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DE24FE" w:rsidRDefault="00591BE5">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rsidR="00DE24FE" w:rsidRDefault="00DE24FE">
      <w:pPr>
        <w:widowControl/>
        <w:spacing w:line="360" w:lineRule="atLeast"/>
        <w:jc w:val="center"/>
        <w:rPr>
          <w:rFonts w:ascii="仿宋" w:eastAsia="仿宋" w:hAnsi="仿宋"/>
          <w:b/>
          <w:sz w:val="24"/>
        </w:rPr>
      </w:pPr>
    </w:p>
    <w:p w:rsidR="00DE24FE" w:rsidRDefault="00591BE5">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DE24FE" w:rsidRDefault="00591BE5">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DE24FE" w:rsidRDefault="00591BE5">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E24FE" w:rsidRDefault="00DE24FE">
      <w:pPr>
        <w:widowControl/>
        <w:spacing w:line="360" w:lineRule="atLeast"/>
        <w:ind w:firstLineChars="196" w:firstLine="470"/>
        <w:rPr>
          <w:rFonts w:ascii="仿宋" w:eastAsia="仿宋" w:hAnsi="仿宋"/>
          <w:sz w:val="24"/>
        </w:rPr>
      </w:pPr>
    </w:p>
    <w:p w:rsidR="00DE24FE" w:rsidRDefault="00591BE5">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E24FE" w:rsidRDefault="00591BE5">
      <w:pPr>
        <w:spacing w:line="360" w:lineRule="auto"/>
        <w:rPr>
          <w:rFonts w:ascii="仿宋" w:eastAsia="仿宋" w:hAnsi="仿宋"/>
          <w:b/>
          <w:sz w:val="32"/>
          <w:szCs w:val="32"/>
        </w:rPr>
      </w:pPr>
      <w:r>
        <w:rPr>
          <w:rFonts w:ascii="仿宋" w:eastAsia="仿宋" w:hAnsi="仿宋" w:hint="eastAsia"/>
          <w:b/>
          <w:sz w:val="32"/>
          <w:szCs w:val="32"/>
        </w:rPr>
        <w:t>格式1-1</w:t>
      </w:r>
    </w:p>
    <w:p w:rsidR="00DE24FE" w:rsidRDefault="00591BE5">
      <w:pPr>
        <w:spacing w:line="360" w:lineRule="auto"/>
        <w:rPr>
          <w:rFonts w:ascii="仿宋" w:eastAsia="仿宋" w:hAnsi="仿宋"/>
          <w:b/>
          <w:sz w:val="32"/>
          <w:szCs w:val="32"/>
        </w:rPr>
      </w:pPr>
      <w:r>
        <w:rPr>
          <w:rFonts w:ascii="仿宋" w:eastAsia="仿宋" w:hAnsi="仿宋" w:hint="eastAsia"/>
          <w:b/>
          <w:sz w:val="32"/>
          <w:szCs w:val="32"/>
        </w:rPr>
        <w:t>封面：</w:t>
      </w:r>
    </w:p>
    <w:p w:rsidR="00DE24FE" w:rsidRDefault="00DE24FE">
      <w:pPr>
        <w:spacing w:line="360" w:lineRule="auto"/>
        <w:rPr>
          <w:rFonts w:ascii="仿宋" w:eastAsia="仿宋" w:hAnsi="仿宋"/>
          <w:b/>
          <w:sz w:val="32"/>
          <w:szCs w:val="32"/>
        </w:rPr>
      </w:pPr>
    </w:p>
    <w:p w:rsidR="00DE24FE" w:rsidRDefault="00DE24FE">
      <w:pPr>
        <w:spacing w:line="360" w:lineRule="auto"/>
        <w:rPr>
          <w:rFonts w:ascii="仿宋" w:eastAsia="仿宋" w:hAnsi="仿宋"/>
          <w:b/>
          <w:sz w:val="32"/>
          <w:szCs w:val="32"/>
        </w:rPr>
      </w:pPr>
    </w:p>
    <w:p w:rsidR="00DE24FE" w:rsidRDefault="00591BE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DE24FE" w:rsidRDefault="00DE24FE">
      <w:pPr>
        <w:spacing w:line="360" w:lineRule="auto"/>
        <w:rPr>
          <w:rFonts w:ascii="仿宋" w:eastAsia="仿宋" w:hAnsi="仿宋"/>
          <w:b/>
          <w:sz w:val="52"/>
          <w:szCs w:val="52"/>
        </w:rPr>
      </w:pPr>
    </w:p>
    <w:p w:rsidR="00DE24FE" w:rsidRDefault="00591BE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DE24FE" w:rsidRDefault="00591BE5">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名称：</w:t>
      </w:r>
    </w:p>
    <w:p w:rsidR="00DE24FE" w:rsidRDefault="00591BE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E24FE" w:rsidRDefault="00591BE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E24FE" w:rsidRDefault="00DE24FE">
      <w:pPr>
        <w:spacing w:line="360" w:lineRule="auto"/>
        <w:ind w:firstLineChars="246" w:firstLine="790"/>
        <w:jc w:val="center"/>
        <w:rPr>
          <w:rFonts w:ascii="仿宋" w:eastAsia="仿宋" w:hAnsi="仿宋"/>
          <w:b/>
          <w:sz w:val="32"/>
        </w:rPr>
      </w:pPr>
    </w:p>
    <w:p w:rsidR="00DE24FE" w:rsidRDefault="00591BE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月日</w:t>
      </w:r>
    </w:p>
    <w:p w:rsidR="00DE24FE" w:rsidRDefault="00591BE5">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DE24FE" w:rsidRDefault="00591B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DE24FE" w:rsidRDefault="00DE24FE">
      <w:pPr>
        <w:widowControl/>
        <w:spacing w:line="360" w:lineRule="atLeast"/>
        <w:jc w:val="center"/>
        <w:rPr>
          <w:rFonts w:ascii="仿宋" w:eastAsia="仿宋" w:hAnsi="仿宋"/>
          <w:b/>
          <w:sz w:val="24"/>
        </w:rPr>
      </w:pPr>
    </w:p>
    <w:p w:rsidR="00DE24FE" w:rsidRDefault="00591BE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DE24FE" w:rsidRDefault="00591BE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DE24FE" w:rsidRDefault="00591BE5">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DE24FE" w:rsidRDefault="00591BE5">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DE24FE" w:rsidRDefault="00591BE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DE24FE" w:rsidRDefault="00591BE5">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DE24FE" w:rsidRDefault="00591BE5">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DE24FE" w:rsidRDefault="00591BE5">
      <w:pPr>
        <w:pStyle w:val="3"/>
        <w:jc w:val="center"/>
        <w:rPr>
          <w:rFonts w:ascii="仿宋" w:eastAsia="仿宋" w:hAnsi="仿宋" w:cs="仿宋"/>
        </w:rPr>
      </w:pPr>
      <w:r>
        <w:rPr>
          <w:rFonts w:ascii="仿宋" w:eastAsia="仿宋" w:hAnsi="仿宋" w:cs="仿宋" w:hint="eastAsia"/>
        </w:rPr>
        <w:t>三、承诺函(如涉及)</w:t>
      </w:r>
    </w:p>
    <w:p w:rsidR="00DE24FE" w:rsidRDefault="00DE24FE">
      <w:pPr>
        <w:widowControl/>
        <w:spacing w:line="360" w:lineRule="atLeast"/>
        <w:jc w:val="center"/>
        <w:rPr>
          <w:rFonts w:ascii="仿宋" w:eastAsia="仿宋" w:hAnsi="仿宋"/>
          <w:b/>
          <w:sz w:val="24"/>
        </w:rPr>
      </w:pPr>
    </w:p>
    <w:p w:rsidR="00DE24FE" w:rsidRDefault="00591BE5">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DE24FE" w:rsidRDefault="00591BE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DE24FE" w:rsidRDefault="00591BE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DE24FE" w:rsidRDefault="00DE24FE">
      <w:pPr>
        <w:spacing w:line="360" w:lineRule="auto"/>
        <w:rPr>
          <w:rFonts w:ascii="仿宋" w:eastAsia="仿宋" w:hAnsi="仿宋" w:cs="宋体"/>
          <w:bCs/>
          <w:sz w:val="24"/>
        </w:rPr>
      </w:pPr>
    </w:p>
    <w:p w:rsidR="00DE24FE" w:rsidRDefault="00591BE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E24FE" w:rsidRDefault="00DE24FE">
      <w:pPr>
        <w:spacing w:line="360" w:lineRule="auto"/>
        <w:rPr>
          <w:rFonts w:ascii="仿宋" w:eastAsia="仿宋" w:hAnsi="仿宋" w:cs="宋体"/>
          <w:bCs/>
          <w:sz w:val="24"/>
        </w:rPr>
      </w:pPr>
    </w:p>
    <w:p w:rsidR="00DE24FE" w:rsidRDefault="00591BE5">
      <w:pPr>
        <w:spacing w:line="360" w:lineRule="auto"/>
        <w:rPr>
          <w:rFonts w:ascii="仿宋" w:eastAsia="仿宋" w:hAnsi="仿宋" w:cs="宋体"/>
          <w:bCs/>
          <w:sz w:val="24"/>
        </w:rPr>
      </w:pPr>
      <w:r>
        <w:rPr>
          <w:rFonts w:ascii="仿宋" w:eastAsia="仿宋" w:hAnsi="仿宋" w:cs="宋体" w:hint="eastAsia"/>
          <w:bCs/>
          <w:sz w:val="24"/>
        </w:rPr>
        <w:t>投标人名称：XXXX。</w:t>
      </w:r>
    </w:p>
    <w:p w:rsidR="00DE24FE" w:rsidRDefault="00591BE5">
      <w:pPr>
        <w:spacing w:line="360" w:lineRule="auto"/>
        <w:rPr>
          <w:rFonts w:ascii="仿宋" w:eastAsia="仿宋" w:hAnsi="仿宋" w:cs="宋体"/>
          <w:bCs/>
          <w:sz w:val="24"/>
        </w:rPr>
      </w:pPr>
      <w:r>
        <w:rPr>
          <w:rFonts w:ascii="仿宋" w:eastAsia="仿宋" w:hAnsi="仿宋" w:cs="宋体" w:hint="eastAsia"/>
          <w:bCs/>
          <w:sz w:val="24"/>
        </w:rPr>
        <w:t>日    期：XXXX。</w:t>
      </w:r>
    </w:p>
    <w:p w:rsidR="00DE24FE" w:rsidRDefault="00591BE5">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DE24FE" w:rsidRDefault="00591BE5">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DE24FE" w:rsidRDefault="00591BE5">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DE24FE" w:rsidRDefault="00DE24FE">
      <w:pPr>
        <w:spacing w:line="360" w:lineRule="auto"/>
        <w:rPr>
          <w:rFonts w:ascii="仿宋" w:eastAsia="仿宋" w:hAnsi="仿宋" w:cs="宋体"/>
          <w:bCs/>
          <w:sz w:val="24"/>
        </w:rPr>
      </w:pPr>
    </w:p>
    <w:p w:rsidR="00DE24FE" w:rsidRDefault="00DE24FE">
      <w:pPr>
        <w:spacing w:line="360" w:lineRule="auto"/>
        <w:rPr>
          <w:rFonts w:ascii="仿宋" w:eastAsia="仿宋" w:hAnsi="仿宋" w:cs="宋体"/>
          <w:bCs/>
          <w:sz w:val="24"/>
        </w:rPr>
      </w:pPr>
    </w:p>
    <w:p w:rsidR="00DE24FE" w:rsidRDefault="00591BE5">
      <w:pPr>
        <w:pStyle w:val="2"/>
        <w:rPr>
          <w:rFonts w:ascii="仿宋" w:eastAsia="仿宋" w:hAnsi="仿宋" w:cs="仿宋"/>
        </w:rPr>
      </w:pPr>
      <w:r>
        <w:rPr>
          <w:rFonts w:ascii="仿宋" w:eastAsia="仿宋" w:hAnsi="仿宋" w:cs="仿宋" w:hint="eastAsia"/>
        </w:rPr>
        <w:lastRenderedPageBreak/>
        <w:t>第二部分     “其他响应性投标文件”格式</w:t>
      </w:r>
    </w:p>
    <w:p w:rsidR="00DE24FE" w:rsidRDefault="00591BE5">
      <w:pPr>
        <w:spacing w:line="360" w:lineRule="auto"/>
        <w:rPr>
          <w:rFonts w:ascii="仿宋" w:eastAsia="仿宋" w:hAnsi="仿宋"/>
          <w:b/>
          <w:sz w:val="32"/>
          <w:szCs w:val="32"/>
        </w:rPr>
      </w:pPr>
      <w:r>
        <w:rPr>
          <w:rFonts w:ascii="仿宋" w:eastAsia="仿宋" w:hAnsi="仿宋" w:hint="eastAsia"/>
          <w:b/>
          <w:sz w:val="32"/>
          <w:szCs w:val="32"/>
        </w:rPr>
        <w:t>格式2-1</w:t>
      </w:r>
    </w:p>
    <w:p w:rsidR="00DE24FE" w:rsidRDefault="00591BE5">
      <w:pPr>
        <w:spacing w:line="360" w:lineRule="auto"/>
        <w:rPr>
          <w:rFonts w:ascii="仿宋" w:eastAsia="仿宋" w:hAnsi="仿宋"/>
          <w:b/>
          <w:sz w:val="32"/>
          <w:szCs w:val="32"/>
        </w:rPr>
      </w:pPr>
      <w:r>
        <w:rPr>
          <w:rFonts w:ascii="仿宋" w:eastAsia="仿宋" w:hAnsi="仿宋" w:hint="eastAsia"/>
          <w:b/>
          <w:sz w:val="32"/>
          <w:szCs w:val="32"/>
        </w:rPr>
        <w:t>封面：</w:t>
      </w:r>
    </w:p>
    <w:p w:rsidR="00DE24FE" w:rsidRDefault="00DE24FE">
      <w:pPr>
        <w:spacing w:line="360" w:lineRule="auto"/>
        <w:jc w:val="right"/>
        <w:rPr>
          <w:rFonts w:ascii="仿宋" w:eastAsia="仿宋" w:hAnsi="仿宋"/>
          <w:b/>
          <w:sz w:val="36"/>
        </w:rPr>
      </w:pPr>
    </w:p>
    <w:p w:rsidR="00DE24FE" w:rsidRDefault="00DE24FE">
      <w:pPr>
        <w:spacing w:line="360" w:lineRule="auto"/>
        <w:rPr>
          <w:rFonts w:ascii="仿宋" w:eastAsia="仿宋" w:hAnsi="仿宋"/>
          <w:b/>
          <w:sz w:val="32"/>
          <w:szCs w:val="32"/>
        </w:rPr>
      </w:pPr>
    </w:p>
    <w:p w:rsidR="00DE24FE" w:rsidRDefault="00DE24FE">
      <w:pPr>
        <w:spacing w:line="360" w:lineRule="auto"/>
        <w:rPr>
          <w:rFonts w:ascii="仿宋" w:eastAsia="仿宋" w:hAnsi="仿宋"/>
          <w:b/>
          <w:sz w:val="32"/>
          <w:szCs w:val="32"/>
        </w:rPr>
      </w:pPr>
    </w:p>
    <w:p w:rsidR="00DE24FE" w:rsidRDefault="00591BE5">
      <w:pPr>
        <w:spacing w:line="360" w:lineRule="auto"/>
        <w:jc w:val="center"/>
        <w:rPr>
          <w:rFonts w:ascii="仿宋" w:eastAsia="仿宋" w:hAnsi="仿宋"/>
          <w:b/>
          <w:sz w:val="72"/>
        </w:rPr>
      </w:pPr>
      <w:r>
        <w:rPr>
          <w:rFonts w:ascii="仿宋" w:eastAsia="仿宋" w:hAnsi="仿宋" w:hint="eastAsia"/>
          <w:b/>
          <w:sz w:val="40"/>
          <w:szCs w:val="48"/>
        </w:rPr>
        <w:t>XXXXXXXXX项目</w:t>
      </w:r>
    </w:p>
    <w:p w:rsidR="00DE24FE" w:rsidRDefault="00DE24FE">
      <w:pPr>
        <w:spacing w:line="360" w:lineRule="auto"/>
        <w:rPr>
          <w:rFonts w:ascii="仿宋" w:eastAsia="仿宋" w:hAnsi="仿宋"/>
          <w:b/>
          <w:sz w:val="52"/>
          <w:szCs w:val="52"/>
        </w:rPr>
      </w:pPr>
    </w:p>
    <w:p w:rsidR="00DE24FE" w:rsidRDefault="00591BE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DE24FE" w:rsidRDefault="00DE24FE">
      <w:pPr>
        <w:spacing w:line="360" w:lineRule="auto"/>
        <w:rPr>
          <w:rFonts w:ascii="仿宋" w:eastAsia="仿宋" w:hAnsi="仿宋"/>
          <w:b/>
          <w:sz w:val="36"/>
        </w:rPr>
      </w:pPr>
    </w:p>
    <w:p w:rsidR="00DE24FE" w:rsidRDefault="00591BE5">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DE24FE" w:rsidRDefault="00591BE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E24FE" w:rsidRDefault="00591BE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E24FE" w:rsidRDefault="00DE24FE">
      <w:pPr>
        <w:spacing w:line="360" w:lineRule="auto"/>
        <w:ind w:firstLineChars="246" w:firstLine="790"/>
        <w:jc w:val="center"/>
        <w:rPr>
          <w:rFonts w:ascii="仿宋" w:eastAsia="仿宋" w:hAnsi="仿宋"/>
          <w:b/>
          <w:sz w:val="32"/>
        </w:rPr>
      </w:pPr>
    </w:p>
    <w:p w:rsidR="00DE24FE" w:rsidRDefault="00591BE5">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lastRenderedPageBreak/>
        <w:t>格式2-2</w:t>
      </w:r>
    </w:p>
    <w:p w:rsidR="00DE24FE" w:rsidRDefault="00591B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DE24FE" w:rsidRDefault="00DE24FE">
      <w:pPr>
        <w:widowControl/>
        <w:spacing w:line="360" w:lineRule="atLeast"/>
        <w:jc w:val="center"/>
        <w:rPr>
          <w:rFonts w:ascii="仿宋" w:eastAsia="仿宋" w:hAnsi="仿宋"/>
          <w:b/>
          <w:sz w:val="24"/>
        </w:rPr>
      </w:pPr>
    </w:p>
    <w:p w:rsidR="00DE24FE" w:rsidRDefault="00591BE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DE24FE" w:rsidRDefault="00591BE5">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DE24FE" w:rsidRDefault="00591BE5">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DE24FE" w:rsidRDefault="00DE24FE">
      <w:pPr>
        <w:widowControl/>
        <w:spacing w:after="0" w:line="240" w:lineRule="auto"/>
        <w:jc w:val="center"/>
        <w:rPr>
          <w:rFonts w:ascii="仿宋" w:eastAsia="仿宋" w:hAnsi="仿宋"/>
          <w:b/>
          <w:sz w:val="24"/>
        </w:rPr>
      </w:pPr>
    </w:p>
    <w:p w:rsidR="00DE24FE" w:rsidRDefault="00591BE5">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DE24FE" w:rsidRDefault="00591BE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E24FE" w:rsidRDefault="00DE24FE">
      <w:pPr>
        <w:widowControl/>
        <w:spacing w:after="0" w:line="240" w:lineRule="auto"/>
        <w:ind w:firstLineChars="196" w:firstLine="470"/>
        <w:jc w:val="left"/>
        <w:rPr>
          <w:rFonts w:ascii="仿宋" w:eastAsia="仿宋" w:hAnsi="仿宋"/>
          <w:sz w:val="24"/>
        </w:rPr>
      </w:pPr>
    </w:p>
    <w:p w:rsidR="00DE24FE" w:rsidRDefault="00591BE5">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DE24FE" w:rsidRDefault="00591BE5">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DE24FE" w:rsidRDefault="00591BE5">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DE24FE" w:rsidRDefault="00591BE5">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DE24FE">
        <w:trPr>
          <w:trHeight w:val="735"/>
          <w:jc w:val="center"/>
        </w:trPr>
        <w:tc>
          <w:tcPr>
            <w:tcW w:w="624" w:type="dxa"/>
            <w:vAlign w:val="center"/>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DE24FE" w:rsidRDefault="00591BE5">
            <w:pPr>
              <w:widowControl/>
              <w:spacing w:line="360" w:lineRule="atLeast"/>
              <w:outlineLvl w:val="1"/>
              <w:rPr>
                <w:rFonts w:ascii="仿宋" w:eastAsia="仿宋" w:hAnsi="仿宋"/>
                <w:b/>
                <w:sz w:val="24"/>
              </w:rPr>
            </w:pPr>
            <w:r>
              <w:rPr>
                <w:rFonts w:ascii="仿宋" w:eastAsia="仿宋" w:hAnsi="仿宋" w:hint="eastAsia"/>
                <w:sz w:val="24"/>
              </w:rPr>
              <w:t>交货</w:t>
            </w:r>
          </w:p>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DE24FE" w:rsidRDefault="00591BE5">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DE24FE">
        <w:trPr>
          <w:trHeight w:val="735"/>
          <w:jc w:val="center"/>
        </w:trPr>
        <w:tc>
          <w:tcPr>
            <w:tcW w:w="624" w:type="dxa"/>
          </w:tcPr>
          <w:p w:rsidR="00DE24FE" w:rsidRDefault="00DE24FE">
            <w:pPr>
              <w:widowControl/>
              <w:spacing w:line="360" w:lineRule="atLeast"/>
              <w:ind w:firstLineChars="196" w:firstLine="470"/>
              <w:jc w:val="left"/>
              <w:outlineLvl w:val="1"/>
              <w:rPr>
                <w:rFonts w:ascii="仿宋" w:eastAsia="仿宋" w:hAnsi="仿宋"/>
                <w:sz w:val="24"/>
              </w:rPr>
            </w:pPr>
          </w:p>
        </w:tc>
        <w:tc>
          <w:tcPr>
            <w:tcW w:w="766"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72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90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902"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r>
      <w:tr w:rsidR="00DE24FE">
        <w:trPr>
          <w:trHeight w:val="735"/>
          <w:jc w:val="center"/>
        </w:trPr>
        <w:tc>
          <w:tcPr>
            <w:tcW w:w="624" w:type="dxa"/>
          </w:tcPr>
          <w:p w:rsidR="00DE24FE" w:rsidRDefault="00DE24FE">
            <w:pPr>
              <w:widowControl/>
              <w:spacing w:line="360" w:lineRule="atLeast"/>
              <w:ind w:firstLineChars="196" w:firstLine="470"/>
              <w:jc w:val="left"/>
              <w:outlineLvl w:val="1"/>
              <w:rPr>
                <w:rFonts w:ascii="仿宋" w:eastAsia="仿宋" w:hAnsi="仿宋"/>
                <w:sz w:val="24"/>
              </w:rPr>
            </w:pPr>
          </w:p>
        </w:tc>
        <w:tc>
          <w:tcPr>
            <w:tcW w:w="766"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72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90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902"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r>
      <w:tr w:rsidR="00DE24FE">
        <w:trPr>
          <w:trHeight w:val="735"/>
          <w:jc w:val="center"/>
        </w:trPr>
        <w:tc>
          <w:tcPr>
            <w:tcW w:w="624" w:type="dxa"/>
            <w:tcBorders>
              <w:right w:val="single" w:sz="4" w:space="0" w:color="auto"/>
            </w:tcBorders>
          </w:tcPr>
          <w:p w:rsidR="00DE24FE" w:rsidRDefault="00DE24FE">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72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90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902"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r>
      <w:tr w:rsidR="00DE24FE">
        <w:trPr>
          <w:trHeight w:val="359"/>
          <w:jc w:val="center"/>
        </w:trPr>
        <w:tc>
          <w:tcPr>
            <w:tcW w:w="624" w:type="dxa"/>
            <w:tcBorders>
              <w:bottom w:val="single" w:sz="4" w:space="0" w:color="auto"/>
              <w:right w:val="single" w:sz="4" w:space="0" w:color="auto"/>
            </w:tcBorders>
          </w:tcPr>
          <w:p w:rsidR="00DE24FE" w:rsidRDefault="00DE24FE">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DE24FE" w:rsidRDefault="00591BE5">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DE24FE" w:rsidRDefault="00DE24FE">
      <w:pPr>
        <w:widowControl/>
        <w:spacing w:line="360" w:lineRule="atLeast"/>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b/>
          <w:sz w:val="24"/>
        </w:rPr>
        <w:sectPr w:rsidR="00DE24FE">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DE24FE" w:rsidRDefault="00591BE5">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DE24FE" w:rsidRDefault="00591B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rsidR="00DE24FE" w:rsidRDefault="00DE24FE">
      <w:pPr>
        <w:widowControl/>
        <w:spacing w:line="360" w:lineRule="atLeast"/>
        <w:ind w:firstLineChars="196" w:firstLine="472"/>
        <w:jc w:val="left"/>
        <w:rPr>
          <w:rFonts w:ascii="仿宋" w:eastAsia="仿宋" w:hAnsi="仿宋"/>
          <w:b/>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DE24FE">
        <w:trPr>
          <w:cantSplit/>
          <w:trHeight w:hRule="exact" w:val="624"/>
          <w:jc w:val="center"/>
        </w:trPr>
        <w:tc>
          <w:tcPr>
            <w:tcW w:w="877"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DE24FE" w:rsidRDefault="00591BE5">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DE24FE" w:rsidRDefault="00591BE5">
            <w:pPr>
              <w:widowControl/>
              <w:spacing w:line="360" w:lineRule="atLeast"/>
              <w:rPr>
                <w:rFonts w:ascii="仿宋" w:eastAsia="仿宋" w:hAnsi="仿宋"/>
                <w:sz w:val="24"/>
              </w:rPr>
            </w:pPr>
            <w:r>
              <w:rPr>
                <w:rFonts w:ascii="仿宋" w:eastAsia="仿宋" w:hAnsi="仿宋" w:hint="eastAsia"/>
                <w:sz w:val="24"/>
              </w:rPr>
              <w:t>备注</w:t>
            </w:r>
          </w:p>
        </w:tc>
      </w:tr>
      <w:tr w:rsidR="00DE24FE">
        <w:trPr>
          <w:cantSplit/>
          <w:trHeight w:val="680"/>
          <w:jc w:val="center"/>
        </w:trPr>
        <w:tc>
          <w:tcPr>
            <w:tcW w:w="877"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75"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88"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12"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76"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3" w:type="dxa"/>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80"/>
          <w:jc w:val="center"/>
        </w:trPr>
        <w:tc>
          <w:tcPr>
            <w:tcW w:w="877"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75"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88"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12"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76"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3" w:type="dxa"/>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80"/>
          <w:jc w:val="center"/>
        </w:trPr>
        <w:tc>
          <w:tcPr>
            <w:tcW w:w="877"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75"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88"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12"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76"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3" w:type="dxa"/>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80"/>
          <w:jc w:val="center"/>
        </w:trPr>
        <w:tc>
          <w:tcPr>
            <w:tcW w:w="877"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275"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88"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12"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76"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3" w:type="dxa"/>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80"/>
          <w:jc w:val="center"/>
        </w:trPr>
        <w:tc>
          <w:tcPr>
            <w:tcW w:w="877"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75"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88"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12"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76"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843" w:type="dxa"/>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80"/>
          <w:jc w:val="center"/>
        </w:trPr>
        <w:tc>
          <w:tcPr>
            <w:tcW w:w="877"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75"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36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888"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1212"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840"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841"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876"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843" w:type="dxa"/>
            <w:vAlign w:val="center"/>
          </w:tcPr>
          <w:p w:rsidR="00DE24FE" w:rsidRDefault="00DE24FE">
            <w:pPr>
              <w:widowControl/>
              <w:spacing w:line="360" w:lineRule="atLeast"/>
              <w:ind w:firstLineChars="196" w:firstLine="470"/>
              <w:jc w:val="left"/>
              <w:outlineLvl w:val="1"/>
              <w:rPr>
                <w:rFonts w:ascii="仿宋" w:eastAsia="仿宋" w:hAnsi="仿宋"/>
                <w:sz w:val="24"/>
              </w:rPr>
            </w:pPr>
          </w:p>
        </w:tc>
      </w:tr>
      <w:tr w:rsidR="00DE24FE">
        <w:trPr>
          <w:trHeight w:val="260"/>
          <w:jc w:val="center"/>
        </w:trPr>
        <w:tc>
          <w:tcPr>
            <w:tcW w:w="877"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DE24FE" w:rsidRDefault="00591BE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outlineLvl w:val="1"/>
              <w:rPr>
                <w:rFonts w:ascii="仿宋" w:eastAsia="仿宋" w:hAnsi="仿宋"/>
                <w:sz w:val="24"/>
              </w:rPr>
            </w:pPr>
          </w:p>
        </w:tc>
      </w:tr>
    </w:tbl>
    <w:p w:rsidR="00DE24FE" w:rsidRDefault="00DE24FE">
      <w:pPr>
        <w:widowControl/>
        <w:spacing w:line="360" w:lineRule="atLeast"/>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DE24FE" w:rsidRDefault="00DE24FE">
      <w:pPr>
        <w:widowControl/>
        <w:spacing w:line="360" w:lineRule="atLeast"/>
        <w:ind w:firstLineChars="196" w:firstLine="472"/>
        <w:jc w:val="left"/>
        <w:rPr>
          <w:rFonts w:ascii="仿宋" w:eastAsia="仿宋" w:hAnsi="仿宋"/>
          <w:b/>
          <w:sz w:val="24"/>
        </w:rPr>
      </w:pPr>
    </w:p>
    <w:p w:rsidR="00DE24FE" w:rsidRDefault="00DE24FE">
      <w:pPr>
        <w:widowControl/>
        <w:spacing w:line="360" w:lineRule="atLeast"/>
        <w:ind w:firstLineChars="196" w:firstLine="472"/>
        <w:jc w:val="left"/>
        <w:rPr>
          <w:rFonts w:ascii="仿宋" w:eastAsia="仿宋" w:hAnsi="仿宋"/>
          <w:b/>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rsidR="00DE24FE" w:rsidRDefault="00591BE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DE24FE" w:rsidRDefault="00591B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DE24FE" w:rsidRDefault="00DE24FE">
      <w:pPr>
        <w:widowControl/>
        <w:spacing w:line="360" w:lineRule="atLeast"/>
        <w:ind w:firstLineChars="196" w:firstLine="472"/>
        <w:jc w:val="left"/>
        <w:rPr>
          <w:rFonts w:ascii="仿宋" w:eastAsia="仿宋" w:hAnsi="仿宋"/>
          <w:b/>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E24FE">
        <w:trPr>
          <w:trHeight w:val="606"/>
        </w:trPr>
        <w:tc>
          <w:tcPr>
            <w:tcW w:w="956"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DE24FE">
        <w:trPr>
          <w:trHeight w:val="1080"/>
        </w:trPr>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1516" w:type="dxa"/>
          </w:tcPr>
          <w:p w:rsidR="00DE24FE" w:rsidRDefault="00DE24FE">
            <w:pPr>
              <w:widowControl/>
              <w:spacing w:line="360" w:lineRule="atLeast"/>
              <w:ind w:firstLineChars="196" w:firstLine="470"/>
              <w:jc w:val="left"/>
              <w:rPr>
                <w:rFonts w:ascii="仿宋" w:eastAsia="仿宋" w:hAnsi="仿宋"/>
                <w:sz w:val="24"/>
              </w:rPr>
            </w:pPr>
          </w:p>
        </w:tc>
        <w:tc>
          <w:tcPr>
            <w:tcW w:w="4852" w:type="dxa"/>
          </w:tcPr>
          <w:p w:rsidR="00DE24FE" w:rsidRDefault="00DE24FE">
            <w:pPr>
              <w:widowControl/>
              <w:spacing w:line="360" w:lineRule="atLeast"/>
              <w:ind w:firstLineChars="196" w:firstLine="470"/>
              <w:jc w:val="left"/>
              <w:rPr>
                <w:rFonts w:ascii="仿宋" w:eastAsia="仿宋" w:hAnsi="仿宋"/>
                <w:sz w:val="24"/>
              </w:rPr>
            </w:pPr>
          </w:p>
        </w:tc>
      </w:tr>
      <w:tr w:rsidR="00DE24FE">
        <w:trPr>
          <w:trHeight w:val="1080"/>
        </w:trPr>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1516" w:type="dxa"/>
          </w:tcPr>
          <w:p w:rsidR="00DE24FE" w:rsidRDefault="00DE24FE">
            <w:pPr>
              <w:widowControl/>
              <w:spacing w:line="360" w:lineRule="atLeast"/>
              <w:ind w:firstLineChars="196" w:firstLine="470"/>
              <w:jc w:val="left"/>
              <w:rPr>
                <w:rFonts w:ascii="仿宋" w:eastAsia="仿宋" w:hAnsi="仿宋"/>
                <w:sz w:val="24"/>
              </w:rPr>
            </w:pPr>
          </w:p>
        </w:tc>
        <w:tc>
          <w:tcPr>
            <w:tcW w:w="4852" w:type="dxa"/>
          </w:tcPr>
          <w:p w:rsidR="00DE24FE" w:rsidRDefault="00DE24FE">
            <w:pPr>
              <w:widowControl/>
              <w:spacing w:line="360" w:lineRule="atLeast"/>
              <w:ind w:firstLineChars="196" w:firstLine="470"/>
              <w:jc w:val="left"/>
              <w:rPr>
                <w:rFonts w:ascii="仿宋" w:eastAsia="仿宋" w:hAnsi="仿宋"/>
                <w:sz w:val="24"/>
              </w:rPr>
            </w:pPr>
          </w:p>
        </w:tc>
      </w:tr>
      <w:tr w:rsidR="00DE24FE">
        <w:trPr>
          <w:trHeight w:val="1080"/>
        </w:trPr>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1516" w:type="dxa"/>
          </w:tcPr>
          <w:p w:rsidR="00DE24FE" w:rsidRDefault="00DE24FE">
            <w:pPr>
              <w:widowControl/>
              <w:spacing w:line="360" w:lineRule="atLeast"/>
              <w:ind w:firstLineChars="196" w:firstLine="470"/>
              <w:jc w:val="left"/>
              <w:rPr>
                <w:rFonts w:ascii="仿宋" w:eastAsia="仿宋" w:hAnsi="仿宋"/>
                <w:sz w:val="24"/>
              </w:rPr>
            </w:pPr>
          </w:p>
        </w:tc>
        <w:tc>
          <w:tcPr>
            <w:tcW w:w="4852" w:type="dxa"/>
          </w:tcPr>
          <w:p w:rsidR="00DE24FE" w:rsidRDefault="00DE24FE">
            <w:pPr>
              <w:widowControl/>
              <w:spacing w:line="360" w:lineRule="atLeast"/>
              <w:ind w:firstLineChars="196" w:firstLine="470"/>
              <w:jc w:val="left"/>
              <w:rPr>
                <w:rFonts w:ascii="仿宋" w:eastAsia="仿宋" w:hAnsi="仿宋"/>
                <w:sz w:val="24"/>
              </w:rPr>
            </w:pPr>
          </w:p>
        </w:tc>
      </w:tr>
      <w:tr w:rsidR="00DE24FE">
        <w:trPr>
          <w:trHeight w:val="1080"/>
        </w:trPr>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956" w:type="dxa"/>
          </w:tcPr>
          <w:p w:rsidR="00DE24FE" w:rsidRDefault="00DE24FE">
            <w:pPr>
              <w:widowControl/>
              <w:spacing w:line="360" w:lineRule="atLeast"/>
              <w:ind w:firstLineChars="196" w:firstLine="470"/>
              <w:jc w:val="left"/>
              <w:rPr>
                <w:rFonts w:ascii="仿宋" w:eastAsia="仿宋" w:hAnsi="仿宋"/>
                <w:sz w:val="24"/>
              </w:rPr>
            </w:pPr>
          </w:p>
        </w:tc>
        <w:tc>
          <w:tcPr>
            <w:tcW w:w="1516" w:type="dxa"/>
          </w:tcPr>
          <w:p w:rsidR="00DE24FE" w:rsidRDefault="00DE24FE">
            <w:pPr>
              <w:widowControl/>
              <w:spacing w:line="360" w:lineRule="atLeast"/>
              <w:ind w:firstLineChars="196" w:firstLine="470"/>
              <w:jc w:val="left"/>
              <w:rPr>
                <w:rFonts w:ascii="仿宋" w:eastAsia="仿宋" w:hAnsi="仿宋"/>
                <w:sz w:val="24"/>
              </w:rPr>
            </w:pPr>
          </w:p>
        </w:tc>
        <w:tc>
          <w:tcPr>
            <w:tcW w:w="4852" w:type="dxa"/>
          </w:tcPr>
          <w:p w:rsidR="00DE24FE" w:rsidRDefault="00DE24FE">
            <w:pPr>
              <w:widowControl/>
              <w:spacing w:line="360" w:lineRule="atLeast"/>
              <w:ind w:firstLineChars="196" w:firstLine="470"/>
              <w:jc w:val="left"/>
              <w:rPr>
                <w:rFonts w:ascii="仿宋" w:eastAsia="仿宋" w:hAnsi="仿宋"/>
                <w:sz w:val="24"/>
              </w:rPr>
            </w:pPr>
          </w:p>
        </w:tc>
      </w:tr>
    </w:tbl>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E24FE" w:rsidRDefault="00591BE5">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DE24FE" w:rsidRDefault="00591BE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E24FE">
        <w:trPr>
          <w:cantSplit/>
          <w:trHeight w:val="46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6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42"/>
        </w:trPr>
        <w:tc>
          <w:tcPr>
            <w:tcW w:w="1522" w:type="dxa"/>
            <w:vMerge w:val="restart"/>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E24FE" w:rsidRDefault="00591B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148"/>
        </w:trPr>
        <w:tc>
          <w:tcPr>
            <w:tcW w:w="1522" w:type="dxa"/>
            <w:vMerge/>
            <w:vAlign w:val="center"/>
          </w:tcPr>
          <w:p w:rsidR="00DE24FE" w:rsidRDefault="00DE24FE">
            <w:pPr>
              <w:spacing w:after="0"/>
              <w:rPr>
                <w:rFonts w:ascii="仿宋" w:eastAsia="仿宋" w:hAnsi="仿宋"/>
              </w:rPr>
            </w:pPr>
          </w:p>
        </w:tc>
        <w:tc>
          <w:tcPr>
            <w:tcW w:w="957"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E24FE" w:rsidRDefault="00591B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4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trHeight w:val="46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trHeight w:val="44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4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DE24FE">
        <w:trPr>
          <w:cantSplit/>
          <w:trHeight w:val="46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E24FE" w:rsidRDefault="00591B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4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E24FE" w:rsidRDefault="00DE24FE">
            <w:pPr>
              <w:spacing w:after="0"/>
              <w:rPr>
                <w:rFonts w:ascii="仿宋" w:eastAsia="仿宋" w:hAnsi="仿宋"/>
              </w:rPr>
            </w:pPr>
          </w:p>
        </w:tc>
        <w:tc>
          <w:tcPr>
            <w:tcW w:w="1478" w:type="dxa"/>
            <w:gridSpan w:val="2"/>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4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E24FE" w:rsidRDefault="00DE24FE">
            <w:pPr>
              <w:spacing w:after="0"/>
              <w:rPr>
                <w:rFonts w:ascii="仿宋" w:eastAsia="仿宋" w:hAnsi="仿宋"/>
              </w:rPr>
            </w:pPr>
          </w:p>
        </w:tc>
        <w:tc>
          <w:tcPr>
            <w:tcW w:w="1478" w:type="dxa"/>
            <w:gridSpan w:val="2"/>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6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E24FE" w:rsidRDefault="00DE24FE">
            <w:pPr>
              <w:spacing w:after="0"/>
              <w:rPr>
                <w:rFonts w:ascii="仿宋" w:eastAsia="仿宋" w:hAnsi="仿宋"/>
              </w:rPr>
            </w:pPr>
          </w:p>
        </w:tc>
        <w:tc>
          <w:tcPr>
            <w:tcW w:w="1478" w:type="dxa"/>
            <w:gridSpan w:val="2"/>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442"/>
        </w:trPr>
        <w:tc>
          <w:tcPr>
            <w:tcW w:w="1522" w:type="dxa"/>
            <w:vAlign w:val="center"/>
          </w:tcPr>
          <w:p w:rsidR="00DE24FE" w:rsidRDefault="00591B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E24FE" w:rsidRDefault="00DE24FE">
            <w:pPr>
              <w:spacing w:after="0"/>
              <w:rPr>
                <w:rFonts w:ascii="仿宋" w:eastAsia="仿宋" w:hAnsi="仿宋"/>
              </w:rPr>
            </w:pPr>
          </w:p>
        </w:tc>
        <w:tc>
          <w:tcPr>
            <w:tcW w:w="1478" w:type="dxa"/>
            <w:gridSpan w:val="2"/>
            <w:vAlign w:val="center"/>
          </w:tcPr>
          <w:p w:rsidR="00DE24FE" w:rsidRDefault="00591B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2442"/>
        </w:trPr>
        <w:tc>
          <w:tcPr>
            <w:tcW w:w="1522" w:type="dxa"/>
            <w:vAlign w:val="center"/>
          </w:tcPr>
          <w:p w:rsidR="00DE24FE" w:rsidRDefault="00591BE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DE24FE" w:rsidRDefault="00DE24FE">
            <w:pPr>
              <w:widowControl/>
              <w:spacing w:after="0" w:line="360" w:lineRule="atLeast"/>
              <w:ind w:firstLineChars="196" w:firstLine="470"/>
              <w:jc w:val="left"/>
              <w:outlineLvl w:val="1"/>
              <w:rPr>
                <w:rFonts w:ascii="仿宋" w:eastAsia="仿宋" w:hAnsi="仿宋"/>
                <w:sz w:val="24"/>
              </w:rPr>
            </w:pPr>
          </w:p>
        </w:tc>
      </w:tr>
      <w:tr w:rsidR="00DE24FE">
        <w:trPr>
          <w:cantSplit/>
          <w:trHeight w:val="1072"/>
        </w:trPr>
        <w:tc>
          <w:tcPr>
            <w:tcW w:w="1522" w:type="dxa"/>
          </w:tcPr>
          <w:p w:rsidR="00DE24FE" w:rsidRDefault="00591B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DE24FE" w:rsidRDefault="00DE24FE">
            <w:pPr>
              <w:widowControl/>
              <w:spacing w:after="0" w:line="360" w:lineRule="atLeast"/>
              <w:ind w:firstLineChars="196" w:firstLine="470"/>
              <w:jc w:val="left"/>
              <w:outlineLvl w:val="1"/>
              <w:rPr>
                <w:rFonts w:ascii="仿宋" w:eastAsia="仿宋" w:hAnsi="仿宋"/>
                <w:sz w:val="24"/>
              </w:rPr>
            </w:pPr>
          </w:p>
        </w:tc>
      </w:tr>
    </w:tbl>
    <w:p w:rsidR="00DE24FE" w:rsidRDefault="00591BE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E24FE" w:rsidRDefault="00591BE5">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DE24FE" w:rsidRDefault="00591BE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DE24FE" w:rsidRDefault="00DE24F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E24FE">
        <w:trPr>
          <w:cantSplit/>
          <w:trHeight w:val="600"/>
          <w:jc w:val="center"/>
        </w:trPr>
        <w:tc>
          <w:tcPr>
            <w:tcW w:w="720" w:type="dxa"/>
            <w:tcBorders>
              <w:top w:val="single" w:sz="4" w:space="0" w:color="auto"/>
            </w:tcBorders>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备注</w:t>
            </w:r>
          </w:p>
        </w:tc>
      </w:tr>
      <w:tr w:rsidR="00DE24FE">
        <w:trPr>
          <w:cantSplit/>
          <w:trHeight w:val="600"/>
          <w:jc w:val="center"/>
        </w:trPr>
        <w:tc>
          <w:tcPr>
            <w:tcW w:w="7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00"/>
          <w:jc w:val="center"/>
        </w:trPr>
        <w:tc>
          <w:tcPr>
            <w:tcW w:w="7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00"/>
          <w:jc w:val="center"/>
        </w:trPr>
        <w:tc>
          <w:tcPr>
            <w:tcW w:w="7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00"/>
          <w:jc w:val="center"/>
        </w:trPr>
        <w:tc>
          <w:tcPr>
            <w:tcW w:w="7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6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00"/>
          <w:jc w:val="center"/>
        </w:trPr>
        <w:tc>
          <w:tcPr>
            <w:tcW w:w="720" w:type="dxa"/>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00"/>
          <w:jc w:val="center"/>
        </w:trPr>
        <w:tc>
          <w:tcPr>
            <w:tcW w:w="7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00"/>
          <w:jc w:val="center"/>
        </w:trPr>
        <w:tc>
          <w:tcPr>
            <w:tcW w:w="7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00"/>
          <w:jc w:val="center"/>
        </w:trPr>
        <w:tc>
          <w:tcPr>
            <w:tcW w:w="7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10"/>
          <w:jc w:val="center"/>
        </w:trPr>
        <w:tc>
          <w:tcPr>
            <w:tcW w:w="720" w:type="dxa"/>
            <w:tcBorders>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15"/>
          <w:jc w:val="center"/>
        </w:trPr>
        <w:tc>
          <w:tcPr>
            <w:tcW w:w="72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615"/>
          <w:jc w:val="center"/>
        </w:trPr>
        <w:tc>
          <w:tcPr>
            <w:tcW w:w="72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450"/>
          <w:jc w:val="center"/>
        </w:trPr>
        <w:tc>
          <w:tcPr>
            <w:tcW w:w="72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435"/>
          <w:jc w:val="center"/>
        </w:trPr>
        <w:tc>
          <w:tcPr>
            <w:tcW w:w="720" w:type="dxa"/>
            <w:tcBorders>
              <w:top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E24FE" w:rsidRDefault="00DE24FE">
            <w:pPr>
              <w:widowControl/>
              <w:spacing w:line="360" w:lineRule="atLeast"/>
              <w:ind w:firstLineChars="196" w:firstLine="470"/>
              <w:jc w:val="left"/>
              <w:rPr>
                <w:rFonts w:ascii="仿宋" w:eastAsia="仿宋" w:hAnsi="仿宋"/>
                <w:sz w:val="24"/>
              </w:rPr>
            </w:pPr>
          </w:p>
        </w:tc>
      </w:tr>
    </w:tbl>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DE24FE" w:rsidRDefault="00591B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DE24FE" w:rsidRDefault="00DE24FE">
      <w:pPr>
        <w:widowControl/>
        <w:spacing w:line="360" w:lineRule="atLeast"/>
        <w:ind w:firstLineChars="196" w:firstLine="472"/>
        <w:jc w:val="left"/>
        <w:rPr>
          <w:rFonts w:ascii="仿宋" w:eastAsia="仿宋" w:hAnsi="仿宋"/>
          <w:b/>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DE24FE">
        <w:trPr>
          <w:jc w:val="center"/>
        </w:trPr>
        <w:tc>
          <w:tcPr>
            <w:tcW w:w="726"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DE24FE">
        <w:trPr>
          <w:jc w:val="center"/>
        </w:trPr>
        <w:tc>
          <w:tcPr>
            <w:tcW w:w="726" w:type="dxa"/>
          </w:tcPr>
          <w:p w:rsidR="00DE24FE" w:rsidRDefault="00DE24FE">
            <w:pPr>
              <w:widowControl/>
              <w:spacing w:line="360" w:lineRule="atLeast"/>
              <w:ind w:firstLineChars="196" w:firstLine="470"/>
              <w:jc w:val="left"/>
              <w:rPr>
                <w:rFonts w:ascii="仿宋" w:eastAsia="仿宋" w:hAnsi="仿宋"/>
                <w:sz w:val="24"/>
              </w:rPr>
            </w:pPr>
          </w:p>
        </w:tc>
        <w:tc>
          <w:tcPr>
            <w:tcW w:w="881" w:type="dxa"/>
          </w:tcPr>
          <w:p w:rsidR="00DE24FE" w:rsidRDefault="00DE24FE">
            <w:pPr>
              <w:widowControl/>
              <w:spacing w:line="360" w:lineRule="atLeast"/>
              <w:ind w:firstLineChars="196" w:firstLine="470"/>
              <w:jc w:val="left"/>
              <w:rPr>
                <w:rFonts w:ascii="仿宋" w:eastAsia="仿宋" w:hAnsi="仿宋"/>
                <w:sz w:val="24"/>
              </w:rPr>
            </w:pPr>
          </w:p>
        </w:tc>
        <w:tc>
          <w:tcPr>
            <w:tcW w:w="2050" w:type="dxa"/>
          </w:tcPr>
          <w:p w:rsidR="00DE24FE" w:rsidRDefault="00DE24FE">
            <w:pPr>
              <w:widowControl/>
              <w:spacing w:line="360" w:lineRule="atLeast"/>
              <w:ind w:firstLineChars="196" w:firstLine="470"/>
              <w:jc w:val="left"/>
              <w:rPr>
                <w:rFonts w:ascii="仿宋" w:eastAsia="仿宋" w:hAnsi="仿宋"/>
                <w:sz w:val="24"/>
              </w:rPr>
            </w:pPr>
          </w:p>
        </w:tc>
        <w:tc>
          <w:tcPr>
            <w:tcW w:w="1851" w:type="dxa"/>
          </w:tcPr>
          <w:p w:rsidR="00DE24FE" w:rsidRDefault="00DE24FE">
            <w:pPr>
              <w:widowControl/>
              <w:spacing w:line="360" w:lineRule="atLeast"/>
              <w:ind w:firstLineChars="196" w:firstLine="470"/>
              <w:jc w:val="left"/>
              <w:rPr>
                <w:rFonts w:ascii="仿宋" w:eastAsia="仿宋" w:hAnsi="仿宋"/>
                <w:sz w:val="24"/>
              </w:rPr>
            </w:pPr>
          </w:p>
        </w:tc>
        <w:tc>
          <w:tcPr>
            <w:tcW w:w="2340" w:type="dxa"/>
          </w:tcPr>
          <w:p w:rsidR="00DE24FE" w:rsidRDefault="00DE24FE">
            <w:pPr>
              <w:widowControl/>
              <w:spacing w:line="360" w:lineRule="atLeast"/>
              <w:ind w:firstLineChars="196" w:firstLine="470"/>
              <w:jc w:val="left"/>
              <w:rPr>
                <w:rFonts w:ascii="仿宋" w:eastAsia="仿宋" w:hAnsi="仿宋"/>
                <w:sz w:val="24"/>
              </w:rPr>
            </w:pPr>
          </w:p>
        </w:tc>
      </w:tr>
      <w:tr w:rsidR="00DE24FE">
        <w:trPr>
          <w:jc w:val="center"/>
        </w:trPr>
        <w:tc>
          <w:tcPr>
            <w:tcW w:w="726" w:type="dxa"/>
          </w:tcPr>
          <w:p w:rsidR="00DE24FE" w:rsidRDefault="00DE24FE">
            <w:pPr>
              <w:widowControl/>
              <w:spacing w:line="360" w:lineRule="atLeast"/>
              <w:ind w:firstLineChars="196" w:firstLine="470"/>
              <w:jc w:val="left"/>
              <w:rPr>
                <w:rFonts w:ascii="仿宋" w:eastAsia="仿宋" w:hAnsi="仿宋"/>
                <w:sz w:val="24"/>
              </w:rPr>
            </w:pPr>
          </w:p>
        </w:tc>
        <w:tc>
          <w:tcPr>
            <w:tcW w:w="881" w:type="dxa"/>
          </w:tcPr>
          <w:p w:rsidR="00DE24FE" w:rsidRDefault="00DE24FE">
            <w:pPr>
              <w:widowControl/>
              <w:spacing w:line="360" w:lineRule="atLeast"/>
              <w:ind w:firstLineChars="196" w:firstLine="470"/>
              <w:jc w:val="left"/>
              <w:rPr>
                <w:rFonts w:ascii="仿宋" w:eastAsia="仿宋" w:hAnsi="仿宋"/>
                <w:sz w:val="24"/>
              </w:rPr>
            </w:pPr>
          </w:p>
        </w:tc>
        <w:tc>
          <w:tcPr>
            <w:tcW w:w="2050" w:type="dxa"/>
          </w:tcPr>
          <w:p w:rsidR="00DE24FE" w:rsidRDefault="00DE24FE">
            <w:pPr>
              <w:widowControl/>
              <w:spacing w:line="360" w:lineRule="atLeast"/>
              <w:ind w:firstLineChars="196" w:firstLine="470"/>
              <w:jc w:val="left"/>
              <w:rPr>
                <w:rFonts w:ascii="仿宋" w:eastAsia="仿宋" w:hAnsi="仿宋"/>
                <w:sz w:val="24"/>
              </w:rPr>
            </w:pPr>
          </w:p>
        </w:tc>
        <w:tc>
          <w:tcPr>
            <w:tcW w:w="1851" w:type="dxa"/>
          </w:tcPr>
          <w:p w:rsidR="00DE24FE" w:rsidRDefault="00DE24FE">
            <w:pPr>
              <w:widowControl/>
              <w:spacing w:line="360" w:lineRule="atLeast"/>
              <w:ind w:firstLineChars="196" w:firstLine="470"/>
              <w:jc w:val="left"/>
              <w:rPr>
                <w:rFonts w:ascii="仿宋" w:eastAsia="仿宋" w:hAnsi="仿宋"/>
                <w:sz w:val="24"/>
              </w:rPr>
            </w:pPr>
          </w:p>
        </w:tc>
        <w:tc>
          <w:tcPr>
            <w:tcW w:w="2340" w:type="dxa"/>
          </w:tcPr>
          <w:p w:rsidR="00DE24FE" w:rsidRDefault="00DE24FE">
            <w:pPr>
              <w:widowControl/>
              <w:spacing w:line="360" w:lineRule="atLeast"/>
              <w:ind w:firstLineChars="196" w:firstLine="470"/>
              <w:jc w:val="left"/>
              <w:rPr>
                <w:rFonts w:ascii="仿宋" w:eastAsia="仿宋" w:hAnsi="仿宋"/>
                <w:sz w:val="24"/>
              </w:rPr>
            </w:pPr>
          </w:p>
        </w:tc>
      </w:tr>
      <w:tr w:rsidR="00DE24FE">
        <w:trPr>
          <w:jc w:val="center"/>
        </w:trPr>
        <w:tc>
          <w:tcPr>
            <w:tcW w:w="726" w:type="dxa"/>
          </w:tcPr>
          <w:p w:rsidR="00DE24FE" w:rsidRDefault="00DE24FE">
            <w:pPr>
              <w:widowControl/>
              <w:spacing w:line="360" w:lineRule="atLeast"/>
              <w:ind w:firstLineChars="196" w:firstLine="470"/>
              <w:jc w:val="left"/>
              <w:rPr>
                <w:rFonts w:ascii="仿宋" w:eastAsia="仿宋" w:hAnsi="仿宋"/>
                <w:sz w:val="24"/>
              </w:rPr>
            </w:pPr>
          </w:p>
        </w:tc>
        <w:tc>
          <w:tcPr>
            <w:tcW w:w="881" w:type="dxa"/>
          </w:tcPr>
          <w:p w:rsidR="00DE24FE" w:rsidRDefault="00DE24FE">
            <w:pPr>
              <w:widowControl/>
              <w:spacing w:line="360" w:lineRule="atLeast"/>
              <w:ind w:firstLineChars="196" w:firstLine="470"/>
              <w:jc w:val="left"/>
              <w:rPr>
                <w:rFonts w:ascii="仿宋" w:eastAsia="仿宋" w:hAnsi="仿宋"/>
                <w:sz w:val="24"/>
              </w:rPr>
            </w:pPr>
          </w:p>
        </w:tc>
        <w:tc>
          <w:tcPr>
            <w:tcW w:w="2050" w:type="dxa"/>
          </w:tcPr>
          <w:p w:rsidR="00DE24FE" w:rsidRDefault="00DE24FE">
            <w:pPr>
              <w:widowControl/>
              <w:spacing w:line="360" w:lineRule="atLeast"/>
              <w:ind w:firstLineChars="196" w:firstLine="470"/>
              <w:jc w:val="left"/>
              <w:rPr>
                <w:rFonts w:ascii="仿宋" w:eastAsia="仿宋" w:hAnsi="仿宋"/>
                <w:sz w:val="24"/>
              </w:rPr>
            </w:pPr>
          </w:p>
        </w:tc>
        <w:tc>
          <w:tcPr>
            <w:tcW w:w="1851" w:type="dxa"/>
          </w:tcPr>
          <w:p w:rsidR="00DE24FE" w:rsidRDefault="00DE24FE">
            <w:pPr>
              <w:widowControl/>
              <w:spacing w:line="360" w:lineRule="atLeast"/>
              <w:ind w:firstLineChars="196" w:firstLine="470"/>
              <w:jc w:val="left"/>
              <w:rPr>
                <w:rFonts w:ascii="仿宋" w:eastAsia="仿宋" w:hAnsi="仿宋"/>
                <w:sz w:val="24"/>
              </w:rPr>
            </w:pPr>
          </w:p>
        </w:tc>
        <w:tc>
          <w:tcPr>
            <w:tcW w:w="2340" w:type="dxa"/>
          </w:tcPr>
          <w:p w:rsidR="00DE24FE" w:rsidRDefault="00DE24FE">
            <w:pPr>
              <w:widowControl/>
              <w:spacing w:line="360" w:lineRule="atLeast"/>
              <w:ind w:firstLineChars="196" w:firstLine="470"/>
              <w:jc w:val="left"/>
              <w:rPr>
                <w:rFonts w:ascii="仿宋" w:eastAsia="仿宋" w:hAnsi="仿宋"/>
                <w:sz w:val="24"/>
              </w:rPr>
            </w:pPr>
          </w:p>
        </w:tc>
      </w:tr>
      <w:tr w:rsidR="00DE24FE">
        <w:trPr>
          <w:jc w:val="center"/>
        </w:trPr>
        <w:tc>
          <w:tcPr>
            <w:tcW w:w="726" w:type="dxa"/>
          </w:tcPr>
          <w:p w:rsidR="00DE24FE" w:rsidRDefault="00DE24FE">
            <w:pPr>
              <w:widowControl/>
              <w:spacing w:line="360" w:lineRule="atLeast"/>
              <w:ind w:firstLineChars="196" w:firstLine="470"/>
              <w:jc w:val="left"/>
              <w:rPr>
                <w:rFonts w:ascii="仿宋" w:eastAsia="仿宋" w:hAnsi="仿宋"/>
                <w:sz w:val="24"/>
              </w:rPr>
            </w:pPr>
          </w:p>
        </w:tc>
        <w:tc>
          <w:tcPr>
            <w:tcW w:w="881" w:type="dxa"/>
          </w:tcPr>
          <w:p w:rsidR="00DE24FE" w:rsidRDefault="00DE24FE">
            <w:pPr>
              <w:widowControl/>
              <w:spacing w:line="360" w:lineRule="atLeast"/>
              <w:ind w:firstLineChars="196" w:firstLine="470"/>
              <w:jc w:val="left"/>
              <w:rPr>
                <w:rFonts w:ascii="仿宋" w:eastAsia="仿宋" w:hAnsi="仿宋"/>
                <w:sz w:val="24"/>
              </w:rPr>
            </w:pPr>
          </w:p>
        </w:tc>
        <w:tc>
          <w:tcPr>
            <w:tcW w:w="2050" w:type="dxa"/>
          </w:tcPr>
          <w:p w:rsidR="00DE24FE" w:rsidRDefault="00DE24FE">
            <w:pPr>
              <w:widowControl/>
              <w:spacing w:line="360" w:lineRule="atLeast"/>
              <w:ind w:firstLineChars="196" w:firstLine="470"/>
              <w:jc w:val="left"/>
              <w:rPr>
                <w:rFonts w:ascii="仿宋" w:eastAsia="仿宋" w:hAnsi="仿宋"/>
                <w:sz w:val="24"/>
              </w:rPr>
            </w:pPr>
          </w:p>
        </w:tc>
        <w:tc>
          <w:tcPr>
            <w:tcW w:w="1851" w:type="dxa"/>
          </w:tcPr>
          <w:p w:rsidR="00DE24FE" w:rsidRDefault="00DE24FE">
            <w:pPr>
              <w:widowControl/>
              <w:spacing w:line="360" w:lineRule="atLeast"/>
              <w:ind w:firstLineChars="196" w:firstLine="470"/>
              <w:jc w:val="left"/>
              <w:rPr>
                <w:rFonts w:ascii="仿宋" w:eastAsia="仿宋" w:hAnsi="仿宋"/>
                <w:sz w:val="24"/>
              </w:rPr>
            </w:pPr>
          </w:p>
        </w:tc>
        <w:tc>
          <w:tcPr>
            <w:tcW w:w="2340" w:type="dxa"/>
          </w:tcPr>
          <w:p w:rsidR="00DE24FE" w:rsidRDefault="00DE24FE">
            <w:pPr>
              <w:widowControl/>
              <w:spacing w:line="360" w:lineRule="atLeast"/>
              <w:ind w:firstLineChars="196" w:firstLine="470"/>
              <w:jc w:val="left"/>
              <w:rPr>
                <w:rFonts w:ascii="仿宋" w:eastAsia="仿宋" w:hAnsi="仿宋"/>
                <w:sz w:val="24"/>
              </w:rPr>
            </w:pPr>
          </w:p>
        </w:tc>
      </w:tr>
      <w:tr w:rsidR="00DE24FE">
        <w:trPr>
          <w:jc w:val="center"/>
        </w:trPr>
        <w:tc>
          <w:tcPr>
            <w:tcW w:w="726" w:type="dxa"/>
          </w:tcPr>
          <w:p w:rsidR="00DE24FE" w:rsidRDefault="00DE24FE">
            <w:pPr>
              <w:widowControl/>
              <w:spacing w:line="360" w:lineRule="atLeast"/>
              <w:ind w:firstLineChars="196" w:firstLine="470"/>
              <w:jc w:val="left"/>
              <w:rPr>
                <w:rFonts w:ascii="仿宋" w:eastAsia="仿宋" w:hAnsi="仿宋"/>
                <w:sz w:val="24"/>
              </w:rPr>
            </w:pPr>
          </w:p>
        </w:tc>
        <w:tc>
          <w:tcPr>
            <w:tcW w:w="881" w:type="dxa"/>
          </w:tcPr>
          <w:p w:rsidR="00DE24FE" w:rsidRDefault="00DE24FE">
            <w:pPr>
              <w:widowControl/>
              <w:spacing w:line="360" w:lineRule="atLeast"/>
              <w:ind w:firstLineChars="196" w:firstLine="470"/>
              <w:jc w:val="left"/>
              <w:rPr>
                <w:rFonts w:ascii="仿宋" w:eastAsia="仿宋" w:hAnsi="仿宋"/>
                <w:sz w:val="24"/>
              </w:rPr>
            </w:pPr>
          </w:p>
        </w:tc>
        <w:tc>
          <w:tcPr>
            <w:tcW w:w="2050" w:type="dxa"/>
          </w:tcPr>
          <w:p w:rsidR="00DE24FE" w:rsidRDefault="00DE24FE">
            <w:pPr>
              <w:widowControl/>
              <w:spacing w:line="360" w:lineRule="atLeast"/>
              <w:ind w:firstLineChars="196" w:firstLine="470"/>
              <w:jc w:val="left"/>
              <w:rPr>
                <w:rFonts w:ascii="仿宋" w:eastAsia="仿宋" w:hAnsi="仿宋"/>
                <w:sz w:val="24"/>
              </w:rPr>
            </w:pPr>
          </w:p>
        </w:tc>
        <w:tc>
          <w:tcPr>
            <w:tcW w:w="1851" w:type="dxa"/>
          </w:tcPr>
          <w:p w:rsidR="00DE24FE" w:rsidRDefault="00DE24FE">
            <w:pPr>
              <w:widowControl/>
              <w:spacing w:line="360" w:lineRule="atLeast"/>
              <w:ind w:firstLineChars="196" w:firstLine="470"/>
              <w:jc w:val="left"/>
              <w:rPr>
                <w:rFonts w:ascii="仿宋" w:eastAsia="仿宋" w:hAnsi="仿宋"/>
                <w:sz w:val="24"/>
              </w:rPr>
            </w:pPr>
          </w:p>
        </w:tc>
        <w:tc>
          <w:tcPr>
            <w:tcW w:w="2340" w:type="dxa"/>
          </w:tcPr>
          <w:p w:rsidR="00DE24FE" w:rsidRDefault="00DE24FE">
            <w:pPr>
              <w:widowControl/>
              <w:spacing w:line="360" w:lineRule="atLeast"/>
              <w:ind w:firstLineChars="196" w:firstLine="470"/>
              <w:jc w:val="left"/>
              <w:rPr>
                <w:rFonts w:ascii="仿宋" w:eastAsia="仿宋" w:hAnsi="仿宋"/>
                <w:sz w:val="24"/>
              </w:rPr>
            </w:pPr>
          </w:p>
        </w:tc>
      </w:tr>
      <w:tr w:rsidR="00DE24FE">
        <w:trPr>
          <w:jc w:val="center"/>
        </w:trPr>
        <w:tc>
          <w:tcPr>
            <w:tcW w:w="726" w:type="dxa"/>
          </w:tcPr>
          <w:p w:rsidR="00DE24FE" w:rsidRDefault="00DE24FE">
            <w:pPr>
              <w:widowControl/>
              <w:spacing w:line="360" w:lineRule="atLeast"/>
              <w:ind w:firstLineChars="196" w:firstLine="470"/>
              <w:jc w:val="left"/>
              <w:rPr>
                <w:rFonts w:ascii="仿宋" w:eastAsia="仿宋" w:hAnsi="仿宋"/>
                <w:sz w:val="24"/>
              </w:rPr>
            </w:pPr>
          </w:p>
        </w:tc>
        <w:tc>
          <w:tcPr>
            <w:tcW w:w="881" w:type="dxa"/>
          </w:tcPr>
          <w:p w:rsidR="00DE24FE" w:rsidRDefault="00DE24FE">
            <w:pPr>
              <w:widowControl/>
              <w:spacing w:line="360" w:lineRule="atLeast"/>
              <w:ind w:firstLineChars="196" w:firstLine="470"/>
              <w:jc w:val="left"/>
              <w:rPr>
                <w:rFonts w:ascii="仿宋" w:eastAsia="仿宋" w:hAnsi="仿宋"/>
                <w:sz w:val="24"/>
              </w:rPr>
            </w:pPr>
          </w:p>
        </w:tc>
        <w:tc>
          <w:tcPr>
            <w:tcW w:w="2050" w:type="dxa"/>
          </w:tcPr>
          <w:p w:rsidR="00DE24FE" w:rsidRDefault="00DE24FE">
            <w:pPr>
              <w:widowControl/>
              <w:spacing w:line="360" w:lineRule="atLeast"/>
              <w:ind w:firstLineChars="196" w:firstLine="470"/>
              <w:jc w:val="left"/>
              <w:rPr>
                <w:rFonts w:ascii="仿宋" w:eastAsia="仿宋" w:hAnsi="仿宋"/>
                <w:sz w:val="24"/>
              </w:rPr>
            </w:pPr>
          </w:p>
        </w:tc>
        <w:tc>
          <w:tcPr>
            <w:tcW w:w="1851" w:type="dxa"/>
          </w:tcPr>
          <w:p w:rsidR="00DE24FE" w:rsidRDefault="00DE24FE">
            <w:pPr>
              <w:widowControl/>
              <w:spacing w:line="360" w:lineRule="atLeast"/>
              <w:ind w:firstLineChars="196" w:firstLine="470"/>
              <w:jc w:val="left"/>
              <w:rPr>
                <w:rFonts w:ascii="仿宋" w:eastAsia="仿宋" w:hAnsi="仿宋"/>
                <w:sz w:val="24"/>
              </w:rPr>
            </w:pPr>
          </w:p>
        </w:tc>
        <w:tc>
          <w:tcPr>
            <w:tcW w:w="2340" w:type="dxa"/>
          </w:tcPr>
          <w:p w:rsidR="00DE24FE" w:rsidRDefault="00DE24FE">
            <w:pPr>
              <w:widowControl/>
              <w:spacing w:line="360" w:lineRule="atLeast"/>
              <w:ind w:firstLineChars="196" w:firstLine="470"/>
              <w:jc w:val="left"/>
              <w:rPr>
                <w:rFonts w:ascii="仿宋" w:eastAsia="仿宋" w:hAnsi="仿宋"/>
                <w:sz w:val="24"/>
              </w:rPr>
            </w:pPr>
          </w:p>
        </w:tc>
      </w:tr>
      <w:tr w:rsidR="00DE24FE">
        <w:trPr>
          <w:jc w:val="center"/>
        </w:trPr>
        <w:tc>
          <w:tcPr>
            <w:tcW w:w="726" w:type="dxa"/>
          </w:tcPr>
          <w:p w:rsidR="00DE24FE" w:rsidRDefault="00DE24FE">
            <w:pPr>
              <w:widowControl/>
              <w:spacing w:line="360" w:lineRule="atLeast"/>
              <w:ind w:firstLineChars="196" w:firstLine="470"/>
              <w:jc w:val="left"/>
              <w:rPr>
                <w:rFonts w:ascii="仿宋" w:eastAsia="仿宋" w:hAnsi="仿宋"/>
                <w:sz w:val="24"/>
              </w:rPr>
            </w:pPr>
          </w:p>
        </w:tc>
        <w:tc>
          <w:tcPr>
            <w:tcW w:w="881" w:type="dxa"/>
          </w:tcPr>
          <w:p w:rsidR="00DE24FE" w:rsidRDefault="00DE24FE">
            <w:pPr>
              <w:widowControl/>
              <w:spacing w:line="360" w:lineRule="atLeast"/>
              <w:ind w:firstLineChars="196" w:firstLine="470"/>
              <w:jc w:val="left"/>
              <w:rPr>
                <w:rFonts w:ascii="仿宋" w:eastAsia="仿宋" w:hAnsi="仿宋"/>
                <w:sz w:val="24"/>
              </w:rPr>
            </w:pPr>
          </w:p>
        </w:tc>
        <w:tc>
          <w:tcPr>
            <w:tcW w:w="2050" w:type="dxa"/>
          </w:tcPr>
          <w:p w:rsidR="00DE24FE" w:rsidRDefault="00DE24FE">
            <w:pPr>
              <w:widowControl/>
              <w:spacing w:line="360" w:lineRule="atLeast"/>
              <w:ind w:firstLineChars="196" w:firstLine="470"/>
              <w:jc w:val="left"/>
              <w:rPr>
                <w:rFonts w:ascii="仿宋" w:eastAsia="仿宋" w:hAnsi="仿宋"/>
                <w:sz w:val="24"/>
              </w:rPr>
            </w:pPr>
          </w:p>
        </w:tc>
        <w:tc>
          <w:tcPr>
            <w:tcW w:w="1851" w:type="dxa"/>
          </w:tcPr>
          <w:p w:rsidR="00DE24FE" w:rsidRDefault="00DE24FE">
            <w:pPr>
              <w:widowControl/>
              <w:spacing w:line="360" w:lineRule="atLeast"/>
              <w:ind w:firstLineChars="196" w:firstLine="470"/>
              <w:jc w:val="left"/>
              <w:rPr>
                <w:rFonts w:ascii="仿宋" w:eastAsia="仿宋" w:hAnsi="仿宋"/>
                <w:sz w:val="24"/>
              </w:rPr>
            </w:pPr>
          </w:p>
        </w:tc>
        <w:tc>
          <w:tcPr>
            <w:tcW w:w="2340" w:type="dxa"/>
          </w:tcPr>
          <w:p w:rsidR="00DE24FE" w:rsidRDefault="00DE24FE">
            <w:pPr>
              <w:widowControl/>
              <w:spacing w:line="360" w:lineRule="atLeast"/>
              <w:ind w:firstLineChars="196" w:firstLine="470"/>
              <w:jc w:val="left"/>
              <w:rPr>
                <w:rFonts w:ascii="仿宋" w:eastAsia="仿宋" w:hAnsi="仿宋"/>
                <w:sz w:val="24"/>
              </w:rPr>
            </w:pPr>
          </w:p>
        </w:tc>
      </w:tr>
    </w:tbl>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E24FE" w:rsidRDefault="00DE24FE">
      <w:pPr>
        <w:widowControl/>
        <w:spacing w:line="360" w:lineRule="atLeast"/>
        <w:ind w:firstLineChars="196" w:firstLine="470"/>
        <w:jc w:val="left"/>
        <w:rPr>
          <w:rFonts w:ascii="仿宋" w:eastAsia="仿宋" w:hAnsi="仿宋"/>
          <w:sz w:val="24"/>
        </w:rPr>
      </w:pPr>
    </w:p>
    <w:p w:rsidR="00DE24FE" w:rsidRDefault="00591BE5">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DE24FE" w:rsidRDefault="00591B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DE24FE" w:rsidRDefault="00DE24FE">
      <w:pPr>
        <w:widowControl/>
        <w:spacing w:line="360" w:lineRule="atLeast"/>
        <w:ind w:firstLineChars="196" w:firstLine="472"/>
        <w:jc w:val="left"/>
        <w:rPr>
          <w:rFonts w:ascii="仿宋" w:eastAsia="仿宋" w:hAnsi="仿宋"/>
          <w:b/>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E24FE">
        <w:trPr>
          <w:cantSplit/>
          <w:trHeight w:val="530"/>
          <w:jc w:val="center"/>
        </w:trPr>
        <w:tc>
          <w:tcPr>
            <w:tcW w:w="954" w:type="dxa"/>
            <w:vMerge w:val="restart"/>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DE24FE">
        <w:trPr>
          <w:cantSplit/>
          <w:trHeight w:val="530"/>
          <w:jc w:val="center"/>
        </w:trPr>
        <w:tc>
          <w:tcPr>
            <w:tcW w:w="954" w:type="dxa"/>
            <w:vMerge/>
            <w:vAlign w:val="center"/>
          </w:tcPr>
          <w:p w:rsidR="00DE24FE" w:rsidRDefault="00DE24FE">
            <w:pPr>
              <w:rPr>
                <w:rFonts w:ascii="仿宋" w:eastAsia="仿宋" w:hAnsi="仿宋"/>
              </w:rPr>
            </w:pPr>
          </w:p>
        </w:tc>
        <w:tc>
          <w:tcPr>
            <w:tcW w:w="807" w:type="dxa"/>
            <w:vMerge/>
            <w:vAlign w:val="center"/>
          </w:tcPr>
          <w:p w:rsidR="00DE24FE" w:rsidRDefault="00DE24FE">
            <w:pPr>
              <w:rPr>
                <w:rFonts w:ascii="仿宋" w:eastAsia="仿宋" w:hAnsi="仿宋"/>
              </w:rPr>
            </w:pPr>
          </w:p>
        </w:tc>
        <w:tc>
          <w:tcPr>
            <w:tcW w:w="807" w:type="dxa"/>
            <w:vMerge/>
            <w:vAlign w:val="center"/>
          </w:tcPr>
          <w:p w:rsidR="00DE24FE" w:rsidRDefault="00DE24FE">
            <w:pPr>
              <w:rPr>
                <w:rFonts w:ascii="仿宋" w:eastAsia="仿宋" w:hAnsi="仿宋"/>
              </w:rPr>
            </w:pPr>
          </w:p>
        </w:tc>
        <w:tc>
          <w:tcPr>
            <w:tcW w:w="807" w:type="dxa"/>
            <w:vMerge/>
            <w:vAlign w:val="center"/>
          </w:tcPr>
          <w:p w:rsidR="00DE24FE" w:rsidRDefault="00DE24FE">
            <w:pPr>
              <w:rPr>
                <w:rFonts w:ascii="仿宋" w:eastAsia="仿宋" w:hAnsi="仿宋"/>
              </w:rPr>
            </w:pPr>
          </w:p>
        </w:tc>
        <w:tc>
          <w:tcPr>
            <w:tcW w:w="807" w:type="dxa"/>
            <w:vMerge/>
            <w:vAlign w:val="center"/>
          </w:tcPr>
          <w:p w:rsidR="00DE24FE" w:rsidRDefault="00DE24FE">
            <w:pPr>
              <w:rPr>
                <w:rFonts w:ascii="仿宋" w:eastAsia="仿宋" w:hAnsi="仿宋"/>
              </w:rPr>
            </w:pPr>
          </w:p>
        </w:tc>
        <w:tc>
          <w:tcPr>
            <w:tcW w:w="851"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证书</w:t>
            </w:r>
          </w:p>
          <w:p w:rsidR="00DE24FE" w:rsidRDefault="00591BE5">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专业</w:t>
            </w:r>
          </w:p>
        </w:tc>
      </w:tr>
      <w:tr w:rsidR="00DE24FE">
        <w:trPr>
          <w:cantSplit/>
          <w:trHeight w:val="531"/>
          <w:jc w:val="center"/>
        </w:trPr>
        <w:tc>
          <w:tcPr>
            <w:tcW w:w="954" w:type="dxa"/>
            <w:vMerge w:val="restart"/>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管理</w:t>
            </w:r>
          </w:p>
          <w:p w:rsidR="00DE24FE" w:rsidRDefault="00591BE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30"/>
          <w:jc w:val="center"/>
        </w:trPr>
        <w:tc>
          <w:tcPr>
            <w:tcW w:w="954" w:type="dxa"/>
            <w:vMerge/>
          </w:tcPr>
          <w:p w:rsidR="00DE24FE" w:rsidRDefault="00DE24FE">
            <w:pPr>
              <w:rPr>
                <w:rFonts w:ascii="仿宋" w:eastAsia="仿宋" w:hAnsi="仿宋"/>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31"/>
          <w:jc w:val="center"/>
        </w:trPr>
        <w:tc>
          <w:tcPr>
            <w:tcW w:w="954" w:type="dxa"/>
            <w:vMerge/>
          </w:tcPr>
          <w:p w:rsidR="00DE24FE" w:rsidRDefault="00DE24FE">
            <w:pPr>
              <w:rPr>
                <w:rFonts w:ascii="仿宋" w:eastAsia="仿宋" w:hAnsi="仿宋"/>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30"/>
          <w:jc w:val="center"/>
        </w:trPr>
        <w:tc>
          <w:tcPr>
            <w:tcW w:w="954" w:type="dxa"/>
            <w:vMerge w:val="restart"/>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技术</w:t>
            </w:r>
          </w:p>
          <w:p w:rsidR="00DE24FE" w:rsidRDefault="00591BE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31"/>
          <w:jc w:val="center"/>
        </w:trPr>
        <w:tc>
          <w:tcPr>
            <w:tcW w:w="954" w:type="dxa"/>
            <w:vMerge/>
          </w:tcPr>
          <w:p w:rsidR="00DE24FE" w:rsidRDefault="00DE24FE">
            <w:pPr>
              <w:rPr>
                <w:rFonts w:ascii="仿宋" w:eastAsia="仿宋" w:hAnsi="仿宋"/>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30"/>
          <w:jc w:val="center"/>
        </w:trPr>
        <w:tc>
          <w:tcPr>
            <w:tcW w:w="954" w:type="dxa"/>
            <w:vMerge/>
          </w:tcPr>
          <w:p w:rsidR="00DE24FE" w:rsidRDefault="00DE24FE">
            <w:pPr>
              <w:rPr>
                <w:rFonts w:ascii="仿宋" w:eastAsia="仿宋" w:hAnsi="仿宋"/>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31"/>
          <w:jc w:val="center"/>
        </w:trPr>
        <w:tc>
          <w:tcPr>
            <w:tcW w:w="954" w:type="dxa"/>
            <w:vMerge w:val="restart"/>
          </w:tcPr>
          <w:p w:rsidR="00DE24FE" w:rsidRDefault="00591BE5">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r w:rsidR="00DE24FE">
        <w:trPr>
          <w:cantSplit/>
          <w:trHeight w:val="530"/>
          <w:jc w:val="center"/>
        </w:trPr>
        <w:tc>
          <w:tcPr>
            <w:tcW w:w="954" w:type="dxa"/>
            <w:vMerge/>
            <w:tcBorders>
              <w:bottom w:val="single" w:sz="4" w:space="0" w:color="auto"/>
            </w:tcBorders>
          </w:tcPr>
          <w:p w:rsidR="00DE24FE" w:rsidRDefault="00DE24FE">
            <w:pPr>
              <w:rPr>
                <w:rFonts w:ascii="仿宋" w:eastAsia="仿宋" w:hAnsi="仿宋"/>
              </w:rPr>
            </w:pPr>
          </w:p>
        </w:tc>
        <w:tc>
          <w:tcPr>
            <w:tcW w:w="807" w:type="dxa"/>
            <w:tcBorders>
              <w:bottom w:val="single" w:sz="4" w:space="0" w:color="auto"/>
            </w:tcBorders>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07" w:type="dxa"/>
          </w:tcPr>
          <w:p w:rsidR="00DE24FE" w:rsidRDefault="00DE24FE">
            <w:pPr>
              <w:widowControl/>
              <w:spacing w:line="360" w:lineRule="atLeast"/>
              <w:ind w:firstLineChars="196" w:firstLine="470"/>
              <w:jc w:val="left"/>
              <w:rPr>
                <w:rFonts w:ascii="仿宋" w:eastAsia="仿宋" w:hAnsi="仿宋"/>
                <w:sz w:val="24"/>
              </w:rPr>
            </w:pPr>
          </w:p>
        </w:tc>
        <w:tc>
          <w:tcPr>
            <w:tcW w:w="851" w:type="dxa"/>
          </w:tcPr>
          <w:p w:rsidR="00DE24FE" w:rsidRDefault="00DE24FE">
            <w:pPr>
              <w:widowControl/>
              <w:spacing w:line="360" w:lineRule="atLeast"/>
              <w:ind w:firstLineChars="196" w:firstLine="470"/>
              <w:jc w:val="left"/>
              <w:rPr>
                <w:rFonts w:ascii="仿宋" w:eastAsia="仿宋" w:hAnsi="仿宋"/>
                <w:sz w:val="24"/>
              </w:rPr>
            </w:pPr>
          </w:p>
        </w:tc>
        <w:tc>
          <w:tcPr>
            <w:tcW w:w="960" w:type="dxa"/>
          </w:tcPr>
          <w:p w:rsidR="00DE24FE" w:rsidRDefault="00DE24FE">
            <w:pPr>
              <w:widowControl/>
              <w:spacing w:line="360" w:lineRule="atLeast"/>
              <w:ind w:firstLineChars="196" w:firstLine="470"/>
              <w:jc w:val="left"/>
              <w:rPr>
                <w:rFonts w:ascii="仿宋" w:eastAsia="仿宋" w:hAnsi="仿宋"/>
                <w:sz w:val="24"/>
              </w:rPr>
            </w:pPr>
          </w:p>
        </w:tc>
        <w:tc>
          <w:tcPr>
            <w:tcW w:w="847" w:type="dxa"/>
          </w:tcPr>
          <w:p w:rsidR="00DE24FE" w:rsidRDefault="00DE24FE">
            <w:pPr>
              <w:widowControl/>
              <w:spacing w:line="360" w:lineRule="atLeast"/>
              <w:ind w:firstLineChars="196" w:firstLine="470"/>
              <w:jc w:val="left"/>
              <w:rPr>
                <w:rFonts w:ascii="仿宋" w:eastAsia="仿宋" w:hAnsi="仿宋"/>
                <w:sz w:val="24"/>
              </w:rPr>
            </w:pPr>
          </w:p>
        </w:tc>
        <w:tc>
          <w:tcPr>
            <w:tcW w:w="732" w:type="dxa"/>
          </w:tcPr>
          <w:p w:rsidR="00DE24FE" w:rsidRDefault="00DE24FE">
            <w:pPr>
              <w:widowControl/>
              <w:spacing w:line="360" w:lineRule="atLeast"/>
              <w:ind w:firstLineChars="196" w:firstLine="470"/>
              <w:jc w:val="left"/>
              <w:rPr>
                <w:rFonts w:ascii="仿宋" w:eastAsia="仿宋" w:hAnsi="仿宋"/>
                <w:sz w:val="24"/>
              </w:rPr>
            </w:pPr>
          </w:p>
        </w:tc>
      </w:tr>
    </w:tbl>
    <w:p w:rsidR="00DE24FE" w:rsidRDefault="00DE24FE">
      <w:pPr>
        <w:widowControl/>
        <w:spacing w:line="360" w:lineRule="atLeast"/>
        <w:ind w:firstLineChars="196" w:firstLine="470"/>
        <w:jc w:val="left"/>
        <w:rPr>
          <w:rFonts w:ascii="仿宋" w:eastAsia="仿宋" w:hAnsi="仿宋"/>
          <w:sz w:val="24"/>
        </w:rPr>
      </w:pP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E24FE" w:rsidRDefault="00591BE5">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DE24FE" w:rsidRDefault="00DE24FE">
      <w:pPr>
        <w:widowControl/>
        <w:spacing w:line="360" w:lineRule="atLeast"/>
        <w:ind w:firstLineChars="196" w:firstLine="472"/>
        <w:jc w:val="left"/>
        <w:rPr>
          <w:rFonts w:ascii="仿宋" w:eastAsia="仿宋" w:hAnsi="仿宋"/>
          <w:b/>
          <w:sz w:val="24"/>
        </w:rPr>
      </w:pPr>
    </w:p>
    <w:p w:rsidR="00DE24FE" w:rsidRDefault="00DE24FE">
      <w:pPr>
        <w:widowControl/>
        <w:spacing w:line="360" w:lineRule="atLeast"/>
        <w:ind w:firstLineChars="196" w:firstLine="472"/>
        <w:jc w:val="left"/>
        <w:rPr>
          <w:rFonts w:ascii="仿宋" w:eastAsia="仿宋" w:hAnsi="仿宋"/>
          <w:b/>
          <w:sz w:val="24"/>
        </w:rPr>
      </w:pPr>
    </w:p>
    <w:p w:rsidR="00DE24FE" w:rsidRDefault="00DE24FE">
      <w:pPr>
        <w:widowControl/>
        <w:spacing w:line="360" w:lineRule="atLeast"/>
        <w:ind w:firstLineChars="196" w:firstLine="472"/>
        <w:jc w:val="left"/>
        <w:rPr>
          <w:rFonts w:ascii="仿宋" w:eastAsia="仿宋" w:hAnsi="仿宋"/>
          <w:b/>
          <w:sz w:val="24"/>
        </w:rPr>
      </w:pPr>
    </w:p>
    <w:p w:rsidR="00DE24FE" w:rsidRDefault="00591BE5">
      <w:pPr>
        <w:spacing w:after="0" w:line="360" w:lineRule="auto"/>
        <w:rPr>
          <w:rFonts w:ascii="仿宋" w:eastAsia="仿宋" w:hAnsi="仿宋"/>
          <w:b/>
          <w:sz w:val="32"/>
          <w:szCs w:val="32"/>
        </w:rPr>
      </w:pPr>
      <w:r>
        <w:rPr>
          <w:rFonts w:ascii="仿宋" w:eastAsia="仿宋" w:hAnsi="仿宋" w:hint="eastAsia"/>
          <w:b/>
          <w:sz w:val="24"/>
        </w:rPr>
        <w:br w:type="page"/>
      </w:r>
    </w:p>
    <w:p w:rsidR="00DE24FE" w:rsidRDefault="00591BE5">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DE24FE" w:rsidRDefault="00591BE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DE24FE" w:rsidRDefault="00DE24FE">
      <w:pPr>
        <w:widowControl/>
        <w:spacing w:after="0" w:line="360" w:lineRule="atLeast"/>
        <w:jc w:val="center"/>
        <w:rPr>
          <w:rFonts w:ascii="仿宋" w:eastAsia="仿宋" w:hAnsi="仿宋"/>
          <w:b/>
          <w:sz w:val="32"/>
          <w:szCs w:val="32"/>
        </w:rPr>
      </w:pPr>
    </w:p>
    <w:p w:rsidR="00DE24FE" w:rsidRDefault="00591BE5">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E24FE" w:rsidRDefault="00591BE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E24FE" w:rsidRDefault="00591BE5">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DE24FE" w:rsidRDefault="00591BE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DE24FE" w:rsidRDefault="00591BE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DE24FE" w:rsidRDefault="00591BE5">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DE24FE" w:rsidRDefault="00591BE5">
      <w:pPr>
        <w:spacing w:after="0" w:line="360" w:lineRule="auto"/>
        <w:jc w:val="center"/>
        <w:rPr>
          <w:rFonts w:ascii="仿宋" w:eastAsia="仿宋" w:hAnsi="仿宋"/>
          <w:sz w:val="24"/>
        </w:rPr>
      </w:pPr>
      <w:r>
        <w:rPr>
          <w:rFonts w:ascii="仿宋" w:eastAsia="仿宋" w:hAnsi="仿宋" w:hint="eastAsia"/>
          <w:sz w:val="24"/>
        </w:rPr>
        <w:t xml:space="preserve">                        日 期：</w:t>
      </w:r>
    </w:p>
    <w:p w:rsidR="00DE24FE" w:rsidRDefault="00591BE5">
      <w:pPr>
        <w:spacing w:after="0" w:line="360" w:lineRule="auto"/>
        <w:jc w:val="left"/>
        <w:rPr>
          <w:rFonts w:ascii="仿宋" w:eastAsia="仿宋" w:hAnsi="仿宋" w:cs="宋体"/>
          <w:sz w:val="24"/>
        </w:rPr>
      </w:pPr>
      <w:r>
        <w:rPr>
          <w:rFonts w:ascii="仿宋" w:eastAsia="仿宋" w:hAnsi="仿宋" w:cs="宋体" w:hint="eastAsia"/>
          <w:sz w:val="24"/>
        </w:rPr>
        <w:t>注：</w:t>
      </w:r>
    </w:p>
    <w:p w:rsidR="00DE24FE" w:rsidRDefault="00591BE5">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DE24FE" w:rsidRDefault="00591BE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DE24FE" w:rsidRDefault="00DE24FE">
      <w:pPr>
        <w:spacing w:line="588" w:lineRule="exact"/>
        <w:rPr>
          <w:rFonts w:ascii="仿宋" w:eastAsia="仿宋" w:hAnsi="仿宋" w:cs="宋体"/>
          <w:b/>
          <w:spacing w:val="6"/>
          <w:sz w:val="24"/>
        </w:rPr>
      </w:pPr>
    </w:p>
    <w:p w:rsidR="00DE24FE" w:rsidRDefault="00591BE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DE24FE" w:rsidRDefault="00591BE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DE24FE" w:rsidRDefault="00DE24FE">
      <w:pPr>
        <w:spacing w:line="588" w:lineRule="exact"/>
        <w:rPr>
          <w:rFonts w:ascii="仿宋" w:eastAsia="仿宋" w:hAnsi="仿宋" w:cs="宋体"/>
          <w:spacing w:val="6"/>
          <w:sz w:val="24"/>
        </w:rPr>
      </w:pPr>
    </w:p>
    <w:p w:rsidR="00DE24FE" w:rsidRDefault="00DE24FE">
      <w:pPr>
        <w:spacing w:line="588" w:lineRule="exact"/>
        <w:rPr>
          <w:rFonts w:ascii="仿宋" w:eastAsia="仿宋" w:hAnsi="仿宋" w:cs="宋体"/>
          <w:spacing w:val="6"/>
          <w:sz w:val="24"/>
        </w:rPr>
      </w:pPr>
    </w:p>
    <w:p w:rsidR="00DE24FE" w:rsidRDefault="00591BE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DE24FE" w:rsidRDefault="00591BE5">
      <w:pPr>
        <w:rPr>
          <w:rFonts w:ascii="仿宋" w:eastAsia="仿宋" w:hAnsi="仿宋" w:cs="宋体"/>
          <w:spacing w:val="6"/>
          <w:sz w:val="24"/>
        </w:rPr>
      </w:pPr>
      <w:r>
        <w:rPr>
          <w:rFonts w:ascii="仿宋" w:eastAsia="仿宋" w:hAnsi="仿宋" w:cs="宋体" w:hint="eastAsia"/>
          <w:spacing w:val="6"/>
          <w:sz w:val="24"/>
        </w:rPr>
        <w:t>日  期：</w:t>
      </w:r>
    </w:p>
    <w:p w:rsidR="00DE24FE" w:rsidRDefault="00DE24FE">
      <w:pPr>
        <w:spacing w:line="360" w:lineRule="auto"/>
        <w:rPr>
          <w:rFonts w:ascii="仿宋" w:eastAsia="仿宋" w:hAnsi="仿宋" w:cs="宋体"/>
          <w:sz w:val="24"/>
        </w:rPr>
      </w:pPr>
    </w:p>
    <w:p w:rsidR="00DE24FE" w:rsidRDefault="00591BE5">
      <w:pPr>
        <w:spacing w:line="360" w:lineRule="auto"/>
        <w:rPr>
          <w:rFonts w:ascii="仿宋" w:eastAsia="仿宋" w:hAnsi="仿宋" w:cs="宋体"/>
          <w:sz w:val="24"/>
        </w:rPr>
      </w:pPr>
      <w:r>
        <w:rPr>
          <w:rFonts w:ascii="仿宋" w:eastAsia="仿宋" w:hAnsi="仿宋" w:cs="宋体" w:hint="eastAsia"/>
          <w:sz w:val="24"/>
        </w:rPr>
        <w:t>注：</w:t>
      </w:r>
    </w:p>
    <w:p w:rsidR="00DE24FE" w:rsidRDefault="00591BE5">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E24FE" w:rsidRDefault="00591BE5">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DE24FE" w:rsidRDefault="00DE24FE">
      <w:pPr>
        <w:spacing w:line="300" w:lineRule="exact"/>
        <w:rPr>
          <w:rFonts w:ascii="仿宋" w:eastAsia="仿宋" w:hAnsi="仿宋" w:cs="宋体"/>
          <w:sz w:val="24"/>
        </w:rPr>
      </w:pPr>
    </w:p>
    <w:p w:rsidR="00DE24FE" w:rsidRDefault="00591BE5">
      <w:pPr>
        <w:widowControl/>
        <w:spacing w:after="0" w:line="240" w:lineRule="auto"/>
        <w:jc w:val="left"/>
        <w:rPr>
          <w:rFonts w:ascii="仿宋" w:eastAsia="仿宋" w:hAnsi="仿宋" w:cs="宋体"/>
          <w:sz w:val="24"/>
        </w:rPr>
      </w:pPr>
      <w:r>
        <w:rPr>
          <w:rFonts w:ascii="仿宋" w:eastAsia="仿宋" w:hAnsi="仿宋" w:cs="宋体"/>
          <w:sz w:val="24"/>
        </w:rPr>
        <w:br w:type="page"/>
      </w:r>
    </w:p>
    <w:p w:rsidR="00DE24FE" w:rsidRDefault="00591BE5">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DE24FE" w:rsidRDefault="00591BE5">
      <w:pPr>
        <w:jc w:val="center"/>
        <w:outlineLvl w:val="2"/>
        <w:rPr>
          <w:rFonts w:ascii="仿宋" w:eastAsia="仿宋" w:hAnsi="仿宋"/>
          <w:b/>
          <w:sz w:val="32"/>
          <w:szCs w:val="32"/>
        </w:rPr>
      </w:pPr>
      <w:r>
        <w:rPr>
          <w:rFonts w:ascii="仿宋" w:eastAsia="仿宋" w:hAnsi="仿宋" w:hint="eastAsia"/>
          <w:b/>
          <w:sz w:val="32"/>
          <w:szCs w:val="32"/>
        </w:rPr>
        <w:t>十二、监狱企业</w:t>
      </w:r>
    </w:p>
    <w:p w:rsidR="00DE24FE" w:rsidRDefault="00591BE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DE24FE" w:rsidRDefault="00591BE5">
      <w:pPr>
        <w:spacing w:after="0" w:line="360" w:lineRule="auto"/>
        <w:jc w:val="left"/>
        <w:rPr>
          <w:rFonts w:ascii="仿宋" w:eastAsia="仿宋" w:hAnsi="仿宋" w:cs="宋体"/>
          <w:sz w:val="24"/>
        </w:rPr>
      </w:pPr>
      <w:r>
        <w:rPr>
          <w:rFonts w:ascii="仿宋" w:eastAsia="仿宋" w:hAnsi="仿宋" w:cs="宋体" w:hint="eastAsia"/>
          <w:sz w:val="24"/>
        </w:rPr>
        <w:t>注：</w:t>
      </w:r>
    </w:p>
    <w:p w:rsidR="00DE24FE" w:rsidRDefault="00591BE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DE24FE" w:rsidRDefault="00591BE5">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DE24FE" w:rsidRDefault="00591BE5">
      <w:pPr>
        <w:widowControl/>
        <w:spacing w:after="0" w:line="240" w:lineRule="auto"/>
        <w:jc w:val="left"/>
        <w:rPr>
          <w:rFonts w:ascii="仿宋" w:eastAsia="仿宋" w:hAnsi="仿宋" w:cs="宋体"/>
          <w:sz w:val="24"/>
        </w:rPr>
      </w:pPr>
      <w:r>
        <w:rPr>
          <w:rFonts w:ascii="仿宋" w:eastAsia="仿宋" w:hAnsi="仿宋" w:cs="宋体"/>
          <w:sz w:val="24"/>
        </w:rPr>
        <w:br w:type="page"/>
      </w:r>
    </w:p>
    <w:p w:rsidR="00DE24FE" w:rsidRDefault="00DE24FE">
      <w:pPr>
        <w:spacing w:line="300" w:lineRule="exact"/>
        <w:rPr>
          <w:rFonts w:ascii="仿宋" w:eastAsia="仿宋" w:hAnsi="仿宋" w:cs="宋体"/>
          <w:sz w:val="24"/>
        </w:rPr>
        <w:sectPr w:rsidR="00DE24FE">
          <w:footerReference w:type="default" r:id="rId16"/>
          <w:pgSz w:w="11906" w:h="16838"/>
          <w:pgMar w:top="1440" w:right="1800" w:bottom="1440" w:left="1800" w:header="851" w:footer="992" w:gutter="0"/>
          <w:cols w:space="720"/>
          <w:docGrid w:type="lines" w:linePitch="312"/>
        </w:sectPr>
      </w:pPr>
    </w:p>
    <w:p w:rsidR="00DE24FE" w:rsidRDefault="00591BE5">
      <w:pPr>
        <w:pStyle w:val="1"/>
        <w:jc w:val="center"/>
        <w:rPr>
          <w:rFonts w:ascii="仿宋" w:eastAsia="仿宋" w:hAnsi="仿宋"/>
          <w:sz w:val="36"/>
          <w:szCs w:val="36"/>
        </w:rPr>
      </w:pPr>
      <w:bookmarkStart w:id="150" w:name="_Toc28495"/>
      <w:bookmarkStart w:id="151" w:name="_Toc28654"/>
      <w:bookmarkStart w:id="152" w:name="PO_默认文件内容_26"/>
      <w:bookmarkEnd w:id="130"/>
      <w:r>
        <w:rPr>
          <w:rFonts w:ascii="仿宋" w:eastAsia="仿宋" w:hAnsi="仿宋" w:hint="eastAsia"/>
          <w:sz w:val="36"/>
          <w:szCs w:val="36"/>
        </w:rPr>
        <w:lastRenderedPageBreak/>
        <w:t>第四章  投标人和投标产品的资格、资质性及其他类似效力要求</w:t>
      </w:r>
      <w:bookmarkEnd w:id="150"/>
      <w:bookmarkEnd w:id="151"/>
    </w:p>
    <w:p w:rsidR="00DE24FE" w:rsidRDefault="00591BE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DE24FE" w:rsidRDefault="00591BE5">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DE24FE" w:rsidRDefault="00591BE5">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DE24FE" w:rsidRDefault="00591BE5">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DE24FE" w:rsidRDefault="00591BE5">
      <w:pPr>
        <w:pStyle w:val="af7"/>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DE24FE" w:rsidRDefault="00591BE5">
      <w:pPr>
        <w:rPr>
          <w:rFonts w:ascii="仿宋" w:eastAsia="仿宋" w:hAnsi="仿宋"/>
          <w:b/>
          <w:bCs/>
          <w:sz w:val="24"/>
        </w:rPr>
      </w:pPr>
      <w:r>
        <w:rPr>
          <w:rFonts w:ascii="仿宋" w:eastAsia="仿宋" w:hAnsi="仿宋" w:hint="eastAsia"/>
          <w:b/>
          <w:bCs/>
          <w:sz w:val="24"/>
        </w:rPr>
        <w:t>（一）资格要求：详见第五章资格性审查要求。</w:t>
      </w:r>
    </w:p>
    <w:p w:rsidR="00DE24FE" w:rsidRDefault="00591BE5">
      <w:pPr>
        <w:rPr>
          <w:rFonts w:ascii="仿宋" w:eastAsia="仿宋" w:hAnsi="仿宋"/>
          <w:b/>
          <w:bCs/>
          <w:sz w:val="24"/>
        </w:rPr>
      </w:pPr>
      <w:r>
        <w:rPr>
          <w:rFonts w:ascii="仿宋" w:eastAsia="仿宋" w:hAnsi="仿宋" w:hint="eastAsia"/>
          <w:b/>
          <w:bCs/>
          <w:sz w:val="24"/>
        </w:rPr>
        <w:t>（二）资质性要求：详见第五章资格性审查要求。</w:t>
      </w:r>
    </w:p>
    <w:p w:rsidR="00DE24FE" w:rsidRDefault="00591BE5">
      <w:pPr>
        <w:rPr>
          <w:rFonts w:ascii="仿宋" w:eastAsia="仿宋" w:hAnsi="仿宋"/>
          <w:b/>
          <w:bCs/>
          <w:sz w:val="24"/>
        </w:rPr>
      </w:pPr>
      <w:r>
        <w:rPr>
          <w:rFonts w:ascii="仿宋" w:eastAsia="仿宋" w:hAnsi="仿宋" w:hint="eastAsia"/>
          <w:b/>
          <w:bCs/>
          <w:sz w:val="24"/>
        </w:rPr>
        <w:t>（三）其他类似效力要求：详见第五章资格性审查要求。</w:t>
      </w:r>
    </w:p>
    <w:p w:rsidR="00DE24FE" w:rsidRDefault="00DE24FE">
      <w:pPr>
        <w:pStyle w:val="af7"/>
        <w:spacing w:line="420" w:lineRule="exact"/>
        <w:ind w:firstLineChars="0" w:firstLine="0"/>
        <w:rPr>
          <w:rFonts w:ascii="仿宋" w:eastAsia="仿宋" w:hAnsi="仿宋"/>
          <w:b/>
          <w:sz w:val="24"/>
        </w:rPr>
      </w:pPr>
    </w:p>
    <w:p w:rsidR="00DE24FE" w:rsidRDefault="00591BE5">
      <w:pPr>
        <w:pStyle w:val="1"/>
        <w:spacing w:line="360" w:lineRule="auto"/>
        <w:jc w:val="center"/>
        <w:rPr>
          <w:rFonts w:ascii="仿宋" w:eastAsia="仿宋" w:hAnsi="仿宋"/>
          <w:sz w:val="36"/>
          <w:szCs w:val="36"/>
        </w:rPr>
      </w:pPr>
      <w:bookmarkStart w:id="153" w:name="_Toc3806"/>
      <w:bookmarkStart w:id="154"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3"/>
      <w:bookmarkEnd w:id="154"/>
      <w:r>
        <w:rPr>
          <w:rFonts w:ascii="仿宋" w:eastAsia="仿宋" w:hAnsi="仿宋" w:hint="eastAsia"/>
          <w:sz w:val="36"/>
          <w:szCs w:val="36"/>
        </w:rPr>
        <w:t>资格性审查要求</w:t>
      </w:r>
    </w:p>
    <w:p w:rsidR="00DE24FE" w:rsidRDefault="00591BE5">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5000" w:type="pct"/>
        <w:tblLook w:val="04A0" w:firstRow="1" w:lastRow="0" w:firstColumn="1" w:lastColumn="0" w:noHBand="0" w:noVBand="1"/>
      </w:tblPr>
      <w:tblGrid>
        <w:gridCol w:w="791"/>
        <w:gridCol w:w="2347"/>
        <w:gridCol w:w="3393"/>
        <w:gridCol w:w="1991"/>
      </w:tblGrid>
      <w:tr w:rsidR="00DE24FE">
        <w:trPr>
          <w:trHeight w:val="90"/>
        </w:trPr>
        <w:tc>
          <w:tcPr>
            <w:tcW w:w="5000" w:type="pct"/>
            <w:gridSpan w:val="4"/>
            <w:vAlign w:val="center"/>
          </w:tcPr>
          <w:p w:rsidR="00DE24FE" w:rsidRDefault="00591BE5">
            <w:pPr>
              <w:spacing w:line="360" w:lineRule="auto"/>
              <w:jc w:val="center"/>
              <w:rPr>
                <w:rFonts w:ascii="仿宋" w:eastAsia="仿宋" w:hAnsi="仿宋" w:cs="仿宋"/>
                <w:b/>
                <w:szCs w:val="21"/>
              </w:rPr>
            </w:pPr>
            <w:r>
              <w:rPr>
                <w:rFonts w:ascii="仿宋" w:eastAsia="仿宋" w:hAnsi="仿宋" w:cs="仿宋" w:hint="eastAsia"/>
                <w:b/>
                <w:szCs w:val="21"/>
              </w:rPr>
              <w:t>资格性审查</w:t>
            </w:r>
          </w:p>
        </w:tc>
      </w:tr>
      <w:tr w:rsidR="00DE24FE">
        <w:trPr>
          <w:trHeight w:val="90"/>
        </w:trPr>
        <w:tc>
          <w:tcPr>
            <w:tcW w:w="464" w:type="pct"/>
            <w:vAlign w:val="center"/>
          </w:tcPr>
          <w:p w:rsidR="00DE24FE" w:rsidRDefault="00591BE5">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序号</w:t>
            </w:r>
          </w:p>
        </w:tc>
        <w:tc>
          <w:tcPr>
            <w:tcW w:w="1377" w:type="pct"/>
            <w:vAlign w:val="center"/>
          </w:tcPr>
          <w:p w:rsidR="00DE24FE" w:rsidRDefault="00591BE5">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第四章  投标人和投标产品的资格、资质性及其他类似效力要求</w:t>
            </w:r>
          </w:p>
        </w:tc>
        <w:tc>
          <w:tcPr>
            <w:tcW w:w="1991" w:type="pct"/>
          </w:tcPr>
          <w:p w:rsidR="00DE24FE" w:rsidRDefault="00591BE5">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资格审查要求</w:t>
            </w:r>
          </w:p>
        </w:tc>
        <w:tc>
          <w:tcPr>
            <w:tcW w:w="1168" w:type="pct"/>
          </w:tcPr>
          <w:p w:rsidR="00DE24FE" w:rsidRDefault="00591BE5">
            <w:pPr>
              <w:spacing w:line="360" w:lineRule="auto"/>
              <w:jc w:val="center"/>
              <w:rPr>
                <w:rFonts w:ascii="仿宋" w:eastAsia="仿宋" w:hAnsi="仿宋" w:cs="仿宋"/>
                <w:bCs/>
                <w:szCs w:val="21"/>
              </w:rPr>
            </w:pPr>
            <w:r>
              <w:rPr>
                <w:rFonts w:ascii="仿宋" w:eastAsia="仿宋" w:hAnsi="仿宋" w:hint="eastAsia"/>
                <w:szCs w:val="21"/>
              </w:rPr>
              <w:t>要求说明</w:t>
            </w:r>
          </w:p>
        </w:tc>
      </w:tr>
      <w:tr w:rsidR="00DE24FE">
        <w:trPr>
          <w:trHeight w:val="4196"/>
        </w:trPr>
        <w:tc>
          <w:tcPr>
            <w:tcW w:w="464" w:type="pct"/>
            <w:vMerge w:val="restart"/>
          </w:tcPr>
          <w:p w:rsidR="00DE24FE" w:rsidRDefault="00591BE5">
            <w:pPr>
              <w:jc w:val="center"/>
              <w:rPr>
                <w:rFonts w:ascii="仿宋" w:eastAsia="仿宋" w:hAnsi="仿宋" w:cs="仿宋"/>
                <w:bCs/>
                <w:szCs w:val="21"/>
              </w:rPr>
            </w:pPr>
            <w:r>
              <w:rPr>
                <w:rFonts w:ascii="仿宋" w:eastAsia="仿宋" w:hAnsi="仿宋" w:cs="仿宋" w:hint="eastAsia"/>
                <w:bCs/>
                <w:szCs w:val="21"/>
              </w:rPr>
              <w:t>1</w:t>
            </w:r>
          </w:p>
        </w:tc>
        <w:tc>
          <w:tcPr>
            <w:tcW w:w="1377" w:type="pct"/>
            <w:vMerge w:val="restart"/>
          </w:tcPr>
          <w:p w:rsidR="00DE24FE" w:rsidRDefault="00591BE5">
            <w:pPr>
              <w:rPr>
                <w:rFonts w:ascii="仿宋" w:eastAsia="仿宋" w:hAnsi="仿宋" w:cs="仿宋"/>
                <w:bCs/>
                <w:szCs w:val="21"/>
              </w:rPr>
            </w:pPr>
            <w:r>
              <w:rPr>
                <w:rFonts w:ascii="仿宋" w:eastAsia="仿宋" w:hAnsi="仿宋" w:cs="仿宋" w:hint="eastAsia"/>
                <w:bCs/>
                <w:szCs w:val="21"/>
              </w:rPr>
              <w:t>1、满足《中华人民共和国政府采购法》第二十二条规定；</w:t>
            </w:r>
          </w:p>
        </w:tc>
        <w:tc>
          <w:tcPr>
            <w:tcW w:w="1991" w:type="pct"/>
          </w:tcPr>
          <w:p w:rsidR="00DE24FE" w:rsidRDefault="00591BE5">
            <w:pPr>
              <w:pStyle w:val="af7"/>
              <w:spacing w:line="420" w:lineRule="exact"/>
              <w:ind w:firstLineChars="0" w:firstLine="0"/>
              <w:rPr>
                <w:rFonts w:ascii="仿宋" w:eastAsia="仿宋" w:hAnsi="仿宋" w:cs="仿宋"/>
                <w:bCs/>
                <w:szCs w:val="21"/>
              </w:rPr>
            </w:pPr>
            <w:r>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DE24FE">
        <w:tc>
          <w:tcPr>
            <w:tcW w:w="464" w:type="pct"/>
            <w:vMerge/>
          </w:tcPr>
          <w:p w:rsidR="00DE24FE" w:rsidRDefault="00DE24FE">
            <w:pPr>
              <w:jc w:val="center"/>
              <w:rPr>
                <w:rFonts w:ascii="仿宋" w:eastAsia="仿宋" w:hAnsi="仿宋" w:cs="仿宋"/>
                <w:bCs/>
                <w:szCs w:val="21"/>
              </w:rPr>
            </w:pPr>
          </w:p>
        </w:tc>
        <w:tc>
          <w:tcPr>
            <w:tcW w:w="1377" w:type="pct"/>
            <w:vMerge/>
          </w:tcPr>
          <w:p w:rsidR="00DE24FE" w:rsidRDefault="00DE24FE">
            <w:pPr>
              <w:rPr>
                <w:rFonts w:ascii="仿宋" w:eastAsia="仿宋" w:hAnsi="仿宋" w:cs="仿宋"/>
                <w:bCs/>
                <w:szCs w:val="21"/>
              </w:rPr>
            </w:pPr>
          </w:p>
        </w:tc>
        <w:tc>
          <w:tcPr>
            <w:tcW w:w="1991" w:type="pct"/>
          </w:tcPr>
          <w:p w:rsidR="00DE24FE" w:rsidRDefault="00591BE5">
            <w:pPr>
              <w:rPr>
                <w:rFonts w:ascii="仿宋" w:eastAsia="仿宋" w:hAnsi="仿宋"/>
                <w:szCs w:val="21"/>
              </w:rPr>
            </w:pPr>
            <w:r>
              <w:rPr>
                <w:rFonts w:ascii="仿宋" w:eastAsia="仿宋" w:hAnsi="仿宋" w:hint="eastAsia"/>
                <w:szCs w:val="21"/>
              </w:rPr>
              <w:t>1.2、具备良好商业信誉的证明材料（可提供承诺函，格式详见第三章）</w:t>
            </w:r>
          </w:p>
          <w:p w:rsidR="00DE24FE" w:rsidRDefault="00591BE5">
            <w:pPr>
              <w:rPr>
                <w:rFonts w:ascii="仿宋" w:eastAsia="仿宋" w:hAnsi="仿宋"/>
                <w:szCs w:val="21"/>
              </w:rPr>
            </w:pPr>
            <w:r>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w:t>
            </w:r>
            <w:r>
              <w:rPr>
                <w:rFonts w:ascii="仿宋" w:eastAsia="仿宋" w:hAnsi="仿宋" w:hint="eastAsia"/>
                <w:szCs w:val="21"/>
              </w:rPr>
              <w:lastRenderedPageBreak/>
              <w:t>定其具有良好的商业信誉。</w:t>
            </w: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lastRenderedPageBreak/>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DE24FE">
        <w:tc>
          <w:tcPr>
            <w:tcW w:w="464" w:type="pct"/>
            <w:vMerge/>
          </w:tcPr>
          <w:p w:rsidR="00DE24FE" w:rsidRDefault="00DE24FE">
            <w:pPr>
              <w:jc w:val="center"/>
              <w:rPr>
                <w:rFonts w:ascii="仿宋" w:eastAsia="仿宋" w:hAnsi="仿宋" w:cs="仿宋"/>
                <w:bCs/>
                <w:szCs w:val="21"/>
              </w:rPr>
            </w:pPr>
          </w:p>
        </w:tc>
        <w:tc>
          <w:tcPr>
            <w:tcW w:w="1377" w:type="pct"/>
            <w:vMerge/>
          </w:tcPr>
          <w:p w:rsidR="00DE24FE" w:rsidRDefault="00DE24FE">
            <w:pPr>
              <w:rPr>
                <w:rFonts w:ascii="仿宋" w:eastAsia="仿宋" w:hAnsi="仿宋" w:cs="仿宋"/>
                <w:bCs/>
                <w:szCs w:val="21"/>
              </w:rPr>
            </w:pPr>
          </w:p>
        </w:tc>
        <w:tc>
          <w:tcPr>
            <w:tcW w:w="1991" w:type="pct"/>
          </w:tcPr>
          <w:p w:rsidR="00DE24FE" w:rsidRDefault="00591BE5">
            <w:pPr>
              <w:pStyle w:val="af7"/>
              <w:spacing w:line="420" w:lineRule="exact"/>
              <w:ind w:firstLineChars="0" w:firstLine="0"/>
              <w:rPr>
                <w:rFonts w:ascii="仿宋" w:eastAsia="仿宋" w:hAnsi="仿宋"/>
                <w:szCs w:val="21"/>
              </w:rPr>
            </w:pPr>
            <w:r>
              <w:rPr>
                <w:rFonts w:ascii="仿宋" w:eastAsia="仿宋" w:hAnsi="仿宋" w:hint="eastAsia"/>
                <w:szCs w:val="21"/>
              </w:rPr>
              <w:t>1.3、具备健全的财务会计制度的证明材料；｛注：①可提供20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年度经审计的财务报告复印件（包含审计报告和审计报告中所涉及的财务报表和报表附注），②也可提供20</w:t>
            </w:r>
            <w:r>
              <w:rPr>
                <w:rFonts w:ascii="仿宋" w:eastAsia="仿宋" w:hAnsi="仿宋"/>
                <w:szCs w:val="21"/>
              </w:rPr>
              <w:t>19</w:t>
            </w:r>
            <w:r>
              <w:rPr>
                <w:rFonts w:ascii="仿宋" w:eastAsia="仿宋" w:hAnsi="仿宋" w:hint="eastAsia"/>
                <w:szCs w:val="21"/>
              </w:rPr>
              <w:t>或20</w:t>
            </w:r>
            <w:r>
              <w:rPr>
                <w:rFonts w:ascii="仿宋" w:eastAsia="仿宋" w:hAnsi="仿宋"/>
                <w:szCs w:val="21"/>
              </w:rPr>
              <w:t>20</w:t>
            </w:r>
            <w:r>
              <w:rPr>
                <w:rFonts w:ascii="仿宋" w:eastAsia="仿宋" w:hAnsi="仿宋"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Cs w:val="21"/>
              </w:rPr>
              <w:t>部门印章</w:t>
            </w:r>
            <w:r>
              <w:rPr>
                <w:rFonts w:ascii="仿宋" w:eastAsia="仿宋" w:hAnsi="仿宋" w:hint="eastAsia"/>
                <w:szCs w:val="21"/>
              </w:rPr>
              <w:t>的公司章程复印件。｝</w:t>
            </w:r>
          </w:p>
          <w:p w:rsidR="00DE24FE" w:rsidRDefault="00DE24FE">
            <w:pPr>
              <w:rPr>
                <w:rFonts w:ascii="仿宋" w:eastAsia="仿宋" w:hAnsi="仿宋" w:cs="仿宋"/>
                <w:bCs/>
                <w:szCs w:val="21"/>
              </w:rPr>
            </w:pP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DE24FE">
        <w:tc>
          <w:tcPr>
            <w:tcW w:w="464" w:type="pct"/>
            <w:vMerge/>
          </w:tcPr>
          <w:p w:rsidR="00DE24FE" w:rsidRDefault="00DE24FE">
            <w:pPr>
              <w:jc w:val="center"/>
              <w:rPr>
                <w:rFonts w:ascii="仿宋" w:eastAsia="仿宋" w:hAnsi="仿宋" w:cs="仿宋"/>
                <w:bCs/>
                <w:szCs w:val="21"/>
              </w:rPr>
            </w:pPr>
          </w:p>
        </w:tc>
        <w:tc>
          <w:tcPr>
            <w:tcW w:w="1377" w:type="pct"/>
            <w:vMerge/>
          </w:tcPr>
          <w:p w:rsidR="00DE24FE" w:rsidRDefault="00DE24FE">
            <w:pPr>
              <w:rPr>
                <w:rFonts w:ascii="仿宋" w:eastAsia="仿宋" w:hAnsi="仿宋" w:cs="仿宋"/>
                <w:bCs/>
                <w:szCs w:val="21"/>
              </w:rPr>
            </w:pPr>
          </w:p>
        </w:tc>
        <w:tc>
          <w:tcPr>
            <w:tcW w:w="1991" w:type="pct"/>
          </w:tcPr>
          <w:p w:rsidR="00DE24FE" w:rsidRDefault="00591BE5">
            <w:pPr>
              <w:rPr>
                <w:rFonts w:ascii="仿宋" w:eastAsia="仿宋" w:hAnsi="仿宋" w:cs="仿宋"/>
                <w:bCs/>
                <w:szCs w:val="21"/>
              </w:rPr>
            </w:pPr>
            <w:r>
              <w:rPr>
                <w:rFonts w:ascii="仿宋" w:eastAsia="仿宋" w:hAnsi="仿宋" w:hint="eastAsia"/>
                <w:szCs w:val="21"/>
              </w:rPr>
              <w:t>1.4、具有依法缴纳税收和社会保障资金的良好记录（可提供承诺函，格式详见第三章）；</w:t>
            </w: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DE24FE">
        <w:tc>
          <w:tcPr>
            <w:tcW w:w="464" w:type="pct"/>
            <w:vMerge/>
          </w:tcPr>
          <w:p w:rsidR="00DE24FE" w:rsidRDefault="00DE24FE">
            <w:pPr>
              <w:jc w:val="center"/>
              <w:rPr>
                <w:rFonts w:ascii="仿宋" w:eastAsia="仿宋" w:hAnsi="仿宋" w:cs="仿宋"/>
                <w:bCs/>
                <w:szCs w:val="21"/>
              </w:rPr>
            </w:pPr>
          </w:p>
        </w:tc>
        <w:tc>
          <w:tcPr>
            <w:tcW w:w="1377" w:type="pct"/>
            <w:vMerge/>
          </w:tcPr>
          <w:p w:rsidR="00DE24FE" w:rsidRDefault="00DE24FE">
            <w:pPr>
              <w:rPr>
                <w:rFonts w:ascii="仿宋" w:eastAsia="仿宋" w:hAnsi="仿宋" w:cs="仿宋"/>
                <w:bCs/>
                <w:szCs w:val="21"/>
              </w:rPr>
            </w:pPr>
          </w:p>
        </w:tc>
        <w:tc>
          <w:tcPr>
            <w:tcW w:w="1991" w:type="pct"/>
          </w:tcPr>
          <w:p w:rsidR="00DE24FE" w:rsidRDefault="00591BE5">
            <w:pPr>
              <w:pStyle w:val="af7"/>
              <w:spacing w:line="420" w:lineRule="exact"/>
              <w:ind w:firstLineChars="0" w:firstLine="0"/>
              <w:rPr>
                <w:rFonts w:ascii="仿宋" w:eastAsia="仿宋" w:hAnsi="仿宋"/>
                <w:szCs w:val="21"/>
              </w:rPr>
            </w:pPr>
            <w:r>
              <w:rPr>
                <w:rFonts w:ascii="仿宋" w:eastAsia="仿宋" w:hAnsi="仿宋" w:hint="eastAsia"/>
                <w:szCs w:val="21"/>
              </w:rPr>
              <w:t>1.5、具备履行合同所必需的设备和专业技术能力的证明材料（可提供承诺函，格式详见第三章）；</w:t>
            </w:r>
          </w:p>
          <w:p w:rsidR="00DE24FE" w:rsidRDefault="00DE24FE">
            <w:pPr>
              <w:rPr>
                <w:rFonts w:ascii="仿宋" w:eastAsia="仿宋" w:hAnsi="仿宋" w:cs="仿宋"/>
                <w:bCs/>
                <w:szCs w:val="21"/>
              </w:rPr>
            </w:pP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DE24FE">
        <w:trPr>
          <w:trHeight w:val="3070"/>
        </w:trPr>
        <w:tc>
          <w:tcPr>
            <w:tcW w:w="464" w:type="pct"/>
            <w:vMerge/>
          </w:tcPr>
          <w:p w:rsidR="00DE24FE" w:rsidRDefault="00DE24FE">
            <w:pPr>
              <w:jc w:val="center"/>
              <w:rPr>
                <w:rFonts w:ascii="仿宋" w:eastAsia="仿宋" w:hAnsi="仿宋" w:cs="仿宋"/>
                <w:bCs/>
                <w:szCs w:val="21"/>
              </w:rPr>
            </w:pPr>
          </w:p>
        </w:tc>
        <w:tc>
          <w:tcPr>
            <w:tcW w:w="1377" w:type="pct"/>
            <w:vMerge/>
          </w:tcPr>
          <w:p w:rsidR="00DE24FE" w:rsidRDefault="00DE24FE">
            <w:pPr>
              <w:rPr>
                <w:rFonts w:ascii="仿宋" w:eastAsia="仿宋" w:hAnsi="仿宋" w:cs="仿宋"/>
                <w:bCs/>
                <w:szCs w:val="21"/>
              </w:rPr>
            </w:pPr>
          </w:p>
        </w:tc>
        <w:tc>
          <w:tcPr>
            <w:tcW w:w="1991" w:type="pct"/>
          </w:tcPr>
          <w:p w:rsidR="00DE24FE" w:rsidRDefault="00591BE5">
            <w:pPr>
              <w:pStyle w:val="af7"/>
              <w:spacing w:line="420" w:lineRule="exact"/>
              <w:ind w:firstLineChars="0" w:firstLine="0"/>
              <w:rPr>
                <w:rFonts w:ascii="仿宋" w:eastAsia="仿宋" w:hAnsi="仿宋"/>
                <w:szCs w:val="21"/>
              </w:rPr>
            </w:pPr>
            <w:r>
              <w:rPr>
                <w:rFonts w:ascii="仿宋" w:eastAsia="仿宋" w:hAnsi="仿宋" w:hint="eastAsia"/>
                <w:szCs w:val="21"/>
              </w:rPr>
              <w:t>1.6、参加政府采购活动前3年内在经营活动中没有重大违法记录的承诺函（格式详见第三章）；</w:t>
            </w:r>
          </w:p>
          <w:p w:rsidR="00DE24FE" w:rsidRDefault="00591BE5">
            <w:pPr>
              <w:rPr>
                <w:rFonts w:ascii="仿宋" w:eastAsia="仿宋" w:hAnsi="仿宋" w:cs="仿宋"/>
                <w:bCs/>
                <w:szCs w:val="21"/>
              </w:rPr>
            </w:pPr>
            <w:r>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DE24FE">
        <w:tc>
          <w:tcPr>
            <w:tcW w:w="464" w:type="pct"/>
            <w:vMerge/>
          </w:tcPr>
          <w:p w:rsidR="00DE24FE" w:rsidRDefault="00DE24FE">
            <w:pPr>
              <w:jc w:val="center"/>
              <w:rPr>
                <w:rFonts w:ascii="仿宋" w:eastAsia="仿宋" w:hAnsi="仿宋" w:cs="仿宋"/>
                <w:bCs/>
                <w:szCs w:val="21"/>
              </w:rPr>
            </w:pPr>
          </w:p>
        </w:tc>
        <w:tc>
          <w:tcPr>
            <w:tcW w:w="1377" w:type="pct"/>
            <w:vMerge/>
          </w:tcPr>
          <w:p w:rsidR="00DE24FE" w:rsidRDefault="00DE24FE">
            <w:pPr>
              <w:rPr>
                <w:rFonts w:ascii="仿宋" w:eastAsia="仿宋" w:hAnsi="仿宋" w:cs="仿宋"/>
                <w:bCs/>
                <w:szCs w:val="21"/>
              </w:rPr>
            </w:pPr>
          </w:p>
        </w:tc>
        <w:tc>
          <w:tcPr>
            <w:tcW w:w="1991" w:type="pct"/>
          </w:tcPr>
          <w:p w:rsidR="00DE24FE" w:rsidRDefault="00591BE5">
            <w:pPr>
              <w:rPr>
                <w:rFonts w:ascii="仿宋" w:eastAsia="仿宋" w:hAnsi="仿宋" w:cs="仿宋"/>
                <w:bCs/>
                <w:szCs w:val="21"/>
              </w:rPr>
            </w:pPr>
            <w:r>
              <w:rPr>
                <w:rFonts w:ascii="仿宋" w:eastAsia="仿宋" w:hAnsi="仿宋" w:hint="eastAsia"/>
                <w:szCs w:val="21"/>
              </w:rPr>
              <w:t>1.7、具备法律、行政法规规定的其他条件的证明材料（可提供承诺函，格式详见第三章）；</w:t>
            </w: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t>投标人按照要求上传证明材料，</w:t>
            </w:r>
            <w:r>
              <w:rPr>
                <w:rFonts w:ascii="仿宋" w:eastAsia="仿宋" w:hAnsi="仿宋" w:hint="eastAsia"/>
                <w:szCs w:val="21"/>
              </w:rPr>
              <w:t>采购人或者采购代理机构</w:t>
            </w:r>
            <w:r>
              <w:rPr>
                <w:rFonts w:ascii="仿宋" w:eastAsia="仿宋" w:hAnsi="仿宋" w:cs="仿宋" w:hint="eastAsia"/>
                <w:bCs/>
                <w:szCs w:val="21"/>
              </w:rPr>
              <w:t>根据上传内容，结合投标文件</w:t>
            </w:r>
            <w:r>
              <w:rPr>
                <w:rFonts w:ascii="仿宋" w:eastAsia="仿宋" w:hAnsi="仿宋" w:hint="eastAsia"/>
                <w:szCs w:val="21"/>
              </w:rPr>
              <w:t>对投标人的资格进行审查。</w:t>
            </w:r>
          </w:p>
        </w:tc>
      </w:tr>
      <w:tr w:rsidR="00DE24FE">
        <w:tc>
          <w:tcPr>
            <w:tcW w:w="464" w:type="pct"/>
          </w:tcPr>
          <w:p w:rsidR="00DE24FE" w:rsidRDefault="00591BE5">
            <w:pPr>
              <w:rPr>
                <w:rFonts w:ascii="仿宋" w:eastAsia="仿宋" w:hAnsi="仿宋" w:cs="仿宋"/>
                <w:bCs/>
                <w:szCs w:val="21"/>
              </w:rPr>
            </w:pPr>
            <w:r>
              <w:rPr>
                <w:rFonts w:ascii="仿宋" w:eastAsia="仿宋" w:hAnsi="仿宋" w:cs="仿宋"/>
                <w:bCs/>
                <w:szCs w:val="21"/>
              </w:rPr>
              <w:t>2</w:t>
            </w:r>
          </w:p>
        </w:tc>
        <w:tc>
          <w:tcPr>
            <w:tcW w:w="1377" w:type="pct"/>
          </w:tcPr>
          <w:p w:rsidR="00DE24FE" w:rsidRDefault="00591BE5">
            <w:pPr>
              <w:spacing w:after="0" w:line="340" w:lineRule="exact"/>
              <w:ind w:rightChars="50" w:right="105"/>
              <w:rPr>
                <w:rFonts w:ascii="仿宋" w:eastAsia="仿宋" w:hAnsi="仿宋" w:cs="仿宋"/>
                <w:bCs/>
                <w:szCs w:val="21"/>
              </w:rPr>
            </w:pPr>
            <w:r>
              <w:rPr>
                <w:rFonts w:ascii="仿宋" w:eastAsia="仿宋" w:hAnsi="仿宋" w:cs="宋体"/>
                <w:szCs w:val="21"/>
              </w:rPr>
              <w:t>2</w:t>
            </w:r>
            <w:r>
              <w:rPr>
                <w:rFonts w:ascii="仿宋" w:eastAsia="仿宋" w:hAnsi="仿宋" w:cs="宋体" w:hint="eastAsia"/>
                <w:szCs w:val="21"/>
              </w:rPr>
              <w:t>、</w:t>
            </w:r>
            <w:r>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w:t>
            </w:r>
            <w:r>
              <w:rPr>
                <w:rFonts w:ascii="仿宋" w:eastAsia="仿宋" w:hAnsi="仿宋" w:hint="eastAsia"/>
                <w:szCs w:val="21"/>
              </w:rPr>
              <w:lastRenderedPageBreak/>
              <w:t>体成员存在不良信用记录的，视同联合体存在不良信用记录）。</w:t>
            </w:r>
          </w:p>
        </w:tc>
        <w:tc>
          <w:tcPr>
            <w:tcW w:w="1991" w:type="pct"/>
          </w:tcPr>
          <w:p w:rsidR="00DE24FE" w:rsidRDefault="00591BE5">
            <w:pPr>
              <w:rPr>
                <w:rFonts w:ascii="仿宋" w:eastAsia="仿宋" w:hAnsi="仿宋" w:cs="宋体"/>
                <w:b/>
                <w:bCs/>
                <w:szCs w:val="21"/>
              </w:rPr>
            </w:pPr>
            <w:r>
              <w:rPr>
                <w:rFonts w:ascii="仿宋" w:eastAsia="仿宋" w:hAnsi="仿宋" w:cs="宋体"/>
                <w:szCs w:val="21"/>
              </w:rPr>
              <w:lastRenderedPageBreak/>
              <w:t>2</w:t>
            </w:r>
            <w:r>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w:t>
            </w:r>
            <w:r>
              <w:rPr>
                <w:rFonts w:ascii="仿宋" w:eastAsia="仿宋" w:hAnsi="仿宋" w:cs="宋体" w:hint="eastAsia"/>
                <w:szCs w:val="21"/>
              </w:rPr>
              <w:lastRenderedPageBreak/>
              <w:t>同联合体存在不良信用记录）。</w:t>
            </w:r>
            <w:r>
              <w:rPr>
                <w:rFonts w:ascii="仿宋" w:eastAsia="仿宋" w:hAnsi="仿宋" w:cs="宋体" w:hint="eastAsia"/>
                <w:b/>
                <w:bCs/>
                <w:szCs w:val="21"/>
              </w:rPr>
              <w:t>（此项由采购人或采购代理机构查询，投标人不提供证明材料）</w:t>
            </w:r>
          </w:p>
          <w:p w:rsidR="00DE24FE" w:rsidRDefault="00DE24FE">
            <w:pPr>
              <w:spacing w:after="0" w:line="340" w:lineRule="exact"/>
              <w:ind w:rightChars="50" w:right="105"/>
              <w:rPr>
                <w:rFonts w:ascii="仿宋" w:eastAsia="仿宋" w:hAnsi="仿宋" w:cs="仿宋"/>
                <w:bCs/>
                <w:szCs w:val="21"/>
              </w:rPr>
            </w:pPr>
          </w:p>
        </w:tc>
        <w:tc>
          <w:tcPr>
            <w:tcW w:w="1168" w:type="pct"/>
          </w:tcPr>
          <w:p w:rsidR="00DE24FE" w:rsidRDefault="00591BE5">
            <w:pPr>
              <w:rPr>
                <w:rFonts w:ascii="仿宋" w:eastAsia="仿宋" w:hAnsi="仿宋" w:cs="仿宋"/>
                <w:bCs/>
                <w:szCs w:val="21"/>
              </w:rPr>
            </w:pPr>
            <w:r>
              <w:rPr>
                <w:rFonts w:ascii="仿宋" w:eastAsia="仿宋" w:hAnsi="仿宋" w:cs="仿宋" w:hint="eastAsia"/>
                <w:bCs/>
                <w:szCs w:val="21"/>
              </w:rPr>
              <w:lastRenderedPageBreak/>
              <w:t>投标人可上传空白页，上传内容不作资格审查。</w:t>
            </w:r>
          </w:p>
        </w:tc>
      </w:tr>
    </w:tbl>
    <w:p w:rsidR="00DE24FE" w:rsidRDefault="00591BE5">
      <w:pPr>
        <w:rPr>
          <w:rFonts w:ascii="仿宋" w:eastAsia="仿宋" w:hAnsi="仿宋"/>
          <w:sz w:val="36"/>
          <w:szCs w:val="36"/>
        </w:rPr>
      </w:pPr>
      <w:bookmarkStart w:id="155" w:name="_Toc2122"/>
      <w:bookmarkStart w:id="156" w:name="_Toc217446093"/>
      <w:bookmarkEnd w:id="152"/>
      <w:r>
        <w:rPr>
          <w:rFonts w:ascii="仿宋" w:eastAsia="仿宋" w:hAnsi="仿宋"/>
          <w:sz w:val="36"/>
          <w:szCs w:val="36"/>
        </w:rPr>
        <w:lastRenderedPageBreak/>
        <w:br w:type="page"/>
      </w:r>
    </w:p>
    <w:p w:rsidR="00DE24FE" w:rsidRDefault="00DE24FE">
      <w:pPr>
        <w:spacing w:line="360" w:lineRule="auto"/>
        <w:rPr>
          <w:rFonts w:ascii="仿宋" w:eastAsia="仿宋" w:hAnsi="仿宋"/>
          <w:sz w:val="36"/>
          <w:szCs w:val="36"/>
        </w:rPr>
        <w:sectPr w:rsidR="00DE24FE">
          <w:footerReference w:type="default" r:id="rId17"/>
          <w:pgSz w:w="11906" w:h="16838"/>
          <w:pgMar w:top="1440" w:right="1800" w:bottom="1440" w:left="1800" w:header="851" w:footer="992" w:gutter="0"/>
          <w:cols w:space="720"/>
          <w:docGrid w:type="lines" w:linePitch="312"/>
        </w:sectPr>
      </w:pPr>
    </w:p>
    <w:p w:rsidR="00DE24FE" w:rsidRDefault="00591BE5">
      <w:pPr>
        <w:pStyle w:val="1"/>
        <w:jc w:val="center"/>
        <w:rPr>
          <w:rFonts w:ascii="仿宋" w:eastAsia="仿宋" w:hAnsi="仿宋"/>
          <w:sz w:val="36"/>
          <w:szCs w:val="36"/>
        </w:rPr>
      </w:pPr>
      <w:bookmarkStart w:id="157" w:name="PO_默认文件内容_32"/>
      <w:r>
        <w:rPr>
          <w:rFonts w:ascii="仿宋" w:eastAsia="仿宋" w:hAnsi="仿宋" w:hint="eastAsia"/>
          <w:sz w:val="36"/>
          <w:szCs w:val="36"/>
        </w:rPr>
        <w:lastRenderedPageBreak/>
        <w:t>第六章  招标项目技术、服务、政府采购合同内容条款及其他商务要求</w:t>
      </w:r>
      <w:bookmarkEnd w:id="155"/>
    </w:p>
    <w:p w:rsidR="00DE24FE" w:rsidRDefault="00591BE5">
      <w:pPr>
        <w:spacing w:line="400" w:lineRule="exact"/>
        <w:ind w:firstLineChars="98" w:firstLine="235"/>
        <w:rPr>
          <w:rFonts w:ascii="仿宋" w:eastAsia="仿宋" w:hAnsi="仿宋"/>
          <w:sz w:val="24"/>
        </w:rPr>
      </w:pPr>
      <w:bookmarkStart w:id="158" w:name="_Toc217446094"/>
      <w:bookmarkEnd w:id="156"/>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bookmarkEnd w:id="158"/>
    <w:p w:rsidR="00DE24FE" w:rsidRDefault="00591BE5">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一、项目概述、标的名称及所属行业</w:t>
      </w:r>
      <w:bookmarkStart w:id="159" w:name="_Toc217446095"/>
    </w:p>
    <w:tbl>
      <w:tblPr>
        <w:tblStyle w:val="22"/>
        <w:tblW w:w="4997" w:type="pct"/>
        <w:jc w:val="center"/>
        <w:tblLook w:val="04A0" w:firstRow="1" w:lastRow="0" w:firstColumn="1" w:lastColumn="0" w:noHBand="0" w:noVBand="1"/>
      </w:tblPr>
      <w:tblGrid>
        <w:gridCol w:w="771"/>
        <w:gridCol w:w="2334"/>
        <w:gridCol w:w="1804"/>
        <w:gridCol w:w="1279"/>
        <w:gridCol w:w="2329"/>
      </w:tblGrid>
      <w:tr w:rsidR="00DE24FE" w:rsidRPr="00A85B82">
        <w:trPr>
          <w:jc w:val="center"/>
        </w:trPr>
        <w:tc>
          <w:tcPr>
            <w:tcW w:w="452" w:type="pct"/>
            <w:vAlign w:val="center"/>
          </w:tcPr>
          <w:p w:rsidR="00DE24FE" w:rsidRPr="00A85B82" w:rsidRDefault="00591BE5">
            <w:pPr>
              <w:spacing w:line="400" w:lineRule="exact"/>
              <w:jc w:val="center"/>
              <w:rPr>
                <w:rFonts w:ascii="仿宋" w:eastAsia="仿宋" w:hAnsi="仿宋"/>
                <w:bCs/>
                <w:szCs w:val="21"/>
              </w:rPr>
            </w:pPr>
            <w:r w:rsidRPr="00A85B82">
              <w:rPr>
                <w:rFonts w:ascii="仿宋" w:eastAsia="仿宋" w:hAnsi="仿宋" w:hint="eastAsia"/>
                <w:bCs/>
                <w:szCs w:val="21"/>
              </w:rPr>
              <w:t>包号</w:t>
            </w:r>
          </w:p>
        </w:tc>
        <w:tc>
          <w:tcPr>
            <w:tcW w:w="1370"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标的</w:t>
            </w:r>
            <w:r w:rsidRPr="00A85B82">
              <w:rPr>
                <w:rFonts w:ascii="仿宋" w:eastAsia="仿宋" w:hAnsi="仿宋"/>
                <w:bCs/>
                <w:szCs w:val="21"/>
              </w:rPr>
              <w:t>名称</w:t>
            </w:r>
          </w:p>
        </w:tc>
        <w:tc>
          <w:tcPr>
            <w:tcW w:w="1059"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所属行业</w:t>
            </w:r>
          </w:p>
        </w:tc>
        <w:tc>
          <w:tcPr>
            <w:tcW w:w="751"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数量</w:t>
            </w:r>
          </w:p>
        </w:tc>
        <w:tc>
          <w:tcPr>
            <w:tcW w:w="1367"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备注</w:t>
            </w:r>
          </w:p>
        </w:tc>
      </w:tr>
      <w:tr w:rsidR="00DE24FE" w:rsidRPr="00A85B82">
        <w:trPr>
          <w:jc w:val="center"/>
        </w:trPr>
        <w:tc>
          <w:tcPr>
            <w:tcW w:w="452" w:type="pct"/>
            <w:vMerge w:val="restart"/>
            <w:vAlign w:val="center"/>
          </w:tcPr>
          <w:p w:rsidR="00DE24FE" w:rsidRPr="00A85B82" w:rsidRDefault="00591BE5">
            <w:pPr>
              <w:spacing w:line="400" w:lineRule="exact"/>
              <w:jc w:val="center"/>
              <w:rPr>
                <w:rFonts w:ascii="仿宋" w:eastAsia="仿宋" w:hAnsi="仿宋"/>
                <w:bCs/>
                <w:szCs w:val="21"/>
              </w:rPr>
            </w:pPr>
            <w:r w:rsidRPr="00A85B82">
              <w:rPr>
                <w:rFonts w:ascii="仿宋" w:eastAsia="仿宋" w:hAnsi="仿宋"/>
                <w:bCs/>
                <w:szCs w:val="21"/>
              </w:rPr>
              <w:t>01</w:t>
            </w:r>
          </w:p>
        </w:tc>
        <w:tc>
          <w:tcPr>
            <w:tcW w:w="1370"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
                <w:bCs/>
                <w:szCs w:val="21"/>
              </w:rPr>
              <w:t>智慧财务报销模块</w:t>
            </w:r>
          </w:p>
        </w:tc>
        <w:tc>
          <w:tcPr>
            <w:tcW w:w="1059" w:type="pct"/>
            <w:vMerge w:val="restar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软件和信息技术服务业</w:t>
            </w:r>
          </w:p>
        </w:tc>
        <w:tc>
          <w:tcPr>
            <w:tcW w:w="751" w:type="pct"/>
            <w:vMerge w:val="restart"/>
            <w:vAlign w:val="center"/>
          </w:tcPr>
          <w:p w:rsidR="00DE24FE" w:rsidRPr="00A85B82" w:rsidRDefault="001D42A3">
            <w:pPr>
              <w:spacing w:line="400" w:lineRule="exact"/>
              <w:rPr>
                <w:rFonts w:ascii="仿宋" w:eastAsia="仿宋" w:hAnsi="仿宋"/>
                <w:bCs/>
                <w:szCs w:val="21"/>
              </w:rPr>
            </w:pPr>
            <w:r>
              <w:rPr>
                <w:rFonts w:ascii="仿宋" w:eastAsia="仿宋" w:hAnsi="仿宋" w:hint="eastAsia"/>
                <w:bCs/>
                <w:szCs w:val="21"/>
              </w:rPr>
              <w:t>壹</w:t>
            </w:r>
            <w:r w:rsidRPr="00A85B82">
              <w:rPr>
                <w:rFonts w:ascii="仿宋" w:eastAsia="仿宋" w:hAnsi="仿宋" w:hint="eastAsia"/>
                <w:bCs/>
                <w:szCs w:val="21"/>
              </w:rPr>
              <w:t>套</w:t>
            </w:r>
          </w:p>
        </w:tc>
        <w:tc>
          <w:tcPr>
            <w:tcW w:w="1367" w:type="pct"/>
            <w:vMerge w:val="restar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无站点和用户数量授权限制</w:t>
            </w:r>
          </w:p>
        </w:tc>
      </w:tr>
      <w:tr w:rsidR="00DE24FE" w:rsidRPr="00A85B82">
        <w:trPr>
          <w:jc w:val="center"/>
        </w:trPr>
        <w:tc>
          <w:tcPr>
            <w:tcW w:w="452" w:type="pct"/>
            <w:vMerge/>
            <w:vAlign w:val="center"/>
          </w:tcPr>
          <w:p w:rsidR="00DE24FE" w:rsidRPr="00A85B82" w:rsidRDefault="00DE24FE">
            <w:pPr>
              <w:spacing w:line="400" w:lineRule="exact"/>
              <w:jc w:val="center"/>
              <w:rPr>
                <w:rFonts w:ascii="仿宋" w:eastAsia="仿宋" w:hAnsi="仿宋"/>
                <w:bCs/>
                <w:szCs w:val="21"/>
              </w:rPr>
            </w:pPr>
          </w:p>
        </w:tc>
        <w:tc>
          <w:tcPr>
            <w:tcW w:w="1370"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
                <w:bCs/>
                <w:szCs w:val="21"/>
              </w:rPr>
              <w:t>供应链管理</w:t>
            </w:r>
          </w:p>
        </w:tc>
        <w:tc>
          <w:tcPr>
            <w:tcW w:w="1059" w:type="pct"/>
            <w:vMerge/>
            <w:vAlign w:val="center"/>
          </w:tcPr>
          <w:p w:rsidR="00DE24FE" w:rsidRPr="00A85B82" w:rsidRDefault="00DE24FE">
            <w:pPr>
              <w:spacing w:line="400" w:lineRule="exact"/>
              <w:rPr>
                <w:rFonts w:ascii="仿宋" w:eastAsia="仿宋" w:hAnsi="仿宋"/>
                <w:bCs/>
                <w:szCs w:val="21"/>
              </w:rPr>
            </w:pPr>
          </w:p>
        </w:tc>
        <w:tc>
          <w:tcPr>
            <w:tcW w:w="751" w:type="pct"/>
            <w:vMerge/>
            <w:vAlign w:val="center"/>
          </w:tcPr>
          <w:p w:rsidR="00DE24FE" w:rsidRPr="00A85B82" w:rsidRDefault="00DE24FE">
            <w:pPr>
              <w:spacing w:line="400" w:lineRule="exact"/>
              <w:rPr>
                <w:rFonts w:ascii="仿宋" w:eastAsia="仿宋" w:hAnsi="仿宋"/>
                <w:bCs/>
                <w:szCs w:val="21"/>
              </w:rPr>
            </w:pPr>
          </w:p>
        </w:tc>
        <w:tc>
          <w:tcPr>
            <w:tcW w:w="1367" w:type="pct"/>
            <w:vMerge/>
            <w:vAlign w:val="center"/>
          </w:tcPr>
          <w:p w:rsidR="00DE24FE" w:rsidRPr="00A85B82" w:rsidRDefault="00DE24FE">
            <w:pPr>
              <w:spacing w:line="400" w:lineRule="exact"/>
              <w:rPr>
                <w:rFonts w:ascii="仿宋" w:eastAsia="仿宋" w:hAnsi="仿宋"/>
                <w:bCs/>
                <w:szCs w:val="21"/>
              </w:rPr>
            </w:pPr>
          </w:p>
        </w:tc>
      </w:tr>
      <w:tr w:rsidR="00DE24FE" w:rsidRPr="00A85B82">
        <w:trPr>
          <w:jc w:val="center"/>
        </w:trPr>
        <w:tc>
          <w:tcPr>
            <w:tcW w:w="452" w:type="pct"/>
            <w:vMerge/>
            <w:vAlign w:val="center"/>
          </w:tcPr>
          <w:p w:rsidR="00DE24FE" w:rsidRPr="00A85B82" w:rsidRDefault="00DE24FE">
            <w:pPr>
              <w:spacing w:line="400" w:lineRule="exact"/>
              <w:jc w:val="center"/>
              <w:rPr>
                <w:rFonts w:ascii="仿宋" w:eastAsia="仿宋" w:hAnsi="仿宋"/>
                <w:bCs/>
                <w:szCs w:val="21"/>
              </w:rPr>
            </w:pPr>
          </w:p>
        </w:tc>
        <w:tc>
          <w:tcPr>
            <w:tcW w:w="1370"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
                <w:bCs/>
                <w:szCs w:val="21"/>
              </w:rPr>
              <w:t>物资管理</w:t>
            </w:r>
          </w:p>
        </w:tc>
        <w:tc>
          <w:tcPr>
            <w:tcW w:w="1059" w:type="pct"/>
            <w:vMerge/>
            <w:vAlign w:val="center"/>
          </w:tcPr>
          <w:p w:rsidR="00DE24FE" w:rsidRPr="00A85B82" w:rsidRDefault="00DE24FE">
            <w:pPr>
              <w:spacing w:line="400" w:lineRule="exact"/>
              <w:rPr>
                <w:rFonts w:ascii="仿宋" w:eastAsia="仿宋" w:hAnsi="仿宋"/>
                <w:bCs/>
                <w:szCs w:val="21"/>
              </w:rPr>
            </w:pPr>
          </w:p>
        </w:tc>
        <w:tc>
          <w:tcPr>
            <w:tcW w:w="751" w:type="pct"/>
            <w:vMerge/>
            <w:vAlign w:val="center"/>
          </w:tcPr>
          <w:p w:rsidR="00DE24FE" w:rsidRPr="00A85B82" w:rsidRDefault="00DE24FE">
            <w:pPr>
              <w:spacing w:line="400" w:lineRule="exact"/>
              <w:rPr>
                <w:rFonts w:ascii="仿宋" w:eastAsia="仿宋" w:hAnsi="仿宋"/>
                <w:bCs/>
                <w:szCs w:val="21"/>
              </w:rPr>
            </w:pPr>
          </w:p>
        </w:tc>
        <w:tc>
          <w:tcPr>
            <w:tcW w:w="1367" w:type="pct"/>
            <w:vMerge/>
            <w:vAlign w:val="center"/>
          </w:tcPr>
          <w:p w:rsidR="00DE24FE" w:rsidRPr="00A85B82" w:rsidRDefault="00DE24FE">
            <w:pPr>
              <w:spacing w:line="400" w:lineRule="exact"/>
              <w:rPr>
                <w:rFonts w:ascii="仿宋" w:eastAsia="仿宋" w:hAnsi="仿宋"/>
                <w:bCs/>
                <w:szCs w:val="21"/>
              </w:rPr>
            </w:pPr>
          </w:p>
        </w:tc>
      </w:tr>
      <w:tr w:rsidR="00DE24FE" w:rsidRPr="00A85B82">
        <w:trPr>
          <w:jc w:val="center"/>
        </w:trPr>
        <w:tc>
          <w:tcPr>
            <w:tcW w:w="452" w:type="pct"/>
            <w:vMerge/>
            <w:vAlign w:val="center"/>
          </w:tcPr>
          <w:p w:rsidR="00DE24FE" w:rsidRPr="00A85B82" w:rsidRDefault="00DE24FE">
            <w:pPr>
              <w:spacing w:line="400" w:lineRule="exact"/>
              <w:jc w:val="center"/>
              <w:rPr>
                <w:rFonts w:ascii="仿宋" w:eastAsia="仿宋" w:hAnsi="仿宋"/>
                <w:bCs/>
                <w:szCs w:val="21"/>
              </w:rPr>
            </w:pPr>
          </w:p>
        </w:tc>
        <w:tc>
          <w:tcPr>
            <w:tcW w:w="1370"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
                <w:bCs/>
                <w:szCs w:val="21"/>
              </w:rPr>
              <w:t>人力资源管理</w:t>
            </w:r>
          </w:p>
        </w:tc>
        <w:tc>
          <w:tcPr>
            <w:tcW w:w="1059" w:type="pct"/>
            <w:vMerge/>
            <w:vAlign w:val="center"/>
          </w:tcPr>
          <w:p w:rsidR="00DE24FE" w:rsidRPr="00A85B82" w:rsidRDefault="00DE24FE">
            <w:pPr>
              <w:spacing w:line="400" w:lineRule="exact"/>
              <w:rPr>
                <w:rFonts w:ascii="仿宋" w:eastAsia="仿宋" w:hAnsi="仿宋"/>
                <w:bCs/>
                <w:szCs w:val="21"/>
              </w:rPr>
            </w:pPr>
          </w:p>
        </w:tc>
        <w:tc>
          <w:tcPr>
            <w:tcW w:w="751" w:type="pct"/>
            <w:vMerge/>
            <w:vAlign w:val="center"/>
          </w:tcPr>
          <w:p w:rsidR="00DE24FE" w:rsidRPr="00A85B82" w:rsidRDefault="00DE24FE">
            <w:pPr>
              <w:spacing w:line="400" w:lineRule="exact"/>
              <w:rPr>
                <w:rFonts w:ascii="仿宋" w:eastAsia="仿宋" w:hAnsi="仿宋"/>
                <w:bCs/>
                <w:szCs w:val="21"/>
              </w:rPr>
            </w:pPr>
          </w:p>
        </w:tc>
        <w:tc>
          <w:tcPr>
            <w:tcW w:w="1367" w:type="pct"/>
            <w:vMerge/>
            <w:vAlign w:val="center"/>
          </w:tcPr>
          <w:p w:rsidR="00DE24FE" w:rsidRPr="00A85B82" w:rsidRDefault="00DE24FE">
            <w:pPr>
              <w:spacing w:line="400" w:lineRule="exact"/>
              <w:rPr>
                <w:rFonts w:ascii="仿宋" w:eastAsia="仿宋" w:hAnsi="仿宋"/>
                <w:bCs/>
                <w:szCs w:val="21"/>
              </w:rPr>
            </w:pPr>
          </w:p>
        </w:tc>
      </w:tr>
      <w:tr w:rsidR="00DE24FE" w:rsidRPr="00A85B82">
        <w:trPr>
          <w:jc w:val="center"/>
        </w:trPr>
        <w:tc>
          <w:tcPr>
            <w:tcW w:w="452" w:type="pct"/>
            <w:vMerge/>
            <w:vAlign w:val="center"/>
          </w:tcPr>
          <w:p w:rsidR="00DE24FE" w:rsidRPr="00A85B82" w:rsidRDefault="00DE24FE">
            <w:pPr>
              <w:spacing w:line="400" w:lineRule="exact"/>
              <w:jc w:val="center"/>
              <w:rPr>
                <w:rFonts w:ascii="仿宋" w:eastAsia="仿宋" w:hAnsi="仿宋"/>
                <w:bCs/>
                <w:szCs w:val="21"/>
              </w:rPr>
            </w:pPr>
          </w:p>
        </w:tc>
        <w:tc>
          <w:tcPr>
            <w:tcW w:w="1370"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
                <w:bCs/>
                <w:szCs w:val="21"/>
              </w:rPr>
              <w:t>OA协同办公系统</w:t>
            </w:r>
          </w:p>
        </w:tc>
        <w:tc>
          <w:tcPr>
            <w:tcW w:w="1059" w:type="pct"/>
            <w:vMerge/>
            <w:vAlign w:val="center"/>
          </w:tcPr>
          <w:p w:rsidR="00DE24FE" w:rsidRPr="00A85B82" w:rsidRDefault="00DE24FE">
            <w:pPr>
              <w:spacing w:line="400" w:lineRule="exact"/>
              <w:rPr>
                <w:rFonts w:ascii="仿宋" w:eastAsia="仿宋" w:hAnsi="仿宋"/>
                <w:bCs/>
                <w:szCs w:val="21"/>
              </w:rPr>
            </w:pPr>
          </w:p>
        </w:tc>
        <w:tc>
          <w:tcPr>
            <w:tcW w:w="751" w:type="pct"/>
            <w:vMerge/>
            <w:vAlign w:val="center"/>
          </w:tcPr>
          <w:p w:rsidR="00DE24FE" w:rsidRPr="00A85B82" w:rsidRDefault="00DE24FE">
            <w:pPr>
              <w:spacing w:line="400" w:lineRule="exact"/>
              <w:rPr>
                <w:rFonts w:ascii="仿宋" w:eastAsia="仿宋" w:hAnsi="仿宋"/>
                <w:bCs/>
                <w:szCs w:val="21"/>
              </w:rPr>
            </w:pPr>
          </w:p>
        </w:tc>
        <w:tc>
          <w:tcPr>
            <w:tcW w:w="1367" w:type="pct"/>
            <w:vMerge/>
            <w:vAlign w:val="center"/>
          </w:tcPr>
          <w:p w:rsidR="00DE24FE" w:rsidRPr="00A85B82" w:rsidRDefault="00DE24FE">
            <w:pPr>
              <w:spacing w:line="400" w:lineRule="exact"/>
              <w:rPr>
                <w:rFonts w:ascii="仿宋" w:eastAsia="仿宋" w:hAnsi="仿宋"/>
                <w:bCs/>
                <w:szCs w:val="21"/>
              </w:rPr>
            </w:pPr>
          </w:p>
        </w:tc>
      </w:tr>
      <w:tr w:rsidR="00DE24FE" w:rsidRPr="00A85B82">
        <w:trPr>
          <w:jc w:val="center"/>
        </w:trPr>
        <w:tc>
          <w:tcPr>
            <w:tcW w:w="452" w:type="pct"/>
            <w:vMerge/>
            <w:vAlign w:val="center"/>
          </w:tcPr>
          <w:p w:rsidR="00DE24FE" w:rsidRPr="00A85B82" w:rsidRDefault="00DE24FE">
            <w:pPr>
              <w:spacing w:line="400" w:lineRule="exact"/>
              <w:jc w:val="center"/>
              <w:rPr>
                <w:rFonts w:ascii="仿宋" w:eastAsia="仿宋" w:hAnsi="仿宋"/>
                <w:bCs/>
                <w:szCs w:val="21"/>
              </w:rPr>
            </w:pPr>
          </w:p>
        </w:tc>
        <w:tc>
          <w:tcPr>
            <w:tcW w:w="1370"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
                <w:bCs/>
                <w:szCs w:val="21"/>
              </w:rPr>
              <w:t>合同管理</w:t>
            </w:r>
          </w:p>
        </w:tc>
        <w:tc>
          <w:tcPr>
            <w:tcW w:w="1059" w:type="pct"/>
            <w:vMerge/>
            <w:vAlign w:val="center"/>
          </w:tcPr>
          <w:p w:rsidR="00DE24FE" w:rsidRPr="00A85B82" w:rsidRDefault="00DE24FE">
            <w:pPr>
              <w:spacing w:line="400" w:lineRule="exact"/>
              <w:rPr>
                <w:rFonts w:ascii="仿宋" w:eastAsia="仿宋" w:hAnsi="仿宋"/>
                <w:bCs/>
                <w:szCs w:val="21"/>
              </w:rPr>
            </w:pPr>
          </w:p>
        </w:tc>
        <w:tc>
          <w:tcPr>
            <w:tcW w:w="751" w:type="pct"/>
            <w:vMerge/>
            <w:vAlign w:val="center"/>
          </w:tcPr>
          <w:p w:rsidR="00DE24FE" w:rsidRPr="00A85B82" w:rsidRDefault="00DE24FE">
            <w:pPr>
              <w:spacing w:line="400" w:lineRule="exact"/>
              <w:rPr>
                <w:rFonts w:ascii="仿宋" w:eastAsia="仿宋" w:hAnsi="仿宋"/>
                <w:bCs/>
                <w:szCs w:val="21"/>
              </w:rPr>
            </w:pPr>
          </w:p>
        </w:tc>
        <w:tc>
          <w:tcPr>
            <w:tcW w:w="1367" w:type="pct"/>
            <w:vMerge/>
            <w:vAlign w:val="center"/>
          </w:tcPr>
          <w:p w:rsidR="00DE24FE" w:rsidRPr="00A85B82" w:rsidRDefault="00DE24FE">
            <w:pPr>
              <w:spacing w:line="400" w:lineRule="exact"/>
              <w:rPr>
                <w:rFonts w:ascii="仿宋" w:eastAsia="仿宋" w:hAnsi="仿宋"/>
                <w:bCs/>
                <w:szCs w:val="21"/>
              </w:rPr>
            </w:pPr>
          </w:p>
        </w:tc>
      </w:tr>
      <w:tr w:rsidR="00DE24FE" w:rsidRPr="00A85B82">
        <w:trPr>
          <w:jc w:val="center"/>
        </w:trPr>
        <w:tc>
          <w:tcPr>
            <w:tcW w:w="452" w:type="pct"/>
            <w:vMerge/>
            <w:vAlign w:val="center"/>
          </w:tcPr>
          <w:p w:rsidR="00DE24FE" w:rsidRPr="00A85B82" w:rsidRDefault="00DE24FE">
            <w:pPr>
              <w:spacing w:line="400" w:lineRule="exact"/>
              <w:jc w:val="center"/>
              <w:rPr>
                <w:rFonts w:ascii="仿宋" w:eastAsia="仿宋" w:hAnsi="仿宋"/>
                <w:bCs/>
                <w:szCs w:val="21"/>
              </w:rPr>
            </w:pPr>
          </w:p>
        </w:tc>
        <w:tc>
          <w:tcPr>
            <w:tcW w:w="1370" w:type="pct"/>
            <w:vAlign w:val="center"/>
          </w:tcPr>
          <w:p w:rsidR="00DE24FE" w:rsidRPr="00A85B82" w:rsidRDefault="00591BE5">
            <w:pPr>
              <w:spacing w:line="400" w:lineRule="exact"/>
              <w:rPr>
                <w:rFonts w:ascii="仿宋" w:eastAsia="仿宋" w:hAnsi="仿宋"/>
                <w:b/>
                <w:bCs/>
                <w:szCs w:val="21"/>
              </w:rPr>
            </w:pPr>
            <w:r w:rsidRPr="00A85B82">
              <w:rPr>
                <w:rFonts w:ascii="仿宋" w:eastAsia="仿宋" w:hAnsi="仿宋" w:hint="eastAsia"/>
                <w:b/>
                <w:bCs/>
                <w:szCs w:val="21"/>
              </w:rPr>
              <w:t>防火墙（</w:t>
            </w:r>
            <w:r w:rsidRPr="00A85B82">
              <w:rPr>
                <w:rFonts w:ascii="仿宋" w:eastAsia="仿宋" w:hAnsi="仿宋"/>
                <w:b/>
                <w:bCs/>
                <w:szCs w:val="21"/>
              </w:rPr>
              <w:t>安全网关</w:t>
            </w:r>
            <w:r w:rsidRPr="00A85B82">
              <w:rPr>
                <w:rFonts w:ascii="仿宋" w:eastAsia="仿宋" w:hAnsi="仿宋" w:hint="eastAsia"/>
                <w:b/>
                <w:bCs/>
                <w:szCs w:val="21"/>
              </w:rPr>
              <w:t>）</w:t>
            </w:r>
          </w:p>
        </w:tc>
        <w:tc>
          <w:tcPr>
            <w:tcW w:w="1059"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工业</w:t>
            </w:r>
          </w:p>
        </w:tc>
        <w:tc>
          <w:tcPr>
            <w:tcW w:w="751" w:type="pct"/>
            <w:vAlign w:val="center"/>
          </w:tcPr>
          <w:p w:rsidR="00DE24FE" w:rsidRPr="00A85B82" w:rsidRDefault="00591BE5">
            <w:pPr>
              <w:spacing w:line="400" w:lineRule="exact"/>
              <w:rPr>
                <w:rFonts w:ascii="仿宋" w:eastAsia="仿宋" w:hAnsi="仿宋"/>
                <w:bCs/>
                <w:szCs w:val="21"/>
              </w:rPr>
            </w:pPr>
            <w:r w:rsidRPr="00A85B82">
              <w:rPr>
                <w:rFonts w:ascii="仿宋" w:eastAsia="仿宋" w:hAnsi="仿宋" w:hint="eastAsia"/>
                <w:bCs/>
                <w:szCs w:val="21"/>
              </w:rPr>
              <w:t>壹台</w:t>
            </w:r>
          </w:p>
        </w:tc>
        <w:tc>
          <w:tcPr>
            <w:tcW w:w="1367" w:type="pct"/>
            <w:vAlign w:val="center"/>
          </w:tcPr>
          <w:p w:rsidR="00DE24FE" w:rsidRPr="00A85B82" w:rsidRDefault="00DE24FE">
            <w:pPr>
              <w:spacing w:line="400" w:lineRule="exact"/>
              <w:rPr>
                <w:rFonts w:ascii="仿宋" w:eastAsia="仿宋" w:hAnsi="仿宋"/>
                <w:bCs/>
                <w:szCs w:val="21"/>
              </w:rPr>
            </w:pPr>
          </w:p>
        </w:tc>
      </w:tr>
    </w:tbl>
    <w:p w:rsidR="00DE24FE" w:rsidRDefault="00591BE5">
      <w:pPr>
        <w:keepNext/>
        <w:keepLines/>
        <w:spacing w:before="260" w:after="260" w:line="400" w:lineRule="exact"/>
        <w:outlineLvl w:val="1"/>
        <w:rPr>
          <w:rFonts w:ascii="仿宋" w:eastAsia="仿宋" w:hAnsi="仿宋"/>
          <w:b/>
          <w:bCs/>
          <w:sz w:val="24"/>
        </w:rPr>
      </w:pPr>
      <w:r>
        <w:rPr>
          <w:rFonts w:ascii="仿宋" w:eastAsia="仿宋" w:hAnsi="仿宋" w:hint="eastAsia"/>
          <w:b/>
          <w:bCs/>
          <w:sz w:val="24"/>
        </w:rPr>
        <w:t>*二、医院资源运营管理平台软件的所需系统基本要求</w:t>
      </w:r>
    </w:p>
    <w:p w:rsidR="00DE24FE" w:rsidRDefault="00591BE5">
      <w:pPr>
        <w:spacing w:line="400" w:lineRule="exact"/>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该资源运营管理平台软件须全部基于“集成整合模块</w:t>
      </w:r>
      <w:r>
        <w:rPr>
          <w:rFonts w:ascii="仿宋" w:eastAsia="仿宋" w:hAnsi="仿宋"/>
          <w:bCs/>
          <w:sz w:val="24"/>
        </w:rPr>
        <w:t>”</w:t>
      </w:r>
      <w:r>
        <w:rPr>
          <w:rFonts w:ascii="仿宋" w:eastAsia="仿宋" w:hAnsi="仿宋" w:hint="eastAsia"/>
          <w:bCs/>
          <w:sz w:val="24"/>
        </w:rPr>
        <w:t>来实施。</w:t>
      </w:r>
    </w:p>
    <w:p w:rsidR="00DE24FE" w:rsidRPr="001D42A3" w:rsidRDefault="00591BE5">
      <w:pPr>
        <w:spacing w:line="400" w:lineRule="exact"/>
        <w:ind w:firstLineChars="200" w:firstLine="480"/>
        <w:rPr>
          <w:rFonts w:ascii="仿宋" w:eastAsia="仿宋" w:hAnsi="仿宋"/>
          <w:b/>
          <w:bCs/>
          <w:sz w:val="24"/>
        </w:rPr>
      </w:pPr>
      <w:r>
        <w:rPr>
          <w:rFonts w:ascii="仿宋" w:eastAsia="仿宋" w:hAnsi="仿宋"/>
          <w:bCs/>
          <w:sz w:val="24"/>
        </w:rPr>
        <w:t>2.</w:t>
      </w:r>
      <w:r>
        <w:rPr>
          <w:rFonts w:ascii="仿宋" w:eastAsia="仿宋" w:hAnsi="仿宋" w:hint="eastAsia"/>
          <w:bCs/>
          <w:sz w:val="24"/>
        </w:rPr>
        <w:t>中标方须负责完成与医院现有信息系统的对接任务（包括院内HIS系统，财务、成本、预算、物资出入库系统），提供现场技术支持及接口相关后续维护服务，同时提供详细技术文档，本项目产生的所有接口费用（包括应支付给第三方的接口费）均由中标方承担。</w:t>
      </w:r>
      <w:r w:rsidRPr="001D42A3">
        <w:rPr>
          <w:rFonts w:ascii="仿宋" w:eastAsia="仿宋" w:hAnsi="仿宋" w:hint="eastAsia"/>
          <w:b/>
          <w:bCs/>
          <w:sz w:val="24"/>
        </w:rPr>
        <w:t>（</w:t>
      </w:r>
      <w:r w:rsidR="001D42A3" w:rsidRPr="001D42A3">
        <w:rPr>
          <w:rFonts w:ascii="仿宋" w:eastAsia="仿宋" w:hAnsi="仿宋" w:hint="eastAsia"/>
          <w:b/>
          <w:bCs/>
          <w:sz w:val="24"/>
        </w:rPr>
        <w:t>供应商可在投标截止日前自行前往采购人处进行现场踏勘</w:t>
      </w:r>
      <w:r w:rsidRPr="001D42A3">
        <w:rPr>
          <w:rFonts w:ascii="仿宋" w:eastAsia="仿宋" w:hAnsi="仿宋" w:hint="eastAsia"/>
          <w:b/>
          <w:bCs/>
          <w:sz w:val="24"/>
        </w:rPr>
        <w:t>）</w:t>
      </w:r>
    </w:p>
    <w:p w:rsidR="00DE24FE" w:rsidRDefault="00591BE5">
      <w:pPr>
        <w:spacing w:line="400" w:lineRule="exact"/>
        <w:ind w:firstLineChars="200" w:firstLine="480"/>
        <w:rPr>
          <w:rFonts w:ascii="仿宋" w:eastAsia="仿宋" w:hAnsi="仿宋"/>
          <w:bCs/>
          <w:sz w:val="24"/>
        </w:rPr>
      </w:pPr>
      <w:r>
        <w:rPr>
          <w:rFonts w:ascii="仿宋" w:eastAsia="仿宋" w:hAnsi="仿宋"/>
          <w:bCs/>
          <w:sz w:val="24"/>
        </w:rPr>
        <w:t>3.</w:t>
      </w:r>
      <w:r>
        <w:rPr>
          <w:rFonts w:ascii="仿宋" w:eastAsia="仿宋" w:hAnsi="仿宋" w:hint="eastAsia"/>
          <w:bCs/>
          <w:sz w:val="24"/>
        </w:rPr>
        <w:t>若医院后期进行信息集成平台建设，中标方须负责配合医院完成信息集成平台的相关集成，并提供技术文档及后续维护服务。</w:t>
      </w:r>
    </w:p>
    <w:p w:rsidR="00DE24FE" w:rsidRDefault="00591BE5">
      <w:pPr>
        <w:spacing w:line="400" w:lineRule="exact"/>
        <w:ind w:firstLineChars="200" w:firstLine="480"/>
        <w:rPr>
          <w:rFonts w:ascii="仿宋" w:eastAsia="仿宋" w:hAnsi="仿宋"/>
          <w:bCs/>
          <w:sz w:val="24"/>
        </w:rPr>
      </w:pPr>
      <w:r>
        <w:rPr>
          <w:rFonts w:ascii="仿宋" w:eastAsia="仿宋" w:hAnsi="仿宋"/>
          <w:bCs/>
          <w:sz w:val="24"/>
        </w:rPr>
        <w:t>4.</w:t>
      </w:r>
      <w:r>
        <w:rPr>
          <w:rFonts w:ascii="仿宋" w:eastAsia="仿宋" w:hAnsi="仿宋" w:hint="eastAsia"/>
          <w:bCs/>
          <w:sz w:val="24"/>
        </w:rPr>
        <w:t>投标人须承诺软件系统的安装数量和用户数量以满足采购人实际需要为准，不限制站点数和用户数。</w:t>
      </w:r>
    </w:p>
    <w:p w:rsidR="00DE24FE" w:rsidRDefault="00591BE5">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lastRenderedPageBreak/>
        <w:t>*三、商务要求</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1．服务期限及实施地点</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1.1 服务期限：合同签订后</w:t>
      </w:r>
      <w:r>
        <w:rPr>
          <w:rFonts w:ascii="仿宋" w:eastAsia="仿宋" w:hAnsi="仿宋"/>
          <w:bCs/>
          <w:sz w:val="24"/>
        </w:rPr>
        <w:t>18</w:t>
      </w:r>
      <w:r>
        <w:rPr>
          <w:rFonts w:ascii="仿宋" w:eastAsia="仿宋" w:hAnsi="仿宋" w:hint="eastAsia"/>
          <w:bCs/>
          <w:sz w:val="24"/>
        </w:rPr>
        <w:t>个月内完成系统安装、调试、培训。</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1.2 实施地点：成都市公共卫生临床医疗中心。</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2．付款方法和条件</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合同签订后</w:t>
      </w:r>
      <w:r w:rsidR="001D42A3">
        <w:rPr>
          <w:rFonts w:ascii="仿宋" w:eastAsia="仿宋" w:hAnsi="仿宋"/>
          <w:bCs/>
          <w:sz w:val="24"/>
        </w:rPr>
        <w:t>5</w:t>
      </w:r>
      <w:r>
        <w:rPr>
          <w:rFonts w:ascii="仿宋" w:eastAsia="仿宋" w:hAnsi="仿宋" w:hint="eastAsia"/>
          <w:bCs/>
          <w:sz w:val="24"/>
        </w:rPr>
        <w:t>日内预付合同总金额的30%，系统安装、调试验收合格后</w:t>
      </w:r>
      <w:r w:rsidR="001D42A3" w:rsidRPr="001D42A3">
        <w:rPr>
          <w:rFonts w:ascii="仿宋" w:eastAsia="仿宋" w:hAnsi="仿宋" w:hint="eastAsia"/>
          <w:bCs/>
          <w:sz w:val="24"/>
        </w:rPr>
        <w:t>采购人在收到供应商正式发票后1</w:t>
      </w:r>
      <w:r w:rsidR="001D42A3" w:rsidRPr="001D42A3">
        <w:rPr>
          <w:rFonts w:ascii="仿宋" w:eastAsia="仿宋" w:hAnsi="仿宋"/>
          <w:bCs/>
          <w:sz w:val="24"/>
        </w:rPr>
        <w:t>5日内</w:t>
      </w:r>
      <w:r>
        <w:rPr>
          <w:rFonts w:ascii="仿宋" w:eastAsia="仿宋" w:hAnsi="仿宋" w:hint="eastAsia"/>
          <w:bCs/>
          <w:sz w:val="24"/>
        </w:rPr>
        <w:t>支付合同总金额的65%，余下5%合同款待质保期满后7日内无息支付。</w:t>
      </w:r>
    </w:p>
    <w:p w:rsidR="00A85B82" w:rsidRDefault="00A85B82">
      <w:pPr>
        <w:spacing w:line="400" w:lineRule="exact"/>
        <w:ind w:firstLineChars="200" w:firstLine="480"/>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 xml:space="preserve"> </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2.1 按项目的模块进行单项报价。</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2.2 按照模块实施进度，已完成模块的单项清单来付款；</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2.3整个项目满18个月后，核心模块（财务报销、供应链管理、物资管理、人力资源、</w:t>
      </w:r>
      <w:r>
        <w:rPr>
          <w:rFonts w:ascii="仿宋" w:eastAsia="仿宋" w:hAnsi="仿宋"/>
          <w:bCs/>
          <w:sz w:val="24"/>
        </w:rPr>
        <w:t>OA</w:t>
      </w:r>
      <w:r>
        <w:rPr>
          <w:rFonts w:ascii="仿宋" w:eastAsia="仿宋" w:hAnsi="仿宋" w:hint="eastAsia"/>
          <w:bCs/>
          <w:sz w:val="24"/>
        </w:rPr>
        <w:t>系统）到期无法运行，款项仅支付预付款，付款终止。</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3.质保期</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3.1质保期：验收合格之日起一年。</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4.安装调试及验收、服务和其它条件</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4.1中标供应商负责系统安装、调试，项目负责人需长期在医院驻点，时间为合同签订后24个月内。提供本项目人员配备清单本驻场人员不少于3名（含项目负责人）专职负责医院HRP项目正常运行和维护。</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4.</w:t>
      </w:r>
      <w:r>
        <w:rPr>
          <w:rFonts w:ascii="仿宋" w:eastAsia="仿宋" w:hAnsi="仿宋"/>
          <w:bCs/>
          <w:sz w:val="24"/>
        </w:rPr>
        <w:t>2</w:t>
      </w:r>
      <w:r>
        <w:rPr>
          <w:rFonts w:ascii="仿宋" w:eastAsia="仿宋" w:hAnsi="仿宋" w:hint="eastAsia"/>
          <w:bCs/>
          <w:sz w:val="24"/>
        </w:rPr>
        <w:t>中标供应商应就系统的安装、调试、操作、维修、保养等对采购人维修技术人员进行培训。系统安装、调试完毕后，中标供应商应对采购人操作人员进行现场培训，直至采购人的技术人员能独立操作，同时能完成一般常见故障的维修工作。维护期内，提供7×24小时电话技术支持，接到故障通知后1小时内响应，4小时内到达现场维修，12小时内保证合同软件恢复正常。</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4.</w:t>
      </w:r>
      <w:r>
        <w:rPr>
          <w:rFonts w:ascii="仿宋" w:eastAsia="仿宋" w:hAnsi="仿宋"/>
          <w:bCs/>
          <w:sz w:val="24"/>
        </w:rPr>
        <w:t>3</w:t>
      </w:r>
      <w:r>
        <w:rPr>
          <w:rFonts w:ascii="仿宋" w:eastAsia="仿宋" w:hAnsi="仿宋" w:hint="eastAsia"/>
          <w:bCs/>
          <w:sz w:val="24"/>
        </w:rPr>
        <w:t>本项目预算包含该系统所有费用。</w:t>
      </w:r>
    </w:p>
    <w:p w:rsidR="00DE24FE" w:rsidRDefault="00591BE5">
      <w:pPr>
        <w:spacing w:line="400" w:lineRule="exact"/>
        <w:ind w:firstLineChars="200" w:firstLine="480"/>
        <w:rPr>
          <w:rFonts w:ascii="仿宋" w:eastAsia="仿宋" w:hAnsi="仿宋"/>
          <w:bCs/>
          <w:sz w:val="24"/>
        </w:rPr>
      </w:pPr>
      <w:r>
        <w:rPr>
          <w:rFonts w:ascii="仿宋" w:eastAsia="仿宋" w:hAnsi="仿宋" w:hint="eastAsia"/>
          <w:bCs/>
          <w:sz w:val="24"/>
        </w:rPr>
        <w:t>4.</w:t>
      </w:r>
      <w:r>
        <w:rPr>
          <w:rFonts w:ascii="仿宋" w:eastAsia="仿宋" w:hAnsi="仿宋"/>
          <w:bCs/>
          <w:sz w:val="24"/>
        </w:rPr>
        <w:t>4</w:t>
      </w:r>
      <w:r>
        <w:rPr>
          <w:rFonts w:ascii="仿宋" w:eastAsia="仿宋" w:hAnsi="仿宋" w:hint="eastAsia"/>
          <w:bCs/>
          <w:sz w:val="24"/>
        </w:rPr>
        <w:t>根据《财政部关于进一步加强政府采购需求和履约验收管理的指导意见》（财库〔2016〕205号），相关国家行业规范及招标文件要求为验收依据进行验收。双方如对质量要求和技术指标的约定标准有相互抵触或异议的事项，由采购</w:t>
      </w:r>
      <w:r>
        <w:rPr>
          <w:rFonts w:ascii="仿宋" w:eastAsia="仿宋" w:hAnsi="仿宋" w:hint="eastAsia"/>
          <w:bCs/>
          <w:sz w:val="24"/>
        </w:rPr>
        <w:lastRenderedPageBreak/>
        <w:t>人在招标文件与投标文件中按质量要求和技术指标比较优胜的原则确定该项的约定标准进行验收。如产品验收不能满足招标文件要求，或者中标供应商虚假响应招标文件要求导致产品不能达到招标文件要求的，合同设备经中标供应商1次优化、维修或设备上线后5个工作日内仍不能达到上述质量及验收标准的，采购人有权退货，并视作中标供应商不能交付货物而须支付违约赔偿金给采购人，采购人还可依法追究中标供应商的违约责任。</w:t>
      </w:r>
    </w:p>
    <w:p w:rsidR="00DE24FE" w:rsidRDefault="00591BE5">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四、技术</w:t>
      </w:r>
      <w:r>
        <w:rPr>
          <w:rFonts w:ascii="仿宋" w:eastAsia="仿宋" w:hAnsi="仿宋"/>
          <w:b/>
          <w:bCs/>
          <w:sz w:val="24"/>
        </w:rPr>
        <w:t>、服务要求</w:t>
      </w:r>
      <w:bookmarkEnd w:id="159"/>
    </w:p>
    <w:p w:rsidR="00DE24FE" w:rsidRDefault="00591BE5">
      <w:pPr>
        <w:pStyle w:val="3"/>
        <w:ind w:firstLineChars="200" w:firstLine="482"/>
        <w:rPr>
          <w:rFonts w:ascii="仿宋" w:eastAsia="仿宋" w:hAnsi="仿宋"/>
          <w:sz w:val="24"/>
        </w:rPr>
      </w:pPr>
      <w:r>
        <w:rPr>
          <w:rFonts w:ascii="仿宋" w:eastAsia="仿宋" w:hAnsi="仿宋" w:hint="eastAsia"/>
          <w:sz w:val="24"/>
        </w:rPr>
        <w:t>1、项目概述（此项为告知项，不作评分要求）</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 xml:space="preserve">医院目前面临着巨大的竞争压力，其内部改革也迫在眉睫。提高医院的管理水平，做好成本控制工作，改进和完善资金管控手段和方式，确保按照经营管理目标科学合理的利用资金，通过有效的资金管控手段，建立使用部门、项目经费开支责任制，不仅可以降低医院在经营过程中的成本，提高医院财务管理的水平，同时还能增强医院资源的使用效率，保证医院的经济增长。 </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我院目前对人财物的管理软件是采用独自管理的模式，手工信息较多，未进行统一的系统管理，信息化支撑薄弱。其中，财务核算、成本管理、全面预算管理、物资管理、资产管理等采用的是金算盘软件，未建立合同管理系统、智慧报销、人力资源系统，O</w:t>
      </w:r>
      <w:r>
        <w:rPr>
          <w:rFonts w:ascii="仿宋" w:eastAsia="仿宋" w:hAnsi="仿宋"/>
          <w:sz w:val="24"/>
        </w:rPr>
        <w:t>A</w:t>
      </w:r>
      <w:r>
        <w:rPr>
          <w:rFonts w:ascii="仿宋" w:eastAsia="仿宋" w:hAnsi="仿宋" w:hint="eastAsia"/>
          <w:sz w:val="24"/>
        </w:rPr>
        <w:t>协同办公系统、物资系统未建立高值耗材、二级库、供应链的管理；且与东华HIS等相关业务系统接口薄弱，目前均无接口。缺乏高效、精细化的过程管理和结果管理，对更深层次的科研以及医院决策基本无法支撑。亟需对现有系统进行升级改造，以实现统一的平台集成管理。</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通过这次医院的运营管理系统的实施，加强各系统的业务整合，协同运作，建立以财务为中心的医院运营一体化平台，实现资金流、业务流、数据流的同步和信息共享。应用先进的医院管理理念，建立智慧报销、物流管理体系、HR、OA，建立事前、事中、事后控制体系，促进医院运营目标的落实和实现，进一步提高医院总体运营效率。</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本项目建设的主要总目标是：以医院综合运营管理为导向，整合医院所有的</w:t>
      </w:r>
      <w:r>
        <w:rPr>
          <w:rFonts w:ascii="仿宋" w:eastAsia="仿宋" w:hAnsi="仿宋" w:hint="eastAsia"/>
          <w:sz w:val="24"/>
        </w:rPr>
        <w:lastRenderedPageBreak/>
        <w:t>财务数据、成本数据、业务数据及人事数据，并对各数据的来源、走向及共享进行顶层指导与干预。规范医院的后台运营管理、明细医院的医疗行为过程、明确医院的真实价值，在分析决策及政策性的指引下，提高医院的经济运行效率，扩大医院的社会效率。</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建立数据集成交换存储平台，为医院各业务系统和管理系统实现基础字典编码的统一维护；</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（2）</w:t>
      </w:r>
      <w:r>
        <w:rPr>
          <w:rFonts w:ascii="仿宋" w:eastAsia="仿宋" w:hAnsi="仿宋"/>
          <w:sz w:val="24"/>
        </w:rPr>
        <w:t>建立医院资产、物流实物账与财务账进行账实核对、账账核对，初步实现以财务视角对医院的资产和物流进行监管的管理模式。</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（3）</w:t>
      </w:r>
      <w:r>
        <w:rPr>
          <w:rFonts w:ascii="仿宋" w:eastAsia="仿宋" w:hAnsi="仿宋"/>
          <w:sz w:val="24"/>
        </w:rPr>
        <w:t>建立医用耗材、后勤物资的分类多级库管理模式。特别是针对高值医用耗材通过条形码技术与HIS建立接口，实现高值医用耗材实时核销、全流程追踪管理、医嘱核销。</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sz w:val="24"/>
        </w:rPr>
        <w:t>建立起医院固定资产的条码化管理和全生命周期管理和全过程跟踪。</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（5）</w:t>
      </w:r>
      <w:r>
        <w:rPr>
          <w:rFonts w:ascii="仿宋" w:eastAsia="仿宋" w:hAnsi="仿宋"/>
          <w:sz w:val="24"/>
        </w:rPr>
        <w:t>建立医院预算管理和内部控制机制，实现对医院收支预算的管理，以及对医院的办公用品、医疗耗材、日常性支出的控制。</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（6）</w:t>
      </w:r>
      <w:r>
        <w:rPr>
          <w:rFonts w:ascii="仿宋" w:eastAsia="仿宋" w:hAnsi="仿宋"/>
          <w:sz w:val="24"/>
        </w:rPr>
        <w:t>支持医院职工从入职到离退的全面档案管理，考勤管理和薪酬管理，公费医疗的费用管理等。</w:t>
      </w:r>
    </w:p>
    <w:p w:rsidR="00DE24FE" w:rsidRDefault="00591BE5">
      <w:pPr>
        <w:pStyle w:val="3"/>
        <w:ind w:firstLineChars="200" w:firstLine="482"/>
        <w:rPr>
          <w:rFonts w:ascii="仿宋" w:eastAsia="仿宋" w:hAnsi="仿宋"/>
          <w:sz w:val="24"/>
        </w:rPr>
      </w:pPr>
      <w:r>
        <w:rPr>
          <w:rFonts w:ascii="仿宋" w:eastAsia="仿宋" w:hAnsi="仿宋" w:hint="eastAsia"/>
          <w:sz w:val="24"/>
        </w:rPr>
        <w:t>2、技术</w:t>
      </w:r>
      <w:r>
        <w:rPr>
          <w:rFonts w:ascii="仿宋" w:eastAsia="仿宋" w:hAnsi="仿宋"/>
          <w:sz w:val="24"/>
        </w:rPr>
        <w:t>、</w:t>
      </w:r>
      <w:r>
        <w:rPr>
          <w:rFonts w:ascii="仿宋" w:eastAsia="仿宋" w:hAnsi="仿宋" w:hint="eastAsia"/>
          <w:sz w:val="24"/>
        </w:rPr>
        <w:t>服务要求</w:t>
      </w:r>
    </w:p>
    <w:p w:rsidR="00DE24FE" w:rsidRDefault="00591BE5">
      <w:pPr>
        <w:adjustRightInd w:val="0"/>
        <w:snapToGrid w:val="0"/>
        <w:spacing w:line="500" w:lineRule="exact"/>
        <w:ind w:firstLineChars="200" w:firstLine="480"/>
        <w:jc w:val="left"/>
        <w:rPr>
          <w:rFonts w:ascii="仿宋" w:eastAsia="仿宋" w:hAnsi="仿宋"/>
          <w:sz w:val="24"/>
        </w:rPr>
      </w:pPr>
      <w:r>
        <w:rPr>
          <w:rFonts w:ascii="仿宋" w:eastAsia="仿宋" w:hAnsi="仿宋" w:hint="eastAsia"/>
          <w:sz w:val="24"/>
        </w:rPr>
        <w:t>由于本项目实施周期紧、费用有限，本项目不再单独进行前期设计，由投标人自行根据各系统功能基本要求在实施方案中进行初步设计并详细描述。各系统模块功能技术要求需根据医院实际情况设计，各系统功能要求及相关细节至少包含以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282"/>
        <w:gridCol w:w="6049"/>
      </w:tblGrid>
      <w:tr w:rsidR="00DE24FE">
        <w:trPr>
          <w:trHeight w:val="629"/>
          <w:jc w:val="center"/>
        </w:trPr>
        <w:tc>
          <w:tcPr>
            <w:tcW w:w="5000" w:type="pct"/>
            <w:gridSpan w:val="3"/>
            <w:vAlign w:val="center"/>
          </w:tcPr>
          <w:p w:rsidR="00DE24FE" w:rsidRDefault="00591BE5">
            <w:pPr>
              <w:numPr>
                <w:ilvl w:val="0"/>
                <w:numId w:val="5"/>
              </w:numPr>
              <w:adjustRightInd w:val="0"/>
              <w:snapToGrid w:val="0"/>
              <w:spacing w:line="360" w:lineRule="auto"/>
              <w:jc w:val="center"/>
              <w:rPr>
                <w:rFonts w:ascii="仿宋" w:eastAsia="仿宋" w:hAnsi="仿宋"/>
                <w:b/>
                <w:szCs w:val="21"/>
              </w:rPr>
            </w:pPr>
            <w:r>
              <w:rPr>
                <w:rFonts w:ascii="仿宋" w:eastAsia="仿宋" w:hAnsi="仿宋" w:hint="eastAsia"/>
                <w:b/>
                <w:szCs w:val="21"/>
              </w:rPr>
              <w:t>智慧财务报销模块</w:t>
            </w:r>
          </w:p>
        </w:tc>
      </w:tr>
      <w:tr w:rsidR="00DE24FE">
        <w:trPr>
          <w:trHeight w:val="411"/>
          <w:jc w:val="center"/>
        </w:trPr>
        <w:tc>
          <w:tcPr>
            <w:tcW w:w="69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模块</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子系统</w:t>
            </w:r>
          </w:p>
        </w:tc>
        <w:tc>
          <w:tcPr>
            <w:tcW w:w="3549" w:type="pct"/>
            <w:vAlign w:val="center"/>
          </w:tcPr>
          <w:p w:rsidR="00DE24FE" w:rsidRDefault="00591BE5">
            <w:pPr>
              <w:widowControl/>
              <w:adjustRightInd w:val="0"/>
              <w:snapToGrid w:val="0"/>
              <w:spacing w:after="0" w:line="360" w:lineRule="auto"/>
              <w:jc w:val="center"/>
              <w:textAlignment w:val="bottom"/>
              <w:rPr>
                <w:rFonts w:ascii="仿宋" w:eastAsia="仿宋" w:hAnsi="仿宋"/>
                <w:szCs w:val="21"/>
              </w:rPr>
            </w:pPr>
            <w:r>
              <w:rPr>
                <w:rFonts w:ascii="仿宋" w:eastAsia="仿宋" w:hAnsi="仿宋" w:hint="eastAsia"/>
                <w:szCs w:val="21"/>
              </w:rPr>
              <w:t>功能要求</w:t>
            </w:r>
          </w:p>
        </w:tc>
      </w:tr>
      <w:tr w:rsidR="00DE24FE">
        <w:trPr>
          <w:trHeight w:val="1905"/>
          <w:jc w:val="center"/>
        </w:trPr>
        <w:tc>
          <w:tcPr>
            <w:tcW w:w="699" w:type="pct"/>
            <w:vMerge w:val="restar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lastRenderedPageBreak/>
              <w:t>智慧财务报销</w:t>
            </w:r>
          </w:p>
        </w:tc>
        <w:tc>
          <w:tcPr>
            <w:tcW w:w="752" w:type="pc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t>基础管理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cs="宋体"/>
                <w:szCs w:val="21"/>
              </w:rPr>
            </w:pPr>
            <w:r>
              <w:rPr>
                <w:rFonts w:ascii="仿宋" w:eastAsia="仿宋" w:hAnsi="仿宋" w:hint="eastAsia"/>
                <w:szCs w:val="21"/>
              </w:rPr>
              <w:t>系统需支持费用计划编制、费用计划批复、费用申请、借款、费用报销、出纳收付款、费用会计记账的全流程管理，实现对费用的集中管理和实时监控关联全面预算管理系统，在费用报销时，进行预算额的控制</w:t>
            </w:r>
          </w:p>
        </w:tc>
      </w:tr>
      <w:tr w:rsidR="00DE24FE">
        <w:trPr>
          <w:trHeight w:val="1870"/>
          <w:jc w:val="center"/>
        </w:trPr>
        <w:tc>
          <w:tcPr>
            <w:tcW w:w="699" w:type="pct"/>
            <w:vMerge/>
            <w:vAlign w:val="center"/>
          </w:tcPr>
          <w:p w:rsidR="00DE24FE" w:rsidRDefault="00DE24FE">
            <w:pPr>
              <w:adjustRightInd w:val="0"/>
              <w:snapToGrid w:val="0"/>
              <w:spacing w:line="360" w:lineRule="auto"/>
              <w:jc w:val="left"/>
              <w:rPr>
                <w:rFonts w:ascii="仿宋" w:eastAsia="仿宋" w:hAnsi="仿宋"/>
                <w:szCs w:val="21"/>
              </w:rPr>
            </w:pPr>
          </w:p>
        </w:tc>
        <w:tc>
          <w:tcPr>
            <w:tcW w:w="752" w:type="pc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t>费用计划管理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系统需支持费用数据通过公式自动取数、从EXCEL导入和手工录入方式完成数据录入，形成费用计划，支持基于角色的多层级多环节费用计划审批流程可根据业务类型灵活设置报销单格式，以满足医院个性化要求</w:t>
            </w:r>
          </w:p>
        </w:tc>
      </w:tr>
      <w:tr w:rsidR="00DE24FE">
        <w:trPr>
          <w:trHeight w:val="1347"/>
          <w:jc w:val="center"/>
        </w:trPr>
        <w:tc>
          <w:tcPr>
            <w:tcW w:w="699" w:type="pct"/>
            <w:vMerge/>
            <w:vAlign w:val="center"/>
          </w:tcPr>
          <w:p w:rsidR="00DE24FE" w:rsidRDefault="00DE24FE">
            <w:pPr>
              <w:adjustRightInd w:val="0"/>
              <w:snapToGrid w:val="0"/>
              <w:spacing w:line="360" w:lineRule="auto"/>
              <w:jc w:val="left"/>
              <w:rPr>
                <w:rFonts w:ascii="仿宋" w:eastAsia="仿宋" w:hAnsi="仿宋"/>
                <w:szCs w:val="21"/>
              </w:rPr>
            </w:pPr>
          </w:p>
        </w:tc>
        <w:tc>
          <w:tcPr>
            <w:tcW w:w="752" w:type="pc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t>费用控制</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支持费用执行前费用申请，费用执行后费用报销，费用报销单自动传递到财务系统，生成财务凭证</w:t>
            </w:r>
          </w:p>
        </w:tc>
      </w:tr>
      <w:tr w:rsidR="00DE24FE">
        <w:trPr>
          <w:trHeight w:val="1550"/>
          <w:jc w:val="center"/>
        </w:trPr>
        <w:tc>
          <w:tcPr>
            <w:tcW w:w="699" w:type="pct"/>
            <w:vMerge/>
            <w:vAlign w:val="center"/>
          </w:tcPr>
          <w:p w:rsidR="00DE24FE" w:rsidRDefault="00DE24FE">
            <w:pPr>
              <w:adjustRightInd w:val="0"/>
              <w:snapToGrid w:val="0"/>
              <w:spacing w:line="360" w:lineRule="auto"/>
              <w:jc w:val="left"/>
              <w:rPr>
                <w:rFonts w:ascii="仿宋" w:eastAsia="仿宋" w:hAnsi="仿宋"/>
                <w:szCs w:val="21"/>
              </w:rPr>
            </w:pPr>
          </w:p>
        </w:tc>
        <w:tc>
          <w:tcPr>
            <w:tcW w:w="752" w:type="pc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t>费用分析</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需支持根据不同的费用科目、费用科室、资金来源、项目类型展开费用分析，包括费用执行情况分析、费用执行进度分析、费用执行排名分析、费用执行对比分析等</w:t>
            </w:r>
          </w:p>
        </w:tc>
      </w:tr>
      <w:tr w:rsidR="00DE24FE">
        <w:trPr>
          <w:trHeight w:val="556"/>
          <w:jc w:val="center"/>
        </w:trPr>
        <w:tc>
          <w:tcPr>
            <w:tcW w:w="699" w:type="pct"/>
            <w:vMerge/>
            <w:vAlign w:val="center"/>
          </w:tcPr>
          <w:p w:rsidR="00DE24FE" w:rsidRDefault="00DE24FE">
            <w:pPr>
              <w:adjustRightInd w:val="0"/>
              <w:snapToGrid w:val="0"/>
              <w:spacing w:line="360" w:lineRule="auto"/>
              <w:jc w:val="left"/>
              <w:rPr>
                <w:rFonts w:ascii="仿宋" w:eastAsia="仿宋" w:hAnsi="仿宋"/>
                <w:szCs w:val="21"/>
              </w:rPr>
            </w:pPr>
          </w:p>
        </w:tc>
        <w:tc>
          <w:tcPr>
            <w:tcW w:w="752" w:type="pc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t>移动审批</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#提供基于医院微信端的移动报销功能（演示佐证）</w:t>
            </w:r>
          </w:p>
        </w:tc>
      </w:tr>
      <w:tr w:rsidR="00DE24FE">
        <w:trPr>
          <w:trHeight w:val="1119"/>
          <w:jc w:val="center"/>
        </w:trPr>
        <w:tc>
          <w:tcPr>
            <w:tcW w:w="699" w:type="pct"/>
            <w:vMerge/>
            <w:vAlign w:val="center"/>
          </w:tcPr>
          <w:p w:rsidR="00DE24FE" w:rsidRDefault="00DE24FE">
            <w:pPr>
              <w:adjustRightInd w:val="0"/>
              <w:snapToGrid w:val="0"/>
              <w:spacing w:line="360" w:lineRule="auto"/>
              <w:jc w:val="left"/>
              <w:rPr>
                <w:rFonts w:ascii="仿宋" w:eastAsia="仿宋" w:hAnsi="仿宋"/>
                <w:szCs w:val="21"/>
              </w:rPr>
            </w:pPr>
          </w:p>
        </w:tc>
        <w:tc>
          <w:tcPr>
            <w:tcW w:w="752" w:type="pc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t>一体化应用</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能满足与医院现有财务核算成本系统的无缝连接，预算、费用报销业务数据可以和财务成本数据之间相互关联，并生成财务凭证</w:t>
            </w:r>
          </w:p>
        </w:tc>
      </w:tr>
      <w:tr w:rsidR="00DE24FE">
        <w:trPr>
          <w:trHeight w:val="737"/>
          <w:jc w:val="center"/>
        </w:trPr>
        <w:tc>
          <w:tcPr>
            <w:tcW w:w="5000" w:type="pct"/>
            <w:gridSpan w:val="3"/>
            <w:vAlign w:val="center"/>
          </w:tcPr>
          <w:p w:rsidR="00DE24FE" w:rsidRDefault="00591BE5">
            <w:pPr>
              <w:numPr>
                <w:ilvl w:val="0"/>
                <w:numId w:val="5"/>
              </w:numPr>
              <w:adjustRightInd w:val="0"/>
              <w:snapToGrid w:val="0"/>
              <w:spacing w:line="360" w:lineRule="auto"/>
              <w:jc w:val="center"/>
              <w:rPr>
                <w:rFonts w:ascii="仿宋" w:eastAsia="仿宋" w:hAnsi="仿宋"/>
                <w:b/>
                <w:szCs w:val="21"/>
              </w:rPr>
            </w:pPr>
            <w:r>
              <w:rPr>
                <w:rFonts w:ascii="仿宋" w:eastAsia="仿宋" w:hAnsi="仿宋" w:hint="eastAsia"/>
                <w:b/>
                <w:szCs w:val="21"/>
              </w:rPr>
              <w:t>供应链管理</w:t>
            </w:r>
          </w:p>
        </w:tc>
      </w:tr>
      <w:tr w:rsidR="00DE24FE">
        <w:trPr>
          <w:trHeight w:val="411"/>
          <w:jc w:val="center"/>
        </w:trPr>
        <w:tc>
          <w:tcPr>
            <w:tcW w:w="69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模块</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子系统</w:t>
            </w:r>
          </w:p>
        </w:tc>
        <w:tc>
          <w:tcPr>
            <w:tcW w:w="3549" w:type="pct"/>
            <w:vAlign w:val="center"/>
          </w:tcPr>
          <w:p w:rsidR="00DE24FE" w:rsidRDefault="00591BE5">
            <w:pPr>
              <w:widowControl/>
              <w:adjustRightInd w:val="0"/>
              <w:snapToGrid w:val="0"/>
              <w:spacing w:after="0" w:line="360" w:lineRule="auto"/>
              <w:jc w:val="center"/>
              <w:textAlignment w:val="bottom"/>
              <w:rPr>
                <w:rFonts w:ascii="仿宋" w:eastAsia="仿宋" w:hAnsi="仿宋"/>
                <w:szCs w:val="21"/>
              </w:rPr>
            </w:pPr>
            <w:r>
              <w:rPr>
                <w:rFonts w:ascii="仿宋" w:eastAsia="仿宋" w:hAnsi="仿宋" w:hint="eastAsia"/>
                <w:szCs w:val="21"/>
              </w:rPr>
              <w:t>功能要求</w:t>
            </w:r>
          </w:p>
        </w:tc>
      </w:tr>
      <w:tr w:rsidR="00DE24FE">
        <w:trPr>
          <w:trHeight w:val="1119"/>
          <w:jc w:val="center"/>
        </w:trPr>
        <w:tc>
          <w:tcPr>
            <w:tcW w:w="699" w:type="pct"/>
            <w:vMerge w:val="restar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供应链管理</w:t>
            </w: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基础管理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供应商档案管理：能对供应商证照进行管理，以及证照的有效期管理</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配送管理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#基于供应链服务平台，在医院与供应商之间实现订单发送、发货信息、到货接收确认功能（演示佐证）</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配送单签收</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#HRP物资系统普通材料自动生成入库单，高值耗材自动生成代管入库单（演示佐证）</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收货管理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医院可根据物资配送单进行入库操作，并自动生成入库单</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发票管理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支持供货发票在线维护、上传与审核，实现发票在线管理</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一体化管理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支持与医院现有物资系统高度集成，实现采购订单、配送单、发票业务协同</w:t>
            </w:r>
          </w:p>
        </w:tc>
      </w:tr>
      <w:tr w:rsidR="00DE24FE">
        <w:trPr>
          <w:trHeight w:val="590"/>
          <w:jc w:val="center"/>
        </w:trPr>
        <w:tc>
          <w:tcPr>
            <w:tcW w:w="5000" w:type="pct"/>
            <w:gridSpan w:val="3"/>
            <w:vAlign w:val="center"/>
          </w:tcPr>
          <w:p w:rsidR="00DE24FE" w:rsidRDefault="00591BE5">
            <w:pPr>
              <w:numPr>
                <w:ilvl w:val="0"/>
                <w:numId w:val="5"/>
              </w:numPr>
              <w:adjustRightInd w:val="0"/>
              <w:snapToGrid w:val="0"/>
              <w:spacing w:line="360" w:lineRule="auto"/>
              <w:jc w:val="center"/>
              <w:rPr>
                <w:rFonts w:ascii="仿宋" w:eastAsia="仿宋" w:hAnsi="仿宋"/>
                <w:b/>
                <w:szCs w:val="21"/>
              </w:rPr>
            </w:pPr>
            <w:r>
              <w:rPr>
                <w:rFonts w:ascii="仿宋" w:eastAsia="仿宋" w:hAnsi="仿宋" w:hint="eastAsia"/>
                <w:b/>
                <w:szCs w:val="21"/>
              </w:rPr>
              <w:t>物资管理</w:t>
            </w:r>
          </w:p>
        </w:tc>
      </w:tr>
      <w:tr w:rsidR="00DE24FE">
        <w:trPr>
          <w:trHeight w:val="411"/>
          <w:jc w:val="center"/>
        </w:trPr>
        <w:tc>
          <w:tcPr>
            <w:tcW w:w="69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模块</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子系统</w:t>
            </w:r>
          </w:p>
        </w:tc>
        <w:tc>
          <w:tcPr>
            <w:tcW w:w="3549" w:type="pct"/>
            <w:vAlign w:val="center"/>
          </w:tcPr>
          <w:p w:rsidR="00DE24FE" w:rsidRDefault="00591BE5">
            <w:pPr>
              <w:widowControl/>
              <w:adjustRightInd w:val="0"/>
              <w:snapToGrid w:val="0"/>
              <w:spacing w:after="0" w:line="360" w:lineRule="auto"/>
              <w:jc w:val="center"/>
              <w:textAlignment w:val="bottom"/>
              <w:rPr>
                <w:rFonts w:ascii="仿宋" w:eastAsia="仿宋" w:hAnsi="仿宋"/>
                <w:szCs w:val="21"/>
              </w:rPr>
            </w:pPr>
            <w:r>
              <w:rPr>
                <w:rFonts w:ascii="仿宋" w:eastAsia="仿宋" w:hAnsi="仿宋" w:hint="eastAsia"/>
                <w:szCs w:val="21"/>
              </w:rPr>
              <w:t>功能要求</w:t>
            </w:r>
          </w:p>
        </w:tc>
      </w:tr>
      <w:tr w:rsidR="00DE24FE">
        <w:trPr>
          <w:trHeight w:val="1119"/>
          <w:jc w:val="center"/>
        </w:trPr>
        <w:tc>
          <w:tcPr>
            <w:tcW w:w="699" w:type="pct"/>
            <w:vMerge w:val="restart"/>
            <w:vAlign w:val="center"/>
          </w:tcPr>
          <w:p w:rsidR="00DE24FE" w:rsidRDefault="00591BE5">
            <w:pPr>
              <w:widowControl/>
              <w:adjustRightInd w:val="0"/>
              <w:snapToGrid w:val="0"/>
              <w:spacing w:after="0" w:line="360" w:lineRule="auto"/>
              <w:jc w:val="center"/>
              <w:textAlignment w:val="bottom"/>
              <w:rPr>
                <w:rFonts w:ascii="仿宋" w:eastAsia="仿宋" w:hAnsi="仿宋"/>
                <w:szCs w:val="21"/>
              </w:rPr>
            </w:pPr>
            <w:r>
              <w:rPr>
                <w:rFonts w:ascii="仿宋" w:eastAsia="仿宋" w:hAnsi="仿宋" w:hint="eastAsia"/>
                <w:szCs w:val="21"/>
              </w:rPr>
              <w:t>物资管理</w:t>
            </w: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高值耗材管理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#建立高值耗材的全程跟踪体系，实现对高值耗材的领用、调拨、使用全程跟踪。支持高值耗材的序列号管理，一物一号，实现高值耗材的全程跟踪，防止高值耗材流失（演示佐证）</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二级（多级）库房管理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 xml:space="preserve">实现对二级库房的精细化管理，彻底打破以领代支的物资管理模式，实现实耗实销管理 </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对冲出入库</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#在做物品出库单时同时系统自动生成物品入库单（演示佐证）</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VMI(供应商管理库存)</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将医院自有物资与供应商代销物资等分开管理，分清权责，理顺关系，降低医院库存资金占用</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一体化应用</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采购入库、领用出库单自动生成凭证到医院财务系统，同时向成本提供成本核算数据功能，满足会计记账和成本核算的要求，并能追溯到业务发生的源头单据，实现财务业务一体化管理功能</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资产管理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实现资产的采购、入库、转移、变动、出库、条码管理、报废的全面管理</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资产出入库信息自动生成财务凭证，实现财务业务一体化</w:t>
            </w:r>
          </w:p>
        </w:tc>
      </w:tr>
      <w:tr w:rsidR="00DE24FE">
        <w:trPr>
          <w:trHeight w:val="1119"/>
          <w:jc w:val="center"/>
        </w:trPr>
        <w:tc>
          <w:tcPr>
            <w:tcW w:w="699" w:type="pct"/>
            <w:vMerge/>
            <w:vAlign w:val="center"/>
          </w:tcPr>
          <w:p w:rsidR="00DE24FE" w:rsidRDefault="00DE24FE">
            <w:pPr>
              <w:widowControl/>
              <w:adjustRightInd w:val="0"/>
              <w:snapToGrid w:val="0"/>
              <w:spacing w:after="0" w:line="360" w:lineRule="auto"/>
              <w:jc w:val="left"/>
              <w:textAlignment w:val="bottom"/>
              <w:rPr>
                <w:rFonts w:ascii="仿宋" w:eastAsia="仿宋" w:hAnsi="仿宋"/>
                <w:szCs w:val="21"/>
              </w:rPr>
            </w:pPr>
          </w:p>
        </w:tc>
        <w:tc>
          <w:tcPr>
            <w:tcW w:w="752" w:type="pct"/>
            <w:vAlign w:val="center"/>
          </w:tcPr>
          <w:p w:rsidR="00DE24FE" w:rsidRDefault="00591BE5">
            <w:pPr>
              <w:widowControl/>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设备管理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实现设备的精细化管理，对设备的建档、保养计划、设备维修、设备的巡检等过程进行全面的管理</w:t>
            </w:r>
          </w:p>
        </w:tc>
      </w:tr>
      <w:tr w:rsidR="00DE24FE">
        <w:trPr>
          <w:trHeight w:val="432"/>
          <w:jc w:val="center"/>
        </w:trPr>
        <w:tc>
          <w:tcPr>
            <w:tcW w:w="5000" w:type="pct"/>
            <w:gridSpan w:val="3"/>
            <w:vAlign w:val="center"/>
          </w:tcPr>
          <w:p w:rsidR="00DE24FE" w:rsidRDefault="00591BE5">
            <w:pPr>
              <w:numPr>
                <w:ilvl w:val="0"/>
                <w:numId w:val="5"/>
              </w:numPr>
              <w:adjustRightInd w:val="0"/>
              <w:snapToGrid w:val="0"/>
              <w:spacing w:line="360" w:lineRule="auto"/>
              <w:jc w:val="center"/>
              <w:rPr>
                <w:rFonts w:ascii="仿宋" w:eastAsia="仿宋" w:hAnsi="仿宋"/>
                <w:b/>
                <w:szCs w:val="21"/>
              </w:rPr>
            </w:pPr>
            <w:r>
              <w:rPr>
                <w:rFonts w:ascii="仿宋" w:eastAsia="仿宋" w:hAnsi="仿宋" w:hint="eastAsia"/>
                <w:b/>
                <w:szCs w:val="21"/>
              </w:rPr>
              <w:t>人力资源管理</w:t>
            </w:r>
          </w:p>
        </w:tc>
      </w:tr>
      <w:tr w:rsidR="00DE24FE">
        <w:trPr>
          <w:trHeight w:val="411"/>
          <w:jc w:val="center"/>
        </w:trPr>
        <w:tc>
          <w:tcPr>
            <w:tcW w:w="69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lastRenderedPageBreak/>
              <w:t>模块</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子系统</w:t>
            </w:r>
          </w:p>
        </w:tc>
        <w:tc>
          <w:tcPr>
            <w:tcW w:w="3549" w:type="pct"/>
            <w:vAlign w:val="center"/>
          </w:tcPr>
          <w:p w:rsidR="00DE24FE" w:rsidRDefault="00591BE5">
            <w:pPr>
              <w:widowControl/>
              <w:adjustRightInd w:val="0"/>
              <w:snapToGrid w:val="0"/>
              <w:spacing w:after="0" w:line="360" w:lineRule="auto"/>
              <w:jc w:val="center"/>
              <w:textAlignment w:val="bottom"/>
              <w:rPr>
                <w:rFonts w:ascii="仿宋" w:eastAsia="仿宋" w:hAnsi="仿宋"/>
                <w:szCs w:val="21"/>
              </w:rPr>
            </w:pPr>
            <w:r>
              <w:rPr>
                <w:rFonts w:ascii="仿宋" w:eastAsia="仿宋" w:hAnsi="仿宋" w:hint="eastAsia"/>
                <w:szCs w:val="21"/>
              </w:rPr>
              <w:t>功能要求</w:t>
            </w:r>
          </w:p>
        </w:tc>
      </w:tr>
      <w:tr w:rsidR="00DE24FE">
        <w:trPr>
          <w:trHeight w:val="411"/>
          <w:jc w:val="center"/>
        </w:trPr>
        <w:tc>
          <w:tcPr>
            <w:tcW w:w="699" w:type="pct"/>
            <w:vMerge w:val="restart"/>
            <w:vAlign w:val="center"/>
          </w:tcPr>
          <w:p w:rsidR="00DE24FE" w:rsidRDefault="00591BE5">
            <w:pPr>
              <w:adjustRightInd w:val="0"/>
              <w:snapToGrid w:val="0"/>
              <w:spacing w:line="360" w:lineRule="auto"/>
              <w:jc w:val="left"/>
              <w:rPr>
                <w:rFonts w:ascii="仿宋" w:eastAsia="仿宋" w:hAnsi="仿宋"/>
                <w:szCs w:val="21"/>
              </w:rPr>
            </w:pPr>
            <w:r>
              <w:rPr>
                <w:rFonts w:ascii="仿宋" w:eastAsia="仿宋" w:hAnsi="仿宋" w:hint="eastAsia"/>
                <w:szCs w:val="21"/>
              </w:rPr>
              <w:t>人力资源管理</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编制管理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实现医院组织机构管理、岗位编制管理、机构编现查询</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人员管理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实现人员信息管理、人员信息审核、人员历史查询、人员转正管理以及报表统计等</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合同管理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实现对医院全员的人事合同基础信息管理、人员合同预警、劳动合同签订、变更/解除、续签/终止、合同台账查询等管理。</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薪资管理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可自定义多套薪资标准，设定薪资发放人员、发放的薪资项目，可以根据医院薪资政策灵活制定各种调资业务模板及适用规则，针对不同人员能够实现如确定薪资、转正定级、职务变动、正常晋级、调整标准等各种调资业务</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提供业绩绩效、奖励绩效等薪资项目的总额控制功能，可对各科室的业绩、奖励绩效的计划额、已发额、剩余额等信息进行管理，满足医院对各科室奖金二次分配的管理需要</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保险管理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对参加社保人员五险、一金核算等</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考勤管理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实现请假管理、排班管理、假期管理、考勤信息统计</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招聘管理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提供外网招聘门户及微招聘门户，应聘人员可通过招聘门户查阅和申请职位信息，并可填写与提交个人简历，获悉职位申请状态，打印准考证，查询成绩，接收消息反馈等</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自助平台</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可根据自身权限查询个人基本信息和职业轨迹信息</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一体化应用</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组织架构及人员信息与医院财务系统实现同步，满足医院核算及人员统一管理的需求</w:t>
            </w:r>
          </w:p>
        </w:tc>
      </w:tr>
      <w:tr w:rsidR="00DE24FE">
        <w:trPr>
          <w:trHeight w:val="411"/>
          <w:jc w:val="center"/>
        </w:trPr>
        <w:tc>
          <w:tcPr>
            <w:tcW w:w="5000" w:type="pct"/>
            <w:gridSpan w:val="3"/>
            <w:vAlign w:val="center"/>
          </w:tcPr>
          <w:p w:rsidR="00DE24FE" w:rsidRDefault="00591BE5">
            <w:pPr>
              <w:numPr>
                <w:ilvl w:val="0"/>
                <w:numId w:val="5"/>
              </w:numPr>
              <w:adjustRightInd w:val="0"/>
              <w:snapToGrid w:val="0"/>
              <w:spacing w:line="360" w:lineRule="auto"/>
              <w:jc w:val="center"/>
              <w:rPr>
                <w:rFonts w:ascii="仿宋" w:eastAsia="仿宋" w:hAnsi="仿宋"/>
                <w:b/>
                <w:szCs w:val="21"/>
              </w:rPr>
            </w:pPr>
            <w:r>
              <w:rPr>
                <w:rFonts w:ascii="仿宋" w:eastAsia="仿宋" w:hAnsi="仿宋" w:hint="eastAsia"/>
                <w:b/>
                <w:szCs w:val="21"/>
              </w:rPr>
              <w:t>OA协同办公系统</w:t>
            </w:r>
          </w:p>
        </w:tc>
      </w:tr>
      <w:tr w:rsidR="00DE24FE">
        <w:trPr>
          <w:trHeight w:val="411"/>
          <w:jc w:val="center"/>
        </w:trPr>
        <w:tc>
          <w:tcPr>
            <w:tcW w:w="69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模块</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子系统</w:t>
            </w:r>
          </w:p>
        </w:tc>
        <w:tc>
          <w:tcPr>
            <w:tcW w:w="354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功能要求</w:t>
            </w:r>
          </w:p>
        </w:tc>
      </w:tr>
      <w:tr w:rsidR="00DE24FE">
        <w:trPr>
          <w:trHeight w:val="411"/>
          <w:jc w:val="center"/>
        </w:trPr>
        <w:tc>
          <w:tcPr>
            <w:tcW w:w="699" w:type="pct"/>
            <w:vMerge w:val="restar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OA协同办公系统</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办公系统</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支持文件交互、文件审批功能</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支持群发消息、私发信息、消息提醒等功能</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支持主题讨论、调研及相关统计</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支持会议室管理及会议物资管理</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支持车辆管理</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支持与现有医院门户网站对接</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移动办公</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#支持微信或APP实现移动办公（演示佐证）</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lastRenderedPageBreak/>
              <w:t>支持IOS、安卓等系统手机、平板电脑实现随时随地的办公</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按医院管理要求实现移动业务应用，如移动办公审批、移动病事请申请、个人信息掌上查询、移动运营分析以及随时发起紧急医疗救治活动移动讨论沟通等事项</w:t>
            </w:r>
          </w:p>
        </w:tc>
      </w:tr>
      <w:tr w:rsidR="00DE24FE">
        <w:trPr>
          <w:trHeight w:val="411"/>
          <w:jc w:val="center"/>
        </w:trPr>
        <w:tc>
          <w:tcPr>
            <w:tcW w:w="699" w:type="pct"/>
            <w:vMerge/>
            <w:vAlign w:val="center"/>
          </w:tcPr>
          <w:p w:rsidR="00DE24FE" w:rsidRDefault="00DE24FE">
            <w:pPr>
              <w:adjustRightInd w:val="0"/>
              <w:snapToGrid w:val="0"/>
              <w:spacing w:line="360" w:lineRule="auto"/>
              <w:jc w:val="center"/>
              <w:rPr>
                <w:rFonts w:ascii="仿宋" w:eastAsia="仿宋" w:hAnsi="仿宋"/>
                <w:szCs w:val="21"/>
              </w:rPr>
            </w:pP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系统要求</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支持与HRP系统进行数据集成、信息集成、门户集成</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支持与人力资源系统进行组织集成、用户集成</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支持与合同管理审批提醒进行信息集成</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不限定使用人数，满足用户对于权限分配的需求</w:t>
            </w:r>
          </w:p>
        </w:tc>
      </w:tr>
      <w:tr w:rsidR="00DE24FE">
        <w:trPr>
          <w:trHeight w:val="411"/>
          <w:jc w:val="center"/>
        </w:trPr>
        <w:tc>
          <w:tcPr>
            <w:tcW w:w="5000" w:type="pct"/>
            <w:gridSpan w:val="3"/>
            <w:vAlign w:val="center"/>
          </w:tcPr>
          <w:p w:rsidR="00DE24FE" w:rsidRDefault="00591BE5">
            <w:pPr>
              <w:numPr>
                <w:ilvl w:val="0"/>
                <w:numId w:val="5"/>
              </w:numPr>
              <w:adjustRightInd w:val="0"/>
              <w:snapToGrid w:val="0"/>
              <w:spacing w:line="360" w:lineRule="auto"/>
              <w:jc w:val="center"/>
              <w:rPr>
                <w:rFonts w:ascii="仿宋" w:eastAsia="仿宋" w:hAnsi="仿宋"/>
                <w:szCs w:val="21"/>
              </w:rPr>
            </w:pPr>
            <w:r>
              <w:rPr>
                <w:rFonts w:ascii="仿宋" w:eastAsia="仿宋" w:hAnsi="仿宋" w:hint="eastAsia"/>
                <w:b/>
                <w:szCs w:val="21"/>
              </w:rPr>
              <w:t>合同管理</w:t>
            </w:r>
          </w:p>
        </w:tc>
      </w:tr>
      <w:tr w:rsidR="00DE24FE">
        <w:trPr>
          <w:trHeight w:val="411"/>
          <w:jc w:val="center"/>
        </w:trPr>
        <w:tc>
          <w:tcPr>
            <w:tcW w:w="69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模块</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子系统</w:t>
            </w:r>
          </w:p>
        </w:tc>
        <w:tc>
          <w:tcPr>
            <w:tcW w:w="354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功能要求</w:t>
            </w:r>
          </w:p>
        </w:tc>
      </w:tr>
      <w:tr w:rsidR="00DE24FE">
        <w:trPr>
          <w:trHeight w:val="411"/>
          <w:jc w:val="center"/>
        </w:trPr>
        <w:tc>
          <w:tcPr>
            <w:tcW w:w="699"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合同管理</w:t>
            </w:r>
          </w:p>
        </w:tc>
        <w:tc>
          <w:tcPr>
            <w:tcW w:w="752" w:type="pct"/>
            <w:vAlign w:val="center"/>
          </w:tcPr>
          <w:p w:rsidR="00DE24FE" w:rsidRDefault="00591BE5">
            <w:pPr>
              <w:adjustRightInd w:val="0"/>
              <w:snapToGrid w:val="0"/>
              <w:spacing w:line="360" w:lineRule="auto"/>
              <w:jc w:val="center"/>
              <w:rPr>
                <w:rFonts w:ascii="仿宋" w:eastAsia="仿宋" w:hAnsi="仿宋"/>
                <w:szCs w:val="21"/>
              </w:rPr>
            </w:pPr>
            <w:r>
              <w:rPr>
                <w:rFonts w:ascii="仿宋" w:eastAsia="仿宋" w:hAnsi="仿宋" w:hint="eastAsia"/>
                <w:szCs w:val="21"/>
              </w:rPr>
              <w:t>合同全流程管理</w:t>
            </w:r>
          </w:p>
        </w:tc>
        <w:tc>
          <w:tcPr>
            <w:tcW w:w="3549" w:type="pct"/>
            <w:vAlign w:val="center"/>
          </w:tcPr>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支持合同模板制定管理</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支持供应商在线上传合同明细内容，在线审批供应商合同并存档，能够实时查阅电子版合同</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 xml:space="preserve">#支持合同在线审签，审签过程中，针对合同原文，拖拽选择原文内容至微信式对话框，直接发表意见给上游环节（演示佐证） </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#支持word文件格式、pdf文件格式合同原件提交上传（演示佐证）</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合同生命周期时间线管理</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支持合同存档管理</w:t>
            </w:r>
          </w:p>
          <w:p w:rsidR="00DE24FE" w:rsidRDefault="00591BE5">
            <w:pPr>
              <w:widowControl/>
              <w:numPr>
                <w:ilvl w:val="0"/>
                <w:numId w:val="6"/>
              </w:numPr>
              <w:adjustRightInd w:val="0"/>
              <w:snapToGrid w:val="0"/>
              <w:spacing w:after="0" w:line="360" w:lineRule="auto"/>
              <w:jc w:val="left"/>
              <w:textAlignment w:val="bottom"/>
              <w:rPr>
                <w:rFonts w:ascii="仿宋" w:eastAsia="仿宋" w:hAnsi="仿宋"/>
                <w:szCs w:val="21"/>
              </w:rPr>
            </w:pPr>
            <w:r>
              <w:rPr>
                <w:rFonts w:ascii="仿宋" w:eastAsia="仿宋" w:hAnsi="仿宋" w:hint="eastAsia"/>
                <w:szCs w:val="21"/>
              </w:rPr>
              <w:t>支持合同跟预算关联，可以按预算控制，可以查询预算额度</w:t>
            </w:r>
          </w:p>
        </w:tc>
      </w:tr>
      <w:tr w:rsidR="00DE24FE">
        <w:trPr>
          <w:trHeight w:val="411"/>
          <w:jc w:val="center"/>
        </w:trPr>
        <w:tc>
          <w:tcPr>
            <w:tcW w:w="5000" w:type="pct"/>
            <w:gridSpan w:val="3"/>
            <w:vAlign w:val="center"/>
          </w:tcPr>
          <w:p w:rsidR="00DE24FE" w:rsidRDefault="00591BE5">
            <w:pPr>
              <w:widowControl/>
              <w:adjustRightInd w:val="0"/>
              <w:snapToGrid w:val="0"/>
              <w:spacing w:after="0" w:line="360" w:lineRule="auto"/>
              <w:jc w:val="center"/>
              <w:textAlignment w:val="bottom"/>
              <w:rPr>
                <w:rFonts w:ascii="仿宋" w:eastAsia="仿宋" w:hAnsi="仿宋"/>
                <w:b/>
                <w:szCs w:val="21"/>
              </w:rPr>
            </w:pPr>
            <w:r>
              <w:rPr>
                <w:rFonts w:ascii="仿宋" w:eastAsia="仿宋" w:hAnsi="仿宋"/>
                <w:b/>
                <w:szCs w:val="21"/>
              </w:rPr>
              <w:t>（七）防火墙</w:t>
            </w:r>
          </w:p>
        </w:tc>
      </w:tr>
      <w:tr w:rsidR="00DE24FE">
        <w:trPr>
          <w:trHeight w:val="411"/>
          <w:jc w:val="center"/>
        </w:trPr>
        <w:tc>
          <w:tcPr>
            <w:tcW w:w="1451" w:type="pct"/>
            <w:gridSpan w:val="2"/>
            <w:vAlign w:val="center"/>
          </w:tcPr>
          <w:p w:rsidR="00DE24FE" w:rsidRDefault="00591BE5">
            <w:pPr>
              <w:widowControl/>
              <w:adjustRightInd w:val="0"/>
              <w:snapToGrid w:val="0"/>
              <w:spacing w:after="0" w:line="360" w:lineRule="auto"/>
              <w:jc w:val="left"/>
              <w:textAlignment w:val="bottom"/>
              <w:rPr>
                <w:rFonts w:ascii="仿宋" w:eastAsia="仿宋" w:hAnsi="仿宋"/>
                <w:b/>
                <w:szCs w:val="21"/>
              </w:rPr>
            </w:pPr>
            <w:r>
              <w:rPr>
                <w:rFonts w:ascii="仿宋" w:eastAsia="仿宋" w:hAnsi="仿宋"/>
                <w:b/>
                <w:szCs w:val="21"/>
              </w:rPr>
              <w:t>安全网关：数量</w:t>
            </w:r>
            <w:r>
              <w:rPr>
                <w:rFonts w:ascii="仿宋" w:eastAsia="仿宋" w:hAnsi="仿宋" w:hint="eastAsia"/>
                <w:b/>
                <w:szCs w:val="21"/>
              </w:rPr>
              <w:t>1台</w:t>
            </w:r>
          </w:p>
        </w:tc>
        <w:tc>
          <w:tcPr>
            <w:tcW w:w="3549" w:type="pct"/>
            <w:vAlign w:val="center"/>
          </w:tcPr>
          <w:p w:rsidR="00DE24FE" w:rsidRDefault="00591BE5">
            <w:pPr>
              <w:widowControl/>
              <w:adjustRightInd w:val="0"/>
              <w:snapToGrid w:val="0"/>
              <w:spacing w:after="0" w:line="360" w:lineRule="auto"/>
              <w:jc w:val="left"/>
              <w:textAlignment w:val="bottom"/>
              <w:rPr>
                <w:rFonts w:ascii="仿宋" w:eastAsia="仿宋" w:hAnsi="仿宋"/>
                <w:b/>
                <w:szCs w:val="21"/>
              </w:rPr>
            </w:pPr>
            <w:r>
              <w:rPr>
                <w:rFonts w:ascii="仿宋" w:eastAsia="仿宋" w:hAnsi="仿宋"/>
                <w:b/>
                <w:szCs w:val="21"/>
              </w:rPr>
              <w:t>技术要求：</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▲网络接口≥6个10/100/1000电口，吞吐量≥3Gbps，最大并发连接数≥120万，每秒新建连接≥3万；</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▲支持用户双重身份认证：用户名/密码认证方式和基于用户的指纹生物识别认证（提供操作界面截图，加盖投标人公章）；</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支持透明、路由、混合三种工作模式；支持静态路由、策略路由、动态路由（RIP、OSPF）、组播路由；支持动态NAT、静态NAT、双向NAT，支持一对一、一对多、多对一和多对多的地址转换方式；</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lastRenderedPageBreak/>
              <w:t>支持基于状态检测的包过滤技术；支持H.323、FTP、SIP、SQL*NET、RTSP等多种动态协议；支持SYN FLOOD、ACK FLOOD、UDP FLOOD、ICMP FLOOD、DNS FLOOD（查询报文和响应报文）、HTTP GET/PUT FLOOD；支持定时免费发送ARP，支持ARP表管理和ARP固化功能；</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支持跨三层交换机的IP/MAC绑定策略；支持IP/MAC对应关系的自动探测和唯一性检测；</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支持蠕虫/木马/后门/DoS/DDoS攻击探测/扫描/间谍软件/利用漏洞的攻击/缓冲区溢出攻击/协议异常/ IPS逃逸攻击的攻击防护，特征库8000+多种；</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▲支持对终端已被种植了远控木马或者病毒等恶意软件进行检测，并且能够对检测到的恶意软件行为进行深入的分析；设备具备独立的僵尸网络识别库（提供操作界面截图，加盖投标人公章）</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szCs w:val="21"/>
              </w:rPr>
              <w:t>支持基于区域接口、IP地址、协议、服务</w:t>
            </w:r>
            <w:r>
              <w:rPr>
                <w:rFonts w:ascii="仿宋" w:eastAsia="仿宋" w:hAnsi="仿宋" w:hint="eastAsia"/>
                <w:szCs w:val="21"/>
              </w:rPr>
              <w:t>、ToS、DSCP</w:t>
            </w:r>
            <w:r>
              <w:rPr>
                <w:rFonts w:ascii="仿宋" w:eastAsia="仿宋" w:hAnsi="仿宋"/>
                <w:szCs w:val="21"/>
              </w:rPr>
              <w:t>分配带宽</w:t>
            </w:r>
            <w:r>
              <w:rPr>
                <w:rFonts w:ascii="仿宋" w:eastAsia="仿宋" w:hAnsi="仿宋" w:hint="eastAsia"/>
                <w:szCs w:val="21"/>
              </w:rPr>
              <w:t>；</w:t>
            </w:r>
            <w:r>
              <w:rPr>
                <w:rFonts w:ascii="仿宋" w:eastAsia="仿宋" w:hAnsi="仿宋"/>
                <w:szCs w:val="21"/>
              </w:rPr>
              <w:t>支持最小保留带宽和最大限制带宽；支持带宽共享和独占方式分配带宽</w:t>
            </w:r>
            <w:r>
              <w:rPr>
                <w:rFonts w:ascii="仿宋" w:eastAsia="仿宋" w:hAnsi="仿宋" w:hint="eastAsia"/>
                <w:szCs w:val="21"/>
              </w:rPr>
              <w:t>；</w:t>
            </w:r>
            <w:r>
              <w:rPr>
                <w:rFonts w:ascii="仿宋" w:eastAsia="仿宋" w:hAnsi="仿宋"/>
                <w:szCs w:val="21"/>
              </w:rPr>
              <w:t>支持多种优先级控制</w:t>
            </w:r>
            <w:r>
              <w:rPr>
                <w:rFonts w:ascii="仿宋" w:eastAsia="仿宋" w:hAnsi="仿宋" w:hint="eastAsia"/>
                <w:szCs w:val="21"/>
              </w:rPr>
              <w:t>；</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▲支持轮询、加权轮叫、最小连接、加权最小连接、源地址hash、目的地址hash等服务器负载均衡调度调度算法；支持TCP、UDP、ICMP等服务器健康检测；（提供操作界面截图，加盖投标人公章）</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支持OWASP定义10大web安全威胁，保护服务器免受基于Web应用的攻击，如SQL注入防护、XSS攻击防护、CSRF攻击防护等；支持根据网站登录路径保护口令暴力破解；支持Web网站隐藏，可替换HTTP响应报文头出错页面；</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▲支持网络风险控制，可基于网络攻击风险指数采取不同的控制方法</w:t>
            </w:r>
            <w:r>
              <w:rPr>
                <w:rFonts w:ascii="仿宋" w:eastAsia="仿宋" w:hAnsi="仿宋"/>
                <w:szCs w:val="21"/>
              </w:rPr>
              <w:t>；（提供</w:t>
            </w:r>
            <w:r>
              <w:rPr>
                <w:rFonts w:ascii="仿宋" w:eastAsia="仿宋" w:hAnsi="仿宋" w:hint="eastAsia"/>
                <w:szCs w:val="21"/>
              </w:rPr>
              <w:t>国家认证认可的第三方权威机构出具的证书或</w:t>
            </w:r>
            <w:r>
              <w:rPr>
                <w:rFonts w:ascii="仿宋" w:eastAsia="仿宋" w:hAnsi="仿宋" w:hint="eastAsia"/>
                <w:szCs w:val="21"/>
              </w:rPr>
              <w:lastRenderedPageBreak/>
              <w:t>检测报告的复印件</w:t>
            </w:r>
            <w:r>
              <w:rPr>
                <w:rFonts w:ascii="仿宋" w:eastAsia="仿宋" w:hAnsi="仿宋"/>
                <w:szCs w:val="21"/>
              </w:rPr>
              <w:t>，并加盖投标人公章）</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*具备</w:t>
            </w:r>
            <w:r>
              <w:rPr>
                <w:rFonts w:ascii="仿宋" w:eastAsia="仿宋" w:hAnsi="仿宋"/>
                <w:szCs w:val="21"/>
              </w:rPr>
              <w:t>公安部《计算机信息系统安全专用产品销售许可证》</w:t>
            </w:r>
            <w:r>
              <w:rPr>
                <w:rFonts w:ascii="仿宋" w:eastAsia="仿宋" w:hAnsi="仿宋" w:hint="eastAsia"/>
                <w:szCs w:val="21"/>
              </w:rPr>
              <w:t>（提供复印件并加盖投标人公章）。</w:t>
            </w:r>
          </w:p>
          <w:p w:rsidR="00DE24FE" w:rsidRDefault="00591BE5">
            <w:pPr>
              <w:widowControl/>
              <w:numPr>
                <w:ilvl w:val="0"/>
                <w:numId w:val="6"/>
              </w:numPr>
              <w:adjustRightInd w:val="0"/>
              <w:snapToGrid w:val="0"/>
              <w:spacing w:after="0" w:line="500" w:lineRule="exact"/>
              <w:jc w:val="left"/>
              <w:textAlignment w:val="bottom"/>
              <w:rPr>
                <w:rFonts w:ascii="仿宋" w:eastAsia="仿宋" w:hAnsi="仿宋"/>
                <w:szCs w:val="21"/>
              </w:rPr>
            </w:pPr>
            <w:r>
              <w:rPr>
                <w:rFonts w:ascii="仿宋" w:eastAsia="仿宋" w:hAnsi="仿宋" w:hint="eastAsia"/>
                <w:szCs w:val="21"/>
              </w:rPr>
              <w:t>*</w:t>
            </w:r>
            <w:r>
              <w:rPr>
                <w:rFonts w:ascii="仿宋" w:eastAsia="仿宋" w:hAnsi="仿宋" w:hint="eastAsia"/>
                <w:bCs/>
                <w:szCs w:val="21"/>
              </w:rPr>
              <w:t>提供所投产品由中国信息安全认证中心或中国</w:t>
            </w:r>
            <w:r>
              <w:rPr>
                <w:rFonts w:ascii="仿宋" w:eastAsia="仿宋" w:hAnsi="仿宋"/>
                <w:bCs/>
                <w:szCs w:val="21"/>
              </w:rPr>
              <w:t>网络</w:t>
            </w:r>
            <w:r>
              <w:rPr>
                <w:rFonts w:ascii="仿宋" w:eastAsia="仿宋" w:hAnsi="仿宋" w:hint="eastAsia"/>
                <w:bCs/>
                <w:szCs w:val="21"/>
              </w:rPr>
              <w:t>安全审查技术</w:t>
            </w:r>
            <w:r>
              <w:rPr>
                <w:rFonts w:ascii="仿宋" w:eastAsia="仿宋" w:hAnsi="仿宋"/>
                <w:bCs/>
                <w:szCs w:val="21"/>
              </w:rPr>
              <w:t>与</w:t>
            </w:r>
            <w:r>
              <w:rPr>
                <w:rFonts w:ascii="仿宋" w:eastAsia="仿宋" w:hAnsi="仿宋" w:hint="eastAsia"/>
                <w:bCs/>
                <w:szCs w:val="21"/>
              </w:rPr>
              <w:t>认证</w:t>
            </w:r>
            <w:r>
              <w:rPr>
                <w:rFonts w:ascii="仿宋" w:eastAsia="仿宋" w:hAnsi="仿宋"/>
                <w:bCs/>
                <w:szCs w:val="21"/>
              </w:rPr>
              <w:t>中心</w:t>
            </w:r>
            <w:r>
              <w:rPr>
                <w:rFonts w:ascii="仿宋" w:eastAsia="仿宋" w:hAnsi="仿宋" w:hint="eastAsia"/>
                <w:bCs/>
                <w:szCs w:val="21"/>
              </w:rPr>
              <w:t>按国家标准认证颁发的有效认证证书（提供</w:t>
            </w:r>
            <w:r>
              <w:rPr>
                <w:rFonts w:ascii="仿宋" w:eastAsia="仿宋" w:hAnsi="仿宋"/>
                <w:bCs/>
                <w:szCs w:val="21"/>
              </w:rPr>
              <w:t>认证证书复印件</w:t>
            </w:r>
            <w:r>
              <w:rPr>
                <w:rFonts w:ascii="仿宋" w:eastAsia="仿宋" w:hAnsi="仿宋" w:hint="eastAsia"/>
                <w:bCs/>
                <w:szCs w:val="21"/>
              </w:rPr>
              <w:t>）。</w:t>
            </w:r>
          </w:p>
        </w:tc>
      </w:tr>
    </w:tbl>
    <w:p w:rsidR="00DE24FE" w:rsidRDefault="00DE24FE">
      <w:pPr>
        <w:adjustRightInd w:val="0"/>
        <w:snapToGrid w:val="0"/>
        <w:spacing w:line="360" w:lineRule="auto"/>
        <w:rPr>
          <w:rFonts w:ascii="仿宋" w:eastAsia="仿宋" w:hAnsi="仿宋"/>
          <w:b/>
          <w:sz w:val="24"/>
        </w:rPr>
      </w:pPr>
    </w:p>
    <w:p w:rsidR="00DE24FE" w:rsidRDefault="00DE24FE">
      <w:pPr>
        <w:rPr>
          <w:rFonts w:ascii="仿宋" w:eastAsia="仿宋" w:hAnsi="仿宋"/>
          <w:sz w:val="36"/>
          <w:szCs w:val="36"/>
        </w:rPr>
        <w:sectPr w:rsidR="00DE24FE">
          <w:pgSz w:w="11906" w:h="16838"/>
          <w:pgMar w:top="1440" w:right="1800" w:bottom="1440" w:left="1800" w:header="851" w:footer="992" w:gutter="0"/>
          <w:cols w:space="720"/>
          <w:docGrid w:type="lines" w:linePitch="312"/>
        </w:sectPr>
      </w:pPr>
      <w:bookmarkStart w:id="160" w:name="_Toc31810"/>
      <w:bookmarkStart w:id="161" w:name="_Toc24786"/>
    </w:p>
    <w:p w:rsidR="00DE24FE" w:rsidRDefault="00591BE5">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2" w:name="_Hlt101846155"/>
      <w:bookmarkStart w:id="163" w:name="_Toc183682415"/>
      <w:bookmarkStart w:id="164" w:name="_Toc217446097"/>
      <w:bookmarkStart w:id="165" w:name="_Toc208849007"/>
      <w:bookmarkStart w:id="166" w:name="_Toc183582280"/>
      <w:bookmarkEnd w:id="160"/>
      <w:bookmarkEnd w:id="161"/>
      <w:bookmarkEnd w:id="162"/>
    </w:p>
    <w:p w:rsidR="00DE24FE" w:rsidRDefault="00591BE5">
      <w:pPr>
        <w:pStyle w:val="2"/>
        <w:rPr>
          <w:rFonts w:ascii="仿宋" w:eastAsia="仿宋" w:hAnsi="仿宋"/>
          <w:sz w:val="24"/>
          <w:szCs w:val="24"/>
        </w:rPr>
      </w:pPr>
      <w:r>
        <w:rPr>
          <w:rFonts w:ascii="仿宋" w:eastAsia="仿宋" w:hAnsi="仿宋" w:hint="eastAsia"/>
          <w:sz w:val="24"/>
          <w:szCs w:val="24"/>
        </w:rPr>
        <w:t>1. 总则</w:t>
      </w:r>
      <w:bookmarkEnd w:id="163"/>
      <w:bookmarkEnd w:id="164"/>
      <w:bookmarkEnd w:id="165"/>
      <w:bookmarkEnd w:id="166"/>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DE24FE" w:rsidRDefault="00591BE5">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rsidR="00DE24FE" w:rsidRDefault="00591BE5">
      <w:pPr>
        <w:pStyle w:val="2"/>
        <w:rPr>
          <w:rFonts w:ascii="仿宋" w:eastAsia="仿宋" w:hAnsi="仿宋"/>
          <w:sz w:val="24"/>
          <w:szCs w:val="24"/>
        </w:rPr>
      </w:pPr>
      <w:r>
        <w:rPr>
          <w:rFonts w:ascii="仿宋" w:eastAsia="仿宋" w:hAnsi="仿宋" w:hint="eastAsia"/>
          <w:sz w:val="24"/>
          <w:szCs w:val="24"/>
        </w:rPr>
        <w:t>2.评标</w:t>
      </w:r>
      <w:bookmarkEnd w:id="167"/>
      <w:r>
        <w:rPr>
          <w:rFonts w:ascii="仿宋" w:eastAsia="仿宋" w:hAnsi="仿宋" w:hint="eastAsia"/>
          <w:sz w:val="24"/>
          <w:szCs w:val="24"/>
        </w:rPr>
        <w:t>方法</w:t>
      </w:r>
    </w:p>
    <w:p w:rsidR="00DE24FE" w:rsidRDefault="00591BE5">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DE24FE" w:rsidRDefault="00591BE5">
      <w:pPr>
        <w:pStyle w:val="2"/>
        <w:rPr>
          <w:rFonts w:ascii="仿宋" w:eastAsia="仿宋" w:hAnsi="仿宋"/>
          <w:sz w:val="24"/>
          <w:szCs w:val="24"/>
        </w:rPr>
      </w:pPr>
      <w:r>
        <w:rPr>
          <w:rFonts w:ascii="仿宋" w:eastAsia="仿宋" w:hAnsi="仿宋" w:hint="eastAsia"/>
          <w:sz w:val="24"/>
          <w:szCs w:val="24"/>
        </w:rPr>
        <w:t>3.评标程序</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5000" w:type="pct"/>
        <w:tblLook w:val="04A0" w:firstRow="1" w:lastRow="0" w:firstColumn="1" w:lastColumn="0" w:noHBand="0" w:noVBand="1"/>
      </w:tblPr>
      <w:tblGrid>
        <w:gridCol w:w="1033"/>
        <w:gridCol w:w="1666"/>
        <w:gridCol w:w="4275"/>
        <w:gridCol w:w="2598"/>
      </w:tblGrid>
      <w:tr w:rsidR="00DE24FE">
        <w:trPr>
          <w:trHeight w:val="797"/>
        </w:trPr>
        <w:tc>
          <w:tcPr>
            <w:tcW w:w="5000" w:type="pct"/>
            <w:gridSpan w:val="4"/>
            <w:vAlign w:val="center"/>
          </w:tcPr>
          <w:p w:rsidR="00DE24FE" w:rsidRDefault="00591BE5">
            <w:pPr>
              <w:spacing w:line="360" w:lineRule="auto"/>
              <w:jc w:val="center"/>
              <w:rPr>
                <w:rFonts w:ascii="仿宋" w:eastAsia="仿宋" w:hAnsi="仿宋" w:cs="仿宋"/>
                <w:b/>
                <w:szCs w:val="21"/>
              </w:rPr>
            </w:pPr>
            <w:r>
              <w:rPr>
                <w:rFonts w:ascii="仿宋" w:eastAsia="仿宋" w:hAnsi="仿宋" w:cs="仿宋" w:hint="eastAsia"/>
                <w:b/>
                <w:szCs w:val="21"/>
              </w:rPr>
              <w:t>符合性审查表</w:t>
            </w:r>
          </w:p>
        </w:tc>
      </w:tr>
      <w:tr w:rsidR="00DE24FE">
        <w:trPr>
          <w:trHeight w:val="90"/>
        </w:trPr>
        <w:tc>
          <w:tcPr>
            <w:tcW w:w="540" w:type="pct"/>
            <w:vAlign w:val="center"/>
          </w:tcPr>
          <w:p w:rsidR="00DE24FE" w:rsidRDefault="00591BE5">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序号</w:t>
            </w:r>
          </w:p>
        </w:tc>
        <w:tc>
          <w:tcPr>
            <w:tcW w:w="870" w:type="pct"/>
            <w:vAlign w:val="center"/>
          </w:tcPr>
          <w:p w:rsidR="00DE24FE" w:rsidRDefault="00591BE5">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招标文件条目</w:t>
            </w:r>
          </w:p>
        </w:tc>
        <w:tc>
          <w:tcPr>
            <w:tcW w:w="2233" w:type="pct"/>
            <w:vAlign w:val="center"/>
          </w:tcPr>
          <w:p w:rsidR="00DE24FE" w:rsidRDefault="00591BE5">
            <w:pPr>
              <w:tabs>
                <w:tab w:val="left" w:pos="851"/>
              </w:tabs>
              <w:spacing w:line="360" w:lineRule="auto"/>
              <w:jc w:val="center"/>
              <w:rPr>
                <w:rFonts w:ascii="仿宋" w:eastAsia="仿宋" w:hAnsi="仿宋" w:cs="仿宋"/>
                <w:bCs/>
                <w:szCs w:val="21"/>
              </w:rPr>
            </w:pPr>
            <w:r>
              <w:rPr>
                <w:rFonts w:ascii="仿宋" w:eastAsia="仿宋" w:hAnsi="仿宋" w:cs="仿宋" w:hint="eastAsia"/>
                <w:bCs/>
                <w:szCs w:val="21"/>
              </w:rPr>
              <w:t>实质性要求及无效投标情形</w:t>
            </w:r>
          </w:p>
        </w:tc>
        <w:tc>
          <w:tcPr>
            <w:tcW w:w="1357" w:type="pct"/>
            <w:vAlign w:val="center"/>
          </w:tcPr>
          <w:p w:rsidR="00DE24FE" w:rsidRDefault="00591BE5">
            <w:pPr>
              <w:spacing w:line="360" w:lineRule="auto"/>
              <w:jc w:val="center"/>
              <w:rPr>
                <w:rFonts w:ascii="仿宋" w:eastAsia="仿宋" w:hAnsi="仿宋" w:cs="仿宋"/>
                <w:bCs/>
                <w:szCs w:val="21"/>
              </w:rPr>
            </w:pPr>
            <w:r>
              <w:rPr>
                <w:rFonts w:ascii="仿宋" w:eastAsia="仿宋" w:hAnsi="仿宋" w:cs="仿宋" w:hint="eastAsia"/>
                <w:bCs/>
                <w:szCs w:val="21"/>
              </w:rPr>
              <w:t>要求说明</w:t>
            </w:r>
          </w:p>
        </w:tc>
      </w:tr>
      <w:tr w:rsidR="00DE24FE">
        <w:tc>
          <w:tcPr>
            <w:tcW w:w="540" w:type="pct"/>
            <w:vAlign w:val="center"/>
          </w:tcPr>
          <w:p w:rsidR="00DE24FE" w:rsidRDefault="00591BE5">
            <w:pPr>
              <w:jc w:val="center"/>
              <w:rPr>
                <w:rFonts w:ascii="仿宋" w:eastAsia="仿宋" w:hAnsi="仿宋" w:cs="仿宋"/>
                <w:bCs/>
                <w:szCs w:val="21"/>
              </w:rPr>
            </w:pPr>
            <w:r>
              <w:rPr>
                <w:rFonts w:ascii="仿宋" w:eastAsia="仿宋" w:hAnsi="仿宋" w:cs="仿宋" w:hint="eastAsia"/>
                <w:bCs/>
                <w:szCs w:val="21"/>
              </w:rPr>
              <w:t>1</w:t>
            </w:r>
          </w:p>
        </w:tc>
        <w:tc>
          <w:tcPr>
            <w:tcW w:w="870" w:type="pct"/>
            <w:vAlign w:val="center"/>
          </w:tcPr>
          <w:p w:rsidR="00DE24FE" w:rsidRDefault="00591BE5">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招标文件第二章一、投标人须知附表序号1采购预算</w:t>
            </w:r>
          </w:p>
          <w:p w:rsidR="00DE24FE" w:rsidRDefault="00DE24FE">
            <w:pPr>
              <w:rPr>
                <w:rFonts w:ascii="仿宋" w:eastAsia="仿宋" w:hAnsi="仿宋" w:cs="仿宋"/>
                <w:bCs/>
                <w:szCs w:val="21"/>
              </w:rPr>
            </w:pPr>
          </w:p>
        </w:tc>
        <w:tc>
          <w:tcPr>
            <w:tcW w:w="2233" w:type="pct"/>
            <w:vAlign w:val="center"/>
          </w:tcPr>
          <w:p w:rsidR="00DE24FE" w:rsidRDefault="00591BE5">
            <w:pPr>
              <w:widowControl/>
              <w:rPr>
                <w:rFonts w:ascii="仿宋" w:eastAsia="仿宋" w:hAnsi="仿宋" w:cs="仿宋"/>
                <w:bCs/>
                <w:kern w:val="0"/>
                <w:szCs w:val="21"/>
              </w:rPr>
            </w:pPr>
            <w:r>
              <w:rPr>
                <w:rFonts w:ascii="仿宋" w:eastAsia="仿宋" w:hAnsi="仿宋" w:cs="仿宋" w:hint="eastAsia"/>
                <w:bCs/>
                <w:kern w:val="0"/>
                <w:szCs w:val="21"/>
              </w:rPr>
              <w:t>本项目采购预算为</w:t>
            </w:r>
            <w:r>
              <w:rPr>
                <w:rFonts w:ascii="仿宋" w:eastAsia="仿宋" w:hAnsi="仿宋" w:cs="仿宋"/>
                <w:bCs/>
                <w:kern w:val="0"/>
                <w:szCs w:val="21"/>
              </w:rPr>
              <w:t>250</w:t>
            </w:r>
            <w:r>
              <w:rPr>
                <w:rFonts w:ascii="仿宋" w:eastAsia="仿宋" w:hAnsi="仿宋" w:cs="仿宋" w:hint="eastAsia"/>
                <w:bCs/>
                <w:kern w:val="0"/>
                <w:szCs w:val="21"/>
              </w:rPr>
              <w:t>万元</w:t>
            </w:r>
          </w:p>
          <w:p w:rsidR="00DE24FE" w:rsidRDefault="00591BE5">
            <w:pPr>
              <w:widowControl/>
              <w:rPr>
                <w:rFonts w:ascii="仿宋" w:eastAsia="仿宋" w:hAnsi="仿宋" w:cs="仿宋"/>
                <w:bCs/>
                <w:szCs w:val="21"/>
              </w:rPr>
            </w:pPr>
            <w:r>
              <w:rPr>
                <w:rFonts w:ascii="仿宋" w:eastAsia="仿宋" w:hAnsi="仿宋" w:cs="仿宋" w:hint="eastAsia"/>
                <w:bCs/>
                <w:szCs w:val="21"/>
              </w:rPr>
              <w:t>超过采购预算的投标为无效投标。</w:t>
            </w:r>
          </w:p>
          <w:p w:rsidR="00DE24FE" w:rsidRDefault="00591BE5">
            <w:pPr>
              <w:widowControl/>
              <w:rPr>
                <w:rFonts w:ascii="仿宋" w:eastAsia="仿宋" w:hAnsi="仿宋" w:cs="仿宋"/>
                <w:bCs/>
                <w:kern w:val="0"/>
                <w:szCs w:val="21"/>
              </w:rPr>
            </w:pPr>
            <w:r>
              <w:rPr>
                <w:rFonts w:ascii="仿宋" w:eastAsia="仿宋" w:hAnsi="仿宋" w:cs="仿宋" w:hint="eastAsia"/>
                <w:bCs/>
                <w:kern w:val="0"/>
                <w:szCs w:val="21"/>
              </w:rPr>
              <w:t>本项目最高限价为</w:t>
            </w:r>
            <w:r>
              <w:rPr>
                <w:rFonts w:ascii="仿宋" w:eastAsia="仿宋" w:hAnsi="仿宋" w:cs="仿宋"/>
                <w:bCs/>
                <w:kern w:val="0"/>
                <w:szCs w:val="21"/>
              </w:rPr>
              <w:t>250</w:t>
            </w:r>
            <w:r>
              <w:rPr>
                <w:rFonts w:ascii="仿宋" w:eastAsia="仿宋" w:hAnsi="仿宋" w:cs="仿宋" w:hint="eastAsia"/>
                <w:bCs/>
                <w:kern w:val="0"/>
                <w:szCs w:val="21"/>
              </w:rPr>
              <w:t>万元</w:t>
            </w:r>
          </w:p>
          <w:p w:rsidR="00DE24FE" w:rsidRDefault="00591BE5">
            <w:pPr>
              <w:rPr>
                <w:rFonts w:ascii="仿宋" w:eastAsia="仿宋" w:hAnsi="仿宋" w:cs="仿宋"/>
                <w:bCs/>
                <w:szCs w:val="21"/>
              </w:rPr>
            </w:pPr>
            <w:r>
              <w:rPr>
                <w:rFonts w:ascii="仿宋" w:eastAsia="仿宋" w:hAnsi="仿宋" w:cs="仿宋" w:hint="eastAsia"/>
                <w:bCs/>
                <w:szCs w:val="21"/>
              </w:rPr>
              <w:t>超过最高限价的报价为无效投标。</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投标人根据招标文件第三章格式2-4填写。评标委员会对上传内容按照招标文件要求进行评                审。</w:t>
            </w:r>
          </w:p>
        </w:tc>
      </w:tr>
      <w:tr w:rsidR="00DE24FE">
        <w:tc>
          <w:tcPr>
            <w:tcW w:w="540" w:type="pct"/>
            <w:vAlign w:val="center"/>
          </w:tcPr>
          <w:p w:rsidR="00DE24FE" w:rsidRDefault="00591BE5">
            <w:pPr>
              <w:jc w:val="center"/>
              <w:rPr>
                <w:rFonts w:ascii="仿宋" w:eastAsia="仿宋" w:hAnsi="仿宋" w:cs="仿宋"/>
                <w:bCs/>
                <w:szCs w:val="21"/>
              </w:rPr>
            </w:pPr>
            <w:r>
              <w:rPr>
                <w:rFonts w:ascii="仿宋" w:eastAsia="仿宋" w:hAnsi="仿宋" w:cs="仿宋" w:hint="eastAsia"/>
                <w:bCs/>
                <w:szCs w:val="21"/>
              </w:rPr>
              <w:t>2</w:t>
            </w:r>
          </w:p>
        </w:tc>
        <w:tc>
          <w:tcPr>
            <w:tcW w:w="870" w:type="pct"/>
            <w:vAlign w:val="center"/>
          </w:tcPr>
          <w:p w:rsidR="00DE24FE" w:rsidRDefault="00591BE5">
            <w:pPr>
              <w:widowControl/>
              <w:rPr>
                <w:rFonts w:ascii="仿宋" w:eastAsia="仿宋" w:hAnsi="仿宋" w:cs="仿宋"/>
                <w:bCs/>
                <w:kern w:val="0"/>
                <w:szCs w:val="21"/>
              </w:rPr>
            </w:pPr>
            <w:r>
              <w:rPr>
                <w:rFonts w:ascii="仿宋" w:eastAsia="仿宋" w:hAnsi="仿宋" w:cs="仿宋" w:hint="eastAsia"/>
                <w:bCs/>
                <w:szCs w:val="21"/>
              </w:rPr>
              <w:t>招标文件第二章一、投标人须知附表序号2不正当竞争预防措施</w:t>
            </w:r>
          </w:p>
          <w:p w:rsidR="00DE24FE" w:rsidRDefault="00DE24FE">
            <w:pPr>
              <w:rPr>
                <w:rFonts w:ascii="仿宋" w:eastAsia="仿宋" w:hAnsi="仿宋" w:cs="仿宋"/>
                <w:bCs/>
                <w:szCs w:val="21"/>
              </w:rPr>
            </w:pPr>
          </w:p>
        </w:tc>
        <w:tc>
          <w:tcPr>
            <w:tcW w:w="2233" w:type="pct"/>
            <w:vAlign w:val="center"/>
          </w:tcPr>
          <w:p w:rsidR="00DE24FE" w:rsidRDefault="00591BE5">
            <w:pPr>
              <w:pStyle w:val="af6"/>
              <w:jc w:val="both"/>
              <w:rPr>
                <w:rFonts w:ascii="仿宋" w:eastAsia="仿宋" w:hAnsi="仿宋" w:cs="仿宋"/>
                <w:bCs/>
                <w:sz w:val="21"/>
                <w:szCs w:val="21"/>
              </w:rPr>
            </w:pPr>
            <w:r>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E24FE" w:rsidRDefault="00591BE5">
            <w:pPr>
              <w:rPr>
                <w:rFonts w:ascii="仿宋" w:eastAsia="仿宋" w:hAnsi="仿宋" w:cs="仿宋"/>
                <w:bCs/>
                <w:szCs w:val="21"/>
              </w:rPr>
            </w:pPr>
            <w:r>
              <w:rPr>
                <w:rFonts w:ascii="仿宋" w:eastAsia="仿宋" w:hAnsi="仿宋" w:cs="仿宋" w:hint="eastAsia"/>
                <w:bCs/>
                <w:szCs w:val="21"/>
              </w:rPr>
              <w:t>注：</w:t>
            </w:r>
            <w:r>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Cs w:val="21"/>
              </w:rPr>
              <w:t>30分钟，供应商已明确表示澄清、说明完毕的除外</w:t>
            </w:r>
            <w:r>
              <w:rPr>
                <w:rFonts w:ascii="仿宋" w:eastAsia="仿宋" w:hAnsi="仿宋" w:cs="仿宋" w:hint="eastAsia"/>
                <w:bCs/>
                <w:szCs w:val="21"/>
                <w:lang w:val="zh-CN"/>
              </w:rPr>
              <w:t>）。如因系统故障（</w:t>
            </w:r>
            <w:r>
              <w:rPr>
                <w:rFonts w:ascii="仿宋" w:eastAsia="仿宋" w:hAnsi="仿宋" w:hint="eastAsia"/>
                <w:szCs w:val="21"/>
              </w:rPr>
              <w:t>包括组织场所停电、断网等）</w:t>
            </w:r>
            <w:r>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上传空白页即可，不对本项上传的材料作符合性审查。若有需要请按评标委员会要求提供书面说明、相关证明材料</w:t>
            </w:r>
            <w:r>
              <w:rPr>
                <w:rFonts w:ascii="仿宋" w:eastAsia="仿宋" w:hAnsi="仿宋" w:cs="仿宋" w:hint="eastAsia"/>
                <w:bCs/>
                <w:szCs w:val="21"/>
                <w:lang w:val="zh-CN"/>
              </w:rPr>
              <w:t>（如涉及）</w:t>
            </w:r>
            <w:r>
              <w:rPr>
                <w:rFonts w:ascii="仿宋" w:eastAsia="仿宋" w:hAnsi="仿宋" w:cs="仿宋" w:hint="eastAsia"/>
                <w:bCs/>
                <w:szCs w:val="21"/>
              </w:rPr>
              <w:t>。</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3</w:t>
            </w:r>
          </w:p>
        </w:tc>
        <w:tc>
          <w:tcPr>
            <w:tcW w:w="87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招标文件第二章一、投标人须知附表序号3进口产品</w:t>
            </w:r>
          </w:p>
        </w:tc>
        <w:tc>
          <w:tcPr>
            <w:tcW w:w="2233"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上传空白页即可，不对本项上传的材料作符合性审查。评标委员会根据投标产品响应情况评审。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4</w:t>
            </w:r>
          </w:p>
        </w:tc>
        <w:tc>
          <w:tcPr>
            <w:tcW w:w="870" w:type="pct"/>
            <w:vAlign w:val="center"/>
          </w:tcPr>
          <w:p w:rsidR="00DE24FE" w:rsidRDefault="00591BE5">
            <w:pPr>
              <w:spacing w:after="0" w:line="340" w:lineRule="exact"/>
              <w:ind w:rightChars="50" w:right="105"/>
              <w:rPr>
                <w:rFonts w:ascii="仿宋" w:eastAsia="仿宋" w:hAnsi="仿宋" w:cs="仿宋"/>
                <w:bCs/>
                <w:szCs w:val="21"/>
              </w:rPr>
            </w:pPr>
            <w:r>
              <w:rPr>
                <w:rFonts w:ascii="仿宋" w:eastAsia="仿宋" w:hAnsi="仿宋" w:cs="仿宋" w:hint="eastAsia"/>
                <w:bCs/>
                <w:szCs w:val="21"/>
              </w:rPr>
              <w:t>招标文件第二章一、投标人须知附表序号5</w:t>
            </w:r>
            <w:r>
              <w:rPr>
                <w:rFonts w:ascii="仿宋" w:eastAsia="仿宋" w:hAnsi="仿宋" w:cs="仿宋" w:hint="eastAsia"/>
                <w:bCs/>
                <w:kern w:val="0"/>
                <w:szCs w:val="21"/>
              </w:rPr>
              <w:t>节能、环保及</w:t>
            </w:r>
            <w:r>
              <w:rPr>
                <w:rFonts w:ascii="仿宋" w:eastAsia="仿宋" w:hAnsi="仿宋" w:cs="仿宋" w:hint="eastAsia"/>
                <w:bCs/>
                <w:kern w:val="0"/>
                <w:szCs w:val="21"/>
              </w:rPr>
              <w:lastRenderedPageBreak/>
              <w:t>无线局域网产品政府采购政策</w:t>
            </w:r>
          </w:p>
        </w:tc>
        <w:tc>
          <w:tcPr>
            <w:tcW w:w="2233" w:type="pct"/>
            <w:vAlign w:val="center"/>
          </w:tcPr>
          <w:p w:rsidR="00DE24FE" w:rsidRDefault="00591BE5">
            <w:pPr>
              <w:spacing w:after="0" w:line="340" w:lineRule="exact"/>
              <w:ind w:rightChars="50" w:right="105"/>
              <w:rPr>
                <w:rFonts w:ascii="仿宋" w:eastAsia="仿宋" w:hAnsi="仿宋" w:cs="仿宋"/>
                <w:bCs/>
                <w:szCs w:val="21"/>
              </w:rPr>
            </w:pPr>
            <w:r>
              <w:rPr>
                <w:rFonts w:ascii="仿宋" w:eastAsia="仿宋" w:hAnsi="仿宋" w:cs="仿宋" w:hint="eastAsia"/>
                <w:bCs/>
                <w:szCs w:val="21"/>
              </w:rPr>
              <w:lastRenderedPageBreak/>
              <w:t>一、节能、环保产品政府采购政策：</w:t>
            </w:r>
          </w:p>
          <w:p w:rsidR="00DE24FE" w:rsidRDefault="00591BE5">
            <w:pPr>
              <w:spacing w:after="0" w:line="340" w:lineRule="exact"/>
              <w:ind w:rightChars="50" w:right="105"/>
              <w:rPr>
                <w:rFonts w:ascii="仿宋" w:eastAsia="仿宋" w:hAnsi="仿宋" w:cs="仿宋"/>
                <w:bCs/>
                <w:szCs w:val="21"/>
              </w:rPr>
            </w:pPr>
            <w:r>
              <w:rPr>
                <w:rFonts w:ascii="仿宋" w:eastAsia="仿宋" w:hAnsi="仿宋" w:cs="仿宋" w:hint="eastAsia"/>
                <w:bCs/>
                <w:szCs w:val="21"/>
              </w:rPr>
              <w:t>根据《财政部 发展改革委 生态环境部 市场监管总局关于调整优化节能产品、环境标志产品政府采购执行机制的通知》（财库</w:t>
            </w:r>
            <w:r>
              <w:rPr>
                <w:rFonts w:ascii="仿宋" w:eastAsia="仿宋" w:hAnsi="仿宋" w:cs="仿宋" w:hint="eastAsia"/>
                <w:bCs/>
                <w:szCs w:val="21"/>
              </w:rPr>
              <w:lastRenderedPageBreak/>
              <w:t>〔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E24FE" w:rsidRDefault="00591BE5">
            <w:pPr>
              <w:spacing w:after="0" w:line="340" w:lineRule="exact"/>
              <w:ind w:rightChars="50" w:right="105"/>
              <w:rPr>
                <w:rFonts w:ascii="仿宋" w:eastAsia="仿宋" w:hAnsi="仿宋" w:cs="仿宋"/>
                <w:bCs/>
                <w:szCs w:val="21"/>
              </w:rPr>
            </w:pPr>
            <w:r>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若不涉及上传空白页即可，若涉及按照要求提供证明材料，评标委员会根</w:t>
            </w:r>
            <w:r>
              <w:rPr>
                <w:rFonts w:ascii="仿宋" w:eastAsia="仿宋" w:hAnsi="仿宋" w:cs="仿宋" w:hint="eastAsia"/>
                <w:bCs/>
                <w:szCs w:val="21"/>
              </w:rPr>
              <w:lastRenderedPageBreak/>
              <w:t>据上传内容进行评审。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5</w:t>
            </w:r>
          </w:p>
        </w:tc>
        <w:tc>
          <w:tcPr>
            <w:tcW w:w="87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招标文件第二章一、投标人须知附表序号9合同分包</w:t>
            </w:r>
          </w:p>
        </w:tc>
        <w:tc>
          <w:tcPr>
            <w:tcW w:w="2233" w:type="pct"/>
            <w:vAlign w:val="center"/>
          </w:tcPr>
          <w:p w:rsidR="00DE24FE" w:rsidRDefault="00591BE5">
            <w:pPr>
              <w:pStyle w:val="af6"/>
              <w:spacing w:line="360" w:lineRule="auto"/>
              <w:ind w:firstLineChars="100" w:firstLine="210"/>
              <w:jc w:val="both"/>
              <w:rPr>
                <w:rFonts w:ascii="仿宋" w:eastAsia="仿宋" w:hAnsi="仿宋" w:cs="仿宋"/>
                <w:bCs/>
                <w:kern w:val="2"/>
                <w:sz w:val="21"/>
                <w:szCs w:val="21"/>
              </w:rPr>
            </w:pPr>
            <w:r>
              <w:rPr>
                <w:rFonts w:ascii="Segoe UI Symbol" w:eastAsia="仿宋" w:hAnsi="Segoe UI Symbol" w:cs="Segoe UI Symbol"/>
                <w:bCs/>
                <w:kern w:val="2"/>
                <w:sz w:val="21"/>
                <w:szCs w:val="21"/>
              </w:rPr>
              <w:t>☑</w:t>
            </w:r>
            <w:r>
              <w:rPr>
                <w:rFonts w:ascii="仿宋" w:eastAsia="仿宋" w:hAnsi="仿宋" w:cs="仿宋" w:hint="eastAsia"/>
                <w:bCs/>
                <w:kern w:val="2"/>
                <w:sz w:val="21"/>
                <w:szCs w:val="21"/>
              </w:rPr>
              <w:t>本项目不接受合同分包。</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szCs w:val="21"/>
              </w:rPr>
              <w:t>不对本项上传的材料作符合性审查。</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6</w:t>
            </w:r>
          </w:p>
        </w:tc>
        <w:tc>
          <w:tcPr>
            <w:tcW w:w="87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招标文件第二章一、投标人须知附表序号20</w:t>
            </w:r>
            <w:r>
              <w:rPr>
                <w:rFonts w:ascii="仿宋" w:eastAsia="仿宋" w:hAnsi="仿宋" w:cs="仿宋" w:hint="eastAsia"/>
                <w:bCs/>
                <w:szCs w:val="21"/>
                <w:lang w:val="zh-CN"/>
              </w:rPr>
              <w:t>联合体</w:t>
            </w:r>
          </w:p>
        </w:tc>
        <w:tc>
          <w:tcPr>
            <w:tcW w:w="2233" w:type="pct"/>
            <w:vAlign w:val="center"/>
          </w:tcPr>
          <w:p w:rsidR="00DE24FE" w:rsidRDefault="00591BE5">
            <w:pPr>
              <w:pStyle w:val="af6"/>
              <w:jc w:val="both"/>
              <w:rPr>
                <w:rFonts w:ascii="仿宋" w:eastAsia="仿宋" w:hAnsi="仿宋" w:cs="仿宋"/>
                <w:bCs/>
                <w:sz w:val="21"/>
                <w:szCs w:val="21"/>
                <w:lang w:val="zh-CN"/>
              </w:rPr>
            </w:pPr>
            <w:r>
              <w:rPr>
                <w:rFonts w:ascii="Segoe UI Symbol" w:eastAsia="仿宋" w:hAnsi="Segoe UI Symbol" w:cs="Segoe UI Symbol"/>
                <w:bCs/>
                <w:kern w:val="2"/>
                <w:sz w:val="21"/>
                <w:szCs w:val="21"/>
              </w:rPr>
              <w:t>☑</w:t>
            </w:r>
            <w:r>
              <w:rPr>
                <w:rFonts w:ascii="仿宋" w:eastAsia="仿宋" w:hAnsi="仿宋" w:cs="仿宋" w:hint="eastAsia"/>
                <w:bCs/>
                <w:sz w:val="21"/>
                <w:szCs w:val="21"/>
                <w:lang w:val="zh-CN"/>
              </w:rPr>
              <w:t xml:space="preserve">本项目不允许联合体参加    </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szCs w:val="21"/>
              </w:rPr>
              <w:t>不对本项上传的材料作符合性审查。评标委员会根据招标文件要求进行评审。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7</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w:t>
            </w:r>
            <w:r>
              <w:rPr>
                <w:rFonts w:ascii="仿宋" w:eastAsia="仿宋" w:hAnsi="仿宋" w:cs="仿宋" w:hint="eastAsia"/>
                <w:bCs/>
                <w:szCs w:val="21"/>
              </w:rPr>
              <w:t>4.</w:t>
            </w:r>
            <w:r>
              <w:rPr>
                <w:rFonts w:ascii="仿宋" w:eastAsia="仿宋" w:hAnsi="仿宋" w:cs="仿宋" w:hint="eastAsia"/>
                <w:bCs/>
                <w:szCs w:val="21"/>
                <w:lang w:val="zh-CN"/>
              </w:rPr>
              <w:t>投标费用</w:t>
            </w:r>
          </w:p>
        </w:tc>
        <w:tc>
          <w:tcPr>
            <w:tcW w:w="2233" w:type="pct"/>
            <w:vAlign w:val="center"/>
          </w:tcPr>
          <w:p w:rsidR="00DE24FE" w:rsidRDefault="00591BE5">
            <w:pPr>
              <w:rPr>
                <w:rFonts w:ascii="仿宋" w:eastAsia="仿宋" w:hAnsi="仿宋" w:cs="仿宋"/>
                <w:bCs/>
                <w:szCs w:val="21"/>
              </w:rPr>
            </w:pPr>
            <w:r>
              <w:rPr>
                <w:rFonts w:ascii="仿宋" w:eastAsia="仿宋" w:hAnsi="仿宋" w:cs="仿宋" w:hint="eastAsia"/>
                <w:bCs/>
                <w:szCs w:val="21"/>
                <w:lang w:val="zh-CN"/>
              </w:rPr>
              <w:t>投标人参加投标的有关费用由投标人自行承担。</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投标人根据招标文件第三章格式2-3填写，评标委员会根据上传内容进行评审。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8</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2233"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5.1 提供相同品牌产品处理。</w:t>
            </w:r>
          </w:p>
          <w:p w:rsidR="00DE24FE" w:rsidRDefault="00591BE5">
            <w:pPr>
              <w:rPr>
                <w:rFonts w:ascii="仿宋" w:eastAsia="仿宋" w:hAnsi="仿宋" w:cs="仿宋"/>
                <w:bCs/>
                <w:szCs w:val="21"/>
              </w:rPr>
            </w:pPr>
            <w:r>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非单一产品采购项目中，采购人根据采购项目技术构成、产品价格比重等合理确定核心产品。多家投标人提供的任一核心产品品牌相同的，视为提供相同品牌产品。本项目核心产品为：物资管理、人力资源管理。</w:t>
            </w:r>
          </w:p>
          <w:p w:rsidR="00DE24FE" w:rsidRDefault="00591BE5">
            <w:pPr>
              <w:rPr>
                <w:rFonts w:ascii="仿宋" w:eastAsia="仿宋" w:hAnsi="仿宋" w:cs="仿宋"/>
                <w:bCs/>
                <w:szCs w:val="21"/>
              </w:rPr>
            </w:pPr>
            <w:r>
              <w:rPr>
                <w:rFonts w:ascii="仿宋" w:eastAsia="仿宋" w:hAnsi="仿宋" w:cs="仿宋" w:hint="eastAsia"/>
                <w:bCs/>
                <w:szCs w:val="21"/>
              </w:rPr>
              <w:t>5.1.2 采用综合评分法的采购项目。</w:t>
            </w:r>
          </w:p>
          <w:p w:rsidR="00DE24FE" w:rsidRDefault="00591BE5">
            <w:pPr>
              <w:rPr>
                <w:rFonts w:ascii="仿宋" w:eastAsia="仿宋" w:hAnsi="仿宋" w:cs="仿宋"/>
                <w:bCs/>
                <w:szCs w:val="21"/>
              </w:rPr>
            </w:pPr>
            <w:r>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E24FE" w:rsidRDefault="00DE24FE">
            <w:pPr>
              <w:pStyle w:val="12"/>
              <w:spacing w:line="460" w:lineRule="exact"/>
              <w:rPr>
                <w:rFonts w:ascii="仿宋" w:eastAsia="仿宋" w:hAnsi="仿宋" w:cs="仿宋"/>
                <w:bCs/>
                <w:sz w:val="21"/>
                <w:szCs w:val="21"/>
              </w:rPr>
            </w:pP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上传空白页即可，</w:t>
            </w:r>
            <w:r>
              <w:rPr>
                <w:rFonts w:ascii="仿宋" w:eastAsia="仿宋" w:hAnsi="仿宋" w:cs="仿宋" w:hint="eastAsia"/>
                <w:szCs w:val="21"/>
              </w:rPr>
              <w:t>不对本项上传的材料作符合性审查。评标委员会根据招标文件要求进行评审。</w:t>
            </w:r>
          </w:p>
        </w:tc>
      </w:tr>
      <w:tr w:rsidR="00DE24FE">
        <w:trPr>
          <w:trHeight w:val="3252"/>
        </w:trPr>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9</w:t>
            </w:r>
          </w:p>
        </w:tc>
        <w:tc>
          <w:tcPr>
            <w:tcW w:w="87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第二章5.充分、公平竞争保障措施</w:t>
            </w:r>
          </w:p>
        </w:tc>
        <w:tc>
          <w:tcPr>
            <w:tcW w:w="2233" w:type="pct"/>
            <w:vAlign w:val="center"/>
          </w:tcPr>
          <w:p w:rsidR="00DE24FE" w:rsidRDefault="00591BE5">
            <w:pPr>
              <w:pStyle w:val="12"/>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E24FE" w:rsidRDefault="00591BE5">
            <w:pPr>
              <w:pStyle w:val="12"/>
              <w:spacing w:line="460" w:lineRule="exact"/>
              <w:ind w:left="1" w:firstLineChars="200" w:firstLine="420"/>
              <w:rPr>
                <w:rFonts w:ascii="仿宋" w:eastAsia="仿宋" w:hAnsi="仿宋" w:cs="仿宋"/>
                <w:bCs/>
                <w:sz w:val="21"/>
                <w:szCs w:val="21"/>
              </w:rPr>
            </w:pPr>
            <w:r>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投标人根据招标文件第三章格式2-3填写，评标委员会根据上传内容进行评审。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10</w:t>
            </w:r>
          </w:p>
        </w:tc>
        <w:tc>
          <w:tcPr>
            <w:tcW w:w="87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招标文件</w:t>
            </w:r>
            <w:r>
              <w:rPr>
                <w:rFonts w:ascii="仿宋" w:eastAsia="仿宋" w:hAnsi="仿宋" w:cs="仿宋" w:hint="eastAsia"/>
                <w:bCs/>
                <w:szCs w:val="21"/>
                <w:lang w:val="zh-CN"/>
              </w:rPr>
              <w:t>第二章10．计量单位</w:t>
            </w:r>
          </w:p>
        </w:tc>
        <w:tc>
          <w:tcPr>
            <w:tcW w:w="2233" w:type="pct"/>
            <w:vAlign w:val="center"/>
          </w:tcPr>
          <w:p w:rsidR="00DE24FE" w:rsidRDefault="00591BE5">
            <w:pPr>
              <w:rPr>
                <w:rFonts w:ascii="仿宋" w:eastAsia="仿宋" w:hAnsi="仿宋" w:cs="仿宋"/>
                <w:bCs/>
                <w:szCs w:val="21"/>
              </w:rPr>
            </w:pPr>
            <w:r>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szCs w:val="21"/>
              </w:rPr>
              <w:t>不对本项上传的材料作符合性审查，</w:t>
            </w:r>
            <w:r>
              <w:rPr>
                <w:rFonts w:ascii="仿宋" w:eastAsia="仿宋" w:hAnsi="仿宋" w:cs="仿宋" w:hint="eastAsia"/>
                <w:bCs/>
                <w:szCs w:val="21"/>
              </w:rPr>
              <w:t>评审委员会根据投标文件评审。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11</w:t>
            </w:r>
          </w:p>
        </w:tc>
        <w:tc>
          <w:tcPr>
            <w:tcW w:w="870" w:type="pct"/>
            <w:vAlign w:val="center"/>
          </w:tcPr>
          <w:p w:rsidR="00DE24FE" w:rsidRDefault="00591BE5">
            <w:pPr>
              <w:rPr>
                <w:rFonts w:ascii="仿宋" w:eastAsia="仿宋" w:hAnsi="仿宋" w:cs="仿宋"/>
                <w:bCs/>
                <w:szCs w:val="21"/>
              </w:rPr>
            </w:pPr>
            <w:r>
              <w:rPr>
                <w:rFonts w:ascii="仿宋" w:eastAsia="仿宋" w:hAnsi="仿宋" w:cs="仿宋" w:hint="eastAsia"/>
                <w:bCs/>
                <w:szCs w:val="21"/>
                <w:lang w:val="zh-CN"/>
              </w:rPr>
              <w:t>招标文件第二章11. 投标货币</w:t>
            </w:r>
          </w:p>
        </w:tc>
        <w:tc>
          <w:tcPr>
            <w:tcW w:w="2233" w:type="pct"/>
            <w:vAlign w:val="center"/>
          </w:tcPr>
          <w:p w:rsidR="00DE24FE" w:rsidRDefault="00591BE5">
            <w:pPr>
              <w:rPr>
                <w:rFonts w:ascii="仿宋" w:eastAsia="仿宋" w:hAnsi="仿宋" w:cs="仿宋"/>
                <w:bCs/>
                <w:szCs w:val="21"/>
              </w:rPr>
            </w:pPr>
            <w:r>
              <w:rPr>
                <w:rFonts w:ascii="仿宋" w:eastAsia="仿宋" w:hAnsi="仿宋" w:cs="仿宋" w:hint="eastAsia"/>
                <w:bCs/>
                <w:szCs w:val="21"/>
                <w:lang w:val="zh-CN"/>
              </w:rPr>
              <w:t>本次招标项目的投标均以人民币报价。</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w:t>
            </w:r>
            <w:r>
              <w:rPr>
                <w:rFonts w:ascii="仿宋" w:eastAsia="仿宋" w:hAnsi="仿宋" w:cs="仿宋" w:hint="eastAsia"/>
                <w:szCs w:val="21"/>
              </w:rPr>
              <w:t>不对本项上传的材料作符合性审查，</w:t>
            </w:r>
            <w:r>
              <w:rPr>
                <w:rFonts w:ascii="仿宋" w:eastAsia="仿宋" w:hAnsi="仿宋" w:cs="仿宋" w:hint="eastAsia"/>
                <w:bCs/>
                <w:szCs w:val="21"/>
              </w:rPr>
              <w:t>评审委员会根据投标文件评审。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12</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招标文件第二章13. 知识产权</w:t>
            </w:r>
          </w:p>
        </w:tc>
        <w:tc>
          <w:tcPr>
            <w:tcW w:w="2233"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13.2 采购人享有本项目实施过程中产生的知识成果及知识产权。</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13.3 投标人如欲在项目实施过程中采用自有知识成果，投标人需提供开发接口和开发</w:t>
            </w:r>
            <w:r>
              <w:rPr>
                <w:rFonts w:ascii="仿宋" w:eastAsia="仿宋" w:hAnsi="仿宋" w:cs="仿宋" w:hint="eastAsia"/>
                <w:bCs/>
                <w:szCs w:val="21"/>
                <w:lang w:val="zh-CN"/>
              </w:rPr>
              <w:lastRenderedPageBreak/>
              <w:t>手册等技术文档，并承诺提供无限期技术支持，采购人享有永久使用权（含采购人委托第三方在该项目后续开发的使用权）。</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投标人根据招标文件第三章格式2-3填写，评标委员会根据上传内容进行评审。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13</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2233"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2、本次招标报价要求：</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投标人根据招标文件第三章格式2-3填写，评标委员会根据上传内容进行评审。</w:t>
            </w:r>
          </w:p>
        </w:tc>
      </w:tr>
      <w:tr w:rsidR="00DE24FE">
        <w:trPr>
          <w:trHeight w:val="90"/>
        </w:trPr>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14</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招标文件第二章16．投标有效期</w:t>
            </w:r>
          </w:p>
          <w:p w:rsidR="00DE24FE" w:rsidRDefault="00DE24FE">
            <w:pPr>
              <w:rPr>
                <w:rFonts w:ascii="仿宋" w:eastAsia="仿宋" w:hAnsi="仿宋" w:cs="仿宋"/>
                <w:bCs/>
                <w:szCs w:val="21"/>
                <w:lang w:val="zh-CN"/>
              </w:rPr>
            </w:pPr>
          </w:p>
        </w:tc>
        <w:tc>
          <w:tcPr>
            <w:tcW w:w="2233"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投标人按照招标文件第三章格式2-2填写，评标委员会根据上传内容评审。</w:t>
            </w:r>
          </w:p>
        </w:tc>
      </w:tr>
      <w:tr w:rsidR="00DE24FE">
        <w:tc>
          <w:tcPr>
            <w:tcW w:w="540" w:type="pct"/>
            <w:vAlign w:val="center"/>
          </w:tcPr>
          <w:p w:rsidR="00DE24FE" w:rsidRDefault="00DE24FE">
            <w:pPr>
              <w:rPr>
                <w:rFonts w:ascii="仿宋" w:eastAsia="仿宋" w:hAnsi="仿宋" w:cs="仿宋"/>
                <w:bCs/>
                <w:szCs w:val="21"/>
              </w:rPr>
            </w:pPr>
          </w:p>
          <w:p w:rsidR="00DE24FE" w:rsidRDefault="00591BE5">
            <w:pPr>
              <w:rPr>
                <w:rFonts w:ascii="仿宋" w:eastAsia="仿宋" w:hAnsi="仿宋" w:cs="仿宋"/>
                <w:bCs/>
                <w:szCs w:val="21"/>
              </w:rPr>
            </w:pPr>
            <w:r>
              <w:rPr>
                <w:rFonts w:ascii="仿宋" w:eastAsia="仿宋" w:hAnsi="仿宋" w:cs="仿宋" w:hint="eastAsia"/>
                <w:bCs/>
                <w:szCs w:val="21"/>
              </w:rPr>
              <w:t>15</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招标文件第二章27.合同分包</w:t>
            </w:r>
          </w:p>
        </w:tc>
        <w:tc>
          <w:tcPr>
            <w:tcW w:w="2233"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27.1本项目合同接受分包与否，以“投标人须知附表”勾选项为准。</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27.2 中小企业依据《政府采购促进中小企业发展管理办法》（财库〔2020〕46号）规定的政策获取政府采购合同后，小型、微型企</w:t>
            </w:r>
            <w:r>
              <w:rPr>
                <w:rFonts w:ascii="仿宋" w:eastAsia="仿宋" w:hAnsi="仿宋" w:cs="仿宋" w:hint="eastAsia"/>
                <w:bCs/>
                <w:szCs w:val="21"/>
                <w:lang w:val="zh-CN"/>
              </w:rPr>
              <w:lastRenderedPageBreak/>
              <w:t>业不得分包或转包给大型、中型企业，中型企业不得分包或转包给大型企业。</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投标人按照招标文件第三章格式2-3填写，评标委员会根据上传内容评审。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16</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招标文件第二章2</w:t>
            </w:r>
            <w:r>
              <w:rPr>
                <w:rFonts w:ascii="仿宋" w:eastAsia="仿宋" w:hAnsi="仿宋" w:cs="仿宋" w:hint="eastAsia"/>
                <w:bCs/>
                <w:szCs w:val="21"/>
              </w:rPr>
              <w:t>8</w:t>
            </w:r>
            <w:r>
              <w:rPr>
                <w:rFonts w:ascii="仿宋" w:eastAsia="仿宋" w:hAnsi="仿宋" w:cs="仿宋" w:hint="eastAsia"/>
                <w:bCs/>
                <w:szCs w:val="21"/>
                <w:lang w:val="zh-CN"/>
              </w:rPr>
              <w:t>.合同</w:t>
            </w:r>
            <w:r w:rsidR="00B14709">
              <w:rPr>
                <w:rFonts w:ascii="仿宋" w:eastAsia="仿宋" w:hAnsi="仿宋" w:cs="仿宋" w:hint="eastAsia"/>
                <w:bCs/>
                <w:szCs w:val="21"/>
                <w:lang w:val="zh-CN"/>
              </w:rPr>
              <w:t>转包</w:t>
            </w:r>
          </w:p>
        </w:tc>
        <w:tc>
          <w:tcPr>
            <w:tcW w:w="2233"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28.合同转包</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投标人按照招标文件第三章格式2-3填写，评审委员会根据上传内容评审。</w:t>
            </w:r>
          </w:p>
        </w:tc>
      </w:tr>
      <w:tr w:rsidR="00DE24FE">
        <w:trPr>
          <w:trHeight w:val="2852"/>
        </w:trPr>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17</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招标文件第二章30. 履约保证金</w:t>
            </w:r>
          </w:p>
        </w:tc>
        <w:tc>
          <w:tcPr>
            <w:tcW w:w="2233" w:type="pct"/>
            <w:vAlign w:val="center"/>
          </w:tcPr>
          <w:p w:rsidR="00DE24FE" w:rsidRDefault="00591BE5">
            <w:pPr>
              <w:spacing w:line="400" w:lineRule="exact"/>
              <w:rPr>
                <w:rFonts w:ascii="仿宋" w:eastAsia="仿宋" w:hAnsi="仿宋" w:cs="仿宋"/>
                <w:szCs w:val="21"/>
              </w:rPr>
            </w:pPr>
            <w:r>
              <w:rPr>
                <w:rFonts w:ascii="仿宋" w:eastAsia="仿宋" w:hAnsi="仿宋" w:cs="仿宋" w:hint="eastAsia"/>
                <w:szCs w:val="21"/>
              </w:rPr>
              <w:t>30.1 中标人应在合同签订之前交纳招标文件规定数额的履约保证金。</w:t>
            </w:r>
          </w:p>
          <w:p w:rsidR="00DE24FE" w:rsidRDefault="00591BE5">
            <w:pPr>
              <w:spacing w:line="400" w:lineRule="exact"/>
              <w:rPr>
                <w:rFonts w:ascii="仿宋" w:eastAsia="仿宋" w:hAnsi="仿宋" w:cs="仿宋"/>
                <w:bCs/>
                <w:szCs w:val="21"/>
                <w:lang w:val="zh-CN"/>
              </w:rPr>
            </w:pPr>
            <w:r>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投标人按照招标文件第三章格式2-3填写，评审委员会根据上传内容评审。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18</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w:t>
            </w:r>
            <w:r>
              <w:rPr>
                <w:rFonts w:ascii="仿宋" w:eastAsia="仿宋" w:hAnsi="仿宋" w:cs="仿宋" w:hint="eastAsia"/>
                <w:bCs/>
                <w:szCs w:val="21"/>
              </w:rPr>
              <w:t>41</w:t>
            </w:r>
          </w:p>
        </w:tc>
        <w:tc>
          <w:tcPr>
            <w:tcW w:w="2233"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投标人按照招标文件第三章格式2-3填写，评标委员会根据上传内容评审。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19</w:t>
            </w:r>
          </w:p>
        </w:tc>
        <w:tc>
          <w:tcPr>
            <w:tcW w:w="870" w:type="pct"/>
            <w:vAlign w:val="center"/>
          </w:tcPr>
          <w:p w:rsidR="00DE24FE" w:rsidRDefault="00591BE5">
            <w:pPr>
              <w:spacing w:line="500" w:lineRule="exact"/>
              <w:rPr>
                <w:rFonts w:ascii="仿宋" w:eastAsia="仿宋" w:hAnsi="仿宋" w:cs="仿宋"/>
                <w:bCs/>
                <w:szCs w:val="21"/>
              </w:rPr>
            </w:pPr>
            <w:r>
              <w:rPr>
                <w:rFonts w:ascii="仿宋" w:eastAsia="仿宋" w:hAnsi="仿宋" w:cs="仿宋" w:hint="eastAsia"/>
                <w:bCs/>
                <w:szCs w:val="21"/>
              </w:rPr>
              <w:t>招标文件第六章“*二、商务要求”</w:t>
            </w:r>
          </w:p>
        </w:tc>
        <w:tc>
          <w:tcPr>
            <w:tcW w:w="2233" w:type="pct"/>
            <w:vAlign w:val="center"/>
          </w:tcPr>
          <w:p w:rsidR="00DE24FE" w:rsidRDefault="00591BE5">
            <w:pPr>
              <w:spacing w:line="500" w:lineRule="exact"/>
              <w:rPr>
                <w:rFonts w:ascii="仿宋" w:eastAsia="仿宋" w:hAnsi="仿宋" w:cs="仿宋"/>
                <w:bCs/>
                <w:szCs w:val="21"/>
              </w:rPr>
            </w:pPr>
            <w:r>
              <w:rPr>
                <w:rFonts w:ascii="仿宋" w:eastAsia="仿宋" w:hAnsi="仿宋" w:cs="仿宋" w:hint="eastAsia"/>
                <w:bCs/>
                <w:szCs w:val="21"/>
              </w:rPr>
              <w:t>招标文件第六章“*二、商务要求”中的所有要求。</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投标人按照招标文件第三章格式2-6填写，评委会根据上传内容评审。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0</w:t>
            </w:r>
          </w:p>
        </w:tc>
        <w:tc>
          <w:tcPr>
            <w:tcW w:w="870" w:type="pct"/>
            <w:vAlign w:val="center"/>
          </w:tcPr>
          <w:p w:rsidR="00DE24FE" w:rsidRDefault="00591BE5">
            <w:pPr>
              <w:spacing w:line="500" w:lineRule="exact"/>
              <w:rPr>
                <w:rFonts w:ascii="仿宋" w:eastAsia="仿宋" w:hAnsi="仿宋" w:cs="仿宋"/>
                <w:bCs/>
                <w:szCs w:val="21"/>
              </w:rPr>
            </w:pPr>
            <w:r>
              <w:rPr>
                <w:rFonts w:ascii="仿宋" w:eastAsia="仿宋" w:hAnsi="仿宋" w:cs="仿宋" w:hint="eastAsia"/>
                <w:bCs/>
                <w:szCs w:val="21"/>
              </w:rPr>
              <w:t>招标文件第六章“三、技术、服务要求”</w:t>
            </w:r>
          </w:p>
        </w:tc>
        <w:tc>
          <w:tcPr>
            <w:tcW w:w="2233" w:type="pct"/>
            <w:vAlign w:val="center"/>
          </w:tcPr>
          <w:p w:rsidR="00DE24FE" w:rsidRDefault="00591BE5">
            <w:pPr>
              <w:spacing w:line="500" w:lineRule="exact"/>
              <w:rPr>
                <w:rFonts w:ascii="仿宋" w:eastAsia="仿宋" w:hAnsi="仿宋" w:cs="仿宋"/>
                <w:bCs/>
                <w:szCs w:val="21"/>
              </w:rPr>
            </w:pPr>
            <w:r>
              <w:rPr>
                <w:rFonts w:ascii="仿宋" w:eastAsia="仿宋" w:hAnsi="仿宋" w:cs="仿宋" w:hint="eastAsia"/>
                <w:bCs/>
                <w:szCs w:val="21"/>
              </w:rPr>
              <w:t>招标文件第六章“三、技术、服务要求”中标注了“*”号的要求</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投标人按照招标文件第三章格式2-</w:t>
            </w:r>
            <w:r>
              <w:rPr>
                <w:rFonts w:ascii="仿宋" w:eastAsia="仿宋" w:hAnsi="仿宋" w:cs="仿宋"/>
                <w:bCs/>
                <w:szCs w:val="21"/>
              </w:rPr>
              <w:t>9</w:t>
            </w:r>
            <w:r>
              <w:rPr>
                <w:rFonts w:ascii="仿宋" w:eastAsia="仿宋" w:hAnsi="仿宋" w:cs="仿宋" w:hint="eastAsia"/>
                <w:bCs/>
                <w:szCs w:val="21"/>
              </w:rPr>
              <w:t>填写，同时提供招标文件要求的证明材料，评委会根据上传内容评审。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1</w:t>
            </w:r>
          </w:p>
        </w:tc>
        <w:tc>
          <w:tcPr>
            <w:tcW w:w="870"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招标文件第二章14．投标文件的组成，其他响应性投标文件（一）报价部分</w:t>
            </w:r>
          </w:p>
        </w:tc>
        <w:tc>
          <w:tcPr>
            <w:tcW w:w="2233" w:type="pct"/>
            <w:vAlign w:val="center"/>
          </w:tcPr>
          <w:p w:rsidR="00DE24FE" w:rsidRDefault="00591BE5">
            <w:pPr>
              <w:numPr>
                <w:ilvl w:val="0"/>
                <w:numId w:val="7"/>
              </w:numPr>
              <w:rPr>
                <w:rFonts w:ascii="仿宋" w:eastAsia="仿宋" w:hAnsi="仿宋"/>
                <w:szCs w:val="21"/>
              </w:rPr>
            </w:pPr>
            <w:r>
              <w:rPr>
                <w:rFonts w:ascii="仿宋" w:eastAsia="仿宋" w:hAnsi="仿宋" w:hint="eastAsia"/>
                <w:szCs w:val="21"/>
              </w:rPr>
              <w:t>本次招标报价要求：</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（2）投标人每种货物只允许有一个报价，并且在合同履行过程中是固定不变的，任何有选择或可调整的报价将不予接受，并按无效</w:t>
            </w:r>
            <w:r>
              <w:rPr>
                <w:rFonts w:ascii="仿宋" w:eastAsia="仿宋" w:hAnsi="仿宋" w:cs="仿宋" w:hint="eastAsia"/>
                <w:bCs/>
                <w:szCs w:val="21"/>
                <w:lang w:val="zh-CN"/>
              </w:rPr>
              <w:lastRenderedPageBreak/>
              <w:t>投标处理。</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上传空白页即可，评标委员会根据投标文件并按照招标文件要求进行评审。</w:t>
            </w:r>
          </w:p>
        </w:tc>
      </w:tr>
      <w:tr w:rsidR="00DE24FE">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lastRenderedPageBreak/>
              <w:t>2</w:t>
            </w:r>
            <w:r>
              <w:rPr>
                <w:rFonts w:ascii="仿宋" w:eastAsia="仿宋" w:hAnsi="仿宋" w:cs="仿宋"/>
                <w:bCs/>
                <w:szCs w:val="21"/>
              </w:rPr>
              <w:t>2</w:t>
            </w:r>
          </w:p>
        </w:tc>
        <w:tc>
          <w:tcPr>
            <w:tcW w:w="870" w:type="pct"/>
            <w:vAlign w:val="center"/>
          </w:tcPr>
          <w:p w:rsidR="00DE24FE" w:rsidRDefault="00591BE5">
            <w:pPr>
              <w:rPr>
                <w:rFonts w:ascii="仿宋" w:eastAsia="仿宋" w:hAnsi="仿宋" w:cs="仿宋"/>
                <w:bCs/>
                <w:szCs w:val="21"/>
              </w:rPr>
            </w:pPr>
            <w:r>
              <w:rPr>
                <w:rFonts w:ascii="仿宋" w:eastAsia="仿宋" w:hAnsi="仿宋" w:cs="仿宋" w:hint="eastAsia"/>
                <w:bCs/>
                <w:szCs w:val="21"/>
                <w:lang w:val="zh-CN"/>
              </w:rPr>
              <w:t>招标文件第二章</w:t>
            </w:r>
            <w:r>
              <w:rPr>
                <w:rFonts w:ascii="仿宋" w:eastAsia="仿宋" w:hAnsi="仿宋" w:cs="仿宋" w:hint="eastAsia"/>
                <w:bCs/>
                <w:szCs w:val="21"/>
              </w:rPr>
              <w:t>38</w:t>
            </w:r>
          </w:p>
        </w:tc>
        <w:tc>
          <w:tcPr>
            <w:tcW w:w="2233" w:type="pct"/>
            <w:vAlign w:val="center"/>
          </w:tcPr>
          <w:p w:rsidR="00DE24FE" w:rsidRDefault="00591BE5">
            <w:pPr>
              <w:rPr>
                <w:rFonts w:ascii="仿宋" w:eastAsia="仿宋" w:hAnsi="仿宋" w:cs="仿宋"/>
                <w:bCs/>
                <w:szCs w:val="21"/>
                <w:lang w:val="zh-CN"/>
              </w:rPr>
            </w:pPr>
            <w:r>
              <w:rPr>
                <w:rFonts w:ascii="仿宋" w:eastAsia="仿宋" w:hAnsi="仿宋" w:cs="仿宋" w:hint="eastAsia"/>
                <w:bCs/>
                <w:szCs w:val="21"/>
                <w:lang w:val="zh-CN"/>
              </w:rPr>
              <w:t>38. 投标人有下列情形之一的，视为投标人串通投标，其投标无效：</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（1）不同投标人的投标文件由同一单位或者个人编制；</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（2）不同投标人委托同一单位或者个人办理投标事宜；</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（3）不同投标人的投标文件载明的项目管理成员或者联系人员为同一人；</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（4）不同投标人的投标文件异常一致或者投标报价呈规律性差异；</w:t>
            </w:r>
          </w:p>
          <w:p w:rsidR="00DE24FE" w:rsidRDefault="00591BE5">
            <w:pPr>
              <w:rPr>
                <w:rFonts w:ascii="仿宋" w:eastAsia="仿宋" w:hAnsi="仿宋" w:cs="仿宋"/>
                <w:bCs/>
                <w:szCs w:val="21"/>
                <w:lang w:val="zh-CN"/>
              </w:rPr>
            </w:pPr>
            <w:r>
              <w:rPr>
                <w:rFonts w:ascii="仿宋" w:eastAsia="仿宋" w:hAnsi="仿宋" w:cs="仿宋" w:hint="eastAsia"/>
                <w:bCs/>
                <w:szCs w:val="21"/>
                <w:lang w:val="zh-CN"/>
              </w:rPr>
              <w:t>（5）不同投标人的投标文件相互混装；</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上传空白页即可，评标委员会根据投标文件并按照招标文件要求进行评审。</w:t>
            </w:r>
          </w:p>
        </w:tc>
      </w:tr>
      <w:tr w:rsidR="00DE24FE">
        <w:trPr>
          <w:trHeight w:val="1393"/>
        </w:trPr>
        <w:tc>
          <w:tcPr>
            <w:tcW w:w="540"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3</w:t>
            </w:r>
          </w:p>
        </w:tc>
        <w:tc>
          <w:tcPr>
            <w:tcW w:w="870" w:type="pct"/>
            <w:vAlign w:val="center"/>
          </w:tcPr>
          <w:p w:rsidR="00DE24FE" w:rsidRDefault="00591BE5">
            <w:pPr>
              <w:spacing w:line="400" w:lineRule="exact"/>
              <w:rPr>
                <w:rFonts w:ascii="仿宋" w:eastAsia="仿宋" w:hAnsi="仿宋" w:cs="仿宋"/>
                <w:bCs/>
                <w:szCs w:val="21"/>
              </w:rPr>
            </w:pPr>
            <w:r>
              <w:rPr>
                <w:rFonts w:ascii="仿宋" w:eastAsia="仿宋" w:hAnsi="仿宋" w:cs="仿宋" w:hint="eastAsia"/>
                <w:bCs/>
                <w:szCs w:val="21"/>
              </w:rPr>
              <w:t>招标文件第七章3.2.3</w:t>
            </w:r>
          </w:p>
        </w:tc>
        <w:tc>
          <w:tcPr>
            <w:tcW w:w="2233" w:type="pct"/>
            <w:vAlign w:val="center"/>
          </w:tcPr>
          <w:p w:rsidR="00DE24FE" w:rsidRDefault="00591BE5">
            <w:pPr>
              <w:spacing w:line="400" w:lineRule="exact"/>
              <w:rPr>
                <w:rFonts w:ascii="仿宋" w:eastAsia="仿宋" w:hAnsi="仿宋" w:cs="仿宋"/>
                <w:bCs/>
                <w:szCs w:val="21"/>
                <w:lang w:val="zh-CN"/>
              </w:rPr>
            </w:pPr>
            <w:r>
              <w:rPr>
                <w:rFonts w:ascii="仿宋" w:eastAsia="仿宋" w:hAnsi="仿宋" w:cs="仿宋" w:hint="eastAsia"/>
                <w:bCs/>
                <w:szCs w:val="21"/>
              </w:rPr>
              <w:t>投标文件组成明显不符合招标文件的规定要求，影响评标委员会评判的。</w:t>
            </w:r>
          </w:p>
        </w:tc>
        <w:tc>
          <w:tcPr>
            <w:tcW w:w="1357" w:type="pct"/>
            <w:vAlign w:val="center"/>
          </w:tcPr>
          <w:p w:rsidR="00DE24FE" w:rsidRDefault="00591BE5">
            <w:pPr>
              <w:rPr>
                <w:rFonts w:ascii="仿宋" w:eastAsia="仿宋" w:hAnsi="仿宋" w:cs="仿宋"/>
                <w:bCs/>
                <w:szCs w:val="21"/>
              </w:rPr>
            </w:pPr>
            <w:r>
              <w:rPr>
                <w:rFonts w:ascii="仿宋" w:eastAsia="仿宋" w:hAnsi="仿宋" w:cs="仿宋" w:hint="eastAsia"/>
                <w:bCs/>
                <w:szCs w:val="21"/>
              </w:rPr>
              <w:t>上传空白页即可，评审委员会根据投标文件按照招标文件第七章3.2.3第进行评审。</w:t>
            </w:r>
          </w:p>
        </w:tc>
      </w:tr>
    </w:tbl>
    <w:p w:rsidR="00DE24FE" w:rsidRDefault="00DE24FE">
      <w:pPr>
        <w:spacing w:line="400" w:lineRule="exact"/>
        <w:ind w:firstLineChars="200" w:firstLine="480"/>
        <w:rPr>
          <w:rFonts w:ascii="仿宋" w:eastAsia="仿宋" w:hAnsi="仿宋"/>
          <w:sz w:val="24"/>
        </w:rPr>
      </w:pP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w:t>
      </w:r>
      <w:r>
        <w:rPr>
          <w:rFonts w:ascii="仿宋" w:eastAsia="仿宋" w:hAnsi="仿宋" w:hint="eastAsia"/>
          <w:sz w:val="24"/>
        </w:rPr>
        <w:lastRenderedPageBreak/>
        <w:t>列。（不发达地区或少数民族地区的供应商需提供属于不发达地区或少数民族地区企业的相关证明材料，或供应商注册地为少数民族地区。）</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w:t>
      </w:r>
      <w:r>
        <w:rPr>
          <w:rFonts w:ascii="仿宋" w:eastAsia="仿宋" w:hAnsi="仿宋" w:hint="eastAsia"/>
          <w:sz w:val="24"/>
          <w:lang w:val="zh-CN"/>
        </w:rPr>
        <w:lastRenderedPageBreak/>
        <w:t>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E24FE" w:rsidRDefault="00591BE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E24FE" w:rsidRDefault="00591BE5">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E24FE" w:rsidRDefault="00591BE5">
      <w:pPr>
        <w:pStyle w:val="af6"/>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DE24FE" w:rsidRDefault="00591BE5">
      <w:pPr>
        <w:pStyle w:val="af6"/>
        <w:ind w:firstLineChars="200" w:firstLine="480"/>
        <w:jc w:val="both"/>
        <w:rPr>
          <w:rFonts w:ascii="仿宋" w:eastAsia="仿宋" w:hAnsi="仿宋"/>
        </w:rPr>
      </w:pPr>
      <w:r>
        <w:rPr>
          <w:rFonts w:ascii="仿宋" w:eastAsia="仿宋" w:hAnsi="仿宋" w:hint="eastAsia"/>
        </w:rPr>
        <w:t>3.10招标采购单位现场复核评标结果。</w:t>
      </w:r>
    </w:p>
    <w:p w:rsidR="00DE24FE" w:rsidRDefault="00591BE5">
      <w:pPr>
        <w:pStyle w:val="af6"/>
        <w:ind w:firstLineChars="200" w:firstLine="480"/>
        <w:jc w:val="both"/>
        <w:rPr>
          <w:rFonts w:ascii="仿宋" w:eastAsia="仿宋" w:hAnsi="仿宋"/>
        </w:rPr>
      </w:pPr>
      <w:r>
        <w:rPr>
          <w:rFonts w:ascii="仿宋" w:eastAsia="仿宋" w:hAnsi="仿宋" w:hint="eastAsia"/>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E24FE" w:rsidRDefault="00591BE5">
      <w:pPr>
        <w:pStyle w:val="af6"/>
        <w:ind w:firstLineChars="200" w:firstLine="480"/>
        <w:jc w:val="both"/>
        <w:rPr>
          <w:rFonts w:ascii="仿宋" w:eastAsia="仿宋" w:hAnsi="仿宋"/>
        </w:rPr>
      </w:pPr>
      <w:r>
        <w:rPr>
          <w:rFonts w:ascii="仿宋" w:eastAsia="仿宋" w:hAnsi="仿宋" w:hint="eastAsia"/>
        </w:rPr>
        <w:t>（一）分值汇总计算错误的；</w:t>
      </w:r>
    </w:p>
    <w:p w:rsidR="00DE24FE" w:rsidRDefault="00591BE5">
      <w:pPr>
        <w:pStyle w:val="af6"/>
        <w:ind w:firstLineChars="200" w:firstLine="480"/>
        <w:jc w:val="both"/>
        <w:rPr>
          <w:rFonts w:ascii="仿宋" w:eastAsia="仿宋" w:hAnsi="仿宋"/>
        </w:rPr>
      </w:pPr>
      <w:r>
        <w:rPr>
          <w:rFonts w:ascii="仿宋" w:eastAsia="仿宋" w:hAnsi="仿宋" w:hint="eastAsia"/>
        </w:rPr>
        <w:t>（二）分项评分超出评分标准范围的；</w:t>
      </w:r>
    </w:p>
    <w:p w:rsidR="00DE24FE" w:rsidRDefault="00591BE5">
      <w:pPr>
        <w:pStyle w:val="af6"/>
        <w:ind w:firstLineChars="200" w:firstLine="480"/>
        <w:jc w:val="both"/>
        <w:rPr>
          <w:rFonts w:ascii="仿宋" w:eastAsia="仿宋" w:hAnsi="仿宋"/>
        </w:rPr>
      </w:pPr>
      <w:r>
        <w:rPr>
          <w:rFonts w:ascii="仿宋" w:eastAsia="仿宋" w:hAnsi="仿宋" w:hint="eastAsia"/>
        </w:rPr>
        <w:t>（三）客观评分不一致的；</w:t>
      </w:r>
    </w:p>
    <w:p w:rsidR="00DE24FE" w:rsidRDefault="00591BE5">
      <w:pPr>
        <w:pStyle w:val="af6"/>
        <w:ind w:firstLineChars="200" w:firstLine="480"/>
        <w:jc w:val="both"/>
        <w:rPr>
          <w:rFonts w:ascii="仿宋" w:eastAsia="仿宋" w:hAnsi="仿宋"/>
        </w:rPr>
      </w:pPr>
      <w:r>
        <w:rPr>
          <w:rFonts w:ascii="仿宋" w:eastAsia="仿宋" w:hAnsi="仿宋" w:hint="eastAsia"/>
        </w:rPr>
        <w:t>（四）经评标委员会认定评分畸高畸低的。</w:t>
      </w:r>
    </w:p>
    <w:p w:rsidR="00DE24FE" w:rsidRDefault="00591BE5">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E24FE" w:rsidRDefault="00591BE5">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DE24FE" w:rsidRDefault="00591BE5">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DE24FE" w:rsidRDefault="00591BE5">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DE24FE" w:rsidRDefault="00591BE5">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rsidR="00DE24FE" w:rsidRDefault="00591BE5">
      <w:pPr>
        <w:pStyle w:val="af6"/>
        <w:ind w:firstLineChars="200" w:firstLine="480"/>
        <w:jc w:val="both"/>
        <w:rPr>
          <w:rFonts w:ascii="仿宋" w:eastAsia="仿宋" w:hAnsi="仿宋"/>
        </w:rPr>
      </w:pPr>
      <w:r>
        <w:rPr>
          <w:rFonts w:ascii="仿宋" w:eastAsia="仿宋" w:hAnsi="仿宋" w:hint="eastAsia"/>
        </w:rPr>
        <w:t>（四）招标采购单位未提供书面建议的。</w:t>
      </w:r>
    </w:p>
    <w:p w:rsidR="00DE24FE" w:rsidRDefault="00591BE5">
      <w:pPr>
        <w:pStyle w:val="af6"/>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DE24FE" w:rsidRDefault="00591BE5">
      <w:pPr>
        <w:pStyle w:val="af6"/>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DE24FE" w:rsidRDefault="00591BE5">
      <w:pPr>
        <w:pStyle w:val="af6"/>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DE24FE" w:rsidRDefault="00591BE5">
      <w:pPr>
        <w:pStyle w:val="af6"/>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DE24FE" w:rsidRDefault="00591BE5">
      <w:pPr>
        <w:pStyle w:val="af6"/>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DE24FE" w:rsidRDefault="00591BE5">
      <w:pPr>
        <w:pStyle w:val="2"/>
        <w:rPr>
          <w:rFonts w:ascii="仿宋" w:eastAsia="仿宋" w:hAnsi="仿宋"/>
          <w:sz w:val="24"/>
          <w:szCs w:val="24"/>
        </w:rPr>
      </w:pPr>
      <w:r>
        <w:rPr>
          <w:rFonts w:ascii="仿宋" w:eastAsia="仿宋" w:hAnsi="仿宋" w:hint="eastAsia"/>
          <w:sz w:val="24"/>
          <w:szCs w:val="24"/>
        </w:rPr>
        <w:t>4.评标细则及标准</w:t>
      </w:r>
      <w:bookmarkEnd w:id="168"/>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DE24FE" w:rsidRDefault="00591BE5">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w:t>
      </w:r>
      <w:r>
        <w:rPr>
          <w:rFonts w:ascii="仿宋" w:eastAsia="仿宋" w:hAnsi="仿宋" w:hint="eastAsia"/>
        </w:rPr>
        <w:lastRenderedPageBreak/>
        <w:t>评分。</w:t>
      </w:r>
    </w:p>
    <w:p w:rsidR="00DE24FE" w:rsidRDefault="00591BE5">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DE24FE" w:rsidRDefault="00591BE5">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DE24FE" w:rsidRDefault="00591BE5">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DE24FE" w:rsidRDefault="00591BE5">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432"/>
        <w:gridCol w:w="1051"/>
        <w:gridCol w:w="4717"/>
        <w:gridCol w:w="1633"/>
      </w:tblGrid>
      <w:tr w:rsidR="00DE24FE">
        <w:trPr>
          <w:trHeight w:val="402"/>
          <w:tblHeader/>
        </w:trPr>
        <w:tc>
          <w:tcPr>
            <w:tcW w:w="386"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hint="eastAsia"/>
                <w:szCs w:val="21"/>
              </w:rPr>
              <w:t>序号</w:t>
            </w:r>
          </w:p>
        </w:tc>
        <w:tc>
          <w:tcPr>
            <w:tcW w:w="748"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hint="eastAsia"/>
                <w:szCs w:val="21"/>
              </w:rPr>
              <w:t>评分因素</w:t>
            </w:r>
          </w:p>
        </w:tc>
        <w:tc>
          <w:tcPr>
            <w:tcW w:w="549"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hint="eastAsia"/>
                <w:szCs w:val="21"/>
              </w:rPr>
              <w:t>分 值</w:t>
            </w:r>
          </w:p>
        </w:tc>
        <w:tc>
          <w:tcPr>
            <w:tcW w:w="2464"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853" w:type="pct"/>
            <w:vAlign w:val="center"/>
          </w:tcPr>
          <w:p w:rsidR="00DE24FE" w:rsidRDefault="00591BE5">
            <w:pPr>
              <w:spacing w:line="400" w:lineRule="exact"/>
              <w:jc w:val="center"/>
              <w:rPr>
                <w:rFonts w:ascii="仿宋" w:eastAsia="仿宋" w:hAnsi="仿宋"/>
                <w:szCs w:val="21"/>
              </w:rPr>
            </w:pPr>
            <w:r>
              <w:rPr>
                <w:rFonts w:ascii="仿宋" w:eastAsia="仿宋" w:hAnsi="仿宋" w:hint="eastAsia"/>
                <w:szCs w:val="21"/>
              </w:rPr>
              <w:t>说明</w:t>
            </w:r>
          </w:p>
        </w:tc>
      </w:tr>
      <w:tr w:rsidR="00DE24FE">
        <w:trPr>
          <w:trHeight w:val="402"/>
        </w:trPr>
        <w:tc>
          <w:tcPr>
            <w:tcW w:w="386"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szCs w:val="21"/>
              </w:rPr>
              <w:t>1</w:t>
            </w:r>
          </w:p>
        </w:tc>
        <w:tc>
          <w:tcPr>
            <w:tcW w:w="748" w:type="pct"/>
            <w:vAlign w:val="center"/>
          </w:tcPr>
          <w:p w:rsidR="00DE24FE" w:rsidRDefault="00591BE5">
            <w:pPr>
              <w:rPr>
                <w:rFonts w:ascii="仿宋" w:eastAsia="仿宋" w:hAnsi="仿宋"/>
                <w:szCs w:val="21"/>
              </w:rPr>
            </w:pPr>
            <w:r>
              <w:rPr>
                <w:rFonts w:ascii="仿宋" w:eastAsia="仿宋" w:hAnsi="仿宋" w:hint="eastAsia"/>
                <w:szCs w:val="21"/>
              </w:rPr>
              <w:t>报价</w:t>
            </w:r>
          </w:p>
        </w:tc>
        <w:tc>
          <w:tcPr>
            <w:tcW w:w="549" w:type="pct"/>
            <w:vAlign w:val="center"/>
          </w:tcPr>
          <w:p w:rsidR="00DE24FE" w:rsidRDefault="00591BE5">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2464" w:type="pct"/>
            <w:vAlign w:val="center"/>
          </w:tcPr>
          <w:p w:rsidR="00DE24FE" w:rsidRDefault="00591BE5">
            <w:pPr>
              <w:rPr>
                <w:rFonts w:ascii="仿宋" w:eastAsia="仿宋" w:hAnsi="仿宋"/>
                <w:szCs w:val="21"/>
              </w:rPr>
            </w:pPr>
            <w:r>
              <w:rPr>
                <w:rFonts w:ascii="仿宋" w:eastAsia="仿宋" w:hAnsi="仿宋" w:hint="eastAsia"/>
                <w:szCs w:val="21"/>
              </w:rPr>
              <w:t xml:space="preserve">满足招标文件要求且投标价格最低的报价为评标基准价，其价格分为满分。其他供应商的价格分统一按照下列公式计算：投标报价得分=(评标基准价／投标报价)* </w:t>
            </w:r>
            <w:r>
              <w:rPr>
                <w:rFonts w:ascii="仿宋" w:eastAsia="仿宋" w:hAnsi="仿宋"/>
                <w:szCs w:val="21"/>
              </w:rPr>
              <w:t>30</w:t>
            </w:r>
            <w:r>
              <w:rPr>
                <w:rFonts w:ascii="仿宋" w:eastAsia="仿宋" w:hAnsi="仿宋" w:hint="eastAsia"/>
                <w:szCs w:val="21"/>
              </w:rPr>
              <w:t>分</w:t>
            </w:r>
          </w:p>
        </w:tc>
        <w:tc>
          <w:tcPr>
            <w:tcW w:w="853" w:type="pct"/>
            <w:vAlign w:val="center"/>
          </w:tcPr>
          <w:p w:rsidR="00DE24FE" w:rsidRDefault="00591BE5">
            <w:pPr>
              <w:rPr>
                <w:rFonts w:ascii="仿宋" w:eastAsia="仿宋" w:hAnsi="仿宋"/>
                <w:szCs w:val="21"/>
              </w:rPr>
            </w:pPr>
            <w:r>
              <w:rPr>
                <w:rFonts w:ascii="仿宋" w:eastAsia="仿宋" w:hAnsi="仿宋" w:hint="eastAsia"/>
                <w:szCs w:val="21"/>
              </w:rPr>
              <w:t>共同评分因素</w:t>
            </w:r>
          </w:p>
        </w:tc>
      </w:tr>
      <w:tr w:rsidR="00DE24FE">
        <w:trPr>
          <w:trHeight w:val="3305"/>
        </w:trPr>
        <w:tc>
          <w:tcPr>
            <w:tcW w:w="386"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szCs w:val="21"/>
              </w:rPr>
              <w:t>2</w:t>
            </w:r>
          </w:p>
        </w:tc>
        <w:tc>
          <w:tcPr>
            <w:tcW w:w="748" w:type="pct"/>
            <w:vAlign w:val="center"/>
          </w:tcPr>
          <w:p w:rsidR="00DE24FE" w:rsidRDefault="00591BE5">
            <w:pPr>
              <w:jc w:val="left"/>
              <w:rPr>
                <w:rFonts w:ascii="仿宋" w:eastAsia="仿宋" w:hAnsi="仿宋"/>
                <w:szCs w:val="21"/>
              </w:rPr>
            </w:pPr>
            <w:r>
              <w:rPr>
                <w:rFonts w:ascii="仿宋" w:eastAsia="仿宋" w:hAnsi="仿宋" w:hint="eastAsia"/>
                <w:szCs w:val="21"/>
              </w:rPr>
              <w:t>技术指标和配置</w:t>
            </w:r>
          </w:p>
        </w:tc>
        <w:tc>
          <w:tcPr>
            <w:tcW w:w="549" w:type="pct"/>
            <w:vAlign w:val="center"/>
          </w:tcPr>
          <w:p w:rsidR="00DE24FE" w:rsidRDefault="00591BE5">
            <w:pPr>
              <w:rPr>
                <w:rFonts w:ascii="仿宋" w:eastAsia="仿宋" w:hAnsi="仿宋"/>
                <w:szCs w:val="21"/>
              </w:rPr>
            </w:pPr>
            <w:r>
              <w:rPr>
                <w:rFonts w:ascii="仿宋" w:eastAsia="仿宋" w:hAnsi="仿宋"/>
                <w:szCs w:val="21"/>
              </w:rPr>
              <w:t>51</w:t>
            </w:r>
            <w:r>
              <w:rPr>
                <w:rFonts w:ascii="仿宋" w:eastAsia="仿宋" w:hAnsi="仿宋" w:hint="eastAsia"/>
                <w:szCs w:val="21"/>
              </w:rPr>
              <w:t>分</w:t>
            </w:r>
          </w:p>
        </w:tc>
        <w:tc>
          <w:tcPr>
            <w:tcW w:w="2464" w:type="pct"/>
            <w:vAlign w:val="center"/>
          </w:tcPr>
          <w:p w:rsidR="00DE24FE" w:rsidRDefault="00591BE5">
            <w:pPr>
              <w:rPr>
                <w:rFonts w:ascii="仿宋" w:eastAsia="仿宋" w:hAnsi="仿宋"/>
                <w:szCs w:val="21"/>
              </w:rPr>
            </w:pPr>
            <w:r>
              <w:rPr>
                <w:rFonts w:ascii="仿宋" w:eastAsia="仿宋" w:hAnsi="仿宋" w:hint="eastAsia"/>
                <w:szCs w:val="21"/>
              </w:rPr>
              <w:t>1、供应商完全满足招标文件第六章 七、“技术、服务要求”没有负偏离得</w:t>
            </w:r>
            <w:r>
              <w:rPr>
                <w:rFonts w:ascii="仿宋" w:eastAsia="仿宋" w:hAnsi="仿宋"/>
                <w:szCs w:val="21"/>
              </w:rPr>
              <w:t>35</w:t>
            </w:r>
            <w:r>
              <w:rPr>
                <w:rFonts w:ascii="仿宋" w:eastAsia="仿宋" w:hAnsi="仿宋" w:hint="eastAsia"/>
                <w:szCs w:val="21"/>
              </w:rPr>
              <w:t>分，非▲号参数</w:t>
            </w:r>
            <w:r>
              <w:rPr>
                <w:rFonts w:ascii="仿宋" w:eastAsia="仿宋" w:hAnsi="仿宋"/>
                <w:szCs w:val="21"/>
              </w:rPr>
              <w:t>48</w:t>
            </w:r>
            <w:r>
              <w:rPr>
                <w:rFonts w:ascii="仿宋" w:eastAsia="仿宋" w:hAnsi="仿宋" w:hint="eastAsia"/>
                <w:szCs w:val="21"/>
              </w:rPr>
              <w:t>项，每有一项不满足（负偏离），扣0.</w:t>
            </w:r>
            <w:r>
              <w:rPr>
                <w:rFonts w:ascii="仿宋" w:eastAsia="仿宋" w:hAnsi="仿宋"/>
                <w:szCs w:val="21"/>
              </w:rPr>
              <w:t>3125</w:t>
            </w:r>
            <w:r>
              <w:rPr>
                <w:rFonts w:ascii="仿宋" w:eastAsia="仿宋" w:hAnsi="仿宋" w:hint="eastAsia"/>
                <w:szCs w:val="21"/>
              </w:rPr>
              <w:t>分，扣完为止；带▲参数5项，每有一项不满足（负偏离），扣4分，扣完为止。</w:t>
            </w:r>
          </w:p>
          <w:p w:rsidR="00DE24FE" w:rsidRDefault="00591BE5">
            <w:pPr>
              <w:rPr>
                <w:rFonts w:ascii="仿宋" w:eastAsia="仿宋" w:hAnsi="仿宋"/>
                <w:szCs w:val="21"/>
              </w:rPr>
            </w:pPr>
            <w:r>
              <w:rPr>
                <w:rFonts w:ascii="仿宋" w:eastAsia="仿宋" w:hAnsi="仿宋" w:hint="eastAsia"/>
                <w:szCs w:val="21"/>
              </w:rPr>
              <w:t>2、产品演示：需对#标参数进行演示，完全满足得16分，带#的参数8项，每有一项不满足（负偏离），扣2分，扣完为止。 （投标人自行搭建演示环境；演示时间：不超过</w:t>
            </w:r>
            <w:r>
              <w:rPr>
                <w:rFonts w:ascii="仿宋" w:eastAsia="仿宋" w:hAnsi="仿宋"/>
                <w:szCs w:val="21"/>
              </w:rPr>
              <w:t>30</w:t>
            </w:r>
            <w:r>
              <w:rPr>
                <w:rFonts w:ascii="仿宋" w:eastAsia="仿宋" w:hAnsi="仿宋" w:hint="eastAsia"/>
                <w:szCs w:val="21"/>
              </w:rPr>
              <w:t>分钟，</w:t>
            </w:r>
            <w:r>
              <w:rPr>
                <w:rFonts w:ascii="仿宋" w:eastAsia="仿宋" w:hAnsi="仿宋" w:hint="eastAsia"/>
                <w:bCs/>
                <w:szCs w:val="21"/>
              </w:rPr>
              <w:t>无演示或者采用PPT等其他非原型系统演示不得分</w:t>
            </w:r>
            <w:r>
              <w:rPr>
                <w:rFonts w:ascii="仿宋" w:eastAsia="仿宋" w:hAnsi="仿宋" w:hint="eastAsia"/>
                <w:szCs w:val="21"/>
              </w:rPr>
              <w:t>）</w:t>
            </w:r>
          </w:p>
          <w:p w:rsidR="00DE24FE" w:rsidRDefault="00591BE5">
            <w:pPr>
              <w:rPr>
                <w:rFonts w:ascii="仿宋" w:eastAsia="仿宋" w:hAnsi="仿宋"/>
                <w:szCs w:val="21"/>
              </w:rPr>
            </w:pPr>
            <w:r>
              <w:rPr>
                <w:rFonts w:ascii="仿宋" w:eastAsia="仿宋" w:hAnsi="仿宋"/>
                <w:szCs w:val="21"/>
              </w:rPr>
              <w:t>注：以“1.”“2.”“3.”……标识为一项</w:t>
            </w:r>
            <w:r>
              <w:rPr>
                <w:rFonts w:ascii="仿宋" w:eastAsia="仿宋" w:hAnsi="仿宋" w:hint="eastAsia"/>
                <w:szCs w:val="21"/>
              </w:rPr>
              <w:t xml:space="preserve">。 </w:t>
            </w:r>
          </w:p>
        </w:tc>
        <w:tc>
          <w:tcPr>
            <w:tcW w:w="853" w:type="pct"/>
            <w:vAlign w:val="center"/>
          </w:tcPr>
          <w:p w:rsidR="00DE24FE" w:rsidRDefault="00591BE5">
            <w:pPr>
              <w:rPr>
                <w:rFonts w:ascii="仿宋" w:eastAsia="仿宋" w:hAnsi="仿宋"/>
                <w:szCs w:val="21"/>
              </w:rPr>
            </w:pPr>
            <w:r>
              <w:rPr>
                <w:rFonts w:ascii="仿宋" w:eastAsia="仿宋" w:hAnsi="仿宋" w:hint="eastAsia"/>
                <w:szCs w:val="21"/>
              </w:rPr>
              <w:t>技术类评分因素</w:t>
            </w:r>
          </w:p>
        </w:tc>
      </w:tr>
      <w:tr w:rsidR="00DE24FE">
        <w:trPr>
          <w:trHeight w:val="402"/>
        </w:trPr>
        <w:tc>
          <w:tcPr>
            <w:tcW w:w="386"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hint="eastAsia"/>
                <w:szCs w:val="21"/>
              </w:rPr>
              <w:t>3</w:t>
            </w:r>
          </w:p>
        </w:tc>
        <w:tc>
          <w:tcPr>
            <w:tcW w:w="748" w:type="pct"/>
            <w:vAlign w:val="center"/>
          </w:tcPr>
          <w:p w:rsidR="00DE24FE" w:rsidRDefault="00591BE5">
            <w:pPr>
              <w:jc w:val="left"/>
              <w:rPr>
                <w:rFonts w:ascii="仿宋" w:eastAsia="仿宋" w:hAnsi="仿宋"/>
                <w:szCs w:val="21"/>
              </w:rPr>
            </w:pPr>
            <w:r>
              <w:rPr>
                <w:rFonts w:ascii="仿宋" w:eastAsia="仿宋" w:hAnsi="仿宋" w:hint="eastAsia"/>
                <w:szCs w:val="21"/>
              </w:rPr>
              <w:t>项目实施方案</w:t>
            </w:r>
          </w:p>
        </w:tc>
        <w:tc>
          <w:tcPr>
            <w:tcW w:w="549" w:type="pct"/>
            <w:vAlign w:val="center"/>
          </w:tcPr>
          <w:p w:rsidR="00DE24FE" w:rsidRDefault="00591BE5">
            <w:pPr>
              <w:rPr>
                <w:rFonts w:ascii="仿宋" w:eastAsia="仿宋" w:hAnsi="仿宋"/>
                <w:szCs w:val="21"/>
              </w:rPr>
            </w:pPr>
            <w:r>
              <w:rPr>
                <w:rFonts w:ascii="仿宋" w:eastAsia="仿宋" w:hAnsi="仿宋"/>
                <w:szCs w:val="21"/>
              </w:rPr>
              <w:t>8</w:t>
            </w:r>
            <w:r>
              <w:rPr>
                <w:rFonts w:ascii="仿宋" w:eastAsia="仿宋" w:hAnsi="仿宋" w:hint="eastAsia"/>
                <w:szCs w:val="21"/>
              </w:rPr>
              <w:t>分</w:t>
            </w:r>
          </w:p>
        </w:tc>
        <w:tc>
          <w:tcPr>
            <w:tcW w:w="2464" w:type="pct"/>
            <w:vAlign w:val="center"/>
          </w:tcPr>
          <w:p w:rsidR="00DE24FE" w:rsidRDefault="00591BE5">
            <w:pPr>
              <w:pStyle w:val="a6"/>
              <w:rPr>
                <w:rFonts w:ascii="仿宋" w:eastAsia="仿宋" w:hAnsi="仿宋"/>
                <w:szCs w:val="21"/>
              </w:rPr>
            </w:pPr>
            <w:r>
              <w:rPr>
                <w:rFonts w:ascii="仿宋" w:eastAsia="仿宋" w:hAnsi="仿宋" w:hint="eastAsia"/>
                <w:szCs w:val="21"/>
              </w:rPr>
              <w:t>供应商根据本项目的技术要求，结合医院的现状进行设计，为本项目提供的方案不限技术参数中要求，包括①管理需求分析②应用需求分析③设计蓝图④系统定位⑤设计理念⑥制度适应⑦整体架构⑧关联关系⑨技术原则⑩业务规划建议。方案包括以上内容得</w:t>
            </w:r>
            <w:r>
              <w:rPr>
                <w:rFonts w:ascii="仿宋" w:eastAsia="仿宋" w:hAnsi="仿宋"/>
                <w:szCs w:val="21"/>
              </w:rPr>
              <w:t>8</w:t>
            </w:r>
            <w:r>
              <w:rPr>
                <w:rFonts w:ascii="仿宋" w:eastAsia="仿宋" w:hAnsi="仿宋" w:hint="eastAsia"/>
                <w:szCs w:val="21"/>
              </w:rPr>
              <w:t>分，方案每有一项存在内容缺陷或缺失扣</w:t>
            </w:r>
            <w:r>
              <w:rPr>
                <w:rFonts w:ascii="仿宋" w:eastAsia="仿宋" w:hAnsi="仿宋"/>
                <w:szCs w:val="21"/>
              </w:rPr>
              <w:t>0.8</w:t>
            </w:r>
            <w:r>
              <w:rPr>
                <w:rFonts w:ascii="仿宋" w:eastAsia="仿宋" w:hAnsi="仿宋" w:hint="eastAsia"/>
                <w:szCs w:val="21"/>
              </w:rPr>
              <w:t>分，扣完为止。（内容缺陷是指：非专门针对本项目或不适用本项目实际情况的情形（与项目实际不匹配、不符合项目特点）、内容不完整或缺少关键节点、套用其他项目方案、内容前后矛盾、涉及的规范及标准错误、不利于项目实施、不可能实现的情形等任意一种情形）。</w:t>
            </w:r>
          </w:p>
        </w:tc>
        <w:tc>
          <w:tcPr>
            <w:tcW w:w="853" w:type="pct"/>
            <w:vAlign w:val="center"/>
          </w:tcPr>
          <w:p w:rsidR="00DE24FE" w:rsidRDefault="00591BE5">
            <w:pPr>
              <w:rPr>
                <w:rFonts w:ascii="仿宋" w:eastAsia="仿宋" w:hAnsi="仿宋"/>
                <w:szCs w:val="21"/>
              </w:rPr>
            </w:pPr>
            <w:r>
              <w:rPr>
                <w:rFonts w:ascii="仿宋" w:eastAsia="仿宋" w:hAnsi="仿宋" w:hint="eastAsia"/>
                <w:szCs w:val="21"/>
              </w:rPr>
              <w:t>技术类评分因素</w:t>
            </w:r>
          </w:p>
        </w:tc>
      </w:tr>
      <w:tr w:rsidR="00DE24FE">
        <w:trPr>
          <w:trHeight w:val="402"/>
        </w:trPr>
        <w:tc>
          <w:tcPr>
            <w:tcW w:w="386"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szCs w:val="21"/>
              </w:rPr>
              <w:t>4</w:t>
            </w:r>
          </w:p>
        </w:tc>
        <w:tc>
          <w:tcPr>
            <w:tcW w:w="748" w:type="pct"/>
            <w:vAlign w:val="center"/>
          </w:tcPr>
          <w:p w:rsidR="00DE24FE" w:rsidRDefault="00591BE5">
            <w:pPr>
              <w:rPr>
                <w:rFonts w:ascii="仿宋" w:eastAsia="仿宋" w:hAnsi="仿宋"/>
                <w:szCs w:val="21"/>
              </w:rPr>
            </w:pPr>
            <w:r>
              <w:rPr>
                <w:rFonts w:ascii="仿宋" w:eastAsia="仿宋" w:hAnsi="仿宋" w:hint="eastAsia"/>
                <w:szCs w:val="21"/>
              </w:rPr>
              <w:t>服务方案</w:t>
            </w:r>
          </w:p>
        </w:tc>
        <w:tc>
          <w:tcPr>
            <w:tcW w:w="549" w:type="pct"/>
            <w:vAlign w:val="center"/>
          </w:tcPr>
          <w:p w:rsidR="00DE24FE" w:rsidRDefault="00591BE5">
            <w:pPr>
              <w:rPr>
                <w:rFonts w:ascii="仿宋" w:eastAsia="仿宋" w:hAnsi="仿宋"/>
                <w:szCs w:val="21"/>
              </w:rPr>
            </w:pPr>
            <w:r>
              <w:rPr>
                <w:rFonts w:ascii="仿宋" w:eastAsia="仿宋" w:hAnsi="仿宋"/>
                <w:szCs w:val="21"/>
              </w:rPr>
              <w:t>8</w:t>
            </w:r>
            <w:r>
              <w:rPr>
                <w:rFonts w:ascii="仿宋" w:eastAsia="仿宋" w:hAnsi="仿宋" w:hint="eastAsia"/>
                <w:szCs w:val="21"/>
              </w:rPr>
              <w:t>分</w:t>
            </w:r>
          </w:p>
        </w:tc>
        <w:tc>
          <w:tcPr>
            <w:tcW w:w="2464" w:type="pct"/>
            <w:vAlign w:val="center"/>
          </w:tcPr>
          <w:p w:rsidR="00DE24FE" w:rsidRDefault="00591BE5">
            <w:pPr>
              <w:rPr>
                <w:rFonts w:ascii="仿宋" w:eastAsia="仿宋" w:hAnsi="仿宋"/>
                <w:szCs w:val="21"/>
              </w:rPr>
            </w:pPr>
            <w:r>
              <w:rPr>
                <w:rFonts w:ascii="仿宋" w:eastAsia="仿宋" w:hAnsi="仿宋" w:hint="eastAsia"/>
                <w:szCs w:val="21"/>
              </w:rPr>
              <w:t>供应商提供的服务方案内容包含①项目实施计划、②团队人员配置与安排、③培训计划、④售</w:t>
            </w:r>
            <w:r>
              <w:rPr>
                <w:rFonts w:ascii="仿宋" w:eastAsia="仿宋" w:hAnsi="仿宋" w:hint="eastAsia"/>
                <w:szCs w:val="21"/>
              </w:rPr>
              <w:lastRenderedPageBreak/>
              <w:t>后服务计划方案，方案包括以上内容得</w:t>
            </w:r>
            <w:r>
              <w:rPr>
                <w:rFonts w:ascii="仿宋" w:eastAsia="仿宋" w:hAnsi="仿宋"/>
                <w:szCs w:val="21"/>
              </w:rPr>
              <w:t>8</w:t>
            </w:r>
            <w:r>
              <w:rPr>
                <w:rFonts w:ascii="仿宋" w:eastAsia="仿宋" w:hAnsi="仿宋" w:hint="eastAsia"/>
                <w:szCs w:val="21"/>
              </w:rPr>
              <w:t>分，方案每有一项存在内容缺陷或缺失扣</w:t>
            </w:r>
            <w:r>
              <w:rPr>
                <w:rFonts w:ascii="仿宋" w:eastAsia="仿宋" w:hAnsi="仿宋"/>
                <w:szCs w:val="21"/>
              </w:rPr>
              <w:t>2</w:t>
            </w:r>
            <w:r>
              <w:rPr>
                <w:rFonts w:ascii="仿宋" w:eastAsia="仿宋" w:hAnsi="仿宋" w:hint="eastAsia"/>
                <w:szCs w:val="21"/>
              </w:rPr>
              <w:t>分，扣完为止。（内容缺陷是指：非专门针对本项目或不适用本项目实际情况的情形（与项目实际不匹配、不符合项目特点）、内容不完整或缺少关键节点、套用其他项目方案、内容前后矛盾、涉及的规范及标准错误、不利于项目实施、不可能实现的情形等任意一种情形）。</w:t>
            </w:r>
          </w:p>
        </w:tc>
        <w:tc>
          <w:tcPr>
            <w:tcW w:w="853" w:type="pct"/>
            <w:vAlign w:val="center"/>
          </w:tcPr>
          <w:p w:rsidR="00DE24FE" w:rsidRDefault="00591BE5">
            <w:pPr>
              <w:rPr>
                <w:rFonts w:ascii="仿宋" w:eastAsia="仿宋" w:hAnsi="仿宋"/>
                <w:szCs w:val="21"/>
              </w:rPr>
            </w:pPr>
            <w:r>
              <w:rPr>
                <w:rFonts w:ascii="仿宋" w:eastAsia="仿宋" w:hAnsi="仿宋" w:hint="eastAsia"/>
                <w:szCs w:val="21"/>
              </w:rPr>
              <w:lastRenderedPageBreak/>
              <w:t>共同评分因素</w:t>
            </w:r>
          </w:p>
        </w:tc>
      </w:tr>
      <w:tr w:rsidR="00DE24FE">
        <w:trPr>
          <w:trHeight w:val="402"/>
        </w:trPr>
        <w:tc>
          <w:tcPr>
            <w:tcW w:w="386" w:type="pct"/>
            <w:vAlign w:val="center"/>
          </w:tcPr>
          <w:p w:rsidR="00DE24FE" w:rsidRDefault="00591BE5">
            <w:pPr>
              <w:spacing w:line="400" w:lineRule="exact"/>
              <w:ind w:firstLine="28"/>
              <w:jc w:val="center"/>
              <w:rPr>
                <w:rFonts w:ascii="仿宋" w:eastAsia="仿宋" w:hAnsi="仿宋"/>
                <w:szCs w:val="21"/>
              </w:rPr>
            </w:pPr>
            <w:r>
              <w:rPr>
                <w:rFonts w:ascii="仿宋" w:eastAsia="仿宋" w:hAnsi="仿宋"/>
                <w:szCs w:val="21"/>
              </w:rPr>
              <w:lastRenderedPageBreak/>
              <w:t>5</w:t>
            </w:r>
          </w:p>
        </w:tc>
        <w:tc>
          <w:tcPr>
            <w:tcW w:w="748" w:type="pct"/>
            <w:vAlign w:val="center"/>
          </w:tcPr>
          <w:p w:rsidR="00DE24FE" w:rsidRDefault="00591BE5">
            <w:pPr>
              <w:rPr>
                <w:rFonts w:ascii="仿宋" w:eastAsia="仿宋" w:hAnsi="仿宋"/>
                <w:szCs w:val="21"/>
              </w:rPr>
            </w:pPr>
            <w:r>
              <w:rPr>
                <w:rFonts w:ascii="仿宋" w:eastAsia="仿宋" w:hAnsi="仿宋" w:hint="eastAsia"/>
                <w:szCs w:val="21"/>
              </w:rPr>
              <w:t>履约能力</w:t>
            </w:r>
          </w:p>
        </w:tc>
        <w:tc>
          <w:tcPr>
            <w:tcW w:w="549" w:type="pct"/>
            <w:vAlign w:val="center"/>
          </w:tcPr>
          <w:p w:rsidR="00DE24FE" w:rsidRDefault="00591BE5">
            <w:pPr>
              <w:rPr>
                <w:rFonts w:ascii="仿宋" w:eastAsia="仿宋" w:hAnsi="仿宋"/>
                <w:szCs w:val="21"/>
              </w:rPr>
            </w:pPr>
            <w:r>
              <w:rPr>
                <w:rFonts w:ascii="仿宋" w:eastAsia="仿宋" w:hAnsi="仿宋"/>
                <w:szCs w:val="21"/>
              </w:rPr>
              <w:t>3</w:t>
            </w:r>
            <w:r>
              <w:rPr>
                <w:rFonts w:ascii="仿宋" w:eastAsia="仿宋" w:hAnsi="仿宋" w:hint="eastAsia"/>
                <w:szCs w:val="21"/>
              </w:rPr>
              <w:t>分</w:t>
            </w:r>
          </w:p>
        </w:tc>
        <w:tc>
          <w:tcPr>
            <w:tcW w:w="2464" w:type="pct"/>
            <w:vAlign w:val="center"/>
          </w:tcPr>
          <w:p w:rsidR="00DE24FE" w:rsidRDefault="00591BE5">
            <w:pPr>
              <w:rPr>
                <w:rFonts w:ascii="仿宋" w:eastAsia="仿宋" w:hAnsi="仿宋"/>
                <w:szCs w:val="21"/>
              </w:rPr>
            </w:pPr>
            <w:r>
              <w:rPr>
                <w:rFonts w:ascii="仿宋" w:eastAsia="仿宋" w:hAnsi="仿宋"/>
                <w:szCs w:val="21"/>
              </w:rPr>
              <w:t>提供投标人自</w:t>
            </w:r>
            <w:r>
              <w:rPr>
                <w:rFonts w:ascii="仿宋" w:eastAsia="仿宋" w:hAnsi="仿宋" w:hint="eastAsia"/>
                <w:szCs w:val="21"/>
              </w:rPr>
              <w:t>2</w:t>
            </w:r>
            <w:r>
              <w:rPr>
                <w:rFonts w:ascii="仿宋" w:eastAsia="仿宋" w:hAnsi="仿宋"/>
                <w:szCs w:val="21"/>
              </w:rPr>
              <w:t>019年</w:t>
            </w:r>
            <w:r>
              <w:rPr>
                <w:rFonts w:ascii="仿宋" w:eastAsia="仿宋" w:hAnsi="仿宋" w:hint="eastAsia"/>
                <w:szCs w:val="21"/>
              </w:rPr>
              <w:t>1月1日（含）至递交投标文件截止日的类似项目业绩，每有1个得</w:t>
            </w:r>
            <w:r>
              <w:rPr>
                <w:rFonts w:ascii="仿宋" w:eastAsia="仿宋" w:hAnsi="仿宋"/>
                <w:szCs w:val="21"/>
              </w:rPr>
              <w:t>3</w:t>
            </w:r>
            <w:r>
              <w:rPr>
                <w:rFonts w:ascii="仿宋" w:eastAsia="仿宋" w:hAnsi="仿宋" w:hint="eastAsia"/>
                <w:szCs w:val="21"/>
              </w:rPr>
              <w:t>分。（</w:t>
            </w:r>
            <w:r>
              <w:rPr>
                <w:rFonts w:ascii="仿宋" w:eastAsia="仿宋" w:hAnsi="仿宋"/>
                <w:szCs w:val="21"/>
              </w:rPr>
              <w:t>提供合同复印件</w:t>
            </w:r>
            <w:r>
              <w:rPr>
                <w:rFonts w:ascii="仿宋" w:eastAsia="仿宋" w:hAnsi="仿宋" w:hint="eastAsia"/>
                <w:szCs w:val="21"/>
              </w:rPr>
              <w:t>，复印件加盖投标人公章）</w:t>
            </w:r>
          </w:p>
        </w:tc>
        <w:tc>
          <w:tcPr>
            <w:tcW w:w="853" w:type="pct"/>
            <w:vAlign w:val="center"/>
          </w:tcPr>
          <w:p w:rsidR="00DE24FE" w:rsidRDefault="00591BE5">
            <w:pPr>
              <w:rPr>
                <w:rFonts w:ascii="仿宋" w:eastAsia="仿宋" w:hAnsi="仿宋"/>
                <w:szCs w:val="21"/>
              </w:rPr>
            </w:pPr>
            <w:r>
              <w:rPr>
                <w:rFonts w:ascii="仿宋" w:eastAsia="仿宋" w:hAnsi="仿宋" w:hint="eastAsia"/>
                <w:szCs w:val="21"/>
              </w:rPr>
              <w:t>共同评分因素</w:t>
            </w:r>
          </w:p>
        </w:tc>
      </w:tr>
    </w:tbl>
    <w:p w:rsidR="00DE24FE" w:rsidRDefault="00DE24FE">
      <w:pPr>
        <w:ind w:firstLineChars="150" w:firstLine="360"/>
        <w:rPr>
          <w:rFonts w:ascii="仿宋" w:eastAsia="仿宋" w:hAnsi="仿宋"/>
          <w:sz w:val="24"/>
        </w:rPr>
      </w:pPr>
    </w:p>
    <w:p w:rsidR="00DE24FE" w:rsidRDefault="00591BE5">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DE24FE" w:rsidRDefault="00591BE5">
      <w:pPr>
        <w:pStyle w:val="a6"/>
        <w:ind w:firstLineChars="175" w:firstLine="420"/>
        <w:rPr>
          <w:rFonts w:ascii="仿宋" w:eastAsia="仿宋" w:hAnsi="仿宋"/>
          <w:sz w:val="24"/>
        </w:rPr>
      </w:pPr>
      <w:bookmarkStart w:id="17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DE24FE" w:rsidRDefault="00591BE5">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DE24FE" w:rsidRDefault="00591BE5">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DE24FE" w:rsidRDefault="00591BE5">
      <w:pPr>
        <w:pStyle w:val="2"/>
        <w:numPr>
          <w:ilvl w:val="0"/>
          <w:numId w:val="8"/>
        </w:numPr>
        <w:spacing w:line="400" w:lineRule="exact"/>
        <w:ind w:firstLineChars="196" w:firstLine="472"/>
        <w:rPr>
          <w:rFonts w:ascii="仿宋" w:eastAsia="仿宋" w:hAnsi="仿宋"/>
          <w:sz w:val="24"/>
          <w:szCs w:val="24"/>
        </w:rPr>
      </w:pPr>
      <w:bookmarkStart w:id="171" w:name="_Toc217446060"/>
      <w:bookmarkEnd w:id="170"/>
      <w:r>
        <w:rPr>
          <w:rFonts w:ascii="仿宋" w:eastAsia="仿宋" w:hAnsi="仿宋" w:hint="eastAsia"/>
          <w:sz w:val="24"/>
          <w:szCs w:val="24"/>
        </w:rPr>
        <w:t>废标</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DE24FE" w:rsidRDefault="00DE24FE">
      <w:pPr>
        <w:spacing w:line="400" w:lineRule="exact"/>
        <w:ind w:firstLineChars="200" w:firstLine="480"/>
        <w:rPr>
          <w:rFonts w:ascii="仿宋" w:eastAsia="仿宋" w:hAnsi="仿宋"/>
          <w:sz w:val="24"/>
        </w:rPr>
      </w:pPr>
    </w:p>
    <w:p w:rsidR="00DE24FE" w:rsidRDefault="00591BE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2" w:name="_Toc217446061"/>
      <w:bookmarkEnd w:id="171"/>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2"/>
      <w:r>
        <w:rPr>
          <w:rFonts w:ascii="仿宋" w:eastAsia="仿宋" w:hAnsi="仿宋" w:hint="eastAsia"/>
          <w:sz w:val="24"/>
        </w:rPr>
        <w:t>：本项目根据评标委员会推荐的中标候选供应商名单，按顺序确定中标供应商。</w:t>
      </w:r>
    </w:p>
    <w:p w:rsidR="00DE24FE" w:rsidRDefault="00591BE5">
      <w:pPr>
        <w:spacing w:line="400" w:lineRule="exact"/>
        <w:ind w:firstLineChars="200" w:firstLine="480"/>
        <w:rPr>
          <w:rFonts w:ascii="仿宋" w:eastAsia="仿宋" w:hAnsi="仿宋"/>
          <w:sz w:val="24"/>
        </w:rPr>
      </w:pPr>
      <w:bookmarkStart w:id="173" w:name="_Toc217446062"/>
      <w:r>
        <w:rPr>
          <w:rFonts w:ascii="仿宋" w:eastAsia="仿宋" w:hAnsi="仿宋" w:hint="eastAsia"/>
          <w:sz w:val="24"/>
        </w:rPr>
        <w:t>6.2. 定标程序</w:t>
      </w:r>
      <w:bookmarkEnd w:id="173"/>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9"/>
    <w:p w:rsidR="00DE24FE" w:rsidRDefault="00591BE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DE24FE" w:rsidRDefault="00591BE5">
      <w:pPr>
        <w:pStyle w:val="1"/>
        <w:spacing w:line="400" w:lineRule="exact"/>
        <w:jc w:val="center"/>
        <w:rPr>
          <w:rFonts w:ascii="仿宋" w:eastAsia="仿宋" w:hAnsi="仿宋"/>
          <w:sz w:val="36"/>
          <w:szCs w:val="36"/>
        </w:rPr>
      </w:pPr>
      <w:bookmarkStart w:id="174" w:name="_Toc23042"/>
      <w:bookmarkStart w:id="175" w:name="_Toc5845"/>
      <w:r>
        <w:rPr>
          <w:rFonts w:ascii="仿宋" w:eastAsia="仿宋" w:hAnsi="仿宋" w:hint="eastAsia"/>
          <w:sz w:val="36"/>
          <w:szCs w:val="36"/>
        </w:rPr>
        <w:br w:type="page"/>
      </w:r>
      <w:bookmarkEnd w:id="174"/>
      <w:bookmarkEnd w:id="175"/>
      <w:r>
        <w:rPr>
          <w:rFonts w:ascii="仿宋" w:eastAsia="仿宋" w:hAnsi="仿宋" w:hint="eastAsia"/>
          <w:sz w:val="36"/>
          <w:szCs w:val="36"/>
        </w:rPr>
        <w:lastRenderedPageBreak/>
        <w:t>第八章政府采购合同</w:t>
      </w:r>
    </w:p>
    <w:p w:rsidR="00DE24FE" w:rsidRDefault="00DE24FE">
      <w:pPr>
        <w:spacing w:line="400" w:lineRule="exact"/>
        <w:rPr>
          <w:rFonts w:ascii="仿宋" w:eastAsia="仿宋" w:hAnsi="仿宋"/>
        </w:rPr>
      </w:pPr>
    </w:p>
    <w:p w:rsidR="00DE24FE" w:rsidRDefault="00591BE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DE24FE" w:rsidRDefault="00591BE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DE24FE" w:rsidRDefault="00591BE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DE24FE" w:rsidRDefault="00591BE5">
      <w:pPr>
        <w:spacing w:line="360" w:lineRule="auto"/>
        <w:ind w:firstLineChars="200" w:firstLine="480"/>
        <w:rPr>
          <w:rFonts w:ascii="仿宋" w:eastAsia="仿宋" w:hAnsi="仿宋"/>
          <w:sz w:val="24"/>
        </w:rPr>
      </w:pPr>
      <w:r>
        <w:rPr>
          <w:rFonts w:ascii="仿宋" w:eastAsia="仿宋" w:hAnsi="仿宋" w:hint="eastAsia"/>
          <w:sz w:val="24"/>
        </w:rPr>
        <w:t>采购人（甲方）：</w:t>
      </w:r>
    </w:p>
    <w:p w:rsidR="00DE24FE" w:rsidRDefault="00591BE5">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DE24FE" w:rsidRDefault="00DE24FE">
      <w:pPr>
        <w:spacing w:line="400" w:lineRule="exact"/>
        <w:rPr>
          <w:rFonts w:ascii="仿宋" w:eastAsia="仿宋" w:hAnsi="仿宋"/>
          <w:sz w:val="24"/>
        </w:rPr>
      </w:pPr>
    </w:p>
    <w:p w:rsidR="00DE24FE" w:rsidRDefault="00591BE5">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E24FE" w:rsidRDefault="00591BE5">
      <w:pPr>
        <w:pStyle w:val="2"/>
        <w:spacing w:line="400" w:lineRule="exact"/>
        <w:ind w:firstLineChars="200" w:firstLine="482"/>
        <w:rPr>
          <w:rFonts w:ascii="仿宋" w:eastAsia="仿宋" w:hAnsi="仿宋"/>
          <w:sz w:val="24"/>
          <w:szCs w:val="24"/>
        </w:rPr>
      </w:pPr>
      <w:bookmarkStart w:id="176" w:name="_Toc217446107"/>
      <w:r>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E24FE">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jc w:val="center"/>
              <w:rPr>
                <w:rFonts w:ascii="仿宋" w:eastAsia="仿宋" w:hAnsi="仿宋" w:cs="Arial"/>
                <w:sz w:val="24"/>
              </w:rPr>
            </w:pPr>
            <w:r>
              <w:rPr>
                <w:rFonts w:ascii="仿宋" w:eastAsia="仿宋" w:hAnsi="仿宋" w:cs="Arial" w:hint="eastAsia"/>
                <w:sz w:val="24"/>
              </w:rPr>
              <w:t>规格</w:t>
            </w:r>
          </w:p>
          <w:p w:rsidR="00DE24FE" w:rsidRDefault="00591BE5">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DE24FE" w:rsidRDefault="00591BE5">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DE24FE" w:rsidRDefault="00591BE5">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jc w:val="center"/>
              <w:rPr>
                <w:rFonts w:ascii="仿宋" w:eastAsia="仿宋" w:hAnsi="仿宋" w:cs="Arial"/>
                <w:sz w:val="24"/>
              </w:rPr>
            </w:pPr>
            <w:r>
              <w:rPr>
                <w:rFonts w:ascii="仿宋" w:eastAsia="仿宋" w:hAnsi="仿宋" w:cs="Arial" w:hint="eastAsia"/>
                <w:sz w:val="24"/>
              </w:rPr>
              <w:t>随机</w:t>
            </w:r>
          </w:p>
          <w:p w:rsidR="00DE24FE" w:rsidRDefault="00591BE5">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DE24FE" w:rsidRDefault="00591BE5">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DE24F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r>
      <w:tr w:rsidR="00DE24F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E24FE" w:rsidRDefault="00DE24FE">
            <w:pPr>
              <w:spacing w:line="400" w:lineRule="exact"/>
              <w:jc w:val="center"/>
              <w:rPr>
                <w:rFonts w:ascii="仿宋" w:eastAsia="仿宋" w:hAnsi="仿宋"/>
                <w:sz w:val="24"/>
              </w:rPr>
            </w:pPr>
          </w:p>
        </w:tc>
      </w:tr>
    </w:tbl>
    <w:p w:rsidR="00DE24FE" w:rsidRDefault="00591BE5">
      <w:pPr>
        <w:pStyle w:val="2"/>
        <w:spacing w:line="400" w:lineRule="exact"/>
        <w:ind w:firstLineChars="200" w:firstLine="482"/>
        <w:rPr>
          <w:rFonts w:ascii="仿宋" w:eastAsia="仿宋" w:hAnsi="仿宋"/>
          <w:sz w:val="24"/>
          <w:szCs w:val="24"/>
        </w:rPr>
      </w:pPr>
      <w:bookmarkStart w:id="177" w:name="_Toc217446108"/>
      <w:r>
        <w:rPr>
          <w:rFonts w:ascii="仿宋" w:eastAsia="仿宋" w:hAnsi="仿宋" w:hint="eastAsia"/>
          <w:sz w:val="24"/>
          <w:szCs w:val="24"/>
        </w:rPr>
        <w:t>二、合同总价</w:t>
      </w:r>
      <w:bookmarkEnd w:id="177"/>
    </w:p>
    <w:p w:rsidR="00DE24FE" w:rsidRDefault="00591BE5">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DE24FE" w:rsidRDefault="00591BE5">
      <w:pPr>
        <w:pStyle w:val="2"/>
        <w:spacing w:line="400" w:lineRule="exact"/>
        <w:ind w:firstLineChars="200" w:firstLine="482"/>
        <w:rPr>
          <w:rFonts w:ascii="仿宋" w:eastAsia="仿宋" w:hAnsi="仿宋"/>
          <w:sz w:val="24"/>
          <w:szCs w:val="24"/>
        </w:rPr>
      </w:pPr>
      <w:bookmarkStart w:id="178" w:name="_Toc217446109"/>
      <w:r>
        <w:rPr>
          <w:rFonts w:ascii="仿宋" w:eastAsia="仿宋" w:hAnsi="仿宋" w:hint="eastAsia"/>
          <w:sz w:val="24"/>
          <w:szCs w:val="24"/>
        </w:rPr>
        <w:lastRenderedPageBreak/>
        <w:t>三、质量要求</w:t>
      </w:r>
      <w:bookmarkEnd w:id="178"/>
    </w:p>
    <w:p w:rsidR="00DE24FE" w:rsidRDefault="00591BE5">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DE24FE" w:rsidRDefault="00591BE5">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DE24FE" w:rsidRDefault="00591BE5">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DE24FE" w:rsidRDefault="00591BE5">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DE24FE" w:rsidRDefault="00591BE5">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DE24FE" w:rsidRDefault="00591BE5">
      <w:pPr>
        <w:pStyle w:val="2"/>
        <w:spacing w:line="400" w:lineRule="exact"/>
        <w:ind w:firstLineChars="200" w:firstLine="482"/>
        <w:rPr>
          <w:rFonts w:ascii="仿宋" w:eastAsia="仿宋" w:hAnsi="仿宋"/>
          <w:sz w:val="24"/>
          <w:szCs w:val="24"/>
        </w:rPr>
      </w:pPr>
      <w:bookmarkStart w:id="179" w:name="_Toc217446110"/>
      <w:r>
        <w:rPr>
          <w:rFonts w:ascii="仿宋" w:eastAsia="仿宋" w:hAnsi="仿宋" w:hint="eastAsia"/>
          <w:sz w:val="24"/>
          <w:szCs w:val="24"/>
        </w:rPr>
        <w:t>四、交货及验收</w:t>
      </w:r>
      <w:bookmarkEnd w:id="179"/>
    </w:p>
    <w:p w:rsidR="00DE24FE" w:rsidRDefault="00591BE5">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DE24FE" w:rsidRDefault="00591BE5">
      <w:pPr>
        <w:pStyle w:val="21"/>
        <w:ind w:firstLine="480"/>
        <w:rPr>
          <w:rFonts w:ascii="仿宋" w:eastAsia="仿宋" w:hAnsi="仿宋"/>
        </w:rPr>
      </w:pPr>
      <w:r>
        <w:rPr>
          <w:rFonts w:ascii="仿宋" w:eastAsia="仿宋" w:hAnsi="仿宋" w:hint="eastAsia"/>
        </w:rPr>
        <w:t>2、验收由甲方组织，乙方配合进行：</w:t>
      </w:r>
    </w:p>
    <w:p w:rsidR="00DE24FE" w:rsidRDefault="00591BE5">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DE24FE" w:rsidRDefault="00591BE5">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DE24FE" w:rsidRDefault="00591BE5">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DE24FE" w:rsidRDefault="00591BE5">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DE24FE" w:rsidRDefault="00591BE5">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DE24FE" w:rsidRDefault="00591BE5">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DE24FE" w:rsidRDefault="00591BE5">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DE24FE" w:rsidRDefault="00591BE5">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DE24FE" w:rsidRDefault="00591BE5">
      <w:pPr>
        <w:pStyle w:val="2"/>
        <w:spacing w:line="400" w:lineRule="exact"/>
        <w:ind w:firstLineChars="200" w:firstLine="482"/>
        <w:rPr>
          <w:rFonts w:ascii="仿宋" w:eastAsia="仿宋" w:hAnsi="仿宋"/>
          <w:sz w:val="24"/>
          <w:szCs w:val="24"/>
        </w:rPr>
      </w:pPr>
      <w:bookmarkStart w:id="180" w:name="_Toc217446111"/>
      <w:r>
        <w:rPr>
          <w:rFonts w:ascii="仿宋" w:eastAsia="仿宋" w:hAnsi="仿宋" w:hint="eastAsia"/>
          <w:sz w:val="24"/>
          <w:szCs w:val="24"/>
        </w:rPr>
        <w:t>五、付款方式</w:t>
      </w:r>
      <w:bookmarkEnd w:id="180"/>
    </w:p>
    <w:p w:rsidR="00DE24FE" w:rsidRDefault="00591BE5">
      <w:pPr>
        <w:pStyle w:val="21"/>
        <w:ind w:firstLine="480"/>
        <w:rPr>
          <w:rFonts w:ascii="仿宋" w:eastAsia="仿宋" w:hAnsi="仿宋"/>
        </w:rPr>
      </w:pPr>
      <w:r>
        <w:rPr>
          <w:rFonts w:ascii="仿宋" w:eastAsia="仿宋" w:hAnsi="仿宋" w:hint="eastAsia"/>
        </w:rPr>
        <w:t>（一）适用于无预付款采购项目</w:t>
      </w:r>
    </w:p>
    <w:p w:rsidR="00DE24FE" w:rsidRDefault="00591BE5">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DE24FE" w:rsidRDefault="00591BE5">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DE24FE" w:rsidRDefault="00591BE5">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DE24FE" w:rsidRDefault="00591BE5">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DE24FE" w:rsidRDefault="00591BE5">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DE24FE" w:rsidRDefault="00591BE5">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DE24FE" w:rsidRDefault="00591BE5">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Pr>
          <w:rFonts w:ascii="仿宋" w:eastAsia="仿宋" w:hAnsi="仿宋" w:hint="eastAsia"/>
        </w:rPr>
        <w:lastRenderedPageBreak/>
        <w:t>约不合格的，履约保证金不予退还。</w:t>
      </w:r>
    </w:p>
    <w:p w:rsidR="00DE24FE" w:rsidRDefault="00591BE5">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DE24FE" w:rsidRDefault="00591BE5">
      <w:pPr>
        <w:pStyle w:val="2"/>
        <w:spacing w:line="400" w:lineRule="exact"/>
        <w:ind w:firstLineChars="200" w:firstLine="482"/>
        <w:rPr>
          <w:rFonts w:ascii="仿宋" w:eastAsia="仿宋" w:hAnsi="仿宋"/>
          <w:sz w:val="24"/>
          <w:szCs w:val="24"/>
        </w:rPr>
      </w:pPr>
      <w:bookmarkStart w:id="181" w:name="_Toc217446112"/>
      <w:r>
        <w:rPr>
          <w:rFonts w:ascii="仿宋" w:eastAsia="仿宋" w:hAnsi="仿宋" w:hint="eastAsia"/>
          <w:sz w:val="24"/>
          <w:szCs w:val="24"/>
        </w:rPr>
        <w:t>六、售后服务</w:t>
      </w:r>
      <w:bookmarkEnd w:id="181"/>
    </w:p>
    <w:p w:rsidR="00DE24FE" w:rsidRDefault="00591BE5">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DE24FE" w:rsidRDefault="00591BE5">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DE24FE" w:rsidRDefault="00591BE5">
      <w:pPr>
        <w:pStyle w:val="2"/>
        <w:spacing w:line="400" w:lineRule="exact"/>
        <w:ind w:firstLineChars="200" w:firstLine="482"/>
        <w:rPr>
          <w:rFonts w:ascii="仿宋" w:eastAsia="仿宋" w:hAnsi="仿宋"/>
          <w:sz w:val="24"/>
          <w:szCs w:val="24"/>
        </w:rPr>
      </w:pPr>
      <w:bookmarkStart w:id="182" w:name="_Toc217446113"/>
      <w:r>
        <w:rPr>
          <w:rFonts w:ascii="仿宋" w:eastAsia="仿宋" w:hAnsi="仿宋" w:hint="eastAsia"/>
          <w:sz w:val="24"/>
          <w:szCs w:val="24"/>
        </w:rPr>
        <w:t>七、违约责任</w:t>
      </w:r>
      <w:bookmarkEnd w:id="182"/>
    </w:p>
    <w:p w:rsidR="00DE24FE" w:rsidRDefault="00591BE5">
      <w:pPr>
        <w:pStyle w:val="21"/>
        <w:ind w:firstLine="480"/>
        <w:rPr>
          <w:rFonts w:ascii="仿宋" w:eastAsia="仿宋" w:hAnsi="仿宋"/>
        </w:rPr>
      </w:pPr>
      <w:r>
        <w:rPr>
          <w:rFonts w:ascii="仿宋" w:eastAsia="仿宋" w:hAnsi="仿宋" w:hint="eastAsia"/>
        </w:rPr>
        <w:t>1、甲方违约责任</w:t>
      </w:r>
    </w:p>
    <w:p w:rsidR="00DE24FE" w:rsidRDefault="00591BE5">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DE24FE" w:rsidRDefault="00591BE5">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DE24FE" w:rsidRDefault="00591BE5">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DE24FE" w:rsidRDefault="00591BE5">
      <w:pPr>
        <w:pStyle w:val="21"/>
        <w:ind w:firstLine="480"/>
        <w:rPr>
          <w:rFonts w:ascii="仿宋" w:eastAsia="仿宋" w:hAnsi="仿宋"/>
        </w:rPr>
      </w:pPr>
      <w:r>
        <w:rPr>
          <w:rFonts w:ascii="仿宋" w:eastAsia="仿宋" w:hAnsi="仿宋" w:hint="eastAsia"/>
        </w:rPr>
        <w:t>2、乙方违约责任</w:t>
      </w:r>
    </w:p>
    <w:p w:rsidR="00DE24FE" w:rsidRDefault="00591BE5">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DE24FE" w:rsidRDefault="00591BE5">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DE24FE" w:rsidRDefault="00591BE5">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DE24FE" w:rsidRDefault="00591BE5">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DE24FE" w:rsidRDefault="00591BE5">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DE24FE" w:rsidRDefault="00591BE5">
      <w:pPr>
        <w:pStyle w:val="2"/>
        <w:spacing w:line="400" w:lineRule="exact"/>
        <w:ind w:firstLineChars="200" w:firstLine="482"/>
        <w:rPr>
          <w:rFonts w:ascii="仿宋" w:eastAsia="仿宋" w:hAnsi="仿宋"/>
          <w:sz w:val="24"/>
          <w:szCs w:val="24"/>
        </w:rPr>
      </w:pPr>
      <w:bookmarkStart w:id="183" w:name="_Toc217446114"/>
      <w:r>
        <w:rPr>
          <w:rFonts w:ascii="仿宋" w:eastAsia="仿宋" w:hAnsi="仿宋" w:hint="eastAsia"/>
          <w:sz w:val="24"/>
          <w:szCs w:val="24"/>
        </w:rPr>
        <w:t>八、争议解决办法</w:t>
      </w:r>
      <w:bookmarkEnd w:id="183"/>
    </w:p>
    <w:p w:rsidR="00DE24FE" w:rsidRDefault="00591BE5">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DE24FE" w:rsidRDefault="00591BE5">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DE24FE" w:rsidRDefault="00591BE5">
      <w:pPr>
        <w:pStyle w:val="2"/>
        <w:spacing w:line="400" w:lineRule="exact"/>
        <w:ind w:firstLineChars="200" w:firstLine="482"/>
        <w:rPr>
          <w:rFonts w:ascii="仿宋" w:eastAsia="仿宋" w:hAnsi="仿宋"/>
          <w:sz w:val="24"/>
          <w:szCs w:val="24"/>
        </w:rPr>
      </w:pPr>
      <w:bookmarkStart w:id="184" w:name="_Toc217446115"/>
      <w:r>
        <w:rPr>
          <w:rFonts w:ascii="仿宋" w:eastAsia="仿宋" w:hAnsi="仿宋" w:hint="eastAsia"/>
          <w:sz w:val="24"/>
          <w:szCs w:val="24"/>
        </w:rPr>
        <w:t>九、其他</w:t>
      </w:r>
      <w:bookmarkEnd w:id="184"/>
    </w:p>
    <w:p w:rsidR="00DE24FE" w:rsidRDefault="00591BE5">
      <w:pPr>
        <w:pStyle w:val="21"/>
        <w:ind w:firstLine="480"/>
        <w:rPr>
          <w:rFonts w:ascii="仿宋" w:eastAsia="仿宋" w:hAnsi="仿宋"/>
        </w:rPr>
      </w:pPr>
      <w:r>
        <w:rPr>
          <w:rFonts w:ascii="仿宋" w:eastAsia="仿宋" w:hAnsi="仿宋" w:hint="eastAsia"/>
        </w:rPr>
        <w:t>1、如有未尽事宜，由双方依法订立补充合同。</w:t>
      </w:r>
    </w:p>
    <w:p w:rsidR="00DE24FE" w:rsidRDefault="00591BE5">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DE24FE" w:rsidRDefault="00DE24FE">
      <w:pPr>
        <w:spacing w:line="400" w:lineRule="exact"/>
        <w:rPr>
          <w:rFonts w:ascii="仿宋" w:eastAsia="仿宋" w:hAnsi="仿宋"/>
          <w:sz w:val="24"/>
        </w:rPr>
      </w:pP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地    址：                         地    址：</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账号：                             账号：</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电    话：                         电    话：</w:t>
      </w:r>
    </w:p>
    <w:p w:rsidR="00DE24FE" w:rsidRDefault="00591BE5">
      <w:pPr>
        <w:spacing w:line="400" w:lineRule="exact"/>
        <w:ind w:firstLineChars="200" w:firstLine="480"/>
        <w:rPr>
          <w:rFonts w:ascii="仿宋" w:eastAsia="仿宋" w:hAnsi="仿宋"/>
          <w:sz w:val="24"/>
        </w:rPr>
      </w:pPr>
      <w:r>
        <w:rPr>
          <w:rFonts w:ascii="仿宋" w:eastAsia="仿宋" w:hAnsi="仿宋" w:hint="eastAsia"/>
          <w:sz w:val="24"/>
        </w:rPr>
        <w:t>传    真：                         传    真：</w:t>
      </w:r>
    </w:p>
    <w:p w:rsidR="00DE24FE" w:rsidRDefault="00591BE5">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DE24FE" w:rsidRDefault="00591BE5">
      <w:pPr>
        <w:rPr>
          <w:rFonts w:ascii="仿宋" w:eastAsia="仿宋" w:hAnsi="仿宋"/>
          <w:szCs w:val="21"/>
        </w:rPr>
      </w:pPr>
      <w:r>
        <w:rPr>
          <w:rFonts w:ascii="仿宋" w:eastAsia="仿宋" w:hAnsi="仿宋" w:hint="eastAsia"/>
          <w:szCs w:val="21"/>
        </w:rPr>
        <w:br w:type="page"/>
      </w:r>
    </w:p>
    <w:p w:rsidR="00DE24FE" w:rsidRDefault="00591BE5">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7"/>
    </w:p>
    <w:p w:rsidR="00DE24FE" w:rsidRDefault="00591BE5">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DE24FE" w:rsidRDefault="00591BE5">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DE24FE" w:rsidRDefault="00591BE5">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E24FE" w:rsidRDefault="00DE24FE">
      <w:pPr>
        <w:spacing w:line="400" w:lineRule="exact"/>
        <w:rPr>
          <w:rFonts w:ascii="宋体" w:hAnsi="宋体" w:cs="Tahoma"/>
          <w:b/>
          <w:sz w:val="30"/>
          <w:szCs w:val="30"/>
        </w:rPr>
      </w:pPr>
    </w:p>
    <w:p w:rsidR="00DE24FE" w:rsidRDefault="00DE24FE">
      <w:pPr>
        <w:spacing w:line="400" w:lineRule="exact"/>
        <w:rPr>
          <w:rFonts w:ascii="宋体" w:hAnsi="宋体" w:cs="Tahoma"/>
          <w:b/>
          <w:sz w:val="30"/>
          <w:szCs w:val="30"/>
        </w:rPr>
      </w:pPr>
    </w:p>
    <w:p w:rsidR="00DE24FE" w:rsidRDefault="00591BE5">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DE24FE" w:rsidRDefault="00591BE5">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E24FE" w:rsidRDefault="00DE24FE"/>
    <w:p w:rsidR="00DE24FE" w:rsidRDefault="00591BE5">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E24FE" w:rsidRDefault="00DE24FE"/>
    <w:p w:rsidR="00DE24FE" w:rsidRDefault="00DE24FE"/>
    <w:p w:rsidR="00DE24FE" w:rsidRDefault="00591BE5">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E24FE" w:rsidRDefault="00DE24FE"/>
    <w:p w:rsidR="00DE24FE" w:rsidRDefault="00591BE5">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DE24FE" w:rsidRDefault="00591BE5">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DE24FE" w:rsidRDefault="00591BE5">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DE24FE" w:rsidRDefault="00591BE5">
      <w:r>
        <w:br w:type="page"/>
      </w:r>
    </w:p>
    <w:p w:rsidR="00DE24FE" w:rsidRDefault="00DE24FE">
      <w:pPr>
        <w:sectPr w:rsidR="00DE24FE">
          <w:footerReference w:type="even" r:id="rId47"/>
          <w:footerReference w:type="default" r:id="rId48"/>
          <w:pgSz w:w="11906" w:h="16838"/>
          <w:pgMar w:top="720" w:right="1274" w:bottom="720" w:left="1276" w:header="851" w:footer="992" w:gutter="0"/>
          <w:cols w:space="720"/>
          <w:docGrid w:type="linesAndChars" w:linePitch="312"/>
        </w:sectPr>
      </w:pPr>
    </w:p>
    <w:p w:rsidR="00DE24FE" w:rsidRDefault="00591BE5">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DE24FE" w:rsidRDefault="00591BE5">
      <w:pPr>
        <w:rPr>
          <w:rFonts w:ascii="宋体" w:hAnsi="宋体" w:cs="宋体"/>
          <w:b/>
          <w:bCs/>
          <w:sz w:val="24"/>
          <w:szCs w:val="32"/>
        </w:rPr>
      </w:pPr>
      <w:r>
        <w:rPr>
          <w:rFonts w:ascii="宋体" w:hAnsi="宋体" w:cs="宋体" w:hint="eastAsia"/>
          <w:b/>
          <w:bCs/>
          <w:sz w:val="24"/>
          <w:szCs w:val="32"/>
        </w:rPr>
        <w:t>1.输入网址：</w:t>
      </w:r>
      <w:hyperlink r:id="rId49" w:history="1">
        <w:r>
          <w:rPr>
            <w:rStyle w:val="af4"/>
            <w:rFonts w:ascii="宋体" w:hAnsi="宋体" w:cs="宋体" w:hint="eastAsia"/>
            <w:b/>
            <w:bCs/>
            <w:color w:val="auto"/>
            <w:sz w:val="24"/>
            <w:szCs w:val="32"/>
          </w:rPr>
          <w:t>https://www.zcygov.cn</w:t>
        </w:r>
      </w:hyperlink>
    </w:p>
    <w:p w:rsidR="00DE24FE" w:rsidRDefault="00591BE5">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DE24FE" w:rsidRDefault="00591BE5">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DE24FE" w:rsidRDefault="00DE24FE"/>
    <w:p w:rsidR="00DE24FE" w:rsidRDefault="00591BE5">
      <w:pPr>
        <w:numPr>
          <w:ilvl w:val="0"/>
          <w:numId w:val="9"/>
        </w:numPr>
        <w:rPr>
          <w:rFonts w:ascii="宋体" w:hAnsi="宋体" w:cs="宋体"/>
          <w:b/>
          <w:bCs/>
          <w:sz w:val="24"/>
          <w:szCs w:val="32"/>
        </w:rPr>
      </w:pPr>
      <w:r>
        <w:rPr>
          <w:rFonts w:ascii="宋体" w:hAnsi="宋体" w:cs="宋体" w:hint="eastAsia"/>
          <w:b/>
          <w:bCs/>
          <w:sz w:val="24"/>
          <w:szCs w:val="32"/>
        </w:rPr>
        <w:t>点击操作指南-供应商</w:t>
      </w:r>
    </w:p>
    <w:p w:rsidR="00DE24FE" w:rsidRDefault="00591BE5">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DE24FE" w:rsidRDefault="00591BE5">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DE24FE" w:rsidRDefault="00591BE5">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DE24FE" w:rsidRDefault="00591BE5">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DE24FE" w:rsidRDefault="00591BE5">
      <w:r>
        <w:br w:type="page"/>
      </w:r>
      <w:r>
        <w:rPr>
          <w:rFonts w:ascii="宋体" w:hAnsi="宋体" w:cs="宋体" w:hint="eastAsia"/>
          <w:b/>
          <w:bCs/>
          <w:sz w:val="24"/>
          <w:szCs w:val="32"/>
        </w:rPr>
        <w:lastRenderedPageBreak/>
        <w:t>6.入驻政府采购云平台（注册）</w:t>
      </w:r>
    </w:p>
    <w:p w:rsidR="00DE24FE" w:rsidRDefault="00591BE5">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DE24FE" w:rsidRDefault="00591BE5">
      <w:r>
        <w:br w:type="page"/>
      </w:r>
      <w:r>
        <w:rPr>
          <w:rFonts w:ascii="宋体" w:hAnsi="宋体" w:cs="宋体" w:hint="eastAsia"/>
          <w:b/>
          <w:bCs/>
          <w:sz w:val="24"/>
          <w:szCs w:val="32"/>
        </w:rPr>
        <w:lastRenderedPageBreak/>
        <w:t>7.下载《供应商政府采购项目电子交易操作指南》</w:t>
      </w:r>
    </w:p>
    <w:p w:rsidR="00DE24FE" w:rsidRDefault="00591BE5">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DE24F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B4C" w:rsidRDefault="00DF5B4C">
      <w:pPr>
        <w:spacing w:line="240" w:lineRule="auto"/>
      </w:pPr>
      <w:r>
        <w:separator/>
      </w:r>
    </w:p>
  </w:endnote>
  <w:endnote w:type="continuationSeparator" w:id="0">
    <w:p w:rsidR="00DF5B4C" w:rsidRDefault="00DF5B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10</w:t>
    </w:r>
    <w:r>
      <w:fldChar w:fldCharType="end"/>
    </w:r>
  </w:p>
  <w:p w:rsidR="00DE24FE" w:rsidRDefault="00DE24FE">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370715">
      <w:rPr>
        <w:rStyle w:val="af2"/>
        <w:noProof/>
      </w:rPr>
      <w:t>3</w:t>
    </w:r>
    <w:r>
      <w:fldChar w:fldCharType="end"/>
    </w:r>
  </w:p>
  <w:p w:rsidR="00DE24FE" w:rsidRDefault="00DE24FE">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DE24FE">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370715">
      <w:rPr>
        <w:rStyle w:val="af2"/>
        <w:noProof/>
      </w:rPr>
      <w:t>40</w:t>
    </w:r>
    <w:r>
      <w:fldChar w:fldCharType="end"/>
    </w:r>
  </w:p>
  <w:p w:rsidR="00DE24FE" w:rsidRDefault="00DE24FE">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370715">
      <w:rPr>
        <w:rStyle w:val="af2"/>
        <w:noProof/>
      </w:rPr>
      <w:t>55</w:t>
    </w:r>
    <w:r>
      <w:fldChar w:fldCharType="end"/>
    </w:r>
  </w:p>
  <w:p w:rsidR="00DE24FE" w:rsidRDefault="00DE24FE">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110</w:t>
    </w:r>
    <w:r>
      <w:fldChar w:fldCharType="end"/>
    </w:r>
  </w:p>
  <w:p w:rsidR="00DE24FE" w:rsidRDefault="00DE24FE">
    <w:pPr>
      <w:pStyle w:val="ab"/>
      <w:ind w:right="360"/>
    </w:pPr>
  </w:p>
  <w:p w:rsidR="00DE24FE" w:rsidRDefault="00DE24FE"/>
  <w:p w:rsidR="00DE24FE" w:rsidRDefault="00DE24FE"/>
  <w:p w:rsidR="00DE24FE" w:rsidRDefault="00DE24FE"/>
  <w:p w:rsidR="00DE24FE" w:rsidRDefault="00DE24F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b"/>
      <w:framePr w:wrap="around" w:vAnchor="text" w:hAnchor="margin" w:xAlign="center" w:y="1"/>
      <w:rPr>
        <w:rStyle w:val="af2"/>
      </w:rPr>
    </w:pPr>
    <w:r>
      <w:fldChar w:fldCharType="begin"/>
    </w:r>
    <w:r>
      <w:rPr>
        <w:rStyle w:val="af2"/>
      </w:rPr>
      <w:instrText xml:space="preserve">PAGE  </w:instrText>
    </w:r>
    <w:r>
      <w:fldChar w:fldCharType="separate"/>
    </w:r>
    <w:r w:rsidR="00370715">
      <w:rPr>
        <w:rStyle w:val="af2"/>
        <w:noProof/>
      </w:rPr>
      <w:t>110</w:t>
    </w:r>
    <w:r>
      <w:fldChar w:fldCharType="end"/>
    </w:r>
  </w:p>
  <w:p w:rsidR="00DE24FE" w:rsidRDefault="00DE24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B4C" w:rsidRDefault="00DF5B4C">
      <w:pPr>
        <w:spacing w:after="0"/>
      </w:pPr>
      <w:r>
        <w:separator/>
      </w:r>
    </w:p>
  </w:footnote>
  <w:footnote w:type="continuationSeparator" w:id="0">
    <w:p w:rsidR="00DF5B4C" w:rsidRDefault="00DF5B4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d"/>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d"/>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FE" w:rsidRDefault="00591BE5">
    <w:pPr>
      <w:pStyle w:val="ad"/>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26A247F2"/>
    <w:multiLevelType w:val="multilevel"/>
    <w:tmpl w:val="26A247F2"/>
    <w:lvl w:ilvl="0">
      <w:start w:val="1"/>
      <w:numFmt w:val="decimal"/>
      <w:lvlText w:val="%1."/>
      <w:lvlJc w:val="left"/>
      <w:pPr>
        <w:tabs>
          <w:tab w:val="left" w:pos="57"/>
        </w:tabs>
        <w:ind w:left="0" w:firstLine="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3A007DE"/>
    <w:multiLevelType w:val="multilevel"/>
    <w:tmpl w:val="43A007DE"/>
    <w:lvl w:ilvl="0">
      <w:start w:val="1"/>
      <w:numFmt w:val="japaneseCounting"/>
      <w:lvlText w:val="（%1）"/>
      <w:lvlJc w:val="left"/>
      <w:pPr>
        <w:ind w:left="780" w:hanging="780"/>
      </w:pPr>
      <w:rPr>
        <w:rFonts w:ascii="仿宋" w:eastAsia="仿宋" w:hAnsi="仿宋"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7"/>
  </w:num>
  <w:num w:numId="4">
    <w:abstractNumId w:val="8"/>
  </w:num>
  <w:num w:numId="5">
    <w:abstractNumId w:val="6"/>
  </w:num>
  <w:num w:numId="6">
    <w:abstractNumId w:val="5"/>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2D63"/>
    <w:rsid w:val="00034908"/>
    <w:rsid w:val="00036751"/>
    <w:rsid w:val="00036EEF"/>
    <w:rsid w:val="00060755"/>
    <w:rsid w:val="00060BF7"/>
    <w:rsid w:val="00062AA7"/>
    <w:rsid w:val="00063B2E"/>
    <w:rsid w:val="000705EB"/>
    <w:rsid w:val="00072E9C"/>
    <w:rsid w:val="00073D10"/>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54BF"/>
    <w:rsid w:val="000F1224"/>
    <w:rsid w:val="000F7505"/>
    <w:rsid w:val="001040AB"/>
    <w:rsid w:val="001068FD"/>
    <w:rsid w:val="001069C1"/>
    <w:rsid w:val="00107A0B"/>
    <w:rsid w:val="00114138"/>
    <w:rsid w:val="0011592E"/>
    <w:rsid w:val="001169EC"/>
    <w:rsid w:val="00124A04"/>
    <w:rsid w:val="00126E9D"/>
    <w:rsid w:val="001300AD"/>
    <w:rsid w:val="001324D0"/>
    <w:rsid w:val="00133E7F"/>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1679"/>
    <w:rsid w:val="0019289D"/>
    <w:rsid w:val="0019438F"/>
    <w:rsid w:val="00194D30"/>
    <w:rsid w:val="00194FCB"/>
    <w:rsid w:val="00197444"/>
    <w:rsid w:val="0019755D"/>
    <w:rsid w:val="001A34F3"/>
    <w:rsid w:val="001A6131"/>
    <w:rsid w:val="001B171B"/>
    <w:rsid w:val="001B1735"/>
    <w:rsid w:val="001B3EC5"/>
    <w:rsid w:val="001B6CE3"/>
    <w:rsid w:val="001C03A0"/>
    <w:rsid w:val="001C2626"/>
    <w:rsid w:val="001C6ECA"/>
    <w:rsid w:val="001D3492"/>
    <w:rsid w:val="001D39C4"/>
    <w:rsid w:val="001D42A3"/>
    <w:rsid w:val="001D4748"/>
    <w:rsid w:val="001D4C75"/>
    <w:rsid w:val="001E4CD3"/>
    <w:rsid w:val="001E69D8"/>
    <w:rsid w:val="001E7DDD"/>
    <w:rsid w:val="001F126B"/>
    <w:rsid w:val="001F1980"/>
    <w:rsid w:val="001F1BA6"/>
    <w:rsid w:val="001F7393"/>
    <w:rsid w:val="001F76E7"/>
    <w:rsid w:val="001F79ED"/>
    <w:rsid w:val="0020039F"/>
    <w:rsid w:val="00200A5D"/>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4635"/>
    <w:rsid w:val="002501E3"/>
    <w:rsid w:val="00262ACE"/>
    <w:rsid w:val="002636ED"/>
    <w:rsid w:val="002648FE"/>
    <w:rsid w:val="00266675"/>
    <w:rsid w:val="002703ED"/>
    <w:rsid w:val="002703F8"/>
    <w:rsid w:val="002732B1"/>
    <w:rsid w:val="00275EC7"/>
    <w:rsid w:val="002967CE"/>
    <w:rsid w:val="00297306"/>
    <w:rsid w:val="002975C8"/>
    <w:rsid w:val="00297E79"/>
    <w:rsid w:val="002A3283"/>
    <w:rsid w:val="002A4470"/>
    <w:rsid w:val="002B0731"/>
    <w:rsid w:val="002B1E39"/>
    <w:rsid w:val="002B2897"/>
    <w:rsid w:val="002B3F90"/>
    <w:rsid w:val="002B4B80"/>
    <w:rsid w:val="002B734E"/>
    <w:rsid w:val="002B759F"/>
    <w:rsid w:val="002C0090"/>
    <w:rsid w:val="002C195F"/>
    <w:rsid w:val="002C48FA"/>
    <w:rsid w:val="002D042C"/>
    <w:rsid w:val="002D4ECA"/>
    <w:rsid w:val="002D52B6"/>
    <w:rsid w:val="002E328B"/>
    <w:rsid w:val="002E4062"/>
    <w:rsid w:val="002E649C"/>
    <w:rsid w:val="002F56BD"/>
    <w:rsid w:val="00301A28"/>
    <w:rsid w:val="003028D5"/>
    <w:rsid w:val="0030347A"/>
    <w:rsid w:val="003070DB"/>
    <w:rsid w:val="003073D8"/>
    <w:rsid w:val="00307829"/>
    <w:rsid w:val="0031317E"/>
    <w:rsid w:val="00313703"/>
    <w:rsid w:val="00314A71"/>
    <w:rsid w:val="00316EB4"/>
    <w:rsid w:val="003226A5"/>
    <w:rsid w:val="0032327E"/>
    <w:rsid w:val="003300C6"/>
    <w:rsid w:val="003300EE"/>
    <w:rsid w:val="00330FC4"/>
    <w:rsid w:val="00331608"/>
    <w:rsid w:val="00332D89"/>
    <w:rsid w:val="003354C8"/>
    <w:rsid w:val="00336716"/>
    <w:rsid w:val="0034208B"/>
    <w:rsid w:val="00346B52"/>
    <w:rsid w:val="00347D55"/>
    <w:rsid w:val="00351DDE"/>
    <w:rsid w:val="00354F55"/>
    <w:rsid w:val="00361FF8"/>
    <w:rsid w:val="00363398"/>
    <w:rsid w:val="0036414E"/>
    <w:rsid w:val="003651A1"/>
    <w:rsid w:val="00367B8E"/>
    <w:rsid w:val="00370715"/>
    <w:rsid w:val="00370B3A"/>
    <w:rsid w:val="003733EE"/>
    <w:rsid w:val="003738E0"/>
    <w:rsid w:val="003739B7"/>
    <w:rsid w:val="00374A00"/>
    <w:rsid w:val="003759E8"/>
    <w:rsid w:val="00376884"/>
    <w:rsid w:val="00394D48"/>
    <w:rsid w:val="00397CB0"/>
    <w:rsid w:val="003A079A"/>
    <w:rsid w:val="003A0F94"/>
    <w:rsid w:val="003A30C2"/>
    <w:rsid w:val="003A32A6"/>
    <w:rsid w:val="003A3336"/>
    <w:rsid w:val="003A6A7E"/>
    <w:rsid w:val="003B11F4"/>
    <w:rsid w:val="003C1555"/>
    <w:rsid w:val="003C6641"/>
    <w:rsid w:val="003C6FC6"/>
    <w:rsid w:val="003D09DE"/>
    <w:rsid w:val="003D2186"/>
    <w:rsid w:val="003D3C37"/>
    <w:rsid w:val="003D67B0"/>
    <w:rsid w:val="003E03F4"/>
    <w:rsid w:val="003E0BB3"/>
    <w:rsid w:val="003E15DF"/>
    <w:rsid w:val="003E1ABC"/>
    <w:rsid w:val="003E5053"/>
    <w:rsid w:val="003F07BA"/>
    <w:rsid w:val="003F65B6"/>
    <w:rsid w:val="00414E18"/>
    <w:rsid w:val="00415F60"/>
    <w:rsid w:val="00416ED9"/>
    <w:rsid w:val="00420911"/>
    <w:rsid w:val="00431D6C"/>
    <w:rsid w:val="00434342"/>
    <w:rsid w:val="00437902"/>
    <w:rsid w:val="00444B4D"/>
    <w:rsid w:val="00445E84"/>
    <w:rsid w:val="004476A3"/>
    <w:rsid w:val="00447BA7"/>
    <w:rsid w:val="00450051"/>
    <w:rsid w:val="0045177D"/>
    <w:rsid w:val="004557B0"/>
    <w:rsid w:val="0045698F"/>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31DF"/>
    <w:rsid w:val="004D491F"/>
    <w:rsid w:val="004E26F0"/>
    <w:rsid w:val="004E3B01"/>
    <w:rsid w:val="004E4B68"/>
    <w:rsid w:val="004E4E93"/>
    <w:rsid w:val="004F037A"/>
    <w:rsid w:val="004F258F"/>
    <w:rsid w:val="004F5CFF"/>
    <w:rsid w:val="00501B7F"/>
    <w:rsid w:val="00503DB5"/>
    <w:rsid w:val="00505452"/>
    <w:rsid w:val="005058AE"/>
    <w:rsid w:val="00506C10"/>
    <w:rsid w:val="00507FA7"/>
    <w:rsid w:val="00512FBE"/>
    <w:rsid w:val="00513636"/>
    <w:rsid w:val="00514469"/>
    <w:rsid w:val="00516CD7"/>
    <w:rsid w:val="005212C2"/>
    <w:rsid w:val="0052133F"/>
    <w:rsid w:val="00521724"/>
    <w:rsid w:val="00521906"/>
    <w:rsid w:val="00522C34"/>
    <w:rsid w:val="0052371A"/>
    <w:rsid w:val="00530590"/>
    <w:rsid w:val="00534D59"/>
    <w:rsid w:val="00535A0F"/>
    <w:rsid w:val="005414A8"/>
    <w:rsid w:val="00542838"/>
    <w:rsid w:val="005465B5"/>
    <w:rsid w:val="00550AED"/>
    <w:rsid w:val="00551D4E"/>
    <w:rsid w:val="00553CAF"/>
    <w:rsid w:val="00556240"/>
    <w:rsid w:val="00561BDA"/>
    <w:rsid w:val="00562C92"/>
    <w:rsid w:val="00562FF6"/>
    <w:rsid w:val="005717CE"/>
    <w:rsid w:val="005724DC"/>
    <w:rsid w:val="00572826"/>
    <w:rsid w:val="00575FAE"/>
    <w:rsid w:val="00576A9F"/>
    <w:rsid w:val="00580755"/>
    <w:rsid w:val="005811F0"/>
    <w:rsid w:val="00583F6C"/>
    <w:rsid w:val="00584A71"/>
    <w:rsid w:val="00586BFF"/>
    <w:rsid w:val="005915B1"/>
    <w:rsid w:val="00591BE5"/>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118"/>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16BF5"/>
    <w:rsid w:val="00621550"/>
    <w:rsid w:val="006243C6"/>
    <w:rsid w:val="00627859"/>
    <w:rsid w:val="006310EB"/>
    <w:rsid w:val="00632B8B"/>
    <w:rsid w:val="00634B10"/>
    <w:rsid w:val="006363E3"/>
    <w:rsid w:val="00636410"/>
    <w:rsid w:val="00640A83"/>
    <w:rsid w:val="00650AD0"/>
    <w:rsid w:val="00653EF4"/>
    <w:rsid w:val="00660F5B"/>
    <w:rsid w:val="00662218"/>
    <w:rsid w:val="0066396F"/>
    <w:rsid w:val="00665C6C"/>
    <w:rsid w:val="006728A0"/>
    <w:rsid w:val="00672C40"/>
    <w:rsid w:val="00680D58"/>
    <w:rsid w:val="00681798"/>
    <w:rsid w:val="0068412C"/>
    <w:rsid w:val="00685341"/>
    <w:rsid w:val="006853DD"/>
    <w:rsid w:val="0068733B"/>
    <w:rsid w:val="00690CCA"/>
    <w:rsid w:val="006940AD"/>
    <w:rsid w:val="00694510"/>
    <w:rsid w:val="00696FA3"/>
    <w:rsid w:val="00697C2D"/>
    <w:rsid w:val="006A0A85"/>
    <w:rsid w:val="006A4F7D"/>
    <w:rsid w:val="006A5099"/>
    <w:rsid w:val="006B1BDD"/>
    <w:rsid w:val="006B4813"/>
    <w:rsid w:val="006B7484"/>
    <w:rsid w:val="006C34CB"/>
    <w:rsid w:val="006C5A79"/>
    <w:rsid w:val="006C6DA0"/>
    <w:rsid w:val="006D6C86"/>
    <w:rsid w:val="006D76E4"/>
    <w:rsid w:val="006E0B95"/>
    <w:rsid w:val="006E2549"/>
    <w:rsid w:val="006E46A8"/>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275F5"/>
    <w:rsid w:val="00731235"/>
    <w:rsid w:val="00732B25"/>
    <w:rsid w:val="0073304D"/>
    <w:rsid w:val="007343BC"/>
    <w:rsid w:val="00737C32"/>
    <w:rsid w:val="0075240E"/>
    <w:rsid w:val="00760C67"/>
    <w:rsid w:val="007716C1"/>
    <w:rsid w:val="00771E82"/>
    <w:rsid w:val="00774AB9"/>
    <w:rsid w:val="00775E7A"/>
    <w:rsid w:val="00776BF1"/>
    <w:rsid w:val="0078341B"/>
    <w:rsid w:val="00790570"/>
    <w:rsid w:val="007935F3"/>
    <w:rsid w:val="00793A59"/>
    <w:rsid w:val="0079593C"/>
    <w:rsid w:val="007A18B5"/>
    <w:rsid w:val="007A5763"/>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3CC5"/>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0260"/>
    <w:rsid w:val="008D5D0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08D0"/>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3065"/>
    <w:rsid w:val="009854D6"/>
    <w:rsid w:val="00987BBF"/>
    <w:rsid w:val="00990D83"/>
    <w:rsid w:val="00992DFA"/>
    <w:rsid w:val="00993802"/>
    <w:rsid w:val="0099546F"/>
    <w:rsid w:val="00996F31"/>
    <w:rsid w:val="009970A0"/>
    <w:rsid w:val="0099721C"/>
    <w:rsid w:val="009979FD"/>
    <w:rsid w:val="009A03E4"/>
    <w:rsid w:val="009A0A72"/>
    <w:rsid w:val="009A0B08"/>
    <w:rsid w:val="009A38FC"/>
    <w:rsid w:val="009B1577"/>
    <w:rsid w:val="009B34D0"/>
    <w:rsid w:val="009B3F19"/>
    <w:rsid w:val="009B62F2"/>
    <w:rsid w:val="009B6D5B"/>
    <w:rsid w:val="009B7BA3"/>
    <w:rsid w:val="009C23E6"/>
    <w:rsid w:val="009C613A"/>
    <w:rsid w:val="009C6271"/>
    <w:rsid w:val="009D5489"/>
    <w:rsid w:val="009D5C1C"/>
    <w:rsid w:val="009D60C2"/>
    <w:rsid w:val="009D6595"/>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4FA3"/>
    <w:rsid w:val="00A30A91"/>
    <w:rsid w:val="00A30D68"/>
    <w:rsid w:val="00A327C1"/>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50F0"/>
    <w:rsid w:val="00A85B82"/>
    <w:rsid w:val="00A95415"/>
    <w:rsid w:val="00A96975"/>
    <w:rsid w:val="00AA07C9"/>
    <w:rsid w:val="00AA1C81"/>
    <w:rsid w:val="00AA2A90"/>
    <w:rsid w:val="00AA3393"/>
    <w:rsid w:val="00AA6433"/>
    <w:rsid w:val="00AB0302"/>
    <w:rsid w:val="00AB40B8"/>
    <w:rsid w:val="00AB7BF3"/>
    <w:rsid w:val="00AC1FD6"/>
    <w:rsid w:val="00AC3E85"/>
    <w:rsid w:val="00AC5321"/>
    <w:rsid w:val="00AC6736"/>
    <w:rsid w:val="00AC7AE8"/>
    <w:rsid w:val="00AD0132"/>
    <w:rsid w:val="00AD0386"/>
    <w:rsid w:val="00AD0A60"/>
    <w:rsid w:val="00AD35B6"/>
    <w:rsid w:val="00AD40EC"/>
    <w:rsid w:val="00AD76EC"/>
    <w:rsid w:val="00AE0F63"/>
    <w:rsid w:val="00AE3136"/>
    <w:rsid w:val="00AE5163"/>
    <w:rsid w:val="00AE55DC"/>
    <w:rsid w:val="00AF220B"/>
    <w:rsid w:val="00AF5EB2"/>
    <w:rsid w:val="00B122D1"/>
    <w:rsid w:val="00B14709"/>
    <w:rsid w:val="00B150CC"/>
    <w:rsid w:val="00B2007F"/>
    <w:rsid w:val="00B21BBB"/>
    <w:rsid w:val="00B238C8"/>
    <w:rsid w:val="00B243DE"/>
    <w:rsid w:val="00B253EC"/>
    <w:rsid w:val="00B27E55"/>
    <w:rsid w:val="00B30B38"/>
    <w:rsid w:val="00B34512"/>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32F"/>
    <w:rsid w:val="00BA56EA"/>
    <w:rsid w:val="00BA5A1E"/>
    <w:rsid w:val="00BA6484"/>
    <w:rsid w:val="00BA6D4C"/>
    <w:rsid w:val="00BB3849"/>
    <w:rsid w:val="00BB5969"/>
    <w:rsid w:val="00BC1700"/>
    <w:rsid w:val="00BC2553"/>
    <w:rsid w:val="00BC28DC"/>
    <w:rsid w:val="00BC3689"/>
    <w:rsid w:val="00BC5BF2"/>
    <w:rsid w:val="00BC5FFF"/>
    <w:rsid w:val="00BC613E"/>
    <w:rsid w:val="00BD577F"/>
    <w:rsid w:val="00BE17AC"/>
    <w:rsid w:val="00BE3A67"/>
    <w:rsid w:val="00BE71D3"/>
    <w:rsid w:val="00BF1C57"/>
    <w:rsid w:val="00BF4179"/>
    <w:rsid w:val="00BF596E"/>
    <w:rsid w:val="00C0039D"/>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27AA3"/>
    <w:rsid w:val="00C31163"/>
    <w:rsid w:val="00C351E4"/>
    <w:rsid w:val="00C35DF4"/>
    <w:rsid w:val="00C36C73"/>
    <w:rsid w:val="00C40925"/>
    <w:rsid w:val="00C421B6"/>
    <w:rsid w:val="00C5022C"/>
    <w:rsid w:val="00C508C1"/>
    <w:rsid w:val="00C54028"/>
    <w:rsid w:val="00C54267"/>
    <w:rsid w:val="00C573F3"/>
    <w:rsid w:val="00C63A38"/>
    <w:rsid w:val="00C71858"/>
    <w:rsid w:val="00C72D09"/>
    <w:rsid w:val="00C81912"/>
    <w:rsid w:val="00C8585D"/>
    <w:rsid w:val="00C865EB"/>
    <w:rsid w:val="00C91305"/>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2980"/>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4E32"/>
    <w:rsid w:val="00D551CA"/>
    <w:rsid w:val="00D614AD"/>
    <w:rsid w:val="00D67157"/>
    <w:rsid w:val="00D7091B"/>
    <w:rsid w:val="00D731CA"/>
    <w:rsid w:val="00D73B4C"/>
    <w:rsid w:val="00D7441E"/>
    <w:rsid w:val="00D76165"/>
    <w:rsid w:val="00D773C7"/>
    <w:rsid w:val="00D80323"/>
    <w:rsid w:val="00D805D4"/>
    <w:rsid w:val="00D82776"/>
    <w:rsid w:val="00D846B8"/>
    <w:rsid w:val="00D84B07"/>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4FE"/>
    <w:rsid w:val="00DE25B3"/>
    <w:rsid w:val="00DE3088"/>
    <w:rsid w:val="00DE3B1C"/>
    <w:rsid w:val="00DE40E4"/>
    <w:rsid w:val="00DE44FF"/>
    <w:rsid w:val="00DE4D28"/>
    <w:rsid w:val="00DF400C"/>
    <w:rsid w:val="00DF5B4C"/>
    <w:rsid w:val="00E01326"/>
    <w:rsid w:val="00E01F8E"/>
    <w:rsid w:val="00E04587"/>
    <w:rsid w:val="00E04E6B"/>
    <w:rsid w:val="00E04FAA"/>
    <w:rsid w:val="00E10AC9"/>
    <w:rsid w:val="00E14F06"/>
    <w:rsid w:val="00E17D3C"/>
    <w:rsid w:val="00E21EEB"/>
    <w:rsid w:val="00E22F39"/>
    <w:rsid w:val="00E275F6"/>
    <w:rsid w:val="00E310A1"/>
    <w:rsid w:val="00E32569"/>
    <w:rsid w:val="00E35AE6"/>
    <w:rsid w:val="00E36411"/>
    <w:rsid w:val="00E36E25"/>
    <w:rsid w:val="00E44EA8"/>
    <w:rsid w:val="00E46283"/>
    <w:rsid w:val="00E47B16"/>
    <w:rsid w:val="00E51527"/>
    <w:rsid w:val="00E51D6C"/>
    <w:rsid w:val="00E51E5E"/>
    <w:rsid w:val="00E55CA7"/>
    <w:rsid w:val="00E55E19"/>
    <w:rsid w:val="00E61C9F"/>
    <w:rsid w:val="00E62188"/>
    <w:rsid w:val="00E64F68"/>
    <w:rsid w:val="00E67189"/>
    <w:rsid w:val="00E679E1"/>
    <w:rsid w:val="00E70F84"/>
    <w:rsid w:val="00E716D6"/>
    <w:rsid w:val="00E71735"/>
    <w:rsid w:val="00E75990"/>
    <w:rsid w:val="00E763C4"/>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5C8C"/>
    <w:rsid w:val="00EB6418"/>
    <w:rsid w:val="00EB6A49"/>
    <w:rsid w:val="00EC166C"/>
    <w:rsid w:val="00EC4AC3"/>
    <w:rsid w:val="00ED0EFC"/>
    <w:rsid w:val="00ED2B68"/>
    <w:rsid w:val="00ED46D0"/>
    <w:rsid w:val="00ED4D98"/>
    <w:rsid w:val="00ED661A"/>
    <w:rsid w:val="00EF1351"/>
    <w:rsid w:val="00EF577B"/>
    <w:rsid w:val="00F019C5"/>
    <w:rsid w:val="00F148EA"/>
    <w:rsid w:val="00F15A8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3E7"/>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B24"/>
    <w:rsid w:val="00FB0145"/>
    <w:rsid w:val="00FB01D1"/>
    <w:rsid w:val="00FB6C34"/>
    <w:rsid w:val="00FB769C"/>
    <w:rsid w:val="00FB7E82"/>
    <w:rsid w:val="00FC0553"/>
    <w:rsid w:val="00FC1AB5"/>
    <w:rsid w:val="00FC2AD1"/>
    <w:rsid w:val="00FC3E7F"/>
    <w:rsid w:val="00FC4006"/>
    <w:rsid w:val="00FC5AC5"/>
    <w:rsid w:val="00FC6E32"/>
    <w:rsid w:val="00FD14A7"/>
    <w:rsid w:val="00FD2977"/>
    <w:rsid w:val="00FD3C74"/>
    <w:rsid w:val="00FD70DB"/>
    <w:rsid w:val="00FD787E"/>
    <w:rsid w:val="00FE0947"/>
    <w:rsid w:val="00FE3057"/>
    <w:rsid w:val="00FE31E8"/>
    <w:rsid w:val="00FE45BA"/>
    <w:rsid w:val="00FE5A31"/>
    <w:rsid w:val="00FE6AA7"/>
    <w:rsid w:val="00FE6B0B"/>
    <w:rsid w:val="00FF1086"/>
    <w:rsid w:val="00FF1FF8"/>
    <w:rsid w:val="00FF658A"/>
    <w:rsid w:val="00FF7B67"/>
    <w:rsid w:val="00FF7D88"/>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5D3E5B"/>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578A0B"/>
  <w15:docId w15:val="{B6A2B723-C8E7-402B-BC4D-07BB527D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8">
    <w:name w:val="toc 8"/>
    <w:basedOn w:val="a"/>
    <w:next w:val="a"/>
    <w:uiPriority w:val="39"/>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uiPriority w:val="39"/>
    <w:qFormat/>
    <w:pPr>
      <w:ind w:leftChars="600" w:left="1260"/>
    </w:pPr>
  </w:style>
  <w:style w:type="paragraph" w:styleId="6">
    <w:name w:val="toc 6"/>
    <w:basedOn w:val="a"/>
    <w:next w:val="a"/>
    <w:uiPriority w:val="39"/>
    <w:qFormat/>
    <w:pPr>
      <w:ind w:leftChars="1000" w:left="2100"/>
    </w:pPr>
  </w:style>
  <w:style w:type="paragraph" w:styleId="20">
    <w:name w:val="toc 2"/>
    <w:basedOn w:val="a"/>
    <w:next w:val="a"/>
    <w:uiPriority w:val="39"/>
    <w:qFormat/>
    <w:pPr>
      <w:ind w:leftChars="200" w:left="420"/>
    </w:pPr>
  </w:style>
  <w:style w:type="paragraph" w:styleId="9">
    <w:name w:val="toc 9"/>
    <w:basedOn w:val="a"/>
    <w:next w:val="a"/>
    <w:uiPriority w:val="39"/>
    <w:qFormat/>
    <w:pPr>
      <w:ind w:leftChars="1600" w:left="3360"/>
    </w:pPr>
  </w:style>
  <w:style w:type="paragraph" w:styleId="ae">
    <w:name w:val="Normal (Web)"/>
    <w:basedOn w:val="a"/>
    <w:uiPriority w:val="99"/>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4">
    <w:name w:val="网格型1"/>
    <w:basedOn w:val="a1"/>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E738E-C8F1-4330-A083-09FA1530C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110</Pages>
  <Words>6571</Words>
  <Characters>37461</Characters>
  <Application>Microsoft Office Word</Application>
  <DocSecurity>0</DocSecurity>
  <Lines>312</Lines>
  <Paragraphs>87</Paragraphs>
  <ScaleCrop>false</ScaleCrop>
  <Company>Microsoft</Company>
  <LinksUpToDate>false</LinksUpToDate>
  <CharactersWithSpaces>43945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pc</cp:lastModifiedBy>
  <cp:revision>18</cp:revision>
  <cp:lastPrinted>2021-12-28T08:24:00Z</cp:lastPrinted>
  <dcterms:created xsi:type="dcterms:W3CDTF">2021-11-24T09:51:00Z</dcterms:created>
  <dcterms:modified xsi:type="dcterms:W3CDTF">2021-12-28T08:24:00Z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95B975F657EE4F018DF66E10D65FC65C</vt:lpwstr>
  </property>
</Properties>
</file>