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537" w:rsidRDefault="007A5537">
      <w:pPr>
        <w:spacing w:line="360" w:lineRule="auto"/>
        <w:jc w:val="center"/>
        <w:rPr>
          <w:rFonts w:ascii="黑体" w:eastAsia="黑体" w:hAnsi="黑体"/>
          <w:sz w:val="30"/>
          <w:szCs w:val="30"/>
        </w:rPr>
      </w:pPr>
      <w:r>
        <w:rPr>
          <w:rFonts w:ascii="黑体" w:eastAsia="黑体" w:hAnsi="黑体" w:hint="eastAsia"/>
          <w:sz w:val="30"/>
          <w:szCs w:val="30"/>
        </w:rPr>
        <w:t>招标编号：</w:t>
      </w:r>
      <w:bookmarkStart w:id="0" w:name="PO_项目编号_1"/>
      <w:bookmarkEnd w:id="0"/>
      <w:r w:rsidR="006549A4" w:rsidRPr="006549A4">
        <w:rPr>
          <w:rFonts w:ascii="黑体" w:eastAsia="黑体" w:hAnsi="黑体"/>
          <w:sz w:val="30"/>
          <w:szCs w:val="30"/>
        </w:rPr>
        <w:t>510101202100138</w:t>
      </w:r>
    </w:p>
    <w:p w:rsidR="007A5537" w:rsidRDefault="007A5537">
      <w:pPr>
        <w:rPr>
          <w:rFonts w:ascii="黑体" w:eastAsia="黑体" w:hAnsi="黑体"/>
          <w:sz w:val="52"/>
          <w:szCs w:val="52"/>
        </w:rPr>
      </w:pPr>
    </w:p>
    <w:p w:rsidR="00997EB6" w:rsidRDefault="007A5537">
      <w:pPr>
        <w:jc w:val="center"/>
        <w:rPr>
          <w:rFonts w:ascii="黑体" w:eastAsia="黑体" w:hAnsi="黑体"/>
          <w:sz w:val="48"/>
          <w:szCs w:val="48"/>
        </w:rPr>
      </w:pPr>
      <w:bookmarkStart w:id="1" w:name="PO_项目名称_10"/>
      <w:r>
        <w:rPr>
          <w:rFonts w:ascii="黑体" w:eastAsia="黑体" w:hAnsi="黑体" w:hint="eastAsia"/>
          <w:sz w:val="48"/>
          <w:szCs w:val="48"/>
        </w:rPr>
        <w:t>成都市工程建设项目“多测合一”管理信息系统升级改造</w:t>
      </w:r>
      <w:r>
        <w:rPr>
          <w:rFonts w:ascii="黑体" w:eastAsia="黑体" w:hAnsi="黑体"/>
          <w:sz w:val="48"/>
          <w:szCs w:val="48"/>
        </w:rPr>
        <w:t>2020年度建设项目</w:t>
      </w:r>
    </w:p>
    <w:p w:rsidR="007A5537" w:rsidRDefault="007A5537">
      <w:pPr>
        <w:jc w:val="center"/>
        <w:rPr>
          <w:rFonts w:ascii="黑体" w:eastAsia="黑体" w:hAnsi="黑体"/>
          <w:sz w:val="48"/>
          <w:szCs w:val="48"/>
        </w:rPr>
      </w:pPr>
      <w:r>
        <w:rPr>
          <w:rFonts w:ascii="黑体" w:eastAsia="黑体" w:hAnsi="黑体"/>
          <w:sz w:val="48"/>
          <w:szCs w:val="48"/>
        </w:rPr>
        <w:t>（软件开发部分）</w:t>
      </w:r>
      <w:bookmarkEnd w:id="1"/>
    </w:p>
    <w:p w:rsidR="007A5537" w:rsidRDefault="007A5537">
      <w:pPr>
        <w:rPr>
          <w:rFonts w:ascii="黑体" w:eastAsia="黑体" w:hAnsi="黑体"/>
          <w:sz w:val="52"/>
          <w:szCs w:val="52"/>
        </w:rPr>
      </w:pPr>
    </w:p>
    <w:p w:rsidR="007A5537" w:rsidRDefault="007A5537">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7A5537" w:rsidRDefault="007A5537">
      <w:pPr>
        <w:jc w:val="center"/>
        <w:rPr>
          <w:rFonts w:ascii="黑体" w:eastAsia="黑体" w:hAnsi="黑体"/>
          <w:sz w:val="52"/>
          <w:szCs w:val="52"/>
        </w:rPr>
      </w:pPr>
      <w:r>
        <w:rPr>
          <w:rFonts w:ascii="黑体" w:eastAsia="黑体" w:hAnsi="黑体" w:hint="eastAsia"/>
          <w:sz w:val="52"/>
          <w:szCs w:val="52"/>
        </w:rPr>
        <w:t>标</w:t>
      </w:r>
    </w:p>
    <w:p w:rsidR="007A5537" w:rsidRDefault="007A5537">
      <w:pPr>
        <w:jc w:val="center"/>
        <w:rPr>
          <w:rFonts w:ascii="黑体" w:eastAsia="黑体" w:hAnsi="黑体"/>
          <w:sz w:val="52"/>
          <w:szCs w:val="52"/>
        </w:rPr>
      </w:pPr>
      <w:r>
        <w:rPr>
          <w:rFonts w:ascii="黑体" w:eastAsia="黑体" w:hAnsi="黑体" w:hint="eastAsia"/>
          <w:sz w:val="52"/>
          <w:szCs w:val="52"/>
        </w:rPr>
        <w:t>文</w:t>
      </w:r>
    </w:p>
    <w:p w:rsidR="007A5537" w:rsidRDefault="007A5537">
      <w:pPr>
        <w:jc w:val="center"/>
        <w:rPr>
          <w:rFonts w:ascii="黑体" w:eastAsia="黑体" w:hAnsi="黑体"/>
          <w:sz w:val="52"/>
          <w:szCs w:val="52"/>
        </w:rPr>
      </w:pPr>
      <w:r>
        <w:rPr>
          <w:rFonts w:ascii="黑体" w:eastAsia="黑体" w:hAnsi="黑体" w:hint="eastAsia"/>
          <w:sz w:val="52"/>
          <w:szCs w:val="52"/>
        </w:rPr>
        <w:t>件</w:t>
      </w:r>
    </w:p>
    <w:p w:rsidR="007A5537" w:rsidRDefault="007A5537">
      <w:pPr>
        <w:spacing w:line="360" w:lineRule="auto"/>
        <w:rPr>
          <w:rFonts w:ascii="黑体" w:eastAsia="黑体" w:hAnsi="黑体"/>
          <w:sz w:val="32"/>
          <w:szCs w:val="32"/>
        </w:rPr>
      </w:pPr>
    </w:p>
    <w:p w:rsidR="007A5537" w:rsidRDefault="007A5537">
      <w:pPr>
        <w:spacing w:line="360" w:lineRule="auto"/>
        <w:jc w:val="center"/>
        <w:rPr>
          <w:rFonts w:ascii="黑体" w:eastAsia="黑体" w:hAnsi="黑体"/>
          <w:sz w:val="32"/>
          <w:szCs w:val="32"/>
        </w:rPr>
      </w:pPr>
      <w:bookmarkStart w:id="2" w:name="PO_采购人_1"/>
      <w:r>
        <w:rPr>
          <w:rFonts w:ascii="黑体" w:eastAsia="黑体" w:hAnsi="黑体" w:hint="eastAsia"/>
          <w:sz w:val="32"/>
          <w:szCs w:val="32"/>
        </w:rPr>
        <w:t>成都市规划和自然资源局</w:t>
      </w:r>
      <w:bookmarkEnd w:id="2"/>
    </w:p>
    <w:p w:rsidR="007A5537" w:rsidRDefault="007A5537">
      <w:pPr>
        <w:spacing w:line="360" w:lineRule="auto"/>
        <w:jc w:val="center"/>
        <w:rPr>
          <w:rFonts w:ascii="黑体" w:eastAsia="黑体" w:hAnsi="黑体" w:cs="宋体"/>
          <w:sz w:val="32"/>
          <w:szCs w:val="32"/>
        </w:rPr>
      </w:pPr>
      <w:bookmarkStart w:id="3" w:name="PO_代理公司_1"/>
      <w:r>
        <w:rPr>
          <w:rFonts w:ascii="黑体" w:eastAsia="黑体" w:hAnsi="黑体" w:cs="宋体" w:hint="eastAsia"/>
          <w:sz w:val="32"/>
          <w:szCs w:val="32"/>
        </w:rPr>
        <w:t>四川国际招标有限责任公司</w:t>
      </w:r>
      <w:bookmarkEnd w:id="3"/>
    </w:p>
    <w:p w:rsidR="007A5537" w:rsidRDefault="007A5537">
      <w:pPr>
        <w:spacing w:line="360" w:lineRule="auto"/>
        <w:jc w:val="center"/>
        <w:rPr>
          <w:rFonts w:ascii="黑体" w:eastAsia="黑体" w:hAnsi="黑体"/>
          <w:sz w:val="32"/>
          <w:szCs w:val="32"/>
        </w:rPr>
      </w:pPr>
      <w:r>
        <w:rPr>
          <w:rFonts w:ascii="黑体" w:eastAsia="黑体" w:hAnsi="黑体" w:hint="eastAsia"/>
          <w:sz w:val="32"/>
          <w:szCs w:val="32"/>
        </w:rPr>
        <w:t>共同编制</w:t>
      </w:r>
    </w:p>
    <w:p w:rsidR="007A5537" w:rsidRDefault="007A5537">
      <w:pPr>
        <w:spacing w:line="360" w:lineRule="auto"/>
        <w:jc w:val="center"/>
        <w:rPr>
          <w:rFonts w:ascii="黑体" w:eastAsia="黑体" w:hAnsi="黑体"/>
          <w:sz w:val="30"/>
          <w:szCs w:val="30"/>
        </w:rPr>
        <w:sectPr w:rsidR="007A5537">
          <w:headerReference w:type="even" r:id="rId8"/>
          <w:headerReference w:type="default" r:id="rId9"/>
          <w:footerReference w:type="even" r:id="rId10"/>
          <w:footerReference w:type="default" r:id="rId11"/>
          <w:headerReference w:type="first" r:id="rId12"/>
          <w:footerReference w:type="first" r:id="rId13"/>
          <w:pgSz w:w="11907" w:h="16840"/>
          <w:pgMar w:top="1440" w:right="1474" w:bottom="1440" w:left="1474" w:header="851" w:footer="992" w:gutter="0"/>
          <w:cols w:space="720"/>
          <w:titlePg/>
          <w:docGrid w:linePitch="312"/>
        </w:sectPr>
      </w:pPr>
      <w:bookmarkStart w:id="4" w:name="PO_年份小写_1"/>
      <w:r>
        <w:rPr>
          <w:rFonts w:ascii="黑体" w:eastAsia="黑体" w:hAnsi="黑体" w:hint="eastAsia"/>
          <w:sz w:val="30"/>
          <w:szCs w:val="30"/>
        </w:rPr>
        <w:t>二</w:t>
      </w:r>
      <w:r>
        <w:rPr>
          <w:rFonts w:ascii="黑体" w:eastAsia="黑体" w:hAnsi="黑体"/>
          <w:sz w:val="30"/>
          <w:szCs w:val="30"/>
        </w:rPr>
        <w:t>O二一</w:t>
      </w:r>
      <w:bookmarkEnd w:id="4"/>
      <w:r>
        <w:rPr>
          <w:rFonts w:ascii="黑体" w:eastAsia="黑体" w:hAnsi="黑体" w:hint="eastAsia"/>
          <w:sz w:val="30"/>
          <w:szCs w:val="30"/>
        </w:rPr>
        <w:t>年</w:t>
      </w:r>
      <w:bookmarkStart w:id="5" w:name="PO_月份小写_1"/>
      <w:r>
        <w:rPr>
          <w:rFonts w:ascii="黑体" w:eastAsia="黑体" w:hAnsi="黑体" w:hint="eastAsia"/>
          <w:sz w:val="30"/>
          <w:szCs w:val="30"/>
        </w:rPr>
        <w:t>四</w:t>
      </w:r>
      <w:bookmarkEnd w:id="5"/>
      <w:r>
        <w:rPr>
          <w:rFonts w:ascii="黑体" w:eastAsia="黑体" w:hAnsi="黑体" w:hint="eastAsia"/>
          <w:sz w:val="30"/>
          <w:szCs w:val="30"/>
        </w:rPr>
        <w:t>月</w:t>
      </w:r>
    </w:p>
    <w:p w:rsidR="007A5537" w:rsidRDefault="007A5537">
      <w:pPr>
        <w:spacing w:line="360" w:lineRule="auto"/>
        <w:jc w:val="center"/>
        <w:rPr>
          <w:rFonts w:ascii="仿宋" w:eastAsia="仿宋" w:hAnsi="仿宋"/>
          <w:b/>
          <w:sz w:val="30"/>
          <w:szCs w:val="30"/>
        </w:rPr>
      </w:pPr>
    </w:p>
    <w:p w:rsidR="007A5537" w:rsidRDefault="007A5537">
      <w:pPr>
        <w:jc w:val="center"/>
        <w:rPr>
          <w:rFonts w:ascii="仿宋" w:eastAsia="仿宋" w:hAnsi="仿宋"/>
          <w:b/>
          <w:bCs/>
          <w:sz w:val="36"/>
          <w:szCs w:val="36"/>
        </w:rPr>
      </w:pPr>
      <w:bookmarkStart w:id="6" w:name="_Hlt101843627"/>
      <w:bookmarkStart w:id="7" w:name="_Hlt101233737"/>
      <w:bookmarkEnd w:id="6"/>
      <w:bookmarkEnd w:id="7"/>
      <w:r>
        <w:rPr>
          <w:rFonts w:ascii="仿宋" w:eastAsia="仿宋" w:hAnsi="仿宋" w:hint="eastAsia"/>
          <w:b/>
          <w:bCs/>
          <w:sz w:val="36"/>
          <w:szCs w:val="36"/>
        </w:rPr>
        <w:t>目录</w:t>
      </w:r>
    </w:p>
    <w:p w:rsidR="007A5537" w:rsidRDefault="007A5537">
      <w:pPr>
        <w:jc w:val="center"/>
        <w:rPr>
          <w:rFonts w:ascii="仿宋" w:eastAsia="仿宋" w:hAnsi="仿宋"/>
          <w:b/>
          <w:bCs/>
          <w:sz w:val="36"/>
          <w:szCs w:val="36"/>
        </w:rPr>
      </w:pPr>
    </w:p>
    <w:p w:rsidR="007A5537" w:rsidRDefault="00196994">
      <w:pPr>
        <w:pStyle w:val="1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sidR="007A5537">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sidR="007A5537">
          <w:rPr>
            <w:rFonts w:ascii="仿宋" w:eastAsia="仿宋" w:hAnsi="仿宋" w:cs="宋体" w:hint="eastAsia"/>
            <w:sz w:val="28"/>
            <w:szCs w:val="28"/>
          </w:rPr>
          <w:t>第一章投标</w:t>
        </w:r>
        <w:bookmarkStart w:id="8" w:name="_Hlt493498729"/>
        <w:bookmarkStart w:id="9" w:name="_Hlt493498728"/>
        <w:r w:rsidR="007A5537">
          <w:rPr>
            <w:rFonts w:ascii="仿宋" w:eastAsia="仿宋" w:hAnsi="仿宋" w:cs="宋体" w:hint="eastAsia"/>
            <w:sz w:val="28"/>
            <w:szCs w:val="28"/>
          </w:rPr>
          <w:t>邀</w:t>
        </w:r>
        <w:bookmarkEnd w:id="8"/>
        <w:bookmarkEnd w:id="9"/>
        <w:r w:rsidR="007A5537">
          <w:rPr>
            <w:rFonts w:ascii="仿宋" w:eastAsia="仿宋" w:hAnsi="仿宋" w:cs="宋体" w:hint="eastAsia"/>
            <w:sz w:val="28"/>
            <w:szCs w:val="28"/>
          </w:rPr>
          <w:t>请</w:t>
        </w:r>
        <w:r w:rsidR="007A5537">
          <w:rPr>
            <w:rFonts w:ascii="仿宋" w:eastAsia="仿宋" w:hAnsi="仿宋" w:cs="宋体"/>
            <w:sz w:val="28"/>
            <w:szCs w:val="28"/>
          </w:rPr>
          <w:tab/>
        </w:r>
        <w:r>
          <w:rPr>
            <w:rFonts w:ascii="仿宋" w:eastAsia="仿宋" w:hAnsi="仿宋" w:cs="宋体" w:hint="eastAsia"/>
            <w:sz w:val="28"/>
            <w:szCs w:val="28"/>
          </w:rPr>
          <w:fldChar w:fldCharType="begin"/>
        </w:r>
        <w:r w:rsidR="007A5537">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sidR="007A5537">
          <w:rPr>
            <w:rFonts w:ascii="仿宋" w:eastAsia="仿宋" w:hAnsi="仿宋" w:cs="宋体"/>
            <w:sz w:val="28"/>
            <w:szCs w:val="28"/>
          </w:rPr>
          <w:t>3</w:t>
        </w:r>
        <w:r>
          <w:rPr>
            <w:rFonts w:ascii="仿宋" w:eastAsia="仿宋" w:hAnsi="仿宋" w:cs="宋体" w:hint="eastAsia"/>
            <w:sz w:val="28"/>
            <w:szCs w:val="28"/>
          </w:rPr>
          <w:fldChar w:fldCharType="end"/>
        </w:r>
      </w:hyperlink>
    </w:p>
    <w:p w:rsidR="007A5537" w:rsidRDefault="00F53482">
      <w:pPr>
        <w:pStyle w:val="11"/>
        <w:tabs>
          <w:tab w:val="right" w:leader="middleDot" w:pos="8959"/>
        </w:tabs>
        <w:spacing w:line="480" w:lineRule="auto"/>
        <w:rPr>
          <w:rFonts w:ascii="仿宋" w:eastAsia="仿宋" w:hAnsi="仿宋" w:cs="宋体"/>
          <w:sz w:val="28"/>
          <w:szCs w:val="28"/>
        </w:rPr>
      </w:pPr>
      <w:hyperlink w:anchor="_Toc12420" w:history="1">
        <w:r w:rsidR="007A5537">
          <w:rPr>
            <w:rFonts w:ascii="仿宋" w:eastAsia="仿宋" w:hAnsi="仿宋" w:cs="宋体" w:hint="eastAsia"/>
            <w:sz w:val="28"/>
            <w:szCs w:val="28"/>
          </w:rPr>
          <w:t>第二章投标人须知</w:t>
        </w:r>
        <w:r w:rsidR="007A5537">
          <w:rPr>
            <w:rFonts w:ascii="仿宋" w:eastAsia="仿宋" w:hAnsi="仿宋" w:cs="宋体"/>
            <w:sz w:val="28"/>
            <w:szCs w:val="28"/>
          </w:rPr>
          <w:tab/>
        </w:r>
        <w:r w:rsidR="00196994">
          <w:rPr>
            <w:rFonts w:ascii="仿宋" w:eastAsia="仿宋" w:hAnsi="仿宋" w:cs="宋体" w:hint="eastAsia"/>
            <w:sz w:val="28"/>
            <w:szCs w:val="28"/>
          </w:rPr>
          <w:fldChar w:fldCharType="begin"/>
        </w:r>
        <w:r w:rsidR="007A5537">
          <w:rPr>
            <w:rFonts w:ascii="仿宋" w:eastAsia="仿宋" w:hAnsi="仿宋" w:cs="宋体"/>
            <w:sz w:val="28"/>
            <w:szCs w:val="28"/>
          </w:rPr>
          <w:instrText xml:space="preserve"> PAGEREF _Toc12420 </w:instrText>
        </w:r>
        <w:r w:rsidR="00196994">
          <w:rPr>
            <w:rFonts w:ascii="仿宋" w:eastAsia="仿宋" w:hAnsi="仿宋" w:cs="宋体" w:hint="eastAsia"/>
            <w:sz w:val="28"/>
            <w:szCs w:val="28"/>
          </w:rPr>
          <w:fldChar w:fldCharType="separate"/>
        </w:r>
        <w:r w:rsidR="007A5537">
          <w:rPr>
            <w:rFonts w:ascii="仿宋" w:eastAsia="仿宋" w:hAnsi="仿宋" w:cs="宋体"/>
            <w:sz w:val="28"/>
            <w:szCs w:val="28"/>
          </w:rPr>
          <w:t>5</w:t>
        </w:r>
        <w:r w:rsidR="00196994">
          <w:rPr>
            <w:rFonts w:ascii="仿宋" w:eastAsia="仿宋" w:hAnsi="仿宋" w:cs="宋体" w:hint="eastAsia"/>
            <w:sz w:val="28"/>
            <w:szCs w:val="28"/>
          </w:rPr>
          <w:fldChar w:fldCharType="end"/>
        </w:r>
      </w:hyperlink>
    </w:p>
    <w:p w:rsidR="007A5537" w:rsidRDefault="00F53482">
      <w:pPr>
        <w:pStyle w:val="11"/>
        <w:tabs>
          <w:tab w:val="right" w:leader="middleDot" w:pos="8959"/>
        </w:tabs>
        <w:spacing w:line="480" w:lineRule="auto"/>
        <w:rPr>
          <w:rFonts w:ascii="仿宋" w:eastAsia="仿宋" w:hAnsi="仿宋" w:cs="宋体"/>
          <w:sz w:val="28"/>
          <w:szCs w:val="28"/>
        </w:rPr>
      </w:pPr>
      <w:hyperlink w:anchor="_Toc24369" w:history="1">
        <w:r w:rsidR="007A5537">
          <w:rPr>
            <w:rFonts w:ascii="仿宋" w:eastAsia="仿宋" w:hAnsi="仿宋" w:cs="宋体" w:hint="eastAsia"/>
            <w:sz w:val="28"/>
            <w:szCs w:val="28"/>
          </w:rPr>
          <w:t>第三章投标文件格式</w:t>
        </w:r>
        <w:r w:rsidR="007A5537">
          <w:rPr>
            <w:rFonts w:ascii="仿宋" w:eastAsia="仿宋" w:hAnsi="仿宋" w:cs="宋体"/>
            <w:sz w:val="28"/>
            <w:szCs w:val="28"/>
          </w:rPr>
          <w:tab/>
        </w:r>
        <w:r w:rsidR="00196994">
          <w:rPr>
            <w:rFonts w:ascii="仿宋" w:eastAsia="仿宋" w:hAnsi="仿宋" w:cs="宋体" w:hint="eastAsia"/>
            <w:sz w:val="28"/>
            <w:szCs w:val="28"/>
          </w:rPr>
          <w:fldChar w:fldCharType="begin"/>
        </w:r>
        <w:r w:rsidR="007A5537">
          <w:rPr>
            <w:rFonts w:ascii="仿宋" w:eastAsia="仿宋" w:hAnsi="仿宋" w:cs="宋体"/>
            <w:sz w:val="28"/>
            <w:szCs w:val="28"/>
          </w:rPr>
          <w:instrText xml:space="preserve"> PAGEREF _Toc24369 </w:instrText>
        </w:r>
        <w:r w:rsidR="00196994">
          <w:rPr>
            <w:rFonts w:ascii="仿宋" w:eastAsia="仿宋" w:hAnsi="仿宋" w:cs="宋体" w:hint="eastAsia"/>
            <w:sz w:val="28"/>
            <w:szCs w:val="28"/>
          </w:rPr>
          <w:fldChar w:fldCharType="separate"/>
        </w:r>
        <w:r w:rsidR="007A5537">
          <w:rPr>
            <w:rFonts w:ascii="仿宋" w:eastAsia="仿宋" w:hAnsi="仿宋" w:cs="宋体"/>
            <w:sz w:val="28"/>
            <w:szCs w:val="28"/>
          </w:rPr>
          <w:t>24</w:t>
        </w:r>
        <w:r w:rsidR="00196994">
          <w:rPr>
            <w:rFonts w:ascii="仿宋" w:eastAsia="仿宋" w:hAnsi="仿宋" w:cs="宋体" w:hint="eastAsia"/>
            <w:sz w:val="28"/>
            <w:szCs w:val="28"/>
          </w:rPr>
          <w:fldChar w:fldCharType="end"/>
        </w:r>
      </w:hyperlink>
    </w:p>
    <w:p w:rsidR="007A5537" w:rsidRDefault="00F53482">
      <w:pPr>
        <w:pStyle w:val="11"/>
        <w:tabs>
          <w:tab w:val="right" w:leader="middleDot" w:pos="8959"/>
        </w:tabs>
        <w:spacing w:line="480" w:lineRule="auto"/>
        <w:rPr>
          <w:rFonts w:ascii="仿宋" w:eastAsia="仿宋" w:hAnsi="仿宋" w:cs="宋体"/>
          <w:sz w:val="28"/>
          <w:szCs w:val="28"/>
        </w:rPr>
      </w:pPr>
      <w:hyperlink w:anchor="_Toc28654" w:history="1">
        <w:r w:rsidR="007A5537">
          <w:rPr>
            <w:rFonts w:ascii="仿宋" w:eastAsia="仿宋" w:hAnsi="仿宋" w:cs="宋体" w:hint="eastAsia"/>
            <w:sz w:val="28"/>
            <w:szCs w:val="28"/>
          </w:rPr>
          <w:t>第四章投标人和投标产品的资格、资质性及其他类似效力要求</w:t>
        </w:r>
        <w:r w:rsidR="007A5537">
          <w:rPr>
            <w:rFonts w:ascii="仿宋" w:eastAsia="仿宋" w:hAnsi="仿宋" w:cs="宋体"/>
            <w:sz w:val="28"/>
            <w:szCs w:val="28"/>
          </w:rPr>
          <w:tab/>
        </w:r>
        <w:r w:rsidR="00196994">
          <w:rPr>
            <w:rFonts w:ascii="仿宋" w:eastAsia="仿宋" w:hAnsi="仿宋" w:cs="宋体" w:hint="eastAsia"/>
            <w:sz w:val="28"/>
            <w:szCs w:val="28"/>
          </w:rPr>
          <w:fldChar w:fldCharType="begin"/>
        </w:r>
        <w:r w:rsidR="007A5537">
          <w:rPr>
            <w:rFonts w:ascii="仿宋" w:eastAsia="仿宋" w:hAnsi="仿宋" w:cs="宋体"/>
            <w:sz w:val="28"/>
            <w:szCs w:val="28"/>
          </w:rPr>
          <w:instrText xml:space="preserve"> PAGEREF _Toc28654 </w:instrText>
        </w:r>
        <w:r w:rsidR="00196994">
          <w:rPr>
            <w:rFonts w:ascii="仿宋" w:eastAsia="仿宋" w:hAnsi="仿宋" w:cs="宋体" w:hint="eastAsia"/>
            <w:sz w:val="28"/>
            <w:szCs w:val="28"/>
          </w:rPr>
          <w:fldChar w:fldCharType="separate"/>
        </w:r>
        <w:r w:rsidR="007A5537">
          <w:rPr>
            <w:rFonts w:ascii="仿宋" w:eastAsia="仿宋" w:hAnsi="仿宋" w:cs="宋体"/>
            <w:sz w:val="28"/>
            <w:szCs w:val="28"/>
          </w:rPr>
          <w:t>49</w:t>
        </w:r>
        <w:r w:rsidR="00196994">
          <w:rPr>
            <w:rFonts w:ascii="仿宋" w:eastAsia="仿宋" w:hAnsi="仿宋" w:cs="宋体" w:hint="eastAsia"/>
            <w:sz w:val="28"/>
            <w:szCs w:val="28"/>
          </w:rPr>
          <w:fldChar w:fldCharType="end"/>
        </w:r>
      </w:hyperlink>
    </w:p>
    <w:p w:rsidR="007A5537" w:rsidRDefault="00F53482">
      <w:pPr>
        <w:pStyle w:val="11"/>
        <w:tabs>
          <w:tab w:val="right" w:leader="middleDot" w:pos="8959"/>
        </w:tabs>
        <w:spacing w:line="480" w:lineRule="auto"/>
        <w:rPr>
          <w:rFonts w:ascii="仿宋" w:eastAsia="仿宋" w:hAnsi="仿宋" w:cs="宋体"/>
          <w:sz w:val="28"/>
          <w:szCs w:val="28"/>
        </w:rPr>
      </w:pPr>
      <w:hyperlink w:anchor="_Toc3806" w:history="1">
        <w:r w:rsidR="007A5537">
          <w:rPr>
            <w:rFonts w:ascii="仿宋" w:eastAsia="仿宋" w:hAnsi="仿宋" w:cs="宋体" w:hint="eastAsia"/>
            <w:sz w:val="28"/>
            <w:szCs w:val="28"/>
          </w:rPr>
          <w:t>第五章投标人应当提供的资格、资质性及其他类似效力要求的相关证明材料</w:t>
        </w:r>
        <w:r w:rsidR="007A5537">
          <w:rPr>
            <w:rFonts w:ascii="仿宋" w:eastAsia="仿宋" w:hAnsi="仿宋" w:cs="宋体"/>
            <w:sz w:val="28"/>
            <w:szCs w:val="28"/>
          </w:rPr>
          <w:tab/>
        </w:r>
        <w:r w:rsidR="00196994">
          <w:rPr>
            <w:rFonts w:ascii="仿宋" w:eastAsia="仿宋" w:hAnsi="仿宋" w:cs="宋体" w:hint="eastAsia"/>
            <w:sz w:val="28"/>
            <w:szCs w:val="28"/>
          </w:rPr>
          <w:fldChar w:fldCharType="begin"/>
        </w:r>
        <w:r w:rsidR="007A5537">
          <w:rPr>
            <w:rFonts w:ascii="仿宋" w:eastAsia="仿宋" w:hAnsi="仿宋" w:cs="宋体"/>
            <w:sz w:val="28"/>
            <w:szCs w:val="28"/>
          </w:rPr>
          <w:instrText xml:space="preserve"> PAGEREF _Toc3806 </w:instrText>
        </w:r>
        <w:r w:rsidR="00196994">
          <w:rPr>
            <w:rFonts w:ascii="仿宋" w:eastAsia="仿宋" w:hAnsi="仿宋" w:cs="宋体" w:hint="eastAsia"/>
            <w:sz w:val="28"/>
            <w:szCs w:val="28"/>
          </w:rPr>
          <w:fldChar w:fldCharType="separate"/>
        </w:r>
        <w:r w:rsidR="007A5537">
          <w:rPr>
            <w:rFonts w:ascii="仿宋" w:eastAsia="仿宋" w:hAnsi="仿宋" w:cs="宋体"/>
            <w:sz w:val="28"/>
            <w:szCs w:val="28"/>
          </w:rPr>
          <w:t>52</w:t>
        </w:r>
        <w:r w:rsidR="00196994">
          <w:rPr>
            <w:rFonts w:ascii="仿宋" w:eastAsia="仿宋" w:hAnsi="仿宋" w:cs="宋体" w:hint="eastAsia"/>
            <w:sz w:val="28"/>
            <w:szCs w:val="28"/>
          </w:rPr>
          <w:fldChar w:fldCharType="end"/>
        </w:r>
      </w:hyperlink>
    </w:p>
    <w:p w:rsidR="007A5537" w:rsidRDefault="00F53482">
      <w:pPr>
        <w:pStyle w:val="11"/>
        <w:tabs>
          <w:tab w:val="right" w:leader="middleDot" w:pos="8959"/>
        </w:tabs>
        <w:spacing w:line="480" w:lineRule="auto"/>
        <w:rPr>
          <w:rFonts w:ascii="仿宋" w:eastAsia="仿宋" w:hAnsi="仿宋" w:cs="宋体"/>
          <w:sz w:val="28"/>
          <w:szCs w:val="28"/>
        </w:rPr>
      </w:pPr>
      <w:hyperlink w:anchor="_Toc2122" w:history="1">
        <w:r w:rsidR="007A5537">
          <w:rPr>
            <w:rFonts w:ascii="仿宋" w:eastAsia="仿宋" w:hAnsi="仿宋" w:cs="宋体" w:hint="eastAsia"/>
            <w:sz w:val="28"/>
            <w:szCs w:val="28"/>
          </w:rPr>
          <w:t>第六章招标项目技术、服务、商务及其他要求</w:t>
        </w:r>
        <w:r w:rsidR="007A5537">
          <w:rPr>
            <w:rFonts w:ascii="仿宋" w:eastAsia="仿宋" w:hAnsi="仿宋" w:cs="宋体"/>
            <w:sz w:val="28"/>
            <w:szCs w:val="28"/>
          </w:rPr>
          <w:tab/>
        </w:r>
        <w:r w:rsidR="00196994">
          <w:rPr>
            <w:rFonts w:ascii="仿宋" w:eastAsia="仿宋" w:hAnsi="仿宋" w:cs="宋体" w:hint="eastAsia"/>
            <w:sz w:val="28"/>
            <w:szCs w:val="28"/>
          </w:rPr>
          <w:fldChar w:fldCharType="begin"/>
        </w:r>
        <w:r w:rsidR="007A5537">
          <w:rPr>
            <w:rFonts w:ascii="仿宋" w:eastAsia="仿宋" w:hAnsi="仿宋" w:cs="宋体"/>
            <w:sz w:val="28"/>
            <w:szCs w:val="28"/>
          </w:rPr>
          <w:instrText xml:space="preserve"> PAGEREF _Toc2122 </w:instrText>
        </w:r>
        <w:r w:rsidR="00196994">
          <w:rPr>
            <w:rFonts w:ascii="仿宋" w:eastAsia="仿宋" w:hAnsi="仿宋" w:cs="宋体" w:hint="eastAsia"/>
            <w:sz w:val="28"/>
            <w:szCs w:val="28"/>
          </w:rPr>
          <w:fldChar w:fldCharType="separate"/>
        </w:r>
        <w:r w:rsidR="007A5537">
          <w:rPr>
            <w:rFonts w:ascii="仿宋" w:eastAsia="仿宋" w:hAnsi="仿宋" w:cs="宋体"/>
            <w:sz w:val="28"/>
            <w:szCs w:val="28"/>
          </w:rPr>
          <w:t>53</w:t>
        </w:r>
        <w:r w:rsidR="00196994">
          <w:rPr>
            <w:rFonts w:ascii="仿宋" w:eastAsia="仿宋" w:hAnsi="仿宋" w:cs="宋体" w:hint="eastAsia"/>
            <w:sz w:val="28"/>
            <w:szCs w:val="28"/>
          </w:rPr>
          <w:fldChar w:fldCharType="end"/>
        </w:r>
      </w:hyperlink>
    </w:p>
    <w:p w:rsidR="007A5537" w:rsidRDefault="00F53482">
      <w:pPr>
        <w:pStyle w:val="11"/>
        <w:tabs>
          <w:tab w:val="right" w:leader="middleDot" w:pos="8959"/>
        </w:tabs>
        <w:spacing w:line="480" w:lineRule="auto"/>
        <w:rPr>
          <w:rFonts w:ascii="仿宋" w:eastAsia="仿宋" w:hAnsi="仿宋" w:cs="宋体"/>
          <w:sz w:val="28"/>
          <w:szCs w:val="28"/>
        </w:rPr>
      </w:pPr>
      <w:hyperlink w:anchor="_Toc31810" w:history="1">
        <w:r w:rsidR="007A5537">
          <w:rPr>
            <w:rFonts w:ascii="仿宋" w:eastAsia="仿宋" w:hAnsi="仿宋" w:cs="宋体" w:hint="eastAsia"/>
            <w:sz w:val="28"/>
            <w:szCs w:val="28"/>
          </w:rPr>
          <w:t>第七章评标办法</w:t>
        </w:r>
        <w:r w:rsidR="007A5537">
          <w:rPr>
            <w:rFonts w:ascii="仿宋" w:eastAsia="仿宋" w:hAnsi="仿宋" w:cs="宋体"/>
            <w:sz w:val="28"/>
            <w:szCs w:val="28"/>
          </w:rPr>
          <w:tab/>
        </w:r>
        <w:r w:rsidR="00196994">
          <w:rPr>
            <w:rFonts w:ascii="仿宋" w:eastAsia="仿宋" w:hAnsi="仿宋" w:cs="宋体" w:hint="eastAsia"/>
            <w:sz w:val="28"/>
            <w:szCs w:val="28"/>
          </w:rPr>
          <w:fldChar w:fldCharType="begin"/>
        </w:r>
        <w:r w:rsidR="007A5537">
          <w:rPr>
            <w:rFonts w:ascii="仿宋" w:eastAsia="仿宋" w:hAnsi="仿宋" w:cs="宋体"/>
            <w:sz w:val="28"/>
            <w:szCs w:val="28"/>
          </w:rPr>
          <w:instrText xml:space="preserve"> PAGEREF _Toc31810 </w:instrText>
        </w:r>
        <w:r w:rsidR="00196994">
          <w:rPr>
            <w:rFonts w:ascii="仿宋" w:eastAsia="仿宋" w:hAnsi="仿宋" w:cs="宋体" w:hint="eastAsia"/>
            <w:sz w:val="28"/>
            <w:szCs w:val="28"/>
          </w:rPr>
          <w:fldChar w:fldCharType="separate"/>
        </w:r>
        <w:r w:rsidR="007A5537">
          <w:rPr>
            <w:rFonts w:ascii="仿宋" w:eastAsia="仿宋" w:hAnsi="仿宋" w:cs="宋体"/>
            <w:sz w:val="28"/>
            <w:szCs w:val="28"/>
          </w:rPr>
          <w:t>56</w:t>
        </w:r>
        <w:r w:rsidR="00196994">
          <w:rPr>
            <w:rFonts w:ascii="仿宋" w:eastAsia="仿宋" w:hAnsi="仿宋" w:cs="宋体" w:hint="eastAsia"/>
            <w:sz w:val="28"/>
            <w:szCs w:val="28"/>
          </w:rPr>
          <w:fldChar w:fldCharType="end"/>
        </w:r>
      </w:hyperlink>
    </w:p>
    <w:p w:rsidR="007A5537" w:rsidRDefault="00F53482">
      <w:pPr>
        <w:pStyle w:val="11"/>
        <w:tabs>
          <w:tab w:val="right" w:leader="middleDot" w:pos="8959"/>
        </w:tabs>
        <w:spacing w:line="480" w:lineRule="auto"/>
        <w:rPr>
          <w:rFonts w:ascii="仿宋" w:eastAsia="仿宋" w:hAnsi="仿宋" w:cs="宋体"/>
          <w:sz w:val="28"/>
          <w:szCs w:val="28"/>
        </w:rPr>
      </w:pPr>
      <w:hyperlink w:anchor="_Toc5845" w:history="1">
        <w:r w:rsidR="007A5537">
          <w:rPr>
            <w:rFonts w:ascii="仿宋" w:eastAsia="仿宋" w:hAnsi="仿宋" w:cs="宋体" w:hint="eastAsia"/>
            <w:sz w:val="28"/>
            <w:szCs w:val="28"/>
          </w:rPr>
          <w:t>第八章政府采购合同</w:t>
        </w:r>
        <w:r w:rsidR="007A5537">
          <w:rPr>
            <w:rFonts w:ascii="仿宋" w:eastAsia="仿宋" w:hAnsi="仿宋" w:cs="宋体"/>
            <w:sz w:val="28"/>
            <w:szCs w:val="28"/>
          </w:rPr>
          <w:tab/>
        </w:r>
        <w:r w:rsidR="00196994">
          <w:rPr>
            <w:rFonts w:ascii="仿宋" w:eastAsia="仿宋" w:hAnsi="仿宋" w:cs="宋体" w:hint="eastAsia"/>
            <w:sz w:val="28"/>
            <w:szCs w:val="28"/>
          </w:rPr>
          <w:fldChar w:fldCharType="begin"/>
        </w:r>
        <w:r w:rsidR="007A5537">
          <w:rPr>
            <w:rFonts w:ascii="仿宋" w:eastAsia="仿宋" w:hAnsi="仿宋" w:cs="宋体"/>
            <w:sz w:val="28"/>
            <w:szCs w:val="28"/>
          </w:rPr>
          <w:instrText xml:space="preserve"> PAGEREF _Toc5845 </w:instrText>
        </w:r>
        <w:r w:rsidR="00196994">
          <w:rPr>
            <w:rFonts w:ascii="仿宋" w:eastAsia="仿宋" w:hAnsi="仿宋" w:cs="宋体" w:hint="eastAsia"/>
            <w:sz w:val="28"/>
            <w:szCs w:val="28"/>
          </w:rPr>
          <w:fldChar w:fldCharType="separate"/>
        </w:r>
        <w:r w:rsidR="007A5537">
          <w:rPr>
            <w:rFonts w:ascii="仿宋" w:eastAsia="仿宋" w:hAnsi="仿宋" w:cs="宋体"/>
            <w:sz w:val="28"/>
            <w:szCs w:val="28"/>
          </w:rPr>
          <w:t>67</w:t>
        </w:r>
        <w:r w:rsidR="00196994">
          <w:rPr>
            <w:rFonts w:ascii="仿宋" w:eastAsia="仿宋" w:hAnsi="仿宋" w:cs="宋体" w:hint="eastAsia"/>
            <w:sz w:val="28"/>
            <w:szCs w:val="28"/>
          </w:rPr>
          <w:fldChar w:fldCharType="end"/>
        </w:r>
      </w:hyperlink>
    </w:p>
    <w:p w:rsidR="007A5537" w:rsidRDefault="00196994">
      <w:pPr>
        <w:spacing w:line="480" w:lineRule="auto"/>
        <w:rPr>
          <w:rFonts w:ascii="仿宋" w:eastAsia="仿宋" w:hAnsi="仿宋"/>
          <w:sz w:val="28"/>
          <w:szCs w:val="28"/>
        </w:rPr>
        <w:sectPr w:rsidR="007A5537">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10" w:name="_Toc6066"/>
      <w:bookmarkStart w:id="11" w:name="_Toc24584"/>
    </w:p>
    <w:p w:rsidR="007A5537" w:rsidRDefault="007A5537">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第一章投标邀请</w:t>
      </w:r>
      <w:bookmarkEnd w:id="10"/>
      <w:bookmarkEnd w:id="11"/>
    </w:p>
    <w:p w:rsidR="007A5537" w:rsidRDefault="007A5537">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bookmarkStart w:id="12" w:name="PO_采购人_3"/>
      <w:r>
        <w:rPr>
          <w:rFonts w:ascii="仿宋" w:eastAsia="仿宋" w:hAnsi="仿宋" w:hint="eastAsia"/>
          <w:sz w:val="24"/>
          <w:u w:val="single"/>
        </w:rPr>
        <w:t>成都市规划和自然资源局</w:t>
      </w:r>
      <w:bookmarkEnd w:id="12"/>
      <w:r>
        <w:rPr>
          <w:rFonts w:ascii="仿宋" w:eastAsia="仿宋" w:hAnsi="仿宋" w:cs="宋体" w:hint="eastAsia"/>
          <w:sz w:val="24"/>
        </w:rPr>
        <w:t>委托，拟对</w:t>
      </w:r>
      <w:bookmarkStart w:id="13" w:name="PO_项目名称_1"/>
      <w:bookmarkStart w:id="14" w:name="PO_默认文件内容_6"/>
      <w:r>
        <w:rPr>
          <w:rFonts w:ascii="仿宋" w:eastAsia="仿宋" w:hAnsi="仿宋" w:cs="宋体" w:hint="eastAsia"/>
          <w:sz w:val="24"/>
          <w:u w:val="single"/>
        </w:rPr>
        <w:t>成都市工程建设项目“多测合一”管理信息系统升级改造</w:t>
      </w:r>
      <w:r>
        <w:rPr>
          <w:rFonts w:ascii="仿宋" w:eastAsia="仿宋" w:hAnsi="仿宋" w:cs="宋体"/>
          <w:sz w:val="24"/>
          <w:u w:val="single"/>
        </w:rPr>
        <w:t>2020年度建设项目（软件开发部分）</w:t>
      </w:r>
      <w:bookmarkEnd w:id="13"/>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14"/>
    </w:p>
    <w:p w:rsidR="007A5537" w:rsidRDefault="007A5537">
      <w:pPr>
        <w:spacing w:line="360" w:lineRule="auto"/>
        <w:ind w:firstLineChars="200" w:firstLine="482"/>
        <w:rPr>
          <w:rFonts w:ascii="仿宋" w:eastAsia="仿宋" w:hAnsi="仿宋"/>
          <w:b/>
          <w:sz w:val="24"/>
        </w:rPr>
      </w:pPr>
      <w:r>
        <w:rPr>
          <w:rFonts w:ascii="仿宋" w:eastAsia="仿宋" w:hAnsi="仿宋" w:hint="eastAsia"/>
          <w:b/>
          <w:sz w:val="24"/>
        </w:rPr>
        <w:t>一、招标编号：</w:t>
      </w:r>
      <w:bookmarkStart w:id="15" w:name="PO_项目编号_2"/>
      <w:bookmarkEnd w:id="15"/>
      <w:r w:rsidR="006549A4" w:rsidRPr="006549A4">
        <w:rPr>
          <w:rFonts w:ascii="仿宋" w:eastAsia="仿宋" w:hAnsi="仿宋"/>
          <w:b/>
          <w:sz w:val="24"/>
        </w:rPr>
        <w:t>510101202100138</w:t>
      </w:r>
    </w:p>
    <w:p w:rsidR="007A5537" w:rsidRDefault="007A5537">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bookmarkStart w:id="16" w:name="PO_项目名称_2"/>
      <w:r>
        <w:rPr>
          <w:rFonts w:ascii="仿宋" w:eastAsia="仿宋" w:hAnsi="仿宋" w:hint="eastAsia"/>
          <w:bCs/>
          <w:sz w:val="24"/>
          <w:szCs w:val="32"/>
        </w:rPr>
        <w:t>成都市工程建设项目“多测合一”管理信息系统升级改造</w:t>
      </w:r>
      <w:r>
        <w:rPr>
          <w:rFonts w:ascii="仿宋" w:eastAsia="仿宋" w:hAnsi="仿宋"/>
          <w:bCs/>
          <w:sz w:val="24"/>
          <w:szCs w:val="32"/>
        </w:rPr>
        <w:t>2020年度建设项目（软件开发部分）</w:t>
      </w:r>
      <w:bookmarkEnd w:id="16"/>
      <w:r>
        <w:rPr>
          <w:rFonts w:ascii="仿宋" w:eastAsia="仿宋" w:hAnsi="仿宋" w:hint="eastAsia"/>
          <w:b/>
          <w:sz w:val="24"/>
          <w:szCs w:val="32"/>
        </w:rPr>
        <w:t>。</w:t>
      </w:r>
    </w:p>
    <w:p w:rsidR="007A5537" w:rsidRDefault="007A5537">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bookmarkStart w:id="17" w:name="PO_资金性质_1"/>
      <w:r>
        <w:rPr>
          <w:rFonts w:ascii="仿宋" w:eastAsia="仿宋" w:hAnsi="仿宋" w:hint="eastAsia"/>
          <w:b/>
          <w:sz w:val="24"/>
          <w:szCs w:val="28"/>
        </w:rPr>
        <w:t>地方财政资金</w:t>
      </w:r>
      <w:bookmarkEnd w:id="17"/>
      <w:r>
        <w:rPr>
          <w:rFonts w:ascii="仿宋" w:eastAsia="仿宋" w:hAnsi="仿宋" w:hint="eastAsia"/>
          <w:b/>
          <w:bCs/>
          <w:sz w:val="24"/>
        </w:rPr>
        <w:t>。</w:t>
      </w:r>
    </w:p>
    <w:p w:rsidR="007A5537" w:rsidRDefault="007A5537">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7A5537" w:rsidRDefault="007A5537" w:rsidP="00182EC1">
      <w:pPr>
        <w:spacing w:afterLines="50" w:after="120" w:line="420" w:lineRule="exact"/>
        <w:ind w:firstLineChars="200" w:firstLine="480"/>
        <w:rPr>
          <w:rFonts w:ascii="仿宋" w:eastAsia="仿宋" w:hAnsi="仿宋"/>
          <w:sz w:val="24"/>
          <w:szCs w:val="28"/>
        </w:rPr>
      </w:pPr>
      <w:bookmarkStart w:id="18" w:name="PO_默认文件内容_14"/>
      <w:r>
        <w:rPr>
          <w:rFonts w:ascii="仿宋" w:eastAsia="仿宋" w:hAnsi="仿宋" w:hint="eastAsia"/>
          <w:sz w:val="24"/>
          <w:szCs w:val="28"/>
        </w:rPr>
        <w:t>本项目1个包（具体详见招标文件第六章）。</w:t>
      </w:r>
      <w:bookmarkEnd w:id="18"/>
    </w:p>
    <w:p w:rsidR="007A5537" w:rsidRDefault="007A5537" w:rsidP="00182EC1">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7A5537" w:rsidRDefault="007A5537">
      <w:pPr>
        <w:pStyle w:val="af3"/>
        <w:spacing w:line="420" w:lineRule="exact"/>
        <w:ind w:firstLineChars="250" w:firstLine="600"/>
        <w:rPr>
          <w:rFonts w:ascii="仿宋" w:eastAsia="仿宋" w:hAnsi="仿宋" w:cs="宋体"/>
          <w:sz w:val="24"/>
        </w:rPr>
      </w:pPr>
      <w:bookmarkStart w:id="1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7A5537" w:rsidRDefault="007A5537">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7A5537" w:rsidRDefault="007A5537">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)，非中小企业参与的将视为无效投标</w:t>
      </w:r>
      <w:r>
        <w:rPr>
          <w:rFonts w:ascii="仿宋" w:eastAsia="仿宋" w:hAnsi="仿宋"/>
          <w:sz w:val="24"/>
        </w:rPr>
        <w:t>。</w:t>
      </w:r>
    </w:p>
    <w:bookmarkEnd w:id="19"/>
    <w:p w:rsidR="007A5537" w:rsidRDefault="007A5537">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7A5537" w:rsidRDefault="007A5537">
      <w:pPr>
        <w:spacing w:line="440" w:lineRule="exact"/>
        <w:ind w:firstLineChars="200" w:firstLine="480"/>
        <w:rPr>
          <w:rFonts w:ascii="仿宋" w:eastAsia="仿宋" w:hAnsi="仿宋"/>
          <w:sz w:val="24"/>
        </w:rPr>
      </w:pPr>
      <w:bookmarkStart w:id="20"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20"/>
    <w:p w:rsidR="007A5537" w:rsidRDefault="007A5537">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rsidR="007A5537" w:rsidRDefault="007A5537">
      <w:pPr>
        <w:spacing w:after="50" w:line="420" w:lineRule="exact"/>
        <w:ind w:firstLineChars="200" w:firstLine="480"/>
        <w:rPr>
          <w:rFonts w:ascii="仿宋" w:eastAsia="仿宋" w:hAnsi="仿宋"/>
          <w:sz w:val="24"/>
        </w:rPr>
      </w:pPr>
      <w:r>
        <w:rPr>
          <w:rFonts w:ascii="仿宋" w:eastAsia="仿宋" w:hAnsi="仿宋" w:hint="eastAsia"/>
          <w:sz w:val="24"/>
        </w:rPr>
        <w:t>招标文件自</w:t>
      </w:r>
      <w:bookmarkStart w:id="21" w:name="PO_标书售卖开始时间_1"/>
      <w:bookmarkEnd w:id="21"/>
      <w:r w:rsidR="00733E8F">
        <w:rPr>
          <w:rFonts w:ascii="仿宋" w:eastAsia="仿宋" w:hAnsi="仿宋" w:hint="eastAsia"/>
          <w:sz w:val="24"/>
        </w:rPr>
        <w:t>2021年</w:t>
      </w:r>
      <w:r w:rsidR="00122866">
        <w:rPr>
          <w:rFonts w:ascii="仿宋" w:eastAsia="仿宋" w:hAnsi="仿宋" w:hint="eastAsia"/>
          <w:sz w:val="24"/>
        </w:rPr>
        <w:t>5</w:t>
      </w:r>
      <w:r w:rsidR="00733E8F">
        <w:rPr>
          <w:rFonts w:ascii="仿宋" w:eastAsia="仿宋" w:hAnsi="仿宋" w:hint="eastAsia"/>
          <w:sz w:val="24"/>
        </w:rPr>
        <w:t>月</w:t>
      </w:r>
      <w:r w:rsidR="00122866">
        <w:rPr>
          <w:rFonts w:ascii="仿宋" w:eastAsia="仿宋" w:hAnsi="仿宋" w:hint="eastAsia"/>
          <w:sz w:val="24"/>
        </w:rPr>
        <w:t>6</w:t>
      </w:r>
      <w:r w:rsidR="00733E8F">
        <w:rPr>
          <w:rFonts w:ascii="仿宋" w:eastAsia="仿宋" w:hAnsi="仿宋" w:hint="eastAsia"/>
          <w:sz w:val="24"/>
        </w:rPr>
        <w:t>日</w:t>
      </w:r>
      <w:r w:rsidR="00733E8F">
        <w:rPr>
          <w:rFonts w:ascii="仿宋" w:eastAsia="仿宋" w:hAnsi="仿宋"/>
          <w:sz w:val="24"/>
        </w:rPr>
        <w:t>至</w:t>
      </w:r>
      <w:bookmarkStart w:id="22" w:name="PO_标书售卖结束时间_1"/>
      <w:bookmarkStart w:id="23" w:name="PO_标书售卖工作时间段_1"/>
      <w:bookmarkEnd w:id="22"/>
      <w:r w:rsidR="00733E8F">
        <w:rPr>
          <w:rFonts w:ascii="仿宋" w:eastAsia="仿宋" w:hAnsi="仿宋" w:hint="eastAsia"/>
          <w:sz w:val="24"/>
        </w:rPr>
        <w:t>2021年5月</w:t>
      </w:r>
      <w:r w:rsidR="00D650C7">
        <w:rPr>
          <w:rFonts w:ascii="仿宋" w:eastAsia="仿宋" w:hAnsi="仿宋"/>
          <w:sz w:val="24"/>
        </w:rPr>
        <w:t>1</w:t>
      </w:r>
      <w:r w:rsidR="00122866">
        <w:rPr>
          <w:rFonts w:ascii="仿宋" w:eastAsia="仿宋" w:hAnsi="仿宋" w:hint="eastAsia"/>
          <w:sz w:val="24"/>
        </w:rPr>
        <w:t>2</w:t>
      </w:r>
      <w:r w:rsidR="00733E8F">
        <w:rPr>
          <w:rFonts w:ascii="仿宋" w:eastAsia="仿宋" w:hAnsi="仿宋" w:hint="eastAsia"/>
          <w:sz w:val="24"/>
        </w:rPr>
        <w:t>日每天</w:t>
      </w:r>
      <w:r w:rsidR="00733E8F">
        <w:rPr>
          <w:rFonts w:ascii="仿宋" w:eastAsia="仿宋" w:hAnsi="仿宋"/>
          <w:sz w:val="24"/>
        </w:rPr>
        <w:t>9:00-</w:t>
      </w:r>
      <w:r w:rsidR="00104DF6">
        <w:rPr>
          <w:rFonts w:ascii="仿宋" w:eastAsia="仿宋" w:hAnsi="仿宋"/>
          <w:sz w:val="24"/>
        </w:rPr>
        <w:t>17</w:t>
      </w:r>
      <w:r w:rsidR="00104DF6">
        <w:rPr>
          <w:rFonts w:ascii="仿宋" w:eastAsia="仿宋" w:hAnsi="仿宋" w:hint="eastAsia"/>
          <w:sz w:val="24"/>
        </w:rPr>
        <w:t>:00</w:t>
      </w:r>
      <w:r w:rsidR="00733E8F">
        <w:rPr>
          <w:rFonts w:ascii="仿宋" w:eastAsia="仿宋" w:hAnsi="仿宋"/>
          <w:sz w:val="24"/>
        </w:rPr>
        <w:t>（北京时间）节假日除外</w:t>
      </w:r>
      <w:bookmarkEnd w:id="23"/>
      <w:r>
        <w:rPr>
          <w:rFonts w:ascii="仿宋" w:eastAsia="仿宋" w:hAnsi="仿宋" w:hint="eastAsia"/>
          <w:sz w:val="24"/>
        </w:rPr>
        <w:t>在</w:t>
      </w:r>
      <w:bookmarkStart w:id="24" w:name="PO_默认文件内容_47"/>
      <w:r>
        <w:rPr>
          <w:rFonts w:ascii="仿宋" w:eastAsia="仿宋" w:hAnsi="仿宋" w:hint="eastAsia"/>
          <w:sz w:val="24"/>
        </w:rPr>
        <w:t>我司指定网站</w:t>
      </w:r>
      <w:r>
        <w:rPr>
          <w:rFonts w:ascii="仿宋" w:eastAsia="仿宋" w:hAnsi="仿宋"/>
          <w:sz w:val="24"/>
        </w:rPr>
        <w:t>(http://sale.scbid.net)</w:t>
      </w:r>
      <w:r>
        <w:rPr>
          <w:rFonts w:ascii="仿宋" w:eastAsia="仿宋" w:hAnsi="仿宋" w:hint="eastAsia"/>
          <w:sz w:val="24"/>
        </w:rPr>
        <w:t>购买，具体购买流程</w:t>
      </w:r>
      <w:r>
        <w:rPr>
          <w:rFonts w:ascii="仿宋" w:eastAsia="仿宋" w:hAnsi="仿宋"/>
          <w:sz w:val="24"/>
        </w:rPr>
        <w:t>详见</w:t>
      </w:r>
      <w:r>
        <w:rPr>
          <w:rFonts w:ascii="仿宋" w:eastAsia="仿宋" w:hAnsi="仿宋" w:hint="eastAsia"/>
          <w:sz w:val="24"/>
        </w:rPr>
        <w:t>该网站的</w:t>
      </w:r>
      <w:r>
        <w:rPr>
          <w:rFonts w:ascii="仿宋" w:eastAsia="仿宋" w:hAnsi="仿宋" w:hint="eastAsia"/>
          <w:sz w:val="24"/>
        </w:rPr>
        <w:lastRenderedPageBreak/>
        <w:t>“在线</w:t>
      </w:r>
      <w:r>
        <w:rPr>
          <w:rFonts w:ascii="仿宋" w:eastAsia="仿宋" w:hAnsi="仿宋"/>
          <w:sz w:val="24"/>
        </w:rPr>
        <w:t>购买流程</w:t>
      </w:r>
      <w:r>
        <w:rPr>
          <w:rFonts w:ascii="仿宋" w:eastAsia="仿宋" w:hAnsi="仿宋" w:hint="eastAsia"/>
          <w:sz w:val="24"/>
        </w:rPr>
        <w:t>”。招标文件售后不退，投标资格不能转让。</w:t>
      </w:r>
    </w:p>
    <w:bookmarkEnd w:id="24"/>
    <w:p w:rsidR="007A5537" w:rsidRDefault="007A5537" w:rsidP="00182EC1">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bookmarkStart w:id="25" w:name="PO_开标时间_1"/>
      <w:bookmarkEnd w:id="25"/>
      <w:r w:rsidR="0034293B" w:rsidRPr="0034293B">
        <w:rPr>
          <w:rFonts w:ascii="仿宋" w:eastAsia="仿宋" w:hAnsi="仿宋" w:hint="eastAsia"/>
          <w:b/>
          <w:sz w:val="24"/>
        </w:rPr>
        <w:t>2021年5月2</w:t>
      </w:r>
      <w:r w:rsidR="00443001">
        <w:rPr>
          <w:rFonts w:ascii="仿宋" w:eastAsia="仿宋" w:hAnsi="仿宋" w:hint="eastAsia"/>
          <w:b/>
          <w:sz w:val="24"/>
        </w:rPr>
        <w:t>6</w:t>
      </w:r>
      <w:r w:rsidR="0034293B" w:rsidRPr="0034293B">
        <w:rPr>
          <w:rFonts w:ascii="仿宋" w:eastAsia="仿宋" w:hAnsi="仿宋" w:hint="eastAsia"/>
          <w:b/>
          <w:sz w:val="24"/>
        </w:rPr>
        <w:t>日1</w:t>
      </w:r>
      <w:r w:rsidR="00443001">
        <w:rPr>
          <w:rFonts w:ascii="仿宋" w:eastAsia="仿宋" w:hAnsi="仿宋" w:hint="eastAsia"/>
          <w:b/>
          <w:sz w:val="24"/>
        </w:rPr>
        <w:t>0</w:t>
      </w:r>
      <w:r w:rsidR="0034293B" w:rsidRPr="0034293B">
        <w:rPr>
          <w:rFonts w:ascii="仿宋" w:eastAsia="仿宋" w:hAnsi="仿宋" w:hint="eastAsia"/>
          <w:b/>
          <w:sz w:val="24"/>
        </w:rPr>
        <w:t>:30</w:t>
      </w:r>
      <w:r w:rsidRPr="0034293B">
        <w:rPr>
          <w:rFonts w:ascii="仿宋" w:eastAsia="仿宋" w:hAnsi="仿宋" w:hint="eastAsia"/>
          <w:b/>
          <w:sz w:val="24"/>
          <w:szCs w:val="28"/>
        </w:rPr>
        <w:t>（北京时间）</w:t>
      </w:r>
      <w:r>
        <w:rPr>
          <w:rFonts w:ascii="仿宋" w:eastAsia="仿宋" w:hAnsi="仿宋" w:hint="eastAsia"/>
          <w:sz w:val="24"/>
          <w:szCs w:val="28"/>
        </w:rPr>
        <w:t>。</w:t>
      </w:r>
    </w:p>
    <w:p w:rsidR="007A5537" w:rsidRDefault="007A5537" w:rsidP="00182EC1">
      <w:pPr>
        <w:pStyle w:val="a8"/>
        <w:spacing w:afterLines="50" w:after="120" w:line="420" w:lineRule="exact"/>
        <w:ind w:firstLine="480"/>
        <w:rPr>
          <w:rFonts w:ascii="仿宋" w:eastAsia="仿宋" w:hAnsi="仿宋"/>
          <w:sz w:val="24"/>
          <w:szCs w:val="28"/>
        </w:rPr>
      </w:pPr>
      <w:bookmarkStart w:id="26" w:name="PO_默认文件内容_3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26"/>
      <w:r>
        <w:rPr>
          <w:rFonts w:ascii="仿宋" w:eastAsia="仿宋" w:hAnsi="仿宋" w:hint="eastAsia"/>
          <w:b/>
          <w:bCs/>
          <w:sz w:val="24"/>
        </w:rPr>
        <w:t>（文件接收时间：</w:t>
      </w:r>
      <w:bookmarkStart w:id="27" w:name="PO_投标文件递交开始时间_1"/>
      <w:bookmarkEnd w:id="27"/>
      <w:r w:rsidR="00443001" w:rsidRPr="0034293B">
        <w:rPr>
          <w:rFonts w:ascii="仿宋" w:eastAsia="仿宋" w:hAnsi="仿宋" w:hint="eastAsia"/>
          <w:b/>
          <w:sz w:val="24"/>
        </w:rPr>
        <w:t>2021年5月2</w:t>
      </w:r>
      <w:r w:rsidR="00443001">
        <w:rPr>
          <w:rFonts w:ascii="仿宋" w:eastAsia="仿宋" w:hAnsi="仿宋" w:hint="eastAsia"/>
          <w:b/>
          <w:sz w:val="24"/>
        </w:rPr>
        <w:t>6</w:t>
      </w:r>
      <w:r w:rsidR="00443001" w:rsidRPr="0034293B">
        <w:rPr>
          <w:rFonts w:ascii="仿宋" w:eastAsia="仿宋" w:hAnsi="仿宋" w:hint="eastAsia"/>
          <w:b/>
          <w:sz w:val="24"/>
        </w:rPr>
        <w:t>日1</w:t>
      </w:r>
      <w:r w:rsidR="00443001">
        <w:rPr>
          <w:rFonts w:ascii="仿宋" w:eastAsia="仿宋" w:hAnsi="仿宋" w:hint="eastAsia"/>
          <w:b/>
          <w:sz w:val="24"/>
        </w:rPr>
        <w:t>0</w:t>
      </w:r>
      <w:r w:rsidR="00443001" w:rsidRPr="0034293B">
        <w:rPr>
          <w:rFonts w:ascii="仿宋" w:eastAsia="仿宋" w:hAnsi="仿宋" w:hint="eastAsia"/>
          <w:b/>
          <w:sz w:val="24"/>
        </w:rPr>
        <w:t>:</w:t>
      </w:r>
      <w:r w:rsidR="00443001">
        <w:rPr>
          <w:rFonts w:ascii="仿宋" w:eastAsia="仿宋" w:hAnsi="仿宋" w:hint="eastAsia"/>
          <w:b/>
          <w:sz w:val="24"/>
        </w:rPr>
        <w:t>0</w:t>
      </w:r>
      <w:bookmarkStart w:id="28" w:name="_GoBack"/>
      <w:bookmarkEnd w:id="28"/>
      <w:r w:rsidR="00443001" w:rsidRPr="0034293B">
        <w:rPr>
          <w:rFonts w:ascii="仿宋" w:eastAsia="仿宋" w:hAnsi="仿宋" w:hint="eastAsia"/>
          <w:b/>
          <w:sz w:val="24"/>
        </w:rPr>
        <w:t>0</w:t>
      </w:r>
      <w:r w:rsidR="00443001" w:rsidRPr="0034293B">
        <w:rPr>
          <w:rFonts w:ascii="仿宋" w:eastAsia="仿宋" w:hAnsi="仿宋" w:hint="eastAsia"/>
          <w:b/>
          <w:sz w:val="24"/>
          <w:szCs w:val="28"/>
        </w:rPr>
        <w:t>（北京时间）</w:t>
      </w:r>
      <w:r>
        <w:rPr>
          <w:rFonts w:ascii="仿宋" w:eastAsia="仿宋" w:hAnsi="仿宋"/>
          <w:b/>
          <w:bCs/>
          <w:sz w:val="24"/>
        </w:rPr>
        <w:t>-</w:t>
      </w:r>
      <w:bookmarkStart w:id="29" w:name="PO_投标文件递交截止时间_1"/>
      <w:bookmarkEnd w:id="29"/>
      <w:r w:rsidR="00443001" w:rsidRPr="0034293B">
        <w:rPr>
          <w:rFonts w:ascii="仿宋" w:eastAsia="仿宋" w:hAnsi="仿宋" w:hint="eastAsia"/>
          <w:b/>
          <w:sz w:val="24"/>
        </w:rPr>
        <w:t>2021年5月2</w:t>
      </w:r>
      <w:r w:rsidR="00443001">
        <w:rPr>
          <w:rFonts w:ascii="仿宋" w:eastAsia="仿宋" w:hAnsi="仿宋" w:hint="eastAsia"/>
          <w:b/>
          <w:sz w:val="24"/>
        </w:rPr>
        <w:t>6</w:t>
      </w:r>
      <w:r w:rsidR="00443001" w:rsidRPr="0034293B">
        <w:rPr>
          <w:rFonts w:ascii="仿宋" w:eastAsia="仿宋" w:hAnsi="仿宋" w:hint="eastAsia"/>
          <w:b/>
          <w:sz w:val="24"/>
        </w:rPr>
        <w:t>日1</w:t>
      </w:r>
      <w:r w:rsidR="00443001">
        <w:rPr>
          <w:rFonts w:ascii="仿宋" w:eastAsia="仿宋" w:hAnsi="仿宋" w:hint="eastAsia"/>
          <w:b/>
          <w:sz w:val="24"/>
        </w:rPr>
        <w:t>0</w:t>
      </w:r>
      <w:r w:rsidR="00443001" w:rsidRPr="0034293B">
        <w:rPr>
          <w:rFonts w:ascii="仿宋" w:eastAsia="仿宋" w:hAnsi="仿宋" w:hint="eastAsia"/>
          <w:b/>
          <w:sz w:val="24"/>
        </w:rPr>
        <w:t>:30</w:t>
      </w:r>
      <w:r w:rsidR="00443001" w:rsidRPr="0034293B">
        <w:rPr>
          <w:rFonts w:ascii="仿宋" w:eastAsia="仿宋" w:hAnsi="仿宋" w:hint="eastAsia"/>
          <w:b/>
          <w:sz w:val="24"/>
          <w:szCs w:val="28"/>
        </w:rPr>
        <w:t>（北京时间）</w:t>
      </w:r>
      <w:r>
        <w:rPr>
          <w:rFonts w:ascii="仿宋" w:eastAsia="仿宋" w:hAnsi="仿宋" w:hint="eastAsia"/>
          <w:b/>
          <w:bCs/>
          <w:sz w:val="24"/>
        </w:rPr>
        <w:t>）</w:t>
      </w:r>
    </w:p>
    <w:p w:rsidR="007A5537" w:rsidRDefault="007A5537">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bookmarkStart w:id="30" w:name="PO_开标地址_1"/>
      <w:bookmarkEnd w:id="30"/>
      <w:r w:rsidR="0034293B" w:rsidRPr="00636812">
        <w:rPr>
          <w:rFonts w:ascii="仿宋" w:eastAsia="仿宋" w:hAnsi="仿宋" w:hint="eastAsia"/>
          <w:b/>
          <w:sz w:val="24"/>
          <w:szCs w:val="28"/>
        </w:rPr>
        <w:t>中国（四川）自由贸易试验区成都市高新区天府四街66号1号楼17楼</w:t>
      </w:r>
      <w:r>
        <w:rPr>
          <w:rFonts w:ascii="仿宋" w:eastAsia="仿宋" w:hAnsi="仿宋" w:hint="eastAsia"/>
          <w:sz w:val="24"/>
          <w:szCs w:val="28"/>
        </w:rPr>
        <w:t>。</w:t>
      </w:r>
    </w:p>
    <w:p w:rsidR="007A5537" w:rsidRDefault="007A5537">
      <w:pPr>
        <w:pStyle w:val="af3"/>
        <w:spacing w:line="420" w:lineRule="exact"/>
        <w:ind w:firstLine="482"/>
        <w:rPr>
          <w:rFonts w:ascii="仿宋" w:eastAsia="仿宋" w:hAnsi="仿宋"/>
          <w:sz w:val="24"/>
        </w:rPr>
      </w:pPr>
      <w:bookmarkStart w:id="31"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31"/>
    </w:p>
    <w:p w:rsidR="007A5537" w:rsidRDefault="007A5537">
      <w:pPr>
        <w:pStyle w:val="af3"/>
        <w:spacing w:line="420" w:lineRule="exact"/>
        <w:ind w:firstLine="482"/>
        <w:rPr>
          <w:rFonts w:ascii="仿宋" w:eastAsia="仿宋" w:hAnsi="仿宋"/>
          <w:b/>
          <w:sz w:val="24"/>
        </w:rPr>
      </w:pPr>
      <w:r>
        <w:rPr>
          <w:rFonts w:ascii="仿宋" w:eastAsia="仿宋" w:hAnsi="仿宋" w:hint="eastAsia"/>
          <w:b/>
          <w:sz w:val="24"/>
        </w:rPr>
        <w:t>十一、供应商信用融资：</w:t>
      </w:r>
    </w:p>
    <w:p w:rsidR="007A5537" w:rsidRDefault="007A5537">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7A5537" w:rsidRDefault="007A5537">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w:t>
      </w:r>
    </w:p>
    <w:p w:rsidR="007A5537" w:rsidRDefault="007A5537">
      <w:pPr>
        <w:pStyle w:val="af3"/>
        <w:spacing w:line="420" w:lineRule="exact"/>
        <w:ind w:firstLine="482"/>
        <w:rPr>
          <w:rFonts w:ascii="仿宋" w:eastAsia="仿宋" w:hAnsi="仿宋"/>
          <w:b/>
          <w:sz w:val="24"/>
        </w:rPr>
      </w:pPr>
      <w:r>
        <w:rPr>
          <w:rFonts w:ascii="仿宋" w:eastAsia="仿宋" w:hAnsi="仿宋" w:hint="eastAsia"/>
          <w:b/>
          <w:sz w:val="24"/>
        </w:rPr>
        <w:t>十一、联系方式</w:t>
      </w:r>
    </w:p>
    <w:p w:rsidR="007A5537" w:rsidRDefault="007A5537">
      <w:pPr>
        <w:pStyle w:val="af3"/>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采 购 人： </w:t>
      </w:r>
      <w:bookmarkStart w:id="32" w:name="PO_采购人_2"/>
      <w:r>
        <w:rPr>
          <w:rFonts w:ascii="仿宋" w:eastAsia="仿宋" w:hAnsi="仿宋" w:hint="eastAsia"/>
          <w:bCs/>
          <w:sz w:val="24"/>
          <w:szCs w:val="22"/>
        </w:rPr>
        <w:t>成都市规划和自然资源局</w:t>
      </w:r>
      <w:bookmarkEnd w:id="32"/>
    </w:p>
    <w:p w:rsidR="007A5537" w:rsidRDefault="007A5537">
      <w:pPr>
        <w:pStyle w:val="af3"/>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地    址： </w:t>
      </w:r>
      <w:bookmarkStart w:id="33" w:name="PO_采购人地址_1"/>
      <w:r>
        <w:rPr>
          <w:rFonts w:ascii="仿宋" w:eastAsia="仿宋" w:hAnsi="仿宋" w:hint="eastAsia"/>
          <w:bCs/>
          <w:sz w:val="24"/>
          <w:szCs w:val="22"/>
        </w:rPr>
        <w:t>四川省成都市高新区蜀绣西路</w:t>
      </w:r>
      <w:r>
        <w:rPr>
          <w:rFonts w:ascii="仿宋" w:eastAsia="仿宋" w:hAnsi="仿宋"/>
          <w:bCs/>
          <w:sz w:val="24"/>
          <w:szCs w:val="22"/>
        </w:rPr>
        <w:t>69号</w:t>
      </w:r>
      <w:bookmarkEnd w:id="33"/>
    </w:p>
    <w:p w:rsidR="007A5537" w:rsidRDefault="007A5537">
      <w:pPr>
        <w:pStyle w:val="af3"/>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 系 人： </w:t>
      </w:r>
      <w:bookmarkStart w:id="34" w:name="PO_采购联系人_1"/>
      <w:r>
        <w:rPr>
          <w:rFonts w:ascii="仿宋" w:eastAsia="仿宋" w:hAnsi="仿宋" w:hint="eastAsia"/>
          <w:bCs/>
          <w:sz w:val="24"/>
          <w:szCs w:val="22"/>
        </w:rPr>
        <w:t>陈老师</w:t>
      </w:r>
      <w:bookmarkEnd w:id="34"/>
    </w:p>
    <w:p w:rsidR="007A5537" w:rsidRDefault="007A5537">
      <w:pPr>
        <w:pStyle w:val="af3"/>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联系电话： </w:t>
      </w:r>
      <w:bookmarkStart w:id="35" w:name="PO_采购联系电话_1"/>
      <w:r>
        <w:rPr>
          <w:rFonts w:ascii="仿宋" w:eastAsia="仿宋" w:hAnsi="仿宋"/>
          <w:bCs/>
          <w:sz w:val="24"/>
          <w:szCs w:val="22"/>
        </w:rPr>
        <w:t>028-61884121</w:t>
      </w:r>
      <w:bookmarkEnd w:id="35"/>
    </w:p>
    <w:p w:rsidR="007A5537" w:rsidRDefault="007A5537">
      <w:pPr>
        <w:pStyle w:val="af3"/>
        <w:spacing w:line="420" w:lineRule="exact"/>
        <w:ind w:firstLineChars="525" w:firstLine="1265"/>
        <w:rPr>
          <w:rFonts w:ascii="仿宋" w:eastAsia="仿宋" w:hAnsi="仿宋"/>
          <w:b/>
          <w:sz w:val="24"/>
        </w:rPr>
      </w:pPr>
      <w:r>
        <w:rPr>
          <w:rFonts w:ascii="仿宋" w:eastAsia="仿宋" w:hAnsi="仿宋" w:hint="eastAsia"/>
          <w:b/>
          <w:sz w:val="24"/>
        </w:rPr>
        <w:t>采购代理机构：</w:t>
      </w:r>
      <w:r>
        <w:rPr>
          <w:rFonts w:ascii="仿宋" w:eastAsia="仿宋" w:hAnsi="仿宋" w:hint="eastAsia"/>
          <w:sz w:val="24"/>
        </w:rPr>
        <w:t>四川国际招标有限责任公司</w:t>
      </w:r>
    </w:p>
    <w:p w:rsidR="007A5537" w:rsidRDefault="007A5537">
      <w:pPr>
        <w:pStyle w:val="af3"/>
        <w:spacing w:line="420" w:lineRule="exact"/>
        <w:ind w:firstLineChars="525" w:firstLine="1260"/>
        <w:rPr>
          <w:rFonts w:ascii="仿宋" w:eastAsia="仿宋" w:hAnsi="仿宋"/>
          <w:sz w:val="24"/>
        </w:rPr>
      </w:pPr>
      <w:r>
        <w:rPr>
          <w:rFonts w:ascii="仿宋" w:eastAsia="仿宋" w:hAnsi="仿宋" w:hint="eastAsia"/>
          <w:sz w:val="24"/>
        </w:rPr>
        <w:t>地址：中国（四川）自由贸易试验区成都市高新区天府四街66号2栋22层1号</w:t>
      </w:r>
    </w:p>
    <w:p w:rsidR="007A5537" w:rsidRDefault="007A5537">
      <w:pPr>
        <w:pStyle w:val="af3"/>
        <w:spacing w:line="420" w:lineRule="exact"/>
        <w:ind w:firstLineChars="525" w:firstLine="1260"/>
        <w:rPr>
          <w:rFonts w:ascii="仿宋" w:eastAsia="仿宋" w:hAnsi="仿宋"/>
          <w:sz w:val="24"/>
        </w:rPr>
      </w:pPr>
      <w:r>
        <w:rPr>
          <w:rFonts w:ascii="仿宋" w:eastAsia="仿宋" w:hAnsi="仿宋" w:hint="eastAsia"/>
          <w:sz w:val="24"/>
        </w:rPr>
        <w:lastRenderedPageBreak/>
        <w:t>邮编：</w:t>
      </w:r>
      <w:bookmarkStart w:id="36" w:name="PO_代理公司邮编_1"/>
      <w:r>
        <w:rPr>
          <w:rFonts w:ascii="仿宋" w:eastAsia="仿宋" w:hAnsi="仿宋"/>
          <w:sz w:val="24"/>
        </w:rPr>
        <w:t>610000</w:t>
      </w:r>
      <w:bookmarkEnd w:id="36"/>
    </w:p>
    <w:p w:rsidR="007A5537" w:rsidRDefault="007A5537">
      <w:pPr>
        <w:pStyle w:val="af3"/>
        <w:spacing w:line="420" w:lineRule="exact"/>
        <w:ind w:firstLineChars="525" w:firstLine="1260"/>
        <w:rPr>
          <w:rFonts w:ascii="仿宋" w:eastAsia="仿宋" w:hAnsi="仿宋"/>
          <w:sz w:val="24"/>
        </w:rPr>
      </w:pPr>
      <w:r>
        <w:rPr>
          <w:rFonts w:ascii="仿宋" w:eastAsia="仿宋" w:hAnsi="仿宋" w:hint="eastAsia"/>
          <w:sz w:val="24"/>
        </w:rPr>
        <w:t>联系人：</w:t>
      </w:r>
      <w:bookmarkStart w:id="37" w:name="PO_项目负责人_3"/>
      <w:r>
        <w:rPr>
          <w:rFonts w:ascii="仿宋" w:eastAsia="仿宋" w:hAnsi="仿宋" w:hint="eastAsia"/>
          <w:sz w:val="24"/>
        </w:rPr>
        <w:t>敬女士</w:t>
      </w:r>
      <w:bookmarkEnd w:id="37"/>
    </w:p>
    <w:p w:rsidR="007A5537" w:rsidRDefault="007A5537">
      <w:pPr>
        <w:pStyle w:val="af3"/>
        <w:spacing w:line="420" w:lineRule="exact"/>
        <w:ind w:firstLineChars="525" w:firstLine="1260"/>
        <w:rPr>
          <w:rFonts w:ascii="仿宋" w:eastAsia="仿宋" w:hAnsi="仿宋"/>
          <w:sz w:val="24"/>
        </w:rPr>
      </w:pPr>
      <w:r>
        <w:rPr>
          <w:rFonts w:ascii="仿宋" w:eastAsia="仿宋" w:hAnsi="仿宋" w:hint="eastAsia"/>
          <w:sz w:val="24"/>
        </w:rPr>
        <w:t>联系电话：</w:t>
      </w:r>
      <w:r w:rsidR="004112EE">
        <w:rPr>
          <w:rFonts w:ascii="仿宋" w:eastAsia="仿宋" w:hAnsi="仿宋" w:hint="eastAsia"/>
          <w:sz w:val="24"/>
        </w:rPr>
        <w:t>13219086239</w:t>
      </w:r>
    </w:p>
    <w:p w:rsidR="007A5537" w:rsidRDefault="007A5537">
      <w:pPr>
        <w:pStyle w:val="af3"/>
        <w:spacing w:line="420" w:lineRule="exact"/>
        <w:ind w:firstLineChars="525" w:firstLine="1260"/>
        <w:rPr>
          <w:rFonts w:ascii="仿宋" w:eastAsia="仿宋" w:hAnsi="仿宋"/>
          <w:sz w:val="24"/>
        </w:rPr>
      </w:pPr>
      <w:r>
        <w:rPr>
          <w:rFonts w:ascii="仿宋" w:eastAsia="仿宋" w:hAnsi="仿宋" w:hint="eastAsia"/>
          <w:sz w:val="24"/>
        </w:rPr>
        <w:t>传真：</w:t>
      </w:r>
      <w:bookmarkStart w:id="38" w:name="PO_代理公司传真_1"/>
      <w:r>
        <w:rPr>
          <w:rFonts w:ascii="仿宋" w:eastAsia="仿宋" w:hAnsi="仿宋"/>
          <w:sz w:val="24"/>
        </w:rPr>
        <w:t>028-87793161</w:t>
      </w:r>
      <w:bookmarkEnd w:id="38"/>
    </w:p>
    <w:p w:rsidR="007A5537" w:rsidRDefault="007A5537">
      <w:pPr>
        <w:pStyle w:val="ad"/>
        <w:spacing w:after="50" w:afterAutospacing="0" w:line="420" w:lineRule="exact"/>
        <w:ind w:firstLineChars="2350" w:firstLine="5640"/>
        <w:rPr>
          <w:rFonts w:ascii="仿宋" w:eastAsia="仿宋" w:hAnsi="仿宋"/>
          <w:sz w:val="24"/>
          <w:szCs w:val="24"/>
        </w:rPr>
      </w:pPr>
    </w:p>
    <w:p w:rsidR="007A5537" w:rsidRDefault="007A5537">
      <w:pPr>
        <w:pStyle w:val="ad"/>
        <w:spacing w:after="50" w:afterAutospacing="0" w:line="420" w:lineRule="exact"/>
        <w:rPr>
          <w:rFonts w:ascii="仿宋" w:eastAsia="仿宋" w:hAnsi="仿宋"/>
          <w:sz w:val="36"/>
          <w:szCs w:val="36"/>
        </w:rPr>
        <w:sectPr w:rsidR="007A5537">
          <w:pgSz w:w="11907" w:h="16840"/>
          <w:pgMar w:top="1440" w:right="1474" w:bottom="1440" w:left="1474" w:header="851" w:footer="992" w:gutter="0"/>
          <w:cols w:space="720"/>
          <w:docGrid w:linePitch="312"/>
        </w:sectPr>
      </w:pPr>
      <w:bookmarkStart w:id="39" w:name="_Toc12497"/>
      <w:bookmarkStart w:id="40" w:name="_Toc12420"/>
      <w:bookmarkStart w:id="41" w:name="_Toc213396759"/>
      <w:bookmarkStart w:id="42" w:name="_Toc217446031"/>
      <w:bookmarkStart w:id="43" w:name="_Toc213496267"/>
      <w:bookmarkStart w:id="44" w:name="_Toc213396945"/>
      <w:bookmarkStart w:id="45" w:name="_Toc213397009"/>
    </w:p>
    <w:p w:rsidR="007A5537" w:rsidRDefault="007A5537">
      <w:pPr>
        <w:pStyle w:val="1"/>
        <w:jc w:val="center"/>
        <w:rPr>
          <w:rFonts w:ascii="仿宋" w:eastAsia="仿宋" w:hAnsi="仿宋"/>
          <w:sz w:val="36"/>
          <w:szCs w:val="36"/>
        </w:rPr>
      </w:pPr>
      <w:r>
        <w:rPr>
          <w:rFonts w:ascii="仿宋" w:eastAsia="仿宋" w:hAnsi="仿宋" w:hint="eastAsia"/>
          <w:sz w:val="36"/>
          <w:szCs w:val="36"/>
        </w:rPr>
        <w:lastRenderedPageBreak/>
        <w:t>第二章投标人须知</w:t>
      </w:r>
      <w:bookmarkEnd w:id="39"/>
      <w:bookmarkEnd w:id="40"/>
    </w:p>
    <w:p w:rsidR="007A5537" w:rsidRDefault="007A5537">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38"/>
        <w:gridCol w:w="2552"/>
        <w:gridCol w:w="6111"/>
      </w:tblGrid>
      <w:tr w:rsidR="007A5537">
        <w:trPr>
          <w:trHeight w:val="23"/>
          <w:tblHeader/>
          <w:jc w:val="center"/>
        </w:trPr>
        <w:tc>
          <w:tcPr>
            <w:tcW w:w="838" w:type="dxa"/>
            <w:vAlign w:val="center"/>
          </w:tcPr>
          <w:bookmarkEnd w:id="41"/>
          <w:bookmarkEnd w:id="42"/>
          <w:bookmarkEnd w:id="43"/>
          <w:bookmarkEnd w:id="44"/>
          <w:bookmarkEnd w:id="45"/>
          <w:p w:rsidR="007A5537" w:rsidRDefault="007A5537">
            <w:pPr>
              <w:pStyle w:val="af4"/>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7A5537" w:rsidRDefault="007A5537">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7A5537" w:rsidRDefault="007A5537">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7A5537">
        <w:trPr>
          <w:trHeight w:val="23"/>
          <w:jc w:val="center"/>
        </w:trPr>
        <w:tc>
          <w:tcPr>
            <w:tcW w:w="838" w:type="dxa"/>
            <w:vMerge w:val="restart"/>
            <w:vAlign w:val="center"/>
          </w:tcPr>
          <w:p w:rsidR="007A5537" w:rsidRDefault="007A5537">
            <w:pPr>
              <w:pStyle w:val="af4"/>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rsidR="007A5537" w:rsidRDefault="007A5537">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7A5537" w:rsidRDefault="007A5537">
            <w:pPr>
              <w:pStyle w:val="af4"/>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7A5537" w:rsidRDefault="007A5537">
            <w:pPr>
              <w:widowControl/>
              <w:rPr>
                <w:rFonts w:ascii="仿宋" w:eastAsia="仿宋" w:hAnsi="仿宋"/>
                <w:kern w:val="0"/>
                <w:szCs w:val="21"/>
              </w:rPr>
            </w:pPr>
            <w:bookmarkStart w:id="46" w:name="PO_预算分包信息_1"/>
            <w:r>
              <w:rPr>
                <w:rFonts w:ascii="仿宋" w:eastAsia="仿宋" w:hAnsi="仿宋"/>
                <w:kern w:val="0"/>
                <w:szCs w:val="21"/>
              </w:rPr>
              <w:t xml:space="preserve">采购预算：138万元 </w:t>
            </w:r>
            <w:bookmarkEnd w:id="46"/>
          </w:p>
          <w:p w:rsidR="007A5537" w:rsidRDefault="007A5537">
            <w:pPr>
              <w:pStyle w:val="af4"/>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7A5537">
        <w:trPr>
          <w:trHeight w:val="23"/>
          <w:jc w:val="center"/>
        </w:trPr>
        <w:tc>
          <w:tcPr>
            <w:tcW w:w="838" w:type="dxa"/>
            <w:vMerge/>
            <w:vAlign w:val="center"/>
          </w:tcPr>
          <w:p w:rsidR="007A5537" w:rsidRDefault="007A5537">
            <w:pPr>
              <w:rPr>
                <w:rFonts w:ascii="仿宋" w:eastAsia="仿宋" w:hAnsi="仿宋"/>
                <w:szCs w:val="21"/>
              </w:rPr>
            </w:pPr>
          </w:p>
        </w:tc>
        <w:tc>
          <w:tcPr>
            <w:tcW w:w="2552" w:type="dxa"/>
            <w:tcBorders>
              <w:top w:val="single" w:sz="4" w:space="0" w:color="auto"/>
            </w:tcBorders>
            <w:vAlign w:val="center"/>
          </w:tcPr>
          <w:p w:rsidR="007A5537" w:rsidRDefault="007A5537">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7A5537" w:rsidRDefault="007A5537">
            <w:pPr>
              <w:pStyle w:val="af4"/>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7A5537" w:rsidRDefault="007A5537">
            <w:pPr>
              <w:widowControl/>
              <w:rPr>
                <w:rFonts w:ascii="仿宋" w:eastAsia="仿宋" w:hAnsi="仿宋"/>
                <w:kern w:val="0"/>
                <w:szCs w:val="21"/>
              </w:rPr>
            </w:pPr>
            <w:bookmarkStart w:id="47" w:name="PO_限价分包信息_1"/>
            <w:r>
              <w:rPr>
                <w:rFonts w:ascii="仿宋" w:eastAsia="仿宋" w:hAnsi="仿宋"/>
                <w:kern w:val="0"/>
                <w:szCs w:val="21"/>
              </w:rPr>
              <w:t xml:space="preserve">最高限价：138万元 </w:t>
            </w:r>
            <w:bookmarkEnd w:id="47"/>
          </w:p>
          <w:p w:rsidR="007A5537" w:rsidRDefault="007A5537">
            <w:pPr>
              <w:pStyle w:val="af4"/>
              <w:jc w:val="both"/>
              <w:rPr>
                <w:rFonts w:ascii="仿宋" w:eastAsia="仿宋" w:hAnsi="仿宋"/>
                <w:szCs w:val="21"/>
              </w:rPr>
            </w:pPr>
            <w:bookmarkStart w:id="48" w:name="PO_默认文件内容_1"/>
            <w:r>
              <w:rPr>
                <w:rFonts w:ascii="仿宋" w:eastAsia="仿宋" w:hAnsi="仿宋" w:hint="eastAsia"/>
                <w:sz w:val="21"/>
                <w:szCs w:val="21"/>
              </w:rPr>
              <w:t>超过最高限价的报价为无效投标。</w:t>
            </w:r>
            <w:bookmarkEnd w:id="48"/>
          </w:p>
        </w:tc>
      </w:tr>
      <w:tr w:rsidR="007A5537">
        <w:trPr>
          <w:trHeight w:val="23"/>
          <w:jc w:val="center"/>
        </w:trPr>
        <w:tc>
          <w:tcPr>
            <w:tcW w:w="838" w:type="dxa"/>
            <w:vAlign w:val="center"/>
          </w:tcPr>
          <w:p w:rsidR="007A5537" w:rsidRDefault="007A5537">
            <w:pPr>
              <w:pStyle w:val="af4"/>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rsidR="007A5537" w:rsidRDefault="007A5537">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7A5537" w:rsidRDefault="007A5537">
            <w:pPr>
              <w:pStyle w:val="af4"/>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rsidR="007A5537" w:rsidRDefault="007A5537">
            <w:pPr>
              <w:pStyle w:val="af4"/>
              <w:jc w:val="both"/>
              <w:rPr>
                <w:rFonts w:ascii="仿宋" w:eastAsia="仿宋" w:hAnsi="仿宋" w:cs="Times New Roman"/>
                <w:kern w:val="2"/>
                <w:sz w:val="21"/>
                <w:szCs w:val="21"/>
              </w:rPr>
            </w:pPr>
            <w:bookmarkStart w:id="49"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49"/>
          </w:p>
        </w:tc>
      </w:tr>
      <w:tr w:rsidR="007A5537">
        <w:trPr>
          <w:trHeight w:val="23"/>
          <w:jc w:val="center"/>
        </w:trPr>
        <w:tc>
          <w:tcPr>
            <w:tcW w:w="838" w:type="dxa"/>
            <w:vAlign w:val="center"/>
          </w:tcPr>
          <w:p w:rsidR="007A5537" w:rsidRDefault="007A5537">
            <w:pPr>
              <w:pStyle w:val="af4"/>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rsidR="007A5537" w:rsidRDefault="007A5537">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7A5537" w:rsidRDefault="007A5537">
            <w:pPr>
              <w:pStyle w:val="af4"/>
              <w:ind w:firstLineChars="100" w:firstLine="210"/>
              <w:jc w:val="both"/>
              <w:rPr>
                <w:rFonts w:ascii="仿宋" w:eastAsia="仿宋" w:hAnsi="仿宋"/>
                <w:sz w:val="21"/>
                <w:szCs w:val="21"/>
                <w:lang w:val="zh-CN"/>
              </w:rPr>
            </w:pPr>
            <w:bookmarkStart w:id="50" w:name="PO_默认文件内容_34"/>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50"/>
          </w:p>
        </w:tc>
      </w:tr>
      <w:tr w:rsidR="007A5537">
        <w:trPr>
          <w:trHeight w:val="23"/>
          <w:jc w:val="center"/>
        </w:trPr>
        <w:tc>
          <w:tcPr>
            <w:tcW w:w="838" w:type="dxa"/>
            <w:vAlign w:val="center"/>
          </w:tcPr>
          <w:p w:rsidR="007A5537" w:rsidRDefault="007A553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7A5537" w:rsidRDefault="007A5537">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7A5537" w:rsidRDefault="007A5537">
            <w:pPr>
              <w:widowControl/>
              <w:spacing w:after="120"/>
              <w:jc w:val="left"/>
              <w:rPr>
                <w:rFonts w:ascii="仿宋" w:eastAsia="仿宋" w:hAnsi="仿宋"/>
                <w:kern w:val="0"/>
                <w:szCs w:val="21"/>
              </w:rPr>
            </w:pPr>
            <w:bookmarkStart w:id="51" w:name="PO_默认文件内容_3"/>
            <w:r>
              <w:rPr>
                <w:rFonts w:ascii="仿宋" w:eastAsia="仿宋" w:hAnsi="仿宋" w:hint="eastAsia"/>
                <w:kern w:val="0"/>
                <w:szCs w:val="21"/>
              </w:rPr>
              <w:t>一、小微企业（监狱企业、残疾人福利性单位均视同小微企业）价格扣除</w:t>
            </w:r>
          </w:p>
          <w:bookmarkEnd w:id="51"/>
          <w:p w:rsidR="007A5537" w:rsidRDefault="007A5537">
            <w:pPr>
              <w:widowControl/>
              <w:spacing w:after="120"/>
              <w:jc w:val="left"/>
              <w:rPr>
                <w:rFonts w:ascii="仿宋" w:eastAsia="仿宋" w:hAnsi="仿宋"/>
                <w:kern w:val="0"/>
                <w:szCs w:val="21"/>
              </w:rPr>
            </w:pPr>
            <w:r>
              <w:rPr>
                <w:rFonts w:ascii="仿宋" w:eastAsia="仿宋" w:hAnsi="仿宋" w:hint="eastAsia"/>
                <w:kern w:val="0"/>
                <w:szCs w:val="21"/>
              </w:rPr>
              <w:t>本项目不扣除。</w:t>
            </w:r>
          </w:p>
        </w:tc>
      </w:tr>
      <w:tr w:rsidR="007A5537">
        <w:trPr>
          <w:trHeight w:val="23"/>
          <w:jc w:val="center"/>
        </w:trPr>
        <w:tc>
          <w:tcPr>
            <w:tcW w:w="838" w:type="dxa"/>
            <w:vAlign w:val="center"/>
          </w:tcPr>
          <w:p w:rsidR="007A5537" w:rsidRDefault="007A5537">
            <w:pPr>
              <w:pStyle w:val="af4"/>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rsidR="007A5537" w:rsidRDefault="007A5537">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rsidR="007A5537" w:rsidRDefault="007A5537">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7A5537" w:rsidRDefault="007A5537">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A5537" w:rsidRDefault="007A5537">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rsidR="007A5537" w:rsidRDefault="007A5537">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7A5537" w:rsidRDefault="007A5537">
            <w:pPr>
              <w:spacing w:after="0" w:line="340" w:lineRule="exact"/>
              <w:ind w:rightChars="50" w:right="105"/>
              <w:rPr>
                <w:rFonts w:ascii="仿宋" w:eastAsia="仿宋" w:hAnsi="仿宋"/>
                <w:szCs w:val="21"/>
              </w:rPr>
            </w:pPr>
            <w:r>
              <w:rPr>
                <w:rFonts w:ascii="仿宋" w:eastAsia="仿宋" w:hAnsi="仿宋" w:hint="eastAsia"/>
                <w:szCs w:val="21"/>
              </w:rPr>
              <w:lastRenderedPageBreak/>
              <w:t>注：对政府采购节能产品、环境标志产品实施品目清单管理。财政部、发展改革委、生态环境部等部门确定实施政府优先采购和强制采购的产品类别，以品目清单的形式发布并适时调整。</w:t>
            </w:r>
          </w:p>
          <w:p w:rsidR="007A5537" w:rsidRDefault="007A5537">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7A5537" w:rsidRDefault="007A5537">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7A5537">
        <w:trPr>
          <w:trHeight w:val="23"/>
          <w:jc w:val="center"/>
        </w:trPr>
        <w:tc>
          <w:tcPr>
            <w:tcW w:w="838" w:type="dxa"/>
            <w:vAlign w:val="center"/>
          </w:tcPr>
          <w:p w:rsidR="007A5537" w:rsidRDefault="007A5537">
            <w:pPr>
              <w:pStyle w:val="af4"/>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7A5537" w:rsidRDefault="007A5537">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7A5537" w:rsidRDefault="007A5537">
            <w:pPr>
              <w:widowControl/>
              <w:jc w:val="left"/>
              <w:rPr>
                <w:rFonts w:ascii="仿宋" w:eastAsia="仿宋" w:hAnsi="仿宋"/>
                <w:szCs w:val="21"/>
              </w:rPr>
            </w:pPr>
            <w:bookmarkStart w:id="52"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52"/>
          </w:p>
        </w:tc>
      </w:tr>
      <w:tr w:rsidR="007A5537">
        <w:trPr>
          <w:trHeight w:val="23"/>
          <w:jc w:val="center"/>
        </w:trPr>
        <w:tc>
          <w:tcPr>
            <w:tcW w:w="838" w:type="dxa"/>
            <w:vAlign w:val="center"/>
          </w:tcPr>
          <w:p w:rsidR="007A5537" w:rsidRDefault="007A5537">
            <w:pPr>
              <w:pStyle w:val="af4"/>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7A5537" w:rsidRDefault="007A5537">
            <w:pPr>
              <w:pStyle w:val="af4"/>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7A5537" w:rsidRDefault="007A5537">
            <w:pPr>
              <w:rPr>
                <w:rFonts w:ascii="仿宋" w:eastAsia="仿宋" w:hAnsi="仿宋"/>
                <w:b/>
                <w:szCs w:val="21"/>
                <w:lang w:val="zh-CN"/>
              </w:rPr>
            </w:pPr>
            <w:r>
              <w:rPr>
                <w:rFonts w:ascii="仿宋" w:eastAsia="仿宋" w:hAnsi="仿宋" w:cs="宋体" w:hint="eastAsia"/>
                <w:kern w:val="0"/>
                <w:szCs w:val="21"/>
                <w:lang w:val="zh-CN"/>
              </w:rPr>
              <w:t>本项目</w:t>
            </w:r>
            <w:r>
              <w:rPr>
                <w:rFonts w:ascii="仿宋" w:eastAsia="仿宋" w:hAnsi="仿宋" w:cs="宋体"/>
                <w:kern w:val="0"/>
                <w:szCs w:val="21"/>
                <w:lang w:val="zh-CN"/>
              </w:rPr>
              <w:t>不收取</w:t>
            </w:r>
            <w:r>
              <w:rPr>
                <w:rFonts w:ascii="仿宋" w:eastAsia="仿宋" w:hAnsi="仿宋" w:cs="宋体" w:hint="eastAsia"/>
                <w:kern w:val="0"/>
                <w:szCs w:val="21"/>
                <w:lang w:val="zh-CN"/>
              </w:rPr>
              <w:t>。</w:t>
            </w:r>
          </w:p>
        </w:tc>
      </w:tr>
      <w:tr w:rsidR="007A5537">
        <w:trPr>
          <w:trHeight w:val="23"/>
          <w:jc w:val="center"/>
        </w:trPr>
        <w:tc>
          <w:tcPr>
            <w:tcW w:w="838" w:type="dxa"/>
            <w:vAlign w:val="center"/>
          </w:tcPr>
          <w:p w:rsidR="007A5537" w:rsidRDefault="007A5537">
            <w:pPr>
              <w:pStyle w:val="af4"/>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7A5537" w:rsidRDefault="007A5537">
            <w:pPr>
              <w:pStyle w:val="af4"/>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rsidR="007A5537" w:rsidRDefault="007A5537">
            <w:pPr>
              <w:pStyle w:val="af4"/>
              <w:rPr>
                <w:rFonts w:ascii="仿宋" w:eastAsia="仿宋" w:hAnsi="仿宋"/>
                <w:sz w:val="21"/>
                <w:szCs w:val="21"/>
                <w:lang w:val="zh-CN"/>
              </w:rPr>
            </w:pPr>
            <w:r>
              <w:rPr>
                <w:rFonts w:ascii="仿宋" w:eastAsia="仿宋" w:hAnsi="仿宋" w:hint="eastAsia"/>
                <w:sz w:val="21"/>
                <w:szCs w:val="21"/>
                <w:lang w:val="zh-CN"/>
              </w:rPr>
              <w:t>本项目不收取。</w:t>
            </w:r>
          </w:p>
        </w:tc>
      </w:tr>
      <w:tr w:rsidR="007A5537">
        <w:trPr>
          <w:trHeight w:val="1026"/>
          <w:jc w:val="center"/>
        </w:trPr>
        <w:tc>
          <w:tcPr>
            <w:tcW w:w="838" w:type="dxa"/>
            <w:tcBorders>
              <w:top w:val="single" w:sz="4" w:space="0" w:color="auto"/>
              <w:bottom w:val="single" w:sz="4" w:space="0" w:color="auto"/>
            </w:tcBorders>
            <w:vAlign w:val="center"/>
          </w:tcPr>
          <w:p w:rsidR="007A5537" w:rsidRDefault="007A5537">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7A5537" w:rsidRDefault="007A5537">
            <w:pPr>
              <w:ind w:firstLineChars="50" w:firstLine="105"/>
              <w:jc w:val="center"/>
              <w:rPr>
                <w:rFonts w:ascii="仿宋" w:eastAsia="仿宋" w:hAnsi="仿宋" w:cs="宋体"/>
                <w:kern w:val="0"/>
                <w:szCs w:val="21"/>
                <w:lang w:val="zh-CN"/>
              </w:rPr>
            </w:pPr>
            <w:r>
              <w:rPr>
                <w:rFonts w:ascii="仿宋" w:eastAsia="仿宋" w:hAnsi="仿宋" w:cs="宋体" w:hint="eastAsia"/>
                <w:kern w:val="0"/>
                <w:szCs w:val="21"/>
                <w:lang w:val="zh-CN"/>
              </w:rPr>
              <w:t>合同分包</w:t>
            </w:r>
          </w:p>
          <w:p w:rsidR="007A5537" w:rsidRDefault="007A5537">
            <w:pPr>
              <w:pStyle w:val="af4"/>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111" w:type="dxa"/>
            <w:vAlign w:val="center"/>
          </w:tcPr>
          <w:p w:rsidR="007A5537" w:rsidRDefault="007A5537">
            <w:pPr>
              <w:pStyle w:val="af4"/>
              <w:spacing w:line="360" w:lineRule="auto"/>
              <w:jc w:val="both"/>
              <w:rPr>
                <w:rFonts w:ascii="仿宋" w:eastAsia="仿宋" w:hAnsi="仿宋"/>
                <w:sz w:val="21"/>
                <w:szCs w:val="21"/>
                <w:lang w:val="zh-CN"/>
              </w:rPr>
            </w:pPr>
            <w:r>
              <w:rPr>
                <w:rFonts w:ascii="仿宋" w:eastAsia="仿宋" w:hAnsi="仿宋" w:hint="eastAsia"/>
                <w:sz w:val="21"/>
                <w:szCs w:val="21"/>
                <w:lang w:val="zh-CN"/>
              </w:rPr>
              <w:t>本项目不接受合同分包。</w:t>
            </w:r>
          </w:p>
        </w:tc>
      </w:tr>
      <w:tr w:rsidR="007A5537">
        <w:trPr>
          <w:trHeight w:val="1026"/>
          <w:jc w:val="center"/>
        </w:trPr>
        <w:tc>
          <w:tcPr>
            <w:tcW w:w="838" w:type="dxa"/>
            <w:tcBorders>
              <w:top w:val="single" w:sz="4" w:space="0" w:color="auto"/>
              <w:bottom w:val="single" w:sz="4" w:space="0" w:color="auto"/>
            </w:tcBorders>
            <w:vAlign w:val="center"/>
          </w:tcPr>
          <w:p w:rsidR="007A5537" w:rsidRDefault="007A5537">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7A5537" w:rsidRDefault="007A5537">
            <w:pPr>
              <w:pStyle w:val="af4"/>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7A5537" w:rsidRDefault="007A5537">
            <w:pPr>
              <w:spacing w:line="340" w:lineRule="exact"/>
              <w:ind w:rightChars="50" w:right="105"/>
              <w:jc w:val="left"/>
              <w:rPr>
                <w:rFonts w:ascii="仿宋" w:eastAsia="仿宋" w:hAnsi="仿宋"/>
                <w:szCs w:val="21"/>
              </w:rPr>
            </w:pPr>
            <w:r>
              <w:rPr>
                <w:rFonts w:ascii="仿宋" w:eastAsia="仿宋" w:hAnsi="仿宋" w:hint="eastAsia"/>
                <w:szCs w:val="21"/>
              </w:rPr>
              <w:t>联系人：</w:t>
            </w:r>
            <w:r w:rsidR="006669EC">
              <w:rPr>
                <w:rFonts w:ascii="仿宋" w:eastAsia="仿宋" w:hAnsi="仿宋" w:hint="eastAsia"/>
                <w:szCs w:val="21"/>
              </w:rPr>
              <w:t>敬女士</w:t>
            </w:r>
          </w:p>
          <w:p w:rsidR="007A5537" w:rsidRDefault="007A5537">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6669EC">
              <w:rPr>
                <w:rFonts w:ascii="仿宋" w:eastAsia="仿宋" w:hAnsi="仿宋" w:hint="eastAsia"/>
                <w:szCs w:val="21"/>
              </w:rPr>
              <w:t>13219086239</w:t>
            </w:r>
          </w:p>
        </w:tc>
      </w:tr>
      <w:tr w:rsidR="007A5537">
        <w:trPr>
          <w:trHeight w:val="834"/>
          <w:jc w:val="center"/>
        </w:trPr>
        <w:tc>
          <w:tcPr>
            <w:tcW w:w="838" w:type="dxa"/>
            <w:tcBorders>
              <w:top w:val="single" w:sz="4" w:space="0" w:color="auto"/>
              <w:bottom w:val="single" w:sz="4" w:space="0" w:color="auto"/>
            </w:tcBorders>
            <w:vAlign w:val="center"/>
          </w:tcPr>
          <w:p w:rsidR="007A5537" w:rsidRDefault="007A5537">
            <w:pPr>
              <w:pStyle w:val="af4"/>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7A5537" w:rsidRDefault="007A5537">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7A5537" w:rsidRDefault="007A5537">
            <w:pPr>
              <w:spacing w:line="340" w:lineRule="exact"/>
              <w:ind w:rightChars="50" w:right="105"/>
              <w:jc w:val="left"/>
              <w:rPr>
                <w:rFonts w:ascii="仿宋" w:eastAsia="仿宋" w:hAnsi="仿宋"/>
                <w:szCs w:val="21"/>
              </w:rPr>
            </w:pPr>
            <w:r>
              <w:rPr>
                <w:rFonts w:ascii="仿宋" w:eastAsia="仿宋" w:hAnsi="仿宋" w:hint="eastAsia"/>
                <w:szCs w:val="21"/>
              </w:rPr>
              <w:t>联系人：</w:t>
            </w:r>
            <w:bookmarkStart w:id="53" w:name="PO_项目负责人_2"/>
            <w:r>
              <w:rPr>
                <w:rFonts w:ascii="仿宋" w:eastAsia="仿宋" w:hAnsi="仿宋" w:hint="eastAsia"/>
                <w:szCs w:val="21"/>
              </w:rPr>
              <w:t>敬女士</w:t>
            </w:r>
            <w:bookmarkEnd w:id="53"/>
            <w:r>
              <w:rPr>
                <w:rFonts w:ascii="仿宋" w:eastAsia="仿宋" w:hAnsi="仿宋" w:hint="eastAsia"/>
                <w:szCs w:val="21"/>
              </w:rPr>
              <w:t>。</w:t>
            </w:r>
          </w:p>
          <w:p w:rsidR="007A5537" w:rsidRDefault="007A5537">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6669EC">
              <w:rPr>
                <w:rFonts w:ascii="仿宋" w:eastAsia="仿宋" w:hAnsi="仿宋" w:hint="eastAsia"/>
                <w:szCs w:val="21"/>
              </w:rPr>
              <w:t>13219086239</w:t>
            </w:r>
          </w:p>
        </w:tc>
      </w:tr>
      <w:tr w:rsidR="007A5537">
        <w:trPr>
          <w:trHeight w:val="23"/>
          <w:jc w:val="center"/>
        </w:trPr>
        <w:tc>
          <w:tcPr>
            <w:tcW w:w="838" w:type="dxa"/>
            <w:tcBorders>
              <w:top w:val="single" w:sz="4" w:space="0" w:color="auto"/>
            </w:tcBorders>
            <w:vAlign w:val="center"/>
          </w:tcPr>
          <w:p w:rsidR="007A5537" w:rsidRDefault="007A5537">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7A5537" w:rsidRDefault="007A5537">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7A5537" w:rsidRDefault="007A5537">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rsidR="007A5537" w:rsidRDefault="007A5537">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w:t>
            </w:r>
            <w:r>
              <w:rPr>
                <w:rFonts w:ascii="仿宋" w:eastAsia="仿宋" w:hAnsi="仿宋"/>
                <w:szCs w:val="21"/>
              </w:rPr>
              <w:t>1</w:t>
            </w:r>
          </w:p>
          <w:p w:rsidR="007A5537" w:rsidRDefault="007A5537">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7A5537">
        <w:trPr>
          <w:trHeight w:val="23"/>
          <w:jc w:val="center"/>
        </w:trPr>
        <w:tc>
          <w:tcPr>
            <w:tcW w:w="838" w:type="dxa"/>
            <w:tcBorders>
              <w:top w:val="single" w:sz="4" w:space="0" w:color="auto"/>
            </w:tcBorders>
            <w:vAlign w:val="center"/>
          </w:tcPr>
          <w:p w:rsidR="007A5537" w:rsidRDefault="007A5537">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rsidR="007A5537" w:rsidRDefault="007A5537">
            <w:pPr>
              <w:pStyle w:val="af4"/>
              <w:jc w:val="center"/>
              <w:rPr>
                <w:rFonts w:ascii="仿宋" w:eastAsia="仿宋" w:hAnsi="仿宋" w:cs="Times New Roman"/>
                <w:kern w:val="2"/>
                <w:sz w:val="21"/>
                <w:szCs w:val="21"/>
              </w:rPr>
            </w:pPr>
          </w:p>
          <w:p w:rsidR="007A5537" w:rsidRDefault="007A5537">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7A5537" w:rsidRDefault="007A5537">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7A5537" w:rsidRDefault="007A5537">
            <w:pPr>
              <w:rPr>
                <w:rFonts w:ascii="仿宋" w:eastAsia="仿宋" w:hAnsi="仿宋"/>
                <w:szCs w:val="21"/>
                <w:lang w:val="zh-CN"/>
              </w:rPr>
            </w:pPr>
            <w:r>
              <w:rPr>
                <w:rFonts w:ascii="仿宋" w:eastAsia="仿宋" w:hAnsi="仿宋" w:hint="eastAsia"/>
                <w:szCs w:val="21"/>
                <w:lang w:val="zh-CN"/>
              </w:rPr>
              <w:t>项目问题询问：</w:t>
            </w:r>
          </w:p>
          <w:p w:rsidR="007A5537" w:rsidRDefault="007A5537">
            <w:pPr>
              <w:rPr>
                <w:rFonts w:ascii="仿宋" w:eastAsia="仿宋" w:hAnsi="仿宋"/>
                <w:szCs w:val="21"/>
                <w:lang w:val="zh-CN"/>
              </w:rPr>
            </w:pPr>
            <w:r>
              <w:rPr>
                <w:rFonts w:ascii="仿宋" w:eastAsia="仿宋" w:hAnsi="仿宋" w:hint="eastAsia"/>
                <w:szCs w:val="21"/>
                <w:lang w:val="zh-CN"/>
              </w:rPr>
              <w:t>联系人：</w:t>
            </w:r>
            <w:r w:rsidR="006669EC">
              <w:rPr>
                <w:rFonts w:ascii="仿宋" w:eastAsia="仿宋" w:hAnsi="仿宋" w:hint="eastAsia"/>
                <w:szCs w:val="21"/>
              </w:rPr>
              <w:t>敬女士</w:t>
            </w:r>
          </w:p>
          <w:p w:rsidR="007A5537" w:rsidRDefault="007A5537">
            <w:pPr>
              <w:rPr>
                <w:rFonts w:ascii="仿宋" w:eastAsia="仿宋" w:hAnsi="仿宋"/>
                <w:szCs w:val="21"/>
                <w:lang w:val="zh-CN"/>
              </w:rPr>
            </w:pPr>
            <w:r>
              <w:rPr>
                <w:rFonts w:ascii="仿宋" w:eastAsia="仿宋" w:hAnsi="仿宋" w:hint="eastAsia"/>
                <w:szCs w:val="21"/>
                <w:lang w:val="zh-CN"/>
              </w:rPr>
              <w:t>联系电话：</w:t>
            </w:r>
            <w:r w:rsidR="006669EC">
              <w:rPr>
                <w:rFonts w:ascii="仿宋" w:eastAsia="仿宋" w:hAnsi="仿宋" w:hint="eastAsia"/>
                <w:szCs w:val="21"/>
              </w:rPr>
              <w:t>13219086239</w:t>
            </w:r>
          </w:p>
          <w:p w:rsidR="007A5537" w:rsidRDefault="007A5537">
            <w:pPr>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rsidR="007A5537" w:rsidRDefault="007A5537">
            <w:pPr>
              <w:rPr>
                <w:rFonts w:ascii="仿宋" w:eastAsia="仿宋" w:hAnsi="仿宋"/>
                <w:szCs w:val="21"/>
                <w:lang w:val="zh-CN"/>
              </w:rPr>
            </w:pPr>
            <w:r>
              <w:rPr>
                <w:rFonts w:ascii="仿宋" w:eastAsia="仿宋" w:hAnsi="仿宋" w:hint="eastAsia"/>
                <w:szCs w:val="21"/>
                <w:lang w:val="zh-CN"/>
              </w:rPr>
              <w:lastRenderedPageBreak/>
              <w:t>标书售卖系统技术问题询问：信息管理部 028-87797107转734</w:t>
            </w:r>
          </w:p>
          <w:p w:rsidR="007A5537" w:rsidRDefault="007A5537">
            <w:pPr>
              <w:rPr>
                <w:rFonts w:ascii="仿宋" w:eastAsia="仿宋" w:hAnsi="仿宋"/>
                <w:szCs w:val="21"/>
                <w:lang w:val="zh-CN"/>
              </w:rPr>
            </w:pPr>
            <w:r>
              <w:rPr>
                <w:rFonts w:ascii="仿宋" w:eastAsia="仿宋" w:hAnsi="仿宋" w:hint="eastAsia"/>
                <w:szCs w:val="21"/>
                <w:lang w:val="zh-CN"/>
              </w:rPr>
              <w:t>服务质量投诉：企业发展部 028-87793117</w:t>
            </w:r>
          </w:p>
          <w:p w:rsidR="007A5537" w:rsidRDefault="007A5537">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7A5537">
        <w:trPr>
          <w:trHeight w:val="23"/>
          <w:jc w:val="center"/>
        </w:trPr>
        <w:tc>
          <w:tcPr>
            <w:tcW w:w="838" w:type="dxa"/>
            <w:vAlign w:val="center"/>
          </w:tcPr>
          <w:p w:rsidR="007A5537" w:rsidRDefault="007A5537">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rsidR="007A5537" w:rsidRDefault="007A5537">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7A5537" w:rsidRDefault="007A5537">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7A5537" w:rsidRDefault="007A5537">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7A5537" w:rsidRDefault="007A5537">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7A5537" w:rsidRDefault="007A5537">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7A5537">
        <w:trPr>
          <w:trHeight w:val="23"/>
          <w:jc w:val="center"/>
        </w:trPr>
        <w:tc>
          <w:tcPr>
            <w:tcW w:w="838" w:type="dxa"/>
            <w:vAlign w:val="center"/>
          </w:tcPr>
          <w:p w:rsidR="007A5537" w:rsidRDefault="007A5537">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7A5537" w:rsidRDefault="007A5537">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rsidR="007A5537" w:rsidRDefault="007A5537">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bookmarkStart w:id="54" w:name="PO_监督管理办公室_1"/>
            <w:r>
              <w:rPr>
                <w:rFonts w:ascii="仿宋" w:eastAsia="仿宋" w:hAnsi="仿宋" w:cs="Courier New" w:hint="eastAsia"/>
                <w:szCs w:val="21"/>
                <w:lang w:val="zh-CN"/>
              </w:rPr>
              <w:t>成都市财政局</w:t>
            </w:r>
            <w:bookmarkEnd w:id="54"/>
            <w:r>
              <w:rPr>
                <w:rFonts w:ascii="仿宋" w:eastAsia="仿宋" w:hAnsi="仿宋" w:hint="eastAsia"/>
                <w:szCs w:val="21"/>
                <w:lang w:val="zh-CN"/>
              </w:rPr>
              <w:t>。</w:t>
            </w:r>
          </w:p>
          <w:p w:rsidR="007A5537" w:rsidRDefault="007A5537">
            <w:pPr>
              <w:spacing w:line="340" w:lineRule="exact"/>
              <w:ind w:rightChars="50" w:right="105"/>
              <w:jc w:val="left"/>
              <w:rPr>
                <w:rFonts w:ascii="仿宋" w:eastAsia="仿宋" w:hAnsi="仿宋"/>
                <w:szCs w:val="21"/>
              </w:rPr>
            </w:pPr>
            <w:r>
              <w:rPr>
                <w:rFonts w:ascii="仿宋" w:eastAsia="仿宋" w:hAnsi="仿宋" w:hint="eastAsia"/>
                <w:szCs w:val="21"/>
              </w:rPr>
              <w:t>联系电话：</w:t>
            </w:r>
            <w:bookmarkStart w:id="55" w:name="PO_监督管理联系电话_1"/>
            <w:r>
              <w:rPr>
                <w:rFonts w:ascii="仿宋" w:eastAsia="仿宋" w:hAnsi="仿宋" w:cs="Courier New"/>
                <w:szCs w:val="21"/>
                <w:lang w:val="zh-CN"/>
              </w:rPr>
              <w:t>028-61882648</w:t>
            </w:r>
            <w:bookmarkEnd w:id="55"/>
            <w:r>
              <w:rPr>
                <w:rFonts w:ascii="仿宋" w:eastAsia="仿宋" w:hAnsi="仿宋" w:hint="eastAsia"/>
                <w:szCs w:val="21"/>
              </w:rPr>
              <w:t>。</w:t>
            </w:r>
          </w:p>
          <w:p w:rsidR="007A5537" w:rsidRDefault="007A5537">
            <w:pPr>
              <w:spacing w:line="340" w:lineRule="exact"/>
              <w:ind w:rightChars="50" w:right="105"/>
              <w:jc w:val="left"/>
              <w:rPr>
                <w:rFonts w:ascii="仿宋" w:eastAsia="仿宋" w:hAnsi="仿宋"/>
                <w:szCs w:val="21"/>
              </w:rPr>
            </w:pPr>
            <w:r>
              <w:rPr>
                <w:rFonts w:ascii="仿宋" w:eastAsia="仿宋" w:hAnsi="仿宋" w:hint="eastAsia"/>
                <w:szCs w:val="21"/>
              </w:rPr>
              <w:t>地址：</w:t>
            </w:r>
            <w:bookmarkStart w:id="56" w:name="PO_监督管理办公室地址_1"/>
            <w:r>
              <w:rPr>
                <w:rFonts w:ascii="仿宋" w:eastAsia="仿宋" w:hAnsi="仿宋" w:cs="Courier New" w:hint="eastAsia"/>
                <w:szCs w:val="21"/>
                <w:lang w:val="zh-CN"/>
              </w:rPr>
              <w:t>成都市锦城大道</w:t>
            </w:r>
            <w:r>
              <w:rPr>
                <w:rFonts w:ascii="仿宋" w:eastAsia="仿宋" w:hAnsi="仿宋" w:cs="Courier New"/>
                <w:szCs w:val="21"/>
                <w:lang w:val="zh-CN"/>
              </w:rPr>
              <w:t>366号</w:t>
            </w:r>
            <w:bookmarkEnd w:id="56"/>
            <w:r>
              <w:rPr>
                <w:rFonts w:ascii="仿宋" w:eastAsia="仿宋" w:hAnsi="仿宋" w:hint="eastAsia"/>
                <w:szCs w:val="21"/>
              </w:rPr>
              <w:t>。</w:t>
            </w:r>
          </w:p>
        </w:tc>
      </w:tr>
      <w:tr w:rsidR="007A5537">
        <w:trPr>
          <w:trHeight w:val="23"/>
          <w:jc w:val="center"/>
        </w:trPr>
        <w:tc>
          <w:tcPr>
            <w:tcW w:w="838" w:type="dxa"/>
            <w:vAlign w:val="center"/>
          </w:tcPr>
          <w:p w:rsidR="007A5537" w:rsidRDefault="007A5537">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7A5537" w:rsidRDefault="007A5537">
            <w:pPr>
              <w:jc w:val="center"/>
              <w:rPr>
                <w:rFonts w:ascii="仿宋" w:eastAsia="仿宋" w:hAnsi="仿宋"/>
                <w:szCs w:val="21"/>
              </w:rPr>
            </w:pPr>
          </w:p>
          <w:p w:rsidR="007A5537" w:rsidRDefault="007A5537">
            <w:pPr>
              <w:ind w:firstLineChars="50" w:firstLine="105"/>
              <w:jc w:val="center"/>
              <w:rPr>
                <w:rFonts w:ascii="仿宋" w:eastAsia="仿宋" w:hAnsi="仿宋"/>
                <w:szCs w:val="21"/>
              </w:rPr>
            </w:pPr>
            <w:r>
              <w:rPr>
                <w:rFonts w:ascii="仿宋" w:eastAsia="仿宋" w:hAnsi="仿宋" w:hint="eastAsia"/>
                <w:szCs w:val="21"/>
              </w:rPr>
              <w:t>政府采购合同</w:t>
            </w:r>
          </w:p>
          <w:p w:rsidR="007A5537" w:rsidRDefault="007A5537">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7A5537" w:rsidRDefault="007A5537">
            <w:pPr>
              <w:rPr>
                <w:rFonts w:ascii="仿宋" w:eastAsia="仿宋" w:hAnsi="仿宋"/>
                <w:szCs w:val="21"/>
              </w:rPr>
            </w:pPr>
            <w:bookmarkStart w:id="57"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57"/>
          </w:p>
        </w:tc>
      </w:tr>
      <w:tr w:rsidR="007A5537">
        <w:trPr>
          <w:trHeight w:val="23"/>
          <w:jc w:val="center"/>
        </w:trPr>
        <w:tc>
          <w:tcPr>
            <w:tcW w:w="838" w:type="dxa"/>
            <w:vAlign w:val="center"/>
          </w:tcPr>
          <w:p w:rsidR="007A5537" w:rsidRDefault="007A5537">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7A5537" w:rsidRDefault="007A5537">
            <w:pPr>
              <w:pStyle w:val="af4"/>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7A5537" w:rsidRDefault="007A5537">
            <w:pPr>
              <w:pStyle w:val="af4"/>
              <w:rPr>
                <w:rFonts w:ascii="仿宋" w:eastAsia="仿宋" w:hAnsi="仿宋"/>
                <w:sz w:val="21"/>
                <w:szCs w:val="21"/>
                <w:lang w:val="zh-CN"/>
              </w:rPr>
            </w:pPr>
            <w:bookmarkStart w:id="58" w:name="PO_默认文件内容_8"/>
            <w:r>
              <w:rPr>
                <w:rFonts w:ascii="仿宋" w:eastAsia="仿宋" w:hAnsi="仿宋" w:hint="eastAsia"/>
                <w:sz w:val="21"/>
                <w:szCs w:val="21"/>
                <w:lang w:val="zh-CN"/>
              </w:rPr>
              <w:t>依照成本加合理利润的原则,以中标金额作为计算基数</w:t>
            </w:r>
            <w:r>
              <w:rPr>
                <w:rFonts w:ascii="仿宋" w:eastAsia="仿宋" w:hAnsi="仿宋"/>
                <w:sz w:val="21"/>
                <w:szCs w:val="21"/>
                <w:lang w:val="zh-CN"/>
              </w:rPr>
              <w:t>,</w:t>
            </w:r>
            <w:r>
              <w:rPr>
                <w:rFonts w:ascii="仿宋" w:eastAsia="仿宋" w:hAnsi="仿宋" w:hint="eastAsia"/>
                <w:sz w:val="21"/>
                <w:szCs w:val="21"/>
                <w:lang w:val="zh-CN"/>
              </w:rPr>
              <w:t>按下列</w:t>
            </w:r>
            <w:r>
              <w:rPr>
                <w:rFonts w:ascii="仿宋" w:eastAsia="仿宋" w:hAnsi="仿宋"/>
                <w:sz w:val="21"/>
                <w:szCs w:val="21"/>
                <w:lang w:val="zh-CN"/>
              </w:rPr>
              <w:t>收费标准</w:t>
            </w:r>
            <w:bookmarkEnd w:id="58"/>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78"/>
              <w:gridCol w:w="1477"/>
              <w:gridCol w:w="1478"/>
            </w:tblGrid>
            <w:tr w:rsidR="007A5537">
              <w:trPr>
                <w:trHeight w:val="1047"/>
              </w:trPr>
              <w:tc>
                <w:tcPr>
                  <w:tcW w:w="1827" w:type="dxa"/>
                </w:tcPr>
                <w:p w:rsidR="007A5537" w:rsidRDefault="007A5537">
                  <w:pPr>
                    <w:rPr>
                      <w:b/>
                      <w:sz w:val="15"/>
                      <w:szCs w:val="15"/>
                    </w:rPr>
                  </w:pPr>
                  <w:r>
                    <w:rPr>
                      <w:rFonts w:hint="eastAsia"/>
                      <w:b/>
                      <w:sz w:val="15"/>
                      <w:szCs w:val="15"/>
                    </w:rPr>
                    <w:t>服务类型</w:t>
                  </w:r>
                </w:p>
                <w:p w:rsidR="007A5537" w:rsidRDefault="007A5537">
                  <w:pPr>
                    <w:snapToGrid w:val="0"/>
                    <w:rPr>
                      <w:b/>
                      <w:sz w:val="15"/>
                      <w:szCs w:val="15"/>
                    </w:rPr>
                  </w:pPr>
                  <w:r>
                    <w:rPr>
                      <w:rFonts w:hint="eastAsia"/>
                      <w:b/>
                      <w:sz w:val="15"/>
                      <w:szCs w:val="15"/>
                    </w:rPr>
                    <w:t>费率</w:t>
                  </w:r>
                </w:p>
                <w:p w:rsidR="007A5537" w:rsidRDefault="007A5537">
                  <w:pPr>
                    <w:snapToGrid w:val="0"/>
                    <w:rPr>
                      <w:b/>
                      <w:sz w:val="15"/>
                      <w:szCs w:val="15"/>
                    </w:rPr>
                  </w:pPr>
                  <w:r>
                    <w:rPr>
                      <w:rFonts w:hint="eastAsia"/>
                      <w:b/>
                      <w:sz w:val="15"/>
                      <w:szCs w:val="15"/>
                    </w:rPr>
                    <w:t>中标金额（万元）</w:t>
                  </w:r>
                </w:p>
              </w:tc>
              <w:tc>
                <w:tcPr>
                  <w:tcW w:w="1478" w:type="dxa"/>
                  <w:vAlign w:val="center"/>
                </w:tcPr>
                <w:p w:rsidR="007A5537" w:rsidRDefault="007A5537">
                  <w:pPr>
                    <w:jc w:val="center"/>
                    <w:rPr>
                      <w:b/>
                      <w:sz w:val="15"/>
                      <w:szCs w:val="15"/>
                    </w:rPr>
                  </w:pPr>
                  <w:r>
                    <w:rPr>
                      <w:rFonts w:hint="eastAsia"/>
                      <w:b/>
                      <w:sz w:val="15"/>
                      <w:szCs w:val="15"/>
                    </w:rPr>
                    <w:t>货物招标</w:t>
                  </w:r>
                </w:p>
              </w:tc>
              <w:tc>
                <w:tcPr>
                  <w:tcW w:w="1477" w:type="dxa"/>
                  <w:vAlign w:val="center"/>
                </w:tcPr>
                <w:p w:rsidR="007A5537" w:rsidRDefault="007A5537">
                  <w:pPr>
                    <w:jc w:val="center"/>
                    <w:rPr>
                      <w:b/>
                      <w:sz w:val="15"/>
                      <w:szCs w:val="15"/>
                    </w:rPr>
                  </w:pPr>
                  <w:r>
                    <w:rPr>
                      <w:rFonts w:hint="eastAsia"/>
                      <w:b/>
                      <w:sz w:val="15"/>
                      <w:szCs w:val="15"/>
                    </w:rPr>
                    <w:t>服务招标</w:t>
                  </w:r>
                </w:p>
              </w:tc>
              <w:tc>
                <w:tcPr>
                  <w:tcW w:w="1478" w:type="dxa"/>
                  <w:vAlign w:val="center"/>
                </w:tcPr>
                <w:p w:rsidR="007A5537" w:rsidRDefault="007A5537">
                  <w:pPr>
                    <w:jc w:val="center"/>
                    <w:rPr>
                      <w:b/>
                      <w:sz w:val="15"/>
                      <w:szCs w:val="15"/>
                    </w:rPr>
                  </w:pPr>
                  <w:r>
                    <w:rPr>
                      <w:rFonts w:hint="eastAsia"/>
                      <w:b/>
                      <w:sz w:val="15"/>
                      <w:szCs w:val="15"/>
                    </w:rPr>
                    <w:t>工程招标</w:t>
                  </w:r>
                </w:p>
              </w:tc>
            </w:tr>
            <w:tr w:rsidR="007A5537">
              <w:trPr>
                <w:trHeight w:val="239"/>
              </w:trPr>
              <w:tc>
                <w:tcPr>
                  <w:tcW w:w="1827" w:type="dxa"/>
                </w:tcPr>
                <w:p w:rsidR="007A5537" w:rsidRDefault="007A5537">
                  <w:pPr>
                    <w:jc w:val="center"/>
                  </w:pPr>
                  <w:r>
                    <w:rPr>
                      <w:rFonts w:hint="eastAsia"/>
                    </w:rPr>
                    <w:t>100</w:t>
                  </w:r>
                  <w:r>
                    <w:rPr>
                      <w:rFonts w:hint="eastAsia"/>
                    </w:rPr>
                    <w:t>以下</w:t>
                  </w:r>
                </w:p>
              </w:tc>
              <w:tc>
                <w:tcPr>
                  <w:tcW w:w="1478" w:type="dxa"/>
                </w:tcPr>
                <w:p w:rsidR="007A5537" w:rsidRDefault="007A5537">
                  <w:pPr>
                    <w:jc w:val="center"/>
                  </w:pPr>
                  <w:r>
                    <w:rPr>
                      <w:rFonts w:hint="eastAsia"/>
                    </w:rPr>
                    <w:t>1.5%</w:t>
                  </w:r>
                </w:p>
              </w:tc>
              <w:tc>
                <w:tcPr>
                  <w:tcW w:w="1477" w:type="dxa"/>
                </w:tcPr>
                <w:p w:rsidR="007A5537" w:rsidRDefault="007A5537">
                  <w:pPr>
                    <w:jc w:val="center"/>
                  </w:pPr>
                  <w:r>
                    <w:rPr>
                      <w:rFonts w:hint="eastAsia"/>
                    </w:rPr>
                    <w:t>1.5%</w:t>
                  </w:r>
                </w:p>
              </w:tc>
              <w:tc>
                <w:tcPr>
                  <w:tcW w:w="1478" w:type="dxa"/>
                </w:tcPr>
                <w:p w:rsidR="007A5537" w:rsidRDefault="007A5537">
                  <w:pPr>
                    <w:jc w:val="center"/>
                  </w:pPr>
                  <w:r>
                    <w:rPr>
                      <w:rFonts w:hint="eastAsia"/>
                    </w:rPr>
                    <w:t>1.0%</w:t>
                  </w:r>
                </w:p>
              </w:tc>
            </w:tr>
            <w:tr w:rsidR="007A5537">
              <w:trPr>
                <w:trHeight w:val="212"/>
              </w:trPr>
              <w:tc>
                <w:tcPr>
                  <w:tcW w:w="1827" w:type="dxa"/>
                </w:tcPr>
                <w:p w:rsidR="007A5537" w:rsidRDefault="007A5537">
                  <w:pPr>
                    <w:jc w:val="center"/>
                  </w:pPr>
                  <w:r>
                    <w:rPr>
                      <w:rFonts w:hint="eastAsia"/>
                    </w:rPr>
                    <w:t>100-500</w:t>
                  </w:r>
                </w:p>
              </w:tc>
              <w:tc>
                <w:tcPr>
                  <w:tcW w:w="1478" w:type="dxa"/>
                </w:tcPr>
                <w:p w:rsidR="007A5537" w:rsidRDefault="007A5537">
                  <w:pPr>
                    <w:jc w:val="center"/>
                  </w:pPr>
                  <w:r>
                    <w:rPr>
                      <w:rFonts w:hint="eastAsia"/>
                    </w:rPr>
                    <w:t>1.1%</w:t>
                  </w:r>
                </w:p>
              </w:tc>
              <w:tc>
                <w:tcPr>
                  <w:tcW w:w="1477" w:type="dxa"/>
                </w:tcPr>
                <w:p w:rsidR="007A5537" w:rsidRDefault="007A5537">
                  <w:pPr>
                    <w:jc w:val="center"/>
                  </w:pPr>
                  <w:r>
                    <w:rPr>
                      <w:rFonts w:hint="eastAsia"/>
                    </w:rPr>
                    <w:t>0.8%</w:t>
                  </w:r>
                </w:p>
              </w:tc>
              <w:tc>
                <w:tcPr>
                  <w:tcW w:w="1478" w:type="dxa"/>
                </w:tcPr>
                <w:p w:rsidR="007A5537" w:rsidRDefault="007A5537">
                  <w:pPr>
                    <w:jc w:val="center"/>
                  </w:pPr>
                  <w:r>
                    <w:rPr>
                      <w:rFonts w:hint="eastAsia"/>
                    </w:rPr>
                    <w:t>0.7%</w:t>
                  </w:r>
                </w:p>
              </w:tc>
            </w:tr>
            <w:tr w:rsidR="007A5537">
              <w:trPr>
                <w:trHeight w:val="212"/>
              </w:trPr>
              <w:tc>
                <w:tcPr>
                  <w:tcW w:w="1827" w:type="dxa"/>
                </w:tcPr>
                <w:p w:rsidR="007A5537" w:rsidRDefault="007A5537">
                  <w:pPr>
                    <w:jc w:val="center"/>
                  </w:pPr>
                  <w:r>
                    <w:rPr>
                      <w:rFonts w:hint="eastAsia"/>
                    </w:rPr>
                    <w:t>500-1000</w:t>
                  </w:r>
                </w:p>
              </w:tc>
              <w:tc>
                <w:tcPr>
                  <w:tcW w:w="1478" w:type="dxa"/>
                </w:tcPr>
                <w:p w:rsidR="007A5537" w:rsidRDefault="007A5537">
                  <w:pPr>
                    <w:jc w:val="center"/>
                  </w:pPr>
                  <w:r>
                    <w:rPr>
                      <w:rFonts w:hint="eastAsia"/>
                    </w:rPr>
                    <w:t>0.8%</w:t>
                  </w:r>
                </w:p>
              </w:tc>
              <w:tc>
                <w:tcPr>
                  <w:tcW w:w="1477" w:type="dxa"/>
                </w:tcPr>
                <w:p w:rsidR="007A5537" w:rsidRDefault="007A5537">
                  <w:pPr>
                    <w:jc w:val="center"/>
                  </w:pPr>
                  <w:r>
                    <w:rPr>
                      <w:rFonts w:hint="eastAsia"/>
                    </w:rPr>
                    <w:t>0.45%</w:t>
                  </w:r>
                </w:p>
              </w:tc>
              <w:tc>
                <w:tcPr>
                  <w:tcW w:w="1478" w:type="dxa"/>
                </w:tcPr>
                <w:p w:rsidR="007A5537" w:rsidRDefault="007A5537">
                  <w:pPr>
                    <w:jc w:val="center"/>
                  </w:pPr>
                  <w:r>
                    <w:rPr>
                      <w:rFonts w:hint="eastAsia"/>
                    </w:rPr>
                    <w:t>0.55%</w:t>
                  </w:r>
                </w:p>
              </w:tc>
            </w:tr>
            <w:tr w:rsidR="007A5537">
              <w:trPr>
                <w:trHeight w:val="212"/>
              </w:trPr>
              <w:tc>
                <w:tcPr>
                  <w:tcW w:w="1827" w:type="dxa"/>
                </w:tcPr>
                <w:p w:rsidR="007A5537" w:rsidRDefault="007A5537">
                  <w:pPr>
                    <w:jc w:val="center"/>
                  </w:pPr>
                  <w:r>
                    <w:rPr>
                      <w:rFonts w:hint="eastAsia"/>
                    </w:rPr>
                    <w:t>1000-5000</w:t>
                  </w:r>
                </w:p>
              </w:tc>
              <w:tc>
                <w:tcPr>
                  <w:tcW w:w="1478" w:type="dxa"/>
                </w:tcPr>
                <w:p w:rsidR="007A5537" w:rsidRDefault="007A5537">
                  <w:pPr>
                    <w:jc w:val="center"/>
                  </w:pPr>
                  <w:r>
                    <w:rPr>
                      <w:rFonts w:hint="eastAsia"/>
                    </w:rPr>
                    <w:t>0.5%</w:t>
                  </w:r>
                </w:p>
              </w:tc>
              <w:tc>
                <w:tcPr>
                  <w:tcW w:w="1477" w:type="dxa"/>
                </w:tcPr>
                <w:p w:rsidR="007A5537" w:rsidRDefault="007A5537">
                  <w:pPr>
                    <w:jc w:val="center"/>
                  </w:pPr>
                  <w:r>
                    <w:rPr>
                      <w:rFonts w:hint="eastAsia"/>
                    </w:rPr>
                    <w:t>0.25%</w:t>
                  </w:r>
                </w:p>
              </w:tc>
              <w:tc>
                <w:tcPr>
                  <w:tcW w:w="1478" w:type="dxa"/>
                </w:tcPr>
                <w:p w:rsidR="007A5537" w:rsidRDefault="007A5537">
                  <w:pPr>
                    <w:jc w:val="center"/>
                  </w:pPr>
                  <w:r>
                    <w:rPr>
                      <w:rFonts w:hint="eastAsia"/>
                    </w:rPr>
                    <w:t>0.35%</w:t>
                  </w:r>
                </w:p>
              </w:tc>
            </w:tr>
            <w:tr w:rsidR="007A5537">
              <w:trPr>
                <w:trHeight w:val="212"/>
              </w:trPr>
              <w:tc>
                <w:tcPr>
                  <w:tcW w:w="1827" w:type="dxa"/>
                </w:tcPr>
                <w:p w:rsidR="007A5537" w:rsidRDefault="007A5537">
                  <w:pPr>
                    <w:jc w:val="center"/>
                  </w:pPr>
                  <w:r>
                    <w:rPr>
                      <w:rFonts w:hint="eastAsia"/>
                    </w:rPr>
                    <w:t>5000-10000</w:t>
                  </w:r>
                </w:p>
              </w:tc>
              <w:tc>
                <w:tcPr>
                  <w:tcW w:w="1478" w:type="dxa"/>
                </w:tcPr>
                <w:p w:rsidR="007A5537" w:rsidRDefault="007A5537">
                  <w:pPr>
                    <w:jc w:val="center"/>
                  </w:pPr>
                  <w:r>
                    <w:rPr>
                      <w:rFonts w:hint="eastAsia"/>
                    </w:rPr>
                    <w:t>0.25%</w:t>
                  </w:r>
                </w:p>
              </w:tc>
              <w:tc>
                <w:tcPr>
                  <w:tcW w:w="1477" w:type="dxa"/>
                </w:tcPr>
                <w:p w:rsidR="007A5537" w:rsidRDefault="007A5537">
                  <w:pPr>
                    <w:jc w:val="center"/>
                  </w:pPr>
                  <w:r>
                    <w:rPr>
                      <w:rFonts w:hint="eastAsia"/>
                    </w:rPr>
                    <w:t>0.1%</w:t>
                  </w:r>
                </w:p>
              </w:tc>
              <w:tc>
                <w:tcPr>
                  <w:tcW w:w="1478" w:type="dxa"/>
                </w:tcPr>
                <w:p w:rsidR="007A5537" w:rsidRDefault="007A5537">
                  <w:pPr>
                    <w:jc w:val="center"/>
                  </w:pPr>
                  <w:r>
                    <w:rPr>
                      <w:rFonts w:hint="eastAsia"/>
                    </w:rPr>
                    <w:t>0.2%</w:t>
                  </w:r>
                </w:p>
              </w:tc>
            </w:tr>
            <w:tr w:rsidR="007A5537">
              <w:trPr>
                <w:trHeight w:val="212"/>
              </w:trPr>
              <w:tc>
                <w:tcPr>
                  <w:tcW w:w="1827" w:type="dxa"/>
                </w:tcPr>
                <w:p w:rsidR="007A5537" w:rsidRDefault="007A5537">
                  <w:pPr>
                    <w:jc w:val="center"/>
                  </w:pPr>
                  <w:r>
                    <w:rPr>
                      <w:rFonts w:hint="eastAsia"/>
                    </w:rPr>
                    <w:t>10000-100000</w:t>
                  </w:r>
                </w:p>
              </w:tc>
              <w:tc>
                <w:tcPr>
                  <w:tcW w:w="1478" w:type="dxa"/>
                </w:tcPr>
                <w:p w:rsidR="007A5537" w:rsidRDefault="007A5537">
                  <w:pPr>
                    <w:jc w:val="center"/>
                  </w:pPr>
                  <w:r>
                    <w:rPr>
                      <w:rFonts w:hint="eastAsia"/>
                    </w:rPr>
                    <w:t>0.05%</w:t>
                  </w:r>
                </w:p>
              </w:tc>
              <w:tc>
                <w:tcPr>
                  <w:tcW w:w="1477" w:type="dxa"/>
                </w:tcPr>
                <w:p w:rsidR="007A5537" w:rsidRDefault="007A5537">
                  <w:pPr>
                    <w:jc w:val="center"/>
                  </w:pPr>
                  <w:r>
                    <w:rPr>
                      <w:rFonts w:hint="eastAsia"/>
                    </w:rPr>
                    <w:t>0.05%</w:t>
                  </w:r>
                </w:p>
              </w:tc>
              <w:tc>
                <w:tcPr>
                  <w:tcW w:w="1478" w:type="dxa"/>
                </w:tcPr>
                <w:p w:rsidR="007A5537" w:rsidRDefault="007A5537">
                  <w:pPr>
                    <w:jc w:val="center"/>
                  </w:pPr>
                  <w:r>
                    <w:rPr>
                      <w:rFonts w:hint="eastAsia"/>
                    </w:rPr>
                    <w:t>0.05%</w:t>
                  </w:r>
                </w:p>
              </w:tc>
            </w:tr>
            <w:tr w:rsidR="007A5537">
              <w:trPr>
                <w:trHeight w:val="248"/>
              </w:trPr>
              <w:tc>
                <w:tcPr>
                  <w:tcW w:w="1827" w:type="dxa"/>
                </w:tcPr>
                <w:p w:rsidR="007A5537" w:rsidRDefault="007A5537">
                  <w:pPr>
                    <w:jc w:val="center"/>
                  </w:pPr>
                  <w:r>
                    <w:rPr>
                      <w:rFonts w:hint="eastAsia"/>
                    </w:rPr>
                    <w:lastRenderedPageBreak/>
                    <w:t>1000000</w:t>
                  </w:r>
                  <w:r>
                    <w:rPr>
                      <w:rFonts w:hint="eastAsia"/>
                    </w:rPr>
                    <w:t>以上</w:t>
                  </w:r>
                </w:p>
              </w:tc>
              <w:tc>
                <w:tcPr>
                  <w:tcW w:w="1478" w:type="dxa"/>
                </w:tcPr>
                <w:p w:rsidR="007A5537" w:rsidRDefault="007A5537">
                  <w:pPr>
                    <w:jc w:val="center"/>
                  </w:pPr>
                  <w:r>
                    <w:rPr>
                      <w:rFonts w:hint="eastAsia"/>
                    </w:rPr>
                    <w:t>0.01%</w:t>
                  </w:r>
                </w:p>
              </w:tc>
              <w:tc>
                <w:tcPr>
                  <w:tcW w:w="1477" w:type="dxa"/>
                </w:tcPr>
                <w:p w:rsidR="007A5537" w:rsidRDefault="007A5537">
                  <w:pPr>
                    <w:jc w:val="center"/>
                  </w:pPr>
                  <w:r>
                    <w:rPr>
                      <w:rFonts w:hint="eastAsia"/>
                    </w:rPr>
                    <w:t>0.01%</w:t>
                  </w:r>
                </w:p>
              </w:tc>
              <w:tc>
                <w:tcPr>
                  <w:tcW w:w="1478" w:type="dxa"/>
                </w:tcPr>
                <w:p w:rsidR="007A5537" w:rsidRDefault="007A5537">
                  <w:pPr>
                    <w:jc w:val="center"/>
                  </w:pPr>
                  <w:r>
                    <w:rPr>
                      <w:rFonts w:hint="eastAsia"/>
                    </w:rPr>
                    <w:t>0.01%</w:t>
                  </w:r>
                </w:p>
              </w:tc>
            </w:tr>
          </w:tbl>
          <w:p w:rsidR="007A5537" w:rsidRDefault="007A5537">
            <w:pPr>
              <w:pStyle w:val="af4"/>
              <w:rPr>
                <w:rFonts w:ascii="仿宋" w:eastAsia="仿宋" w:hAnsi="仿宋"/>
                <w:sz w:val="21"/>
                <w:szCs w:val="21"/>
                <w:lang w:val="zh-CN"/>
              </w:rPr>
            </w:pPr>
            <w:r>
              <w:rPr>
                <w:rFonts w:ascii="仿宋" w:eastAsia="仿宋" w:hAnsi="仿宋" w:hint="eastAsia"/>
                <w:sz w:val="21"/>
                <w:szCs w:val="21"/>
                <w:lang w:val="zh-CN"/>
              </w:rPr>
              <w:t>注:</w:t>
            </w:r>
          </w:p>
          <w:p w:rsidR="007A5537" w:rsidRDefault="007A5537">
            <w:pPr>
              <w:pStyle w:val="af4"/>
              <w:rPr>
                <w:rFonts w:ascii="仿宋" w:eastAsia="仿宋" w:hAnsi="仿宋"/>
                <w:sz w:val="21"/>
                <w:szCs w:val="21"/>
                <w:lang w:val="zh-CN"/>
              </w:rPr>
            </w:pPr>
            <w:r>
              <w:rPr>
                <w:rFonts w:ascii="仿宋" w:eastAsia="仿宋" w:hAnsi="仿宋"/>
                <w:sz w:val="21"/>
                <w:szCs w:val="21"/>
                <w:lang w:val="zh-CN"/>
              </w:rPr>
              <w:t>1</w:t>
            </w:r>
            <w:r>
              <w:rPr>
                <w:rFonts w:ascii="仿宋" w:eastAsia="仿宋" w:hAnsi="仿宋" w:hint="eastAsia"/>
                <w:sz w:val="21"/>
                <w:szCs w:val="21"/>
                <w:lang w:val="zh-CN"/>
              </w:rPr>
              <w:t>、按本表费率计算的收费为招标代理服务全过程的收费基准价格。</w:t>
            </w:r>
          </w:p>
          <w:p w:rsidR="007A5537" w:rsidRDefault="007A5537">
            <w:pPr>
              <w:pStyle w:val="af4"/>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、招标代理服务收费按差额定率累进法计算。</w:t>
            </w:r>
          </w:p>
          <w:p w:rsidR="007A5537" w:rsidRDefault="007A5537">
            <w:pPr>
              <w:pStyle w:val="af4"/>
              <w:rPr>
                <w:rFonts w:ascii="仿宋" w:eastAsia="仿宋" w:hAnsi="仿宋"/>
                <w:sz w:val="21"/>
                <w:szCs w:val="21"/>
                <w:lang w:val="zh-CN"/>
              </w:rPr>
            </w:pPr>
            <w:r>
              <w:rPr>
                <w:rFonts w:ascii="仿宋" w:eastAsia="仿宋" w:hAnsi="仿宋"/>
                <w:sz w:val="21"/>
                <w:szCs w:val="21"/>
                <w:lang w:val="zh-CN"/>
              </w:rPr>
              <w:t>3</w:t>
            </w:r>
            <w:r>
              <w:rPr>
                <w:rFonts w:ascii="仿宋" w:eastAsia="仿宋" w:hAnsi="仿宋" w:hint="eastAsia"/>
                <w:sz w:val="21"/>
                <w:szCs w:val="21"/>
                <w:lang w:val="zh-CN"/>
              </w:rPr>
              <w:t>、</w:t>
            </w:r>
            <w:r>
              <w:rPr>
                <w:rFonts w:ascii="仿宋" w:eastAsia="仿宋" w:hAnsi="仿宋"/>
                <w:sz w:val="21"/>
                <w:szCs w:val="21"/>
                <w:lang w:val="zh-CN"/>
              </w:rPr>
              <w:t>服务费</w:t>
            </w:r>
            <w:r>
              <w:rPr>
                <w:rFonts w:ascii="仿宋" w:eastAsia="仿宋" w:hAnsi="仿宋" w:hint="eastAsia"/>
                <w:sz w:val="21"/>
                <w:szCs w:val="21"/>
                <w:lang w:val="zh-CN"/>
              </w:rPr>
              <w:t>收款单位、开户行、银行账号如下：</w:t>
            </w:r>
          </w:p>
          <w:p w:rsidR="007A5537" w:rsidRPr="006669EC" w:rsidRDefault="007A5537">
            <w:pPr>
              <w:pStyle w:val="af4"/>
              <w:rPr>
                <w:rFonts w:ascii="仿宋" w:eastAsia="仿宋" w:hAnsi="仿宋"/>
                <w:sz w:val="21"/>
                <w:szCs w:val="21"/>
              </w:rPr>
            </w:pPr>
            <w:r>
              <w:rPr>
                <w:rFonts w:ascii="仿宋" w:eastAsia="仿宋" w:hAnsi="仿宋"/>
                <w:sz w:val="21"/>
                <w:szCs w:val="21"/>
                <w:lang w:val="zh-CN"/>
              </w:rPr>
              <w:t>服务费</w:t>
            </w:r>
            <w:r>
              <w:rPr>
                <w:rFonts w:ascii="仿宋" w:eastAsia="仿宋" w:hAnsi="仿宋" w:hint="eastAsia"/>
                <w:sz w:val="21"/>
                <w:szCs w:val="21"/>
                <w:lang w:val="zh-CN"/>
              </w:rPr>
              <w:t>收款单位：</w:t>
            </w:r>
            <w:r w:rsidR="006669EC" w:rsidRPr="006669EC">
              <w:rPr>
                <w:rFonts w:ascii="仿宋" w:eastAsia="仿宋" w:hAnsi="仿宋" w:hint="eastAsia"/>
                <w:sz w:val="21"/>
                <w:szCs w:val="21"/>
                <w:lang w:val="zh-CN"/>
              </w:rPr>
              <w:t>四川国际招标有限责任公司</w:t>
            </w:r>
            <w:r w:rsidR="006669EC" w:rsidRPr="006669EC">
              <w:rPr>
                <w:rFonts w:ascii="仿宋" w:eastAsia="仿宋" w:hAnsi="仿宋" w:hint="eastAsia"/>
                <w:sz w:val="21"/>
                <w:szCs w:val="21"/>
                <w:lang w:val="zh-CN"/>
              </w:rPr>
              <w:tab/>
            </w:r>
          </w:p>
          <w:p w:rsidR="007A5537" w:rsidRDefault="007A5537">
            <w:pPr>
              <w:pStyle w:val="af4"/>
              <w:rPr>
                <w:rFonts w:ascii="仿宋" w:eastAsia="仿宋" w:hAnsi="仿宋"/>
                <w:sz w:val="21"/>
                <w:szCs w:val="21"/>
                <w:lang w:val="zh-CN"/>
              </w:rPr>
            </w:pPr>
            <w:r>
              <w:rPr>
                <w:rFonts w:ascii="仿宋" w:eastAsia="仿宋" w:hAnsi="仿宋" w:hint="eastAsia"/>
                <w:sz w:val="21"/>
                <w:szCs w:val="21"/>
                <w:lang w:val="zh-CN"/>
              </w:rPr>
              <w:t>开户行：</w:t>
            </w:r>
            <w:r w:rsidR="006669EC" w:rsidRPr="006669EC">
              <w:rPr>
                <w:rFonts w:ascii="仿宋" w:eastAsia="仿宋" w:hAnsi="仿宋" w:hint="eastAsia"/>
                <w:sz w:val="21"/>
                <w:szCs w:val="21"/>
                <w:lang w:val="zh-CN"/>
              </w:rPr>
              <w:t>中国民生银行股份有限公司成都分行营业部</w:t>
            </w:r>
          </w:p>
          <w:p w:rsidR="007A5537" w:rsidRDefault="007A5537">
            <w:pPr>
              <w:pStyle w:val="af4"/>
              <w:rPr>
                <w:rFonts w:ascii="仿宋" w:eastAsia="仿宋" w:hAnsi="仿宋"/>
                <w:sz w:val="21"/>
                <w:szCs w:val="21"/>
                <w:lang w:val="zh-CN"/>
              </w:rPr>
            </w:pPr>
            <w:r>
              <w:rPr>
                <w:rFonts w:ascii="仿宋" w:eastAsia="仿宋" w:hAnsi="仿宋" w:hint="eastAsia"/>
                <w:sz w:val="21"/>
                <w:szCs w:val="21"/>
                <w:lang w:val="zh-CN"/>
              </w:rPr>
              <w:t>银行账号：</w:t>
            </w:r>
            <w:r w:rsidR="006669EC" w:rsidRPr="006669EC">
              <w:rPr>
                <w:rFonts w:ascii="仿宋" w:eastAsia="仿宋" w:hAnsi="仿宋"/>
                <w:sz w:val="21"/>
                <w:szCs w:val="21"/>
                <w:lang w:val="zh-CN"/>
              </w:rPr>
              <w:t>9902001759741794</w:t>
            </w:r>
          </w:p>
          <w:p w:rsidR="007A5537" w:rsidRDefault="007A5537">
            <w:pPr>
              <w:pStyle w:val="af4"/>
              <w:rPr>
                <w:rFonts w:ascii="仿宋" w:eastAsia="仿宋" w:hAnsi="仿宋"/>
                <w:sz w:val="21"/>
                <w:szCs w:val="21"/>
                <w:lang w:val="zh-CN"/>
              </w:rPr>
            </w:pPr>
            <w:r>
              <w:rPr>
                <w:rFonts w:ascii="仿宋" w:eastAsia="仿宋" w:hAnsi="仿宋" w:hint="eastAsia"/>
                <w:sz w:val="21"/>
                <w:szCs w:val="21"/>
                <w:lang w:val="zh-CN"/>
              </w:rPr>
              <w:t>4、</w:t>
            </w:r>
            <w:r>
              <w:rPr>
                <w:rFonts w:ascii="仿宋" w:eastAsia="仿宋" w:hAnsi="仿宋" w:hint="eastAsia"/>
                <w:sz w:val="21"/>
                <w:szCs w:val="21"/>
              </w:rPr>
              <w:t>中标人在领取中标通知书前向招标代理机构交纳招标服务费。</w:t>
            </w:r>
          </w:p>
        </w:tc>
      </w:tr>
      <w:tr w:rsidR="007A5537">
        <w:trPr>
          <w:trHeight w:val="23"/>
          <w:jc w:val="center"/>
        </w:trPr>
        <w:tc>
          <w:tcPr>
            <w:tcW w:w="838" w:type="dxa"/>
            <w:vAlign w:val="center"/>
          </w:tcPr>
          <w:p w:rsidR="007A5537" w:rsidRDefault="007A5537">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rsidR="007A5537" w:rsidRDefault="007A5537">
            <w:pPr>
              <w:pStyle w:val="af4"/>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7A5537" w:rsidRDefault="007A5537">
            <w:pPr>
              <w:pStyle w:val="af4"/>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A5537">
        <w:trPr>
          <w:trHeight w:val="23"/>
          <w:jc w:val="center"/>
        </w:trPr>
        <w:tc>
          <w:tcPr>
            <w:tcW w:w="838" w:type="dxa"/>
            <w:vAlign w:val="center"/>
          </w:tcPr>
          <w:p w:rsidR="007A5537" w:rsidRDefault="007A5537">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7A5537" w:rsidRDefault="007A5537">
            <w:pPr>
              <w:pStyle w:val="af4"/>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7A5537" w:rsidRDefault="007A5537">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p w:rsidR="007A5537" w:rsidRDefault="007A5537">
            <w:pPr>
              <w:pStyle w:val="af4"/>
              <w:rPr>
                <w:rFonts w:ascii="仿宋" w:eastAsia="仿宋" w:hAnsi="仿宋"/>
                <w:b/>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7A5537" w:rsidRDefault="007A5537">
      <w:pPr>
        <w:rPr>
          <w:rFonts w:ascii="仿宋" w:eastAsia="仿宋" w:hAnsi="仿宋"/>
        </w:rPr>
      </w:pPr>
    </w:p>
    <w:p w:rsidR="007A5537" w:rsidRDefault="007A5537">
      <w:pPr>
        <w:pStyle w:val="2"/>
        <w:spacing w:line="400" w:lineRule="exact"/>
        <w:jc w:val="center"/>
        <w:rPr>
          <w:rFonts w:ascii="仿宋" w:eastAsia="仿宋" w:hAnsi="仿宋"/>
          <w:bCs w:val="0"/>
        </w:rPr>
      </w:pPr>
      <w:r>
        <w:rPr>
          <w:rFonts w:ascii="仿宋" w:eastAsia="仿宋" w:hAnsi="仿宋" w:hint="eastAsia"/>
          <w:bCs w:val="0"/>
        </w:rPr>
        <w:t>二、总则</w:t>
      </w:r>
    </w:p>
    <w:p w:rsidR="007A5537" w:rsidRDefault="007A5537">
      <w:pPr>
        <w:pStyle w:val="3"/>
        <w:spacing w:line="400" w:lineRule="exact"/>
        <w:ind w:firstLineChars="200" w:firstLine="482"/>
        <w:rPr>
          <w:rFonts w:ascii="仿宋" w:eastAsia="仿宋" w:hAnsi="仿宋"/>
          <w:sz w:val="24"/>
          <w:szCs w:val="24"/>
        </w:rPr>
      </w:pPr>
      <w:bookmarkStart w:id="59" w:name="_Toc183682342"/>
      <w:bookmarkStart w:id="60" w:name="_Toc183582205"/>
      <w:bookmarkStart w:id="61" w:name="_Toc217446034"/>
      <w:bookmarkStart w:id="62" w:name="PO_默认文件内容_24"/>
      <w:r>
        <w:rPr>
          <w:rFonts w:ascii="仿宋" w:eastAsia="仿宋" w:hAnsi="仿宋"/>
          <w:sz w:val="24"/>
          <w:szCs w:val="24"/>
        </w:rPr>
        <w:t>1.</w:t>
      </w:r>
      <w:bookmarkEnd w:id="59"/>
      <w:bookmarkEnd w:id="60"/>
      <w:r>
        <w:rPr>
          <w:rFonts w:ascii="仿宋" w:eastAsia="仿宋" w:hAnsi="仿宋" w:hint="eastAsia"/>
          <w:sz w:val="24"/>
          <w:szCs w:val="24"/>
        </w:rPr>
        <w:t xml:space="preserve"> 适用范围</w:t>
      </w:r>
      <w:bookmarkEnd w:id="61"/>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rsidR="007A5537" w:rsidRDefault="007A5537">
      <w:pPr>
        <w:pStyle w:val="3"/>
        <w:spacing w:line="400" w:lineRule="exact"/>
        <w:ind w:firstLineChars="200" w:firstLine="482"/>
        <w:rPr>
          <w:rFonts w:ascii="仿宋" w:eastAsia="仿宋" w:hAnsi="仿宋"/>
          <w:sz w:val="24"/>
        </w:rPr>
      </w:pPr>
      <w:bookmarkStart w:id="63" w:name="_Toc183682343"/>
      <w:bookmarkStart w:id="64" w:name="_Toc183582206"/>
      <w:bookmarkStart w:id="65" w:name="_Toc217446035"/>
      <w:r>
        <w:rPr>
          <w:rFonts w:ascii="仿宋" w:eastAsia="仿宋" w:hAnsi="仿宋"/>
          <w:sz w:val="24"/>
        </w:rPr>
        <w:t xml:space="preserve">2. </w:t>
      </w:r>
      <w:bookmarkEnd w:id="63"/>
      <w:bookmarkEnd w:id="64"/>
      <w:r>
        <w:rPr>
          <w:rFonts w:ascii="仿宋" w:eastAsia="仿宋" w:hAnsi="仿宋" w:hint="eastAsia"/>
          <w:sz w:val="24"/>
        </w:rPr>
        <w:t>有关</w:t>
      </w:r>
      <w:r>
        <w:rPr>
          <w:rFonts w:ascii="仿宋" w:eastAsia="仿宋" w:hAnsi="仿宋" w:hint="eastAsia"/>
          <w:sz w:val="24"/>
          <w:szCs w:val="24"/>
        </w:rPr>
        <w:t>定义</w:t>
      </w:r>
      <w:bookmarkEnd w:id="65"/>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w:t>
      </w:r>
      <w:bookmarkStart w:id="66" w:name="PO_采购人_4"/>
      <w:bookmarkEnd w:id="62"/>
      <w:r>
        <w:rPr>
          <w:rFonts w:ascii="仿宋" w:eastAsia="仿宋" w:hAnsi="仿宋" w:hint="eastAsia"/>
          <w:sz w:val="24"/>
          <w:u w:val="single"/>
        </w:rPr>
        <w:t>成都市规划和自然资源局</w:t>
      </w:r>
      <w:bookmarkEnd w:id="66"/>
      <w:r>
        <w:rPr>
          <w:rFonts w:ascii="仿宋" w:eastAsia="仿宋" w:hAnsi="仿宋" w:hint="eastAsia"/>
          <w:sz w:val="24"/>
        </w:rPr>
        <w:t>。</w:t>
      </w:r>
    </w:p>
    <w:p w:rsidR="007A5537" w:rsidRDefault="007A5537">
      <w:pPr>
        <w:tabs>
          <w:tab w:val="left" w:pos="7665"/>
        </w:tabs>
        <w:spacing w:line="400" w:lineRule="exact"/>
        <w:ind w:firstLineChars="200" w:firstLine="480"/>
        <w:rPr>
          <w:rFonts w:ascii="仿宋" w:eastAsia="仿宋" w:hAnsi="仿宋"/>
          <w:sz w:val="24"/>
        </w:rPr>
      </w:pPr>
      <w:bookmarkStart w:id="67" w:name="PO_默认文件内容_35"/>
      <w:r>
        <w:rPr>
          <w:rFonts w:ascii="仿宋" w:eastAsia="仿宋" w:hAnsi="仿宋"/>
          <w:sz w:val="24"/>
        </w:rPr>
        <w:t xml:space="preserve">2.2 </w:t>
      </w:r>
      <w:r>
        <w:rPr>
          <w:rFonts w:ascii="仿宋" w:eastAsia="仿宋" w:hAnsi="仿宋" w:hint="eastAsia"/>
          <w:sz w:val="24"/>
        </w:rPr>
        <w:t>“采购代理机构”系指根据采购人的委托依法办理招标事宜的采购机构。本次招标的采购代理机构是</w:t>
      </w:r>
      <w:r>
        <w:rPr>
          <w:rFonts w:ascii="仿宋" w:eastAsia="仿宋" w:hAnsi="仿宋" w:hint="eastAsia"/>
          <w:bCs/>
          <w:sz w:val="24"/>
          <w:u w:val="single"/>
        </w:rPr>
        <w:t>四川国际招标有限责任公司</w:t>
      </w:r>
      <w:r>
        <w:rPr>
          <w:rFonts w:ascii="仿宋" w:eastAsia="仿宋" w:hAnsi="仿宋" w:hint="eastAsia"/>
          <w:sz w:val="24"/>
        </w:rPr>
        <w:t>。</w:t>
      </w:r>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“投标人”系指购买了招标文件拟参加投标和向采购人提供货物及相应</w:t>
      </w:r>
      <w:r>
        <w:rPr>
          <w:rFonts w:ascii="仿宋" w:eastAsia="仿宋" w:hAnsi="仿宋" w:hint="eastAsia"/>
          <w:sz w:val="24"/>
        </w:rPr>
        <w:lastRenderedPageBreak/>
        <w:t>服务的供应商。</w:t>
      </w:r>
    </w:p>
    <w:p w:rsidR="007A5537" w:rsidRDefault="007A5537">
      <w:pPr>
        <w:pStyle w:val="3"/>
        <w:spacing w:line="400" w:lineRule="exact"/>
        <w:ind w:firstLineChars="200" w:firstLine="482"/>
        <w:rPr>
          <w:rFonts w:ascii="仿宋" w:eastAsia="仿宋" w:hAnsi="仿宋"/>
          <w:sz w:val="24"/>
        </w:rPr>
      </w:pPr>
      <w:bookmarkStart w:id="68" w:name="_Toc217390843"/>
      <w:bookmarkStart w:id="69" w:name="_Toc183582207"/>
      <w:bookmarkStart w:id="70" w:name="_Toc183682344"/>
      <w:bookmarkStart w:id="71" w:name="_Toc217446036"/>
      <w:r>
        <w:rPr>
          <w:rFonts w:ascii="仿宋" w:eastAsia="仿宋" w:hAnsi="仿宋"/>
          <w:sz w:val="24"/>
        </w:rPr>
        <w:t xml:space="preserve">3. </w:t>
      </w:r>
      <w:r>
        <w:rPr>
          <w:rFonts w:ascii="仿宋" w:eastAsia="仿宋" w:hAnsi="仿宋" w:hint="eastAsia"/>
          <w:sz w:val="24"/>
        </w:rPr>
        <w:t>合格的投标人</w:t>
      </w:r>
      <w:bookmarkEnd w:id="68"/>
      <w:bookmarkEnd w:id="69"/>
      <w:bookmarkEnd w:id="70"/>
      <w:bookmarkEnd w:id="71"/>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7A5537" w:rsidRDefault="007A5537">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7A5537" w:rsidRDefault="007A5537">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w:t>
      </w:r>
      <w:r>
        <w:rPr>
          <w:rFonts w:ascii="仿宋" w:eastAsia="仿宋" w:hAnsi="仿宋" w:hint="eastAsia"/>
          <w:spacing w:val="-4"/>
          <w:sz w:val="24"/>
        </w:rPr>
        <w:t>按照规定购买了招标文件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7A5537" w:rsidRDefault="007A5537">
      <w:pPr>
        <w:tabs>
          <w:tab w:val="left" w:pos="7665"/>
        </w:tabs>
        <w:spacing w:line="400" w:lineRule="exact"/>
        <w:ind w:firstLineChars="450" w:firstLine="1080"/>
        <w:rPr>
          <w:rFonts w:ascii="仿宋" w:eastAsia="仿宋" w:hAnsi="仿宋"/>
          <w:sz w:val="24"/>
        </w:rPr>
      </w:pPr>
      <w:r>
        <w:rPr>
          <w:rFonts w:ascii="仿宋" w:eastAsia="仿宋" w:hAnsi="仿宋" w:cs="宋体" w:hint="eastAsia"/>
          <w:sz w:val="24"/>
        </w:rPr>
        <w:t>由代理机构提供供应商购买招标文件情况的相关证明材料，供应商不用提供证明材料</w:t>
      </w:r>
      <w:r>
        <w:rPr>
          <w:rFonts w:ascii="仿宋" w:eastAsia="仿宋" w:hAnsi="仿宋" w:hint="eastAsia"/>
          <w:sz w:val="24"/>
        </w:rPr>
        <w:t>。</w:t>
      </w:r>
    </w:p>
    <w:p w:rsidR="007A5537" w:rsidRDefault="007A5537">
      <w:pPr>
        <w:pStyle w:val="3"/>
        <w:spacing w:line="400" w:lineRule="exact"/>
        <w:ind w:firstLineChars="200" w:firstLine="482"/>
        <w:rPr>
          <w:rFonts w:ascii="仿宋" w:eastAsia="仿宋" w:hAnsi="仿宋"/>
          <w:sz w:val="24"/>
        </w:rPr>
      </w:pPr>
      <w:bookmarkStart w:id="72" w:name="_Toc183582208"/>
      <w:bookmarkStart w:id="73" w:name="_Toc183682345"/>
      <w:bookmarkStart w:id="74" w:name="_Toc217446037"/>
      <w:r>
        <w:rPr>
          <w:rFonts w:ascii="仿宋" w:eastAsia="仿宋" w:hAnsi="仿宋"/>
          <w:sz w:val="24"/>
        </w:rPr>
        <w:t xml:space="preserve">4. </w:t>
      </w:r>
      <w:r>
        <w:rPr>
          <w:rFonts w:ascii="仿宋" w:eastAsia="仿宋" w:hAnsi="仿宋" w:hint="eastAsia"/>
          <w:sz w:val="24"/>
        </w:rPr>
        <w:t>投标费用</w:t>
      </w:r>
      <w:bookmarkEnd w:id="72"/>
      <w:bookmarkEnd w:id="73"/>
      <w:bookmarkEnd w:id="74"/>
      <w:r>
        <w:rPr>
          <w:rFonts w:ascii="仿宋" w:eastAsia="仿宋" w:hAnsi="仿宋" w:hint="eastAsia"/>
          <w:sz w:val="24"/>
          <w:szCs w:val="24"/>
        </w:rPr>
        <w:t>（实质性要求）</w:t>
      </w:r>
    </w:p>
    <w:p w:rsidR="007A5537" w:rsidRDefault="007A5537">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7A5537" w:rsidRDefault="007A5537">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rsidR="007A5537" w:rsidRDefault="007A5537">
      <w:pPr>
        <w:pStyle w:val="10"/>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A5537" w:rsidRDefault="007A5537">
      <w:pPr>
        <w:pStyle w:val="10"/>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7A5537" w:rsidRDefault="007A5537">
      <w:pPr>
        <w:pStyle w:val="10"/>
        <w:spacing w:line="460" w:lineRule="exact"/>
        <w:ind w:left="1" w:firstLineChars="200" w:firstLine="482"/>
        <w:rPr>
          <w:rFonts w:ascii="仿宋" w:eastAsia="仿宋" w:hAnsi="仿宋"/>
          <w:sz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75" w:name="_Toc183582209"/>
      <w:bookmarkStart w:id="76" w:name="_Toc217446038"/>
      <w:bookmarkStart w:id="77" w:name="_Toc183682346"/>
      <w:bookmarkStart w:id="78" w:name="_Toc77400779"/>
      <w:bookmarkStart w:id="79" w:name="_Toc89075875"/>
    </w:p>
    <w:p w:rsidR="007A5537" w:rsidRDefault="007A5537">
      <w:pPr>
        <w:pStyle w:val="2"/>
        <w:spacing w:line="400" w:lineRule="exact"/>
        <w:jc w:val="center"/>
        <w:rPr>
          <w:rFonts w:ascii="仿宋" w:eastAsia="仿宋" w:hAnsi="仿宋"/>
          <w:bCs w:val="0"/>
        </w:rPr>
      </w:pPr>
      <w:r>
        <w:rPr>
          <w:rFonts w:ascii="仿宋" w:eastAsia="仿宋" w:hAnsi="仿宋" w:hint="eastAsia"/>
          <w:bCs w:val="0"/>
        </w:rPr>
        <w:lastRenderedPageBreak/>
        <w:t>三、招标文件</w:t>
      </w:r>
      <w:bookmarkEnd w:id="75"/>
      <w:bookmarkEnd w:id="76"/>
      <w:bookmarkEnd w:id="77"/>
      <w:bookmarkEnd w:id="78"/>
      <w:bookmarkEnd w:id="79"/>
    </w:p>
    <w:p w:rsidR="007A5537" w:rsidRDefault="007A5537">
      <w:pPr>
        <w:pStyle w:val="3"/>
        <w:spacing w:line="400" w:lineRule="exact"/>
        <w:ind w:firstLineChars="200" w:firstLine="482"/>
        <w:rPr>
          <w:rFonts w:ascii="仿宋" w:eastAsia="仿宋" w:hAnsi="仿宋"/>
          <w:sz w:val="24"/>
        </w:rPr>
      </w:pPr>
      <w:bookmarkStart w:id="80" w:name="_Toc217446039"/>
      <w:bookmarkStart w:id="81" w:name="_Toc183582210"/>
      <w:bookmarkStart w:id="82" w:name="_Toc183682347"/>
      <w:r>
        <w:rPr>
          <w:rFonts w:ascii="仿宋" w:eastAsia="仿宋" w:hAnsi="仿宋" w:hint="eastAsia"/>
          <w:sz w:val="24"/>
        </w:rPr>
        <w:t>6．招标文件的构成</w:t>
      </w:r>
      <w:bookmarkEnd w:id="80"/>
      <w:bookmarkEnd w:id="81"/>
      <w:bookmarkEnd w:id="82"/>
    </w:p>
    <w:p w:rsidR="007A5537" w:rsidRDefault="007A5537">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7A5537" w:rsidRDefault="007A5537">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7A5537" w:rsidRDefault="007A5537">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7A5537" w:rsidRDefault="007A5537">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7A5537" w:rsidRDefault="007A5537">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7A5537" w:rsidRDefault="007A5537">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rsidR="007A5537" w:rsidRDefault="007A5537">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rsidR="007A5537" w:rsidRDefault="007A5537">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7A5537" w:rsidRDefault="007A5537">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7A5537" w:rsidRDefault="007A5537">
      <w:pPr>
        <w:pStyle w:val="3"/>
        <w:spacing w:line="400" w:lineRule="exact"/>
        <w:ind w:firstLineChars="200" w:firstLine="482"/>
        <w:rPr>
          <w:rFonts w:ascii="仿宋" w:eastAsia="仿宋" w:hAnsi="仿宋"/>
          <w:sz w:val="24"/>
        </w:rPr>
      </w:pPr>
      <w:bookmarkStart w:id="83" w:name="_Toc183582211"/>
      <w:bookmarkStart w:id="84" w:name="_Toc183682348"/>
      <w:bookmarkStart w:id="85" w:name="_Toc217446040"/>
      <w:r>
        <w:rPr>
          <w:rFonts w:ascii="仿宋" w:eastAsia="仿宋" w:hAnsi="仿宋"/>
          <w:sz w:val="24"/>
        </w:rPr>
        <w:t xml:space="preserve">7. </w:t>
      </w:r>
      <w:r>
        <w:rPr>
          <w:rFonts w:ascii="仿宋" w:eastAsia="仿宋" w:hAnsi="仿宋" w:hint="eastAsia"/>
          <w:sz w:val="24"/>
        </w:rPr>
        <w:t>招标文件的澄清</w:t>
      </w:r>
      <w:bookmarkEnd w:id="83"/>
      <w:bookmarkEnd w:id="84"/>
      <w:r>
        <w:rPr>
          <w:rFonts w:ascii="仿宋" w:eastAsia="仿宋" w:hAnsi="仿宋" w:hint="eastAsia"/>
          <w:sz w:val="24"/>
        </w:rPr>
        <w:t>和修改</w:t>
      </w:r>
      <w:bookmarkEnd w:id="85"/>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w:t>
      </w:r>
      <w:r>
        <w:rPr>
          <w:rFonts w:ascii="仿宋" w:eastAsia="仿宋" w:hAnsi="仿宋" w:hint="eastAsia"/>
          <w:sz w:val="24"/>
        </w:rPr>
        <w:lastRenderedPageBreak/>
        <w:t>应商，供应商在收到相应更正通知后，以书面形式给予确认。如供应商未给予书面回复，则视为收到并认可该更正通知的内容</w:t>
      </w:r>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7A5537" w:rsidRDefault="007A5537">
      <w:pPr>
        <w:pStyle w:val="3"/>
        <w:spacing w:line="400" w:lineRule="exact"/>
        <w:ind w:firstLineChars="200" w:firstLine="482"/>
        <w:rPr>
          <w:rFonts w:ascii="仿宋" w:eastAsia="仿宋" w:hAnsi="仿宋"/>
          <w:sz w:val="24"/>
        </w:rPr>
      </w:pPr>
      <w:bookmarkStart w:id="86" w:name="_Toc217446041"/>
      <w:bookmarkStart w:id="87" w:name="_Toc208848971"/>
      <w:r>
        <w:rPr>
          <w:rFonts w:ascii="仿宋" w:eastAsia="仿宋" w:hAnsi="仿宋"/>
          <w:sz w:val="24"/>
        </w:rPr>
        <w:t xml:space="preserve">8. </w:t>
      </w:r>
      <w:r>
        <w:rPr>
          <w:rFonts w:ascii="仿宋" w:eastAsia="仿宋" w:hAnsi="仿宋" w:hint="eastAsia"/>
          <w:sz w:val="24"/>
        </w:rPr>
        <w:t>答疑会和现场考察</w:t>
      </w:r>
      <w:bookmarkEnd w:id="86"/>
      <w:bookmarkEnd w:id="87"/>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7A5537" w:rsidRDefault="007A5537">
      <w:pPr>
        <w:pStyle w:val="2"/>
        <w:spacing w:line="400" w:lineRule="exact"/>
        <w:jc w:val="center"/>
        <w:rPr>
          <w:rFonts w:ascii="仿宋" w:eastAsia="仿宋" w:hAnsi="仿宋"/>
          <w:bCs w:val="0"/>
        </w:rPr>
      </w:pPr>
      <w:bookmarkStart w:id="88" w:name="_Toc89075876"/>
      <w:bookmarkStart w:id="89" w:name="_Toc183682351"/>
      <w:bookmarkStart w:id="90" w:name="_Toc77400780"/>
      <w:bookmarkStart w:id="91" w:name="_Toc217446042"/>
      <w:bookmarkStart w:id="92" w:name="_Toc183582214"/>
      <w:r>
        <w:rPr>
          <w:rFonts w:ascii="仿宋" w:eastAsia="仿宋" w:hAnsi="仿宋" w:hint="eastAsia"/>
          <w:bCs w:val="0"/>
        </w:rPr>
        <w:t>四、投标文件</w:t>
      </w:r>
      <w:bookmarkEnd w:id="88"/>
      <w:bookmarkEnd w:id="89"/>
      <w:bookmarkEnd w:id="90"/>
      <w:bookmarkEnd w:id="91"/>
      <w:bookmarkEnd w:id="92"/>
    </w:p>
    <w:p w:rsidR="007A5537" w:rsidRDefault="007A5537">
      <w:pPr>
        <w:pStyle w:val="3"/>
        <w:spacing w:line="400" w:lineRule="exact"/>
        <w:ind w:firstLineChars="200" w:firstLine="482"/>
        <w:rPr>
          <w:rFonts w:ascii="仿宋" w:eastAsia="仿宋" w:hAnsi="仿宋"/>
          <w:bCs w:val="0"/>
          <w:sz w:val="24"/>
        </w:rPr>
      </w:pPr>
      <w:bookmarkStart w:id="93" w:name="_Toc217446043"/>
      <w:bookmarkStart w:id="94" w:name="_Toc183582215"/>
      <w:bookmarkStart w:id="95" w:name="_Toc183682352"/>
      <w:r>
        <w:rPr>
          <w:rFonts w:ascii="仿宋" w:eastAsia="仿宋" w:hAnsi="仿宋" w:hint="eastAsia"/>
          <w:bCs w:val="0"/>
          <w:sz w:val="24"/>
        </w:rPr>
        <w:t>9．投标文件的语言</w:t>
      </w:r>
      <w:bookmarkEnd w:id="93"/>
      <w:bookmarkEnd w:id="94"/>
      <w:bookmarkEnd w:id="95"/>
    </w:p>
    <w:p w:rsidR="007A5537" w:rsidRDefault="007A5537">
      <w:pPr>
        <w:tabs>
          <w:tab w:val="left" w:pos="1134"/>
        </w:tabs>
        <w:spacing w:line="360" w:lineRule="auto"/>
        <w:ind w:firstLineChars="200" w:firstLine="480"/>
        <w:jc w:val="left"/>
        <w:rPr>
          <w:rFonts w:ascii="仿宋" w:eastAsia="仿宋" w:hAnsi="仿宋"/>
          <w:sz w:val="24"/>
        </w:rPr>
      </w:pPr>
      <w:bookmarkStart w:id="96" w:name="_Toc217446044"/>
      <w:bookmarkStart w:id="97" w:name="_Toc183582216"/>
      <w:bookmarkStart w:id="98" w:name="_Toc183682353"/>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7A5537" w:rsidRDefault="007A5537">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的按照相关法律法规处理。（实质性要求）</w:t>
      </w:r>
    </w:p>
    <w:p w:rsidR="007A5537" w:rsidRDefault="007A5537">
      <w:pPr>
        <w:spacing w:line="400" w:lineRule="exact"/>
        <w:ind w:firstLineChars="200" w:firstLine="480"/>
        <w:rPr>
          <w:rFonts w:ascii="仿宋" w:eastAsia="仿宋" w:hAnsi="仿宋" w:cs="宋体"/>
          <w:sz w:val="24"/>
        </w:rPr>
      </w:pPr>
      <w:r>
        <w:rPr>
          <w:rFonts w:ascii="仿宋" w:eastAsia="仿宋" w:hAnsi="仿宋" w:cs="宋体"/>
          <w:sz w:val="24"/>
        </w:rPr>
        <w:t xml:space="preserve">9.3 </w:t>
      </w:r>
      <w:r>
        <w:rPr>
          <w:rFonts w:ascii="仿宋" w:eastAsia="仿宋" w:hAnsi="仿宋" w:cs="宋体" w:hint="eastAsia"/>
          <w:sz w:val="24"/>
        </w:rPr>
        <w:t>如因未翻译而造成的废标，由投标人承担。（实质性要求）</w:t>
      </w:r>
    </w:p>
    <w:p w:rsidR="007A5537" w:rsidRDefault="007A5537">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96"/>
      <w:bookmarkEnd w:id="97"/>
      <w:bookmarkEnd w:id="98"/>
      <w:r>
        <w:rPr>
          <w:rFonts w:ascii="仿宋" w:eastAsia="仿宋" w:hAnsi="仿宋" w:hint="eastAsia"/>
          <w:sz w:val="24"/>
          <w:szCs w:val="24"/>
        </w:rPr>
        <w:t>（实质性要求）</w:t>
      </w:r>
    </w:p>
    <w:p w:rsidR="007A5537" w:rsidRDefault="007A5537">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7A5537" w:rsidRDefault="007A5537">
      <w:pPr>
        <w:pStyle w:val="3"/>
        <w:spacing w:line="400" w:lineRule="exact"/>
        <w:ind w:firstLineChars="200" w:firstLine="482"/>
        <w:rPr>
          <w:rFonts w:ascii="仿宋" w:eastAsia="仿宋" w:hAnsi="仿宋"/>
          <w:sz w:val="24"/>
        </w:rPr>
      </w:pPr>
      <w:bookmarkStart w:id="99" w:name="_Toc217446045"/>
      <w:r>
        <w:rPr>
          <w:rFonts w:ascii="仿宋" w:eastAsia="仿宋" w:hAnsi="仿宋"/>
          <w:sz w:val="24"/>
        </w:rPr>
        <w:t xml:space="preserve">11. </w:t>
      </w:r>
      <w:r>
        <w:rPr>
          <w:rFonts w:ascii="仿宋" w:eastAsia="仿宋" w:hAnsi="仿宋" w:hint="eastAsia"/>
          <w:sz w:val="24"/>
        </w:rPr>
        <w:t>投标货币</w:t>
      </w:r>
      <w:bookmarkEnd w:id="99"/>
      <w:r>
        <w:rPr>
          <w:rFonts w:ascii="仿宋" w:eastAsia="仿宋" w:hAnsi="仿宋" w:hint="eastAsia"/>
          <w:sz w:val="24"/>
        </w:rPr>
        <w:t>（实质性要求）</w:t>
      </w:r>
    </w:p>
    <w:p w:rsidR="007A5537" w:rsidRDefault="007A5537">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7A5537" w:rsidRDefault="007A5537">
      <w:pPr>
        <w:pStyle w:val="3"/>
        <w:spacing w:line="400" w:lineRule="exact"/>
        <w:ind w:firstLineChars="200" w:firstLine="482"/>
        <w:rPr>
          <w:rFonts w:ascii="仿宋" w:eastAsia="仿宋" w:hAnsi="仿宋"/>
          <w:sz w:val="24"/>
        </w:rPr>
      </w:pPr>
      <w:bookmarkStart w:id="100" w:name="_Toc217446046"/>
      <w:bookmarkStart w:id="101" w:name="_Toc217446047"/>
      <w:r>
        <w:rPr>
          <w:rFonts w:ascii="仿宋" w:eastAsia="仿宋" w:hAnsi="仿宋"/>
          <w:sz w:val="24"/>
        </w:rPr>
        <w:lastRenderedPageBreak/>
        <w:t xml:space="preserve">12. </w:t>
      </w:r>
      <w:r>
        <w:rPr>
          <w:rFonts w:ascii="仿宋" w:eastAsia="仿宋" w:hAnsi="仿宋" w:hint="eastAsia"/>
          <w:sz w:val="24"/>
        </w:rPr>
        <w:t>联合体投标</w:t>
      </w:r>
      <w:bookmarkEnd w:id="100"/>
      <w:r>
        <w:rPr>
          <w:rFonts w:ascii="仿宋" w:eastAsia="仿宋" w:hAnsi="仿宋" w:hint="eastAsia"/>
          <w:sz w:val="24"/>
        </w:rPr>
        <w:t>（本项目不允许</w:t>
      </w:r>
      <w:r>
        <w:rPr>
          <w:rFonts w:ascii="仿宋" w:eastAsia="仿宋" w:hAnsi="仿宋"/>
          <w:sz w:val="24"/>
        </w:rPr>
        <w:t>联合体</w:t>
      </w:r>
      <w:r>
        <w:rPr>
          <w:rFonts w:ascii="仿宋" w:eastAsia="仿宋" w:hAnsi="仿宋" w:hint="eastAsia"/>
          <w:sz w:val="24"/>
        </w:rPr>
        <w:t>参加</w:t>
      </w:r>
      <w:r>
        <w:rPr>
          <w:rFonts w:ascii="仿宋" w:eastAsia="仿宋" w:hAnsi="仿宋"/>
          <w:sz w:val="24"/>
        </w:rPr>
        <w:t>）</w:t>
      </w:r>
    </w:p>
    <w:p w:rsidR="007A5537" w:rsidRDefault="007A5537">
      <w:pPr>
        <w:pStyle w:val="3"/>
        <w:spacing w:line="400" w:lineRule="exact"/>
        <w:ind w:firstLineChars="200" w:firstLine="482"/>
        <w:rPr>
          <w:rFonts w:ascii="仿宋" w:eastAsia="仿宋" w:hAnsi="仿宋"/>
          <w:sz w:val="24"/>
        </w:rPr>
      </w:pPr>
      <w:bookmarkStart w:id="102" w:name="_Toc308164797"/>
      <w:r>
        <w:rPr>
          <w:rFonts w:ascii="仿宋" w:eastAsia="仿宋" w:hAnsi="仿宋"/>
          <w:sz w:val="24"/>
        </w:rPr>
        <w:t xml:space="preserve">13. </w:t>
      </w:r>
      <w:r>
        <w:rPr>
          <w:rFonts w:ascii="仿宋" w:eastAsia="仿宋" w:hAnsi="仿宋" w:hint="eastAsia"/>
          <w:sz w:val="24"/>
        </w:rPr>
        <w:t>知识产权</w:t>
      </w:r>
      <w:bookmarkEnd w:id="101"/>
      <w:bookmarkEnd w:id="102"/>
      <w:r>
        <w:rPr>
          <w:rFonts w:ascii="仿宋" w:eastAsia="仿宋" w:hAnsi="仿宋" w:hint="eastAsia"/>
          <w:sz w:val="24"/>
        </w:rPr>
        <w:t>（实质性要求）</w:t>
      </w:r>
    </w:p>
    <w:p w:rsidR="007A5537" w:rsidRDefault="007A5537">
      <w:pPr>
        <w:pStyle w:val="a8"/>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A5537" w:rsidRDefault="007A5537">
      <w:pPr>
        <w:pStyle w:val="a8"/>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r>
        <w:rPr>
          <w:rFonts w:ascii="仿宋" w:eastAsia="仿宋" w:hAnsi="仿宋" w:hint="eastAsia"/>
          <w:bCs/>
          <w:sz w:val="24"/>
          <w:szCs w:val="24"/>
        </w:rPr>
        <w:t>中标人提供实施过程中产生的源代码及技术文档</w:t>
      </w:r>
      <w:r>
        <w:rPr>
          <w:rFonts w:ascii="仿宋" w:eastAsia="仿宋" w:hAnsi="仿宋" w:hint="eastAsia"/>
          <w:sz w:val="24"/>
          <w:szCs w:val="24"/>
        </w:rPr>
        <w:t>。</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w:t>
      </w:r>
      <w:r>
        <w:rPr>
          <w:rFonts w:ascii="仿宋" w:eastAsia="仿宋" w:hAnsi="仿宋" w:hint="eastAsia"/>
          <w:bCs/>
          <w:sz w:val="24"/>
        </w:rPr>
        <w:t>使用</w:t>
      </w:r>
      <w:proofErr w:type="gramStart"/>
      <w:r>
        <w:rPr>
          <w:rFonts w:ascii="仿宋" w:eastAsia="仿宋" w:hAnsi="仿宋" w:hint="eastAsia"/>
          <w:bCs/>
          <w:sz w:val="24"/>
        </w:rPr>
        <w:t>该知识</w:t>
      </w:r>
      <w:proofErr w:type="gramEnd"/>
      <w:r>
        <w:rPr>
          <w:rFonts w:ascii="仿宋" w:eastAsia="仿宋" w:hAnsi="仿宋" w:hint="eastAsia"/>
          <w:bCs/>
          <w:sz w:val="24"/>
        </w:rPr>
        <w:t>成果后，</w:t>
      </w:r>
      <w:r>
        <w:rPr>
          <w:rFonts w:ascii="仿宋" w:eastAsia="仿宋" w:hAnsi="仿宋" w:hint="eastAsia"/>
          <w:sz w:val="24"/>
        </w:rPr>
        <w:t>投标人需提供开发接口和开发手册等技术文档，并承诺提供无限期技术支持，采购人享有永久使用权（含采购人委托第三方在该项目后续开发的使用权）。</w:t>
      </w:r>
    </w:p>
    <w:p w:rsidR="007A5537" w:rsidRDefault="007A5537">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7A5537" w:rsidRDefault="007A5537">
      <w:pPr>
        <w:pStyle w:val="3"/>
        <w:spacing w:line="400" w:lineRule="exact"/>
        <w:ind w:firstLineChars="200" w:firstLine="482"/>
        <w:rPr>
          <w:rFonts w:ascii="仿宋" w:eastAsia="仿宋" w:hAnsi="仿宋"/>
          <w:sz w:val="24"/>
        </w:rPr>
      </w:pPr>
      <w:bookmarkStart w:id="103" w:name="_Toc308164798"/>
      <w:bookmarkStart w:id="104" w:name="_Toc217446048"/>
      <w:bookmarkStart w:id="105" w:name="_Toc183582217"/>
      <w:bookmarkStart w:id="106" w:name="_Toc183682354"/>
      <w:r>
        <w:rPr>
          <w:rFonts w:ascii="仿宋" w:eastAsia="仿宋" w:hAnsi="仿宋" w:hint="eastAsia"/>
          <w:sz w:val="24"/>
        </w:rPr>
        <w:t>14．投标文件的组成</w:t>
      </w:r>
      <w:bookmarkEnd w:id="103"/>
      <w:bookmarkEnd w:id="104"/>
      <w:bookmarkEnd w:id="105"/>
      <w:bookmarkEnd w:id="106"/>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7A5537" w:rsidRDefault="007A5537">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7A5537" w:rsidRDefault="007A5537">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rsidR="007A5537" w:rsidRDefault="007A5537">
      <w:pPr>
        <w:pStyle w:val="af5"/>
        <w:numPr>
          <w:ilvl w:val="0"/>
          <w:numId w:val="2"/>
        </w:numPr>
        <w:spacing w:line="400" w:lineRule="exact"/>
        <w:ind w:firstLineChars="0"/>
        <w:rPr>
          <w:rFonts w:ascii="仿宋" w:eastAsia="仿宋" w:hAnsi="仿宋"/>
          <w:bCs/>
          <w:sz w:val="24"/>
        </w:rPr>
      </w:pPr>
      <w:r>
        <w:rPr>
          <w:rFonts w:ascii="仿宋" w:eastAsia="仿宋" w:hAnsi="仿宋" w:hint="eastAsia"/>
          <w:b/>
          <w:sz w:val="24"/>
        </w:rPr>
        <w:t>报价部分。</w:t>
      </w:r>
    </w:p>
    <w:p w:rsidR="007A5537" w:rsidRDefault="007A5537">
      <w:pPr>
        <w:spacing w:line="400" w:lineRule="exact"/>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7A5537" w:rsidRDefault="007A5537">
      <w:pPr>
        <w:spacing w:line="400" w:lineRule="exact"/>
        <w:ind w:left="482"/>
        <w:rPr>
          <w:rFonts w:ascii="仿宋" w:eastAsia="仿宋" w:hAnsi="仿宋"/>
          <w:sz w:val="24"/>
        </w:rPr>
      </w:pPr>
      <w:r>
        <w:rPr>
          <w:rFonts w:ascii="仿宋" w:eastAsia="仿宋" w:hAnsi="仿宋" w:hint="eastAsia"/>
          <w:sz w:val="24"/>
        </w:rPr>
        <w:t>2、本次招标报价要求：</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rsidR="007A5537" w:rsidRDefault="007A5537">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w:t>
      </w:r>
      <w:r>
        <w:rPr>
          <w:rFonts w:ascii="仿宋" w:eastAsia="仿宋" w:hAnsi="仿宋" w:hint="eastAsia"/>
          <w:sz w:val="24"/>
        </w:rPr>
        <w:lastRenderedPageBreak/>
        <w:t>变的，任何有选择或可调整的报价将不予接受，并按无效投标处理（实质性要求）。</w:t>
      </w:r>
    </w:p>
    <w:p w:rsidR="007A5537" w:rsidRDefault="007A5537">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（1）服务方案、项目实施方案；</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（2）验收标准和验收方法；</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（3）服务应答表；</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rsidR="007A5537" w:rsidRDefault="007A5537">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（1）投标函；</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7A5537" w:rsidRDefault="007A5537">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7A5537" w:rsidRDefault="007A5537">
      <w:pPr>
        <w:pStyle w:val="3"/>
        <w:tabs>
          <w:tab w:val="left" w:pos="3480"/>
        </w:tabs>
        <w:spacing w:line="400" w:lineRule="exact"/>
        <w:ind w:firstLineChars="200" w:firstLine="482"/>
        <w:rPr>
          <w:rFonts w:ascii="仿宋" w:eastAsia="仿宋" w:hAnsi="仿宋"/>
          <w:sz w:val="24"/>
        </w:rPr>
      </w:pPr>
      <w:bookmarkStart w:id="107" w:name="_Toc183582218"/>
      <w:bookmarkStart w:id="108" w:name="_Toc308164799"/>
      <w:bookmarkStart w:id="109" w:name="_Toc183682355"/>
      <w:bookmarkStart w:id="110" w:name="_Toc217446049"/>
      <w:r>
        <w:rPr>
          <w:rFonts w:ascii="仿宋" w:eastAsia="仿宋" w:hAnsi="仿宋" w:hint="eastAsia"/>
          <w:sz w:val="24"/>
        </w:rPr>
        <w:t>15．投标文件格式</w:t>
      </w:r>
      <w:bookmarkEnd w:id="107"/>
      <w:bookmarkEnd w:id="108"/>
      <w:bookmarkEnd w:id="109"/>
      <w:bookmarkEnd w:id="110"/>
    </w:p>
    <w:p w:rsidR="007A5537" w:rsidRDefault="007A5537">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7A5537" w:rsidRDefault="007A5537">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rsidR="007A5537" w:rsidRDefault="007A5537">
      <w:pPr>
        <w:pStyle w:val="3"/>
        <w:spacing w:line="400" w:lineRule="exact"/>
        <w:ind w:firstLineChars="200" w:firstLine="482"/>
        <w:rPr>
          <w:rFonts w:ascii="仿宋" w:eastAsia="仿宋" w:hAnsi="仿宋"/>
          <w:sz w:val="24"/>
        </w:rPr>
      </w:pPr>
      <w:bookmarkStart w:id="111" w:name="_Toc308164800"/>
      <w:bookmarkStart w:id="112" w:name="_Toc183582223"/>
      <w:bookmarkStart w:id="113" w:name="_Toc217446050"/>
      <w:bookmarkStart w:id="114" w:name="_Toc183682360"/>
      <w:r>
        <w:rPr>
          <w:rFonts w:ascii="仿宋" w:eastAsia="仿宋" w:hAnsi="仿宋" w:hint="eastAsia"/>
          <w:bCs w:val="0"/>
          <w:sz w:val="24"/>
        </w:rPr>
        <w:t>16．投标保证金</w:t>
      </w:r>
      <w:bookmarkEnd w:id="111"/>
      <w:bookmarkEnd w:id="112"/>
      <w:bookmarkEnd w:id="113"/>
      <w:bookmarkEnd w:id="114"/>
      <w:r>
        <w:rPr>
          <w:rFonts w:ascii="仿宋" w:eastAsia="仿宋" w:hAnsi="仿宋" w:hint="eastAsia"/>
          <w:bCs w:val="0"/>
          <w:sz w:val="24"/>
        </w:rPr>
        <w:t>（本项目不收取）</w:t>
      </w:r>
    </w:p>
    <w:p w:rsidR="007A5537" w:rsidRDefault="007A5537">
      <w:pPr>
        <w:pStyle w:val="3"/>
        <w:spacing w:line="400" w:lineRule="exact"/>
        <w:ind w:firstLineChars="200" w:firstLine="482"/>
        <w:rPr>
          <w:rFonts w:ascii="仿宋" w:eastAsia="仿宋" w:hAnsi="仿宋"/>
          <w:bCs w:val="0"/>
          <w:sz w:val="24"/>
        </w:rPr>
      </w:pPr>
      <w:bookmarkStart w:id="115" w:name="_Toc183582224"/>
      <w:bookmarkStart w:id="116" w:name="_Toc183682361"/>
      <w:bookmarkStart w:id="117" w:name="_Toc217446051"/>
      <w:bookmarkStart w:id="118" w:name="_Toc308164801"/>
      <w:r>
        <w:rPr>
          <w:rFonts w:ascii="仿宋" w:eastAsia="仿宋" w:hAnsi="仿宋" w:hint="eastAsia"/>
          <w:bCs w:val="0"/>
          <w:sz w:val="24"/>
        </w:rPr>
        <w:t>17．投标有效期</w:t>
      </w:r>
      <w:bookmarkEnd w:id="115"/>
      <w:bookmarkEnd w:id="116"/>
      <w:bookmarkEnd w:id="117"/>
      <w:bookmarkEnd w:id="118"/>
      <w:r>
        <w:rPr>
          <w:rFonts w:ascii="仿宋" w:eastAsia="仿宋" w:hAnsi="仿宋" w:hint="eastAsia"/>
          <w:sz w:val="24"/>
          <w:szCs w:val="24"/>
        </w:rPr>
        <w:t>（实质性要求）</w:t>
      </w:r>
    </w:p>
    <w:p w:rsidR="007A5537" w:rsidRDefault="007A5537">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17.1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A5537" w:rsidRDefault="007A553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A5537" w:rsidRDefault="007A5537">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 xml:space="preserve">17.3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7A5537" w:rsidRDefault="007A5537">
      <w:pPr>
        <w:pStyle w:val="3"/>
        <w:spacing w:line="400" w:lineRule="exact"/>
        <w:ind w:firstLineChars="200" w:firstLine="482"/>
        <w:rPr>
          <w:rFonts w:ascii="仿宋" w:eastAsia="仿宋" w:hAnsi="仿宋"/>
          <w:bCs w:val="0"/>
          <w:sz w:val="24"/>
        </w:rPr>
      </w:pPr>
      <w:bookmarkStart w:id="119" w:name="_Toc308164802"/>
      <w:bookmarkStart w:id="120" w:name="_Toc183682362"/>
      <w:bookmarkStart w:id="121" w:name="_Toc183582225"/>
      <w:bookmarkStart w:id="122" w:name="_Toc217446052"/>
      <w:r>
        <w:rPr>
          <w:rFonts w:ascii="仿宋" w:eastAsia="仿宋" w:hAnsi="仿宋" w:hint="eastAsia"/>
          <w:bCs w:val="0"/>
          <w:sz w:val="24"/>
        </w:rPr>
        <w:t>18．投标文件的印制和签署</w:t>
      </w:r>
      <w:bookmarkEnd w:id="119"/>
      <w:bookmarkEnd w:id="120"/>
      <w:bookmarkEnd w:id="121"/>
      <w:bookmarkEnd w:id="122"/>
    </w:p>
    <w:p w:rsidR="007A5537" w:rsidRDefault="007A5537">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18.1投标文件分为“资格性投标文件”和“其他响应性投标文件”两部分，且该两部分应分册装订。</w:t>
      </w:r>
    </w:p>
    <w:p w:rsidR="007A5537" w:rsidRDefault="007A5537">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18.2资格性投标文件正本1份副本4</w:t>
      </w:r>
      <w:r>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rsidR="007A5537" w:rsidRDefault="007A5537">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rsidR="007A5537" w:rsidRDefault="007A5537">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w:t>
      </w:r>
      <w:r>
        <w:rPr>
          <w:rFonts w:ascii="仿宋" w:eastAsia="仿宋" w:hAnsi="仿宋" w:hint="eastAsia"/>
          <w:b w:val="0"/>
          <w:bCs w:val="0"/>
          <w:sz w:val="24"/>
          <w:szCs w:val="24"/>
        </w:rPr>
        <w:t>4</w:t>
      </w:r>
      <w:r>
        <w:rPr>
          <w:rFonts w:ascii="仿宋" w:eastAsia="仿宋" w:hAnsi="仿宋"/>
          <w:b w:val="0"/>
          <w:bCs w:val="0"/>
          <w:sz w:val="24"/>
          <w:szCs w:val="24"/>
        </w:rPr>
        <w:t>“开标一览表”应编制于其他响应性投标文件正副本内，如有遗漏，将视为无效投标（实质性要求）。</w:t>
      </w:r>
    </w:p>
    <w:p w:rsidR="007A5537" w:rsidRDefault="007A5537">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rsidR="007A5537" w:rsidRDefault="007A5537">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w:t>
      </w:r>
      <w:r>
        <w:rPr>
          <w:rFonts w:ascii="仿宋" w:eastAsia="仿宋" w:hAnsi="仿宋" w:hint="eastAsia"/>
          <w:b w:val="0"/>
          <w:bCs w:val="0"/>
          <w:sz w:val="24"/>
          <w:szCs w:val="24"/>
        </w:rPr>
        <w:t>5投标文件的正本和副本均需打印或用不褪色、</w:t>
      </w:r>
      <w:proofErr w:type="gramStart"/>
      <w:r>
        <w:rPr>
          <w:rFonts w:ascii="仿宋" w:eastAsia="仿宋" w:hAnsi="仿宋" w:hint="eastAsia"/>
          <w:b w:val="0"/>
          <w:bCs w:val="0"/>
          <w:sz w:val="24"/>
          <w:szCs w:val="24"/>
        </w:rPr>
        <w:t>不</w:t>
      </w:r>
      <w:proofErr w:type="gramEnd"/>
      <w:r>
        <w:rPr>
          <w:rFonts w:ascii="仿宋" w:eastAsia="仿宋" w:hAnsi="仿宋" w:hint="eastAsia"/>
          <w:b w:val="0"/>
          <w:bCs w:val="0"/>
          <w:sz w:val="24"/>
          <w:szCs w:val="24"/>
        </w:rPr>
        <w:t>变质的墨水书写</w:t>
      </w:r>
      <w:r>
        <w:rPr>
          <w:rFonts w:ascii="仿宋" w:eastAsia="仿宋" w:hAnsi="仿宋"/>
          <w:b w:val="0"/>
          <w:bCs w:val="0"/>
          <w:sz w:val="24"/>
          <w:szCs w:val="24"/>
        </w:rPr>
        <w:t>。投标文件副本可采用正本的复印件，提供电子文档1份采用光盘或U盘制作。</w:t>
      </w:r>
    </w:p>
    <w:p w:rsidR="007A5537" w:rsidRDefault="007A5537">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rsidR="007A5537" w:rsidRDefault="007A5537">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lastRenderedPageBreak/>
        <w:t>18.</w:t>
      </w:r>
      <w:r>
        <w:rPr>
          <w:rFonts w:ascii="仿宋" w:eastAsia="仿宋" w:hAnsi="仿宋" w:hint="eastAsia"/>
          <w:b w:val="0"/>
          <w:bCs w:val="0"/>
          <w:sz w:val="24"/>
          <w:szCs w:val="24"/>
        </w:rPr>
        <w:t>7投标文件的打印和书写应清楚工整，任何行间插字、涂改或增删，必须由投标人的法定代表人</w:t>
      </w:r>
      <w:r>
        <w:rPr>
          <w:rFonts w:ascii="仿宋" w:eastAsia="仿宋" w:hAnsi="仿宋"/>
          <w:b w:val="0"/>
          <w:bCs w:val="0"/>
          <w:sz w:val="24"/>
          <w:szCs w:val="24"/>
        </w:rPr>
        <w:t>/单位负责人或其授权代表签字或</w:t>
      </w:r>
      <w:proofErr w:type="gramStart"/>
      <w:r>
        <w:rPr>
          <w:rFonts w:ascii="仿宋" w:eastAsia="仿宋" w:hAnsi="仿宋"/>
          <w:b w:val="0"/>
          <w:bCs w:val="0"/>
          <w:sz w:val="24"/>
          <w:szCs w:val="24"/>
        </w:rPr>
        <w:t>盖个人</w:t>
      </w:r>
      <w:proofErr w:type="gramEnd"/>
      <w:r>
        <w:rPr>
          <w:rFonts w:ascii="仿宋" w:eastAsia="仿宋" w:hAnsi="仿宋"/>
          <w:b w:val="0"/>
          <w:bCs w:val="0"/>
          <w:sz w:val="24"/>
          <w:szCs w:val="24"/>
        </w:rPr>
        <w:t>印鉴。</w:t>
      </w:r>
    </w:p>
    <w:p w:rsidR="007A5537" w:rsidRDefault="007A5537">
      <w:pPr>
        <w:tabs>
          <w:tab w:val="left" w:pos="1080"/>
        </w:tabs>
        <w:spacing w:line="400" w:lineRule="exact"/>
        <w:ind w:firstLineChars="192" w:firstLine="461"/>
        <w:rPr>
          <w:rFonts w:ascii="仿宋" w:eastAsia="仿宋" w:hAnsi="仿宋"/>
          <w:sz w:val="24"/>
        </w:rPr>
      </w:pPr>
      <w:r>
        <w:rPr>
          <w:rFonts w:ascii="仿宋" w:eastAsia="仿宋" w:hAnsi="仿宋"/>
          <w:sz w:val="24"/>
        </w:rPr>
        <w:t>18.</w:t>
      </w:r>
      <w:r>
        <w:rPr>
          <w:rFonts w:ascii="仿宋" w:eastAsia="仿宋" w:hAnsi="仿宋" w:hint="eastAsia"/>
          <w:sz w:val="24"/>
        </w:rPr>
        <w:t>8投标文件正本和副本应当采取胶装方式装订成册，不得散装或者活页装订。</w:t>
      </w:r>
    </w:p>
    <w:p w:rsidR="007A5537" w:rsidRDefault="007A5537">
      <w:pPr>
        <w:tabs>
          <w:tab w:val="left" w:pos="1080"/>
        </w:tabs>
        <w:spacing w:line="400" w:lineRule="exact"/>
        <w:ind w:firstLineChars="192" w:firstLine="461"/>
        <w:rPr>
          <w:rFonts w:ascii="仿宋" w:eastAsia="仿宋" w:hAnsi="仿宋"/>
          <w:sz w:val="24"/>
        </w:rPr>
      </w:pPr>
      <w:r>
        <w:rPr>
          <w:rFonts w:ascii="仿宋" w:eastAsia="仿宋" w:hAnsi="仿宋"/>
          <w:sz w:val="24"/>
        </w:rPr>
        <w:t>18.</w:t>
      </w:r>
      <w:r>
        <w:rPr>
          <w:rFonts w:ascii="仿宋" w:eastAsia="仿宋" w:hAnsi="仿宋" w:hint="eastAsia"/>
          <w:sz w:val="24"/>
        </w:rPr>
        <w:t>9投标文件应根据招标文件的要求制作，签署、盖章和内容应完整。投标文件统一用A4幅面纸印制，逐页编码。本次招标要求的复印件是指对图文进行复制后的文件，包括扫描、复印、影印等方式复制的材料。</w:t>
      </w:r>
    </w:p>
    <w:p w:rsidR="007A5537" w:rsidRDefault="007A5537">
      <w:pPr>
        <w:pStyle w:val="3"/>
        <w:spacing w:line="400" w:lineRule="exact"/>
        <w:ind w:firstLineChars="200" w:firstLine="482"/>
        <w:rPr>
          <w:rFonts w:ascii="仿宋" w:eastAsia="仿宋" w:hAnsi="仿宋"/>
          <w:sz w:val="24"/>
          <w:szCs w:val="24"/>
        </w:rPr>
      </w:pPr>
      <w:bookmarkStart w:id="123" w:name="_Toc89075877"/>
      <w:bookmarkStart w:id="124" w:name="_Toc183682363"/>
      <w:bookmarkStart w:id="125" w:name="_Toc77400781"/>
      <w:bookmarkStart w:id="126" w:name="_Toc183582226"/>
      <w:bookmarkStart w:id="127" w:name="_Toc308164803"/>
      <w:bookmarkStart w:id="128" w:name="_Toc217446053"/>
      <w:r>
        <w:rPr>
          <w:rFonts w:ascii="仿宋" w:eastAsia="仿宋" w:hAnsi="仿宋"/>
          <w:bCs w:val="0"/>
          <w:sz w:val="24"/>
          <w:szCs w:val="24"/>
        </w:rPr>
        <w:t>19.</w:t>
      </w:r>
      <w:r>
        <w:rPr>
          <w:rFonts w:ascii="仿宋" w:eastAsia="仿宋" w:hAnsi="仿宋" w:hint="eastAsia"/>
          <w:sz w:val="24"/>
          <w:szCs w:val="24"/>
        </w:rPr>
        <w:t>投标文件的密封和标</w:t>
      </w:r>
      <w:bookmarkEnd w:id="123"/>
      <w:bookmarkEnd w:id="124"/>
      <w:bookmarkEnd w:id="125"/>
      <w:bookmarkEnd w:id="126"/>
      <w:r>
        <w:rPr>
          <w:rFonts w:ascii="仿宋" w:eastAsia="仿宋" w:hAnsi="仿宋" w:hint="eastAsia"/>
          <w:sz w:val="24"/>
          <w:szCs w:val="24"/>
        </w:rPr>
        <w:t>注</w:t>
      </w:r>
      <w:bookmarkEnd w:id="127"/>
      <w:bookmarkEnd w:id="128"/>
    </w:p>
    <w:p w:rsidR="007A5537" w:rsidRDefault="007A5537">
      <w:pPr>
        <w:tabs>
          <w:tab w:val="left" w:pos="1080"/>
        </w:tabs>
        <w:spacing w:line="400" w:lineRule="exact"/>
        <w:ind w:firstLineChars="192" w:firstLine="461"/>
        <w:rPr>
          <w:rFonts w:ascii="仿宋" w:eastAsia="仿宋" w:hAnsi="仿宋"/>
          <w:sz w:val="24"/>
        </w:rPr>
      </w:pPr>
      <w:bookmarkStart w:id="129" w:name="_Toc183682364"/>
      <w:bookmarkStart w:id="130" w:name="_Toc183582227"/>
      <w:bookmarkStart w:id="131" w:name="_Toc217446054"/>
      <w:bookmarkStart w:id="132" w:name="_Toc308164804"/>
      <w:r>
        <w:rPr>
          <w:rFonts w:ascii="仿宋" w:eastAsia="仿宋" w:hAnsi="仿宋"/>
          <w:sz w:val="24"/>
        </w:rPr>
        <w:t xml:space="preserve">19.1 </w:t>
      </w:r>
      <w:r>
        <w:rPr>
          <w:rFonts w:ascii="仿宋" w:eastAsia="仿宋" w:hAnsi="仿宋" w:hint="eastAsia"/>
          <w:sz w:val="24"/>
        </w:rPr>
        <w:t>投标人应在投标文件正本和所有副本的封面上注明投标人名称、项目编号、项目名称及分包号（如有分包）。</w:t>
      </w:r>
    </w:p>
    <w:p w:rsidR="007A5537" w:rsidRDefault="007A5537">
      <w:pPr>
        <w:tabs>
          <w:tab w:val="left" w:pos="1080"/>
        </w:tabs>
        <w:spacing w:line="400" w:lineRule="exact"/>
        <w:ind w:firstLineChars="192" w:firstLine="461"/>
        <w:rPr>
          <w:rFonts w:ascii="仿宋" w:eastAsia="仿宋" w:hAnsi="仿宋"/>
          <w:sz w:val="24"/>
        </w:rPr>
      </w:pPr>
      <w:r>
        <w:rPr>
          <w:rFonts w:ascii="仿宋" w:eastAsia="仿宋" w:hAnsi="仿宋"/>
          <w:sz w:val="24"/>
        </w:rPr>
        <w:t>19.</w:t>
      </w:r>
      <w:r>
        <w:rPr>
          <w:rFonts w:ascii="仿宋" w:eastAsia="仿宋" w:hAnsi="仿宋" w:hint="eastAsia"/>
          <w:sz w:val="24"/>
        </w:rPr>
        <w:t>2投标文件的密封袋上应当注明投标人名称、项目编号、项目名称及分包号（如有分包）。</w:t>
      </w:r>
    </w:p>
    <w:p w:rsidR="007A5537" w:rsidRDefault="007A5537">
      <w:pPr>
        <w:pStyle w:val="3"/>
        <w:spacing w:line="400" w:lineRule="exact"/>
        <w:ind w:firstLineChars="200" w:firstLine="482"/>
        <w:rPr>
          <w:rFonts w:ascii="仿宋" w:eastAsia="仿宋" w:hAnsi="仿宋"/>
          <w:bCs w:val="0"/>
          <w:sz w:val="24"/>
          <w:szCs w:val="24"/>
        </w:rPr>
      </w:pPr>
      <w:r>
        <w:rPr>
          <w:rFonts w:ascii="仿宋" w:eastAsia="仿宋" w:hAnsi="仿宋"/>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129"/>
      <w:bookmarkEnd w:id="130"/>
      <w:r>
        <w:rPr>
          <w:rFonts w:ascii="仿宋" w:eastAsia="仿宋" w:hAnsi="仿宋" w:hint="eastAsia"/>
          <w:bCs w:val="0"/>
          <w:sz w:val="24"/>
          <w:szCs w:val="24"/>
        </w:rPr>
        <w:t>递交</w:t>
      </w:r>
      <w:bookmarkEnd w:id="131"/>
      <w:bookmarkEnd w:id="132"/>
    </w:p>
    <w:p w:rsidR="007A5537" w:rsidRDefault="007A5537">
      <w:pPr>
        <w:tabs>
          <w:tab w:val="left" w:pos="1095"/>
        </w:tabs>
        <w:spacing w:line="400" w:lineRule="exact"/>
        <w:ind w:firstLineChars="192" w:firstLine="461"/>
        <w:rPr>
          <w:rFonts w:ascii="仿宋" w:eastAsia="仿宋" w:hAnsi="仿宋"/>
          <w:sz w:val="24"/>
        </w:rPr>
      </w:pPr>
      <w:r>
        <w:rPr>
          <w:rFonts w:ascii="仿宋" w:eastAsia="仿宋" w:hAnsi="仿宋"/>
          <w:sz w:val="24"/>
        </w:rPr>
        <w:t xml:space="preserve">20.1 </w:t>
      </w:r>
      <w:r>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rsidR="007A5537" w:rsidRDefault="007A5537">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7A5537" w:rsidRDefault="007A5537">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7A5537" w:rsidRDefault="007A5537">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rsidR="007A5537" w:rsidRDefault="007A5537">
      <w:pPr>
        <w:pStyle w:val="3"/>
        <w:spacing w:line="400" w:lineRule="exact"/>
        <w:ind w:firstLineChars="200" w:firstLine="482"/>
        <w:rPr>
          <w:rFonts w:ascii="仿宋" w:eastAsia="仿宋" w:hAnsi="仿宋"/>
          <w:bCs w:val="0"/>
          <w:sz w:val="24"/>
          <w:szCs w:val="24"/>
        </w:rPr>
      </w:pPr>
      <w:bookmarkStart w:id="133" w:name="_Toc183682365"/>
      <w:bookmarkStart w:id="134" w:name="_Toc183582228"/>
      <w:bookmarkStart w:id="135"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33"/>
      <w:bookmarkEnd w:id="134"/>
      <w:r>
        <w:rPr>
          <w:rFonts w:ascii="仿宋" w:eastAsia="仿宋" w:hAnsi="仿宋" w:hint="eastAsia"/>
          <w:bCs w:val="0"/>
          <w:sz w:val="24"/>
          <w:szCs w:val="24"/>
        </w:rPr>
        <w:t>回</w:t>
      </w:r>
      <w:bookmarkEnd w:id="135"/>
    </w:p>
    <w:p w:rsidR="007A5537" w:rsidRDefault="007A5537">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rsidR="007A5537" w:rsidRDefault="007A5537">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w:t>
      </w:r>
      <w:r>
        <w:rPr>
          <w:rFonts w:ascii="仿宋" w:eastAsia="仿宋" w:hAnsi="仿宋"/>
          <w:sz w:val="24"/>
        </w:rPr>
        <w:lastRenderedPageBreak/>
        <w:t>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rsidR="007A5537" w:rsidRDefault="007A5537">
      <w:pPr>
        <w:spacing w:line="400" w:lineRule="exact"/>
        <w:ind w:firstLine="480"/>
        <w:rPr>
          <w:rFonts w:ascii="仿宋" w:eastAsia="仿宋" w:hAnsi="仿宋"/>
          <w:sz w:val="24"/>
        </w:rPr>
      </w:pPr>
      <w:r>
        <w:rPr>
          <w:rFonts w:ascii="仿宋" w:eastAsia="仿宋" w:hAnsi="仿宋"/>
          <w:sz w:val="24"/>
        </w:rPr>
        <w:t xml:space="preserve">21.3 </w:t>
      </w:r>
      <w:r>
        <w:rPr>
          <w:rFonts w:ascii="仿宋" w:eastAsia="仿宋" w:hAnsi="仿宋" w:hint="eastAsia"/>
          <w:sz w:val="24"/>
        </w:rPr>
        <w:t>在投标截止时间之后，投标人不得对其递交的投标文件做任何修改，撤回投标的，将按照有关规定进行相应处理。</w:t>
      </w:r>
    </w:p>
    <w:p w:rsidR="007A5537" w:rsidRDefault="007A5537">
      <w:pPr>
        <w:pStyle w:val="2"/>
        <w:spacing w:line="400" w:lineRule="exact"/>
        <w:jc w:val="center"/>
        <w:rPr>
          <w:rFonts w:ascii="仿宋" w:eastAsia="仿宋" w:hAnsi="仿宋"/>
        </w:rPr>
      </w:pPr>
      <w:bookmarkStart w:id="136" w:name="_Toc77400782"/>
      <w:bookmarkStart w:id="137" w:name="_Toc183582231"/>
      <w:bookmarkStart w:id="138" w:name="_Toc89075878"/>
      <w:bookmarkStart w:id="139" w:name="_Toc217446056"/>
      <w:bookmarkStart w:id="140" w:name="_Toc183682368"/>
      <w:bookmarkStart w:id="141" w:name="_Toc308164805"/>
      <w:r>
        <w:rPr>
          <w:rFonts w:ascii="仿宋" w:eastAsia="仿宋" w:hAnsi="仿宋" w:hint="eastAsia"/>
        </w:rPr>
        <w:t>五、开标和中标</w:t>
      </w:r>
      <w:bookmarkEnd w:id="136"/>
      <w:bookmarkEnd w:id="137"/>
      <w:bookmarkEnd w:id="138"/>
      <w:bookmarkEnd w:id="139"/>
      <w:bookmarkEnd w:id="140"/>
      <w:bookmarkEnd w:id="141"/>
    </w:p>
    <w:p w:rsidR="007A5537" w:rsidRDefault="007A5537">
      <w:pPr>
        <w:pStyle w:val="3"/>
        <w:spacing w:line="400" w:lineRule="exact"/>
        <w:ind w:firstLineChars="200" w:firstLine="482"/>
        <w:rPr>
          <w:rFonts w:ascii="仿宋" w:eastAsia="仿宋" w:hAnsi="仿宋"/>
          <w:bCs w:val="0"/>
          <w:sz w:val="24"/>
        </w:rPr>
      </w:pPr>
      <w:bookmarkStart w:id="142" w:name="_Toc217446057"/>
      <w:bookmarkStart w:id="143" w:name="_Toc183582232"/>
      <w:bookmarkStart w:id="144" w:name="_Toc183682369"/>
      <w:bookmarkStart w:id="145" w:name="_Toc308164806"/>
      <w:r>
        <w:rPr>
          <w:rFonts w:ascii="仿宋" w:eastAsia="仿宋" w:hAnsi="仿宋" w:hint="eastAsia"/>
          <w:bCs w:val="0"/>
          <w:sz w:val="24"/>
        </w:rPr>
        <w:t>22．开标</w:t>
      </w:r>
      <w:bookmarkEnd w:id="142"/>
      <w:bookmarkEnd w:id="143"/>
      <w:bookmarkEnd w:id="144"/>
      <w:bookmarkEnd w:id="145"/>
    </w:p>
    <w:p w:rsidR="007A5537" w:rsidRDefault="007A5537">
      <w:pPr>
        <w:spacing w:before="120" w:line="400" w:lineRule="exact"/>
        <w:ind w:firstLineChars="200" w:firstLine="480"/>
        <w:rPr>
          <w:rFonts w:ascii="仿宋" w:eastAsia="仿宋" w:hAnsi="仿宋"/>
          <w:sz w:val="24"/>
        </w:rPr>
      </w:pPr>
      <w:r>
        <w:rPr>
          <w:rFonts w:ascii="仿宋" w:eastAsia="仿宋" w:hAnsi="仿宋"/>
          <w:sz w:val="24"/>
        </w:rPr>
        <w:t xml:space="preserve">22.1 </w:t>
      </w:r>
      <w:r>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22.2 </w:t>
      </w:r>
      <w:r>
        <w:rPr>
          <w:rFonts w:ascii="仿宋" w:eastAsia="仿宋" w:hAnsi="仿宋" w:hint="eastAsia"/>
          <w:sz w:val="24"/>
        </w:rPr>
        <w:t>开标时，可根据具体情况邀请有关监督管理部门对开标活动进行现场监督。</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22.3 </w:t>
      </w:r>
      <w:r>
        <w:rPr>
          <w:rFonts w:ascii="仿宋" w:eastAsia="仿宋" w:hAnsi="仿宋" w:hint="eastAsia"/>
          <w:sz w:val="24"/>
        </w:rPr>
        <w:t>开标时，由投标人或者其推选的代表检查其自己递交的投标文件的密封情况，经确认无误后，由招标工作人员将投标人的投标文件当众拆封，并由唱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22.4 </w:t>
      </w:r>
      <w:r>
        <w:rPr>
          <w:rFonts w:ascii="仿宋" w:eastAsia="仿宋" w:hAnsi="仿宋" w:hint="eastAsia"/>
          <w:sz w:val="24"/>
        </w:rPr>
        <w:t>投标文件中相关内容与“开标一览表”不一致的，以“开标一览表”为准。对不同文字文本投标文件的解释发生异议的，以中文文本为准。</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22.5 </w:t>
      </w:r>
      <w:r>
        <w:rPr>
          <w:rFonts w:ascii="仿宋" w:eastAsia="仿宋" w:hAnsi="仿宋" w:hint="eastAsia"/>
          <w:sz w:val="24"/>
        </w:rPr>
        <w:t>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22.6 </w:t>
      </w:r>
      <w:r>
        <w:rPr>
          <w:rFonts w:ascii="仿宋" w:eastAsia="仿宋" w:hAnsi="仿宋" w:hint="eastAsia"/>
          <w:sz w:val="24"/>
        </w:rPr>
        <w:t>投标人未参加开标的，视同认可开标结果。</w:t>
      </w:r>
    </w:p>
    <w:p w:rsidR="007A5537" w:rsidRDefault="007A5537">
      <w:pPr>
        <w:pStyle w:val="3"/>
        <w:spacing w:line="400" w:lineRule="exact"/>
        <w:ind w:firstLineChars="200" w:firstLine="482"/>
        <w:rPr>
          <w:rFonts w:ascii="仿宋" w:eastAsia="仿宋" w:hAnsi="仿宋"/>
          <w:sz w:val="24"/>
        </w:rPr>
      </w:pPr>
      <w:bookmarkStart w:id="146" w:name="_Toc217446058"/>
      <w:bookmarkStart w:id="147" w:name="_Toc308164807"/>
      <w:r>
        <w:rPr>
          <w:rFonts w:ascii="仿宋" w:eastAsia="仿宋" w:hAnsi="仿宋"/>
          <w:sz w:val="24"/>
        </w:rPr>
        <w:t xml:space="preserve">23. </w:t>
      </w:r>
      <w:r>
        <w:rPr>
          <w:rFonts w:ascii="仿宋" w:eastAsia="仿宋" w:hAnsi="仿宋" w:hint="eastAsia"/>
          <w:sz w:val="24"/>
        </w:rPr>
        <w:t>开标程序</w:t>
      </w:r>
      <w:bookmarkEnd w:id="146"/>
      <w:bookmarkEnd w:id="147"/>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23.1 </w:t>
      </w:r>
      <w:r>
        <w:rPr>
          <w:rFonts w:ascii="仿宋" w:eastAsia="仿宋" w:hAnsi="仿宋" w:hint="eastAsia"/>
          <w:sz w:val="24"/>
        </w:rPr>
        <w:t>开标会主持人按照招标文件规定的开标时间宣布开标，按照规定要求主持开标会。开标将按以下程序进行：</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w:t>
      </w:r>
      <w:r>
        <w:rPr>
          <w:rFonts w:ascii="仿宋" w:eastAsia="仿宋" w:hAnsi="仿宋" w:hint="eastAsia"/>
          <w:sz w:val="24"/>
        </w:rPr>
        <w:lastRenderedPageBreak/>
        <w:t>以及根据情况邀请的现场监督人等工作人员，根据“供应商签到表”宣布参加投标的供应商名单。</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7A5537" w:rsidRDefault="007A5537">
      <w:pPr>
        <w:spacing w:line="400" w:lineRule="exact"/>
        <w:ind w:firstLineChars="200" w:firstLine="480"/>
        <w:rPr>
          <w:rFonts w:ascii="仿宋" w:eastAsia="仿宋" w:hAnsi="仿宋"/>
          <w:sz w:val="24"/>
        </w:rPr>
      </w:pPr>
    </w:p>
    <w:p w:rsidR="007A5537" w:rsidRDefault="007A5537">
      <w:pPr>
        <w:pStyle w:val="3"/>
        <w:spacing w:line="400" w:lineRule="exact"/>
        <w:ind w:firstLineChars="200" w:firstLine="482"/>
        <w:rPr>
          <w:rFonts w:ascii="仿宋" w:eastAsia="仿宋" w:hAnsi="仿宋"/>
          <w:sz w:val="24"/>
        </w:rPr>
      </w:pPr>
      <w:bookmarkStart w:id="148" w:name="_Toc217446063"/>
      <w:bookmarkStart w:id="149" w:name="_Toc183582238"/>
      <w:bookmarkStart w:id="150" w:name="_Toc308164809"/>
      <w:bookmarkStart w:id="151" w:name="_Toc183682375"/>
      <w:r>
        <w:rPr>
          <w:rFonts w:ascii="仿宋" w:eastAsia="仿宋" w:hAnsi="仿宋" w:hint="eastAsia"/>
          <w:sz w:val="24"/>
        </w:rPr>
        <w:t>24．开评标过程存档</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7A5537" w:rsidRDefault="007A5537">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7A5537" w:rsidRDefault="007A5537">
      <w:pPr>
        <w:pStyle w:val="2"/>
        <w:keepNext w:val="0"/>
        <w:keepLines w:val="0"/>
        <w:spacing w:before="0" w:after="0" w:line="400" w:lineRule="exact"/>
        <w:ind w:firstLineChars="200" w:firstLine="480"/>
        <w:rPr>
          <w:rFonts w:ascii="仿宋" w:eastAsia="仿宋" w:hAnsi="仿宋"/>
          <w:b w:val="0"/>
          <w:sz w:val="24"/>
          <w:szCs w:val="24"/>
        </w:rPr>
      </w:pPr>
      <w:bookmarkStart w:id="152" w:name="_Toc217446083"/>
      <w:bookmarkEnd w:id="148"/>
      <w:bookmarkEnd w:id="149"/>
      <w:bookmarkEnd w:id="150"/>
      <w:bookmarkEnd w:id="151"/>
      <w:r>
        <w:rPr>
          <w:rFonts w:ascii="仿宋" w:eastAsia="仿宋" w:hAnsi="仿宋"/>
          <w:b w:val="0"/>
          <w:sz w:val="24"/>
          <w:szCs w:val="24"/>
        </w:rPr>
        <w:t>26.采购人确定</w:t>
      </w:r>
      <w:r>
        <w:rPr>
          <w:rFonts w:ascii="仿宋" w:eastAsia="仿宋" w:hAnsi="仿宋" w:hint="eastAsia"/>
          <w:b w:val="0"/>
          <w:sz w:val="24"/>
          <w:szCs w:val="24"/>
        </w:rPr>
        <w:t>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中，发现中标候选人有下列情形之一的，应当不予确定其为中标人：</w:t>
      </w:r>
    </w:p>
    <w:p w:rsidR="007A5537" w:rsidRDefault="007A5537">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1）发现中标候选人存在禁止参加本项目采购活动的违法行为的；</w:t>
      </w:r>
    </w:p>
    <w:p w:rsidR="007A5537" w:rsidRDefault="007A5537">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2）中标候选人因不可抗力，不能继续参加政府采购活动；</w:t>
      </w:r>
    </w:p>
    <w:p w:rsidR="007A5537" w:rsidRDefault="007A5537">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3）中标候选人无偿赠与或者低于成本价竞争；</w:t>
      </w:r>
    </w:p>
    <w:p w:rsidR="007A5537" w:rsidRDefault="007A5537">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4）中标候选人提供虚假材料；</w:t>
      </w:r>
    </w:p>
    <w:p w:rsidR="007A5537" w:rsidRDefault="007A5537">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w:t>
      </w:r>
      <w:r>
        <w:rPr>
          <w:rFonts w:ascii="仿宋" w:eastAsia="仿宋" w:hAnsi="仿宋"/>
          <w:b w:val="0"/>
          <w:sz w:val="24"/>
          <w:szCs w:val="24"/>
        </w:rPr>
        <w:t>5）</w:t>
      </w:r>
      <w:r>
        <w:rPr>
          <w:rFonts w:ascii="仿宋" w:eastAsia="仿宋" w:hAnsi="仿宋" w:hint="eastAsia"/>
          <w:b w:val="0"/>
          <w:sz w:val="24"/>
          <w:szCs w:val="24"/>
        </w:rPr>
        <w:t>中标候选人恶意串通。</w:t>
      </w:r>
    </w:p>
    <w:p w:rsidR="007A5537" w:rsidRDefault="007A5537">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27.中标通知书</w:t>
      </w:r>
    </w:p>
    <w:p w:rsidR="007A5537" w:rsidRDefault="007A5537">
      <w:pPr>
        <w:tabs>
          <w:tab w:val="left" w:pos="7665"/>
        </w:tabs>
        <w:spacing w:line="400" w:lineRule="exact"/>
        <w:ind w:firstLineChars="200" w:firstLine="480"/>
        <w:rPr>
          <w:rFonts w:ascii="仿宋" w:eastAsia="仿宋" w:hAnsi="仿宋"/>
          <w:sz w:val="24"/>
        </w:rPr>
      </w:pPr>
      <w:r>
        <w:rPr>
          <w:rFonts w:ascii="仿宋" w:eastAsia="仿宋" w:hAnsi="仿宋"/>
          <w:sz w:val="24"/>
        </w:rPr>
        <w:t>27</w:t>
      </w:r>
      <w:r>
        <w:rPr>
          <w:rFonts w:ascii="仿宋" w:eastAsia="仿宋" w:hAnsi="仿宋"/>
          <w:bCs/>
          <w:sz w:val="24"/>
        </w:rPr>
        <w:t>.</w:t>
      </w:r>
      <w:r>
        <w:rPr>
          <w:rFonts w:ascii="仿宋" w:eastAsia="仿宋" w:hAnsi="仿宋"/>
          <w:sz w:val="24"/>
        </w:rPr>
        <w:t xml:space="preserve">1 </w:t>
      </w:r>
      <w:r>
        <w:rPr>
          <w:rFonts w:ascii="仿宋" w:eastAsia="仿宋" w:hAnsi="仿宋" w:hint="eastAsia"/>
          <w:sz w:val="24"/>
        </w:rPr>
        <w:t>中标通知书为签订政府采购合同的依据之一，是合同的有效组成部分。</w:t>
      </w:r>
    </w:p>
    <w:p w:rsidR="007A5537" w:rsidRDefault="007A5537">
      <w:pPr>
        <w:tabs>
          <w:tab w:val="left" w:pos="7665"/>
        </w:tabs>
        <w:spacing w:line="400" w:lineRule="exact"/>
        <w:ind w:firstLine="480"/>
        <w:rPr>
          <w:rFonts w:ascii="仿宋" w:eastAsia="仿宋" w:hAnsi="仿宋"/>
          <w:sz w:val="24"/>
        </w:rPr>
      </w:pPr>
      <w:r>
        <w:rPr>
          <w:rFonts w:ascii="仿宋" w:eastAsia="仿宋" w:hAnsi="仿宋"/>
          <w:sz w:val="24"/>
        </w:rPr>
        <w:t xml:space="preserve">27.2 </w:t>
      </w:r>
      <w:r>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rsidR="007A5537" w:rsidRDefault="007A5537">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7A5537" w:rsidRDefault="007A5537">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rsidR="007A5537" w:rsidRDefault="007A5537">
      <w:pPr>
        <w:pStyle w:val="2"/>
        <w:spacing w:line="400" w:lineRule="exact"/>
        <w:jc w:val="center"/>
        <w:rPr>
          <w:rFonts w:ascii="仿宋" w:eastAsia="仿宋" w:hAnsi="仿宋"/>
          <w:szCs w:val="28"/>
        </w:rPr>
      </w:pPr>
      <w:bookmarkStart w:id="153" w:name="_Toc217446064"/>
      <w:bookmarkStart w:id="154" w:name="_Toc308164810"/>
      <w:bookmarkStart w:id="155" w:name="_Toc183582240"/>
      <w:bookmarkStart w:id="156" w:name="_Toc183682377"/>
      <w:r>
        <w:rPr>
          <w:rFonts w:ascii="仿宋" w:eastAsia="仿宋" w:hAnsi="仿宋" w:hint="eastAsia"/>
          <w:szCs w:val="28"/>
        </w:rPr>
        <w:t>六、签订及履行合同和验收</w:t>
      </w:r>
      <w:bookmarkEnd w:id="153"/>
      <w:bookmarkEnd w:id="154"/>
    </w:p>
    <w:p w:rsidR="007A5537" w:rsidRDefault="007A5537">
      <w:pPr>
        <w:pStyle w:val="3"/>
        <w:spacing w:line="400" w:lineRule="exact"/>
        <w:ind w:firstLineChars="200" w:firstLine="482"/>
        <w:rPr>
          <w:rFonts w:ascii="仿宋" w:eastAsia="仿宋" w:hAnsi="仿宋"/>
          <w:b w:val="0"/>
          <w:sz w:val="24"/>
          <w:szCs w:val="24"/>
        </w:rPr>
      </w:pPr>
      <w:bookmarkStart w:id="157" w:name="_Toc308164811"/>
      <w:bookmarkStart w:id="158" w:name="_Toc217446065"/>
      <w:r>
        <w:rPr>
          <w:rFonts w:ascii="仿宋" w:eastAsia="仿宋" w:hAnsi="仿宋"/>
          <w:sz w:val="24"/>
        </w:rPr>
        <w:t>28.</w:t>
      </w:r>
      <w:r>
        <w:rPr>
          <w:rFonts w:ascii="仿宋" w:eastAsia="仿宋" w:hAnsi="仿宋" w:hint="eastAsia"/>
          <w:sz w:val="24"/>
          <w:szCs w:val="24"/>
        </w:rPr>
        <w:t>签订合同</w:t>
      </w:r>
      <w:bookmarkEnd w:id="157"/>
      <w:bookmarkEnd w:id="158"/>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28.1 </w:t>
      </w:r>
      <w:r>
        <w:rPr>
          <w:rFonts w:ascii="仿宋" w:eastAsia="仿宋" w:hAnsi="仿宋" w:hint="eastAsia"/>
          <w:sz w:val="24"/>
        </w:rPr>
        <w:t>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7A5537" w:rsidRDefault="007A5537">
      <w:pPr>
        <w:spacing w:line="400" w:lineRule="exact"/>
        <w:ind w:firstLineChars="175" w:firstLine="420"/>
        <w:rPr>
          <w:rFonts w:ascii="仿宋" w:eastAsia="仿宋" w:hAnsi="仿宋"/>
          <w:sz w:val="24"/>
        </w:rPr>
      </w:pPr>
      <w:r>
        <w:rPr>
          <w:rFonts w:ascii="仿宋" w:eastAsia="仿宋" w:hAnsi="仿宋"/>
          <w:sz w:val="24"/>
        </w:rPr>
        <w:t xml:space="preserve">28.2 </w:t>
      </w:r>
      <w:r>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7A5537" w:rsidRDefault="007A5537">
      <w:pPr>
        <w:spacing w:line="400" w:lineRule="exact"/>
        <w:ind w:firstLineChars="175" w:firstLine="420"/>
        <w:rPr>
          <w:rFonts w:ascii="仿宋" w:eastAsia="仿宋" w:hAnsi="仿宋"/>
          <w:sz w:val="24"/>
        </w:rPr>
      </w:pPr>
      <w:r>
        <w:rPr>
          <w:rFonts w:ascii="仿宋" w:eastAsia="仿宋" w:hAnsi="仿宋"/>
          <w:sz w:val="24"/>
        </w:rPr>
        <w:t xml:space="preserve">28.3 </w:t>
      </w:r>
      <w:r>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rsidR="007A5537" w:rsidRDefault="007A5537">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rsidR="007A5537" w:rsidRDefault="007A5537">
      <w:pPr>
        <w:pStyle w:val="2"/>
        <w:spacing w:line="400" w:lineRule="exact"/>
        <w:ind w:firstLineChars="200" w:firstLine="482"/>
        <w:rPr>
          <w:rFonts w:ascii="仿宋" w:eastAsia="仿宋" w:hAnsi="仿宋"/>
          <w:sz w:val="24"/>
          <w:szCs w:val="24"/>
        </w:rPr>
      </w:pPr>
      <w:r>
        <w:rPr>
          <w:rFonts w:ascii="仿宋" w:eastAsia="仿宋" w:hAnsi="仿宋"/>
          <w:sz w:val="24"/>
          <w:szCs w:val="24"/>
        </w:rPr>
        <w:lastRenderedPageBreak/>
        <w:t xml:space="preserve">29. </w:t>
      </w:r>
      <w:r>
        <w:rPr>
          <w:rFonts w:ascii="仿宋" w:eastAsia="仿宋" w:hAnsi="仿宋" w:hint="eastAsia"/>
          <w:sz w:val="24"/>
          <w:szCs w:val="24"/>
        </w:rPr>
        <w:t>合同分包（实质性要求）</w:t>
      </w:r>
    </w:p>
    <w:p w:rsidR="007A5537" w:rsidRDefault="007A5537">
      <w:pPr>
        <w:pStyle w:val="2"/>
        <w:spacing w:line="400" w:lineRule="exact"/>
        <w:ind w:firstLineChars="200" w:firstLine="480"/>
        <w:rPr>
          <w:rFonts w:ascii="仿宋" w:eastAsia="仿宋" w:hAnsi="仿宋"/>
          <w:b w:val="0"/>
          <w:bCs w:val="0"/>
          <w:sz w:val="24"/>
          <w:szCs w:val="24"/>
        </w:rPr>
      </w:pPr>
      <w:r>
        <w:rPr>
          <w:rFonts w:ascii="仿宋" w:eastAsia="仿宋" w:hAnsi="仿宋" w:hint="eastAsia"/>
          <w:b w:val="0"/>
          <w:bCs w:val="0"/>
          <w:sz w:val="24"/>
          <w:szCs w:val="24"/>
        </w:rPr>
        <w:t>29.1本项目合同接受分包与否，以“投标人须知附表”</w:t>
      </w:r>
      <w:proofErr w:type="gramStart"/>
      <w:r>
        <w:rPr>
          <w:rFonts w:ascii="仿宋" w:eastAsia="仿宋" w:hAnsi="仿宋" w:hint="eastAsia"/>
          <w:b w:val="0"/>
          <w:bCs w:val="0"/>
          <w:sz w:val="24"/>
          <w:szCs w:val="24"/>
        </w:rPr>
        <w:t>勾</w:t>
      </w:r>
      <w:proofErr w:type="gramEnd"/>
      <w:r>
        <w:rPr>
          <w:rFonts w:ascii="仿宋" w:eastAsia="仿宋" w:hAnsi="仿宋" w:hint="eastAsia"/>
          <w:b w:val="0"/>
          <w:bCs w:val="0"/>
          <w:sz w:val="24"/>
          <w:szCs w:val="24"/>
        </w:rPr>
        <w:t>选项为准。</w:t>
      </w:r>
    </w:p>
    <w:p w:rsidR="007A5537" w:rsidRDefault="007A5537">
      <w:pPr>
        <w:pStyle w:val="2"/>
        <w:spacing w:line="400" w:lineRule="exact"/>
        <w:ind w:firstLineChars="200" w:firstLine="480"/>
        <w:rPr>
          <w:rFonts w:ascii="仿宋" w:eastAsia="仿宋" w:hAnsi="仿宋"/>
          <w:b w:val="0"/>
          <w:bCs w:val="0"/>
          <w:sz w:val="24"/>
          <w:szCs w:val="24"/>
        </w:rPr>
      </w:pPr>
      <w:r>
        <w:rPr>
          <w:rFonts w:ascii="仿宋" w:eastAsia="仿宋" w:hAnsi="仿宋" w:hint="eastAsia"/>
          <w:b w:val="0"/>
          <w:bCs w:val="0"/>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rsidR="007A5537" w:rsidRDefault="007A5537">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rsidR="007A5537" w:rsidRDefault="007A5537">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7A5537" w:rsidRDefault="007A5537">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7A5537" w:rsidRDefault="007A5537">
      <w:pPr>
        <w:pStyle w:val="2"/>
        <w:spacing w:line="400" w:lineRule="exact"/>
        <w:ind w:firstLineChars="200" w:firstLine="482"/>
        <w:rPr>
          <w:rFonts w:ascii="仿宋" w:eastAsia="仿宋" w:hAnsi="仿宋"/>
          <w:sz w:val="24"/>
          <w:szCs w:val="24"/>
        </w:rPr>
      </w:pPr>
      <w:bookmarkStart w:id="159" w:name="_Toc217446066"/>
      <w:r>
        <w:rPr>
          <w:rFonts w:ascii="仿宋" w:eastAsia="仿宋" w:hAnsi="仿宋"/>
          <w:sz w:val="24"/>
          <w:szCs w:val="24"/>
        </w:rPr>
        <w:t>31.</w:t>
      </w:r>
      <w:bookmarkEnd w:id="159"/>
      <w:r>
        <w:rPr>
          <w:rFonts w:ascii="仿宋" w:eastAsia="仿宋" w:hAnsi="仿宋" w:hint="eastAsia"/>
          <w:sz w:val="24"/>
          <w:szCs w:val="24"/>
        </w:rPr>
        <w:t xml:space="preserve"> 补充合同</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7A5537" w:rsidRDefault="007A5537">
      <w:pPr>
        <w:pStyle w:val="3"/>
        <w:spacing w:line="400" w:lineRule="exact"/>
        <w:ind w:firstLineChars="200" w:firstLine="482"/>
        <w:rPr>
          <w:rFonts w:ascii="仿宋" w:eastAsia="仿宋" w:hAnsi="仿宋"/>
          <w:b w:val="0"/>
          <w:sz w:val="24"/>
          <w:szCs w:val="24"/>
        </w:rPr>
      </w:pPr>
      <w:bookmarkStart w:id="160" w:name="_Toc217446068"/>
      <w:bookmarkStart w:id="161" w:name="_Toc308164812"/>
      <w:r>
        <w:rPr>
          <w:rFonts w:ascii="仿宋" w:eastAsia="仿宋" w:hAnsi="仿宋"/>
          <w:sz w:val="24"/>
          <w:szCs w:val="24"/>
        </w:rPr>
        <w:t>32</w:t>
      </w:r>
      <w:r>
        <w:rPr>
          <w:rFonts w:ascii="仿宋" w:eastAsia="仿宋" w:hAnsi="仿宋"/>
          <w:b w:val="0"/>
          <w:sz w:val="24"/>
          <w:szCs w:val="24"/>
        </w:rPr>
        <w:t xml:space="preserve">. </w:t>
      </w:r>
      <w:r>
        <w:rPr>
          <w:rFonts w:ascii="仿宋" w:eastAsia="仿宋" w:hAnsi="仿宋" w:hint="eastAsia"/>
          <w:sz w:val="24"/>
          <w:szCs w:val="24"/>
        </w:rPr>
        <w:t>履约保证金</w:t>
      </w:r>
      <w:bookmarkEnd w:id="160"/>
      <w:bookmarkEnd w:id="161"/>
      <w:r>
        <w:rPr>
          <w:rFonts w:ascii="仿宋" w:eastAsia="仿宋" w:hAnsi="仿宋" w:hint="eastAsia"/>
          <w:sz w:val="24"/>
          <w:szCs w:val="24"/>
        </w:rPr>
        <w:t>（本项目不收取）</w:t>
      </w:r>
    </w:p>
    <w:p w:rsidR="007A5537" w:rsidRDefault="007A5537">
      <w:pPr>
        <w:pStyle w:val="3"/>
        <w:spacing w:line="400" w:lineRule="exact"/>
        <w:ind w:firstLineChars="200" w:firstLine="482"/>
        <w:rPr>
          <w:rFonts w:ascii="仿宋" w:eastAsia="仿宋" w:hAnsi="仿宋"/>
          <w:sz w:val="24"/>
          <w:szCs w:val="24"/>
        </w:rPr>
      </w:pPr>
      <w:bookmarkStart w:id="162" w:name="_Toc308164813"/>
      <w:bookmarkStart w:id="163" w:name="_Toc217446069"/>
      <w:r>
        <w:rPr>
          <w:rFonts w:ascii="仿宋" w:eastAsia="仿宋" w:hAnsi="仿宋" w:hint="eastAsia"/>
          <w:sz w:val="24"/>
          <w:szCs w:val="24"/>
        </w:rPr>
        <w:t>33.合同公告</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7A5537" w:rsidRDefault="007A553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7A5537" w:rsidRDefault="007A5537">
      <w:pPr>
        <w:pStyle w:val="3"/>
        <w:spacing w:line="400" w:lineRule="exact"/>
        <w:ind w:firstLineChars="200" w:firstLine="482"/>
        <w:rPr>
          <w:rFonts w:ascii="仿宋" w:eastAsia="仿宋" w:hAnsi="仿宋"/>
          <w:b w:val="0"/>
          <w:sz w:val="24"/>
          <w:szCs w:val="24"/>
        </w:rPr>
      </w:pPr>
      <w:r>
        <w:rPr>
          <w:rFonts w:ascii="仿宋" w:eastAsia="仿宋" w:hAnsi="仿宋"/>
          <w:sz w:val="24"/>
          <w:szCs w:val="24"/>
        </w:rPr>
        <w:lastRenderedPageBreak/>
        <w:t xml:space="preserve">35. </w:t>
      </w:r>
      <w:r>
        <w:rPr>
          <w:rFonts w:ascii="仿宋" w:eastAsia="仿宋" w:hAnsi="仿宋" w:hint="eastAsia"/>
          <w:sz w:val="24"/>
          <w:szCs w:val="24"/>
        </w:rPr>
        <w:t>履行合同</w:t>
      </w:r>
      <w:bookmarkEnd w:id="162"/>
      <w:bookmarkEnd w:id="163"/>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35.1 </w:t>
      </w:r>
      <w:r>
        <w:rPr>
          <w:rFonts w:ascii="仿宋" w:eastAsia="仿宋" w:hAnsi="仿宋" w:hint="eastAsia"/>
          <w:sz w:val="24"/>
        </w:rPr>
        <w:t>中标人与采购人签订合同后，合同双方应严格执行合同条款，履行合同规定的义务，保证合同的顺利完成。</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35.2 </w:t>
      </w:r>
      <w:r>
        <w:rPr>
          <w:rFonts w:ascii="仿宋" w:eastAsia="仿宋" w:hAnsi="仿宋" w:hint="eastAsia"/>
          <w:sz w:val="24"/>
        </w:rPr>
        <w:t>在合同履行过程中，如发生合同纠纷，合同双方应按照《中华人民共和国民法典》的有关规定进行处理。</w:t>
      </w:r>
    </w:p>
    <w:p w:rsidR="007A5537" w:rsidRDefault="007A5537">
      <w:pPr>
        <w:pStyle w:val="3"/>
        <w:spacing w:line="400" w:lineRule="exact"/>
        <w:ind w:firstLineChars="200" w:firstLine="482"/>
        <w:rPr>
          <w:rFonts w:ascii="仿宋" w:eastAsia="仿宋" w:hAnsi="仿宋"/>
          <w:b w:val="0"/>
          <w:sz w:val="24"/>
          <w:szCs w:val="24"/>
        </w:rPr>
      </w:pPr>
      <w:bookmarkStart w:id="164" w:name="_Toc308164814"/>
      <w:bookmarkStart w:id="165" w:name="_Toc217446070"/>
      <w:r>
        <w:rPr>
          <w:rFonts w:ascii="仿宋" w:eastAsia="仿宋" w:hAnsi="仿宋"/>
          <w:sz w:val="24"/>
          <w:szCs w:val="24"/>
        </w:rPr>
        <w:t xml:space="preserve">36. </w:t>
      </w:r>
      <w:r>
        <w:rPr>
          <w:rFonts w:ascii="仿宋" w:eastAsia="仿宋" w:hAnsi="仿宋" w:hint="eastAsia"/>
          <w:sz w:val="24"/>
          <w:szCs w:val="24"/>
        </w:rPr>
        <w:t>验收</w:t>
      </w:r>
      <w:bookmarkEnd w:id="164"/>
      <w:bookmarkEnd w:id="165"/>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36.2 </w:t>
      </w:r>
      <w:r>
        <w:rPr>
          <w:rFonts w:ascii="仿宋" w:eastAsia="仿宋" w:hAnsi="仿宋" w:hint="eastAsia"/>
          <w:sz w:val="24"/>
        </w:rPr>
        <w:t>验收结果合格的，中标人凭验收报告办理相关手续；</w:t>
      </w:r>
      <w:bookmarkStart w:id="166" w:name="_Toc217446071"/>
      <w:r w:rsidR="009625CC" w:rsidRPr="009625CC">
        <w:rPr>
          <w:rFonts w:ascii="仿宋" w:eastAsia="仿宋" w:hAnsi="仿宋" w:hint="eastAsia"/>
          <w:sz w:val="24"/>
        </w:rPr>
        <w:t>验收结果不合格的，中标人应在限期内整改，并按上述规定重新向采购人申请验收，由此造成的工期延误及其费用，由中标人全权承担；如中标人在限期内不予整改或经整改后再次</w:t>
      </w:r>
      <w:proofErr w:type="gramStart"/>
      <w:r w:rsidR="009625CC" w:rsidRPr="009625CC">
        <w:rPr>
          <w:rFonts w:ascii="仿宋" w:eastAsia="仿宋" w:hAnsi="仿宋" w:hint="eastAsia"/>
          <w:sz w:val="24"/>
        </w:rPr>
        <w:t>验收仍</w:t>
      </w:r>
      <w:proofErr w:type="gramEnd"/>
      <w:r w:rsidR="009625CC" w:rsidRPr="009625CC">
        <w:rPr>
          <w:rFonts w:ascii="仿宋" w:eastAsia="仿宋" w:hAnsi="仿宋" w:hint="eastAsia"/>
          <w:sz w:val="24"/>
        </w:rPr>
        <w:t>不合格的，采购人有权单方面解除合同并不予支付合同费用，中标人应承担相应的违约责任。采购人还将上报本项目同级财政部门按照政府采购法律法规及《成都市政府采购诚信评价实施细则》等有关规定给予行政处罚或者以失信行为记入诚信档案。</w:t>
      </w:r>
    </w:p>
    <w:p w:rsidR="007A5537" w:rsidRDefault="007A5537">
      <w:pPr>
        <w:pStyle w:val="3"/>
        <w:spacing w:line="400" w:lineRule="exact"/>
        <w:ind w:firstLineChars="200" w:firstLine="482"/>
        <w:rPr>
          <w:rFonts w:ascii="仿宋" w:eastAsia="仿宋" w:hAnsi="仿宋"/>
          <w:sz w:val="24"/>
          <w:szCs w:val="24"/>
        </w:rPr>
      </w:pPr>
      <w:bookmarkStart w:id="167" w:name="_Toc217446077"/>
      <w:bookmarkStart w:id="168" w:name="_Toc308164818"/>
      <w:r>
        <w:rPr>
          <w:rFonts w:ascii="仿宋" w:eastAsia="仿宋" w:hAnsi="仿宋" w:hint="eastAsia"/>
          <w:sz w:val="24"/>
          <w:szCs w:val="24"/>
        </w:rPr>
        <w:t>37.资金支付</w:t>
      </w:r>
      <w:bookmarkEnd w:id="167"/>
      <w:bookmarkEnd w:id="168"/>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7A5537" w:rsidRDefault="007A5537">
      <w:pPr>
        <w:pStyle w:val="2"/>
        <w:spacing w:line="400" w:lineRule="exact"/>
        <w:jc w:val="center"/>
        <w:rPr>
          <w:rFonts w:ascii="仿宋" w:eastAsia="仿宋" w:hAnsi="仿宋"/>
          <w:szCs w:val="28"/>
        </w:rPr>
      </w:pPr>
      <w:bookmarkStart w:id="169" w:name="_Toc217446074"/>
      <w:bookmarkStart w:id="170" w:name="_Toc308164815"/>
      <w:bookmarkStart w:id="171" w:name="_Toc183682380"/>
      <w:bookmarkStart w:id="172" w:name="_Toc183582243"/>
      <w:bookmarkEnd w:id="155"/>
      <w:bookmarkEnd w:id="156"/>
      <w:bookmarkEnd w:id="166"/>
      <w:r>
        <w:rPr>
          <w:rFonts w:ascii="仿宋" w:eastAsia="仿宋" w:hAnsi="仿宋" w:hint="eastAsia"/>
          <w:szCs w:val="28"/>
        </w:rPr>
        <w:t>七、投标纪律要求</w:t>
      </w:r>
      <w:bookmarkEnd w:id="169"/>
      <w:bookmarkEnd w:id="170"/>
    </w:p>
    <w:p w:rsidR="007A5537" w:rsidRDefault="007A5537">
      <w:pPr>
        <w:pStyle w:val="3"/>
        <w:spacing w:line="400" w:lineRule="exact"/>
        <w:ind w:firstLineChars="200" w:firstLine="482"/>
        <w:rPr>
          <w:rFonts w:ascii="仿宋" w:eastAsia="仿宋" w:hAnsi="仿宋"/>
          <w:bCs w:val="0"/>
          <w:sz w:val="24"/>
          <w:szCs w:val="24"/>
        </w:rPr>
      </w:pPr>
      <w:bookmarkStart w:id="173" w:name="_Toc217446075"/>
      <w:bookmarkStart w:id="174" w:name="_Toc308164816"/>
      <w:r>
        <w:rPr>
          <w:rFonts w:ascii="仿宋" w:eastAsia="仿宋" w:hAnsi="仿宋"/>
          <w:sz w:val="24"/>
        </w:rPr>
        <w:t xml:space="preserve">38. </w:t>
      </w:r>
      <w:r>
        <w:rPr>
          <w:rFonts w:ascii="仿宋" w:eastAsia="仿宋" w:hAnsi="仿宋" w:hint="eastAsia"/>
          <w:bCs w:val="0"/>
          <w:sz w:val="24"/>
          <w:szCs w:val="24"/>
        </w:rPr>
        <w:t>投标人</w:t>
      </w:r>
      <w:bookmarkEnd w:id="173"/>
      <w:bookmarkEnd w:id="174"/>
      <w:r>
        <w:rPr>
          <w:rFonts w:ascii="仿宋" w:eastAsia="仿宋" w:hAnsi="仿宋" w:hint="eastAsia"/>
          <w:bCs w:val="0"/>
          <w:sz w:val="24"/>
          <w:szCs w:val="24"/>
        </w:rPr>
        <w:t>纪律要求</w:t>
      </w:r>
    </w:p>
    <w:p w:rsidR="007A5537" w:rsidRDefault="007A5537">
      <w:pPr>
        <w:pStyle w:val="a4"/>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7A5537" w:rsidRDefault="007A5537">
      <w:pPr>
        <w:pStyle w:val="a4"/>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38.1 </w:t>
      </w:r>
      <w:r>
        <w:rPr>
          <w:rFonts w:ascii="仿宋" w:eastAsia="仿宋" w:hAnsi="仿宋" w:hint="eastAsia"/>
          <w:sz w:val="24"/>
        </w:rPr>
        <w:t>投标人参加本项目投标不得有下列情形：</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lastRenderedPageBreak/>
        <w:t>（2）采取不正当手段诋毁、排挤其他投标人；</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38.2 </w:t>
      </w:r>
      <w:r>
        <w:rPr>
          <w:rFonts w:ascii="仿宋" w:eastAsia="仿宋" w:hAnsi="仿宋" w:hint="eastAsia"/>
          <w:sz w:val="24"/>
        </w:rPr>
        <w:t>投标人有下列情形之一的，视为投标人串通投标，其投标无效：</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7A5537" w:rsidRDefault="007A5537">
      <w:pPr>
        <w:spacing w:line="400" w:lineRule="exact"/>
        <w:ind w:firstLineChars="200" w:firstLine="480"/>
        <w:rPr>
          <w:rFonts w:ascii="仿宋" w:eastAsia="仿宋" w:hAnsi="仿宋"/>
          <w:sz w:val="24"/>
        </w:rPr>
      </w:pPr>
    </w:p>
    <w:p w:rsidR="007A5537" w:rsidRDefault="007A5537">
      <w:pPr>
        <w:pStyle w:val="2"/>
        <w:spacing w:line="400" w:lineRule="exact"/>
        <w:jc w:val="center"/>
        <w:rPr>
          <w:rFonts w:ascii="仿宋" w:eastAsia="仿宋" w:hAnsi="仿宋"/>
          <w:bCs w:val="0"/>
          <w:szCs w:val="28"/>
        </w:rPr>
      </w:pPr>
      <w:bookmarkStart w:id="175" w:name="_Toc308164819"/>
      <w:bookmarkStart w:id="176" w:name="_Toc217446078"/>
      <w:r>
        <w:rPr>
          <w:rFonts w:ascii="仿宋" w:eastAsia="仿宋" w:hAnsi="仿宋" w:hint="eastAsia"/>
          <w:bCs w:val="0"/>
          <w:szCs w:val="28"/>
        </w:rPr>
        <w:t>八、询问、质疑和投诉</w:t>
      </w:r>
      <w:bookmarkStart w:id="177" w:name="_Toc217446079"/>
      <w:bookmarkEnd w:id="175"/>
      <w:bookmarkEnd w:id="176"/>
    </w:p>
    <w:bookmarkEnd w:id="177"/>
    <w:p w:rsidR="007A5537" w:rsidRDefault="007A5537">
      <w:pPr>
        <w:widowControl/>
        <w:spacing w:line="360" w:lineRule="atLeast"/>
        <w:ind w:firstLineChars="196" w:firstLine="472"/>
        <w:jc w:val="left"/>
        <w:outlineLvl w:val="1"/>
        <w:rPr>
          <w:rFonts w:ascii="仿宋" w:eastAsia="仿宋" w:hAnsi="仿宋"/>
          <w:sz w:val="24"/>
        </w:rPr>
      </w:pPr>
      <w:r>
        <w:rPr>
          <w:rFonts w:ascii="仿宋" w:eastAsia="仿宋" w:hAnsi="仿宋"/>
          <w:b/>
          <w:sz w:val="24"/>
        </w:rPr>
        <w:t>3</w:t>
      </w:r>
      <w:bookmarkEnd w:id="171"/>
      <w:bookmarkEnd w:id="172"/>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w:t>
      </w:r>
      <w:r>
        <w:rPr>
          <w:rFonts w:ascii="仿宋" w:eastAsia="仿宋" w:hAnsi="仿宋" w:hint="eastAsia"/>
          <w:sz w:val="24"/>
        </w:rPr>
        <w:lastRenderedPageBreak/>
        <w:t>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7A5537" w:rsidRDefault="007A5537">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7A5537" w:rsidRDefault="007A5537">
      <w:pPr>
        <w:widowControl/>
        <w:spacing w:line="360" w:lineRule="atLeast"/>
        <w:ind w:firstLineChars="200" w:firstLine="482"/>
        <w:jc w:val="left"/>
        <w:outlineLvl w:val="1"/>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7A5537" w:rsidRDefault="007A5537">
      <w:pPr>
        <w:spacing w:line="400" w:lineRule="exact"/>
        <w:ind w:firstLineChars="200" w:firstLine="482"/>
        <w:jc w:val="left"/>
        <w:rPr>
          <w:rFonts w:ascii="仿宋" w:eastAsia="仿宋" w:hAnsi="仿宋"/>
          <w:kern w:val="0"/>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7A5537" w:rsidRDefault="007A5537">
      <w:pPr>
        <w:widowControl/>
        <w:spacing w:after="0" w:line="240" w:lineRule="auto"/>
        <w:jc w:val="left"/>
        <w:rPr>
          <w:rFonts w:ascii="仿宋" w:eastAsia="仿宋" w:hAnsi="仿宋"/>
          <w:sz w:val="24"/>
        </w:rPr>
      </w:pPr>
      <w:bookmarkStart w:id="178" w:name="_Toc1368"/>
      <w:bookmarkStart w:id="179" w:name="_Toc24369"/>
      <w:r>
        <w:rPr>
          <w:rFonts w:ascii="仿宋" w:eastAsia="仿宋" w:hAnsi="仿宋"/>
          <w:b/>
          <w:bCs/>
          <w:sz w:val="24"/>
        </w:rPr>
        <w:br w:type="page"/>
      </w:r>
    </w:p>
    <w:p w:rsidR="007A5537" w:rsidRDefault="007A5537">
      <w:pPr>
        <w:pStyle w:val="1"/>
        <w:jc w:val="center"/>
        <w:rPr>
          <w:rFonts w:ascii="仿宋" w:eastAsia="仿宋" w:hAnsi="仿宋"/>
          <w:sz w:val="36"/>
          <w:szCs w:val="36"/>
        </w:rPr>
      </w:pPr>
      <w:r>
        <w:rPr>
          <w:rFonts w:ascii="仿宋" w:eastAsia="仿宋" w:hAnsi="仿宋" w:hint="eastAsia"/>
          <w:sz w:val="36"/>
          <w:szCs w:val="36"/>
        </w:rPr>
        <w:lastRenderedPageBreak/>
        <w:t>第三章投标文件格式</w:t>
      </w:r>
      <w:bookmarkStart w:id="180" w:name="_Toc308164821"/>
      <w:bookmarkStart w:id="181" w:name="_Toc217446082"/>
      <w:bookmarkEnd w:id="178"/>
      <w:bookmarkEnd w:id="179"/>
    </w:p>
    <w:p w:rsidR="007A5537" w:rsidRDefault="007A5537">
      <w:pPr>
        <w:widowControl/>
        <w:spacing w:line="360" w:lineRule="atLeast"/>
        <w:jc w:val="center"/>
        <w:outlineLvl w:val="1"/>
        <w:rPr>
          <w:rFonts w:ascii="仿宋" w:eastAsia="仿宋" w:hAnsi="仿宋"/>
          <w:b/>
          <w:sz w:val="24"/>
        </w:rPr>
      </w:pPr>
    </w:p>
    <w:p w:rsidR="007A5537" w:rsidRDefault="007A5537">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7A5537" w:rsidRDefault="007A5537">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7A5537" w:rsidRDefault="007A5537">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7A5537" w:rsidRDefault="007A5537">
      <w:pPr>
        <w:tabs>
          <w:tab w:val="left" w:pos="900"/>
        </w:tabs>
        <w:spacing w:line="360" w:lineRule="auto"/>
        <w:jc w:val="center"/>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7A5537" w:rsidRDefault="007A5537">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rsidR="007A5537" w:rsidRDefault="007A5537">
      <w:pPr>
        <w:spacing w:line="360" w:lineRule="auto"/>
        <w:rPr>
          <w:rFonts w:ascii="仿宋" w:eastAsia="仿宋" w:hAnsi="仿宋"/>
          <w:b/>
          <w:sz w:val="32"/>
          <w:szCs w:val="32"/>
        </w:rPr>
      </w:pPr>
      <w:r>
        <w:rPr>
          <w:rFonts w:ascii="仿宋" w:eastAsia="仿宋" w:hAnsi="仿宋" w:hint="eastAsia"/>
          <w:b/>
          <w:sz w:val="32"/>
          <w:szCs w:val="32"/>
        </w:rPr>
        <w:t>封面：</w:t>
      </w:r>
    </w:p>
    <w:p w:rsidR="007A5537" w:rsidRDefault="007A5537">
      <w:pPr>
        <w:spacing w:line="360" w:lineRule="auto"/>
        <w:jc w:val="right"/>
        <w:rPr>
          <w:rFonts w:ascii="仿宋" w:eastAsia="仿宋" w:hAnsi="仿宋"/>
          <w:b/>
          <w:sz w:val="36"/>
        </w:rPr>
      </w:pPr>
      <w:r>
        <w:rPr>
          <w:rFonts w:ascii="仿宋" w:eastAsia="仿宋" w:hAnsi="仿宋"/>
          <w:b/>
          <w:sz w:val="36"/>
        </w:rPr>
        <w:t>（正本/副本）</w:t>
      </w:r>
    </w:p>
    <w:p w:rsidR="007A5537" w:rsidRDefault="007A5537">
      <w:pPr>
        <w:spacing w:line="360" w:lineRule="auto"/>
        <w:rPr>
          <w:rFonts w:ascii="仿宋" w:eastAsia="仿宋" w:hAnsi="仿宋"/>
          <w:b/>
          <w:sz w:val="32"/>
          <w:szCs w:val="32"/>
        </w:rPr>
      </w:pPr>
    </w:p>
    <w:p w:rsidR="007A5537" w:rsidRDefault="007A5537">
      <w:pPr>
        <w:spacing w:line="360" w:lineRule="auto"/>
        <w:jc w:val="center"/>
        <w:rPr>
          <w:rFonts w:ascii="仿宋" w:eastAsia="仿宋" w:hAnsi="仿宋"/>
          <w:b/>
          <w:sz w:val="72"/>
        </w:rPr>
      </w:pPr>
      <w:r>
        <w:rPr>
          <w:rFonts w:ascii="仿宋" w:eastAsia="仿宋" w:hAnsi="仿宋" w:hint="eastAsia"/>
          <w:b/>
          <w:sz w:val="40"/>
          <w:szCs w:val="48"/>
        </w:rPr>
        <w:t>项目</w:t>
      </w:r>
    </w:p>
    <w:p w:rsidR="007A5537" w:rsidRDefault="007A5537">
      <w:pPr>
        <w:spacing w:line="360" w:lineRule="auto"/>
        <w:rPr>
          <w:rFonts w:ascii="仿宋" w:eastAsia="仿宋" w:hAnsi="仿宋"/>
          <w:b/>
          <w:sz w:val="52"/>
          <w:szCs w:val="52"/>
        </w:rPr>
      </w:pPr>
    </w:p>
    <w:p w:rsidR="007A5537" w:rsidRDefault="007A5537">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7A5537" w:rsidRDefault="007A5537">
      <w:pPr>
        <w:spacing w:line="360" w:lineRule="auto"/>
        <w:rPr>
          <w:rFonts w:ascii="仿宋" w:eastAsia="仿宋" w:hAnsi="仿宋"/>
          <w:b/>
          <w:sz w:val="36"/>
        </w:rPr>
      </w:pPr>
    </w:p>
    <w:p w:rsidR="007A5537" w:rsidRDefault="007A5537">
      <w:pPr>
        <w:spacing w:line="360" w:lineRule="auto"/>
        <w:rPr>
          <w:rFonts w:ascii="仿宋" w:eastAsia="仿宋" w:hAnsi="仿宋"/>
          <w:b/>
          <w:sz w:val="36"/>
        </w:rPr>
      </w:pPr>
    </w:p>
    <w:p w:rsidR="007A5537" w:rsidRDefault="007A5537">
      <w:pPr>
        <w:spacing w:line="360" w:lineRule="auto"/>
        <w:jc w:val="left"/>
        <w:rPr>
          <w:rFonts w:ascii="仿宋" w:eastAsia="仿宋" w:hAnsi="仿宋"/>
          <w:b/>
          <w:sz w:val="32"/>
          <w:u w:val="single"/>
        </w:rPr>
      </w:pPr>
      <w:r>
        <w:rPr>
          <w:rFonts w:ascii="仿宋" w:eastAsia="仿宋" w:hAnsi="仿宋" w:hint="eastAsia"/>
          <w:b/>
          <w:sz w:val="32"/>
        </w:rPr>
        <w:t>投标人</w:t>
      </w:r>
      <w:r>
        <w:rPr>
          <w:rFonts w:ascii="仿宋" w:eastAsia="仿宋" w:hAnsi="仿宋"/>
          <w:b/>
          <w:sz w:val="32"/>
        </w:rPr>
        <w:t>名称：</w:t>
      </w:r>
    </w:p>
    <w:p w:rsidR="007A5537" w:rsidRDefault="007A5537">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7A5537" w:rsidRDefault="007A5537">
      <w:pPr>
        <w:spacing w:line="360" w:lineRule="auto"/>
        <w:jc w:val="left"/>
        <w:rPr>
          <w:rFonts w:ascii="仿宋" w:eastAsia="仿宋" w:hAnsi="仿宋"/>
          <w:b/>
          <w:sz w:val="32"/>
          <w:u w:val="single"/>
        </w:rPr>
      </w:pPr>
      <w:r>
        <w:rPr>
          <w:rFonts w:ascii="仿宋" w:eastAsia="仿宋" w:hAnsi="仿宋" w:hint="eastAsia"/>
          <w:b/>
          <w:sz w:val="32"/>
        </w:rPr>
        <w:t>包号</w:t>
      </w:r>
      <w:r>
        <w:rPr>
          <w:rFonts w:ascii="仿宋" w:eastAsia="仿宋" w:hAnsi="仿宋"/>
          <w:b/>
          <w:sz w:val="32"/>
        </w:rPr>
        <w:t>：</w:t>
      </w:r>
    </w:p>
    <w:p w:rsidR="007A5537" w:rsidRDefault="007A5537">
      <w:pPr>
        <w:spacing w:line="360" w:lineRule="auto"/>
        <w:ind w:firstLineChars="246" w:firstLine="790"/>
        <w:jc w:val="center"/>
        <w:rPr>
          <w:rFonts w:ascii="仿宋" w:eastAsia="仿宋" w:hAnsi="仿宋"/>
          <w:b/>
          <w:sz w:val="32"/>
        </w:rPr>
      </w:pPr>
    </w:p>
    <w:p w:rsidR="007A5537" w:rsidRDefault="007A5537">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：年月日</w:t>
      </w:r>
    </w:p>
    <w:p w:rsidR="007A5537" w:rsidRDefault="007A5537">
      <w:pPr>
        <w:spacing w:line="360" w:lineRule="auto"/>
        <w:rPr>
          <w:rFonts w:ascii="仿宋" w:eastAsia="仿宋" w:hAnsi="仿宋"/>
          <w:b/>
          <w:sz w:val="32"/>
          <w:szCs w:val="32"/>
        </w:rPr>
      </w:pPr>
    </w:p>
    <w:p w:rsidR="007A5537" w:rsidRDefault="007A5537">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1-2</w:t>
      </w:r>
    </w:p>
    <w:p w:rsidR="007A5537" w:rsidRDefault="007A5537">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lastRenderedPageBreak/>
        <w:t>一、法定代表人/单位负责人授权书</w:t>
      </w:r>
    </w:p>
    <w:p w:rsidR="007A5537" w:rsidRDefault="007A5537">
      <w:pPr>
        <w:widowControl/>
        <w:spacing w:line="360" w:lineRule="atLeast"/>
        <w:ind w:firstLineChars="196" w:firstLine="472"/>
        <w:jc w:val="left"/>
        <w:outlineLvl w:val="1"/>
        <w:rPr>
          <w:rFonts w:ascii="仿宋" w:eastAsia="仿宋" w:hAnsi="仿宋"/>
          <w:b/>
          <w:sz w:val="24"/>
        </w:rPr>
      </w:pPr>
    </w:p>
    <w:p w:rsidR="007A5537" w:rsidRDefault="007A5537">
      <w:pPr>
        <w:widowControl/>
        <w:spacing w:line="360" w:lineRule="atLeast"/>
        <w:ind w:firstLineChars="196" w:firstLine="472"/>
        <w:jc w:val="left"/>
        <w:outlineLvl w:val="1"/>
        <w:rPr>
          <w:rFonts w:ascii="仿宋" w:eastAsia="仿宋" w:hAnsi="仿宋"/>
          <w:b/>
          <w:sz w:val="24"/>
        </w:rPr>
      </w:pPr>
    </w:p>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XXXXXXXX（投标人名称）XXXX（法定代表人/单位负责人姓名、职务）授权XXXX（被授权人姓名、职务）为我方“XXXXXXXX名称项目（招标编号：XXXX）投标活动的合法代表，以我方名义全权处理该项目有关投标、签订合同以及执行合同等一切事宜。</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7A5537" w:rsidRDefault="007A5537">
      <w:pPr>
        <w:widowControl/>
        <w:spacing w:line="360" w:lineRule="atLeast"/>
        <w:ind w:firstLineChars="196" w:firstLine="470"/>
        <w:jc w:val="left"/>
        <w:outlineLvl w:val="1"/>
        <w:rPr>
          <w:rFonts w:ascii="仿宋" w:eastAsia="仿宋" w:hAnsi="仿宋"/>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rsidR="007A5537" w:rsidRDefault="007A5537">
      <w:pPr>
        <w:widowControl/>
        <w:spacing w:line="360" w:lineRule="atLeast"/>
        <w:ind w:firstLineChars="196" w:firstLine="470"/>
        <w:jc w:val="left"/>
        <w:outlineLvl w:val="1"/>
        <w:rPr>
          <w:rFonts w:ascii="仿宋" w:eastAsia="仿宋" w:hAnsi="仿宋"/>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7A5537" w:rsidRDefault="007A5537">
      <w:pPr>
        <w:widowControl/>
        <w:spacing w:line="360" w:lineRule="atLeast"/>
        <w:ind w:firstLineChars="196" w:firstLine="470"/>
        <w:jc w:val="left"/>
        <w:outlineLvl w:val="1"/>
        <w:rPr>
          <w:rFonts w:ascii="仿宋" w:eastAsia="仿宋" w:hAnsi="仿宋"/>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日期：XXXX。</w:t>
      </w:r>
      <w:bookmarkStart w:id="182" w:name="_Toc217446084"/>
    </w:p>
    <w:p w:rsidR="007A5537" w:rsidRDefault="007A5537">
      <w:pPr>
        <w:widowControl/>
        <w:spacing w:line="360" w:lineRule="atLeast"/>
        <w:jc w:val="left"/>
        <w:outlineLvl w:val="1"/>
        <w:rPr>
          <w:rFonts w:ascii="仿宋" w:eastAsia="仿宋" w:hAnsi="仿宋"/>
          <w:b/>
          <w:sz w:val="24"/>
        </w:rPr>
      </w:pPr>
    </w:p>
    <w:p w:rsidR="007A5537" w:rsidRDefault="007A5537">
      <w:pPr>
        <w:widowControl/>
        <w:spacing w:line="360" w:lineRule="atLeast"/>
        <w:jc w:val="left"/>
        <w:outlineLvl w:val="1"/>
        <w:rPr>
          <w:rFonts w:ascii="仿宋" w:eastAsia="仿宋" w:hAnsi="仿宋"/>
          <w:b/>
          <w:sz w:val="24"/>
        </w:rPr>
      </w:pPr>
    </w:p>
    <w:p w:rsidR="007A5537" w:rsidRDefault="007A5537">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7A5537" w:rsidRDefault="007A5537">
      <w:pPr>
        <w:spacing w:line="400" w:lineRule="exact"/>
        <w:ind w:firstLineChars="200" w:firstLine="480"/>
        <w:rPr>
          <w:rFonts w:ascii="仿宋" w:eastAsia="仿宋" w:hAnsi="仿宋"/>
          <w:sz w:val="24"/>
        </w:rPr>
      </w:pPr>
      <w:r>
        <w:rPr>
          <w:rFonts w:ascii="仿宋" w:eastAsia="仿宋" w:hAnsi="仿宋"/>
          <w:sz w:val="24"/>
        </w:rPr>
        <w:t>1、供应商为法人单位时提供“法定代表人授权书”，供应商为其他组织时提供“单位负责人授权书”，供应商为自然人时提供“自然人身份证明材料”。</w:t>
      </w:r>
    </w:p>
    <w:p w:rsidR="007A5537" w:rsidRDefault="007A5537">
      <w:pPr>
        <w:spacing w:line="400" w:lineRule="exact"/>
        <w:ind w:firstLineChars="200" w:firstLine="480"/>
        <w:rPr>
          <w:rFonts w:ascii="仿宋" w:eastAsia="仿宋" w:hAnsi="仿宋"/>
          <w:sz w:val="24"/>
        </w:rPr>
      </w:pPr>
      <w:r>
        <w:rPr>
          <w:rFonts w:ascii="仿宋" w:eastAsia="仿宋" w:hAnsi="仿宋"/>
          <w:sz w:val="24"/>
        </w:rPr>
        <w:t>2、应附法定代表人/单位负责人身份证明材料复印件和授权代表身份证明材料复印件。</w:t>
      </w:r>
    </w:p>
    <w:p w:rsidR="007A5537" w:rsidRDefault="007A5537">
      <w:pPr>
        <w:spacing w:line="400" w:lineRule="exact"/>
        <w:ind w:firstLineChars="200" w:firstLine="480"/>
        <w:rPr>
          <w:rFonts w:ascii="仿宋" w:eastAsia="仿宋" w:hAnsi="仿宋"/>
          <w:sz w:val="24"/>
        </w:rPr>
      </w:pPr>
      <w:r>
        <w:rPr>
          <w:rFonts w:ascii="仿宋" w:eastAsia="仿宋" w:hAnsi="仿宋"/>
          <w:sz w:val="24"/>
        </w:rPr>
        <w:t>3、身份证明材料包括居民身份证或户口本或军官证或护照等。</w:t>
      </w:r>
    </w:p>
    <w:p w:rsidR="007A5537" w:rsidRDefault="007A5537">
      <w:pPr>
        <w:spacing w:line="400" w:lineRule="exact"/>
        <w:ind w:firstLineChars="200" w:firstLine="480"/>
        <w:rPr>
          <w:rFonts w:ascii="仿宋" w:eastAsia="仿宋" w:hAnsi="仿宋"/>
          <w:sz w:val="24"/>
        </w:rPr>
      </w:pPr>
      <w:r>
        <w:rPr>
          <w:rFonts w:ascii="仿宋" w:eastAsia="仿宋" w:hAnsi="仿宋"/>
          <w:sz w:val="24"/>
        </w:rPr>
        <w:t>4、身份证明材料应同时提供其在有效期的材料，如居民身份证正、反面复印件。</w:t>
      </w:r>
      <w:bookmarkEnd w:id="182"/>
    </w:p>
    <w:p w:rsidR="007A5537" w:rsidRDefault="007A5537">
      <w:pPr>
        <w:spacing w:line="360" w:lineRule="auto"/>
        <w:rPr>
          <w:rFonts w:ascii="仿宋" w:eastAsia="仿宋" w:hAnsi="仿宋"/>
          <w:b/>
          <w:sz w:val="32"/>
          <w:szCs w:val="32"/>
        </w:rPr>
      </w:pP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1-3</w:t>
      </w:r>
    </w:p>
    <w:p w:rsidR="007A5537" w:rsidRDefault="007A5537">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7A5537" w:rsidRDefault="007A5537">
      <w:pPr>
        <w:widowControl/>
        <w:spacing w:line="360" w:lineRule="atLeast"/>
        <w:jc w:val="center"/>
        <w:outlineLvl w:val="1"/>
        <w:rPr>
          <w:rFonts w:ascii="仿宋" w:eastAsia="仿宋" w:hAnsi="仿宋"/>
          <w:b/>
          <w:sz w:val="24"/>
        </w:rPr>
      </w:pPr>
    </w:p>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7A5537" w:rsidRDefault="007A5537">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rsidR="007A5537" w:rsidRDefault="007A5537">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7A5537" w:rsidRDefault="007A5537">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7A5537" w:rsidRDefault="007A5537">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7A5537" w:rsidRDefault="007A5537">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7A5537" w:rsidRDefault="007A5537">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7A5537" w:rsidRDefault="007A5537">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7A5537" w:rsidRDefault="007A5537">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7A5537" w:rsidRDefault="007A5537">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p>
    <w:p w:rsidR="007A5537" w:rsidRDefault="007A5537">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7A5537" w:rsidRDefault="007A5537">
      <w:pPr>
        <w:widowControl/>
        <w:spacing w:line="360" w:lineRule="atLeast"/>
        <w:ind w:firstLineChars="196" w:firstLine="470"/>
        <w:jc w:val="left"/>
        <w:outlineLvl w:val="1"/>
        <w:rPr>
          <w:rFonts w:ascii="仿宋" w:eastAsia="仿宋" w:hAnsi="仿宋"/>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日期：XXXX。</w:t>
      </w:r>
    </w:p>
    <w:p w:rsidR="007A5537" w:rsidRDefault="007A5537">
      <w:pPr>
        <w:spacing w:line="360" w:lineRule="auto"/>
        <w:rPr>
          <w:rFonts w:ascii="仿宋" w:eastAsia="仿宋" w:hAnsi="仿宋"/>
          <w:sz w:val="24"/>
        </w:rPr>
      </w:pPr>
    </w:p>
    <w:p w:rsidR="007A5537" w:rsidRDefault="007A5537">
      <w:pPr>
        <w:spacing w:line="360" w:lineRule="auto"/>
        <w:rPr>
          <w:rFonts w:ascii="仿宋" w:eastAsia="仿宋" w:hAnsi="仿宋"/>
          <w:sz w:val="24"/>
        </w:rPr>
      </w:pPr>
    </w:p>
    <w:p w:rsidR="007A5537" w:rsidRDefault="007A5537">
      <w:pPr>
        <w:spacing w:line="360" w:lineRule="auto"/>
        <w:rPr>
          <w:rFonts w:ascii="仿宋" w:eastAsia="仿宋" w:hAnsi="仿宋"/>
          <w:sz w:val="24"/>
        </w:rPr>
      </w:pPr>
    </w:p>
    <w:p w:rsidR="007A5537" w:rsidRDefault="007A5537">
      <w:pPr>
        <w:spacing w:line="360" w:lineRule="auto"/>
        <w:rPr>
          <w:rFonts w:ascii="仿宋" w:eastAsia="仿宋" w:hAnsi="仿宋"/>
          <w:sz w:val="24"/>
        </w:rPr>
      </w:pPr>
    </w:p>
    <w:p w:rsidR="007A5537" w:rsidRDefault="007A5537">
      <w:pPr>
        <w:spacing w:line="360" w:lineRule="auto"/>
        <w:rPr>
          <w:rFonts w:ascii="仿宋" w:eastAsia="仿宋" w:hAnsi="仿宋"/>
          <w:sz w:val="24"/>
        </w:rPr>
      </w:pPr>
    </w:p>
    <w:p w:rsidR="007A5537" w:rsidRDefault="007A5537">
      <w:pPr>
        <w:spacing w:line="360" w:lineRule="auto"/>
        <w:rPr>
          <w:rFonts w:ascii="仿宋" w:eastAsia="仿宋" w:hAnsi="仿宋"/>
          <w:sz w:val="24"/>
        </w:rPr>
      </w:pPr>
    </w:p>
    <w:p w:rsidR="007A5537" w:rsidRDefault="007A5537">
      <w:pPr>
        <w:spacing w:after="0" w:line="360" w:lineRule="auto"/>
        <w:rPr>
          <w:rFonts w:ascii="仿宋" w:eastAsia="仿宋" w:hAnsi="仿宋"/>
          <w:b/>
          <w:sz w:val="32"/>
          <w:szCs w:val="32"/>
        </w:rPr>
      </w:pPr>
      <w:r>
        <w:rPr>
          <w:rFonts w:ascii="仿宋" w:eastAsia="仿宋" w:hAnsi="仿宋" w:hint="eastAsia"/>
          <w:b/>
          <w:sz w:val="32"/>
          <w:szCs w:val="32"/>
        </w:rPr>
        <w:lastRenderedPageBreak/>
        <w:t>格式1</w:t>
      </w:r>
      <w:r>
        <w:rPr>
          <w:rFonts w:ascii="仿宋" w:eastAsia="仿宋" w:hAnsi="仿宋"/>
          <w:b/>
          <w:sz w:val="32"/>
          <w:szCs w:val="32"/>
        </w:rPr>
        <w:t>-</w:t>
      </w:r>
      <w:r>
        <w:rPr>
          <w:rFonts w:ascii="仿宋" w:eastAsia="仿宋" w:hAnsi="仿宋" w:hint="eastAsia"/>
          <w:b/>
          <w:sz w:val="32"/>
          <w:szCs w:val="32"/>
        </w:rPr>
        <w:t>4</w:t>
      </w:r>
    </w:p>
    <w:p w:rsidR="007A5537" w:rsidRDefault="007A5537">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十一、中小企业声明函</w:t>
      </w:r>
    </w:p>
    <w:p w:rsidR="007A5537" w:rsidRDefault="007A5537">
      <w:pPr>
        <w:widowControl/>
        <w:spacing w:after="0" w:line="360" w:lineRule="atLeast"/>
        <w:jc w:val="center"/>
        <w:outlineLvl w:val="1"/>
        <w:rPr>
          <w:rFonts w:ascii="仿宋" w:eastAsia="仿宋" w:hAnsi="仿宋"/>
          <w:b/>
          <w:sz w:val="32"/>
          <w:szCs w:val="32"/>
        </w:rPr>
      </w:pPr>
    </w:p>
    <w:p w:rsidR="007A5537" w:rsidRDefault="007A5537">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83" w:name="_Toc413748654"/>
      <w:bookmarkStart w:id="184" w:name="_Toc417911732"/>
      <w:bookmarkStart w:id="185" w:name="_Toc387658050"/>
      <w:bookmarkStart w:id="186" w:name="_Toc387147344"/>
      <w:bookmarkStart w:id="187"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7A5537" w:rsidRDefault="007A5537">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7A5537" w:rsidRDefault="007A5537">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7A5537" w:rsidRDefault="007A5537">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7A5537" w:rsidRDefault="007A5537">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7A5537" w:rsidRDefault="007A5537">
      <w:pPr>
        <w:spacing w:after="0" w:line="360" w:lineRule="auto"/>
        <w:jc w:val="center"/>
        <w:rPr>
          <w:rFonts w:ascii="仿宋" w:eastAsia="仿宋" w:hAnsi="仿宋"/>
          <w:sz w:val="24"/>
        </w:rPr>
      </w:pPr>
      <w:r>
        <w:rPr>
          <w:rFonts w:ascii="仿宋" w:eastAsia="仿宋" w:hAnsi="仿宋" w:hint="eastAsia"/>
          <w:sz w:val="24"/>
        </w:rPr>
        <w:t>企业名称（盖章）：</w:t>
      </w:r>
    </w:p>
    <w:p w:rsidR="007A5537" w:rsidRDefault="007A5537">
      <w:pPr>
        <w:spacing w:after="0" w:line="360" w:lineRule="auto"/>
        <w:jc w:val="center"/>
        <w:rPr>
          <w:rFonts w:ascii="仿宋" w:eastAsia="仿宋" w:hAnsi="仿宋"/>
          <w:sz w:val="24"/>
        </w:rPr>
      </w:pPr>
      <w:r>
        <w:rPr>
          <w:rFonts w:ascii="仿宋" w:eastAsia="仿宋" w:hAnsi="仿宋" w:hint="eastAsia"/>
          <w:sz w:val="24"/>
        </w:rPr>
        <w:t>日 期：</w:t>
      </w:r>
    </w:p>
    <w:p w:rsidR="007A5537" w:rsidRDefault="007A5537">
      <w:pPr>
        <w:spacing w:after="0" w:line="360" w:lineRule="auto"/>
        <w:jc w:val="left"/>
        <w:rPr>
          <w:rFonts w:ascii="仿宋" w:eastAsia="仿宋" w:hAnsi="仿宋" w:cs="宋体"/>
          <w:sz w:val="24"/>
        </w:rPr>
      </w:pPr>
      <w:r>
        <w:rPr>
          <w:rFonts w:ascii="仿宋" w:eastAsia="仿宋" w:hAnsi="仿宋" w:cs="宋体" w:hint="eastAsia"/>
          <w:sz w:val="24"/>
        </w:rPr>
        <w:t>注：</w:t>
      </w:r>
    </w:p>
    <w:p w:rsidR="007A5537" w:rsidRDefault="007A5537">
      <w:pPr>
        <w:spacing w:after="0" w:line="360" w:lineRule="auto"/>
        <w:rPr>
          <w:rFonts w:ascii="仿宋" w:eastAsia="仿宋" w:hAnsi="仿宋" w:cs="宋体"/>
          <w:sz w:val="24"/>
        </w:rPr>
      </w:pPr>
      <w:r>
        <w:rPr>
          <w:rFonts w:ascii="仿宋" w:eastAsia="仿宋" w:hAnsi="仿宋" w:cs="宋体"/>
          <w:sz w:val="24"/>
        </w:rPr>
        <w:t>1、</w:t>
      </w:r>
      <w:bookmarkEnd w:id="183"/>
      <w:bookmarkEnd w:id="184"/>
      <w:bookmarkEnd w:id="185"/>
      <w:bookmarkEnd w:id="186"/>
      <w:bookmarkEnd w:id="187"/>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7A5537" w:rsidRDefault="007A5537">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lastRenderedPageBreak/>
        <w:t>格式1</w:t>
      </w:r>
      <w:r>
        <w:rPr>
          <w:rFonts w:ascii="仿宋" w:eastAsia="仿宋" w:hAnsi="仿宋"/>
          <w:b/>
          <w:sz w:val="32"/>
          <w:szCs w:val="32"/>
        </w:rPr>
        <w:t>-</w:t>
      </w:r>
      <w:r>
        <w:rPr>
          <w:rFonts w:ascii="仿宋" w:eastAsia="仿宋" w:hAnsi="仿宋" w:hint="eastAsia"/>
          <w:b/>
          <w:sz w:val="32"/>
          <w:szCs w:val="32"/>
        </w:rPr>
        <w:t>5</w:t>
      </w:r>
    </w:p>
    <w:p w:rsidR="007A5537" w:rsidRDefault="007A5537">
      <w:pPr>
        <w:jc w:val="center"/>
        <w:rPr>
          <w:rFonts w:ascii="仿宋" w:eastAsia="仿宋" w:hAnsi="仿宋"/>
          <w:b/>
          <w:sz w:val="32"/>
          <w:szCs w:val="32"/>
        </w:rPr>
      </w:pPr>
      <w:r>
        <w:rPr>
          <w:rFonts w:ascii="仿宋" w:eastAsia="仿宋" w:hAnsi="仿宋" w:hint="eastAsia"/>
          <w:b/>
          <w:sz w:val="32"/>
          <w:szCs w:val="32"/>
        </w:rPr>
        <w:t>十二、残疾人福利性单位声明函</w:t>
      </w:r>
    </w:p>
    <w:p w:rsidR="007A5537" w:rsidRDefault="007A5537">
      <w:pPr>
        <w:spacing w:line="588" w:lineRule="exact"/>
        <w:rPr>
          <w:rFonts w:ascii="仿宋" w:eastAsia="仿宋" w:hAnsi="仿宋" w:cs="宋体"/>
          <w:b/>
          <w:spacing w:val="6"/>
          <w:sz w:val="24"/>
        </w:rPr>
      </w:pPr>
    </w:p>
    <w:p w:rsidR="007A5537" w:rsidRDefault="007A553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本单位郑重声明，根据《财政部民政部中国残疾人联合会关于促进残疾人就业政府采购政策的通知》（财库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7A5537" w:rsidRDefault="007A553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7A5537" w:rsidRDefault="007A5537">
      <w:pPr>
        <w:spacing w:line="588" w:lineRule="exact"/>
        <w:rPr>
          <w:rFonts w:ascii="仿宋" w:eastAsia="仿宋" w:hAnsi="仿宋" w:cs="宋体"/>
          <w:spacing w:val="6"/>
          <w:sz w:val="24"/>
        </w:rPr>
      </w:pPr>
    </w:p>
    <w:p w:rsidR="007A5537" w:rsidRDefault="007A5537">
      <w:pPr>
        <w:spacing w:line="588" w:lineRule="exact"/>
        <w:rPr>
          <w:rFonts w:ascii="仿宋" w:eastAsia="仿宋" w:hAnsi="仿宋" w:cs="宋体"/>
          <w:spacing w:val="6"/>
          <w:sz w:val="24"/>
        </w:rPr>
      </w:pPr>
    </w:p>
    <w:p w:rsidR="007A5537" w:rsidRDefault="007A5537">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7A5537" w:rsidRDefault="007A5537">
      <w:pPr>
        <w:rPr>
          <w:rFonts w:ascii="仿宋" w:eastAsia="仿宋" w:hAnsi="仿宋" w:cs="宋体"/>
          <w:spacing w:val="6"/>
          <w:sz w:val="24"/>
        </w:rPr>
      </w:pPr>
      <w:r>
        <w:rPr>
          <w:rFonts w:ascii="仿宋" w:eastAsia="仿宋" w:hAnsi="仿宋" w:cs="宋体" w:hint="eastAsia"/>
          <w:spacing w:val="6"/>
          <w:sz w:val="24"/>
        </w:rPr>
        <w:t>日期：</w:t>
      </w:r>
    </w:p>
    <w:p w:rsidR="007A5537" w:rsidRDefault="007A5537">
      <w:pPr>
        <w:spacing w:line="360" w:lineRule="auto"/>
        <w:rPr>
          <w:rFonts w:ascii="仿宋" w:eastAsia="仿宋" w:hAnsi="仿宋" w:cs="宋体"/>
          <w:sz w:val="24"/>
        </w:rPr>
      </w:pPr>
    </w:p>
    <w:p w:rsidR="007A5537" w:rsidRDefault="007A5537">
      <w:pPr>
        <w:spacing w:line="360" w:lineRule="auto"/>
        <w:rPr>
          <w:rFonts w:ascii="仿宋" w:eastAsia="仿宋" w:hAnsi="仿宋" w:cs="宋体"/>
          <w:sz w:val="24"/>
        </w:rPr>
      </w:pPr>
      <w:r>
        <w:rPr>
          <w:rFonts w:ascii="仿宋" w:eastAsia="仿宋" w:hAnsi="仿宋" w:cs="宋体" w:hint="eastAsia"/>
          <w:sz w:val="24"/>
        </w:rPr>
        <w:t>注：</w:t>
      </w:r>
    </w:p>
    <w:p w:rsidR="007A5537" w:rsidRDefault="007A5537">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7A5537" w:rsidRDefault="007A5537">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7A5537" w:rsidRDefault="007A5537">
      <w:pPr>
        <w:rPr>
          <w:rFonts w:ascii="仿宋" w:eastAsia="仿宋" w:hAnsi="仿宋" w:cs="宋体"/>
          <w:spacing w:val="6"/>
          <w:sz w:val="24"/>
        </w:rPr>
      </w:pPr>
    </w:p>
    <w:p w:rsidR="007A5537" w:rsidRDefault="007A5537">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rsidR="007A5537" w:rsidRDefault="007A5537">
      <w:pPr>
        <w:spacing w:line="360" w:lineRule="auto"/>
        <w:rPr>
          <w:rFonts w:ascii="仿宋" w:eastAsia="仿宋" w:hAnsi="仿宋"/>
          <w:b/>
          <w:sz w:val="32"/>
          <w:szCs w:val="32"/>
        </w:rPr>
      </w:pPr>
      <w:r>
        <w:rPr>
          <w:rFonts w:ascii="仿宋" w:eastAsia="仿宋" w:hAnsi="仿宋" w:hint="eastAsia"/>
          <w:b/>
          <w:sz w:val="32"/>
          <w:szCs w:val="32"/>
        </w:rPr>
        <w:lastRenderedPageBreak/>
        <w:t>格式1</w:t>
      </w:r>
      <w:r>
        <w:rPr>
          <w:rFonts w:ascii="仿宋" w:eastAsia="仿宋" w:hAnsi="仿宋"/>
          <w:b/>
          <w:sz w:val="32"/>
          <w:szCs w:val="32"/>
        </w:rPr>
        <w:t>-</w:t>
      </w:r>
      <w:r>
        <w:rPr>
          <w:rFonts w:ascii="仿宋" w:eastAsia="仿宋" w:hAnsi="仿宋" w:hint="eastAsia"/>
          <w:b/>
          <w:sz w:val="32"/>
          <w:szCs w:val="32"/>
        </w:rPr>
        <w:t>6</w:t>
      </w:r>
    </w:p>
    <w:p w:rsidR="007A5537" w:rsidRDefault="007A5537">
      <w:pPr>
        <w:jc w:val="center"/>
        <w:rPr>
          <w:rFonts w:ascii="仿宋" w:eastAsia="仿宋" w:hAnsi="仿宋"/>
          <w:b/>
          <w:sz w:val="32"/>
          <w:szCs w:val="32"/>
        </w:rPr>
      </w:pPr>
      <w:r>
        <w:rPr>
          <w:rFonts w:ascii="仿宋" w:eastAsia="仿宋" w:hAnsi="仿宋" w:hint="eastAsia"/>
          <w:b/>
          <w:sz w:val="32"/>
          <w:szCs w:val="32"/>
        </w:rPr>
        <w:t>十三、监狱企业</w:t>
      </w:r>
    </w:p>
    <w:p w:rsidR="007A5537" w:rsidRDefault="007A5537">
      <w:pPr>
        <w:rPr>
          <w:rFonts w:ascii="仿宋" w:eastAsia="仿宋" w:hAnsi="仿宋" w:cs="宋体"/>
          <w:b/>
          <w:spacing w:val="6"/>
          <w:sz w:val="24"/>
        </w:rPr>
      </w:pPr>
    </w:p>
    <w:p w:rsidR="007A5537" w:rsidRDefault="007A5537">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7A5537" w:rsidRDefault="007A5537">
      <w:pPr>
        <w:spacing w:after="0" w:line="360" w:lineRule="auto"/>
        <w:jc w:val="left"/>
        <w:rPr>
          <w:rFonts w:ascii="仿宋" w:eastAsia="仿宋" w:hAnsi="仿宋" w:cs="宋体"/>
          <w:sz w:val="24"/>
        </w:rPr>
      </w:pPr>
      <w:r>
        <w:rPr>
          <w:rFonts w:ascii="仿宋" w:eastAsia="仿宋" w:hAnsi="仿宋" w:cs="宋体" w:hint="eastAsia"/>
          <w:sz w:val="24"/>
        </w:rPr>
        <w:t>注：</w:t>
      </w:r>
    </w:p>
    <w:p w:rsidR="007A5537" w:rsidRDefault="007A5537">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7A5537" w:rsidRDefault="007A5537">
      <w:pPr>
        <w:spacing w:line="300" w:lineRule="exact"/>
        <w:rPr>
          <w:rFonts w:ascii="仿宋" w:eastAsia="仿宋" w:hAnsi="仿宋" w:cs="宋体"/>
          <w:sz w:val="24"/>
        </w:rPr>
        <w:sectPr w:rsidR="007A5537">
          <w:footerReference w:type="default" r:id="rId14"/>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7A5537" w:rsidRDefault="007A5537">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7</w:t>
      </w:r>
    </w:p>
    <w:p w:rsidR="007A5537" w:rsidRDefault="007A5537">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rsidR="007A5537" w:rsidRDefault="007A5537">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7A5537" w:rsidRDefault="007A5537">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7A5537" w:rsidRDefault="007A5537">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8</w:t>
      </w:r>
    </w:p>
    <w:p w:rsidR="007A5537" w:rsidRDefault="007A5537">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7A5537" w:rsidRDefault="007A5537">
      <w:pPr>
        <w:widowControl/>
        <w:spacing w:line="360" w:lineRule="atLeast"/>
        <w:jc w:val="center"/>
        <w:outlineLvl w:val="1"/>
        <w:rPr>
          <w:rFonts w:ascii="仿宋" w:eastAsia="仿宋" w:hAnsi="仿宋"/>
          <w:b/>
          <w:sz w:val="24"/>
        </w:rPr>
      </w:pPr>
    </w:p>
    <w:p w:rsidR="007A5537" w:rsidRDefault="007A5537">
      <w:pPr>
        <w:spacing w:line="360" w:lineRule="auto"/>
        <w:rPr>
          <w:rFonts w:ascii="仿宋" w:eastAsia="仿宋" w:hAnsi="仿宋" w:cs="宋体"/>
          <w:bCs/>
          <w:sz w:val="24"/>
        </w:rPr>
      </w:pPr>
      <w:r>
        <w:rPr>
          <w:rFonts w:ascii="仿宋" w:eastAsia="仿宋" w:hAnsi="仿宋" w:cs="宋体"/>
          <w:bCs/>
          <w:sz w:val="24"/>
        </w:rPr>
        <w:t>XXXX（采购代理机构名称）：</w:t>
      </w:r>
    </w:p>
    <w:p w:rsidR="007A5537" w:rsidRDefault="007A5537">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7A5537" w:rsidRDefault="007A5537">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7A5537" w:rsidRDefault="007A5537">
      <w:pPr>
        <w:spacing w:line="360" w:lineRule="auto"/>
        <w:rPr>
          <w:rFonts w:ascii="仿宋" w:eastAsia="仿宋" w:hAnsi="仿宋" w:cs="宋体"/>
          <w:bCs/>
          <w:sz w:val="24"/>
        </w:rPr>
      </w:pPr>
    </w:p>
    <w:p w:rsidR="007A5537" w:rsidRDefault="007A5537">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7A5537" w:rsidRDefault="007A5537">
      <w:pPr>
        <w:spacing w:line="360" w:lineRule="auto"/>
        <w:rPr>
          <w:rFonts w:ascii="仿宋" w:eastAsia="仿宋" w:hAnsi="仿宋" w:cs="宋体"/>
          <w:bCs/>
          <w:sz w:val="24"/>
        </w:rPr>
      </w:pPr>
    </w:p>
    <w:p w:rsidR="007A5537" w:rsidRDefault="007A5537">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XXXX（单位公章）。</w:t>
      </w:r>
    </w:p>
    <w:p w:rsidR="007A5537" w:rsidRDefault="007A5537">
      <w:pPr>
        <w:spacing w:line="360" w:lineRule="auto"/>
        <w:rPr>
          <w:rFonts w:ascii="仿宋" w:eastAsia="仿宋" w:hAnsi="仿宋" w:cs="宋体"/>
          <w:bCs/>
          <w:sz w:val="24"/>
        </w:rPr>
      </w:pPr>
      <w:r>
        <w:rPr>
          <w:rFonts w:ascii="仿宋" w:eastAsia="仿宋" w:hAnsi="仿宋" w:cs="宋体" w:hint="eastAsia"/>
          <w:bCs/>
          <w:sz w:val="24"/>
        </w:rPr>
        <w:t>法定代表人</w:t>
      </w:r>
      <w:r>
        <w:rPr>
          <w:rFonts w:ascii="仿宋" w:eastAsia="仿宋" w:hAnsi="仿宋" w:cs="宋体"/>
          <w:bCs/>
          <w:sz w:val="24"/>
        </w:rPr>
        <w:t>/单位负责人</w:t>
      </w:r>
      <w:r>
        <w:rPr>
          <w:rFonts w:ascii="仿宋" w:eastAsia="仿宋" w:hAnsi="仿宋" w:cs="宋体" w:hint="eastAsia"/>
          <w:bCs/>
          <w:sz w:val="24"/>
        </w:rPr>
        <w:t>或授权代表（签字或加盖个人印章）：</w:t>
      </w:r>
      <w:r>
        <w:rPr>
          <w:rFonts w:ascii="仿宋" w:eastAsia="仿宋" w:hAnsi="仿宋" w:cs="宋体"/>
          <w:bCs/>
          <w:sz w:val="24"/>
        </w:rPr>
        <w:t>XXXX。</w:t>
      </w:r>
    </w:p>
    <w:p w:rsidR="007A5537" w:rsidRDefault="007A5537">
      <w:pPr>
        <w:spacing w:line="360" w:lineRule="auto"/>
        <w:rPr>
          <w:rFonts w:ascii="仿宋" w:eastAsia="仿宋" w:hAnsi="仿宋" w:cs="宋体"/>
          <w:bCs/>
          <w:sz w:val="24"/>
        </w:rPr>
      </w:pPr>
      <w:r>
        <w:rPr>
          <w:rFonts w:ascii="仿宋" w:eastAsia="仿宋" w:hAnsi="仿宋" w:cs="宋体" w:hint="eastAsia"/>
          <w:bCs/>
          <w:sz w:val="24"/>
        </w:rPr>
        <w:t>日期：</w:t>
      </w:r>
      <w:r>
        <w:rPr>
          <w:rFonts w:ascii="仿宋" w:eastAsia="仿宋" w:hAnsi="仿宋" w:cs="宋体"/>
          <w:bCs/>
          <w:sz w:val="24"/>
        </w:rPr>
        <w:t>XXXX。</w:t>
      </w:r>
    </w:p>
    <w:p w:rsidR="007A5537" w:rsidRDefault="007A5537">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7A5537" w:rsidRDefault="007A5537">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7A5537" w:rsidRDefault="007A5537">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rsidR="007A5537" w:rsidRDefault="007A5537">
      <w:pPr>
        <w:tabs>
          <w:tab w:val="left" w:pos="900"/>
        </w:tabs>
        <w:spacing w:line="360" w:lineRule="auto"/>
        <w:jc w:val="center"/>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7A5537" w:rsidRDefault="007A5537">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rsidR="007A5537" w:rsidRDefault="007A5537">
      <w:pPr>
        <w:spacing w:line="360" w:lineRule="auto"/>
        <w:rPr>
          <w:rFonts w:ascii="仿宋" w:eastAsia="仿宋" w:hAnsi="仿宋"/>
          <w:b/>
          <w:sz w:val="32"/>
          <w:szCs w:val="32"/>
        </w:rPr>
      </w:pPr>
      <w:r>
        <w:rPr>
          <w:rFonts w:ascii="仿宋" w:eastAsia="仿宋" w:hAnsi="仿宋" w:hint="eastAsia"/>
          <w:b/>
          <w:sz w:val="32"/>
          <w:szCs w:val="32"/>
        </w:rPr>
        <w:t>封面：</w:t>
      </w:r>
    </w:p>
    <w:p w:rsidR="007A5537" w:rsidRDefault="007A5537">
      <w:pPr>
        <w:spacing w:line="360" w:lineRule="auto"/>
        <w:jc w:val="right"/>
        <w:rPr>
          <w:rFonts w:ascii="仿宋" w:eastAsia="仿宋" w:hAnsi="仿宋"/>
          <w:b/>
          <w:sz w:val="36"/>
        </w:rPr>
      </w:pPr>
      <w:r>
        <w:rPr>
          <w:rFonts w:ascii="仿宋" w:eastAsia="仿宋" w:hAnsi="仿宋"/>
          <w:b/>
          <w:sz w:val="36"/>
        </w:rPr>
        <w:t>（正本/副本）</w:t>
      </w:r>
    </w:p>
    <w:p w:rsidR="007A5537" w:rsidRDefault="007A5537">
      <w:pPr>
        <w:spacing w:line="360" w:lineRule="auto"/>
        <w:rPr>
          <w:rFonts w:ascii="仿宋" w:eastAsia="仿宋" w:hAnsi="仿宋"/>
          <w:b/>
          <w:sz w:val="32"/>
          <w:szCs w:val="32"/>
        </w:rPr>
      </w:pPr>
    </w:p>
    <w:p w:rsidR="007A5537" w:rsidRDefault="007A5537">
      <w:pPr>
        <w:spacing w:line="360" w:lineRule="auto"/>
        <w:jc w:val="center"/>
        <w:rPr>
          <w:rFonts w:ascii="仿宋" w:eastAsia="仿宋" w:hAnsi="仿宋"/>
          <w:b/>
          <w:sz w:val="72"/>
        </w:rPr>
      </w:pPr>
      <w:r>
        <w:rPr>
          <w:rFonts w:ascii="仿宋" w:eastAsia="仿宋" w:hAnsi="仿宋" w:hint="eastAsia"/>
          <w:b/>
          <w:sz w:val="40"/>
          <w:szCs w:val="48"/>
        </w:rPr>
        <w:t>项目</w:t>
      </w:r>
    </w:p>
    <w:p w:rsidR="007A5537" w:rsidRDefault="007A5537">
      <w:pPr>
        <w:spacing w:line="360" w:lineRule="auto"/>
        <w:rPr>
          <w:rFonts w:ascii="仿宋" w:eastAsia="仿宋" w:hAnsi="仿宋"/>
          <w:b/>
          <w:sz w:val="52"/>
          <w:szCs w:val="52"/>
        </w:rPr>
      </w:pPr>
    </w:p>
    <w:p w:rsidR="007A5537" w:rsidRDefault="007A5537">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7A5537" w:rsidRDefault="007A5537">
      <w:pPr>
        <w:spacing w:line="360" w:lineRule="auto"/>
        <w:rPr>
          <w:rFonts w:ascii="仿宋" w:eastAsia="仿宋" w:hAnsi="仿宋"/>
          <w:b/>
          <w:sz w:val="36"/>
        </w:rPr>
      </w:pPr>
    </w:p>
    <w:p w:rsidR="007A5537" w:rsidRDefault="007A5537">
      <w:pPr>
        <w:spacing w:line="360" w:lineRule="auto"/>
        <w:rPr>
          <w:rFonts w:ascii="仿宋" w:eastAsia="仿宋" w:hAnsi="仿宋"/>
          <w:b/>
          <w:sz w:val="36"/>
        </w:rPr>
      </w:pPr>
    </w:p>
    <w:p w:rsidR="007A5537" w:rsidRDefault="007A5537">
      <w:pPr>
        <w:spacing w:line="360" w:lineRule="auto"/>
        <w:jc w:val="left"/>
        <w:rPr>
          <w:rFonts w:ascii="仿宋" w:eastAsia="仿宋" w:hAnsi="仿宋"/>
          <w:b/>
          <w:sz w:val="32"/>
          <w:u w:val="single"/>
        </w:rPr>
      </w:pPr>
      <w:r>
        <w:rPr>
          <w:rFonts w:ascii="仿宋" w:eastAsia="仿宋" w:hAnsi="仿宋" w:hint="eastAsia"/>
          <w:b/>
          <w:sz w:val="32"/>
        </w:rPr>
        <w:t>投标人</w:t>
      </w:r>
      <w:r>
        <w:rPr>
          <w:rFonts w:ascii="仿宋" w:eastAsia="仿宋" w:hAnsi="仿宋"/>
          <w:b/>
          <w:sz w:val="32"/>
        </w:rPr>
        <w:t>名称：</w:t>
      </w:r>
    </w:p>
    <w:p w:rsidR="007A5537" w:rsidRDefault="007A5537">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7A5537" w:rsidRDefault="007A5537">
      <w:pPr>
        <w:spacing w:line="360" w:lineRule="auto"/>
        <w:jc w:val="left"/>
        <w:rPr>
          <w:rFonts w:ascii="仿宋" w:eastAsia="仿宋" w:hAnsi="仿宋"/>
          <w:b/>
          <w:sz w:val="32"/>
          <w:u w:val="single"/>
        </w:rPr>
      </w:pPr>
      <w:r>
        <w:rPr>
          <w:rFonts w:ascii="仿宋" w:eastAsia="仿宋" w:hAnsi="仿宋" w:hint="eastAsia"/>
          <w:b/>
          <w:sz w:val="32"/>
        </w:rPr>
        <w:t>包号</w:t>
      </w:r>
      <w:r>
        <w:rPr>
          <w:rFonts w:ascii="仿宋" w:eastAsia="仿宋" w:hAnsi="仿宋"/>
          <w:b/>
          <w:sz w:val="32"/>
        </w:rPr>
        <w:t>：</w:t>
      </w:r>
    </w:p>
    <w:p w:rsidR="007A5537" w:rsidRDefault="007A5537">
      <w:pPr>
        <w:spacing w:line="360" w:lineRule="auto"/>
        <w:ind w:firstLineChars="246" w:firstLine="790"/>
        <w:jc w:val="center"/>
        <w:rPr>
          <w:rFonts w:ascii="仿宋" w:eastAsia="仿宋" w:hAnsi="仿宋"/>
          <w:b/>
          <w:sz w:val="32"/>
        </w:rPr>
      </w:pPr>
    </w:p>
    <w:p w:rsidR="007A5537" w:rsidRDefault="007A5537">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：年月日</w:t>
      </w:r>
    </w:p>
    <w:p w:rsidR="007A5537" w:rsidRDefault="007A5537">
      <w:pPr>
        <w:widowControl/>
        <w:spacing w:after="0" w:line="240" w:lineRule="auto"/>
        <w:jc w:val="left"/>
        <w:rPr>
          <w:rFonts w:ascii="仿宋" w:eastAsia="仿宋" w:hAnsi="仿宋"/>
          <w:b/>
          <w:sz w:val="32"/>
        </w:rPr>
      </w:pPr>
      <w:r>
        <w:rPr>
          <w:rFonts w:ascii="仿宋" w:eastAsia="仿宋" w:hAnsi="仿宋"/>
          <w:b/>
          <w:sz w:val="32"/>
        </w:rPr>
        <w:br w:type="page"/>
      </w:r>
    </w:p>
    <w:p w:rsidR="007A5537" w:rsidRDefault="007A5537">
      <w:pPr>
        <w:spacing w:line="360" w:lineRule="auto"/>
        <w:ind w:firstLineChars="246" w:firstLine="790"/>
        <w:jc w:val="center"/>
        <w:rPr>
          <w:rFonts w:ascii="仿宋" w:eastAsia="仿宋" w:hAnsi="仿宋"/>
          <w:b/>
          <w:sz w:val="32"/>
        </w:rPr>
      </w:pPr>
    </w:p>
    <w:p w:rsidR="007A5537" w:rsidRDefault="007A5537">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rsidR="007A5537" w:rsidRDefault="007A5537">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一、投标函</w:t>
      </w:r>
      <w:bookmarkEnd w:id="180"/>
      <w:bookmarkEnd w:id="181"/>
    </w:p>
    <w:p w:rsidR="007A5537" w:rsidRDefault="007A5537">
      <w:pPr>
        <w:widowControl/>
        <w:spacing w:line="360" w:lineRule="atLeast"/>
        <w:jc w:val="center"/>
        <w:outlineLvl w:val="1"/>
        <w:rPr>
          <w:rFonts w:ascii="仿宋" w:eastAsia="仿宋" w:hAnsi="仿宋"/>
          <w:b/>
          <w:sz w:val="24"/>
        </w:rPr>
      </w:pPr>
    </w:p>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一、我方自愿按照招标文件规定的各项要求向采购人提供所需服务。</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sz w:val="24"/>
          <w:u w:val="single"/>
        </w:rPr>
        <w:t>XXXX</w:t>
      </w:r>
      <w:r>
        <w:rPr>
          <w:rFonts w:ascii="仿宋" w:eastAsia="仿宋" w:hAnsi="仿宋" w:hint="eastAsia"/>
          <w:sz w:val="24"/>
        </w:rPr>
        <w:t>份。</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传真：XXXX。</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日期：XXXX年XXXX月XXXX日。</w:t>
      </w:r>
    </w:p>
    <w:p w:rsidR="007A5537" w:rsidRDefault="007A5537">
      <w:pPr>
        <w:spacing w:after="0" w:line="360" w:lineRule="auto"/>
        <w:rPr>
          <w:rFonts w:ascii="仿宋" w:eastAsia="仿宋" w:hAnsi="仿宋"/>
          <w:b/>
          <w:sz w:val="32"/>
          <w:szCs w:val="32"/>
        </w:rPr>
      </w:pPr>
      <w:bookmarkStart w:id="188"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rsidR="007A5537" w:rsidRDefault="007A5537">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rsidR="007A5537" w:rsidRDefault="007A5537">
      <w:pPr>
        <w:widowControl/>
        <w:spacing w:after="0" w:line="240" w:lineRule="auto"/>
        <w:jc w:val="center"/>
        <w:outlineLvl w:val="1"/>
        <w:rPr>
          <w:rFonts w:ascii="仿宋" w:eastAsia="仿宋" w:hAnsi="仿宋"/>
          <w:b/>
          <w:sz w:val="24"/>
        </w:rPr>
      </w:pPr>
    </w:p>
    <w:p w:rsidR="007A5537" w:rsidRDefault="007A5537">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rsidR="007A5537" w:rsidRDefault="007A5537">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rsidR="007A5537" w:rsidRDefault="007A5537">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7A5537" w:rsidRDefault="007A5537">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7A5537" w:rsidRDefault="007A5537">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7A5537" w:rsidRDefault="007A5537">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7A5537" w:rsidRDefault="007A5537">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7A5537" w:rsidRDefault="007A5537">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7A5537" w:rsidRDefault="007A5537">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7A5537" w:rsidRDefault="007A5537">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7A5537" w:rsidRDefault="007A5537">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九、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7A5537" w:rsidRDefault="007A5537">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7A5537" w:rsidRDefault="007A5537">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7A5537" w:rsidRDefault="007A5537">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7A5537" w:rsidRDefault="007A5537">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A5537" w:rsidRDefault="007A5537">
      <w:pPr>
        <w:spacing w:after="0" w:line="24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p>
    <w:p w:rsidR="007A5537" w:rsidRDefault="007A5537">
      <w:pPr>
        <w:spacing w:line="400" w:lineRule="exact"/>
        <w:ind w:firstLineChars="200" w:firstLine="643"/>
        <w:jc w:val="center"/>
        <w:rPr>
          <w:rFonts w:ascii="仿宋" w:eastAsia="仿宋" w:hAnsi="仿宋"/>
          <w:b/>
          <w:sz w:val="32"/>
          <w:szCs w:val="32"/>
        </w:rPr>
      </w:pPr>
      <w:bookmarkStart w:id="189" w:name="_Toc217446085"/>
      <w:bookmarkEnd w:id="152"/>
      <w:bookmarkEnd w:id="188"/>
      <w:r>
        <w:rPr>
          <w:rFonts w:ascii="仿宋" w:eastAsia="仿宋" w:hAnsi="仿宋" w:hint="eastAsia"/>
          <w:b/>
          <w:sz w:val="32"/>
          <w:szCs w:val="32"/>
        </w:rPr>
        <w:t>三、开标一览表</w:t>
      </w:r>
      <w:bookmarkEnd w:id="189"/>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1353"/>
        <w:gridCol w:w="2238"/>
        <w:gridCol w:w="4252"/>
      </w:tblGrid>
      <w:tr w:rsidR="007A5537">
        <w:trPr>
          <w:trHeight w:val="960"/>
        </w:trPr>
        <w:tc>
          <w:tcPr>
            <w:tcW w:w="819" w:type="dxa"/>
            <w:vAlign w:val="center"/>
          </w:tcPr>
          <w:p w:rsidR="007A5537" w:rsidRDefault="007A5537">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3591" w:type="dxa"/>
            <w:gridSpan w:val="2"/>
            <w:vAlign w:val="center"/>
          </w:tcPr>
          <w:p w:rsidR="007A5537" w:rsidRDefault="007A5537">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4252" w:type="dxa"/>
            <w:vAlign w:val="center"/>
          </w:tcPr>
          <w:p w:rsidR="007A5537" w:rsidRDefault="007A5537">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7A5537">
        <w:trPr>
          <w:trHeight w:val="597"/>
        </w:trPr>
        <w:tc>
          <w:tcPr>
            <w:tcW w:w="819" w:type="dxa"/>
            <w:vAlign w:val="center"/>
          </w:tcPr>
          <w:p w:rsidR="007A5537" w:rsidRDefault="007A5537">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3591" w:type="dxa"/>
            <w:gridSpan w:val="2"/>
            <w:vAlign w:val="center"/>
          </w:tcPr>
          <w:p w:rsidR="007A5537" w:rsidRDefault="007A5537">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成都市工程建设项目“多测合一”管理信息系统升级改造</w:t>
            </w:r>
            <w:r>
              <w:rPr>
                <w:rFonts w:ascii="仿宋" w:eastAsia="仿宋" w:hAnsi="仿宋" w:cs="宋体"/>
                <w:bCs/>
                <w:kern w:val="0"/>
                <w:sz w:val="24"/>
              </w:rPr>
              <w:t>2020年度建设项目（软件开发部分）</w:t>
            </w:r>
          </w:p>
        </w:tc>
        <w:tc>
          <w:tcPr>
            <w:tcW w:w="4252" w:type="dxa"/>
            <w:vAlign w:val="center"/>
          </w:tcPr>
          <w:p w:rsidR="007A5537" w:rsidRDefault="007A5537">
            <w:pPr>
              <w:widowControl/>
              <w:spacing w:line="360" w:lineRule="auto"/>
              <w:jc w:val="center"/>
              <w:rPr>
                <w:rFonts w:ascii="仿宋" w:eastAsia="仿宋" w:hAnsi="仿宋" w:cs="宋体"/>
                <w:bCs/>
                <w:kern w:val="0"/>
                <w:sz w:val="24"/>
              </w:rPr>
            </w:pPr>
          </w:p>
        </w:tc>
      </w:tr>
      <w:tr w:rsidR="007A5537">
        <w:trPr>
          <w:trHeight w:val="1271"/>
        </w:trPr>
        <w:tc>
          <w:tcPr>
            <w:tcW w:w="2172" w:type="dxa"/>
            <w:gridSpan w:val="2"/>
            <w:vAlign w:val="center"/>
          </w:tcPr>
          <w:p w:rsidR="007A5537" w:rsidRDefault="007A5537">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6490" w:type="dxa"/>
            <w:gridSpan w:val="2"/>
            <w:vAlign w:val="center"/>
          </w:tcPr>
          <w:p w:rsidR="007A5537" w:rsidRDefault="007A5537">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7A5537" w:rsidRDefault="007A5537">
      <w:pPr>
        <w:widowControl/>
        <w:spacing w:line="360" w:lineRule="atLeast"/>
        <w:jc w:val="left"/>
        <w:outlineLvl w:val="1"/>
        <w:rPr>
          <w:rFonts w:ascii="仿宋" w:eastAsia="仿宋" w:hAnsi="仿宋"/>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3、“开标一览表”以包为单位填写。</w:t>
      </w:r>
    </w:p>
    <w:p w:rsidR="007A5537" w:rsidRDefault="007A5537">
      <w:pPr>
        <w:widowControl/>
        <w:spacing w:line="360" w:lineRule="atLeast"/>
        <w:ind w:firstLineChars="196" w:firstLine="470"/>
        <w:jc w:val="left"/>
        <w:outlineLvl w:val="1"/>
        <w:rPr>
          <w:rFonts w:ascii="仿宋" w:eastAsia="仿宋" w:hAnsi="仿宋"/>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A5537" w:rsidRDefault="007A5537">
      <w:pPr>
        <w:widowControl/>
        <w:spacing w:line="360" w:lineRule="atLeast"/>
        <w:ind w:firstLineChars="196" w:firstLine="470"/>
        <w:jc w:val="left"/>
        <w:outlineLvl w:val="1"/>
        <w:rPr>
          <w:rFonts w:ascii="仿宋" w:eastAsia="仿宋" w:hAnsi="仿宋"/>
          <w:b/>
          <w:sz w:val="24"/>
        </w:rPr>
        <w:sectPr w:rsidR="007A5537">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7A5537" w:rsidRDefault="007A5537">
      <w:pPr>
        <w:widowControl/>
        <w:spacing w:line="360" w:lineRule="atLeast"/>
        <w:ind w:firstLineChars="196" w:firstLine="630"/>
        <w:jc w:val="left"/>
        <w:outlineLvl w:val="1"/>
        <w:rPr>
          <w:rFonts w:ascii="仿宋" w:eastAsia="仿宋" w:hAnsi="仿宋"/>
          <w:b/>
          <w:sz w:val="32"/>
          <w:szCs w:val="32"/>
        </w:rPr>
      </w:pPr>
      <w:bookmarkStart w:id="190" w:name="_Toc217446087"/>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5</w:t>
      </w:r>
    </w:p>
    <w:p w:rsidR="007A5537" w:rsidRDefault="007A5537">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90"/>
    </w:p>
    <w:p w:rsidR="007A5537" w:rsidRDefault="007A5537">
      <w:pPr>
        <w:widowControl/>
        <w:spacing w:line="360" w:lineRule="atLeast"/>
        <w:ind w:firstLineChars="196" w:firstLine="472"/>
        <w:jc w:val="left"/>
        <w:outlineLvl w:val="1"/>
        <w:rPr>
          <w:rFonts w:ascii="仿宋" w:eastAsia="仿宋" w:hAnsi="仿宋"/>
          <w:b/>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956"/>
        <w:gridCol w:w="1516"/>
        <w:gridCol w:w="4852"/>
      </w:tblGrid>
      <w:tr w:rsidR="007A5537">
        <w:trPr>
          <w:trHeight w:val="606"/>
        </w:trPr>
        <w:tc>
          <w:tcPr>
            <w:tcW w:w="956"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rsidR="007A5537" w:rsidRDefault="007A5537">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7A5537">
        <w:trPr>
          <w:trHeight w:val="1080"/>
        </w:trPr>
        <w:tc>
          <w:tcPr>
            <w:tcW w:w="95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95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151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4852"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trHeight w:val="1080"/>
        </w:trPr>
        <w:tc>
          <w:tcPr>
            <w:tcW w:w="95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95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151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4852"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trHeight w:val="1080"/>
        </w:trPr>
        <w:tc>
          <w:tcPr>
            <w:tcW w:w="95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95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151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4852"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trHeight w:val="1080"/>
        </w:trPr>
        <w:tc>
          <w:tcPr>
            <w:tcW w:w="95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95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151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4852" w:type="dxa"/>
          </w:tcPr>
          <w:p w:rsidR="007A5537" w:rsidRDefault="007A5537">
            <w:pPr>
              <w:widowControl/>
              <w:spacing w:line="360" w:lineRule="atLeast"/>
              <w:ind w:firstLineChars="196" w:firstLine="470"/>
              <w:jc w:val="left"/>
              <w:outlineLvl w:val="1"/>
              <w:rPr>
                <w:rFonts w:ascii="仿宋" w:eastAsia="仿宋" w:hAnsi="仿宋"/>
                <w:sz w:val="24"/>
              </w:rPr>
            </w:pPr>
          </w:p>
        </w:tc>
      </w:tr>
    </w:tbl>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7A5537" w:rsidRDefault="007A5537">
      <w:pPr>
        <w:widowControl/>
        <w:spacing w:line="360" w:lineRule="atLeast"/>
        <w:ind w:firstLineChars="196" w:firstLine="470"/>
        <w:jc w:val="left"/>
        <w:outlineLvl w:val="1"/>
        <w:rPr>
          <w:rFonts w:ascii="仿宋" w:eastAsia="仿宋" w:hAnsi="仿宋"/>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p>
    <w:p w:rsidR="007A5537" w:rsidRDefault="007A5537">
      <w:pPr>
        <w:spacing w:after="0"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6</w:t>
      </w:r>
    </w:p>
    <w:p w:rsidR="007A5537" w:rsidRDefault="007A5537">
      <w:pPr>
        <w:widowControl/>
        <w:spacing w:after="0"/>
        <w:jc w:val="center"/>
        <w:rPr>
          <w:rFonts w:ascii="仿宋" w:eastAsia="仿宋" w:hAnsi="仿宋"/>
          <w:b/>
          <w:sz w:val="32"/>
          <w:szCs w:val="32"/>
        </w:rPr>
      </w:pPr>
      <w:r>
        <w:rPr>
          <w:rFonts w:ascii="仿宋" w:eastAsia="仿宋" w:hAnsi="仿宋" w:hint="eastAsia"/>
          <w:b/>
          <w:sz w:val="32"/>
          <w:szCs w:val="32"/>
        </w:rPr>
        <w:t>六、商务、技术、服务应答附表</w:t>
      </w:r>
    </w:p>
    <w:p w:rsidR="007A5537" w:rsidRDefault="007A5537">
      <w:pPr>
        <w:widowControl/>
        <w:spacing w:after="0"/>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rsidR="007A5537" w:rsidRDefault="007A5537">
      <w:pPr>
        <w:widowControl/>
        <w:spacing w:after="0"/>
        <w:jc w:val="center"/>
        <w:rPr>
          <w:rFonts w:ascii="仿宋" w:eastAsia="仿宋" w:hAnsi="仿宋"/>
          <w:b/>
          <w:sz w:val="32"/>
          <w:szCs w:val="32"/>
        </w:rPr>
      </w:pPr>
    </w:p>
    <w:p w:rsidR="007A5537" w:rsidRDefault="007A5537">
      <w:pPr>
        <w:widowControl/>
        <w:spacing w:after="0"/>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78"/>
        <w:gridCol w:w="463"/>
        <w:gridCol w:w="1635"/>
        <w:gridCol w:w="1350"/>
        <w:gridCol w:w="30"/>
        <w:gridCol w:w="1529"/>
        <w:gridCol w:w="31"/>
        <w:gridCol w:w="1899"/>
      </w:tblGrid>
      <w:tr w:rsidR="007A5537">
        <w:trPr>
          <w:cantSplit/>
          <w:trHeight w:val="462"/>
        </w:trPr>
        <w:tc>
          <w:tcPr>
            <w:tcW w:w="8215" w:type="dxa"/>
            <w:gridSpan w:val="8"/>
            <w:vAlign w:val="center"/>
          </w:tcPr>
          <w:p w:rsidR="007A5537" w:rsidRDefault="007A5537">
            <w:pPr>
              <w:widowControl/>
              <w:spacing w:after="0" w:line="360" w:lineRule="atLeas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7A5537">
        <w:trPr>
          <w:cantSplit/>
          <w:trHeight w:val="462"/>
        </w:trPr>
        <w:tc>
          <w:tcPr>
            <w:tcW w:w="1741" w:type="dxa"/>
            <w:gridSpan w:val="2"/>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*项目名称</w:t>
            </w:r>
          </w:p>
        </w:tc>
        <w:tc>
          <w:tcPr>
            <w:tcW w:w="6474" w:type="dxa"/>
            <w:gridSpan w:val="6"/>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462"/>
        </w:trPr>
        <w:tc>
          <w:tcPr>
            <w:tcW w:w="1741" w:type="dxa"/>
            <w:gridSpan w:val="2"/>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474" w:type="dxa"/>
            <w:gridSpan w:val="6"/>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462"/>
        </w:trPr>
        <w:tc>
          <w:tcPr>
            <w:tcW w:w="1741" w:type="dxa"/>
            <w:gridSpan w:val="2"/>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2985" w:type="dxa"/>
            <w:gridSpan w:val="2"/>
            <w:tcBorders>
              <w:right w:val="single" w:sz="4" w:space="0" w:color="auto"/>
            </w:tcBorders>
            <w:vAlign w:val="center"/>
          </w:tcPr>
          <w:p w:rsidR="007A5537" w:rsidRDefault="007A5537">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462"/>
        </w:trPr>
        <w:tc>
          <w:tcPr>
            <w:tcW w:w="1741" w:type="dxa"/>
            <w:gridSpan w:val="2"/>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*供应商规模</w:t>
            </w:r>
          </w:p>
        </w:tc>
        <w:tc>
          <w:tcPr>
            <w:tcW w:w="6474" w:type="dxa"/>
            <w:gridSpan w:val="6"/>
            <w:vAlign w:val="center"/>
          </w:tcPr>
          <w:p w:rsidR="007A5537" w:rsidRDefault="007A5537">
            <w:pPr>
              <w:widowControl/>
              <w:spacing w:after="0" w:line="360" w:lineRule="atLeas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7A5537">
        <w:trPr>
          <w:cantSplit/>
          <w:trHeight w:val="442"/>
        </w:trPr>
        <w:tc>
          <w:tcPr>
            <w:tcW w:w="1741" w:type="dxa"/>
            <w:gridSpan w:val="2"/>
            <w:vMerge w:val="restart"/>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*单位联系人</w:t>
            </w:r>
          </w:p>
        </w:tc>
        <w:tc>
          <w:tcPr>
            <w:tcW w:w="1380"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1529"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148"/>
        </w:trPr>
        <w:tc>
          <w:tcPr>
            <w:tcW w:w="1741" w:type="dxa"/>
            <w:gridSpan w:val="2"/>
            <w:vMerge/>
            <w:vAlign w:val="center"/>
          </w:tcPr>
          <w:p w:rsidR="007A5537" w:rsidRDefault="007A5537">
            <w:pPr>
              <w:spacing w:after="0"/>
              <w:rPr>
                <w:rFonts w:ascii="仿宋" w:eastAsia="仿宋" w:hAnsi="仿宋"/>
              </w:rPr>
            </w:pPr>
          </w:p>
        </w:tc>
        <w:tc>
          <w:tcPr>
            <w:tcW w:w="1635"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*单位邮箱</w:t>
            </w:r>
          </w:p>
        </w:tc>
        <w:tc>
          <w:tcPr>
            <w:tcW w:w="4839" w:type="dxa"/>
            <w:gridSpan w:val="5"/>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148"/>
        </w:trPr>
        <w:tc>
          <w:tcPr>
            <w:tcW w:w="8215" w:type="dxa"/>
            <w:gridSpan w:val="8"/>
            <w:vAlign w:val="center"/>
          </w:tcPr>
          <w:p w:rsidR="007A5537" w:rsidRDefault="007A5537">
            <w:pPr>
              <w:widowControl/>
              <w:spacing w:after="0" w:line="360" w:lineRule="atLeast"/>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7A5537">
        <w:trPr>
          <w:cantSplit/>
          <w:trHeight w:val="148"/>
        </w:trPr>
        <w:tc>
          <w:tcPr>
            <w:tcW w:w="1278" w:type="dxa"/>
            <w:vMerge w:val="restart"/>
            <w:tcBorders>
              <w:right w:val="single" w:sz="4" w:space="0" w:color="auto"/>
            </w:tcBorders>
            <w:vAlign w:val="center"/>
          </w:tcPr>
          <w:p w:rsidR="007A5537" w:rsidRDefault="007A5537">
            <w:pPr>
              <w:widowControl/>
              <w:spacing w:after="0"/>
              <w:jc w:val="center"/>
              <w:textAlignment w:val="center"/>
              <w:rPr>
                <w:rFonts w:ascii="仿宋" w:eastAsia="仿宋" w:hAnsi="仿宋"/>
                <w:b/>
                <w:bCs/>
                <w:sz w:val="24"/>
              </w:rPr>
            </w:pPr>
            <w:r>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rsidR="007A5537" w:rsidRDefault="007A5537">
            <w:pPr>
              <w:spacing w:after="0"/>
              <w:jc w:val="left"/>
              <w:rPr>
                <w:rFonts w:ascii="仿宋" w:eastAsia="仿宋" w:hAnsi="仿宋"/>
                <w:b/>
                <w:bCs/>
                <w:sz w:val="24"/>
              </w:rPr>
            </w:pPr>
            <w:r>
              <w:rPr>
                <w:rFonts w:ascii="仿宋" w:eastAsia="仿宋" w:hAnsi="仿宋" w:cs="宋体"/>
                <w:bCs/>
                <w:sz w:val="24"/>
              </w:rPr>
              <w:t>1、......</w:t>
            </w:r>
          </w:p>
        </w:tc>
      </w:tr>
      <w:tr w:rsidR="007A5537">
        <w:trPr>
          <w:cantSplit/>
          <w:trHeight w:val="90"/>
        </w:trPr>
        <w:tc>
          <w:tcPr>
            <w:tcW w:w="1278" w:type="dxa"/>
            <w:vMerge/>
            <w:tcBorders>
              <w:right w:val="single" w:sz="4" w:space="0" w:color="auto"/>
            </w:tcBorders>
            <w:vAlign w:val="center"/>
          </w:tcPr>
          <w:p w:rsidR="007A5537" w:rsidRDefault="007A5537">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rsidR="007A5537" w:rsidRDefault="007A5537">
            <w:pPr>
              <w:spacing w:after="0"/>
              <w:jc w:val="left"/>
              <w:rPr>
                <w:rFonts w:ascii="仿宋" w:eastAsia="仿宋" w:hAnsi="仿宋"/>
                <w:b/>
                <w:bCs/>
                <w:sz w:val="24"/>
              </w:rPr>
            </w:pPr>
            <w:r>
              <w:rPr>
                <w:rFonts w:ascii="仿宋" w:eastAsia="仿宋" w:hAnsi="仿宋" w:cs="宋体"/>
                <w:bCs/>
                <w:sz w:val="24"/>
              </w:rPr>
              <w:t>2、......</w:t>
            </w:r>
          </w:p>
        </w:tc>
      </w:tr>
      <w:tr w:rsidR="007A5537">
        <w:trPr>
          <w:cantSplit/>
          <w:trHeight w:val="148"/>
        </w:trPr>
        <w:tc>
          <w:tcPr>
            <w:tcW w:w="1278" w:type="dxa"/>
            <w:vMerge/>
            <w:tcBorders>
              <w:right w:val="single" w:sz="4" w:space="0" w:color="auto"/>
            </w:tcBorders>
            <w:vAlign w:val="center"/>
          </w:tcPr>
          <w:p w:rsidR="007A5537" w:rsidRDefault="007A5537">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rsidR="007A5537" w:rsidRDefault="007A5537">
            <w:pPr>
              <w:spacing w:after="0"/>
              <w:jc w:val="left"/>
              <w:rPr>
                <w:rFonts w:ascii="仿宋" w:eastAsia="仿宋" w:hAnsi="仿宋"/>
                <w:b/>
                <w:bCs/>
                <w:sz w:val="24"/>
              </w:rPr>
            </w:pPr>
            <w:r>
              <w:rPr>
                <w:rFonts w:ascii="仿宋" w:eastAsia="仿宋" w:hAnsi="仿宋" w:cs="宋体"/>
                <w:bCs/>
                <w:sz w:val="24"/>
              </w:rPr>
              <w:t>3、......</w:t>
            </w:r>
          </w:p>
        </w:tc>
      </w:tr>
      <w:tr w:rsidR="007A5537">
        <w:trPr>
          <w:cantSplit/>
          <w:trHeight w:val="861"/>
        </w:trPr>
        <w:tc>
          <w:tcPr>
            <w:tcW w:w="1278" w:type="dxa"/>
            <w:vMerge/>
            <w:tcBorders>
              <w:right w:val="single" w:sz="4" w:space="0" w:color="auto"/>
            </w:tcBorders>
            <w:vAlign w:val="center"/>
          </w:tcPr>
          <w:p w:rsidR="007A5537" w:rsidRDefault="007A5537">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rsidR="007A5537" w:rsidRDefault="007A5537">
            <w:pPr>
              <w:spacing w:after="0"/>
              <w:jc w:val="left"/>
              <w:rPr>
                <w:rFonts w:ascii="仿宋" w:eastAsia="仿宋" w:hAnsi="仿宋"/>
                <w:b/>
                <w:bCs/>
                <w:sz w:val="24"/>
              </w:rPr>
            </w:pPr>
          </w:p>
        </w:tc>
      </w:tr>
    </w:tbl>
    <w:p w:rsidR="007A5537" w:rsidRDefault="007A5537">
      <w:pPr>
        <w:spacing w:after="0" w:line="360" w:lineRule="auto"/>
        <w:rPr>
          <w:rFonts w:ascii="仿宋" w:eastAsia="仿宋" w:hAnsi="仿宋"/>
          <w:sz w:val="24"/>
        </w:rPr>
      </w:pPr>
      <w:r>
        <w:rPr>
          <w:rFonts w:ascii="仿宋" w:eastAsia="仿宋" w:hAnsi="仿宋" w:hint="eastAsia"/>
          <w:sz w:val="24"/>
        </w:rPr>
        <w:t>注：</w:t>
      </w:r>
    </w:p>
    <w:p w:rsidR="007A5537" w:rsidRDefault="007A5537">
      <w:pPr>
        <w:numPr>
          <w:ilvl w:val="0"/>
          <w:numId w:val="4"/>
        </w:numPr>
        <w:spacing w:after="0"/>
        <w:rPr>
          <w:rFonts w:ascii="仿宋" w:eastAsia="仿宋" w:hAnsi="仿宋"/>
          <w:sz w:val="24"/>
        </w:rPr>
      </w:pPr>
      <w:r>
        <w:rPr>
          <w:rFonts w:ascii="仿宋" w:eastAsia="仿宋" w:hAnsi="仿宋" w:hint="eastAsia"/>
          <w:sz w:val="24"/>
        </w:rPr>
        <w:t>供应商需如实完善表格内容。</w:t>
      </w:r>
    </w:p>
    <w:p w:rsidR="007A5537" w:rsidRDefault="007A5537">
      <w:pPr>
        <w:numPr>
          <w:ilvl w:val="0"/>
          <w:numId w:val="4"/>
        </w:numPr>
        <w:spacing w:after="0"/>
        <w:rPr>
          <w:rFonts w:ascii="仿宋" w:eastAsia="仿宋" w:hAnsi="仿宋"/>
          <w:sz w:val="24"/>
        </w:rPr>
      </w:pPr>
      <w:r>
        <w:rPr>
          <w:rFonts w:ascii="仿宋" w:eastAsia="仿宋" w:hAnsi="仿宋" w:hint="eastAsia"/>
          <w:sz w:val="24"/>
        </w:rPr>
        <w:t>供应商应答的主要内容应与投标文件一致，可以进行简要概括性表述。</w:t>
      </w:r>
    </w:p>
    <w:p w:rsidR="007A5537" w:rsidRDefault="007A5537">
      <w:pPr>
        <w:numPr>
          <w:ilvl w:val="0"/>
          <w:numId w:val="4"/>
        </w:numPr>
        <w:spacing w:after="0"/>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7A5537" w:rsidRDefault="007A553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A5537" w:rsidRDefault="007A553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A5537" w:rsidRDefault="007A5537">
      <w:pPr>
        <w:widowControl/>
        <w:spacing w:after="0" w:line="360" w:lineRule="atLeast"/>
        <w:ind w:firstLineChars="196" w:firstLine="470"/>
        <w:jc w:val="left"/>
        <w:outlineLvl w:val="1"/>
        <w:rPr>
          <w:rFonts w:ascii="仿宋" w:eastAsia="仿宋" w:hAnsi="仿宋"/>
          <w:b/>
          <w:sz w:val="24"/>
        </w:rPr>
      </w:pPr>
      <w:r>
        <w:rPr>
          <w:rFonts w:ascii="仿宋" w:eastAsia="仿宋" w:hAnsi="仿宋" w:hint="eastAsia"/>
          <w:sz w:val="24"/>
        </w:rPr>
        <w:t>投标日期:XXXX。</w:t>
      </w:r>
    </w:p>
    <w:p w:rsidR="007A5537" w:rsidRDefault="007A5537">
      <w:pPr>
        <w:spacing w:after="0" w:line="360" w:lineRule="auto"/>
        <w:rPr>
          <w:rFonts w:ascii="仿宋" w:eastAsia="仿宋" w:hAnsi="仿宋"/>
          <w:b/>
          <w:sz w:val="32"/>
          <w:szCs w:val="32"/>
        </w:rPr>
      </w:pPr>
      <w:bookmarkStart w:id="191"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7</w:t>
      </w:r>
    </w:p>
    <w:p w:rsidR="007A5537" w:rsidRDefault="007A5537">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9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22"/>
        <w:gridCol w:w="957"/>
        <w:gridCol w:w="1239"/>
        <w:gridCol w:w="1247"/>
        <w:gridCol w:w="1320"/>
        <w:gridCol w:w="158"/>
        <w:gridCol w:w="692"/>
        <w:gridCol w:w="1080"/>
      </w:tblGrid>
      <w:tr w:rsidR="007A5537">
        <w:trPr>
          <w:cantSplit/>
          <w:trHeight w:val="462"/>
        </w:trPr>
        <w:tc>
          <w:tcPr>
            <w:tcW w:w="1522"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462"/>
        </w:trPr>
        <w:tc>
          <w:tcPr>
            <w:tcW w:w="1522"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442"/>
        </w:trPr>
        <w:tc>
          <w:tcPr>
            <w:tcW w:w="1522" w:type="dxa"/>
            <w:vMerge w:val="restart"/>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A5537" w:rsidRDefault="007A553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148"/>
        </w:trPr>
        <w:tc>
          <w:tcPr>
            <w:tcW w:w="1522" w:type="dxa"/>
            <w:vMerge/>
            <w:vAlign w:val="center"/>
          </w:tcPr>
          <w:p w:rsidR="007A5537" w:rsidRDefault="007A5537">
            <w:pPr>
              <w:spacing w:after="0"/>
              <w:rPr>
                <w:rFonts w:ascii="仿宋" w:eastAsia="仿宋" w:hAnsi="仿宋"/>
              </w:rPr>
            </w:pPr>
          </w:p>
        </w:tc>
        <w:tc>
          <w:tcPr>
            <w:tcW w:w="957"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A5537" w:rsidRDefault="007A553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442"/>
        </w:trPr>
        <w:tc>
          <w:tcPr>
            <w:tcW w:w="1522"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trHeight w:val="462"/>
        </w:trPr>
        <w:tc>
          <w:tcPr>
            <w:tcW w:w="1522"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trHeight w:val="442"/>
        </w:trPr>
        <w:tc>
          <w:tcPr>
            <w:tcW w:w="1522"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442"/>
        </w:trPr>
        <w:tc>
          <w:tcPr>
            <w:tcW w:w="1522"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7A5537">
        <w:trPr>
          <w:cantSplit/>
          <w:trHeight w:val="462"/>
        </w:trPr>
        <w:tc>
          <w:tcPr>
            <w:tcW w:w="1522"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7A5537" w:rsidRDefault="007A553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442"/>
        </w:trPr>
        <w:tc>
          <w:tcPr>
            <w:tcW w:w="1522"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A5537" w:rsidRDefault="007A5537">
            <w:pPr>
              <w:spacing w:after="0"/>
              <w:rPr>
                <w:rFonts w:ascii="仿宋" w:eastAsia="仿宋" w:hAnsi="仿宋"/>
              </w:rPr>
            </w:pPr>
          </w:p>
        </w:tc>
        <w:tc>
          <w:tcPr>
            <w:tcW w:w="1478" w:type="dxa"/>
            <w:gridSpan w:val="2"/>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442"/>
        </w:trPr>
        <w:tc>
          <w:tcPr>
            <w:tcW w:w="1522"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A5537" w:rsidRDefault="007A5537">
            <w:pPr>
              <w:spacing w:after="0"/>
              <w:rPr>
                <w:rFonts w:ascii="仿宋" w:eastAsia="仿宋" w:hAnsi="仿宋"/>
              </w:rPr>
            </w:pPr>
          </w:p>
        </w:tc>
        <w:tc>
          <w:tcPr>
            <w:tcW w:w="1478" w:type="dxa"/>
            <w:gridSpan w:val="2"/>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462"/>
        </w:trPr>
        <w:tc>
          <w:tcPr>
            <w:tcW w:w="1522"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A5537" w:rsidRDefault="007A5537">
            <w:pPr>
              <w:spacing w:after="0"/>
              <w:rPr>
                <w:rFonts w:ascii="仿宋" w:eastAsia="仿宋" w:hAnsi="仿宋"/>
              </w:rPr>
            </w:pPr>
          </w:p>
        </w:tc>
        <w:tc>
          <w:tcPr>
            <w:tcW w:w="1478" w:type="dxa"/>
            <w:gridSpan w:val="2"/>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442"/>
        </w:trPr>
        <w:tc>
          <w:tcPr>
            <w:tcW w:w="1522" w:type="dxa"/>
            <w:vAlign w:val="center"/>
          </w:tcPr>
          <w:p w:rsidR="007A5537" w:rsidRDefault="007A553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A5537" w:rsidRDefault="007A5537">
            <w:pPr>
              <w:spacing w:after="0"/>
              <w:rPr>
                <w:rFonts w:ascii="仿宋" w:eastAsia="仿宋" w:hAnsi="仿宋"/>
              </w:rPr>
            </w:pPr>
          </w:p>
        </w:tc>
        <w:tc>
          <w:tcPr>
            <w:tcW w:w="1478"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2442"/>
        </w:trPr>
        <w:tc>
          <w:tcPr>
            <w:tcW w:w="1522" w:type="dxa"/>
            <w:vAlign w:val="center"/>
          </w:tcPr>
          <w:p w:rsidR="007A5537" w:rsidRDefault="007A5537">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7A5537" w:rsidRDefault="007A5537">
            <w:pPr>
              <w:widowControl/>
              <w:spacing w:after="0" w:line="360" w:lineRule="atLeast"/>
              <w:ind w:firstLineChars="196" w:firstLine="470"/>
              <w:jc w:val="left"/>
              <w:outlineLvl w:val="1"/>
              <w:rPr>
                <w:rFonts w:ascii="仿宋" w:eastAsia="仿宋" w:hAnsi="仿宋"/>
                <w:sz w:val="24"/>
              </w:rPr>
            </w:pPr>
          </w:p>
        </w:tc>
      </w:tr>
      <w:tr w:rsidR="007A5537">
        <w:trPr>
          <w:cantSplit/>
          <w:trHeight w:val="1072"/>
        </w:trPr>
        <w:tc>
          <w:tcPr>
            <w:tcW w:w="1522" w:type="dxa"/>
          </w:tcPr>
          <w:p w:rsidR="007A5537" w:rsidRDefault="007A553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7A5537" w:rsidRDefault="007A5537">
            <w:pPr>
              <w:widowControl/>
              <w:spacing w:after="0" w:line="360" w:lineRule="atLeast"/>
              <w:ind w:firstLineChars="196" w:firstLine="470"/>
              <w:jc w:val="left"/>
              <w:outlineLvl w:val="1"/>
              <w:rPr>
                <w:rFonts w:ascii="仿宋" w:eastAsia="仿宋" w:hAnsi="仿宋"/>
                <w:sz w:val="24"/>
              </w:rPr>
            </w:pPr>
          </w:p>
        </w:tc>
      </w:tr>
    </w:tbl>
    <w:p w:rsidR="007A5537" w:rsidRDefault="007A553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A5537" w:rsidRDefault="007A553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A5537" w:rsidRDefault="007A553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p>
    <w:p w:rsidR="007A5537" w:rsidRDefault="007A5537">
      <w:pPr>
        <w:spacing w:line="360" w:lineRule="auto"/>
        <w:rPr>
          <w:rFonts w:ascii="仿宋" w:eastAsia="仿宋" w:hAnsi="仿宋"/>
          <w:b/>
          <w:sz w:val="32"/>
          <w:szCs w:val="32"/>
        </w:rPr>
      </w:pPr>
      <w:bookmarkStart w:id="192"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8</w:t>
      </w:r>
    </w:p>
    <w:p w:rsidR="007A5537" w:rsidRDefault="007A5537">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92"/>
    </w:p>
    <w:p w:rsidR="007A5537" w:rsidRDefault="007A5537">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20"/>
        <w:gridCol w:w="1440"/>
        <w:gridCol w:w="1320"/>
        <w:gridCol w:w="1161"/>
        <w:gridCol w:w="1260"/>
        <w:gridCol w:w="9"/>
        <w:gridCol w:w="1621"/>
        <w:gridCol w:w="992"/>
      </w:tblGrid>
      <w:tr w:rsidR="007A5537">
        <w:trPr>
          <w:cantSplit/>
          <w:trHeight w:val="600"/>
          <w:jc w:val="center"/>
        </w:trPr>
        <w:tc>
          <w:tcPr>
            <w:tcW w:w="720" w:type="dxa"/>
            <w:tcBorders>
              <w:top w:val="single" w:sz="4" w:space="0" w:color="auto"/>
            </w:tcBorders>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7A5537">
        <w:trPr>
          <w:cantSplit/>
          <w:trHeight w:val="600"/>
          <w:jc w:val="center"/>
        </w:trPr>
        <w:tc>
          <w:tcPr>
            <w:tcW w:w="72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44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32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161"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26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600"/>
          <w:jc w:val="center"/>
        </w:trPr>
        <w:tc>
          <w:tcPr>
            <w:tcW w:w="72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44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32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161"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26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600"/>
          <w:jc w:val="center"/>
        </w:trPr>
        <w:tc>
          <w:tcPr>
            <w:tcW w:w="72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44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32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161"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26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600"/>
          <w:jc w:val="center"/>
        </w:trPr>
        <w:tc>
          <w:tcPr>
            <w:tcW w:w="72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161"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26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600"/>
          <w:jc w:val="center"/>
        </w:trPr>
        <w:tc>
          <w:tcPr>
            <w:tcW w:w="720" w:type="dxa"/>
            <w:tcBorders>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600"/>
          <w:jc w:val="center"/>
        </w:trPr>
        <w:tc>
          <w:tcPr>
            <w:tcW w:w="72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44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32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161"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600"/>
          <w:jc w:val="center"/>
        </w:trPr>
        <w:tc>
          <w:tcPr>
            <w:tcW w:w="72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44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32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161"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600"/>
          <w:jc w:val="center"/>
        </w:trPr>
        <w:tc>
          <w:tcPr>
            <w:tcW w:w="72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44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320"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161" w:type="dxa"/>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510"/>
          <w:jc w:val="center"/>
        </w:trPr>
        <w:tc>
          <w:tcPr>
            <w:tcW w:w="720" w:type="dxa"/>
            <w:tcBorders>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615"/>
          <w:jc w:val="center"/>
        </w:trPr>
        <w:tc>
          <w:tcPr>
            <w:tcW w:w="720" w:type="dxa"/>
            <w:tcBorders>
              <w:top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615"/>
          <w:jc w:val="center"/>
        </w:trPr>
        <w:tc>
          <w:tcPr>
            <w:tcW w:w="720" w:type="dxa"/>
            <w:tcBorders>
              <w:top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450"/>
          <w:jc w:val="center"/>
        </w:trPr>
        <w:tc>
          <w:tcPr>
            <w:tcW w:w="720" w:type="dxa"/>
            <w:tcBorders>
              <w:top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435"/>
          <w:jc w:val="center"/>
        </w:trPr>
        <w:tc>
          <w:tcPr>
            <w:tcW w:w="720" w:type="dxa"/>
            <w:tcBorders>
              <w:top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7A5537" w:rsidRDefault="007A5537">
            <w:pPr>
              <w:widowControl/>
              <w:spacing w:line="360" w:lineRule="atLeast"/>
              <w:ind w:firstLineChars="196" w:firstLine="470"/>
              <w:jc w:val="left"/>
              <w:outlineLvl w:val="1"/>
              <w:rPr>
                <w:rFonts w:ascii="仿宋" w:eastAsia="仿宋" w:hAnsi="仿宋"/>
                <w:sz w:val="24"/>
              </w:rPr>
            </w:pPr>
          </w:p>
        </w:tc>
      </w:tr>
    </w:tbl>
    <w:p w:rsidR="007A5537" w:rsidRDefault="007A5537">
      <w:pPr>
        <w:widowControl/>
        <w:spacing w:line="360" w:lineRule="atLeast"/>
        <w:ind w:firstLineChars="196" w:firstLine="470"/>
        <w:jc w:val="left"/>
        <w:outlineLvl w:val="1"/>
        <w:rPr>
          <w:rFonts w:ascii="仿宋" w:eastAsia="仿宋" w:hAnsi="仿宋"/>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rsidR="007A5537" w:rsidRDefault="007A5537">
      <w:pPr>
        <w:widowControl/>
        <w:spacing w:line="360" w:lineRule="atLeast"/>
        <w:ind w:firstLineChars="196" w:firstLine="470"/>
        <w:jc w:val="left"/>
        <w:outlineLvl w:val="1"/>
        <w:rPr>
          <w:rFonts w:ascii="仿宋" w:eastAsia="仿宋" w:hAnsi="仿宋"/>
          <w:sz w:val="24"/>
        </w:rPr>
      </w:pPr>
    </w:p>
    <w:p w:rsidR="007A5537" w:rsidRDefault="007A5537">
      <w:pPr>
        <w:widowControl/>
        <w:spacing w:line="360" w:lineRule="atLeast"/>
        <w:ind w:firstLineChars="196" w:firstLine="470"/>
        <w:jc w:val="left"/>
        <w:outlineLvl w:val="1"/>
        <w:rPr>
          <w:rFonts w:ascii="仿宋" w:eastAsia="仿宋" w:hAnsi="仿宋"/>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A5537" w:rsidRDefault="007A5537">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投标日期:XXXX。</w:t>
      </w:r>
      <w:bookmarkStart w:id="193"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9</w:t>
      </w:r>
    </w:p>
    <w:p w:rsidR="007A5537" w:rsidRDefault="007A5537">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九、服务应答表</w:t>
      </w:r>
      <w:bookmarkEnd w:id="193"/>
    </w:p>
    <w:p w:rsidR="007A5537" w:rsidRDefault="007A5537">
      <w:pPr>
        <w:widowControl/>
        <w:spacing w:line="360" w:lineRule="atLeast"/>
        <w:ind w:firstLineChars="196" w:firstLine="472"/>
        <w:jc w:val="left"/>
        <w:outlineLvl w:val="1"/>
        <w:rPr>
          <w:rFonts w:ascii="仿宋" w:eastAsia="仿宋" w:hAnsi="仿宋"/>
          <w:b/>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881"/>
        <w:gridCol w:w="1801"/>
        <w:gridCol w:w="2100"/>
        <w:gridCol w:w="2340"/>
      </w:tblGrid>
      <w:tr w:rsidR="007A5537">
        <w:trPr>
          <w:jc w:val="center"/>
        </w:trPr>
        <w:tc>
          <w:tcPr>
            <w:tcW w:w="726"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rsidR="007A5537" w:rsidRDefault="007A5537">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1801"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招标文件条目号</w:t>
            </w:r>
          </w:p>
        </w:tc>
        <w:tc>
          <w:tcPr>
            <w:tcW w:w="2100"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投标文件应答</w:t>
            </w:r>
          </w:p>
        </w:tc>
      </w:tr>
      <w:tr w:rsidR="007A5537">
        <w:trPr>
          <w:jc w:val="center"/>
        </w:trPr>
        <w:tc>
          <w:tcPr>
            <w:tcW w:w="72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8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180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10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340"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jc w:val="center"/>
        </w:trPr>
        <w:tc>
          <w:tcPr>
            <w:tcW w:w="72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8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180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10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340"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jc w:val="center"/>
        </w:trPr>
        <w:tc>
          <w:tcPr>
            <w:tcW w:w="72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8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180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10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340"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jc w:val="center"/>
        </w:trPr>
        <w:tc>
          <w:tcPr>
            <w:tcW w:w="72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8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180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10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340"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jc w:val="center"/>
        </w:trPr>
        <w:tc>
          <w:tcPr>
            <w:tcW w:w="72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8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180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10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340"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jc w:val="center"/>
        </w:trPr>
        <w:tc>
          <w:tcPr>
            <w:tcW w:w="72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8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180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10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340"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jc w:val="center"/>
        </w:trPr>
        <w:tc>
          <w:tcPr>
            <w:tcW w:w="726"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8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180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10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2340" w:type="dxa"/>
          </w:tcPr>
          <w:p w:rsidR="007A5537" w:rsidRDefault="007A5537">
            <w:pPr>
              <w:widowControl/>
              <w:spacing w:line="360" w:lineRule="atLeast"/>
              <w:ind w:firstLineChars="196" w:firstLine="470"/>
              <w:jc w:val="left"/>
              <w:outlineLvl w:val="1"/>
              <w:rPr>
                <w:rFonts w:ascii="仿宋" w:eastAsia="仿宋" w:hAnsi="仿宋"/>
                <w:sz w:val="24"/>
              </w:rPr>
            </w:pPr>
          </w:p>
        </w:tc>
      </w:tr>
    </w:tbl>
    <w:p w:rsidR="007A5537" w:rsidRDefault="007A5537">
      <w:pPr>
        <w:widowControl/>
        <w:spacing w:line="360" w:lineRule="atLeast"/>
        <w:ind w:firstLineChars="196" w:firstLine="470"/>
        <w:jc w:val="left"/>
        <w:outlineLvl w:val="1"/>
        <w:rPr>
          <w:rFonts w:ascii="仿宋" w:eastAsia="仿宋" w:hAnsi="仿宋"/>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7A5537" w:rsidRDefault="007A5537">
      <w:pPr>
        <w:widowControl/>
        <w:spacing w:line="360" w:lineRule="atLeast"/>
        <w:ind w:firstLineChars="196" w:firstLine="470"/>
        <w:jc w:val="left"/>
        <w:outlineLvl w:val="1"/>
        <w:rPr>
          <w:rFonts w:ascii="仿宋" w:eastAsia="仿宋" w:hAnsi="仿宋"/>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p>
    <w:p w:rsidR="007A5537" w:rsidRDefault="007A5537">
      <w:pPr>
        <w:widowControl/>
        <w:spacing w:line="360" w:lineRule="atLeast"/>
        <w:ind w:firstLineChars="196" w:firstLine="470"/>
        <w:jc w:val="left"/>
        <w:outlineLvl w:val="1"/>
        <w:rPr>
          <w:rFonts w:ascii="仿宋" w:eastAsia="仿宋" w:hAnsi="仿宋"/>
          <w:sz w:val="24"/>
        </w:rPr>
      </w:pPr>
    </w:p>
    <w:p w:rsidR="007A5537" w:rsidRDefault="007A5537">
      <w:pPr>
        <w:spacing w:line="360" w:lineRule="auto"/>
        <w:rPr>
          <w:rFonts w:ascii="仿宋" w:eastAsia="仿宋" w:hAnsi="仿宋"/>
          <w:b/>
          <w:sz w:val="32"/>
          <w:szCs w:val="32"/>
        </w:rPr>
      </w:pPr>
      <w:bookmarkStart w:id="194"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0</w:t>
      </w:r>
    </w:p>
    <w:p w:rsidR="007A5537" w:rsidRDefault="007A5537">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94"/>
    </w:p>
    <w:p w:rsidR="007A5537" w:rsidRDefault="007A5537">
      <w:pPr>
        <w:widowControl/>
        <w:spacing w:line="360" w:lineRule="atLeast"/>
        <w:ind w:firstLineChars="196" w:firstLine="472"/>
        <w:jc w:val="left"/>
        <w:outlineLvl w:val="1"/>
        <w:rPr>
          <w:rFonts w:ascii="仿宋" w:eastAsia="仿宋" w:hAnsi="仿宋"/>
          <w:b/>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807"/>
        <w:gridCol w:w="807"/>
        <w:gridCol w:w="807"/>
        <w:gridCol w:w="807"/>
        <w:gridCol w:w="851"/>
        <w:gridCol w:w="960"/>
        <w:gridCol w:w="847"/>
        <w:gridCol w:w="732"/>
      </w:tblGrid>
      <w:tr w:rsidR="007A5537">
        <w:trPr>
          <w:cantSplit/>
          <w:trHeight w:val="530"/>
          <w:jc w:val="center"/>
        </w:trPr>
        <w:tc>
          <w:tcPr>
            <w:tcW w:w="954" w:type="dxa"/>
            <w:vMerge w:val="restart"/>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7A5537">
        <w:trPr>
          <w:cantSplit/>
          <w:trHeight w:val="530"/>
          <w:jc w:val="center"/>
        </w:trPr>
        <w:tc>
          <w:tcPr>
            <w:tcW w:w="954" w:type="dxa"/>
            <w:vMerge/>
            <w:vAlign w:val="center"/>
          </w:tcPr>
          <w:p w:rsidR="007A5537" w:rsidRDefault="007A5537">
            <w:pPr>
              <w:rPr>
                <w:rFonts w:ascii="仿宋" w:eastAsia="仿宋" w:hAnsi="仿宋"/>
              </w:rPr>
            </w:pPr>
          </w:p>
        </w:tc>
        <w:tc>
          <w:tcPr>
            <w:tcW w:w="807" w:type="dxa"/>
            <w:vMerge/>
            <w:vAlign w:val="center"/>
          </w:tcPr>
          <w:p w:rsidR="007A5537" w:rsidRDefault="007A5537">
            <w:pPr>
              <w:rPr>
                <w:rFonts w:ascii="仿宋" w:eastAsia="仿宋" w:hAnsi="仿宋"/>
              </w:rPr>
            </w:pPr>
          </w:p>
        </w:tc>
        <w:tc>
          <w:tcPr>
            <w:tcW w:w="807" w:type="dxa"/>
            <w:vMerge/>
            <w:vAlign w:val="center"/>
          </w:tcPr>
          <w:p w:rsidR="007A5537" w:rsidRDefault="007A5537">
            <w:pPr>
              <w:rPr>
                <w:rFonts w:ascii="仿宋" w:eastAsia="仿宋" w:hAnsi="仿宋"/>
              </w:rPr>
            </w:pPr>
          </w:p>
        </w:tc>
        <w:tc>
          <w:tcPr>
            <w:tcW w:w="807" w:type="dxa"/>
            <w:vMerge/>
            <w:vAlign w:val="center"/>
          </w:tcPr>
          <w:p w:rsidR="007A5537" w:rsidRDefault="007A5537">
            <w:pPr>
              <w:rPr>
                <w:rFonts w:ascii="仿宋" w:eastAsia="仿宋" w:hAnsi="仿宋"/>
              </w:rPr>
            </w:pPr>
          </w:p>
        </w:tc>
        <w:tc>
          <w:tcPr>
            <w:tcW w:w="807" w:type="dxa"/>
            <w:vMerge/>
            <w:vAlign w:val="center"/>
          </w:tcPr>
          <w:p w:rsidR="007A5537" w:rsidRDefault="007A5537">
            <w:pPr>
              <w:rPr>
                <w:rFonts w:ascii="仿宋" w:eastAsia="仿宋" w:hAnsi="仿宋"/>
              </w:rPr>
            </w:pPr>
          </w:p>
        </w:tc>
        <w:tc>
          <w:tcPr>
            <w:tcW w:w="851"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证书</w:t>
            </w:r>
          </w:p>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7A5537">
        <w:trPr>
          <w:cantSplit/>
          <w:trHeight w:val="531"/>
          <w:jc w:val="center"/>
        </w:trPr>
        <w:tc>
          <w:tcPr>
            <w:tcW w:w="954" w:type="dxa"/>
            <w:vMerge w:val="restart"/>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管理</w:t>
            </w:r>
          </w:p>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5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96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4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732"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530"/>
          <w:jc w:val="center"/>
        </w:trPr>
        <w:tc>
          <w:tcPr>
            <w:tcW w:w="954" w:type="dxa"/>
            <w:vMerge/>
          </w:tcPr>
          <w:p w:rsidR="007A5537" w:rsidRDefault="007A5537">
            <w:pPr>
              <w:rPr>
                <w:rFonts w:ascii="仿宋" w:eastAsia="仿宋" w:hAnsi="仿宋"/>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5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96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4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732"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531"/>
          <w:jc w:val="center"/>
        </w:trPr>
        <w:tc>
          <w:tcPr>
            <w:tcW w:w="954" w:type="dxa"/>
            <w:vMerge/>
          </w:tcPr>
          <w:p w:rsidR="007A5537" w:rsidRDefault="007A5537">
            <w:pPr>
              <w:rPr>
                <w:rFonts w:ascii="仿宋" w:eastAsia="仿宋" w:hAnsi="仿宋"/>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5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96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4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732"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530"/>
          <w:jc w:val="center"/>
        </w:trPr>
        <w:tc>
          <w:tcPr>
            <w:tcW w:w="954" w:type="dxa"/>
            <w:vMerge w:val="restart"/>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技术</w:t>
            </w:r>
          </w:p>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5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96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4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732"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531"/>
          <w:jc w:val="center"/>
        </w:trPr>
        <w:tc>
          <w:tcPr>
            <w:tcW w:w="954" w:type="dxa"/>
            <w:vMerge/>
          </w:tcPr>
          <w:p w:rsidR="007A5537" w:rsidRDefault="007A5537">
            <w:pPr>
              <w:rPr>
                <w:rFonts w:ascii="仿宋" w:eastAsia="仿宋" w:hAnsi="仿宋"/>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5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96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4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732"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530"/>
          <w:jc w:val="center"/>
        </w:trPr>
        <w:tc>
          <w:tcPr>
            <w:tcW w:w="954" w:type="dxa"/>
            <w:vMerge/>
          </w:tcPr>
          <w:p w:rsidR="007A5537" w:rsidRDefault="007A5537">
            <w:pPr>
              <w:rPr>
                <w:rFonts w:ascii="仿宋" w:eastAsia="仿宋" w:hAnsi="仿宋"/>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5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96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4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732"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531"/>
          <w:jc w:val="center"/>
        </w:trPr>
        <w:tc>
          <w:tcPr>
            <w:tcW w:w="954" w:type="dxa"/>
            <w:vMerge w:val="restart"/>
          </w:tcPr>
          <w:p w:rsidR="007A5537" w:rsidRDefault="007A5537">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5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96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4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732" w:type="dxa"/>
          </w:tcPr>
          <w:p w:rsidR="007A5537" w:rsidRDefault="007A5537">
            <w:pPr>
              <w:widowControl/>
              <w:spacing w:line="360" w:lineRule="atLeast"/>
              <w:ind w:firstLineChars="196" w:firstLine="470"/>
              <w:jc w:val="left"/>
              <w:outlineLvl w:val="1"/>
              <w:rPr>
                <w:rFonts w:ascii="仿宋" w:eastAsia="仿宋" w:hAnsi="仿宋"/>
                <w:sz w:val="24"/>
              </w:rPr>
            </w:pPr>
          </w:p>
        </w:tc>
      </w:tr>
      <w:tr w:rsidR="007A5537">
        <w:trPr>
          <w:cantSplit/>
          <w:trHeight w:val="530"/>
          <w:jc w:val="center"/>
        </w:trPr>
        <w:tc>
          <w:tcPr>
            <w:tcW w:w="954" w:type="dxa"/>
            <w:vMerge/>
            <w:tcBorders>
              <w:bottom w:val="single" w:sz="4" w:space="0" w:color="auto"/>
            </w:tcBorders>
          </w:tcPr>
          <w:p w:rsidR="007A5537" w:rsidRDefault="007A5537">
            <w:pPr>
              <w:rPr>
                <w:rFonts w:ascii="仿宋" w:eastAsia="仿宋" w:hAnsi="仿宋"/>
              </w:rPr>
            </w:pPr>
          </w:p>
        </w:tc>
        <w:tc>
          <w:tcPr>
            <w:tcW w:w="807" w:type="dxa"/>
            <w:tcBorders>
              <w:bottom w:val="single" w:sz="4" w:space="0" w:color="auto"/>
            </w:tcBorders>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0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51" w:type="dxa"/>
          </w:tcPr>
          <w:p w:rsidR="007A5537" w:rsidRDefault="007A5537">
            <w:pPr>
              <w:widowControl/>
              <w:spacing w:line="360" w:lineRule="atLeast"/>
              <w:ind w:firstLineChars="196" w:firstLine="470"/>
              <w:jc w:val="left"/>
              <w:outlineLvl w:val="1"/>
              <w:rPr>
                <w:rFonts w:ascii="仿宋" w:eastAsia="仿宋" w:hAnsi="仿宋"/>
                <w:sz w:val="24"/>
              </w:rPr>
            </w:pPr>
          </w:p>
        </w:tc>
        <w:tc>
          <w:tcPr>
            <w:tcW w:w="960" w:type="dxa"/>
          </w:tcPr>
          <w:p w:rsidR="007A5537" w:rsidRDefault="007A5537">
            <w:pPr>
              <w:widowControl/>
              <w:spacing w:line="360" w:lineRule="atLeast"/>
              <w:ind w:firstLineChars="196" w:firstLine="470"/>
              <w:jc w:val="left"/>
              <w:outlineLvl w:val="1"/>
              <w:rPr>
                <w:rFonts w:ascii="仿宋" w:eastAsia="仿宋" w:hAnsi="仿宋"/>
                <w:sz w:val="24"/>
              </w:rPr>
            </w:pPr>
          </w:p>
        </w:tc>
        <w:tc>
          <w:tcPr>
            <w:tcW w:w="847" w:type="dxa"/>
          </w:tcPr>
          <w:p w:rsidR="007A5537" w:rsidRDefault="007A5537">
            <w:pPr>
              <w:widowControl/>
              <w:spacing w:line="360" w:lineRule="atLeast"/>
              <w:ind w:firstLineChars="196" w:firstLine="470"/>
              <w:jc w:val="left"/>
              <w:outlineLvl w:val="1"/>
              <w:rPr>
                <w:rFonts w:ascii="仿宋" w:eastAsia="仿宋" w:hAnsi="仿宋"/>
                <w:sz w:val="24"/>
              </w:rPr>
            </w:pPr>
          </w:p>
        </w:tc>
        <w:tc>
          <w:tcPr>
            <w:tcW w:w="732" w:type="dxa"/>
          </w:tcPr>
          <w:p w:rsidR="007A5537" w:rsidRDefault="007A5537">
            <w:pPr>
              <w:widowControl/>
              <w:spacing w:line="360" w:lineRule="atLeast"/>
              <w:ind w:firstLineChars="196" w:firstLine="470"/>
              <w:jc w:val="left"/>
              <w:outlineLvl w:val="1"/>
              <w:rPr>
                <w:rFonts w:ascii="仿宋" w:eastAsia="仿宋" w:hAnsi="仿宋"/>
                <w:sz w:val="24"/>
              </w:rPr>
            </w:pPr>
          </w:p>
        </w:tc>
      </w:tr>
    </w:tbl>
    <w:p w:rsidR="007A5537" w:rsidRDefault="007A5537">
      <w:pPr>
        <w:widowControl/>
        <w:spacing w:line="360" w:lineRule="atLeast"/>
        <w:ind w:firstLineChars="196" w:firstLine="470"/>
        <w:jc w:val="left"/>
        <w:outlineLvl w:val="1"/>
        <w:rPr>
          <w:rFonts w:ascii="仿宋" w:eastAsia="仿宋" w:hAnsi="仿宋"/>
          <w:sz w:val="24"/>
        </w:rPr>
      </w:pP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p>
    <w:p w:rsidR="007A5537" w:rsidRDefault="007A553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rsidR="007A5537" w:rsidRDefault="007A5537">
      <w:pPr>
        <w:widowControl/>
        <w:spacing w:line="360" w:lineRule="atLeast"/>
        <w:ind w:firstLineChars="196" w:firstLine="472"/>
        <w:jc w:val="left"/>
        <w:outlineLvl w:val="1"/>
        <w:rPr>
          <w:rFonts w:ascii="仿宋" w:eastAsia="仿宋" w:hAnsi="仿宋"/>
          <w:b/>
          <w:sz w:val="24"/>
        </w:rPr>
      </w:pPr>
    </w:p>
    <w:p w:rsidR="007A5537" w:rsidRDefault="007A5537">
      <w:pPr>
        <w:spacing w:after="0" w:line="360" w:lineRule="auto"/>
        <w:rPr>
          <w:rFonts w:ascii="仿宋" w:eastAsia="仿宋" w:hAnsi="仿宋"/>
          <w:b/>
          <w:sz w:val="32"/>
          <w:szCs w:val="32"/>
        </w:rPr>
      </w:pPr>
      <w:r>
        <w:rPr>
          <w:rFonts w:ascii="仿宋" w:eastAsia="仿宋" w:hAnsi="仿宋"/>
          <w:b/>
          <w:sz w:val="24"/>
        </w:rPr>
        <w:br w:type="page"/>
      </w:r>
    </w:p>
    <w:p w:rsidR="007A5537" w:rsidRDefault="007A5537">
      <w:pPr>
        <w:pStyle w:val="1"/>
        <w:jc w:val="center"/>
        <w:rPr>
          <w:rFonts w:ascii="仿宋" w:eastAsia="仿宋" w:hAnsi="仿宋"/>
          <w:sz w:val="36"/>
          <w:szCs w:val="36"/>
        </w:rPr>
      </w:pPr>
      <w:bookmarkStart w:id="195" w:name="_Toc28495"/>
      <w:bookmarkStart w:id="196" w:name="_Toc28654"/>
      <w:r>
        <w:rPr>
          <w:rFonts w:ascii="仿宋" w:eastAsia="仿宋" w:hAnsi="仿宋" w:hint="eastAsia"/>
          <w:sz w:val="36"/>
          <w:szCs w:val="36"/>
        </w:rPr>
        <w:lastRenderedPageBreak/>
        <w:t>第四章投标人和投标产品的资格、资质性及其他类似效力要求</w:t>
      </w:r>
      <w:bookmarkEnd w:id="195"/>
      <w:bookmarkEnd w:id="196"/>
    </w:p>
    <w:p w:rsidR="007A5537" w:rsidRDefault="007A5537">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7A5537" w:rsidRDefault="007A5537">
      <w:pPr>
        <w:pStyle w:val="af3"/>
        <w:spacing w:line="420" w:lineRule="exact"/>
        <w:ind w:firstLineChars="0" w:firstLine="0"/>
        <w:rPr>
          <w:rFonts w:ascii="仿宋" w:eastAsia="仿宋" w:hAnsi="仿宋"/>
          <w:b/>
          <w:bCs/>
          <w:sz w:val="24"/>
        </w:rPr>
      </w:pPr>
      <w:r>
        <w:rPr>
          <w:rFonts w:ascii="仿宋" w:eastAsia="仿宋" w:hAnsi="仿宋" w:hint="eastAsia"/>
          <w:b/>
          <w:bCs/>
          <w:sz w:val="24"/>
        </w:rPr>
        <w:t>（一）资格要求：</w:t>
      </w:r>
    </w:p>
    <w:p w:rsidR="007A5537" w:rsidRDefault="007A5537">
      <w:pPr>
        <w:pStyle w:val="af3"/>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7A5537" w:rsidRDefault="007A5537">
      <w:pPr>
        <w:tabs>
          <w:tab w:val="left" w:pos="7665"/>
        </w:tabs>
        <w:spacing w:line="400" w:lineRule="exact"/>
        <w:rPr>
          <w:rFonts w:ascii="仿宋" w:eastAsia="仿宋" w:hAnsi="仿宋"/>
          <w:sz w:val="24"/>
        </w:rPr>
      </w:pPr>
      <w:r>
        <w:rPr>
          <w:rFonts w:ascii="仿宋" w:eastAsia="仿宋" w:hAnsi="仿宋" w:hint="eastAsia"/>
          <w:sz w:val="24"/>
        </w:rPr>
        <w:t>2、</w:t>
      </w:r>
      <w:r>
        <w:rPr>
          <w:rFonts w:ascii="仿宋" w:eastAsia="仿宋" w:hAnsi="仿宋" w:cs="宋体" w:hint="eastAsia"/>
          <w:sz w:val="24"/>
        </w:rPr>
        <w:t>落实政府采购政策需满足的资格要求：</w:t>
      </w:r>
    </w:p>
    <w:p w:rsidR="007A5537" w:rsidRDefault="007A5537">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Pr>
          <w:rFonts w:ascii="仿宋" w:eastAsia="仿宋" w:hAnsi="仿宋" w:hint="eastAsia"/>
          <w:sz w:val="24"/>
        </w:rPr>
        <w:t>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)，非中小企业参与的将视为无效投标</w:t>
      </w:r>
      <w:r>
        <w:rPr>
          <w:rFonts w:ascii="仿宋" w:eastAsia="仿宋" w:hAnsi="仿宋"/>
          <w:sz w:val="24"/>
        </w:rPr>
        <w:t>。</w:t>
      </w:r>
    </w:p>
    <w:p w:rsidR="007A5537" w:rsidRDefault="007A5537">
      <w:pPr>
        <w:pStyle w:val="af3"/>
        <w:spacing w:line="420" w:lineRule="exact"/>
        <w:ind w:firstLine="480"/>
        <w:rPr>
          <w:rFonts w:ascii="仿宋" w:eastAsia="仿宋" w:hAnsi="仿宋" w:cs="宋体"/>
          <w:sz w:val="24"/>
        </w:rPr>
      </w:pPr>
    </w:p>
    <w:p w:rsidR="007A5537" w:rsidRDefault="007A5537">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rsidR="007A5537" w:rsidRDefault="007A5537">
      <w:pPr>
        <w:pStyle w:val="af3"/>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rsidR="007A5537" w:rsidRDefault="007A5537">
      <w:pPr>
        <w:pStyle w:val="af3"/>
        <w:spacing w:line="420" w:lineRule="exact"/>
        <w:ind w:firstLineChars="0" w:firstLine="0"/>
        <w:rPr>
          <w:rFonts w:ascii="仿宋" w:eastAsia="仿宋" w:hAnsi="仿宋"/>
          <w:b/>
          <w:sz w:val="24"/>
        </w:rPr>
      </w:pPr>
      <w:r>
        <w:rPr>
          <w:rFonts w:ascii="仿宋" w:eastAsia="仿宋" w:hAnsi="仿宋" w:hint="eastAsia"/>
          <w:sz w:val="24"/>
        </w:rPr>
        <w:t>授权参加本次投标活动的供应商代表证明材料</w:t>
      </w:r>
    </w:p>
    <w:p w:rsidR="007A5537" w:rsidRDefault="007A5537">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7A5537" w:rsidRDefault="007A5537">
      <w:pPr>
        <w:rPr>
          <w:rFonts w:ascii="仿宋" w:eastAsia="仿宋" w:hAnsi="仿宋"/>
          <w:b/>
          <w:bCs/>
          <w:sz w:val="24"/>
        </w:rPr>
      </w:pPr>
      <w:r>
        <w:rPr>
          <w:rFonts w:ascii="仿宋" w:eastAsia="仿宋" w:hAnsi="仿宋" w:hint="eastAsia"/>
          <w:b/>
          <w:bCs/>
          <w:sz w:val="24"/>
        </w:rPr>
        <w:t>（一）资格要求：无</w:t>
      </w:r>
    </w:p>
    <w:p w:rsidR="007A5537" w:rsidRDefault="007A5537">
      <w:pPr>
        <w:rPr>
          <w:rFonts w:ascii="仿宋" w:eastAsia="仿宋" w:hAnsi="仿宋"/>
          <w:b/>
          <w:bCs/>
          <w:sz w:val="24"/>
        </w:rPr>
      </w:pPr>
      <w:r>
        <w:rPr>
          <w:rFonts w:ascii="仿宋" w:eastAsia="仿宋" w:hAnsi="仿宋" w:hint="eastAsia"/>
          <w:b/>
          <w:bCs/>
          <w:sz w:val="24"/>
        </w:rPr>
        <w:t>（二）资质性要求：无</w:t>
      </w:r>
    </w:p>
    <w:p w:rsidR="007A5537" w:rsidRDefault="007A5537">
      <w:pPr>
        <w:rPr>
          <w:rFonts w:ascii="仿宋" w:eastAsia="仿宋" w:hAnsi="仿宋"/>
          <w:b/>
          <w:bCs/>
          <w:sz w:val="24"/>
        </w:rPr>
      </w:pPr>
      <w:r>
        <w:rPr>
          <w:rFonts w:ascii="仿宋" w:eastAsia="仿宋" w:hAnsi="仿宋" w:hint="eastAsia"/>
          <w:b/>
          <w:bCs/>
          <w:sz w:val="24"/>
        </w:rPr>
        <w:t>（三）其他类似效力要求：无</w:t>
      </w:r>
    </w:p>
    <w:p w:rsidR="007A5537" w:rsidRDefault="007A5537">
      <w:pPr>
        <w:pStyle w:val="af3"/>
        <w:spacing w:line="420" w:lineRule="exact"/>
        <w:ind w:firstLineChars="0" w:firstLine="0"/>
        <w:rPr>
          <w:rFonts w:ascii="仿宋" w:eastAsia="仿宋" w:hAnsi="仿宋"/>
          <w:b/>
          <w:sz w:val="24"/>
        </w:rPr>
      </w:pPr>
    </w:p>
    <w:p w:rsidR="007A5537" w:rsidRDefault="007A5537">
      <w:pPr>
        <w:pStyle w:val="af3"/>
        <w:spacing w:line="420" w:lineRule="exact"/>
        <w:ind w:firstLineChars="0" w:firstLine="0"/>
        <w:rPr>
          <w:rFonts w:ascii="仿宋" w:eastAsia="仿宋" w:hAnsi="仿宋"/>
          <w:b/>
          <w:sz w:val="24"/>
        </w:rPr>
      </w:pPr>
    </w:p>
    <w:p w:rsidR="007A5537" w:rsidRDefault="007A5537">
      <w:pPr>
        <w:pStyle w:val="af3"/>
        <w:spacing w:line="420" w:lineRule="exact"/>
        <w:ind w:firstLineChars="0" w:firstLine="0"/>
        <w:rPr>
          <w:rFonts w:ascii="仿宋" w:eastAsia="仿宋" w:hAnsi="仿宋"/>
          <w:b/>
          <w:sz w:val="24"/>
        </w:rPr>
      </w:pPr>
      <w:r>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7A5537" w:rsidRDefault="007A5537">
      <w:pPr>
        <w:pStyle w:val="af3"/>
        <w:numPr>
          <w:ilvl w:val="0"/>
          <w:numId w:val="5"/>
        </w:numPr>
        <w:spacing w:line="420" w:lineRule="exact"/>
        <w:ind w:firstLineChars="196" w:firstLine="472"/>
        <w:rPr>
          <w:rFonts w:ascii="仿宋" w:eastAsia="仿宋" w:hAnsi="仿宋"/>
          <w:b/>
          <w:sz w:val="24"/>
        </w:rPr>
      </w:pPr>
      <w:r>
        <w:rPr>
          <w:rFonts w:ascii="仿宋" w:eastAsia="仿宋" w:hAnsi="仿宋" w:hint="eastAsia"/>
          <w:b/>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rsidR="007A5537" w:rsidRDefault="007A5537">
      <w:pPr>
        <w:pStyle w:val="1"/>
        <w:jc w:val="center"/>
        <w:rPr>
          <w:rFonts w:ascii="仿宋" w:eastAsia="仿宋" w:hAnsi="仿宋"/>
          <w:sz w:val="36"/>
          <w:szCs w:val="36"/>
        </w:rPr>
      </w:pPr>
      <w:bookmarkStart w:id="197" w:name="_Toc3806"/>
      <w:bookmarkStart w:id="198" w:name="_Toc1588"/>
      <w:r>
        <w:rPr>
          <w:rFonts w:ascii="仿宋" w:eastAsia="仿宋" w:hAnsi="仿宋"/>
          <w:sz w:val="36"/>
          <w:szCs w:val="36"/>
        </w:rPr>
        <w:br w:type="page"/>
      </w:r>
      <w:r>
        <w:rPr>
          <w:rFonts w:ascii="仿宋" w:eastAsia="仿宋" w:hAnsi="仿宋" w:hint="eastAsia"/>
          <w:sz w:val="36"/>
          <w:szCs w:val="36"/>
        </w:rPr>
        <w:lastRenderedPageBreak/>
        <w:t>第五章投标人应当提供的资格、资质性及其他类似效力要求的相关证明材料</w:t>
      </w:r>
      <w:bookmarkEnd w:id="197"/>
      <w:bookmarkEnd w:id="198"/>
    </w:p>
    <w:p w:rsidR="007A5537" w:rsidRDefault="007A5537">
      <w:pPr>
        <w:rPr>
          <w:rFonts w:ascii="仿宋" w:eastAsia="仿宋" w:hAnsi="仿宋"/>
        </w:rPr>
      </w:pPr>
    </w:p>
    <w:p w:rsidR="007A5537" w:rsidRDefault="007A5537">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rsidR="007A5537" w:rsidRDefault="007A5537">
      <w:pPr>
        <w:rPr>
          <w:rFonts w:ascii="仿宋" w:eastAsia="仿宋" w:hAnsi="仿宋"/>
          <w:b/>
          <w:bCs/>
          <w:sz w:val="24"/>
        </w:rPr>
      </w:pPr>
      <w:r>
        <w:rPr>
          <w:rFonts w:ascii="仿宋" w:eastAsia="仿宋" w:hAnsi="仿宋" w:hint="eastAsia"/>
          <w:b/>
          <w:bCs/>
          <w:sz w:val="24"/>
        </w:rPr>
        <w:t>（一）资格要求相关证明材料：</w:t>
      </w:r>
    </w:p>
    <w:p w:rsidR="007A5537" w:rsidRDefault="007A5537">
      <w:pPr>
        <w:pStyle w:val="af3"/>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7A5537" w:rsidRDefault="007A5537">
      <w:pPr>
        <w:pStyle w:val="af3"/>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rsidR="007A5537" w:rsidRDefault="007A5537">
      <w:pPr>
        <w:pStyle w:val="af3"/>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7A5537" w:rsidRDefault="007A5537">
      <w:pPr>
        <w:pStyle w:val="af3"/>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rsidR="007A5537" w:rsidRDefault="007A5537">
      <w:pPr>
        <w:pStyle w:val="af3"/>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rsidR="007A5537" w:rsidRDefault="007A5537">
      <w:pPr>
        <w:pStyle w:val="af3"/>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rsidR="007A5537" w:rsidRDefault="007A5537">
      <w:pPr>
        <w:pStyle w:val="af3"/>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rsidR="007A5537" w:rsidRDefault="007A5537">
      <w:pPr>
        <w:pStyle w:val="af3"/>
        <w:spacing w:line="420" w:lineRule="exact"/>
        <w:ind w:firstLineChars="0" w:firstLine="0"/>
        <w:rPr>
          <w:rFonts w:ascii="仿宋" w:eastAsia="仿宋" w:hAnsi="仿宋"/>
          <w:sz w:val="24"/>
        </w:rPr>
      </w:pPr>
      <w:r>
        <w:rPr>
          <w:rFonts w:ascii="仿宋" w:eastAsia="仿宋" w:hAnsi="仿宋" w:hint="eastAsia"/>
          <w:sz w:val="24"/>
        </w:rPr>
        <w:lastRenderedPageBreak/>
        <w:t>8、本项目专门面向中小企业采购(监狱企业、残疾人福利性单位均视同小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)，非中小企业参与的将视为无效投标。</w:t>
      </w:r>
    </w:p>
    <w:p w:rsidR="007A5537" w:rsidRDefault="007A5537">
      <w:pPr>
        <w:pStyle w:val="af3"/>
        <w:spacing w:line="420" w:lineRule="exact"/>
        <w:ind w:firstLineChars="0" w:firstLine="0"/>
        <w:rPr>
          <w:rFonts w:ascii="仿宋" w:eastAsia="仿宋" w:hAnsi="仿宋"/>
          <w:sz w:val="24"/>
        </w:rPr>
      </w:pPr>
      <w:r>
        <w:rPr>
          <w:rFonts w:ascii="仿宋" w:eastAsia="仿宋" w:hAnsi="仿宋" w:hint="eastAsia"/>
          <w:sz w:val="24"/>
        </w:rPr>
        <w:t>（1）中小企业、残疾人福利性单位提供相应声明函；</w:t>
      </w:r>
    </w:p>
    <w:p w:rsidR="007A5537" w:rsidRDefault="007A5537">
      <w:pPr>
        <w:pStyle w:val="af3"/>
        <w:spacing w:line="420" w:lineRule="exact"/>
        <w:ind w:firstLineChars="0" w:firstLine="0"/>
        <w:rPr>
          <w:rFonts w:ascii="仿宋" w:eastAsia="仿宋" w:hAnsi="仿宋"/>
          <w:sz w:val="24"/>
        </w:rPr>
      </w:pPr>
      <w:r>
        <w:rPr>
          <w:rFonts w:ascii="仿宋" w:eastAsia="仿宋" w:hAnsi="仿宋" w:hint="eastAsia"/>
          <w:sz w:val="24"/>
        </w:rPr>
        <w:t>（2）监狱企业提供由省级以上监狱管理局、戒毒管理局</w:t>
      </w:r>
      <w:r>
        <w:rPr>
          <w:rFonts w:ascii="仿宋" w:eastAsia="仿宋" w:hAnsi="仿宋"/>
          <w:sz w:val="24"/>
        </w:rPr>
        <w:t>(含新疆生产建设兵团)出具的属于监狱企业的证明文件</w:t>
      </w:r>
      <w:r>
        <w:rPr>
          <w:rFonts w:ascii="仿宋" w:eastAsia="仿宋" w:hAnsi="仿宋" w:hint="eastAsia"/>
          <w:sz w:val="24"/>
        </w:rPr>
        <w:t>。</w:t>
      </w:r>
    </w:p>
    <w:p w:rsidR="007A5537" w:rsidRDefault="007A5537">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（二）资质性要求相关证明材料：无</w:t>
      </w:r>
    </w:p>
    <w:p w:rsidR="007A5537" w:rsidRDefault="007A5537">
      <w:pPr>
        <w:rPr>
          <w:rFonts w:ascii="仿宋" w:eastAsia="仿宋" w:hAnsi="仿宋"/>
          <w:b/>
          <w:bCs/>
          <w:sz w:val="24"/>
        </w:rPr>
      </w:pPr>
      <w:r>
        <w:rPr>
          <w:rFonts w:ascii="仿宋" w:eastAsia="仿宋" w:hAnsi="仿宋" w:hint="eastAsia"/>
          <w:b/>
          <w:bCs/>
          <w:sz w:val="24"/>
        </w:rPr>
        <w:t>（三）其他类似效力要求相关证明材料：</w:t>
      </w:r>
    </w:p>
    <w:p w:rsidR="007A5537" w:rsidRDefault="007A5537">
      <w:pPr>
        <w:rPr>
          <w:rFonts w:ascii="仿宋" w:eastAsia="仿宋" w:hAnsi="仿宋"/>
          <w:sz w:val="24"/>
        </w:rPr>
      </w:pPr>
      <w:r>
        <w:rPr>
          <w:rFonts w:ascii="仿宋" w:eastAsia="仿宋" w:hAnsi="仿宋" w:hint="eastAsia"/>
          <w:sz w:val="24"/>
        </w:rPr>
        <w:t>（1）法定代表人/单位负责人身份证明材料复印件。</w:t>
      </w:r>
    </w:p>
    <w:p w:rsidR="007A5537" w:rsidRDefault="007A5537">
      <w:pPr>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7A5537" w:rsidRDefault="007A5537">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rsidR="007A5537" w:rsidRDefault="007A5537">
      <w:pPr>
        <w:rPr>
          <w:rFonts w:ascii="仿宋" w:eastAsia="仿宋" w:hAnsi="仿宋"/>
          <w:sz w:val="24"/>
        </w:rPr>
      </w:pPr>
      <w:r>
        <w:rPr>
          <w:rFonts w:ascii="仿宋" w:eastAsia="仿宋" w:hAnsi="仿宋" w:hint="eastAsia"/>
          <w:b/>
          <w:bCs/>
          <w:sz w:val="24"/>
        </w:rPr>
        <w:t>（一）资格要求相关证明材料：无</w:t>
      </w:r>
    </w:p>
    <w:p w:rsidR="007A5537" w:rsidRDefault="007A5537">
      <w:pPr>
        <w:rPr>
          <w:rFonts w:ascii="仿宋" w:eastAsia="仿宋" w:hAnsi="仿宋"/>
          <w:b/>
          <w:bCs/>
          <w:sz w:val="24"/>
        </w:rPr>
      </w:pPr>
      <w:r>
        <w:rPr>
          <w:rFonts w:ascii="仿宋" w:eastAsia="仿宋" w:hAnsi="仿宋" w:hint="eastAsia"/>
          <w:b/>
          <w:bCs/>
          <w:sz w:val="24"/>
        </w:rPr>
        <w:t>（二）资质性要求相关证明材料：无</w:t>
      </w:r>
    </w:p>
    <w:p w:rsidR="007A5537" w:rsidRDefault="007A5537">
      <w:pPr>
        <w:rPr>
          <w:rFonts w:ascii="仿宋" w:eastAsia="仿宋" w:hAnsi="仿宋"/>
          <w:b/>
          <w:bCs/>
          <w:sz w:val="24"/>
        </w:rPr>
      </w:pPr>
      <w:r>
        <w:rPr>
          <w:rFonts w:ascii="仿宋" w:eastAsia="仿宋" w:hAnsi="仿宋" w:hint="eastAsia"/>
          <w:b/>
          <w:bCs/>
          <w:sz w:val="24"/>
        </w:rPr>
        <w:t>（三）其他类似效力要求相关证明材料：无</w:t>
      </w:r>
    </w:p>
    <w:p w:rsidR="007A5537" w:rsidRDefault="007A5537">
      <w:pPr>
        <w:rPr>
          <w:rFonts w:ascii="仿宋" w:eastAsia="仿宋" w:hAnsi="仿宋"/>
        </w:rPr>
      </w:pPr>
    </w:p>
    <w:p w:rsidR="007A5537" w:rsidRDefault="007A5537">
      <w:pPr>
        <w:spacing w:line="360" w:lineRule="auto"/>
        <w:rPr>
          <w:rFonts w:ascii="仿宋" w:eastAsia="仿宋" w:hAnsi="仿宋" w:cs="宋体"/>
          <w:b/>
          <w:kern w:val="0"/>
          <w:sz w:val="24"/>
        </w:rPr>
      </w:pPr>
      <w:r>
        <w:rPr>
          <w:rFonts w:ascii="仿宋" w:eastAsia="仿宋" w:hAnsi="仿宋" w:hint="eastAsia"/>
          <w:b/>
          <w:bCs/>
          <w:sz w:val="24"/>
        </w:rPr>
        <w:t>注：</w:t>
      </w:r>
      <w:bookmarkStart w:id="199" w:name="_Toc2122"/>
      <w:bookmarkStart w:id="200" w:name="_Toc217446093"/>
      <w:r>
        <w:rPr>
          <w:rFonts w:ascii="仿宋" w:eastAsia="仿宋" w:hAnsi="仿宋" w:cs="宋体"/>
          <w:b/>
          <w:kern w:val="0"/>
          <w:sz w:val="24"/>
        </w:rPr>
        <w:t>1、以上要求的资料复印件均须加盖投标单位的公章（鲜章）。</w:t>
      </w:r>
    </w:p>
    <w:p w:rsidR="007A5537" w:rsidRDefault="007A5537">
      <w:pPr>
        <w:ind w:firstLineChars="200" w:firstLine="482"/>
        <w:rPr>
          <w:rFonts w:ascii="仿宋" w:eastAsia="仿宋" w:hAnsi="仿宋" w:cs="宋体"/>
          <w:b/>
          <w:kern w:val="0"/>
          <w:sz w:val="24"/>
        </w:rPr>
      </w:pPr>
      <w:r>
        <w:rPr>
          <w:rFonts w:ascii="仿宋" w:eastAsia="仿宋" w:hAnsi="仿宋" w:cs="宋体"/>
          <w:b/>
          <w:kern w:val="0"/>
          <w:sz w:val="24"/>
        </w:rPr>
        <w:t>2、根据国务院办公厅关于加快推进“多证合一”改革的指导意见（国办发【2017】41号）等政策要求，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p>
    <w:p w:rsidR="007A5537" w:rsidRDefault="007A5537">
      <w:pPr>
        <w:spacing w:line="360" w:lineRule="auto"/>
        <w:rPr>
          <w:rFonts w:ascii="仿宋" w:eastAsia="仿宋" w:hAnsi="仿宋"/>
          <w:sz w:val="36"/>
          <w:szCs w:val="36"/>
        </w:rPr>
        <w:sectPr w:rsidR="007A5537">
          <w:footerReference w:type="default" r:id="rId15"/>
          <w:pgSz w:w="11906" w:h="16838"/>
          <w:pgMar w:top="1440" w:right="1800" w:bottom="1440" w:left="1800" w:header="851" w:footer="992" w:gutter="0"/>
          <w:cols w:space="720"/>
          <w:docGrid w:type="lines" w:linePitch="312"/>
        </w:sectPr>
      </w:pPr>
    </w:p>
    <w:p w:rsidR="007A5537" w:rsidRDefault="007A5537">
      <w:pPr>
        <w:pStyle w:val="1"/>
        <w:jc w:val="center"/>
        <w:rPr>
          <w:rFonts w:ascii="仿宋" w:eastAsia="仿宋" w:hAnsi="仿宋"/>
          <w:sz w:val="36"/>
          <w:szCs w:val="36"/>
        </w:rPr>
      </w:pPr>
      <w:r>
        <w:rPr>
          <w:rFonts w:ascii="仿宋" w:eastAsia="仿宋" w:hAnsi="仿宋" w:hint="eastAsia"/>
          <w:sz w:val="36"/>
          <w:szCs w:val="36"/>
        </w:rPr>
        <w:lastRenderedPageBreak/>
        <w:t>第六章招标项目技术、服务、政府采购合同内容条款及其他商务要求</w:t>
      </w:r>
      <w:bookmarkEnd w:id="199"/>
    </w:p>
    <w:p w:rsidR="007A5537" w:rsidRDefault="007A5537">
      <w:pPr>
        <w:pStyle w:val="2"/>
        <w:spacing w:line="400" w:lineRule="exact"/>
        <w:ind w:firstLineChars="98" w:firstLine="236"/>
        <w:rPr>
          <w:rFonts w:ascii="仿宋" w:eastAsia="仿宋" w:hAnsi="仿宋"/>
          <w:sz w:val="24"/>
          <w:szCs w:val="24"/>
        </w:rPr>
      </w:pPr>
      <w:bookmarkStart w:id="201" w:name="_Toc217446094"/>
      <w:bookmarkEnd w:id="200"/>
      <w:r>
        <w:rPr>
          <w:rFonts w:ascii="仿宋" w:eastAsia="仿宋" w:hAnsi="仿宋" w:hint="eastAsia"/>
          <w:sz w:val="24"/>
          <w:szCs w:val="24"/>
        </w:rPr>
        <w:t>前提：本章中标注“</w:t>
      </w:r>
      <w:r>
        <w:rPr>
          <w:rFonts w:ascii="仿宋" w:eastAsia="仿宋" w:hAnsi="仿宋"/>
          <w:sz w:val="24"/>
          <w:szCs w:val="24"/>
        </w:rPr>
        <w:t>*”的条款为本项目的实质性条款，投标人不满足的，将按照无效投标处理。</w:t>
      </w:r>
    </w:p>
    <w:p w:rsidR="007A5537" w:rsidRDefault="007A553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w:t>
      </w:r>
      <w:r>
        <w:rPr>
          <w:rFonts w:ascii="仿宋" w:eastAsia="仿宋" w:hAnsi="仿宋"/>
          <w:sz w:val="24"/>
          <w:szCs w:val="24"/>
        </w:rPr>
        <w:t xml:space="preserve">. </w:t>
      </w:r>
      <w:r>
        <w:rPr>
          <w:rFonts w:ascii="仿宋" w:eastAsia="仿宋" w:hAnsi="仿宋" w:hint="eastAsia"/>
          <w:sz w:val="24"/>
          <w:szCs w:val="24"/>
        </w:rPr>
        <w:t>项目概述</w:t>
      </w:r>
      <w:bookmarkEnd w:id="201"/>
    </w:p>
    <w:p w:rsidR="007A5537" w:rsidRDefault="007A5537">
      <w:pPr>
        <w:rPr>
          <w:rFonts w:ascii="仿宋" w:eastAsia="仿宋" w:hAnsi="仿宋"/>
          <w:bCs/>
          <w:sz w:val="24"/>
        </w:rPr>
      </w:pPr>
      <w:bookmarkStart w:id="202" w:name="_Toc217446095"/>
      <w:r>
        <w:rPr>
          <w:rFonts w:ascii="仿宋" w:eastAsia="仿宋" w:hAnsi="仿宋" w:hint="eastAsia"/>
          <w:bCs/>
          <w:sz w:val="24"/>
        </w:rPr>
        <w:t>1.1</w:t>
      </w:r>
      <w:r>
        <w:rPr>
          <w:rFonts w:ascii="仿宋" w:eastAsia="仿宋" w:hAnsi="仿宋" w:hint="eastAsia"/>
          <w:bCs/>
          <w:sz w:val="24"/>
        </w:rPr>
        <w:tab/>
        <w:t>建设背景</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按照成都市工程建设项目审批制度改革总体部署和《关于印发成都市工程建设项目“多测合一”工作方案（试行）的通知》（成</w:t>
      </w:r>
      <w:proofErr w:type="gramStart"/>
      <w:r>
        <w:rPr>
          <w:rFonts w:ascii="仿宋" w:eastAsia="仿宋" w:hAnsi="仿宋" w:hint="eastAsia"/>
          <w:bCs/>
          <w:sz w:val="24"/>
        </w:rPr>
        <w:t>国土资发〔2018〕</w:t>
      </w:r>
      <w:proofErr w:type="gramEnd"/>
      <w:r>
        <w:rPr>
          <w:rFonts w:ascii="仿宋" w:eastAsia="仿宋" w:hAnsi="仿宋" w:hint="eastAsia"/>
          <w:bCs/>
          <w:sz w:val="24"/>
        </w:rPr>
        <w:t>73号，以下简称73号文）要求，由市规划和自然资源局（原国土局）牵头负责“多测合一”改革任务，依托成都市国土资源信息中心资源，于2018年建设了成都市工程建设项目“多测合一”管理信息系统（以下简称“多测合一”系统）。提供了包括测绘单位“多测合一”注册及变更注册确认、建设单位针对工程建设项目“多测合一”的地籍测绘、建设工程规划竣工测绘、房屋竣工建筑面积测绘、房屋产权面积测绘、人防地下室建筑面积测绘5个测绘事项的项目合同委托、测绘成果提交与审核、成果共享应用及测绘单位“多测合一”注册等功能模块，系统用户涉及原成都市国土资源局、原成都市规划管理局、原成都市城乡房产管理局、建设单位、测绘单位等。系统于2018年12月上线运行，实现了测绘流程事项全流程线上办理，为成都市工程建设项目“多测合一”业务的顺利实施提供了重要的系统支撑和保障。</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随着机构改革工作的推进，2019年成都市规划和自然资源局、成都市住房和城乡建设局等新的机构正式成立，对原有的多个部门的相关业务按业务相关职责进行了重新划分，并对各类相关业务整合重组。其中“多测合一”业务中涉及的由原成都市国土资源局、原成都市规划管理局负责业务整合至成都市规划和自然资源局统一负责办理，“多测合一”业务中涉及的原成都市城乡房产管理局业务整合至成都市住房和城乡建设局负责办理，“多测合一”相关业务的管理和业务办理方式均发生重大变化。</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同时，在“多测合一”业务的深入推进过程中，随着“多测合一”相关业务制度规范的不断完善，业务管理要求也不断的提高，需要准确、高效的获取“多测合一”业务办理情况，实现对“多测合一”业务办理的有效监管，现有“多测</w:t>
      </w:r>
      <w:r>
        <w:rPr>
          <w:rFonts w:ascii="仿宋" w:eastAsia="仿宋" w:hAnsi="仿宋" w:hint="eastAsia"/>
          <w:bCs/>
          <w:sz w:val="24"/>
        </w:rPr>
        <w:lastRenderedPageBreak/>
        <w:t>合一”系统仅实现了“多测合一”业务网上办理，缺乏对业务管理和业务监管的有效支撑，不能满足业务管理对“多测合一”业务推进情况快速分析、实时监管的需求；并且，由于“多测合一”业务面向市场，随着“多测合一”业务的推进，业务的复杂程度和数据的复杂程度不断增加，新的业务应用场景不断出现，现有“多测合一”系统无法很好的支撑不断变化的业务应用场景和更复杂的业务数据，导致系统中部分“多测合一”业务办理出现困难，影响“多测合一”业务的顺利开展，也不利成都市工程建设项目审批制度改革工作的有效推进。</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通过对“多测合一”系统升级，提供明确的业务办理流程、稳定可靠的数据共享模式、复杂业务办理的快速支持和复杂数据的高效处理，在优化“多测合一”业务办理和深入推进“多测合一”改革上将具有显著的效果，不仅可以为行业管理部门“多测合一”业务相关决策提供有力的数据支撑，还能提升“多测合一”业务办理效率，有效提升政务形象。为深化工程建设项目行政审批制度改革，推动政府职能转向减审批、强监管、有服务，有效的加快项目落地实施，激活市场主体活力添砖加瓦。</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1.2</w:t>
      </w:r>
      <w:r>
        <w:rPr>
          <w:rFonts w:ascii="仿宋" w:eastAsia="仿宋" w:hAnsi="仿宋" w:hint="eastAsia"/>
          <w:bCs/>
          <w:sz w:val="24"/>
        </w:rPr>
        <w:tab/>
        <w:t>建设依据</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1.2.1</w:t>
      </w:r>
      <w:r>
        <w:rPr>
          <w:rFonts w:ascii="仿宋" w:eastAsia="仿宋" w:hAnsi="仿宋" w:hint="eastAsia"/>
          <w:bCs/>
          <w:sz w:val="24"/>
        </w:rPr>
        <w:tab/>
        <w:t>政策法规</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《国务院办公厅关于全面开展工程建设项目审批制度改革的实施意见》（国办发〔</w:t>
      </w:r>
      <w:r>
        <w:rPr>
          <w:rFonts w:ascii="仿宋" w:eastAsia="仿宋" w:hAnsi="仿宋"/>
          <w:bCs/>
          <w:sz w:val="24"/>
        </w:rPr>
        <w:t>2019</w:t>
      </w:r>
      <w:r>
        <w:rPr>
          <w:rFonts w:ascii="仿宋" w:eastAsia="仿宋" w:hAnsi="仿宋" w:hint="eastAsia"/>
          <w:bCs/>
          <w:sz w:val="24"/>
        </w:rPr>
        <w:t>〕</w:t>
      </w:r>
      <w:r>
        <w:rPr>
          <w:rFonts w:ascii="仿宋" w:eastAsia="仿宋" w:hAnsi="仿宋"/>
          <w:bCs/>
          <w:sz w:val="24"/>
        </w:rPr>
        <w:t>11</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《全面深化“放管服”改革优化营商环境电视电话会议重点任务分工方案》（国办发〔</w:t>
      </w:r>
      <w:r>
        <w:rPr>
          <w:rFonts w:ascii="仿宋" w:eastAsia="仿宋" w:hAnsi="仿宋"/>
          <w:bCs/>
          <w:sz w:val="24"/>
        </w:rPr>
        <w:t>2019</w:t>
      </w:r>
      <w:r>
        <w:rPr>
          <w:rFonts w:ascii="仿宋" w:eastAsia="仿宋" w:hAnsi="仿宋" w:hint="eastAsia"/>
          <w:bCs/>
          <w:sz w:val="24"/>
        </w:rPr>
        <w:t>〕</w:t>
      </w:r>
      <w:r>
        <w:rPr>
          <w:rFonts w:ascii="仿宋" w:eastAsia="仿宋" w:hAnsi="仿宋"/>
          <w:bCs/>
          <w:sz w:val="24"/>
        </w:rPr>
        <w:t>39</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《国务院办公厅关于加快推进社会信用体系建设构建以信用为基础的新型监管机制的指导意见》（国办发〔</w:t>
      </w:r>
      <w:r>
        <w:rPr>
          <w:rFonts w:ascii="仿宋" w:eastAsia="仿宋" w:hAnsi="仿宋"/>
          <w:bCs/>
          <w:sz w:val="24"/>
        </w:rPr>
        <w:t>2019</w:t>
      </w:r>
      <w:r>
        <w:rPr>
          <w:rFonts w:ascii="仿宋" w:eastAsia="仿宋" w:hAnsi="仿宋" w:hint="eastAsia"/>
          <w:bCs/>
          <w:sz w:val="24"/>
        </w:rPr>
        <w:t>〕</w:t>
      </w:r>
      <w:r>
        <w:rPr>
          <w:rFonts w:ascii="仿宋" w:eastAsia="仿宋" w:hAnsi="仿宋"/>
          <w:bCs/>
          <w:sz w:val="24"/>
        </w:rPr>
        <w:t>35</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《国务院办公厅关于开展工程建设项目审批制度改革试点的通知》（国办发〔</w:t>
      </w:r>
      <w:r>
        <w:rPr>
          <w:rFonts w:ascii="仿宋" w:eastAsia="仿宋" w:hAnsi="仿宋"/>
          <w:bCs/>
          <w:sz w:val="24"/>
        </w:rPr>
        <w:t>2018</w:t>
      </w:r>
      <w:r>
        <w:rPr>
          <w:rFonts w:ascii="仿宋" w:eastAsia="仿宋" w:hAnsi="仿宋" w:hint="eastAsia"/>
          <w:bCs/>
          <w:sz w:val="24"/>
        </w:rPr>
        <w:t>〕</w:t>
      </w:r>
      <w:r>
        <w:rPr>
          <w:rFonts w:ascii="仿宋" w:eastAsia="仿宋" w:hAnsi="仿宋"/>
          <w:bCs/>
          <w:sz w:val="24"/>
        </w:rPr>
        <w:t>33</w:t>
      </w:r>
      <w:r>
        <w:rPr>
          <w:rFonts w:ascii="仿宋" w:eastAsia="仿宋" w:hAnsi="仿宋" w:hint="eastAsia"/>
          <w:bCs/>
          <w:sz w:val="24"/>
        </w:rPr>
        <w:t>号），国务院办公厅；</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《四川省人民政府办公厅关于印发</w:t>
      </w:r>
      <w:r>
        <w:rPr>
          <w:rFonts w:ascii="仿宋" w:eastAsia="仿宋" w:hAnsi="仿宋"/>
          <w:bCs/>
          <w:sz w:val="24"/>
        </w:rPr>
        <w:t>&lt;</w:t>
      </w:r>
      <w:r>
        <w:rPr>
          <w:rFonts w:ascii="仿宋" w:eastAsia="仿宋" w:hAnsi="仿宋" w:hint="eastAsia"/>
          <w:bCs/>
          <w:sz w:val="24"/>
        </w:rPr>
        <w:t>四川省工程建设项目审批制度改革实施方案</w:t>
      </w:r>
      <w:r>
        <w:rPr>
          <w:rFonts w:ascii="仿宋" w:eastAsia="仿宋" w:hAnsi="仿宋"/>
          <w:bCs/>
          <w:sz w:val="24"/>
        </w:rPr>
        <w:t>&gt;</w:t>
      </w:r>
      <w:r>
        <w:rPr>
          <w:rFonts w:ascii="仿宋" w:eastAsia="仿宋" w:hAnsi="仿宋" w:hint="eastAsia"/>
          <w:bCs/>
          <w:sz w:val="24"/>
        </w:rPr>
        <w:t>的通知》（川办发〔</w:t>
      </w:r>
      <w:r>
        <w:rPr>
          <w:rFonts w:ascii="仿宋" w:eastAsia="仿宋" w:hAnsi="仿宋"/>
          <w:bCs/>
          <w:sz w:val="24"/>
        </w:rPr>
        <w:t>2019</w:t>
      </w:r>
      <w:r>
        <w:rPr>
          <w:rFonts w:ascii="仿宋" w:eastAsia="仿宋" w:hAnsi="仿宋" w:hint="eastAsia"/>
          <w:bCs/>
          <w:sz w:val="24"/>
        </w:rPr>
        <w:t>〕</w:t>
      </w:r>
      <w:r>
        <w:rPr>
          <w:rFonts w:ascii="仿宋" w:eastAsia="仿宋" w:hAnsi="仿宋"/>
          <w:bCs/>
          <w:sz w:val="24"/>
        </w:rPr>
        <w:t>31</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《四川省自然资源厅四川省住房和城乡建设厅四川省测绘地理信息局四川省人民防空办公室关于印发</w:t>
      </w:r>
      <w:r>
        <w:rPr>
          <w:rFonts w:ascii="仿宋" w:eastAsia="仿宋" w:hAnsi="仿宋"/>
          <w:bCs/>
          <w:sz w:val="24"/>
        </w:rPr>
        <w:t>&lt;</w:t>
      </w:r>
      <w:r>
        <w:rPr>
          <w:rFonts w:ascii="仿宋" w:eastAsia="仿宋" w:hAnsi="仿宋" w:hint="eastAsia"/>
          <w:bCs/>
          <w:sz w:val="24"/>
        </w:rPr>
        <w:t>四川省推进工程建设项目“多测合一”工作指导意见</w:t>
      </w:r>
      <w:r>
        <w:rPr>
          <w:rFonts w:ascii="仿宋" w:eastAsia="仿宋" w:hAnsi="仿宋"/>
          <w:bCs/>
          <w:sz w:val="24"/>
        </w:rPr>
        <w:t>&gt;</w:t>
      </w:r>
      <w:r>
        <w:rPr>
          <w:rFonts w:ascii="仿宋" w:eastAsia="仿宋" w:hAnsi="仿宋" w:hint="eastAsia"/>
          <w:bCs/>
          <w:sz w:val="24"/>
        </w:rPr>
        <w:t>和</w:t>
      </w:r>
      <w:r>
        <w:rPr>
          <w:rFonts w:ascii="仿宋" w:eastAsia="仿宋" w:hAnsi="仿宋"/>
          <w:bCs/>
          <w:sz w:val="24"/>
        </w:rPr>
        <w:t>&lt;</w:t>
      </w:r>
      <w:r>
        <w:rPr>
          <w:rFonts w:ascii="仿宋" w:eastAsia="仿宋" w:hAnsi="仿宋" w:hint="eastAsia"/>
          <w:bCs/>
          <w:sz w:val="24"/>
        </w:rPr>
        <w:t>四川省工程建设项目“多测合一”技术指南（试行）</w:t>
      </w:r>
      <w:r>
        <w:rPr>
          <w:rFonts w:ascii="仿宋" w:eastAsia="仿宋" w:hAnsi="仿宋"/>
          <w:bCs/>
          <w:sz w:val="24"/>
        </w:rPr>
        <w:t>&gt;</w:t>
      </w:r>
      <w:r>
        <w:rPr>
          <w:rFonts w:ascii="仿宋" w:eastAsia="仿宋" w:hAnsi="仿宋" w:hint="eastAsia"/>
          <w:bCs/>
          <w:sz w:val="24"/>
        </w:rPr>
        <w:t>的通知》（</w:t>
      </w:r>
      <w:proofErr w:type="gramStart"/>
      <w:r>
        <w:rPr>
          <w:rFonts w:ascii="仿宋" w:eastAsia="仿宋" w:hAnsi="仿宋" w:hint="eastAsia"/>
          <w:bCs/>
          <w:sz w:val="24"/>
        </w:rPr>
        <w:t>川自然资发</w:t>
      </w:r>
      <w:proofErr w:type="gramEnd"/>
      <w:r>
        <w:rPr>
          <w:rFonts w:ascii="仿宋" w:eastAsia="仿宋" w:hAnsi="仿宋" w:hint="eastAsia"/>
          <w:bCs/>
          <w:sz w:val="24"/>
        </w:rPr>
        <w:t>〔</w:t>
      </w:r>
      <w:r>
        <w:rPr>
          <w:rFonts w:ascii="仿宋" w:eastAsia="仿宋" w:hAnsi="仿宋"/>
          <w:bCs/>
          <w:sz w:val="24"/>
        </w:rPr>
        <w:t>2019</w:t>
      </w:r>
      <w:r>
        <w:rPr>
          <w:rFonts w:ascii="仿宋" w:eastAsia="仿宋" w:hAnsi="仿宋" w:hint="eastAsia"/>
          <w:bCs/>
          <w:sz w:val="24"/>
        </w:rPr>
        <w:t>〕</w:t>
      </w:r>
      <w:r>
        <w:rPr>
          <w:rFonts w:ascii="仿宋" w:eastAsia="仿宋" w:hAnsi="仿宋"/>
          <w:bCs/>
          <w:sz w:val="24"/>
        </w:rPr>
        <w:t>60</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lastRenderedPageBreak/>
        <w:t></w:t>
      </w:r>
      <w:r>
        <w:rPr>
          <w:rFonts w:ascii="仿宋" w:eastAsia="仿宋" w:hAnsi="仿宋" w:cs="仿宋" w:hint="eastAsia"/>
          <w:bCs/>
          <w:sz w:val="24"/>
        </w:rPr>
        <w:tab/>
      </w:r>
      <w:r>
        <w:rPr>
          <w:rFonts w:ascii="仿宋" w:eastAsia="仿宋" w:hAnsi="仿宋" w:hint="eastAsia"/>
          <w:bCs/>
          <w:sz w:val="24"/>
        </w:rPr>
        <w:t>成都市人民政府《关于印发成都市工程建设项目审批制度改革试点方案的通知》（成府函〔</w:t>
      </w:r>
      <w:r>
        <w:rPr>
          <w:rFonts w:ascii="仿宋" w:eastAsia="仿宋" w:hAnsi="仿宋"/>
          <w:bCs/>
          <w:sz w:val="24"/>
        </w:rPr>
        <w:t>2018</w:t>
      </w:r>
      <w:r>
        <w:rPr>
          <w:rFonts w:ascii="仿宋" w:eastAsia="仿宋" w:hAnsi="仿宋" w:hint="eastAsia"/>
          <w:bCs/>
          <w:sz w:val="24"/>
        </w:rPr>
        <w:t>〕</w:t>
      </w:r>
      <w:r>
        <w:rPr>
          <w:rFonts w:ascii="仿宋" w:eastAsia="仿宋" w:hAnsi="仿宋"/>
          <w:bCs/>
          <w:sz w:val="24"/>
        </w:rPr>
        <w:t>91</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成都市人民政府《关于印发成都市工程建设项目审批制度改革优化提升工作方案的通知》（成府函〔</w:t>
      </w:r>
      <w:r>
        <w:rPr>
          <w:rFonts w:ascii="仿宋" w:eastAsia="仿宋" w:hAnsi="仿宋"/>
          <w:bCs/>
          <w:sz w:val="24"/>
        </w:rPr>
        <w:t>2019</w:t>
      </w:r>
      <w:r>
        <w:rPr>
          <w:rFonts w:ascii="仿宋" w:eastAsia="仿宋" w:hAnsi="仿宋" w:hint="eastAsia"/>
          <w:bCs/>
          <w:sz w:val="24"/>
        </w:rPr>
        <w:t>〕</w:t>
      </w:r>
      <w:r>
        <w:rPr>
          <w:rFonts w:ascii="仿宋" w:eastAsia="仿宋" w:hAnsi="仿宋"/>
          <w:bCs/>
          <w:sz w:val="24"/>
        </w:rPr>
        <w:t>57</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《成都市国土资源局成都市城乡建设委员会成都市大数据和电子政务管理办公室关于印发</w:t>
      </w:r>
      <w:r>
        <w:rPr>
          <w:rFonts w:ascii="仿宋" w:eastAsia="仿宋" w:hAnsi="仿宋"/>
          <w:bCs/>
          <w:sz w:val="24"/>
        </w:rPr>
        <w:t>&lt;</w:t>
      </w:r>
      <w:r>
        <w:rPr>
          <w:rFonts w:ascii="仿宋" w:eastAsia="仿宋" w:hAnsi="仿宋" w:hint="eastAsia"/>
          <w:bCs/>
          <w:sz w:val="24"/>
        </w:rPr>
        <w:t>成都市工程建设项目“多测合一”工作方案（试行）</w:t>
      </w:r>
      <w:r>
        <w:rPr>
          <w:rFonts w:ascii="仿宋" w:eastAsia="仿宋" w:hAnsi="仿宋"/>
          <w:bCs/>
          <w:sz w:val="24"/>
        </w:rPr>
        <w:t>&gt;</w:t>
      </w:r>
      <w:r>
        <w:rPr>
          <w:rFonts w:ascii="仿宋" w:eastAsia="仿宋" w:hAnsi="仿宋" w:hint="eastAsia"/>
          <w:bCs/>
          <w:sz w:val="24"/>
        </w:rPr>
        <w:t>的通知》（成</w:t>
      </w:r>
      <w:proofErr w:type="gramStart"/>
      <w:r>
        <w:rPr>
          <w:rFonts w:ascii="仿宋" w:eastAsia="仿宋" w:hAnsi="仿宋" w:hint="eastAsia"/>
          <w:bCs/>
          <w:sz w:val="24"/>
        </w:rPr>
        <w:t>国土资发〔</w:t>
      </w:r>
      <w:r>
        <w:rPr>
          <w:rFonts w:ascii="仿宋" w:eastAsia="仿宋" w:hAnsi="仿宋"/>
          <w:bCs/>
          <w:sz w:val="24"/>
        </w:rPr>
        <w:t>2018</w:t>
      </w:r>
      <w:r>
        <w:rPr>
          <w:rFonts w:ascii="仿宋" w:eastAsia="仿宋" w:hAnsi="仿宋" w:hint="eastAsia"/>
          <w:bCs/>
          <w:sz w:val="24"/>
        </w:rPr>
        <w:t>〕</w:t>
      </w:r>
      <w:proofErr w:type="gramEnd"/>
      <w:r>
        <w:rPr>
          <w:rFonts w:ascii="仿宋" w:eastAsia="仿宋" w:hAnsi="仿宋"/>
          <w:bCs/>
          <w:sz w:val="24"/>
        </w:rPr>
        <w:t>73</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《成都市规划和自然资源局成都市住房和城乡建设局成都市政务服务管理和网络理政办公室关于印发成都市工程建设项目“多测合一”实施细则（试行）的通知》（成自然资</w:t>
      </w:r>
      <w:proofErr w:type="gramStart"/>
      <w:r>
        <w:rPr>
          <w:rFonts w:ascii="仿宋" w:eastAsia="仿宋" w:hAnsi="仿宋" w:hint="eastAsia"/>
          <w:bCs/>
          <w:sz w:val="24"/>
        </w:rPr>
        <w:t>规</w:t>
      </w:r>
      <w:proofErr w:type="gramEnd"/>
      <w:r>
        <w:rPr>
          <w:rFonts w:ascii="仿宋" w:eastAsia="仿宋" w:hAnsi="仿宋" w:hint="eastAsia"/>
          <w:bCs/>
          <w:sz w:val="24"/>
        </w:rPr>
        <w:t>〔</w:t>
      </w:r>
      <w:r>
        <w:rPr>
          <w:rFonts w:ascii="仿宋" w:eastAsia="仿宋" w:hAnsi="仿宋"/>
          <w:bCs/>
          <w:sz w:val="24"/>
        </w:rPr>
        <w:t>2019</w:t>
      </w:r>
      <w:r>
        <w:rPr>
          <w:rFonts w:ascii="仿宋" w:eastAsia="仿宋" w:hAnsi="仿宋" w:hint="eastAsia"/>
          <w:bCs/>
          <w:sz w:val="24"/>
        </w:rPr>
        <w:t>〕</w:t>
      </w:r>
      <w:r>
        <w:rPr>
          <w:rFonts w:ascii="仿宋" w:eastAsia="仿宋" w:hAnsi="仿宋"/>
          <w:bCs/>
          <w:sz w:val="24"/>
        </w:rPr>
        <w:t>4</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《成都市规划和自然资源局关于印发成都市“多测合一”中介服务机构行业信用管理办法的通知》（成自然资</w:t>
      </w:r>
      <w:proofErr w:type="gramStart"/>
      <w:r>
        <w:rPr>
          <w:rFonts w:ascii="仿宋" w:eastAsia="仿宋" w:hAnsi="仿宋" w:hint="eastAsia"/>
          <w:bCs/>
          <w:sz w:val="24"/>
        </w:rPr>
        <w:t>规</w:t>
      </w:r>
      <w:proofErr w:type="gramEnd"/>
      <w:r>
        <w:rPr>
          <w:rFonts w:ascii="仿宋" w:eastAsia="仿宋" w:hAnsi="仿宋" w:hint="eastAsia"/>
          <w:bCs/>
          <w:sz w:val="24"/>
        </w:rPr>
        <w:t>〔</w:t>
      </w:r>
      <w:r>
        <w:rPr>
          <w:rFonts w:ascii="仿宋" w:eastAsia="仿宋" w:hAnsi="仿宋"/>
          <w:bCs/>
          <w:sz w:val="24"/>
        </w:rPr>
        <w:t>2019</w:t>
      </w:r>
      <w:r>
        <w:rPr>
          <w:rFonts w:ascii="仿宋" w:eastAsia="仿宋" w:hAnsi="仿宋" w:hint="eastAsia"/>
          <w:bCs/>
          <w:sz w:val="24"/>
        </w:rPr>
        <w:t>〕</w:t>
      </w:r>
      <w:r>
        <w:rPr>
          <w:rFonts w:ascii="仿宋" w:eastAsia="仿宋" w:hAnsi="仿宋"/>
          <w:bCs/>
          <w:sz w:val="24"/>
        </w:rPr>
        <w:t>5</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《国土资源部关于印发国土资源信息化“十三五”规划的通知》（</w:t>
      </w:r>
      <w:proofErr w:type="gramStart"/>
      <w:r>
        <w:rPr>
          <w:rFonts w:ascii="仿宋" w:eastAsia="仿宋" w:hAnsi="仿宋" w:hint="eastAsia"/>
          <w:bCs/>
          <w:sz w:val="24"/>
        </w:rPr>
        <w:t>国土资发〔</w:t>
      </w:r>
      <w:r>
        <w:rPr>
          <w:rFonts w:ascii="仿宋" w:eastAsia="仿宋" w:hAnsi="仿宋"/>
          <w:bCs/>
          <w:sz w:val="24"/>
        </w:rPr>
        <w:t>2016</w:t>
      </w:r>
      <w:r>
        <w:rPr>
          <w:rFonts w:ascii="仿宋" w:eastAsia="仿宋" w:hAnsi="仿宋" w:hint="eastAsia"/>
          <w:bCs/>
          <w:sz w:val="24"/>
        </w:rPr>
        <w:t>〕</w:t>
      </w:r>
      <w:proofErr w:type="gramEnd"/>
      <w:r>
        <w:rPr>
          <w:rFonts w:ascii="仿宋" w:eastAsia="仿宋" w:hAnsi="仿宋"/>
          <w:bCs/>
          <w:sz w:val="24"/>
        </w:rPr>
        <w:t>141</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《互联网</w:t>
      </w:r>
      <w:r>
        <w:rPr>
          <w:rFonts w:ascii="仿宋" w:eastAsia="仿宋" w:hAnsi="仿宋"/>
          <w:bCs/>
          <w:sz w:val="24"/>
        </w:rPr>
        <w:t>+</w:t>
      </w:r>
      <w:r>
        <w:rPr>
          <w:rFonts w:ascii="仿宋" w:eastAsia="仿宋" w:hAnsi="仿宋" w:hint="eastAsia"/>
          <w:bCs/>
          <w:sz w:val="24"/>
        </w:rPr>
        <w:t>政务服务技术体系建设的通知》（国办函〔</w:t>
      </w:r>
      <w:r>
        <w:rPr>
          <w:rFonts w:ascii="仿宋" w:eastAsia="仿宋" w:hAnsi="仿宋"/>
          <w:bCs/>
          <w:sz w:val="24"/>
        </w:rPr>
        <w:t>2016</w:t>
      </w:r>
      <w:r>
        <w:rPr>
          <w:rFonts w:ascii="仿宋" w:eastAsia="仿宋" w:hAnsi="仿宋" w:hint="eastAsia"/>
          <w:bCs/>
          <w:sz w:val="24"/>
        </w:rPr>
        <w:t>〕</w:t>
      </w:r>
      <w:r>
        <w:rPr>
          <w:rFonts w:ascii="仿宋" w:eastAsia="仿宋" w:hAnsi="仿宋"/>
          <w:bCs/>
          <w:sz w:val="24"/>
        </w:rPr>
        <w:t>108</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《成都市人民政府办公厅关于印发成都市电子政务项目管理办法的通知》（成办函〔</w:t>
      </w:r>
      <w:r>
        <w:rPr>
          <w:rFonts w:ascii="仿宋" w:eastAsia="仿宋" w:hAnsi="仿宋"/>
          <w:bCs/>
          <w:sz w:val="24"/>
        </w:rPr>
        <w:t>2018</w:t>
      </w:r>
      <w:r>
        <w:rPr>
          <w:rFonts w:ascii="仿宋" w:eastAsia="仿宋" w:hAnsi="仿宋" w:hint="eastAsia"/>
          <w:bCs/>
          <w:sz w:val="24"/>
        </w:rPr>
        <w:t>〕</w:t>
      </w:r>
      <w:r>
        <w:rPr>
          <w:rFonts w:ascii="仿宋" w:eastAsia="仿宋" w:hAnsi="仿宋"/>
          <w:bCs/>
          <w:sz w:val="24"/>
        </w:rPr>
        <w:t>64</w:t>
      </w:r>
      <w:r>
        <w:rPr>
          <w:rFonts w:ascii="仿宋" w:eastAsia="仿宋" w:hAnsi="仿宋" w:hint="eastAsia"/>
          <w:bCs/>
          <w:sz w:val="24"/>
        </w:rPr>
        <w:t>号），成都市人民政府办公厅；</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《成都市规划和自然资源局关于印发国土资源“一张图”数据库建设和管理规定（试行）的通知》（成</w:t>
      </w:r>
      <w:proofErr w:type="gramStart"/>
      <w:r>
        <w:rPr>
          <w:rFonts w:ascii="仿宋" w:eastAsia="仿宋" w:hAnsi="仿宋" w:hint="eastAsia"/>
          <w:bCs/>
          <w:sz w:val="24"/>
        </w:rPr>
        <w:t>自然资发〔</w:t>
      </w:r>
      <w:r>
        <w:rPr>
          <w:rFonts w:ascii="仿宋" w:eastAsia="仿宋" w:hAnsi="仿宋"/>
          <w:bCs/>
          <w:sz w:val="24"/>
        </w:rPr>
        <w:t>2020</w:t>
      </w:r>
      <w:r>
        <w:rPr>
          <w:rFonts w:ascii="仿宋" w:eastAsia="仿宋" w:hAnsi="仿宋" w:hint="eastAsia"/>
          <w:bCs/>
          <w:sz w:val="24"/>
        </w:rPr>
        <w:t>〕</w:t>
      </w:r>
      <w:proofErr w:type="gramEnd"/>
      <w:r>
        <w:rPr>
          <w:rFonts w:ascii="仿宋" w:eastAsia="仿宋" w:hAnsi="仿宋"/>
          <w:bCs/>
          <w:sz w:val="24"/>
        </w:rPr>
        <w:t>1</w:t>
      </w:r>
      <w:r>
        <w:rPr>
          <w:rFonts w:ascii="仿宋" w:eastAsia="仿宋" w:hAnsi="仿宋" w:hint="eastAsia"/>
          <w:bCs/>
          <w:sz w:val="24"/>
        </w:rPr>
        <w:t>号），成都市规划和自然资源局；</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《成都市人民政府关于印发成都市加快推进“互联网</w:t>
      </w:r>
      <w:r>
        <w:rPr>
          <w:rFonts w:ascii="仿宋" w:eastAsia="仿宋" w:hAnsi="仿宋"/>
          <w:bCs/>
          <w:sz w:val="24"/>
        </w:rPr>
        <w:t>+</w:t>
      </w:r>
      <w:r>
        <w:rPr>
          <w:rFonts w:ascii="仿宋" w:eastAsia="仿宋" w:hAnsi="仿宋" w:hint="eastAsia"/>
          <w:bCs/>
          <w:sz w:val="24"/>
        </w:rPr>
        <w:t>政务服务”工作方案的通知》（成府发〔</w:t>
      </w:r>
      <w:r>
        <w:rPr>
          <w:rFonts w:ascii="仿宋" w:eastAsia="仿宋" w:hAnsi="仿宋"/>
          <w:bCs/>
          <w:sz w:val="24"/>
        </w:rPr>
        <w:t>2018</w:t>
      </w:r>
      <w:r>
        <w:rPr>
          <w:rFonts w:ascii="仿宋" w:eastAsia="仿宋" w:hAnsi="仿宋" w:hint="eastAsia"/>
          <w:bCs/>
          <w:sz w:val="24"/>
        </w:rPr>
        <w:t>〕</w:t>
      </w:r>
      <w:r>
        <w:rPr>
          <w:rFonts w:ascii="仿宋" w:eastAsia="仿宋" w:hAnsi="仿宋"/>
          <w:bCs/>
          <w:sz w:val="24"/>
        </w:rPr>
        <w:t>2</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《国土资源部关于进一步运用现代科技信息手段规范和创新管理的指导意见》（</w:t>
      </w:r>
      <w:proofErr w:type="gramStart"/>
      <w:r>
        <w:rPr>
          <w:rFonts w:ascii="仿宋" w:eastAsia="仿宋" w:hAnsi="仿宋" w:hint="eastAsia"/>
          <w:bCs/>
          <w:sz w:val="24"/>
        </w:rPr>
        <w:t>国土资发〔</w:t>
      </w:r>
      <w:r>
        <w:rPr>
          <w:rFonts w:ascii="仿宋" w:eastAsia="仿宋" w:hAnsi="仿宋"/>
          <w:bCs/>
          <w:sz w:val="24"/>
        </w:rPr>
        <w:t>2010</w:t>
      </w:r>
      <w:r>
        <w:rPr>
          <w:rFonts w:ascii="仿宋" w:eastAsia="仿宋" w:hAnsi="仿宋" w:hint="eastAsia"/>
          <w:bCs/>
          <w:sz w:val="24"/>
        </w:rPr>
        <w:t>〕</w:t>
      </w:r>
      <w:proofErr w:type="gramEnd"/>
      <w:r>
        <w:rPr>
          <w:rFonts w:ascii="仿宋" w:eastAsia="仿宋" w:hAnsi="仿宋"/>
          <w:bCs/>
          <w:sz w:val="24"/>
        </w:rPr>
        <w:t>81</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《国土资源部国土资源信息化总体框架》（</w:t>
      </w:r>
      <w:proofErr w:type="gramStart"/>
      <w:r>
        <w:rPr>
          <w:rFonts w:ascii="仿宋" w:eastAsia="仿宋" w:hAnsi="仿宋" w:hint="eastAsia"/>
          <w:bCs/>
          <w:sz w:val="24"/>
        </w:rPr>
        <w:t>国土资厅发</w:t>
      </w:r>
      <w:proofErr w:type="gramEnd"/>
      <w:r>
        <w:rPr>
          <w:rFonts w:ascii="仿宋" w:eastAsia="仿宋" w:hAnsi="仿宋" w:hint="eastAsia"/>
          <w:bCs/>
          <w:sz w:val="24"/>
        </w:rPr>
        <w:t>〔</w:t>
      </w:r>
      <w:r>
        <w:rPr>
          <w:rFonts w:ascii="仿宋" w:eastAsia="仿宋" w:hAnsi="仿宋"/>
          <w:bCs/>
          <w:sz w:val="24"/>
        </w:rPr>
        <w:t>2008</w:t>
      </w:r>
      <w:r>
        <w:rPr>
          <w:rFonts w:ascii="仿宋" w:eastAsia="仿宋" w:hAnsi="仿宋" w:hint="eastAsia"/>
          <w:bCs/>
          <w:sz w:val="24"/>
        </w:rPr>
        <w:t>〕</w:t>
      </w:r>
      <w:r>
        <w:rPr>
          <w:rFonts w:ascii="仿宋" w:eastAsia="仿宋" w:hAnsi="仿宋"/>
          <w:bCs/>
          <w:sz w:val="24"/>
        </w:rPr>
        <w:t xml:space="preserve">133 </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《基本建设财务管理规定》（</w:t>
      </w:r>
      <w:proofErr w:type="gramStart"/>
      <w:r>
        <w:rPr>
          <w:rFonts w:ascii="仿宋" w:eastAsia="仿宋" w:hAnsi="仿宋" w:hint="eastAsia"/>
          <w:bCs/>
          <w:sz w:val="24"/>
        </w:rPr>
        <w:t>财建〔</w:t>
      </w:r>
      <w:r>
        <w:rPr>
          <w:rFonts w:ascii="仿宋" w:eastAsia="仿宋" w:hAnsi="仿宋"/>
          <w:bCs/>
          <w:sz w:val="24"/>
        </w:rPr>
        <w:t>2002</w:t>
      </w:r>
      <w:r>
        <w:rPr>
          <w:rFonts w:ascii="仿宋" w:eastAsia="仿宋" w:hAnsi="仿宋" w:hint="eastAsia"/>
          <w:bCs/>
          <w:sz w:val="24"/>
        </w:rPr>
        <w:t>〕</w:t>
      </w:r>
      <w:proofErr w:type="gramEnd"/>
      <w:r>
        <w:rPr>
          <w:rFonts w:ascii="仿宋" w:eastAsia="仿宋" w:hAnsi="仿宋"/>
          <w:bCs/>
          <w:sz w:val="24"/>
        </w:rPr>
        <w:t>394</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《建设工程监理与相关服务收费管理规定》（</w:t>
      </w:r>
      <w:proofErr w:type="gramStart"/>
      <w:r>
        <w:rPr>
          <w:rFonts w:ascii="仿宋" w:eastAsia="仿宋" w:hAnsi="仿宋" w:hint="eastAsia"/>
          <w:bCs/>
          <w:sz w:val="24"/>
        </w:rPr>
        <w:t>发改价格</w:t>
      </w:r>
      <w:proofErr w:type="gramEnd"/>
      <w:r>
        <w:rPr>
          <w:rFonts w:ascii="仿宋" w:eastAsia="仿宋" w:hAnsi="仿宋" w:hint="eastAsia"/>
          <w:bCs/>
          <w:sz w:val="24"/>
        </w:rPr>
        <w:t>〔</w:t>
      </w:r>
      <w:r>
        <w:rPr>
          <w:rFonts w:ascii="仿宋" w:eastAsia="仿宋" w:hAnsi="仿宋"/>
          <w:bCs/>
          <w:sz w:val="24"/>
        </w:rPr>
        <w:t>2007</w:t>
      </w:r>
      <w:r>
        <w:rPr>
          <w:rFonts w:ascii="仿宋" w:eastAsia="仿宋" w:hAnsi="仿宋" w:hint="eastAsia"/>
          <w:bCs/>
          <w:sz w:val="24"/>
        </w:rPr>
        <w:t>〕</w:t>
      </w:r>
      <w:r>
        <w:rPr>
          <w:rFonts w:ascii="仿宋" w:eastAsia="仿宋" w:hAnsi="仿宋"/>
          <w:bCs/>
          <w:sz w:val="24"/>
        </w:rPr>
        <w:t>670</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《招标代理费用收费管理暂行办法》（计价格〔</w:t>
      </w:r>
      <w:r>
        <w:rPr>
          <w:rFonts w:ascii="仿宋" w:eastAsia="仿宋" w:hAnsi="仿宋"/>
          <w:bCs/>
          <w:sz w:val="24"/>
        </w:rPr>
        <w:t>2003</w:t>
      </w:r>
      <w:r>
        <w:rPr>
          <w:rFonts w:ascii="仿宋" w:eastAsia="仿宋" w:hAnsi="仿宋" w:hint="eastAsia"/>
          <w:bCs/>
          <w:sz w:val="24"/>
        </w:rPr>
        <w:t>〕</w:t>
      </w:r>
      <w:r>
        <w:rPr>
          <w:rFonts w:ascii="仿宋" w:eastAsia="仿宋" w:hAnsi="仿宋"/>
          <w:bCs/>
          <w:sz w:val="24"/>
        </w:rPr>
        <w:t>857</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lastRenderedPageBreak/>
        <w:t></w:t>
      </w:r>
      <w:r>
        <w:rPr>
          <w:rFonts w:ascii="仿宋" w:eastAsia="仿宋" w:hAnsi="仿宋" w:cs="仿宋" w:hint="eastAsia"/>
          <w:bCs/>
          <w:sz w:val="24"/>
        </w:rPr>
        <w:tab/>
      </w:r>
      <w:r>
        <w:rPr>
          <w:rFonts w:ascii="仿宋" w:eastAsia="仿宋" w:hAnsi="仿宋" w:hint="eastAsia"/>
          <w:bCs/>
          <w:sz w:val="24"/>
        </w:rPr>
        <w:t>《自然资源部关于印发自然资源部信息化建设总体方案的通知》（</w:t>
      </w:r>
      <w:proofErr w:type="gramStart"/>
      <w:r>
        <w:rPr>
          <w:rFonts w:ascii="仿宋" w:eastAsia="仿宋" w:hAnsi="仿宋" w:hint="eastAsia"/>
          <w:bCs/>
          <w:sz w:val="24"/>
        </w:rPr>
        <w:t>自然资发〔</w:t>
      </w:r>
      <w:r>
        <w:rPr>
          <w:rFonts w:ascii="仿宋" w:eastAsia="仿宋" w:hAnsi="仿宋"/>
          <w:bCs/>
          <w:sz w:val="24"/>
        </w:rPr>
        <w:t>2019</w:t>
      </w:r>
      <w:r>
        <w:rPr>
          <w:rFonts w:ascii="仿宋" w:eastAsia="仿宋" w:hAnsi="仿宋" w:hint="eastAsia"/>
          <w:bCs/>
          <w:sz w:val="24"/>
        </w:rPr>
        <w:t>〕</w:t>
      </w:r>
      <w:proofErr w:type="gramEnd"/>
      <w:r>
        <w:rPr>
          <w:rFonts w:ascii="仿宋" w:eastAsia="仿宋" w:hAnsi="仿宋"/>
          <w:bCs/>
          <w:sz w:val="24"/>
        </w:rPr>
        <w:t>170</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《国土资源部关于修改</w:t>
      </w:r>
      <w:r>
        <w:rPr>
          <w:rFonts w:ascii="仿宋" w:eastAsia="仿宋" w:hAnsi="仿宋"/>
          <w:bCs/>
          <w:sz w:val="24"/>
        </w:rPr>
        <w:t>&lt;</w:t>
      </w:r>
      <w:r>
        <w:rPr>
          <w:rFonts w:ascii="仿宋" w:eastAsia="仿宋" w:hAnsi="仿宋" w:hint="eastAsia"/>
          <w:bCs/>
          <w:sz w:val="24"/>
        </w:rPr>
        <w:t>测绘行政处罚程序规定</w:t>
      </w:r>
      <w:r>
        <w:rPr>
          <w:rFonts w:ascii="仿宋" w:eastAsia="仿宋" w:hAnsi="仿宋"/>
          <w:bCs/>
          <w:sz w:val="24"/>
        </w:rPr>
        <w:t>&gt;</w:t>
      </w:r>
      <w:r>
        <w:rPr>
          <w:rFonts w:ascii="仿宋" w:eastAsia="仿宋" w:hAnsi="仿宋" w:hint="eastAsia"/>
          <w:bCs/>
          <w:sz w:val="24"/>
        </w:rPr>
        <w:t>的决定》（中华人民共和国国土资源部令第</w:t>
      </w:r>
      <w:r>
        <w:rPr>
          <w:rFonts w:ascii="仿宋" w:eastAsia="仿宋" w:hAnsi="仿宋"/>
          <w:bCs/>
          <w:sz w:val="24"/>
        </w:rPr>
        <w:t>50</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《四川省自然资源厅四川省国家保密局关于印发</w:t>
      </w:r>
      <w:r>
        <w:rPr>
          <w:rFonts w:ascii="仿宋" w:eastAsia="仿宋" w:hAnsi="仿宋"/>
          <w:bCs/>
          <w:sz w:val="24"/>
        </w:rPr>
        <w:t>&lt;</w:t>
      </w:r>
      <w:r>
        <w:rPr>
          <w:rFonts w:ascii="仿宋" w:eastAsia="仿宋" w:hAnsi="仿宋" w:hint="eastAsia"/>
          <w:bCs/>
          <w:sz w:val="24"/>
        </w:rPr>
        <w:t>开展自然资源领域涉密和敏感数据安全保密排查整治专项行动实施方案</w:t>
      </w:r>
      <w:r>
        <w:rPr>
          <w:rFonts w:ascii="仿宋" w:eastAsia="仿宋" w:hAnsi="仿宋"/>
          <w:bCs/>
          <w:sz w:val="24"/>
        </w:rPr>
        <w:t>&gt;</w:t>
      </w:r>
      <w:r>
        <w:rPr>
          <w:rFonts w:ascii="仿宋" w:eastAsia="仿宋" w:hAnsi="仿宋" w:hint="eastAsia"/>
          <w:bCs/>
          <w:sz w:val="24"/>
        </w:rPr>
        <w:t>的通知》（</w:t>
      </w:r>
      <w:proofErr w:type="gramStart"/>
      <w:r>
        <w:rPr>
          <w:rFonts w:ascii="仿宋" w:eastAsia="仿宋" w:hAnsi="仿宋" w:hint="eastAsia"/>
          <w:bCs/>
          <w:sz w:val="24"/>
        </w:rPr>
        <w:t>川自然资函</w:t>
      </w:r>
      <w:proofErr w:type="gramEnd"/>
      <w:r>
        <w:rPr>
          <w:rFonts w:ascii="仿宋" w:eastAsia="仿宋" w:hAnsi="仿宋" w:hint="eastAsia"/>
          <w:bCs/>
          <w:sz w:val="24"/>
        </w:rPr>
        <w:t>〔</w:t>
      </w:r>
      <w:r>
        <w:rPr>
          <w:rFonts w:ascii="仿宋" w:eastAsia="仿宋" w:hAnsi="仿宋"/>
          <w:bCs/>
          <w:sz w:val="24"/>
        </w:rPr>
        <w:t>2020</w:t>
      </w:r>
      <w:r>
        <w:rPr>
          <w:rFonts w:ascii="仿宋" w:eastAsia="仿宋" w:hAnsi="仿宋" w:hint="eastAsia"/>
          <w:bCs/>
          <w:sz w:val="24"/>
        </w:rPr>
        <w:t>〕</w:t>
      </w:r>
      <w:r>
        <w:rPr>
          <w:rFonts w:ascii="仿宋" w:eastAsia="仿宋" w:hAnsi="仿宋"/>
          <w:bCs/>
          <w:sz w:val="24"/>
        </w:rPr>
        <w:t>869</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1.2.2</w:t>
      </w:r>
      <w:r>
        <w:rPr>
          <w:rFonts w:ascii="仿宋" w:eastAsia="仿宋" w:hAnsi="仿宋" w:hint="eastAsia"/>
          <w:bCs/>
          <w:sz w:val="24"/>
        </w:rPr>
        <w:tab/>
        <w:t>标准规范</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《国家基本比例尺地图图式第</w:t>
      </w:r>
      <w:r>
        <w:rPr>
          <w:rFonts w:ascii="仿宋" w:eastAsia="仿宋" w:hAnsi="仿宋"/>
          <w:bCs/>
          <w:sz w:val="24"/>
        </w:rPr>
        <w:t>1</w:t>
      </w:r>
      <w:r>
        <w:rPr>
          <w:rFonts w:ascii="仿宋" w:eastAsia="仿宋" w:hAnsi="仿宋" w:hint="eastAsia"/>
          <w:bCs/>
          <w:sz w:val="24"/>
        </w:rPr>
        <w:t>部分</w:t>
      </w:r>
      <w:r>
        <w:rPr>
          <w:rFonts w:ascii="仿宋" w:eastAsia="仿宋" w:hAnsi="仿宋"/>
          <w:bCs/>
          <w:sz w:val="24"/>
        </w:rPr>
        <w:t>1:500 1:1000 1:2000</w:t>
      </w:r>
      <w:r>
        <w:rPr>
          <w:rFonts w:ascii="仿宋" w:eastAsia="仿宋" w:hAnsi="仿宋" w:hint="eastAsia"/>
          <w:bCs/>
          <w:sz w:val="24"/>
        </w:rPr>
        <w:t>地形图图式》（</w:t>
      </w:r>
      <w:r>
        <w:rPr>
          <w:rFonts w:ascii="仿宋" w:eastAsia="仿宋" w:hAnsi="仿宋"/>
          <w:bCs/>
          <w:sz w:val="24"/>
        </w:rPr>
        <w:t>GB/T20257.1</w:t>
      </w:r>
      <w:r>
        <w:rPr>
          <w:rFonts w:ascii="仿宋" w:eastAsia="仿宋" w:hAnsi="仿宋" w:hint="eastAsia"/>
          <w:bCs/>
          <w:sz w:val="24"/>
        </w:rPr>
        <w:t>）</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《成都市规划和自然资源局成都市住房和城乡建设局关于印发成都市工程建设项目“多测合一”技术细则（试行）的通知》（成</w:t>
      </w:r>
      <w:proofErr w:type="gramStart"/>
      <w:r>
        <w:rPr>
          <w:rFonts w:ascii="仿宋" w:eastAsia="仿宋" w:hAnsi="仿宋" w:hint="eastAsia"/>
          <w:bCs/>
          <w:sz w:val="24"/>
        </w:rPr>
        <w:t>自然资发〔</w:t>
      </w:r>
      <w:r>
        <w:rPr>
          <w:rFonts w:ascii="仿宋" w:eastAsia="仿宋" w:hAnsi="仿宋"/>
          <w:bCs/>
          <w:sz w:val="24"/>
        </w:rPr>
        <w:t>2019</w:t>
      </w:r>
      <w:r>
        <w:rPr>
          <w:rFonts w:ascii="仿宋" w:eastAsia="仿宋" w:hAnsi="仿宋" w:hint="eastAsia"/>
          <w:bCs/>
          <w:sz w:val="24"/>
        </w:rPr>
        <w:t>〕</w:t>
      </w:r>
      <w:proofErr w:type="gramEnd"/>
      <w:r>
        <w:rPr>
          <w:rFonts w:ascii="仿宋" w:eastAsia="仿宋" w:hAnsi="仿宋"/>
          <w:bCs/>
          <w:sz w:val="24"/>
        </w:rPr>
        <w:t>45</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《成都市工程建设项目“多测合一”数据建库标准（试行）》</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《房产测量规范》（</w:t>
      </w:r>
      <w:r>
        <w:rPr>
          <w:rFonts w:ascii="仿宋" w:eastAsia="仿宋" w:hAnsi="仿宋"/>
          <w:bCs/>
          <w:sz w:val="24"/>
        </w:rPr>
        <w:t>GB/T17986.1</w:t>
      </w:r>
      <w:r>
        <w:rPr>
          <w:rFonts w:ascii="仿宋" w:eastAsia="仿宋" w:hAnsi="仿宋" w:hint="eastAsia"/>
          <w:bCs/>
          <w:sz w:val="24"/>
        </w:rPr>
        <w:t>）</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《建筑工程建筑面积计算规范》（</w:t>
      </w:r>
      <w:r>
        <w:rPr>
          <w:rFonts w:ascii="仿宋" w:eastAsia="仿宋" w:hAnsi="仿宋"/>
          <w:bCs/>
          <w:sz w:val="24"/>
        </w:rPr>
        <w:t>GB/T 50353</w:t>
      </w:r>
      <w:r>
        <w:rPr>
          <w:rFonts w:ascii="仿宋" w:eastAsia="仿宋" w:hAnsi="仿宋" w:hint="eastAsia"/>
          <w:bCs/>
          <w:sz w:val="24"/>
        </w:rPr>
        <w:t>）</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《地籍调查规程》（</w:t>
      </w:r>
      <w:r>
        <w:rPr>
          <w:rFonts w:ascii="仿宋" w:eastAsia="仿宋" w:hAnsi="仿宋"/>
          <w:bCs/>
          <w:sz w:val="24"/>
        </w:rPr>
        <w:t>TD/T1001</w:t>
      </w:r>
      <w:r>
        <w:rPr>
          <w:rFonts w:ascii="仿宋" w:eastAsia="仿宋" w:hAnsi="仿宋" w:hint="eastAsia"/>
          <w:bCs/>
          <w:sz w:val="24"/>
        </w:rPr>
        <w:t>）</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《城市测量规范》（</w:t>
      </w:r>
      <w:r>
        <w:rPr>
          <w:rFonts w:ascii="仿宋" w:eastAsia="仿宋" w:hAnsi="仿宋"/>
          <w:bCs/>
          <w:sz w:val="24"/>
        </w:rPr>
        <w:t>CJJ/T 8</w:t>
      </w:r>
      <w:r>
        <w:rPr>
          <w:rFonts w:ascii="仿宋" w:eastAsia="仿宋" w:hAnsi="仿宋" w:hint="eastAsia"/>
          <w:bCs/>
          <w:sz w:val="24"/>
        </w:rPr>
        <w:t>）</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《成都市不动产权籍调查实施细则（试行）》</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《国土资源部国土资源信息化总体框架》</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《国土资源信息化“十三五”规划》</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《四川省国土资源信息化“十三五”规划》</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《国土资源部关于进一步运用现代科技信息手段规范和创新管理的指导意见》（</w:t>
      </w:r>
      <w:proofErr w:type="gramStart"/>
      <w:r>
        <w:rPr>
          <w:rFonts w:ascii="仿宋" w:eastAsia="仿宋" w:hAnsi="仿宋" w:hint="eastAsia"/>
          <w:bCs/>
          <w:sz w:val="24"/>
        </w:rPr>
        <w:t>国土资发〔</w:t>
      </w:r>
      <w:r>
        <w:rPr>
          <w:rFonts w:ascii="仿宋" w:eastAsia="仿宋" w:hAnsi="仿宋"/>
          <w:bCs/>
          <w:sz w:val="24"/>
        </w:rPr>
        <w:t>2010</w:t>
      </w:r>
      <w:r>
        <w:rPr>
          <w:rFonts w:ascii="仿宋" w:eastAsia="仿宋" w:hAnsi="仿宋" w:hint="eastAsia"/>
          <w:bCs/>
          <w:sz w:val="24"/>
        </w:rPr>
        <w:t>〕</w:t>
      </w:r>
      <w:proofErr w:type="gramEnd"/>
      <w:r>
        <w:rPr>
          <w:rFonts w:ascii="仿宋" w:eastAsia="仿宋" w:hAnsi="仿宋"/>
          <w:bCs/>
          <w:sz w:val="24"/>
        </w:rPr>
        <w:t>81</w:t>
      </w:r>
      <w:r>
        <w:rPr>
          <w:rFonts w:ascii="仿宋" w:eastAsia="仿宋" w:hAnsi="仿宋" w:hint="eastAsia"/>
          <w:bCs/>
          <w:sz w:val="24"/>
        </w:rPr>
        <w:t>号</w:t>
      </w:r>
      <w:r>
        <w:rPr>
          <w:rFonts w:ascii="仿宋" w:eastAsia="仿宋" w:hAnsi="仿宋"/>
          <w:bCs/>
          <w:sz w:val="24"/>
        </w:rPr>
        <w:t>)</w:t>
      </w:r>
      <w:r>
        <w:rPr>
          <w:rFonts w:ascii="仿宋" w:eastAsia="仿宋" w:hAnsi="仿宋" w:hint="eastAsia"/>
          <w:bCs/>
          <w:sz w:val="24"/>
        </w:rPr>
        <w:t>）</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《国土资源部信息化工作办公室关于印发</w:t>
      </w:r>
      <w:r>
        <w:rPr>
          <w:rFonts w:ascii="仿宋" w:eastAsia="仿宋" w:hAnsi="仿宋"/>
          <w:bCs/>
          <w:sz w:val="24"/>
        </w:rPr>
        <w:t xml:space="preserve">&lt;2013 </w:t>
      </w:r>
      <w:r>
        <w:rPr>
          <w:rFonts w:ascii="仿宋" w:eastAsia="仿宋" w:hAnsi="仿宋" w:hint="eastAsia"/>
          <w:bCs/>
          <w:sz w:val="24"/>
        </w:rPr>
        <w:t>年全国国土资源信息化工作要点的通知</w:t>
      </w:r>
      <w:r>
        <w:rPr>
          <w:rFonts w:ascii="仿宋" w:eastAsia="仿宋" w:hAnsi="仿宋"/>
          <w:bCs/>
          <w:sz w:val="24"/>
        </w:rPr>
        <w:t>&gt;</w:t>
      </w:r>
      <w:r>
        <w:rPr>
          <w:rFonts w:ascii="仿宋" w:eastAsia="仿宋" w:hAnsi="仿宋" w:hint="eastAsia"/>
          <w:bCs/>
          <w:sz w:val="24"/>
        </w:rPr>
        <w:t>》（国土资信办发〔</w:t>
      </w:r>
      <w:r>
        <w:rPr>
          <w:rFonts w:ascii="仿宋" w:eastAsia="仿宋" w:hAnsi="仿宋"/>
          <w:bCs/>
          <w:sz w:val="24"/>
        </w:rPr>
        <w:t>2013</w:t>
      </w:r>
      <w:r>
        <w:rPr>
          <w:rFonts w:ascii="仿宋" w:eastAsia="仿宋" w:hAnsi="仿宋" w:hint="eastAsia"/>
          <w:bCs/>
          <w:sz w:val="24"/>
        </w:rPr>
        <w:t>〕</w:t>
      </w:r>
      <w:r>
        <w:rPr>
          <w:rFonts w:ascii="仿宋" w:eastAsia="仿宋" w:hAnsi="仿宋"/>
          <w:bCs/>
          <w:sz w:val="24"/>
        </w:rPr>
        <w:t xml:space="preserve">6 </w:t>
      </w:r>
      <w:r>
        <w:rPr>
          <w:rFonts w:ascii="仿宋" w:eastAsia="仿宋" w:hAnsi="仿宋" w:hint="eastAsia"/>
          <w:bCs/>
          <w:sz w:val="24"/>
        </w:rPr>
        <w:t>号）</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《全国国土资源信息网络系统安全管理规定》，国土资源部</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《国土资源部政务管理信息系统总体设计》，国土资源部</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lastRenderedPageBreak/>
        <w:t></w:t>
      </w:r>
      <w:r>
        <w:rPr>
          <w:rFonts w:ascii="仿宋" w:eastAsia="仿宋" w:hAnsi="仿宋" w:cs="仿宋" w:hint="eastAsia"/>
          <w:bCs/>
          <w:sz w:val="24"/>
        </w:rPr>
        <w:tab/>
      </w:r>
      <w:r>
        <w:rPr>
          <w:rFonts w:ascii="仿宋" w:eastAsia="仿宋" w:hAnsi="仿宋" w:hint="eastAsia"/>
          <w:bCs/>
          <w:sz w:val="24"/>
        </w:rPr>
        <w:t>《国土资源数据中心数据运行与维护管理办法》，国土资源部</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《信息安全技术网络安全等级保护基本要求》，</w:t>
      </w:r>
      <w:r>
        <w:rPr>
          <w:rFonts w:ascii="仿宋" w:eastAsia="仿宋" w:hAnsi="仿宋"/>
          <w:bCs/>
          <w:sz w:val="24"/>
        </w:rPr>
        <w:t>GB/T22239-2019</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《信息系统灾难恢复规范》，</w:t>
      </w:r>
      <w:r>
        <w:rPr>
          <w:rFonts w:ascii="仿宋" w:eastAsia="仿宋" w:hAnsi="仿宋"/>
          <w:bCs/>
          <w:sz w:val="24"/>
        </w:rPr>
        <w:t>GB/T 20988-2007</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《国家电子政务外网跨网数据安全交换技术要求与实施指南》，</w:t>
      </w:r>
      <w:r>
        <w:rPr>
          <w:rFonts w:ascii="仿宋" w:eastAsia="仿宋" w:hAnsi="仿宋"/>
          <w:bCs/>
          <w:sz w:val="24"/>
        </w:rPr>
        <w:t>GW0205-2014</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《成都市政务信息资源交换体系》，</w:t>
      </w:r>
      <w:r>
        <w:rPr>
          <w:rFonts w:ascii="仿宋" w:eastAsia="仿宋" w:hAnsi="仿宋"/>
          <w:bCs/>
          <w:sz w:val="24"/>
        </w:rPr>
        <w:t>DB510100/T 056</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《计算机信息系统安全保护等级划分准则》，</w:t>
      </w:r>
      <w:r>
        <w:rPr>
          <w:rFonts w:ascii="仿宋" w:eastAsia="仿宋" w:hAnsi="仿宋"/>
          <w:bCs/>
          <w:sz w:val="24"/>
        </w:rPr>
        <w:t>GB 17859-1999</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《网络安全等级保护定级指南》，</w:t>
      </w:r>
      <w:r>
        <w:rPr>
          <w:rFonts w:ascii="仿宋" w:eastAsia="仿宋" w:hAnsi="仿宋"/>
          <w:bCs/>
          <w:sz w:val="24"/>
        </w:rPr>
        <w:t>GA/T 1389-2017</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《中国软件行业基准数据》，</w:t>
      </w:r>
      <w:r>
        <w:rPr>
          <w:rFonts w:ascii="仿宋" w:eastAsia="仿宋" w:hAnsi="仿宋"/>
          <w:bCs/>
          <w:sz w:val="24"/>
        </w:rPr>
        <w:t>CSBMK-201809</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《信息化项目软件开发费用测算规范》，</w:t>
      </w:r>
      <w:r>
        <w:rPr>
          <w:rFonts w:ascii="仿宋" w:eastAsia="仿宋" w:hAnsi="仿宋"/>
          <w:bCs/>
          <w:sz w:val="24"/>
        </w:rPr>
        <w:t>DB5101T5-2018</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《成都市政务信息资源交换体系第</w:t>
      </w:r>
      <w:r>
        <w:rPr>
          <w:rFonts w:ascii="仿宋" w:eastAsia="仿宋" w:hAnsi="仿宋"/>
          <w:bCs/>
          <w:sz w:val="24"/>
        </w:rPr>
        <w:t>1</w:t>
      </w:r>
      <w:r>
        <w:rPr>
          <w:rFonts w:ascii="仿宋" w:eastAsia="仿宋" w:hAnsi="仿宋" w:hint="eastAsia"/>
          <w:bCs/>
          <w:sz w:val="24"/>
        </w:rPr>
        <w:t>部分：总体框架》</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《成都市政务信息资源交换体系第</w:t>
      </w:r>
      <w:r>
        <w:rPr>
          <w:rFonts w:ascii="仿宋" w:eastAsia="仿宋" w:hAnsi="仿宋"/>
          <w:bCs/>
          <w:sz w:val="24"/>
        </w:rPr>
        <w:t>2</w:t>
      </w:r>
      <w:r>
        <w:rPr>
          <w:rFonts w:ascii="仿宋" w:eastAsia="仿宋" w:hAnsi="仿宋" w:hint="eastAsia"/>
          <w:bCs/>
          <w:sz w:val="24"/>
        </w:rPr>
        <w:t>部分：交换技术规范》</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《成都市政务信息资源交换体系第</w:t>
      </w:r>
      <w:r>
        <w:rPr>
          <w:rFonts w:ascii="仿宋" w:eastAsia="仿宋" w:hAnsi="仿宋"/>
          <w:bCs/>
          <w:sz w:val="24"/>
        </w:rPr>
        <w:t>3</w:t>
      </w:r>
      <w:r>
        <w:rPr>
          <w:rFonts w:ascii="仿宋" w:eastAsia="仿宋" w:hAnsi="仿宋" w:hint="eastAsia"/>
          <w:bCs/>
          <w:sz w:val="24"/>
        </w:rPr>
        <w:t>部分：</w:t>
      </w:r>
      <w:r>
        <w:rPr>
          <w:rFonts w:ascii="仿宋" w:eastAsia="仿宋" w:hAnsi="仿宋"/>
          <w:bCs/>
          <w:sz w:val="24"/>
        </w:rPr>
        <w:t>Web Service</w:t>
      </w:r>
      <w:r>
        <w:rPr>
          <w:rFonts w:ascii="仿宋" w:eastAsia="仿宋" w:hAnsi="仿宋" w:hint="eastAsia"/>
          <w:bCs/>
          <w:sz w:val="24"/>
        </w:rPr>
        <w:t>接口技术规范》</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《成都市政务信息资源交换体系第</w:t>
      </w:r>
      <w:r>
        <w:rPr>
          <w:rFonts w:ascii="仿宋" w:eastAsia="仿宋" w:hAnsi="仿宋"/>
          <w:bCs/>
          <w:sz w:val="24"/>
        </w:rPr>
        <w:t>4</w:t>
      </w:r>
      <w:r>
        <w:rPr>
          <w:rFonts w:ascii="仿宋" w:eastAsia="仿宋" w:hAnsi="仿宋" w:hint="eastAsia"/>
          <w:bCs/>
          <w:sz w:val="24"/>
        </w:rPr>
        <w:t>部分：核心元数据》</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《成都市政务信息资源交换体系第</w:t>
      </w:r>
      <w:r>
        <w:rPr>
          <w:rFonts w:ascii="仿宋" w:eastAsia="仿宋" w:hAnsi="仿宋"/>
          <w:bCs/>
          <w:sz w:val="24"/>
        </w:rPr>
        <w:t>5</w:t>
      </w:r>
      <w:r>
        <w:rPr>
          <w:rFonts w:ascii="仿宋" w:eastAsia="仿宋" w:hAnsi="仿宋" w:hint="eastAsia"/>
          <w:bCs/>
          <w:sz w:val="24"/>
        </w:rPr>
        <w:t>部分：公共数据元》</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《成都市建筑类审批项目空间数据库标准》</w:t>
      </w:r>
    </w:p>
    <w:p w:rsidR="007A5537" w:rsidRDefault="007A5537">
      <w:pPr>
        <w:pStyle w:val="a4"/>
        <w:spacing w:line="400" w:lineRule="exact"/>
        <w:ind w:firstLine="480"/>
        <w:rPr>
          <w:rFonts w:ascii="仿宋" w:eastAsia="仿宋" w:hAnsi="仿宋"/>
          <w:bCs/>
          <w:sz w:val="24"/>
        </w:rPr>
      </w:pPr>
      <w:r>
        <w:rPr>
          <w:rFonts w:ascii="仿宋" w:eastAsia="仿宋" w:hAnsi="仿宋" w:cs="仿宋" w:hint="eastAsia"/>
          <w:bCs/>
          <w:sz w:val="24"/>
        </w:rPr>
        <w:t></w:t>
      </w:r>
      <w:r>
        <w:rPr>
          <w:rFonts w:ascii="仿宋" w:eastAsia="仿宋" w:hAnsi="仿宋" w:cs="仿宋" w:hint="eastAsia"/>
          <w:bCs/>
          <w:sz w:val="24"/>
        </w:rPr>
        <w:tab/>
      </w:r>
      <w:r>
        <w:rPr>
          <w:rFonts w:ascii="仿宋" w:eastAsia="仿宋" w:hAnsi="仿宋" w:hint="eastAsia"/>
          <w:bCs/>
          <w:sz w:val="24"/>
        </w:rPr>
        <w:t>《成都市市政类审批项目空间数据库标准》</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1.3标的名称及</w:t>
      </w:r>
      <w:r>
        <w:rPr>
          <w:rFonts w:ascii="仿宋" w:eastAsia="仿宋" w:hAnsi="仿宋"/>
          <w:bCs/>
          <w:sz w:val="24"/>
        </w:rPr>
        <w:t>所属行业</w:t>
      </w:r>
      <w:r>
        <w:rPr>
          <w:rFonts w:ascii="仿宋" w:eastAsia="仿宋" w:hAnsi="仿宋" w:hint="eastAsia"/>
          <w:bCs/>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9"/>
        <w:gridCol w:w="1591"/>
      </w:tblGrid>
      <w:tr w:rsidR="007A5537" w:rsidRPr="007A5537" w:rsidTr="007A5537">
        <w:trPr>
          <w:jc w:val="center"/>
        </w:trPr>
        <w:tc>
          <w:tcPr>
            <w:tcW w:w="5959" w:type="dxa"/>
            <w:shd w:val="clear" w:color="auto" w:fill="auto"/>
          </w:tcPr>
          <w:p w:rsidR="007A5537" w:rsidRPr="007A5537" w:rsidRDefault="007A5537" w:rsidP="007A5537">
            <w:pPr>
              <w:pStyle w:val="a4"/>
              <w:spacing w:line="400" w:lineRule="exact"/>
              <w:ind w:firstLineChars="0" w:firstLine="0"/>
              <w:rPr>
                <w:rFonts w:ascii="仿宋" w:eastAsia="仿宋" w:hAnsi="仿宋"/>
                <w:bCs/>
                <w:sz w:val="24"/>
              </w:rPr>
            </w:pPr>
            <w:r w:rsidRPr="007A5537">
              <w:rPr>
                <w:rFonts w:ascii="仿宋" w:eastAsia="仿宋" w:hAnsi="仿宋" w:hint="eastAsia"/>
                <w:bCs/>
                <w:sz w:val="24"/>
              </w:rPr>
              <w:t>标的</w:t>
            </w:r>
            <w:r w:rsidRPr="007A5537">
              <w:rPr>
                <w:rFonts w:ascii="仿宋" w:eastAsia="仿宋" w:hAnsi="仿宋"/>
                <w:bCs/>
                <w:sz w:val="24"/>
              </w:rPr>
              <w:t>名称</w:t>
            </w:r>
          </w:p>
        </w:tc>
        <w:tc>
          <w:tcPr>
            <w:tcW w:w="1591" w:type="dxa"/>
            <w:shd w:val="clear" w:color="auto" w:fill="auto"/>
          </w:tcPr>
          <w:p w:rsidR="007A5537" w:rsidRPr="007A5537" w:rsidRDefault="007A5537" w:rsidP="007A5537">
            <w:pPr>
              <w:pStyle w:val="a4"/>
              <w:spacing w:line="400" w:lineRule="exact"/>
              <w:ind w:firstLineChars="0" w:firstLine="0"/>
              <w:rPr>
                <w:rFonts w:ascii="仿宋" w:eastAsia="仿宋" w:hAnsi="仿宋"/>
                <w:bCs/>
                <w:sz w:val="24"/>
              </w:rPr>
            </w:pPr>
            <w:r w:rsidRPr="007A5537">
              <w:rPr>
                <w:rFonts w:ascii="仿宋" w:eastAsia="仿宋" w:hAnsi="仿宋" w:hint="eastAsia"/>
                <w:bCs/>
                <w:sz w:val="24"/>
              </w:rPr>
              <w:t>所属行业</w:t>
            </w:r>
          </w:p>
        </w:tc>
      </w:tr>
      <w:tr w:rsidR="007A5537" w:rsidRPr="007A5537" w:rsidTr="007A5537">
        <w:trPr>
          <w:jc w:val="center"/>
        </w:trPr>
        <w:tc>
          <w:tcPr>
            <w:tcW w:w="5959" w:type="dxa"/>
            <w:shd w:val="clear" w:color="auto" w:fill="auto"/>
          </w:tcPr>
          <w:p w:rsidR="007A5537" w:rsidRPr="007A5537" w:rsidRDefault="007A5537" w:rsidP="007A5537">
            <w:pPr>
              <w:pStyle w:val="a4"/>
              <w:spacing w:line="400" w:lineRule="exact"/>
              <w:ind w:firstLineChars="0" w:firstLine="0"/>
              <w:rPr>
                <w:rFonts w:ascii="仿宋" w:eastAsia="仿宋" w:hAnsi="仿宋"/>
                <w:bCs/>
                <w:sz w:val="24"/>
              </w:rPr>
            </w:pPr>
            <w:r w:rsidRPr="007A5537">
              <w:rPr>
                <w:rFonts w:ascii="仿宋" w:eastAsia="仿宋" w:hAnsi="仿宋" w:hint="eastAsia"/>
                <w:bCs/>
                <w:sz w:val="24"/>
              </w:rPr>
              <w:t>成都市工程建设项目“多测合一”管理信息系统升级改造2020年度建设项目（软件开发部分）</w:t>
            </w:r>
          </w:p>
        </w:tc>
        <w:tc>
          <w:tcPr>
            <w:tcW w:w="1591" w:type="dxa"/>
            <w:shd w:val="clear" w:color="auto" w:fill="auto"/>
          </w:tcPr>
          <w:p w:rsidR="007A5537" w:rsidRPr="007A5537" w:rsidRDefault="007A5537" w:rsidP="007A5537">
            <w:pPr>
              <w:pStyle w:val="a4"/>
              <w:spacing w:line="400" w:lineRule="exact"/>
              <w:ind w:firstLineChars="0" w:firstLine="0"/>
              <w:rPr>
                <w:rFonts w:ascii="仿宋" w:eastAsia="仿宋" w:hAnsi="仿宋"/>
                <w:bCs/>
                <w:sz w:val="24"/>
              </w:rPr>
            </w:pPr>
            <w:r w:rsidRPr="007A5537">
              <w:rPr>
                <w:rFonts w:ascii="仿宋" w:eastAsia="仿宋" w:hAnsi="仿宋" w:hint="eastAsia"/>
                <w:bCs/>
                <w:sz w:val="24"/>
              </w:rPr>
              <w:t>软件和信息技术服务业</w:t>
            </w:r>
          </w:p>
        </w:tc>
      </w:tr>
    </w:tbl>
    <w:p w:rsidR="007A5537" w:rsidRDefault="007A553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w:t>
      </w:r>
      <w:r>
        <w:rPr>
          <w:rFonts w:ascii="仿宋" w:eastAsia="仿宋" w:hAnsi="仿宋"/>
          <w:sz w:val="24"/>
          <w:szCs w:val="24"/>
        </w:rPr>
        <w:t xml:space="preserve">. </w:t>
      </w:r>
      <w:r>
        <w:rPr>
          <w:rFonts w:ascii="仿宋" w:eastAsia="仿宋" w:hAnsi="仿宋" w:hint="eastAsia"/>
          <w:sz w:val="24"/>
          <w:szCs w:val="24"/>
        </w:rPr>
        <w:t>商务要求</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hint="eastAsia"/>
          <w:bCs/>
          <w:sz w:val="24"/>
        </w:rPr>
        <w:tab/>
        <w:t>项目建设周期</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1.1 自合同签订之日起6个月内，中标人完成项目主体建设并达到试运行条件，经采购人初验合格后进入试运行期；系统试运行正常、</w:t>
      </w:r>
      <w:proofErr w:type="gramStart"/>
      <w:r>
        <w:rPr>
          <w:rFonts w:ascii="仿宋" w:eastAsia="仿宋" w:hAnsi="仿宋" w:hint="eastAsia"/>
          <w:bCs/>
          <w:sz w:val="24"/>
        </w:rPr>
        <w:t>稳定满</w:t>
      </w:r>
      <w:proofErr w:type="gramEnd"/>
      <w:r>
        <w:rPr>
          <w:rFonts w:ascii="仿宋" w:eastAsia="仿宋" w:hAnsi="仿宋" w:hint="eastAsia"/>
          <w:bCs/>
          <w:sz w:val="24"/>
        </w:rPr>
        <w:t>3个月，经采</w:t>
      </w:r>
      <w:r>
        <w:rPr>
          <w:rFonts w:ascii="仿宋" w:eastAsia="仿宋" w:hAnsi="仿宋" w:hint="eastAsia"/>
          <w:bCs/>
          <w:sz w:val="24"/>
        </w:rPr>
        <w:lastRenderedPageBreak/>
        <w:t>购人终验合格后投入正式运行。</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2.</w:t>
      </w:r>
      <w:r>
        <w:rPr>
          <w:rFonts w:ascii="仿宋" w:eastAsia="仿宋" w:hAnsi="仿宋" w:hint="eastAsia"/>
          <w:bCs/>
          <w:sz w:val="24"/>
        </w:rPr>
        <w:tab/>
        <w:t>资金支付</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2.1本合同项下所有款项均以人民币支付。</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2.2 采购人每阶段付款前，中标人须按采购人要求出具合法有效完整的等额完税发票及付款申请进行支付结算。若中标人未向采购人提供经采购人认可的付款申请和等额发票的，采购人有权延迟或拒绝支付合同价款且</w:t>
      </w:r>
      <w:proofErr w:type="gramStart"/>
      <w:r>
        <w:rPr>
          <w:rFonts w:ascii="仿宋" w:eastAsia="仿宋" w:hAnsi="仿宋" w:hint="eastAsia"/>
          <w:bCs/>
          <w:sz w:val="24"/>
        </w:rPr>
        <w:t>不</w:t>
      </w:r>
      <w:proofErr w:type="gramEnd"/>
      <w:r>
        <w:rPr>
          <w:rFonts w:ascii="仿宋" w:eastAsia="仿宋" w:hAnsi="仿宋" w:hint="eastAsia"/>
          <w:bCs/>
          <w:sz w:val="24"/>
        </w:rPr>
        <w:t>视为违约，且中标人不得以此为由拒绝履行合同义务。</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2.3 本项目按照以下方式分期支付：</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1）本合同生效且中标人提交符合采购人要求的付款申请及等额完税发票后</w:t>
      </w:r>
      <w:r w:rsidR="009625CC">
        <w:rPr>
          <w:rFonts w:ascii="仿宋" w:eastAsia="仿宋" w:hAnsi="仿宋" w:hint="eastAsia"/>
          <w:bCs/>
          <w:sz w:val="24"/>
        </w:rPr>
        <w:t>5</w:t>
      </w:r>
      <w:r>
        <w:rPr>
          <w:rFonts w:ascii="仿宋" w:eastAsia="仿宋" w:hAnsi="仿宋" w:hint="eastAsia"/>
          <w:bCs/>
          <w:sz w:val="24"/>
        </w:rPr>
        <w:t>个工作日内，采购人支付中标人合同总价的40%作为首付款；</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2）中标人完成项目主体建设并达到试运行条件，项目通过初验且中标人提交符合采购人要求的付款申请及等额完税发票后10个工作日内，采购人支付中标人合同总价的40%作为进度款。</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3）系统试运行正常、</w:t>
      </w:r>
      <w:proofErr w:type="gramStart"/>
      <w:r>
        <w:rPr>
          <w:rFonts w:ascii="仿宋" w:eastAsia="仿宋" w:hAnsi="仿宋" w:hint="eastAsia"/>
          <w:bCs/>
          <w:sz w:val="24"/>
        </w:rPr>
        <w:t>稳定满</w:t>
      </w:r>
      <w:proofErr w:type="gramEnd"/>
      <w:r>
        <w:rPr>
          <w:rFonts w:ascii="仿宋" w:eastAsia="仿宋" w:hAnsi="仿宋" w:hint="eastAsia"/>
          <w:bCs/>
          <w:sz w:val="24"/>
        </w:rPr>
        <w:t>3个月后且通过终验，中标人提交符合采购人要求的付款申请及等额完税发票后10个工作日内，采购人支付中标人合同总价的20%作为尾款。</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2.4 本合同总价已包括中标人完成该项目所需的一切费用和招标文件规定的其他费用。</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2.5 本合同执行期间合同总价不变，采购人无须另向中标人支付本合同规定之外的其他任何费用。</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根据国家有关税务的法律、法规和规定，中标人应该交纳的与本合同有关的税费，由中标人承担。本合同价格为含税价。中标人提供的系统、技术资料、服务（也包括运输）等所有税费（包括保险费）已全部包含在合同价格内，由中标人承担。</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2.6 如因中标人提供账户信息错误或中标人提交付款申请后中标人账户信息变更，中标人未以书面形式通知采购人变更后的账户信息的，由此导致的一切责任和损失由中标人自行承担，与采购人无关。</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3.</w:t>
      </w:r>
      <w:r>
        <w:rPr>
          <w:rFonts w:ascii="仿宋" w:eastAsia="仿宋" w:hAnsi="仿宋" w:hint="eastAsia"/>
          <w:bCs/>
          <w:sz w:val="24"/>
        </w:rPr>
        <w:tab/>
        <w:t>验收</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3.1 本项目验收分为初验和终验。</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lastRenderedPageBreak/>
        <w:t xml:space="preserve">3.2 采购人及其委托的采购代理机构依照《招标文件》的内容和要求、中标人的《投标文件》及方案、承诺以及合同约定标准实施验收，同时将遵照政府采购相关法律法规的相关要求。 </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3.3 具体要求：</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（1）在签订合同后，中标人按要求驻场并开展项目建设达到项目初验条件后，并经监理单位确认并提交《验收申请》、《初步验收方案》和项目成果；</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（2）项目验收小组审核中标人提交的《初步验收方案》，并经采购人确认后开展验收；</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 xml:space="preserve">（3）项目验收采取现场验收的方式，经现场演示、听取成果汇报、审阅项目文档，形成验收意见； </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（4）在上述第（3）项验收通过后，形成《验收报告》；若不通过，形成《项目整改意见》，中标人于30个工作日内整改。待问题全部解决后，再次进行验收流程；</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（5）初步验收通过后，系统正式上线试运行，试运行正常、</w:t>
      </w:r>
      <w:proofErr w:type="gramStart"/>
      <w:r>
        <w:rPr>
          <w:rFonts w:ascii="仿宋" w:eastAsia="仿宋" w:hAnsi="仿宋" w:hint="eastAsia"/>
          <w:bCs/>
          <w:sz w:val="24"/>
        </w:rPr>
        <w:t>稳定满</w:t>
      </w:r>
      <w:proofErr w:type="gramEnd"/>
      <w:r>
        <w:rPr>
          <w:rFonts w:ascii="仿宋" w:eastAsia="仿宋" w:hAnsi="仿宋" w:hint="eastAsia"/>
          <w:bCs/>
          <w:sz w:val="24"/>
        </w:rPr>
        <w:t>3个月后，中标人按上述初验的验收方式提交申请进行终验。</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4.</w:t>
      </w:r>
      <w:r>
        <w:rPr>
          <w:rFonts w:ascii="仿宋" w:eastAsia="仿宋" w:hAnsi="仿宋" w:hint="eastAsia"/>
          <w:bCs/>
          <w:sz w:val="24"/>
        </w:rPr>
        <w:tab/>
        <w:t>保密性要求</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本项目所提到的有关文字、视频及图片资料和中标人需要实施的服务内容，未经采购人书面同意，中标人不得以任何方式向任何第三方透露，并在中标后签署保密协议，否则追究其法律责任，双方聘请的律师、会计师等专业顾问除外。</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5.</w:t>
      </w:r>
      <w:r>
        <w:rPr>
          <w:rFonts w:ascii="仿宋" w:eastAsia="仿宋" w:hAnsi="仿宋" w:hint="eastAsia"/>
          <w:bCs/>
          <w:sz w:val="24"/>
        </w:rPr>
        <w:tab/>
        <w:t>项目质保期</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5.1中标人向采购人提供自终验合格之日起2年的系统免费质保期。</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5.2 质保期内，中标人提供7x24小时技术支持服务，工作时段提供1人以上的专职现场系统运维，负责系统技术培训、用户答疑、系统日常巡检及维护，确保系统正常运行。</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5.3 质保期内，中标人需按照采购人合理的业务调整需求，完成满足业务正常运行的功能升级。</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6.</w:t>
      </w:r>
      <w:r>
        <w:rPr>
          <w:rFonts w:ascii="仿宋" w:eastAsia="仿宋" w:hAnsi="仿宋" w:hint="eastAsia"/>
          <w:bCs/>
          <w:sz w:val="24"/>
        </w:rPr>
        <w:tab/>
        <w:t>基础支撑平台升级</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本项目建设过程中，使用现有数据库、大数据分析（如Hadoop、Spark等）等基础支撑平台，</w:t>
      </w:r>
      <w:proofErr w:type="gramStart"/>
      <w:r>
        <w:rPr>
          <w:rFonts w:ascii="仿宋" w:eastAsia="仿宋" w:hAnsi="仿宋" w:hint="eastAsia"/>
          <w:bCs/>
          <w:sz w:val="24"/>
        </w:rPr>
        <w:t>若功</w:t>
      </w:r>
      <w:proofErr w:type="gramEnd"/>
      <w:r>
        <w:rPr>
          <w:rFonts w:ascii="仿宋" w:eastAsia="仿宋" w:hAnsi="仿宋" w:hint="eastAsia"/>
          <w:bCs/>
          <w:sz w:val="24"/>
        </w:rPr>
        <w:t>能、资源等不完全满足条件，需因本项目需要对现有基础</w:t>
      </w:r>
      <w:r>
        <w:rPr>
          <w:rFonts w:ascii="仿宋" w:eastAsia="仿宋" w:hAnsi="仿宋" w:hint="eastAsia"/>
          <w:bCs/>
          <w:sz w:val="24"/>
        </w:rPr>
        <w:lastRenderedPageBreak/>
        <w:t>支撑平台进行升级，投标人需自行承担升级费用。</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7.其他要求</w:t>
      </w:r>
    </w:p>
    <w:p w:rsidR="007A5537" w:rsidRDefault="007A5537">
      <w:pPr>
        <w:pStyle w:val="a4"/>
        <w:spacing w:line="400" w:lineRule="exact"/>
        <w:ind w:firstLine="480"/>
        <w:rPr>
          <w:rFonts w:ascii="仿宋" w:eastAsia="仿宋" w:hAnsi="仿宋"/>
          <w:bCs/>
          <w:sz w:val="24"/>
        </w:rPr>
      </w:pPr>
      <w:r>
        <w:rPr>
          <w:rFonts w:ascii="仿宋" w:eastAsia="仿宋" w:hAnsi="仿宋" w:hint="eastAsia"/>
          <w:bCs/>
          <w:sz w:val="24"/>
        </w:rPr>
        <w:t>建设期内，须按照采购人合理需求变更要求完成对应功能建设。</w:t>
      </w:r>
    </w:p>
    <w:p w:rsidR="007A5537" w:rsidRDefault="007A5537">
      <w:pPr>
        <w:pStyle w:val="a4"/>
        <w:spacing w:line="400" w:lineRule="exact"/>
        <w:ind w:firstLine="480"/>
        <w:rPr>
          <w:rFonts w:ascii="仿宋" w:eastAsia="仿宋" w:hAnsi="仿宋"/>
          <w:bCs/>
          <w:sz w:val="24"/>
        </w:rPr>
      </w:pPr>
    </w:p>
    <w:p w:rsidR="007A5537" w:rsidRDefault="007A553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w:t>
      </w:r>
      <w:r>
        <w:rPr>
          <w:rFonts w:ascii="仿宋" w:eastAsia="仿宋" w:hAnsi="仿宋"/>
          <w:sz w:val="24"/>
          <w:szCs w:val="24"/>
        </w:rPr>
        <w:t>.</w:t>
      </w:r>
      <w:r>
        <w:rPr>
          <w:rFonts w:ascii="仿宋" w:eastAsia="仿宋" w:hAnsi="仿宋" w:hint="eastAsia"/>
          <w:sz w:val="24"/>
          <w:szCs w:val="24"/>
        </w:rPr>
        <w:t>技术</w:t>
      </w:r>
      <w:r>
        <w:rPr>
          <w:rFonts w:ascii="仿宋" w:eastAsia="仿宋" w:hAnsi="仿宋"/>
          <w:sz w:val="24"/>
          <w:szCs w:val="24"/>
        </w:rPr>
        <w:t>、服务要求</w:t>
      </w:r>
      <w:bookmarkEnd w:id="202"/>
    </w:p>
    <w:p w:rsidR="007A5537" w:rsidRDefault="007A5537">
      <w:pPr>
        <w:pStyle w:val="1"/>
        <w:spacing w:before="240" w:after="60"/>
        <w:rPr>
          <w:rFonts w:ascii="仿宋" w:eastAsia="仿宋" w:hAnsi="仿宋"/>
        </w:rPr>
      </w:pPr>
      <w:r>
        <w:rPr>
          <w:rFonts w:ascii="仿宋" w:eastAsia="仿宋" w:hAnsi="仿宋" w:hint="eastAsia"/>
        </w:rPr>
        <w:t>1.现状需求评估</w:t>
      </w:r>
    </w:p>
    <w:p w:rsidR="007A5537" w:rsidRDefault="007A5537">
      <w:pPr>
        <w:pStyle w:val="2"/>
        <w:numPr>
          <w:ilvl w:val="1"/>
          <w:numId w:val="6"/>
        </w:numPr>
        <w:spacing w:before="240" w:after="60" w:line="240" w:lineRule="atLeast"/>
        <w:ind w:left="576"/>
        <w:jc w:val="left"/>
        <w:rPr>
          <w:rFonts w:ascii="仿宋" w:eastAsia="仿宋" w:hAnsi="仿宋"/>
        </w:rPr>
      </w:pPr>
      <w:bookmarkStart w:id="203" w:name="_Toc60218381"/>
      <w:bookmarkStart w:id="204" w:name="_Toc64550179"/>
      <w:r>
        <w:rPr>
          <w:rFonts w:ascii="仿宋" w:eastAsia="仿宋" w:hAnsi="仿宋" w:hint="eastAsia"/>
        </w:rPr>
        <w:t>业务现状与存在问题</w:t>
      </w:r>
      <w:bookmarkEnd w:id="203"/>
      <w:bookmarkEnd w:id="204"/>
    </w:p>
    <w:p w:rsidR="007A5537" w:rsidRDefault="007A5537">
      <w:pPr>
        <w:ind w:firstLine="420"/>
        <w:rPr>
          <w:rFonts w:ascii="仿宋" w:eastAsia="仿宋" w:hAnsi="仿宋"/>
        </w:rPr>
      </w:pPr>
      <w:r>
        <w:rPr>
          <w:rFonts w:ascii="仿宋" w:eastAsia="仿宋" w:hAnsi="仿宋" w:hint="eastAsia"/>
        </w:rPr>
        <w:t>目前，成都市工程建设项目审批制度改革已趋近成熟，改革覆盖了工程建设项目</w:t>
      </w:r>
      <w:proofErr w:type="gramStart"/>
      <w:r>
        <w:rPr>
          <w:rFonts w:ascii="仿宋" w:eastAsia="仿宋" w:hAnsi="仿宋" w:hint="eastAsia"/>
        </w:rPr>
        <w:t>审批全</w:t>
      </w:r>
      <w:proofErr w:type="gramEnd"/>
      <w:r>
        <w:rPr>
          <w:rFonts w:ascii="仿宋" w:eastAsia="仿宋" w:hAnsi="仿宋" w:hint="eastAsia"/>
        </w:rPr>
        <w:t>过程，“多测合一”改革作为工程建设项目审批制度改革中的重要部分，在优化审批流程、减少审批环节、精简事项要件、压缩审批时间取得了显著的成果，随着“多测合一”改革的推进，如何使“多测合一”业务办理更加便捷，更好的适应复杂度不断增长的“多测合一”业务，已成为亟待解决的问题。</w:t>
      </w:r>
    </w:p>
    <w:p w:rsidR="007A5537" w:rsidRDefault="007A5537">
      <w:pPr>
        <w:ind w:firstLine="420"/>
        <w:rPr>
          <w:rFonts w:ascii="仿宋" w:eastAsia="仿宋" w:hAnsi="仿宋"/>
        </w:rPr>
      </w:pPr>
      <w:r>
        <w:rPr>
          <w:rFonts w:ascii="仿宋" w:eastAsia="仿宋" w:hAnsi="仿宋" w:hint="eastAsia"/>
        </w:rPr>
        <w:t>成都市工程建设项目“多测合一”管理信息系统是成都市“多测合一”改革中业务开展和实施的平台，承载着测绘单位注册确认、工程建设项目合同委托、测绘成果汇交、测绘成果规范性审核、成果共享应用等业务工作，是“多测合一”改革顺利推进的重要保障。现使用的“多测合一”系统于建设于改革初期，已不能很好的支持最新的“多测合一”改革深入推进。</w:t>
      </w:r>
    </w:p>
    <w:p w:rsidR="007A5537" w:rsidRDefault="007A5537">
      <w:pPr>
        <w:ind w:firstLine="420"/>
        <w:rPr>
          <w:rFonts w:ascii="仿宋" w:eastAsia="仿宋" w:hAnsi="仿宋"/>
        </w:rPr>
      </w:pPr>
      <w:r>
        <w:rPr>
          <w:rFonts w:ascii="仿宋" w:eastAsia="仿宋" w:hAnsi="仿宋" w:hint="eastAsia"/>
        </w:rPr>
        <w:t>在业务量不断增长的同时，“多测合一”系统未能实现同步的优化、升级，在多数业务办理过程中，系统支撑效果不佳；另外，现有“多测合一”系统数据成果未能实现与自然资源管理相关业务应用进行良好的数据共享交互应用。</w:t>
      </w:r>
    </w:p>
    <w:p w:rsidR="007A5537" w:rsidRDefault="007A5537">
      <w:pPr>
        <w:ind w:firstLine="420"/>
        <w:rPr>
          <w:rFonts w:ascii="仿宋" w:eastAsia="仿宋" w:hAnsi="仿宋"/>
        </w:rPr>
      </w:pPr>
      <w:r>
        <w:rPr>
          <w:rFonts w:ascii="仿宋" w:eastAsia="仿宋" w:hAnsi="仿宋" w:hint="eastAsia"/>
        </w:rPr>
        <w:t>1、系统针对不断变化的业务适应性不强</w:t>
      </w:r>
    </w:p>
    <w:p w:rsidR="007A5537" w:rsidRDefault="007A5537">
      <w:pPr>
        <w:ind w:firstLine="420"/>
        <w:rPr>
          <w:rFonts w:ascii="仿宋" w:eastAsia="仿宋" w:hAnsi="仿宋"/>
        </w:rPr>
      </w:pPr>
      <w:r>
        <w:rPr>
          <w:rFonts w:ascii="仿宋" w:eastAsia="仿宋" w:hAnsi="仿宋" w:hint="eastAsia"/>
        </w:rPr>
        <w:t>目前，“多测合一”业务涉及建设单位与测绘单位的项目委托等市场行为，由于市场情况复杂，不同项目的实际情况存在较大的差异，现有“多测合一”系统不能有效、快速的根据市场中不同情况的“多测合一”业务进行自适应，不能很好的支撑不断变化的业务办理，影响“多测合一”改革的顺利推进。</w:t>
      </w:r>
    </w:p>
    <w:p w:rsidR="007A5537" w:rsidRDefault="007A5537">
      <w:pPr>
        <w:ind w:firstLine="420"/>
        <w:rPr>
          <w:rFonts w:ascii="仿宋" w:eastAsia="仿宋" w:hAnsi="仿宋"/>
        </w:rPr>
      </w:pPr>
      <w:r>
        <w:rPr>
          <w:rFonts w:ascii="仿宋" w:eastAsia="仿宋" w:hAnsi="仿宋" w:hint="eastAsia"/>
        </w:rPr>
        <w:t>2、系统稳定性不高</w:t>
      </w:r>
    </w:p>
    <w:p w:rsidR="007A5537" w:rsidRDefault="007A5537">
      <w:pPr>
        <w:ind w:firstLine="420"/>
        <w:rPr>
          <w:rFonts w:ascii="仿宋" w:eastAsia="仿宋" w:hAnsi="仿宋"/>
        </w:rPr>
      </w:pPr>
      <w:r>
        <w:rPr>
          <w:rFonts w:ascii="仿宋" w:eastAsia="仿宋" w:hAnsi="仿宋" w:hint="eastAsia"/>
        </w:rPr>
        <w:t>当前“多测合一”系统中，涉及到与多个部门间的数据共享，其中“多测合一”业务开展的基础是由网上中介服务大厅共享的“多测合一”业务基础数据，由于基础数据中存在不一致、数据缺失、数据无法关联等情况，且数据共享通道不稳定，“多测合一”系统时常出现数据显示不正常，业务无法办理等问题，严重影响“多测合一”业务的正常办理，对“多测合一”改革乃至工程建设项目审批制度改革均带来不利影响。</w:t>
      </w:r>
    </w:p>
    <w:p w:rsidR="007A5537" w:rsidRDefault="007A5537">
      <w:pPr>
        <w:ind w:firstLine="420"/>
        <w:rPr>
          <w:rFonts w:ascii="仿宋" w:eastAsia="仿宋" w:hAnsi="仿宋"/>
        </w:rPr>
      </w:pPr>
      <w:r>
        <w:rPr>
          <w:rFonts w:ascii="仿宋" w:eastAsia="仿宋" w:hAnsi="仿宋" w:hint="eastAsia"/>
        </w:rPr>
        <w:lastRenderedPageBreak/>
        <w:t>3、系统存在一定的安全隐患</w:t>
      </w:r>
    </w:p>
    <w:p w:rsidR="007A5537" w:rsidRDefault="007A5537">
      <w:pPr>
        <w:ind w:firstLine="420"/>
        <w:rPr>
          <w:rFonts w:ascii="仿宋" w:eastAsia="仿宋" w:hAnsi="仿宋"/>
        </w:rPr>
      </w:pPr>
      <w:r>
        <w:rPr>
          <w:rFonts w:ascii="仿宋" w:eastAsia="仿宋" w:hAnsi="仿宋" w:hint="eastAsia"/>
        </w:rPr>
        <w:t>由于“多测合一”业务存在一定的特殊性，在业务办理过程中不论是测绘单位注册还是建设单位提交测绘成果，均会涉及到大量的档案资料的录入，现有“多测合一”系统中，档案资料的录入采用压缩包的方式进行上传，上传压缩</w:t>
      </w:r>
      <w:proofErr w:type="gramStart"/>
      <w:r>
        <w:rPr>
          <w:rFonts w:ascii="仿宋" w:eastAsia="仿宋" w:hAnsi="仿宋" w:hint="eastAsia"/>
        </w:rPr>
        <w:t>包存在</w:t>
      </w:r>
      <w:proofErr w:type="gramEnd"/>
      <w:r>
        <w:rPr>
          <w:rFonts w:ascii="仿宋" w:eastAsia="仿宋" w:hAnsi="仿宋" w:hint="eastAsia"/>
        </w:rPr>
        <w:t>超过1</w:t>
      </w:r>
      <w:r>
        <w:rPr>
          <w:rFonts w:ascii="仿宋" w:eastAsia="仿宋" w:hAnsi="仿宋"/>
        </w:rPr>
        <w:t>G</w:t>
      </w:r>
      <w:r>
        <w:rPr>
          <w:rFonts w:ascii="仿宋" w:eastAsia="仿宋" w:hAnsi="仿宋" w:hint="eastAsia"/>
        </w:rPr>
        <w:t>的情况，在我局当前网络数据安全防护中，针对较大的压缩包，由于系统性能等原因不会对压缩包的内容进行较高级别的病毒防护，存在一定可能因为“多测合一”数据上传出现病毒的可能；另外，由于“多测合一”业务涉及多部门协作的情况，各个部门使用系统的渠道及网络环境不一致，存在部门业务内外网、电子政务外网、互联网等多个网络的情况，导致系统存在复杂的网络部署，同时也带来了一定的安全隐患。</w:t>
      </w:r>
    </w:p>
    <w:p w:rsidR="007A5537" w:rsidRDefault="007A5537">
      <w:pPr>
        <w:pStyle w:val="af8"/>
        <w:keepNext/>
        <w:spacing w:line="240" w:lineRule="auto"/>
        <w:ind w:firstLineChars="0" w:firstLine="0"/>
        <w:jc w:val="center"/>
        <w:rPr>
          <w:rFonts w:ascii="仿宋" w:eastAsia="仿宋" w:hAnsi="仿宋"/>
        </w:rPr>
      </w:pPr>
      <w:r w:rsidRPr="00BF692E">
        <w:rPr>
          <w:rFonts w:ascii="仿宋" w:eastAsia="仿宋" w:hAnsi="仿宋"/>
        </w:rPr>
        <w:object w:dxaOrig="19979" w:dyaOrig="11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469.5pt;height:281.25pt;mso-position-horizontal-relative:page;mso-position-vertical-relative:page" o:ole="">
            <v:imagedata r:id="rId16" o:title=""/>
          </v:shape>
          <o:OLEObject Type="Embed" ProgID="Visio.Drawing.15" ShapeID="对象 1" DrawAspect="Content" ObjectID="_1681219425" r:id="rId17"/>
        </w:object>
      </w:r>
    </w:p>
    <w:p w:rsidR="007A5537" w:rsidRDefault="007A5537">
      <w:pPr>
        <w:pStyle w:val="a5"/>
        <w:ind w:firstLine="420"/>
        <w:rPr>
          <w:rFonts w:ascii="仿宋" w:eastAsia="仿宋" w:hAnsi="仿宋"/>
        </w:rPr>
      </w:pPr>
      <w:r>
        <w:rPr>
          <w:rFonts w:ascii="仿宋" w:eastAsia="仿宋" w:hAnsi="仿宋" w:hint="eastAsia"/>
        </w:rPr>
        <w:t xml:space="preserve">图 </w:t>
      </w:r>
      <w:r w:rsidR="00196994">
        <w:rPr>
          <w:rFonts w:ascii="仿宋" w:eastAsia="仿宋" w:hAnsi="仿宋"/>
        </w:rPr>
        <w:fldChar w:fldCharType="begin"/>
      </w:r>
      <w:r>
        <w:rPr>
          <w:rFonts w:ascii="仿宋" w:eastAsia="仿宋" w:hAnsi="仿宋" w:hint="eastAsia"/>
        </w:rPr>
        <w:instrText>SEQ 图 \* ARABIC</w:instrText>
      </w:r>
      <w:r w:rsidR="00196994">
        <w:rPr>
          <w:rFonts w:ascii="仿宋" w:eastAsia="仿宋" w:hAnsi="仿宋"/>
        </w:rPr>
        <w:fldChar w:fldCharType="separate"/>
      </w:r>
      <w:r>
        <w:rPr>
          <w:rFonts w:ascii="仿宋" w:eastAsia="仿宋" w:hAnsi="仿宋"/>
        </w:rPr>
        <w:t>1</w:t>
      </w:r>
      <w:r w:rsidR="00196994">
        <w:rPr>
          <w:rFonts w:ascii="仿宋" w:eastAsia="仿宋" w:hAnsi="仿宋"/>
        </w:rPr>
        <w:fldChar w:fldCharType="end"/>
      </w:r>
      <w:r>
        <w:rPr>
          <w:rFonts w:ascii="仿宋" w:eastAsia="仿宋" w:hAnsi="仿宋" w:hint="eastAsia"/>
        </w:rPr>
        <w:t>当前“多测合一”部署网络情况</w:t>
      </w:r>
    </w:p>
    <w:p w:rsidR="007A5537" w:rsidRDefault="007A5537">
      <w:pPr>
        <w:ind w:firstLine="420"/>
        <w:rPr>
          <w:rFonts w:ascii="仿宋" w:eastAsia="仿宋" w:hAnsi="仿宋"/>
        </w:rPr>
      </w:pPr>
      <w:r>
        <w:rPr>
          <w:rFonts w:ascii="仿宋" w:eastAsia="仿宋" w:hAnsi="仿宋" w:hint="eastAsia"/>
        </w:rPr>
        <w:t>4、未实现有效的监管</w:t>
      </w:r>
    </w:p>
    <w:p w:rsidR="007A5537" w:rsidRDefault="007A5537">
      <w:pPr>
        <w:ind w:firstLine="420"/>
        <w:rPr>
          <w:rFonts w:ascii="仿宋" w:eastAsia="仿宋" w:hAnsi="仿宋"/>
        </w:rPr>
      </w:pPr>
      <w:r>
        <w:rPr>
          <w:rFonts w:ascii="仿宋" w:eastAsia="仿宋" w:hAnsi="仿宋" w:hint="eastAsia"/>
        </w:rPr>
        <w:t>当前“多测合一”系统中未进行有效的业务监管，对于业务办理情况、业务办理时限等未进行有效的监管，无法准确的把握已办理业务情况、业务办理中存在的问题、是否存在超过办理时限等情况。不能通过系统快速、及时的掌握业务开展情况，不能为行业管理部门业务管理、业务决策、政策制定等提供有力的技术支撑。</w:t>
      </w:r>
    </w:p>
    <w:p w:rsidR="007A5537" w:rsidRDefault="007A5537">
      <w:pPr>
        <w:ind w:firstLine="420"/>
        <w:rPr>
          <w:rFonts w:ascii="仿宋" w:eastAsia="仿宋" w:hAnsi="仿宋"/>
        </w:rPr>
      </w:pPr>
      <w:r>
        <w:rPr>
          <w:rFonts w:ascii="仿宋" w:eastAsia="仿宋" w:hAnsi="仿宋" w:hint="eastAsia"/>
        </w:rPr>
        <w:t>5、数据融合共享应用存在问题</w:t>
      </w:r>
    </w:p>
    <w:p w:rsidR="007A5537" w:rsidRDefault="007A5537">
      <w:pPr>
        <w:ind w:firstLine="420"/>
        <w:rPr>
          <w:rFonts w:ascii="仿宋" w:eastAsia="仿宋" w:hAnsi="仿宋"/>
        </w:rPr>
      </w:pPr>
      <w:r>
        <w:rPr>
          <w:rFonts w:ascii="仿宋" w:eastAsia="仿宋" w:hAnsi="仿宋" w:hint="eastAsia"/>
        </w:rPr>
        <w:t>在工程建设审批制度改革中，“多测合一”业务中的成果数据是后续多个业务办理的依据；同时，在自然资源业务管理中，“多测合一”业务成果数据在土地供应、土地利用、不动产登记等业务中也有着重要作用，当前系统未能有效的实现“多测合一”数据在相关业务上的应用。</w:t>
      </w:r>
    </w:p>
    <w:p w:rsidR="007A5537" w:rsidRDefault="007A5537">
      <w:pPr>
        <w:pStyle w:val="2"/>
        <w:numPr>
          <w:ilvl w:val="1"/>
          <w:numId w:val="6"/>
        </w:numPr>
        <w:spacing w:before="240" w:after="60" w:line="240" w:lineRule="atLeast"/>
        <w:ind w:left="576"/>
        <w:jc w:val="left"/>
        <w:rPr>
          <w:rFonts w:ascii="仿宋" w:eastAsia="仿宋" w:hAnsi="仿宋"/>
        </w:rPr>
      </w:pPr>
      <w:bookmarkStart w:id="205" w:name="_Toc60218382"/>
      <w:bookmarkStart w:id="206" w:name="_Toc64550180"/>
      <w:r>
        <w:rPr>
          <w:rFonts w:ascii="仿宋" w:eastAsia="仿宋" w:hAnsi="仿宋" w:hint="eastAsia"/>
        </w:rPr>
        <w:lastRenderedPageBreak/>
        <w:t>数据量评估</w:t>
      </w:r>
      <w:bookmarkEnd w:id="205"/>
      <w:bookmarkEnd w:id="206"/>
    </w:p>
    <w:p w:rsidR="007A5537" w:rsidRDefault="007A5537">
      <w:pPr>
        <w:pStyle w:val="af7"/>
        <w:adjustRightInd w:val="0"/>
        <w:snapToGrid w:val="0"/>
        <w:ind w:firstLine="480"/>
        <w:rPr>
          <w:rFonts w:ascii="仿宋" w:eastAsia="仿宋" w:hAnsi="仿宋"/>
        </w:rPr>
      </w:pPr>
      <w:r>
        <w:rPr>
          <w:rFonts w:ascii="仿宋" w:eastAsia="仿宋" w:hAnsi="仿宋" w:hint="eastAsia"/>
        </w:rPr>
        <w:t>截至2</w:t>
      </w:r>
      <w:r>
        <w:rPr>
          <w:rFonts w:ascii="仿宋" w:eastAsia="仿宋" w:hAnsi="仿宋"/>
        </w:rPr>
        <w:t>020</w:t>
      </w:r>
      <w:r>
        <w:rPr>
          <w:rFonts w:ascii="仿宋" w:eastAsia="仿宋" w:hAnsi="仿宋" w:hint="eastAsia"/>
        </w:rPr>
        <w:t>年</w:t>
      </w:r>
      <w:r>
        <w:rPr>
          <w:rFonts w:ascii="仿宋" w:eastAsia="仿宋" w:hAnsi="仿宋"/>
        </w:rPr>
        <w:t>12</w:t>
      </w:r>
      <w:r>
        <w:rPr>
          <w:rFonts w:ascii="仿宋" w:eastAsia="仿宋" w:hAnsi="仿宋" w:hint="eastAsia"/>
        </w:rPr>
        <w:t>月，通过“多测合一”系统已有</w:t>
      </w:r>
      <w:r>
        <w:rPr>
          <w:rFonts w:ascii="仿宋" w:eastAsia="仿宋" w:hAnsi="仿宋"/>
        </w:rPr>
        <w:t>188</w:t>
      </w:r>
      <w:r>
        <w:rPr>
          <w:rFonts w:ascii="仿宋" w:eastAsia="仿宋" w:hAnsi="仿宋" w:hint="eastAsia"/>
        </w:rPr>
        <w:t>家测绘单位注册“多测合一”，建设单位委托项目</w:t>
      </w:r>
      <w:r>
        <w:rPr>
          <w:rFonts w:ascii="仿宋" w:eastAsia="仿宋" w:hAnsi="仿宋"/>
        </w:rPr>
        <w:t>616</w:t>
      </w:r>
      <w:r>
        <w:rPr>
          <w:rFonts w:ascii="仿宋" w:eastAsia="仿宋" w:hAnsi="仿宋" w:hint="eastAsia"/>
        </w:rPr>
        <w:t>个，提交测绘成果</w:t>
      </w:r>
      <w:r>
        <w:rPr>
          <w:rFonts w:ascii="仿宋" w:eastAsia="仿宋" w:hAnsi="仿宋"/>
        </w:rPr>
        <w:t>915</w:t>
      </w:r>
      <w:r>
        <w:rPr>
          <w:rFonts w:ascii="仿宋" w:eastAsia="仿宋" w:hAnsi="仿宋" w:hint="eastAsia"/>
        </w:rPr>
        <w:t>个/次，其中预测成果</w:t>
      </w:r>
      <w:r>
        <w:rPr>
          <w:rFonts w:ascii="仿宋" w:eastAsia="仿宋" w:hAnsi="仿宋"/>
        </w:rPr>
        <w:t>117</w:t>
      </w:r>
      <w:r>
        <w:rPr>
          <w:rFonts w:ascii="仿宋" w:eastAsia="仿宋" w:hAnsi="仿宋" w:hint="eastAsia"/>
        </w:rPr>
        <w:t>个/次、实测成果</w:t>
      </w:r>
      <w:r>
        <w:rPr>
          <w:rFonts w:ascii="仿宋" w:eastAsia="仿宋" w:hAnsi="仿宋"/>
        </w:rPr>
        <w:t>798</w:t>
      </w:r>
      <w:r>
        <w:rPr>
          <w:rFonts w:ascii="仿宋" w:eastAsia="仿宋" w:hAnsi="仿宋" w:hint="eastAsia"/>
        </w:rPr>
        <w:t>个/次，已办理业务2</w:t>
      </w:r>
      <w:r>
        <w:rPr>
          <w:rFonts w:ascii="仿宋" w:eastAsia="仿宋" w:hAnsi="仿宋"/>
        </w:rPr>
        <w:t>000</w:t>
      </w:r>
      <w:r>
        <w:rPr>
          <w:rFonts w:ascii="仿宋" w:eastAsia="仿宋" w:hAnsi="仿宋" w:hint="eastAsia"/>
        </w:rPr>
        <w:t>余件（其中测绘单位注册及变更注册</w:t>
      </w:r>
      <w:r>
        <w:rPr>
          <w:rFonts w:ascii="仿宋" w:eastAsia="仿宋" w:hAnsi="仿宋"/>
        </w:rPr>
        <w:t>1100</w:t>
      </w:r>
      <w:r>
        <w:rPr>
          <w:rFonts w:ascii="仿宋" w:eastAsia="仿宋" w:hAnsi="仿宋" w:hint="eastAsia"/>
        </w:rPr>
        <w:t>余件、规范性审核</w:t>
      </w:r>
      <w:r>
        <w:rPr>
          <w:rFonts w:ascii="仿宋" w:eastAsia="仿宋" w:hAnsi="仿宋"/>
        </w:rPr>
        <w:t>900</w:t>
      </w:r>
      <w:r>
        <w:rPr>
          <w:rFonts w:ascii="仿宋" w:eastAsia="仿宋" w:hAnsi="仿宋" w:hint="eastAsia"/>
        </w:rPr>
        <w:t>余件）。随着“多测合一”业务的深入推进，系统中业务量也呈现出加速增长的态势，其中2</w:t>
      </w:r>
      <w:r>
        <w:rPr>
          <w:rFonts w:ascii="仿宋" w:eastAsia="仿宋" w:hAnsi="仿宋"/>
        </w:rPr>
        <w:t>020</w:t>
      </w:r>
      <w:r>
        <w:rPr>
          <w:rFonts w:ascii="仿宋" w:eastAsia="仿宋" w:hAnsi="仿宋" w:hint="eastAsia"/>
        </w:rPr>
        <w:t>年</w:t>
      </w:r>
      <w:r>
        <w:rPr>
          <w:rFonts w:ascii="仿宋" w:eastAsia="仿宋" w:hAnsi="仿宋"/>
        </w:rPr>
        <w:t>8</w:t>
      </w:r>
      <w:r>
        <w:rPr>
          <w:rFonts w:ascii="仿宋" w:eastAsia="仿宋" w:hAnsi="仿宋" w:hint="eastAsia"/>
        </w:rPr>
        <w:t>月通过系统提交的仅测绘成果规范性审核业务就增长至近百件，等于系统中再此之前办理规范性审核业务量的总和。根据数据增长情况，对业务量估算如下表所示：</w:t>
      </w:r>
    </w:p>
    <w:p w:rsidR="007A5537" w:rsidRDefault="007A5537">
      <w:pPr>
        <w:pStyle w:val="a5"/>
        <w:keepNext/>
        <w:rPr>
          <w:rFonts w:ascii="仿宋" w:eastAsia="仿宋" w:hAnsi="仿宋"/>
        </w:rPr>
      </w:pPr>
      <w:r>
        <w:rPr>
          <w:rFonts w:ascii="仿宋" w:eastAsia="仿宋" w:hAnsi="仿宋" w:hint="eastAsia"/>
        </w:rPr>
        <w:t xml:space="preserve">表 </w:t>
      </w:r>
      <w:r w:rsidR="00196994">
        <w:rPr>
          <w:rFonts w:ascii="仿宋" w:eastAsia="仿宋" w:hAnsi="仿宋"/>
        </w:rPr>
        <w:fldChar w:fldCharType="begin"/>
      </w:r>
      <w:r>
        <w:rPr>
          <w:rFonts w:ascii="仿宋" w:eastAsia="仿宋" w:hAnsi="仿宋" w:hint="eastAsia"/>
        </w:rPr>
        <w:instrText>SEQ 表 \* ARABIC</w:instrText>
      </w:r>
      <w:r w:rsidR="00196994">
        <w:rPr>
          <w:rFonts w:ascii="仿宋" w:eastAsia="仿宋" w:hAnsi="仿宋"/>
        </w:rPr>
        <w:fldChar w:fldCharType="separate"/>
      </w:r>
      <w:r>
        <w:rPr>
          <w:rFonts w:ascii="仿宋" w:eastAsia="仿宋" w:hAnsi="仿宋"/>
        </w:rPr>
        <w:t>1</w:t>
      </w:r>
      <w:r w:rsidR="00196994">
        <w:rPr>
          <w:rFonts w:ascii="仿宋" w:eastAsia="仿宋" w:hAnsi="仿宋"/>
        </w:rPr>
        <w:fldChar w:fldCharType="end"/>
      </w:r>
      <w:r>
        <w:rPr>
          <w:rFonts w:ascii="仿宋" w:eastAsia="仿宋" w:hAnsi="仿宋" w:hint="eastAsia"/>
        </w:rPr>
        <w:t>“多测合一”数据量估算表</w:t>
      </w:r>
    </w:p>
    <w:tbl>
      <w:tblPr>
        <w:tblW w:w="9238" w:type="dxa"/>
        <w:tblInd w:w="113" w:type="dxa"/>
        <w:tblLook w:val="0000" w:firstRow="0" w:lastRow="0" w:firstColumn="0" w:lastColumn="0" w:noHBand="0" w:noVBand="0"/>
      </w:tblPr>
      <w:tblGrid>
        <w:gridCol w:w="1158"/>
        <w:gridCol w:w="1134"/>
        <w:gridCol w:w="992"/>
        <w:gridCol w:w="993"/>
        <w:gridCol w:w="992"/>
        <w:gridCol w:w="1134"/>
        <w:gridCol w:w="2835"/>
      </w:tblGrid>
      <w:tr w:rsidR="007A5537">
        <w:trPr>
          <w:trHeight w:val="690"/>
          <w:tblHeader/>
        </w:trPr>
        <w:tc>
          <w:tcPr>
            <w:tcW w:w="115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数据名称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业务名称</w:t>
            </w:r>
          </w:p>
        </w:tc>
        <w:tc>
          <w:tcPr>
            <w:tcW w:w="1985" w:type="dxa"/>
            <w:gridSpan w:val="2"/>
            <w:tcBorders>
              <w:top w:val="single" w:sz="4" w:space="0" w:color="auto"/>
              <w:left w:val="nil"/>
              <w:bottom w:val="single" w:sz="4" w:space="0" w:color="auto"/>
              <w:right w:val="single" w:sz="4" w:space="0" w:color="auto"/>
            </w:tcBorders>
            <w:shd w:val="clear" w:color="auto" w:fill="BFBFBF"/>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数据量</w:t>
            </w:r>
          </w:p>
        </w:tc>
        <w:tc>
          <w:tcPr>
            <w:tcW w:w="2126" w:type="dxa"/>
            <w:gridSpan w:val="2"/>
            <w:tcBorders>
              <w:top w:val="single" w:sz="4" w:space="0" w:color="auto"/>
              <w:left w:val="nil"/>
              <w:bottom w:val="single" w:sz="4" w:space="0" w:color="auto"/>
              <w:right w:val="single" w:sz="4" w:space="0" w:color="auto"/>
            </w:tcBorders>
            <w:shd w:val="clear" w:color="auto" w:fill="BFBFBF"/>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业务量（件）</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备注</w:t>
            </w:r>
          </w:p>
        </w:tc>
      </w:tr>
      <w:tr w:rsidR="007A5537">
        <w:trPr>
          <w:trHeight w:val="780"/>
          <w:tblHeader/>
        </w:trPr>
        <w:tc>
          <w:tcPr>
            <w:tcW w:w="115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7A5537" w:rsidRDefault="007A5537">
            <w:pPr>
              <w:widowControl/>
              <w:jc w:val="left"/>
              <w:rPr>
                <w:rFonts w:ascii="仿宋" w:eastAsia="仿宋" w:hAnsi="仿宋" w:cs="宋体"/>
                <w:color w:val="000000"/>
                <w:kern w:val="0"/>
                <w:sz w:val="22"/>
              </w:rPr>
            </w:pPr>
          </w:p>
        </w:tc>
        <w:tc>
          <w:tcPr>
            <w:tcW w:w="1134"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7A5537" w:rsidRDefault="007A5537">
            <w:pPr>
              <w:widowControl/>
              <w:jc w:val="left"/>
              <w:rPr>
                <w:rFonts w:ascii="仿宋" w:eastAsia="仿宋" w:hAnsi="仿宋" w:cs="宋体"/>
                <w:color w:val="000000"/>
                <w:kern w:val="0"/>
                <w:sz w:val="22"/>
              </w:rPr>
            </w:pPr>
          </w:p>
        </w:tc>
        <w:tc>
          <w:tcPr>
            <w:tcW w:w="992" w:type="dxa"/>
            <w:tcBorders>
              <w:top w:val="nil"/>
              <w:left w:val="nil"/>
              <w:bottom w:val="single" w:sz="4" w:space="0" w:color="auto"/>
              <w:right w:val="single" w:sz="4" w:space="0" w:color="auto"/>
            </w:tcBorders>
            <w:shd w:val="clear" w:color="auto" w:fill="BFBFBF"/>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当前数据量</w:t>
            </w:r>
          </w:p>
        </w:tc>
        <w:tc>
          <w:tcPr>
            <w:tcW w:w="993" w:type="dxa"/>
            <w:tcBorders>
              <w:top w:val="nil"/>
              <w:left w:val="nil"/>
              <w:bottom w:val="single" w:sz="4" w:space="0" w:color="auto"/>
              <w:right w:val="single" w:sz="4" w:space="0" w:color="auto"/>
            </w:tcBorders>
            <w:shd w:val="clear" w:color="auto" w:fill="BFBFBF"/>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预计月增长量</w:t>
            </w:r>
          </w:p>
        </w:tc>
        <w:tc>
          <w:tcPr>
            <w:tcW w:w="992" w:type="dxa"/>
            <w:tcBorders>
              <w:top w:val="nil"/>
              <w:left w:val="nil"/>
              <w:bottom w:val="single" w:sz="4" w:space="0" w:color="auto"/>
              <w:right w:val="single" w:sz="4" w:space="0" w:color="auto"/>
            </w:tcBorders>
            <w:shd w:val="clear" w:color="auto" w:fill="BFBFBF"/>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当前业务量</w:t>
            </w:r>
          </w:p>
        </w:tc>
        <w:tc>
          <w:tcPr>
            <w:tcW w:w="1134" w:type="dxa"/>
            <w:tcBorders>
              <w:top w:val="nil"/>
              <w:left w:val="nil"/>
              <w:bottom w:val="single" w:sz="4" w:space="0" w:color="auto"/>
              <w:right w:val="single" w:sz="4" w:space="0" w:color="auto"/>
            </w:tcBorders>
            <w:shd w:val="clear" w:color="auto" w:fill="BFBFBF"/>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预计月增长情况</w:t>
            </w:r>
          </w:p>
        </w:tc>
        <w:tc>
          <w:tcPr>
            <w:tcW w:w="2835"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7A5537" w:rsidRDefault="007A5537">
            <w:pPr>
              <w:widowControl/>
              <w:jc w:val="left"/>
              <w:rPr>
                <w:rFonts w:ascii="仿宋" w:eastAsia="仿宋" w:hAnsi="仿宋" w:cs="宋体"/>
                <w:color w:val="000000"/>
                <w:kern w:val="0"/>
                <w:sz w:val="22"/>
              </w:rPr>
            </w:pPr>
          </w:p>
        </w:tc>
      </w:tr>
      <w:tr w:rsidR="007A5537">
        <w:trPr>
          <w:trHeight w:val="1425"/>
        </w:trPr>
        <w:tc>
          <w:tcPr>
            <w:tcW w:w="1158" w:type="dxa"/>
            <w:tcBorders>
              <w:top w:val="nil"/>
              <w:left w:val="single" w:sz="4" w:space="0" w:color="auto"/>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测绘单位</w:t>
            </w:r>
          </w:p>
        </w:tc>
        <w:tc>
          <w:tcPr>
            <w:tcW w:w="1134"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测绘单位注册</w:t>
            </w:r>
          </w:p>
        </w:tc>
        <w:tc>
          <w:tcPr>
            <w:tcW w:w="992"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50G</w:t>
            </w:r>
          </w:p>
        </w:tc>
        <w:tc>
          <w:tcPr>
            <w:tcW w:w="993"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color w:val="000000"/>
                <w:kern w:val="0"/>
                <w:sz w:val="22"/>
              </w:rPr>
              <w:t>14</w:t>
            </w:r>
            <w:r>
              <w:rPr>
                <w:rFonts w:ascii="仿宋" w:eastAsia="仿宋" w:hAnsi="仿宋" w:cs="宋体" w:hint="eastAsia"/>
                <w:color w:val="000000"/>
                <w:kern w:val="0"/>
                <w:sz w:val="22"/>
              </w:rPr>
              <w:t>G</w:t>
            </w:r>
          </w:p>
        </w:tc>
        <w:tc>
          <w:tcPr>
            <w:tcW w:w="992"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color w:val="000000"/>
                <w:kern w:val="0"/>
                <w:sz w:val="22"/>
              </w:rPr>
              <w:t>1100</w:t>
            </w:r>
          </w:p>
        </w:tc>
        <w:tc>
          <w:tcPr>
            <w:tcW w:w="1134"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50</w:t>
            </w:r>
          </w:p>
        </w:tc>
        <w:tc>
          <w:tcPr>
            <w:tcW w:w="2835" w:type="dxa"/>
            <w:tcBorders>
              <w:top w:val="nil"/>
              <w:left w:val="nil"/>
              <w:bottom w:val="single" w:sz="4" w:space="0" w:color="auto"/>
              <w:right w:val="single" w:sz="4" w:space="0" w:color="auto"/>
            </w:tcBorders>
            <w:vAlign w:val="center"/>
          </w:tcPr>
          <w:p w:rsidR="007A5537" w:rsidRDefault="007A5537">
            <w:pPr>
              <w:widowControl/>
              <w:jc w:val="left"/>
              <w:rPr>
                <w:rFonts w:ascii="仿宋" w:eastAsia="仿宋" w:hAnsi="仿宋" w:cs="宋体"/>
                <w:color w:val="000000"/>
                <w:kern w:val="0"/>
                <w:sz w:val="22"/>
              </w:rPr>
            </w:pPr>
            <w:r>
              <w:rPr>
                <w:rFonts w:ascii="仿宋" w:eastAsia="仿宋" w:hAnsi="仿宋" w:cs="宋体" w:hint="eastAsia"/>
                <w:color w:val="000000"/>
                <w:kern w:val="0"/>
                <w:sz w:val="22"/>
              </w:rPr>
              <w:t>测绘单位注册随着时间推移，注册单位数呈下降趋势，但变更注册将呈现出上升态势。以单次注册涉及资料300M计算，月增长数据量约</w:t>
            </w:r>
            <w:r>
              <w:rPr>
                <w:rFonts w:ascii="仿宋" w:eastAsia="仿宋" w:hAnsi="仿宋" w:cs="宋体"/>
                <w:color w:val="000000"/>
                <w:kern w:val="0"/>
                <w:sz w:val="22"/>
              </w:rPr>
              <w:t>14</w:t>
            </w:r>
            <w:r>
              <w:rPr>
                <w:rFonts w:ascii="仿宋" w:eastAsia="仿宋" w:hAnsi="仿宋" w:cs="宋体" w:hint="eastAsia"/>
                <w:color w:val="000000"/>
                <w:kern w:val="0"/>
                <w:sz w:val="22"/>
              </w:rPr>
              <w:t>G。</w:t>
            </w:r>
          </w:p>
        </w:tc>
      </w:tr>
      <w:tr w:rsidR="007A5537">
        <w:trPr>
          <w:trHeight w:val="1140"/>
        </w:trPr>
        <w:tc>
          <w:tcPr>
            <w:tcW w:w="1158" w:type="dxa"/>
            <w:tcBorders>
              <w:top w:val="nil"/>
              <w:left w:val="single" w:sz="4" w:space="0" w:color="auto"/>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测绘合同</w:t>
            </w:r>
          </w:p>
        </w:tc>
        <w:tc>
          <w:tcPr>
            <w:tcW w:w="1134"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合同委托</w:t>
            </w:r>
          </w:p>
        </w:tc>
        <w:tc>
          <w:tcPr>
            <w:tcW w:w="992"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5G</w:t>
            </w:r>
          </w:p>
        </w:tc>
        <w:tc>
          <w:tcPr>
            <w:tcW w:w="993"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600M</w:t>
            </w:r>
          </w:p>
        </w:tc>
        <w:tc>
          <w:tcPr>
            <w:tcW w:w="992"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color w:val="000000"/>
                <w:kern w:val="0"/>
                <w:sz w:val="22"/>
              </w:rPr>
              <w:t>616</w:t>
            </w:r>
          </w:p>
        </w:tc>
        <w:tc>
          <w:tcPr>
            <w:tcW w:w="1134"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40</w:t>
            </w:r>
          </w:p>
        </w:tc>
        <w:tc>
          <w:tcPr>
            <w:tcW w:w="2835" w:type="dxa"/>
            <w:tcBorders>
              <w:top w:val="nil"/>
              <w:left w:val="nil"/>
              <w:bottom w:val="single" w:sz="4" w:space="0" w:color="auto"/>
              <w:right w:val="single" w:sz="4" w:space="0" w:color="auto"/>
            </w:tcBorders>
            <w:vAlign w:val="center"/>
          </w:tcPr>
          <w:p w:rsidR="007A5537" w:rsidRDefault="007A5537">
            <w:pPr>
              <w:widowControl/>
              <w:jc w:val="left"/>
              <w:rPr>
                <w:rFonts w:ascii="仿宋" w:eastAsia="仿宋" w:hAnsi="仿宋" w:cs="宋体"/>
                <w:color w:val="000000"/>
                <w:kern w:val="0"/>
                <w:sz w:val="22"/>
              </w:rPr>
            </w:pPr>
            <w:r>
              <w:rPr>
                <w:rFonts w:ascii="仿宋" w:eastAsia="仿宋" w:hAnsi="仿宋" w:cs="宋体" w:hint="eastAsia"/>
                <w:color w:val="000000"/>
                <w:kern w:val="0"/>
                <w:sz w:val="22"/>
              </w:rPr>
              <w:t>“多测合一”改革不断推进，合同不断增加，预计每月增长合同40个，以每个合同及备案数据15M算，预计月增长600M；</w:t>
            </w:r>
          </w:p>
        </w:tc>
      </w:tr>
      <w:tr w:rsidR="007A5537">
        <w:trPr>
          <w:trHeight w:val="1140"/>
        </w:trPr>
        <w:tc>
          <w:tcPr>
            <w:tcW w:w="1158" w:type="dxa"/>
            <w:tcBorders>
              <w:top w:val="nil"/>
              <w:left w:val="single" w:sz="4" w:space="0" w:color="auto"/>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测绘成果</w:t>
            </w:r>
          </w:p>
        </w:tc>
        <w:tc>
          <w:tcPr>
            <w:tcW w:w="1134" w:type="dxa"/>
            <w:vMerge w:val="restart"/>
            <w:tcBorders>
              <w:top w:val="nil"/>
              <w:left w:val="single" w:sz="4" w:space="0" w:color="auto"/>
              <w:bottom w:val="single" w:sz="4" w:space="0" w:color="auto"/>
              <w:right w:val="single" w:sz="4" w:space="0" w:color="auto"/>
            </w:tcBorders>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成果规范性审核</w:t>
            </w:r>
          </w:p>
        </w:tc>
        <w:tc>
          <w:tcPr>
            <w:tcW w:w="992"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color w:val="000000"/>
                <w:kern w:val="0"/>
                <w:sz w:val="22"/>
              </w:rPr>
              <w:t>650G</w:t>
            </w:r>
          </w:p>
        </w:tc>
        <w:tc>
          <w:tcPr>
            <w:tcW w:w="993"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color w:val="000000"/>
                <w:kern w:val="0"/>
                <w:sz w:val="22"/>
              </w:rPr>
              <w:t>78</w:t>
            </w:r>
            <w:r>
              <w:rPr>
                <w:rFonts w:ascii="仿宋" w:eastAsia="仿宋" w:hAnsi="仿宋" w:cs="宋体" w:hint="eastAsia"/>
                <w:color w:val="000000"/>
                <w:kern w:val="0"/>
                <w:sz w:val="22"/>
              </w:rPr>
              <w:t>G</w:t>
            </w:r>
          </w:p>
        </w:tc>
        <w:tc>
          <w:tcPr>
            <w:tcW w:w="992" w:type="dxa"/>
            <w:vMerge w:val="restart"/>
            <w:tcBorders>
              <w:top w:val="nil"/>
              <w:left w:val="single" w:sz="4" w:space="0" w:color="auto"/>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color w:val="000000"/>
                <w:kern w:val="0"/>
                <w:sz w:val="22"/>
              </w:rPr>
              <w:t>915</w:t>
            </w:r>
          </w:p>
        </w:tc>
        <w:tc>
          <w:tcPr>
            <w:tcW w:w="1134" w:type="dxa"/>
            <w:vMerge w:val="restart"/>
            <w:tcBorders>
              <w:top w:val="nil"/>
              <w:left w:val="single" w:sz="4" w:space="0" w:color="auto"/>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100</w:t>
            </w:r>
          </w:p>
        </w:tc>
        <w:tc>
          <w:tcPr>
            <w:tcW w:w="2835" w:type="dxa"/>
            <w:tcBorders>
              <w:top w:val="nil"/>
              <w:left w:val="nil"/>
              <w:bottom w:val="single" w:sz="4" w:space="0" w:color="auto"/>
              <w:right w:val="single" w:sz="4" w:space="0" w:color="auto"/>
            </w:tcBorders>
            <w:vAlign w:val="center"/>
          </w:tcPr>
          <w:p w:rsidR="007A5537" w:rsidRDefault="007A5537">
            <w:pPr>
              <w:widowControl/>
              <w:jc w:val="left"/>
              <w:rPr>
                <w:rFonts w:ascii="仿宋" w:eastAsia="仿宋" w:hAnsi="仿宋" w:cs="宋体"/>
                <w:color w:val="000000"/>
                <w:kern w:val="0"/>
                <w:sz w:val="22"/>
              </w:rPr>
            </w:pPr>
            <w:r>
              <w:rPr>
                <w:rFonts w:ascii="仿宋" w:eastAsia="仿宋" w:hAnsi="仿宋" w:cs="宋体" w:hint="eastAsia"/>
                <w:color w:val="000000"/>
                <w:kern w:val="0"/>
                <w:sz w:val="22"/>
              </w:rPr>
              <w:t>测绘成果提交呈加速增长态势，预计平均每月增长100个，以每个（次）测绘成果800M计算，预计月增长</w:t>
            </w:r>
            <w:r>
              <w:rPr>
                <w:rFonts w:ascii="仿宋" w:eastAsia="仿宋" w:hAnsi="仿宋" w:cs="宋体"/>
                <w:color w:val="000000"/>
                <w:kern w:val="0"/>
                <w:sz w:val="22"/>
              </w:rPr>
              <w:t>78</w:t>
            </w:r>
            <w:r>
              <w:rPr>
                <w:rFonts w:ascii="仿宋" w:eastAsia="仿宋" w:hAnsi="仿宋" w:cs="宋体" w:hint="eastAsia"/>
                <w:color w:val="000000"/>
                <w:kern w:val="0"/>
                <w:sz w:val="22"/>
              </w:rPr>
              <w:t>G</w:t>
            </w:r>
          </w:p>
        </w:tc>
      </w:tr>
      <w:tr w:rsidR="007A5537">
        <w:trPr>
          <w:trHeight w:val="570"/>
        </w:trPr>
        <w:tc>
          <w:tcPr>
            <w:tcW w:w="1158" w:type="dxa"/>
            <w:tcBorders>
              <w:top w:val="nil"/>
              <w:left w:val="single" w:sz="4" w:space="0" w:color="auto"/>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佐证资料</w:t>
            </w:r>
          </w:p>
        </w:tc>
        <w:tc>
          <w:tcPr>
            <w:tcW w:w="1134" w:type="dxa"/>
            <w:vMerge/>
            <w:tcBorders>
              <w:top w:val="nil"/>
              <w:left w:val="single" w:sz="4" w:space="0" w:color="auto"/>
              <w:bottom w:val="single" w:sz="4" w:space="0" w:color="auto"/>
              <w:right w:val="single" w:sz="4" w:space="0" w:color="auto"/>
            </w:tcBorders>
            <w:vAlign w:val="center"/>
          </w:tcPr>
          <w:p w:rsidR="007A5537" w:rsidRDefault="007A5537">
            <w:pPr>
              <w:widowControl/>
              <w:jc w:val="left"/>
              <w:rPr>
                <w:rFonts w:ascii="仿宋" w:eastAsia="仿宋" w:hAnsi="仿宋" w:cs="宋体"/>
                <w:color w:val="000000"/>
                <w:kern w:val="0"/>
                <w:sz w:val="22"/>
              </w:rPr>
            </w:pPr>
          </w:p>
        </w:tc>
        <w:tc>
          <w:tcPr>
            <w:tcW w:w="992"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color w:val="000000"/>
                <w:kern w:val="0"/>
                <w:sz w:val="22"/>
              </w:rPr>
              <w:t>320</w:t>
            </w:r>
            <w:r>
              <w:rPr>
                <w:rFonts w:ascii="仿宋" w:eastAsia="仿宋" w:hAnsi="仿宋" w:cs="宋体" w:hint="eastAsia"/>
                <w:color w:val="000000"/>
                <w:kern w:val="0"/>
                <w:sz w:val="22"/>
              </w:rPr>
              <w:t>G</w:t>
            </w:r>
          </w:p>
        </w:tc>
        <w:tc>
          <w:tcPr>
            <w:tcW w:w="993" w:type="dxa"/>
            <w:tcBorders>
              <w:top w:val="nil"/>
              <w:left w:val="nil"/>
              <w:bottom w:val="single" w:sz="4" w:space="0" w:color="auto"/>
              <w:right w:val="single" w:sz="4" w:space="0" w:color="auto"/>
            </w:tcBorders>
            <w:noWrap/>
            <w:vAlign w:val="center"/>
          </w:tcPr>
          <w:p w:rsidR="007A5537" w:rsidRDefault="007A5537">
            <w:pPr>
              <w:widowControl/>
              <w:jc w:val="center"/>
              <w:rPr>
                <w:rFonts w:ascii="仿宋" w:eastAsia="仿宋" w:hAnsi="仿宋" w:cs="宋体"/>
                <w:color w:val="000000"/>
                <w:kern w:val="0"/>
                <w:sz w:val="22"/>
              </w:rPr>
            </w:pPr>
            <w:r>
              <w:rPr>
                <w:rFonts w:ascii="仿宋" w:eastAsia="仿宋" w:hAnsi="仿宋" w:cs="宋体"/>
                <w:color w:val="000000"/>
                <w:kern w:val="0"/>
                <w:sz w:val="22"/>
              </w:rPr>
              <w:t>48</w:t>
            </w:r>
            <w:r>
              <w:rPr>
                <w:rFonts w:ascii="仿宋" w:eastAsia="仿宋" w:hAnsi="仿宋" w:cs="宋体" w:hint="eastAsia"/>
                <w:color w:val="000000"/>
                <w:kern w:val="0"/>
                <w:sz w:val="22"/>
              </w:rPr>
              <w:t>G</w:t>
            </w:r>
          </w:p>
        </w:tc>
        <w:tc>
          <w:tcPr>
            <w:tcW w:w="992" w:type="dxa"/>
            <w:vMerge/>
            <w:tcBorders>
              <w:top w:val="nil"/>
              <w:left w:val="single" w:sz="4" w:space="0" w:color="auto"/>
              <w:bottom w:val="single" w:sz="4" w:space="0" w:color="auto"/>
              <w:right w:val="single" w:sz="4" w:space="0" w:color="auto"/>
            </w:tcBorders>
            <w:vAlign w:val="center"/>
          </w:tcPr>
          <w:p w:rsidR="007A5537" w:rsidRDefault="007A5537">
            <w:pPr>
              <w:widowControl/>
              <w:jc w:val="left"/>
              <w:rPr>
                <w:rFonts w:ascii="仿宋" w:eastAsia="仿宋" w:hAnsi="仿宋" w:cs="宋体"/>
                <w:color w:val="000000"/>
                <w:kern w:val="0"/>
                <w:sz w:val="22"/>
              </w:rPr>
            </w:pPr>
          </w:p>
        </w:tc>
        <w:tc>
          <w:tcPr>
            <w:tcW w:w="1134" w:type="dxa"/>
            <w:vMerge/>
            <w:tcBorders>
              <w:top w:val="nil"/>
              <w:left w:val="single" w:sz="4" w:space="0" w:color="auto"/>
              <w:bottom w:val="single" w:sz="4" w:space="0" w:color="auto"/>
              <w:right w:val="single" w:sz="4" w:space="0" w:color="auto"/>
            </w:tcBorders>
            <w:vAlign w:val="center"/>
          </w:tcPr>
          <w:p w:rsidR="007A5537" w:rsidRDefault="007A5537">
            <w:pPr>
              <w:widowControl/>
              <w:jc w:val="left"/>
              <w:rPr>
                <w:rFonts w:ascii="仿宋" w:eastAsia="仿宋" w:hAnsi="仿宋" w:cs="宋体"/>
                <w:color w:val="000000"/>
                <w:kern w:val="0"/>
                <w:sz w:val="22"/>
              </w:rPr>
            </w:pPr>
          </w:p>
        </w:tc>
        <w:tc>
          <w:tcPr>
            <w:tcW w:w="2835" w:type="dxa"/>
            <w:tcBorders>
              <w:top w:val="nil"/>
              <w:left w:val="nil"/>
              <w:bottom w:val="single" w:sz="4" w:space="0" w:color="auto"/>
              <w:right w:val="single" w:sz="4" w:space="0" w:color="auto"/>
            </w:tcBorders>
            <w:vAlign w:val="center"/>
          </w:tcPr>
          <w:p w:rsidR="007A5537" w:rsidRDefault="007A5537">
            <w:pPr>
              <w:widowControl/>
              <w:jc w:val="left"/>
              <w:rPr>
                <w:rFonts w:ascii="仿宋" w:eastAsia="仿宋" w:hAnsi="仿宋" w:cs="宋体"/>
                <w:color w:val="000000"/>
                <w:kern w:val="0"/>
                <w:sz w:val="22"/>
              </w:rPr>
            </w:pPr>
            <w:r>
              <w:rPr>
                <w:rFonts w:ascii="仿宋" w:eastAsia="仿宋" w:hAnsi="仿宋" w:cs="宋体" w:hint="eastAsia"/>
                <w:color w:val="000000"/>
                <w:kern w:val="0"/>
                <w:sz w:val="22"/>
              </w:rPr>
              <w:t>以每个（次）测绘成果</w:t>
            </w:r>
            <w:r>
              <w:rPr>
                <w:rFonts w:ascii="仿宋" w:eastAsia="仿宋" w:hAnsi="仿宋" w:cs="宋体"/>
                <w:color w:val="000000"/>
                <w:kern w:val="0"/>
                <w:sz w:val="22"/>
              </w:rPr>
              <w:t>5</w:t>
            </w:r>
            <w:r>
              <w:rPr>
                <w:rFonts w:ascii="仿宋" w:eastAsia="仿宋" w:hAnsi="仿宋" w:cs="宋体" w:hint="eastAsia"/>
                <w:color w:val="000000"/>
                <w:kern w:val="0"/>
                <w:sz w:val="22"/>
              </w:rPr>
              <w:t>00M计算，预计月增长</w:t>
            </w:r>
            <w:r>
              <w:rPr>
                <w:rFonts w:ascii="仿宋" w:eastAsia="仿宋" w:hAnsi="仿宋" w:cs="宋体"/>
                <w:color w:val="000000"/>
                <w:kern w:val="0"/>
                <w:sz w:val="22"/>
              </w:rPr>
              <w:t>48</w:t>
            </w:r>
            <w:r>
              <w:rPr>
                <w:rFonts w:ascii="仿宋" w:eastAsia="仿宋" w:hAnsi="仿宋" w:cs="宋体" w:hint="eastAsia"/>
                <w:color w:val="000000"/>
                <w:kern w:val="0"/>
                <w:sz w:val="22"/>
              </w:rPr>
              <w:t>G</w:t>
            </w:r>
          </w:p>
        </w:tc>
      </w:tr>
    </w:tbl>
    <w:p w:rsidR="007A5537" w:rsidRDefault="007A5537">
      <w:pPr>
        <w:pStyle w:val="2"/>
        <w:numPr>
          <w:ilvl w:val="1"/>
          <w:numId w:val="6"/>
        </w:numPr>
        <w:spacing w:before="240" w:after="60" w:line="240" w:lineRule="atLeast"/>
        <w:ind w:left="576"/>
        <w:jc w:val="left"/>
        <w:rPr>
          <w:rFonts w:ascii="仿宋" w:eastAsia="仿宋" w:hAnsi="仿宋"/>
        </w:rPr>
      </w:pPr>
      <w:bookmarkStart w:id="207" w:name="_Toc64550182"/>
      <w:bookmarkStart w:id="208" w:name="_Toc60218384"/>
      <w:r>
        <w:rPr>
          <w:rFonts w:ascii="仿宋" w:eastAsia="仿宋" w:hAnsi="仿宋" w:hint="eastAsia"/>
        </w:rPr>
        <w:t>需求评估</w:t>
      </w:r>
      <w:bookmarkEnd w:id="207"/>
      <w:bookmarkEnd w:id="208"/>
    </w:p>
    <w:p w:rsidR="007A5537" w:rsidRDefault="007A5537">
      <w:pPr>
        <w:ind w:firstLine="420"/>
        <w:rPr>
          <w:rFonts w:ascii="仿宋" w:eastAsia="仿宋" w:hAnsi="仿宋"/>
        </w:rPr>
      </w:pPr>
      <w:r>
        <w:rPr>
          <w:rFonts w:ascii="仿宋" w:eastAsia="仿宋" w:hAnsi="仿宋" w:hint="eastAsia"/>
        </w:rPr>
        <w:t>随着“多测合一”改革的不断推进，业务复杂度的不断增加，业务要求及市场期望也不断增加，对“多测合一”系统提出了更高的要求，当前“多测合一”系统建设于工程项目审</w:t>
      </w:r>
      <w:r>
        <w:rPr>
          <w:rFonts w:ascii="仿宋" w:eastAsia="仿宋" w:hAnsi="仿宋" w:hint="eastAsia"/>
        </w:rPr>
        <w:lastRenderedPageBreak/>
        <w:t>批制度改革初期，受限于改革初期各项制度、业务办理方式、业务管理方式均处于探索和完善的过程，导致系统建设不完善，为保证更好的支撑“多测合一”业务办理，为“多测合一”改革的深入推进提供服务，此次升级将全面对“多测合一”系统进行优化，确保为“多测合一”改革提供稳定、可靠的系统支撑。</w:t>
      </w:r>
    </w:p>
    <w:p w:rsidR="007A5537" w:rsidRDefault="007A5537">
      <w:pPr>
        <w:ind w:firstLine="420"/>
        <w:rPr>
          <w:rFonts w:ascii="仿宋" w:eastAsia="仿宋" w:hAnsi="仿宋"/>
        </w:rPr>
      </w:pPr>
      <w:r>
        <w:rPr>
          <w:rFonts w:ascii="仿宋" w:eastAsia="仿宋" w:hAnsi="仿宋" w:hint="eastAsia"/>
        </w:rPr>
        <w:t>1、提供规范化、人性化的测绘单位“多测合一”注册方式，对“多测合一”注册业务办理所需业务内容进行全面的梳理，在系统功能上针对各个数据业务项、业务要件的填报进行规范，提供简洁、清晰的系统操作界面和数据说明子项，在确保数据准确性、完整性的同时，兼顾功能的易用性，为测绘单位“多测合一”注册提供清晰、明确的渠道；同时针对测绘单位在“多测合一”上变更注册及注册确认不通过业务重新提交时，充分利用当前成熟的可视化技术及数据挖掘技术，对所有的变更数据进行智能、可视化提取，为测绘单位准确填报变化情况提供智能化的辅助。</w:t>
      </w:r>
    </w:p>
    <w:p w:rsidR="007A5537" w:rsidRDefault="007A5537">
      <w:pPr>
        <w:ind w:firstLine="420"/>
        <w:rPr>
          <w:rFonts w:ascii="仿宋" w:eastAsia="仿宋" w:hAnsi="仿宋"/>
        </w:rPr>
      </w:pPr>
      <w:r>
        <w:rPr>
          <w:rFonts w:ascii="仿宋" w:eastAsia="仿宋" w:hAnsi="仿宋" w:hint="eastAsia"/>
        </w:rPr>
        <w:t>2、构建流程化的测绘成果提交管理功能。在系统中，将测绘成果提交业务进行流程化的梳理和重建，从项目基本信息的管理、合同委托到测绘成果提交、规范性审核结论获取及服务评价，构建清晰、明确的业务办理流程，实现业务办理各个环节和子环节的前后呼应，确保从任意环节均可直接办理本项目涉及的各个业务，保证业务办理的流畅性。</w:t>
      </w:r>
    </w:p>
    <w:p w:rsidR="007A5537" w:rsidRDefault="007A5537">
      <w:pPr>
        <w:ind w:firstLine="420"/>
        <w:rPr>
          <w:rFonts w:ascii="仿宋" w:eastAsia="仿宋" w:hAnsi="仿宋"/>
        </w:rPr>
      </w:pPr>
      <w:r>
        <w:rPr>
          <w:rFonts w:ascii="仿宋" w:eastAsia="仿宋" w:hAnsi="仿宋" w:hint="eastAsia"/>
        </w:rPr>
        <w:t>3、建立标准化、智能化的规范性审核体系。通过对各个环节提交数据的规范，确保在数据填报环节数据的规范性，通过定制智能化的审查规则，实现对数据中存在的格式不正确、组织不规范、数据不完整、数据不合法等问题进行智能化的审查，在数据提交环节即进行审查，减少规范性审核人员在业务办理时的压力，提高工作效率。同时实现智能化数据分配，根据各个审核岗位，对审核岗位所需审核的内容进行突出标识，其他内容进行辅助提取，避免审核人员需要在大量的资料中寻找需审核内容，减少审核人员的工作量，从而提升规范性审核效率。同时采用大数据挖掘、分析等手段，针对测绘单位信息变更业务、测绘成果修改业务、测绘成果重新提交业务等，采用智能化数据分析数据中出现的变化部分，并根据数据变化情况，确定针对修改数据需开展的审核业务并同步生成变化内容，提交对应业务审核人员，减少审核人员的重复工作，并为审核人员审核提供智能化辅助。</w:t>
      </w:r>
    </w:p>
    <w:p w:rsidR="007A5537" w:rsidRDefault="007A5537">
      <w:pPr>
        <w:ind w:firstLine="420"/>
        <w:rPr>
          <w:rFonts w:ascii="仿宋" w:eastAsia="仿宋" w:hAnsi="仿宋"/>
        </w:rPr>
      </w:pPr>
      <w:r>
        <w:rPr>
          <w:rFonts w:ascii="仿宋" w:eastAsia="仿宋" w:hAnsi="仿宋" w:hint="eastAsia"/>
        </w:rPr>
        <w:t>4、实现动态化的测绘单位信用评价体系。在系统中各个业务办理环节，包括测绘单位注册、变更注册、合同委托、测绘成果提交、测绘成果抽查等业务中，实现对测绘单位的信用评价，通过针对各个评价的权重体系，动态计算当前测绘单位的信用评价情况，为行业管理部门及时掌握测绘单位情况提供支撑，同时提供在信用评价等级变动时，对测绘单位进行实时的智能化预警，为有效开展测绘单位信用评价提供系统支撑。</w:t>
      </w:r>
    </w:p>
    <w:p w:rsidR="007A5537" w:rsidRDefault="007A5537">
      <w:pPr>
        <w:ind w:firstLine="420"/>
        <w:rPr>
          <w:rFonts w:ascii="仿宋" w:eastAsia="仿宋" w:hAnsi="仿宋"/>
        </w:rPr>
      </w:pPr>
      <w:r>
        <w:rPr>
          <w:rFonts w:ascii="仿宋" w:eastAsia="仿宋" w:hAnsi="仿宋" w:hint="eastAsia"/>
        </w:rPr>
        <w:t>5、打造可视化的业务监管平台。充分应用大数据挖掘、分析、智能B</w:t>
      </w:r>
      <w:r>
        <w:rPr>
          <w:rFonts w:ascii="仿宋" w:eastAsia="仿宋" w:hAnsi="仿宋"/>
        </w:rPr>
        <w:t>I</w:t>
      </w:r>
      <w:r>
        <w:rPr>
          <w:rFonts w:ascii="仿宋" w:eastAsia="仿宋" w:hAnsi="仿宋" w:hint="eastAsia"/>
        </w:rPr>
        <w:t>展示等技术，对行业管理部门及各区（市）县主管部门关心的“多测合一”业务情况数据进行智能化的分析和可视化的展示，确保各级部门可以及时的掌握“多测合一”业务开展情况，为相关的业务决策和政策制定提供数据支撑。</w:t>
      </w:r>
    </w:p>
    <w:p w:rsidR="007A5537" w:rsidRDefault="007A5537">
      <w:pPr>
        <w:ind w:firstLine="420"/>
        <w:rPr>
          <w:rFonts w:ascii="仿宋" w:eastAsia="仿宋" w:hAnsi="仿宋"/>
        </w:rPr>
      </w:pPr>
      <w:r>
        <w:rPr>
          <w:rFonts w:ascii="仿宋" w:eastAsia="仿宋" w:hAnsi="仿宋" w:hint="eastAsia"/>
        </w:rPr>
        <w:t>6、保证常态化的系统技术支持服务。由于系统面向社会公众，在系统运行过程中，由于系统业务的复杂性不一致、各类用户信息化水平存在差异，需及时对系统使用过程中出现的各类问题进行解答和处理，本次系统升级改造，需提供常态化的系统技术支持服务，保证系统使用问题及时解答、业务技术问题及时处理、系统故障问题马上排查。</w:t>
      </w:r>
    </w:p>
    <w:p w:rsidR="007A5537" w:rsidRDefault="007A5537">
      <w:pPr>
        <w:pStyle w:val="1"/>
        <w:spacing w:before="240" w:after="60"/>
        <w:rPr>
          <w:rFonts w:ascii="仿宋" w:eastAsia="仿宋" w:hAnsi="仿宋"/>
        </w:rPr>
      </w:pPr>
      <w:bookmarkStart w:id="209" w:name="_Toc64550183"/>
      <w:bookmarkStart w:id="210" w:name="_Toc60218385"/>
      <w:r>
        <w:rPr>
          <w:rFonts w:ascii="仿宋" w:eastAsia="仿宋" w:hAnsi="仿宋" w:hint="eastAsia"/>
        </w:rPr>
        <w:lastRenderedPageBreak/>
        <w:t>2.建设方案</w:t>
      </w:r>
    </w:p>
    <w:p w:rsidR="007A5537" w:rsidRDefault="007A5537">
      <w:pPr>
        <w:pStyle w:val="af5"/>
        <w:keepNext/>
        <w:keepLines/>
        <w:numPr>
          <w:ilvl w:val="0"/>
          <w:numId w:val="6"/>
        </w:numPr>
        <w:spacing w:before="240" w:after="60" w:line="240" w:lineRule="atLeast"/>
        <w:ind w:firstLineChars="0"/>
        <w:jc w:val="left"/>
        <w:outlineLvl w:val="1"/>
        <w:rPr>
          <w:rFonts w:ascii="仿宋" w:eastAsia="仿宋" w:hAnsi="仿宋"/>
          <w:b/>
          <w:bCs/>
          <w:vanish/>
          <w:sz w:val="32"/>
          <w:szCs w:val="32"/>
        </w:rPr>
      </w:pPr>
    </w:p>
    <w:p w:rsidR="007A5537" w:rsidRDefault="007A5537">
      <w:pPr>
        <w:pStyle w:val="2"/>
        <w:numPr>
          <w:ilvl w:val="1"/>
          <w:numId w:val="6"/>
        </w:numPr>
        <w:spacing w:before="240" w:after="60" w:line="240" w:lineRule="atLeast"/>
        <w:ind w:left="576"/>
        <w:jc w:val="left"/>
        <w:rPr>
          <w:rFonts w:ascii="仿宋" w:eastAsia="仿宋" w:hAnsi="仿宋"/>
        </w:rPr>
      </w:pPr>
      <w:r>
        <w:rPr>
          <w:rFonts w:ascii="仿宋" w:eastAsia="仿宋" w:hAnsi="仿宋" w:hint="eastAsia"/>
        </w:rPr>
        <w:t>工作原则</w:t>
      </w:r>
      <w:bookmarkEnd w:id="209"/>
      <w:bookmarkEnd w:id="210"/>
    </w:p>
    <w:p w:rsidR="007A5537" w:rsidRDefault="007A5537">
      <w:pPr>
        <w:ind w:firstLine="420"/>
        <w:rPr>
          <w:rFonts w:ascii="仿宋" w:eastAsia="仿宋" w:hAnsi="仿宋"/>
        </w:rPr>
      </w:pPr>
      <w:r>
        <w:rPr>
          <w:rFonts w:ascii="仿宋" w:eastAsia="仿宋" w:hAnsi="仿宋" w:hint="eastAsia"/>
        </w:rPr>
        <w:t>在项目建设过程中，各项工作需要遵循以下原则：</w:t>
      </w:r>
    </w:p>
    <w:p w:rsidR="007A5537" w:rsidRDefault="007A5537">
      <w:pPr>
        <w:ind w:firstLine="420"/>
        <w:rPr>
          <w:rFonts w:ascii="仿宋" w:eastAsia="仿宋" w:hAnsi="仿宋"/>
        </w:rPr>
      </w:pPr>
      <w:r>
        <w:rPr>
          <w:rFonts w:ascii="仿宋" w:eastAsia="仿宋" w:hAnsi="仿宋"/>
        </w:rPr>
        <w:t>（一）安全规范，高效服务</w:t>
      </w:r>
    </w:p>
    <w:p w:rsidR="007A5537" w:rsidRDefault="007A5537">
      <w:pPr>
        <w:ind w:firstLine="420"/>
        <w:rPr>
          <w:rFonts w:ascii="仿宋" w:eastAsia="仿宋" w:hAnsi="仿宋"/>
        </w:rPr>
      </w:pPr>
      <w:r>
        <w:rPr>
          <w:rFonts w:ascii="仿宋" w:eastAsia="仿宋" w:hAnsi="仿宋"/>
        </w:rPr>
        <w:t>项目建设遵循安全性原则，遵照国家标准和有关行业标准，充分考虑分级权限的设定、数据保密等情况，保证数据的真实性不被修改，保证信息变更的真实性、正确性不被篡改。</w:t>
      </w:r>
      <w:r>
        <w:rPr>
          <w:rFonts w:ascii="仿宋" w:eastAsia="仿宋" w:hAnsi="仿宋" w:hint="eastAsia"/>
        </w:rPr>
        <w:t>数据整理和数据检查的相关工序及数据成果质量要符合国家及相关部门颁布的标准和技术规范。在某些工序和数据成果质量没有标准规范时应根据业务实际制定可行的技术标准。</w:t>
      </w:r>
      <w:r>
        <w:rPr>
          <w:rFonts w:ascii="仿宋" w:eastAsia="仿宋" w:hAnsi="仿宋"/>
        </w:rPr>
        <w:t>加强系统安全、网络安全和数据安全，确保成果数据及信息系统有效、高效和稳定地运行。发挥自然资源信息的服务功能，为各级部门提供可靠、有效的数据共享服务。同时为其他政府部门提供又好又快的信息服务。</w:t>
      </w:r>
    </w:p>
    <w:p w:rsidR="007A5537" w:rsidRDefault="007A5537">
      <w:pPr>
        <w:ind w:firstLine="420"/>
        <w:rPr>
          <w:rFonts w:ascii="仿宋" w:eastAsia="仿宋" w:hAnsi="仿宋"/>
        </w:rPr>
      </w:pPr>
      <w:r>
        <w:rPr>
          <w:rFonts w:ascii="仿宋" w:eastAsia="仿宋" w:hAnsi="仿宋"/>
        </w:rPr>
        <w:t>（二）统筹规划，充分衔接</w:t>
      </w:r>
    </w:p>
    <w:p w:rsidR="007A5537" w:rsidRDefault="007A5537">
      <w:pPr>
        <w:ind w:firstLine="420"/>
        <w:rPr>
          <w:rFonts w:ascii="仿宋" w:eastAsia="仿宋" w:hAnsi="仿宋"/>
        </w:rPr>
      </w:pPr>
      <w:r>
        <w:rPr>
          <w:rFonts w:ascii="仿宋" w:eastAsia="仿宋" w:hAnsi="仿宋"/>
        </w:rPr>
        <w:t>在总体设计上，按照统一审批的建设思路，搞好顶层设计，系统设计要覆盖自然资源管理全业务、全流程；在技术选择上，要采用先进成熟的信息化建设技术手段，确保系统建设的先进性、经济性和实用性。统筹规划与现有的信息化基础设施、数据资源、业务审批及信息系统现状进行充分衔接，必须与国家、省、市等信息化建设要求相衔接，建设成果满足IPv6的运行要求。</w:t>
      </w:r>
    </w:p>
    <w:p w:rsidR="007A5537" w:rsidRDefault="007A5537">
      <w:pPr>
        <w:ind w:firstLine="420"/>
        <w:rPr>
          <w:rFonts w:ascii="仿宋" w:eastAsia="仿宋" w:hAnsi="仿宋"/>
        </w:rPr>
      </w:pPr>
      <w:r>
        <w:rPr>
          <w:rFonts w:ascii="仿宋" w:eastAsia="仿宋" w:hAnsi="仿宋"/>
        </w:rPr>
        <w:t>（三）统一资源，共享应用</w:t>
      </w:r>
    </w:p>
    <w:p w:rsidR="007A5537" w:rsidRDefault="007A5537">
      <w:pPr>
        <w:ind w:firstLine="420"/>
        <w:rPr>
          <w:rFonts w:ascii="仿宋" w:eastAsia="仿宋" w:hAnsi="仿宋"/>
        </w:rPr>
      </w:pPr>
      <w:r>
        <w:rPr>
          <w:rFonts w:ascii="仿宋" w:eastAsia="仿宋" w:hAnsi="仿宋"/>
        </w:rPr>
        <w:t>项目建设要充分利用成都市规划和自然资源局现有信息化建设成果，在“一张图”架构下，打通、优化与外部系统的数据共享通道，形成纵向建立县、市，横向构建与市政府及其它政务部门的数据共享交换机制。</w:t>
      </w:r>
    </w:p>
    <w:p w:rsidR="007A5537" w:rsidRDefault="007A5537">
      <w:pPr>
        <w:ind w:firstLine="420"/>
        <w:rPr>
          <w:rFonts w:ascii="仿宋" w:eastAsia="仿宋" w:hAnsi="仿宋"/>
        </w:rPr>
      </w:pPr>
      <w:r>
        <w:rPr>
          <w:rFonts w:ascii="仿宋" w:eastAsia="仿宋" w:hAnsi="仿宋"/>
        </w:rPr>
        <w:t>（四）强化用户体验，弱化技术细节</w:t>
      </w:r>
    </w:p>
    <w:p w:rsidR="007A5537" w:rsidRDefault="007A5537">
      <w:pPr>
        <w:ind w:firstLine="420"/>
        <w:rPr>
          <w:rFonts w:ascii="仿宋" w:eastAsia="仿宋" w:hAnsi="仿宋"/>
        </w:rPr>
      </w:pPr>
      <w:r>
        <w:rPr>
          <w:rFonts w:ascii="仿宋" w:eastAsia="仿宋" w:hAnsi="仿宋"/>
        </w:rPr>
        <w:t>建设的系统必须强化用户体验，保障其实用、便捷，必须满足用户的日常使用习惯和操作方式，解决终端用户的使用问题，促进系统的进一步完善。建设的系统应弱化系统与软件平台的关联度，即建设的系统应不依赖于特定的平台或系统，满足用户的轻量安装或使用，系统必须实现自动更新升级。</w:t>
      </w:r>
    </w:p>
    <w:p w:rsidR="007A5537" w:rsidRDefault="007A5537">
      <w:pPr>
        <w:ind w:firstLine="420"/>
        <w:rPr>
          <w:rFonts w:ascii="仿宋" w:eastAsia="仿宋" w:hAnsi="仿宋"/>
        </w:rPr>
      </w:pPr>
      <w:r>
        <w:rPr>
          <w:rFonts w:ascii="仿宋" w:eastAsia="仿宋" w:hAnsi="仿宋"/>
        </w:rPr>
        <w:t>（五）稳定可靠，扩展灵活</w:t>
      </w:r>
    </w:p>
    <w:p w:rsidR="007A5537" w:rsidRDefault="007A5537">
      <w:pPr>
        <w:ind w:firstLine="420"/>
        <w:rPr>
          <w:rFonts w:ascii="仿宋" w:eastAsia="仿宋" w:hAnsi="仿宋"/>
        </w:rPr>
      </w:pPr>
      <w:r>
        <w:rPr>
          <w:rFonts w:ascii="仿宋" w:eastAsia="仿宋" w:hAnsi="仿宋" w:hint="eastAsia"/>
        </w:rPr>
        <w:t>稳定性是保证系统可靠运行的基础条件。在系统建设过程中，通过严格系统测试手段，充分考虑软硬件的容错容灾能力，保障系统在出现问题和故障时能够及时实现系统和数据的恢复。</w:t>
      </w:r>
    </w:p>
    <w:p w:rsidR="007A5537" w:rsidRDefault="007A5537">
      <w:pPr>
        <w:ind w:firstLine="420"/>
        <w:rPr>
          <w:rFonts w:ascii="仿宋" w:eastAsia="仿宋" w:hAnsi="仿宋"/>
        </w:rPr>
      </w:pPr>
      <w:r>
        <w:rPr>
          <w:rFonts w:ascii="仿宋" w:eastAsia="仿宋" w:hAnsi="仿宋" w:hint="eastAsia"/>
        </w:rPr>
        <w:t>提供开放的接口，能对系统进行动态修改和扩充，保障系统能够适应业务变化。在设计时，充分优化系统整体架构，采用“插件设计”模式，使各功能模块在相互关联的基础上尽可能独立操作运行，实现功能复用，便于系统可随着业务变化进行快速升级改造；系统平台</w:t>
      </w:r>
      <w:r>
        <w:rPr>
          <w:rFonts w:ascii="仿宋" w:eastAsia="仿宋" w:hAnsi="仿宋" w:hint="eastAsia"/>
        </w:rPr>
        <w:lastRenderedPageBreak/>
        <w:t>在输入、输出方面应具有较强的兼容性，可进行各种不同数据格式的转换。</w:t>
      </w:r>
    </w:p>
    <w:p w:rsidR="007A5537" w:rsidRDefault="007A5537">
      <w:pPr>
        <w:ind w:firstLine="420"/>
        <w:rPr>
          <w:rFonts w:ascii="仿宋" w:eastAsia="仿宋" w:hAnsi="仿宋"/>
        </w:rPr>
      </w:pPr>
      <w:r>
        <w:rPr>
          <w:rFonts w:ascii="仿宋" w:eastAsia="仿宋" w:hAnsi="仿宋"/>
        </w:rPr>
        <w:t>（</w:t>
      </w:r>
      <w:r>
        <w:rPr>
          <w:rFonts w:ascii="仿宋" w:eastAsia="仿宋" w:hAnsi="仿宋" w:hint="eastAsia"/>
        </w:rPr>
        <w:t>六</w:t>
      </w:r>
      <w:r>
        <w:rPr>
          <w:rFonts w:ascii="仿宋" w:eastAsia="仿宋" w:hAnsi="仿宋"/>
        </w:rPr>
        <w:t>）系统自动化处理原则</w:t>
      </w:r>
    </w:p>
    <w:p w:rsidR="007A5537" w:rsidRDefault="007A5537">
      <w:pPr>
        <w:ind w:firstLine="420"/>
        <w:rPr>
          <w:rFonts w:ascii="仿宋" w:eastAsia="仿宋" w:hAnsi="仿宋"/>
        </w:rPr>
      </w:pPr>
      <w:r>
        <w:rPr>
          <w:rFonts w:ascii="仿宋" w:eastAsia="仿宋" w:hAnsi="仿宋"/>
        </w:rPr>
        <w:t>在保障数据质量及数据处理、检查工艺规范性的情况下，数据编辑、整理和数据检查的相关工序应尽量采用系统自动处理，减少手工干预或手工处理。</w:t>
      </w:r>
    </w:p>
    <w:p w:rsidR="007A5537" w:rsidRDefault="007A5537">
      <w:pPr>
        <w:ind w:firstLine="420"/>
        <w:rPr>
          <w:rFonts w:ascii="仿宋" w:eastAsia="仿宋" w:hAnsi="仿宋"/>
        </w:rPr>
      </w:pPr>
      <w:r>
        <w:rPr>
          <w:rFonts w:ascii="仿宋" w:eastAsia="仿宋" w:hAnsi="仿宋" w:hint="eastAsia"/>
        </w:rPr>
        <w:t>（七）兼容易用性原则</w:t>
      </w:r>
    </w:p>
    <w:p w:rsidR="007A5537" w:rsidRDefault="007A5537">
      <w:pPr>
        <w:ind w:firstLine="420"/>
        <w:rPr>
          <w:rFonts w:ascii="仿宋" w:eastAsia="仿宋" w:hAnsi="仿宋"/>
        </w:rPr>
      </w:pPr>
      <w:r>
        <w:rPr>
          <w:rFonts w:ascii="仿宋" w:eastAsia="仿宋" w:hAnsi="仿宋" w:hint="eastAsia"/>
        </w:rPr>
        <w:t>兼容性是系统广泛应用的保障条件，良好的系统兼容性可以保证系统在各类环境下稳定的运行。在系统建设过程中，充分考虑系统存在用户群体广泛、用户信息化水平不一的情况，充分考虑系统在当前主流环境中的兼容性问题。</w:t>
      </w:r>
    </w:p>
    <w:p w:rsidR="007A5537" w:rsidRDefault="007A5537">
      <w:pPr>
        <w:ind w:firstLine="420"/>
        <w:rPr>
          <w:rFonts w:ascii="仿宋" w:eastAsia="仿宋" w:hAnsi="仿宋"/>
        </w:rPr>
      </w:pPr>
      <w:r>
        <w:rPr>
          <w:rFonts w:ascii="仿宋" w:eastAsia="仿宋" w:hAnsi="仿宋" w:hint="eastAsia"/>
        </w:rPr>
        <w:t>（八）国产化原则</w:t>
      </w:r>
    </w:p>
    <w:p w:rsidR="007A5537" w:rsidRDefault="007A5537">
      <w:pPr>
        <w:ind w:firstLine="420"/>
        <w:rPr>
          <w:rFonts w:ascii="仿宋" w:eastAsia="仿宋" w:hAnsi="仿宋"/>
        </w:rPr>
      </w:pPr>
      <w:r>
        <w:rPr>
          <w:rFonts w:ascii="仿宋" w:eastAsia="仿宋" w:hAnsi="仿宋" w:hint="eastAsia"/>
        </w:rPr>
        <w:t>本次项目建设涉及的应用系统应全面支持国产化终端，软件、数据库、中间件原则上采购国产自主可控产品，</w:t>
      </w:r>
      <w:proofErr w:type="gramStart"/>
      <w:r>
        <w:rPr>
          <w:rFonts w:ascii="仿宋" w:eastAsia="仿宋" w:hAnsi="仿宋" w:hint="eastAsia"/>
        </w:rPr>
        <w:t>现系统</w:t>
      </w:r>
      <w:proofErr w:type="gramEnd"/>
      <w:r>
        <w:rPr>
          <w:rFonts w:ascii="仿宋" w:eastAsia="仿宋" w:hAnsi="仿宋" w:hint="eastAsia"/>
        </w:rPr>
        <w:t>使用的非国产产品逐步向国产化迁移。</w:t>
      </w:r>
    </w:p>
    <w:p w:rsidR="007A5537" w:rsidRDefault="007A5537">
      <w:pPr>
        <w:pStyle w:val="2"/>
        <w:numPr>
          <w:ilvl w:val="1"/>
          <w:numId w:val="6"/>
        </w:numPr>
        <w:spacing w:before="240" w:after="60" w:line="240" w:lineRule="atLeast"/>
        <w:ind w:left="576"/>
        <w:jc w:val="left"/>
        <w:rPr>
          <w:rFonts w:ascii="仿宋" w:eastAsia="仿宋" w:hAnsi="仿宋"/>
        </w:rPr>
      </w:pPr>
      <w:bookmarkStart w:id="211" w:name="_Toc64550184"/>
      <w:bookmarkStart w:id="212" w:name="_Toc60218386"/>
      <w:r>
        <w:rPr>
          <w:rFonts w:ascii="仿宋" w:eastAsia="仿宋" w:hAnsi="仿宋" w:hint="eastAsia"/>
        </w:rPr>
        <w:t>建设目标和</w:t>
      </w:r>
      <w:bookmarkEnd w:id="211"/>
      <w:bookmarkEnd w:id="212"/>
      <w:r>
        <w:rPr>
          <w:rFonts w:ascii="仿宋" w:eastAsia="仿宋" w:hAnsi="仿宋" w:hint="eastAsia"/>
        </w:rPr>
        <w:t>主要任务</w:t>
      </w:r>
    </w:p>
    <w:p w:rsidR="007A5537" w:rsidRDefault="007A5537">
      <w:pPr>
        <w:pStyle w:val="3"/>
        <w:numPr>
          <w:ilvl w:val="2"/>
          <w:numId w:val="6"/>
        </w:numPr>
        <w:spacing w:line="416" w:lineRule="auto"/>
        <w:ind w:firstLine="0"/>
        <w:rPr>
          <w:rFonts w:ascii="仿宋" w:eastAsia="仿宋" w:hAnsi="仿宋"/>
        </w:rPr>
      </w:pPr>
      <w:bookmarkStart w:id="213" w:name="_Toc60218387"/>
      <w:bookmarkStart w:id="214" w:name="_Toc64550185"/>
      <w:r>
        <w:rPr>
          <w:rFonts w:ascii="仿宋" w:eastAsia="仿宋" w:hAnsi="仿宋" w:hint="eastAsia"/>
        </w:rPr>
        <w:t>建设目标</w:t>
      </w:r>
      <w:bookmarkEnd w:id="213"/>
      <w:bookmarkEnd w:id="214"/>
    </w:p>
    <w:p w:rsidR="007A5537" w:rsidRDefault="007A5537">
      <w:pPr>
        <w:ind w:firstLine="422"/>
        <w:rPr>
          <w:rFonts w:ascii="仿宋" w:eastAsia="仿宋" w:hAnsi="仿宋"/>
          <w:b/>
          <w:bCs/>
        </w:rPr>
      </w:pPr>
      <w:r>
        <w:rPr>
          <w:rFonts w:ascii="仿宋" w:eastAsia="仿宋" w:hAnsi="仿宋" w:hint="eastAsia"/>
          <w:b/>
          <w:bCs/>
        </w:rPr>
        <w:t>一、业务目标</w:t>
      </w:r>
    </w:p>
    <w:p w:rsidR="007A5537" w:rsidRDefault="007A5537">
      <w:pPr>
        <w:ind w:firstLine="420"/>
        <w:rPr>
          <w:rFonts w:ascii="仿宋" w:eastAsia="仿宋" w:hAnsi="仿宋"/>
        </w:rPr>
      </w:pPr>
      <w:r>
        <w:rPr>
          <w:rFonts w:ascii="仿宋" w:eastAsia="仿宋" w:hAnsi="仿宋" w:hint="eastAsia"/>
        </w:rPr>
        <w:t>“多测合一”系统升级旨在提升“多测合一”业务管理能力，推动“多测合一”业务高效稳定的办理，紧密结合成都市工程建设项目审批制度改革，以优化“多测合一”业务管理为目标，通过广泛的需求调研结合当前“多测合一”系统运行过程中所遇到的问题，研发“多测合一”系统。以提供快捷、高效的“多测合一”业务办理模式导向，智能化业务监管为目标，结合自然资源管理相关业务需求，建设可有效支撑成都市“多测合一”改革的，高效、稳定、可靠的“多测合一”业务办理系统，实现“多测合一”业务便捷办理、智能监管、高效应用，全面提升“多测合一”服务能力，助力“互联网+”在自然资源领域的应用。</w:t>
      </w:r>
    </w:p>
    <w:p w:rsidR="007A5537" w:rsidRDefault="007A5537">
      <w:pPr>
        <w:ind w:firstLine="420"/>
        <w:rPr>
          <w:rFonts w:ascii="仿宋" w:eastAsia="仿宋" w:hAnsi="仿宋"/>
        </w:rPr>
      </w:pPr>
      <w:r>
        <w:rPr>
          <w:rFonts w:ascii="仿宋" w:eastAsia="仿宋" w:hAnsi="仿宋" w:hint="eastAsia"/>
        </w:rPr>
        <w:t>系统建设将构建数据规范、业务清晰、快速审核、智能监管、高效共享的 “多测合一”全流程业务管理信息系统。通过引入大数据分析、智能B</w:t>
      </w:r>
      <w:r>
        <w:rPr>
          <w:rFonts w:ascii="仿宋" w:eastAsia="仿宋" w:hAnsi="仿宋"/>
        </w:rPr>
        <w:t>I</w:t>
      </w:r>
      <w:r>
        <w:rPr>
          <w:rFonts w:ascii="仿宋" w:eastAsia="仿宋" w:hAnsi="仿宋" w:hint="eastAsia"/>
        </w:rPr>
        <w:t>展示等新技术，结合全市自然资源信息化顶层设计要求，提供稳定、高效的“多测合一”业务办理服务和监管应用。</w:t>
      </w:r>
    </w:p>
    <w:p w:rsidR="007A5537" w:rsidRDefault="007A5537">
      <w:pPr>
        <w:ind w:firstLine="420"/>
        <w:rPr>
          <w:rFonts w:ascii="仿宋" w:eastAsia="仿宋" w:hAnsi="仿宋"/>
        </w:rPr>
      </w:pPr>
      <w:r>
        <w:rPr>
          <w:rFonts w:ascii="仿宋" w:eastAsia="仿宋" w:hAnsi="仿宋" w:hint="eastAsia"/>
        </w:rPr>
        <w:t>1、提升系统的兼容性和稳定性</w:t>
      </w:r>
    </w:p>
    <w:p w:rsidR="007A5537" w:rsidRDefault="007A5537">
      <w:pPr>
        <w:ind w:firstLine="420"/>
        <w:rPr>
          <w:rFonts w:ascii="仿宋" w:eastAsia="仿宋" w:hAnsi="仿宋"/>
        </w:rPr>
      </w:pPr>
      <w:r>
        <w:rPr>
          <w:rFonts w:ascii="仿宋" w:eastAsia="仿宋" w:hAnsi="仿宋" w:hint="eastAsia"/>
        </w:rPr>
        <w:t>“多测合一”系统面向社会，用户信息化水平参差不齐。而当前“多测合一”系统对浏览器的要求过大，限制性过强，只能使用版本较高的Blink和Chromium内核浏览器，以谷歌浏览器（chrome）和360浏览器（</w:t>
      </w:r>
      <w:proofErr w:type="gramStart"/>
      <w:r>
        <w:rPr>
          <w:rFonts w:ascii="仿宋" w:eastAsia="仿宋" w:hAnsi="仿宋" w:hint="eastAsia"/>
        </w:rPr>
        <w:t>极</w:t>
      </w:r>
      <w:proofErr w:type="gramEnd"/>
      <w:r>
        <w:rPr>
          <w:rFonts w:ascii="仿宋" w:eastAsia="仿宋" w:hAnsi="仿宋" w:hint="eastAsia"/>
        </w:rPr>
        <w:t>速模式）为代表，对其他内核（包括：Gecko、Webkit、Trident等）浏览器（主流浏览器包括：IE、火狐、Safari等）的兼容性不高，系统中功能不能正常使用。升级后系统</w:t>
      </w:r>
      <w:proofErr w:type="gramStart"/>
      <w:r>
        <w:rPr>
          <w:rFonts w:ascii="仿宋" w:eastAsia="仿宋" w:hAnsi="仿宋" w:hint="eastAsia"/>
        </w:rPr>
        <w:t>需支持</w:t>
      </w:r>
      <w:proofErr w:type="gramEnd"/>
      <w:r>
        <w:rPr>
          <w:rFonts w:ascii="仿宋" w:eastAsia="仿宋" w:hAnsi="仿宋" w:hint="eastAsia"/>
        </w:rPr>
        <w:t>主流现代浏览器内核，提升系统兼容性和稳定性。要求可以支持国产浏览器（包括：搜狗、遨游、QQ等）、IE11及以上版本、火狐等。</w:t>
      </w:r>
    </w:p>
    <w:p w:rsidR="007A5537" w:rsidRDefault="007A5537">
      <w:pPr>
        <w:ind w:firstLine="420"/>
        <w:rPr>
          <w:rFonts w:ascii="仿宋" w:eastAsia="仿宋" w:hAnsi="仿宋"/>
        </w:rPr>
      </w:pPr>
      <w:r>
        <w:rPr>
          <w:rFonts w:ascii="仿宋" w:eastAsia="仿宋" w:hAnsi="仿宋"/>
        </w:rPr>
        <w:t>2</w:t>
      </w:r>
      <w:r>
        <w:rPr>
          <w:rFonts w:ascii="仿宋" w:eastAsia="仿宋" w:hAnsi="仿宋" w:hint="eastAsia"/>
        </w:rPr>
        <w:t>、重建多部门间的数据交互模式</w:t>
      </w:r>
    </w:p>
    <w:p w:rsidR="007A5537" w:rsidRDefault="007A5537">
      <w:pPr>
        <w:ind w:firstLine="420"/>
        <w:rPr>
          <w:rFonts w:ascii="仿宋" w:eastAsia="仿宋" w:hAnsi="仿宋"/>
        </w:rPr>
      </w:pPr>
      <w:r>
        <w:rPr>
          <w:rFonts w:ascii="仿宋" w:eastAsia="仿宋" w:hAnsi="仿宋" w:hint="eastAsia"/>
        </w:rPr>
        <w:lastRenderedPageBreak/>
        <w:t>针对当前“多测合一”业务办理过程中出现的数据不一致、数据缺失、数据无法关联等问题，通过重新梳理“多测合一”前后所涉及的多个部门间的所需的数据交互内容，包括与网上中介大厅、住建审核部门、工建平台等系统间的数据交互，通过构建全新的数据共享交互模式，实现对各个系统平台间的数据从简单的数据共享同步到具有验证的数据交互的转变，从而确保各个系统间交互数据的准确性、可靠性，避免因数据缺失、数据不一致、数据无法关联等问题导致“多测合一”系统中出现信息无法显示或显示异常，导致“多测合一”业务无法办理，影响“多测合一”业务的推进。</w:t>
      </w:r>
    </w:p>
    <w:p w:rsidR="007A5537" w:rsidRDefault="007A5537">
      <w:pPr>
        <w:ind w:firstLine="420"/>
        <w:rPr>
          <w:rFonts w:ascii="仿宋" w:eastAsia="仿宋" w:hAnsi="仿宋"/>
        </w:rPr>
      </w:pPr>
      <w:r>
        <w:rPr>
          <w:rFonts w:ascii="仿宋" w:eastAsia="仿宋" w:hAnsi="仿宋"/>
        </w:rPr>
        <w:t>3</w:t>
      </w:r>
      <w:r>
        <w:rPr>
          <w:rFonts w:ascii="仿宋" w:eastAsia="仿宋" w:hAnsi="仿宋" w:hint="eastAsia"/>
        </w:rPr>
        <w:t>、构建全新的测绘单位信用评价体系</w:t>
      </w:r>
    </w:p>
    <w:p w:rsidR="007A5537" w:rsidRDefault="007A5537">
      <w:pPr>
        <w:ind w:firstLine="420"/>
        <w:rPr>
          <w:rFonts w:ascii="仿宋" w:eastAsia="仿宋" w:hAnsi="仿宋"/>
        </w:rPr>
      </w:pPr>
      <w:r>
        <w:rPr>
          <w:rFonts w:ascii="仿宋" w:eastAsia="仿宋" w:hAnsi="仿宋" w:hint="eastAsia"/>
        </w:rPr>
        <w:t>当前针对测绘单位的信用评价采用由各个审核部门、区（市）县主管部门、行业主管部门针对测绘单位涉及的业务进行抽查，对抽查结果进行评价，同时由测绘单位对各自单位存在的良好行为进行申报，完成后进行综合信用评价。导致当前针对测绘单位信用评价结果滞后、缺乏时效性、评价内容不全面且未能实现实时的信用评价。通过梳理针对测绘单位信用评价内容，构建针对各个测绘单位涉及的各个测绘成果在规范性审核过程中对测绘单位进行信用评价，同时引入建设单位对各个测绘成果进行评价，并通过系统自动实现区（市）县主管部门和行业部门对测绘业务的抽查，通过设定不同的测绘结果评价权重，构建完善的测绘单位信用评价体系，从而实现动态的测绘单位信用评价。并实行对测绘单位实行“黑名单”管理，对列入“黑名单”的测绘单位，不允许接收合同委托和测绘成果提交。</w:t>
      </w:r>
    </w:p>
    <w:p w:rsidR="007A5537" w:rsidRDefault="007A5537">
      <w:pPr>
        <w:ind w:firstLine="420"/>
        <w:rPr>
          <w:rFonts w:ascii="仿宋" w:eastAsia="仿宋" w:hAnsi="仿宋"/>
        </w:rPr>
      </w:pPr>
      <w:r>
        <w:rPr>
          <w:rFonts w:ascii="仿宋" w:eastAsia="仿宋" w:hAnsi="仿宋"/>
        </w:rPr>
        <w:t>4</w:t>
      </w:r>
      <w:r>
        <w:rPr>
          <w:rFonts w:ascii="仿宋" w:eastAsia="仿宋" w:hAnsi="仿宋" w:hint="eastAsia"/>
        </w:rPr>
        <w:t>、打造“多测合一”业务监管体系</w:t>
      </w:r>
    </w:p>
    <w:p w:rsidR="007A5537" w:rsidRDefault="007A5537">
      <w:pPr>
        <w:ind w:firstLine="420"/>
        <w:rPr>
          <w:rFonts w:ascii="仿宋" w:eastAsia="仿宋" w:hAnsi="仿宋"/>
        </w:rPr>
      </w:pPr>
      <w:r>
        <w:rPr>
          <w:rFonts w:ascii="仿宋" w:eastAsia="仿宋" w:hAnsi="仿宋" w:hint="eastAsia"/>
        </w:rPr>
        <w:t>针对当前行业主管部门缺乏对“多测合一”业务开展情况监管手段的情况，通过广泛的调研行业主管部门对“多测合一”业务管理需求并结合自然资源管理相关要求，结合“多测合一”相关业务情况，构建行业主管部门“多测合一”业务监管体系，采用大数据分析、智能B</w:t>
      </w:r>
      <w:r>
        <w:rPr>
          <w:rFonts w:ascii="仿宋" w:eastAsia="仿宋" w:hAnsi="仿宋"/>
        </w:rPr>
        <w:t>I</w:t>
      </w:r>
      <w:r>
        <w:rPr>
          <w:rFonts w:ascii="仿宋" w:eastAsia="仿宋" w:hAnsi="仿宋" w:hint="eastAsia"/>
        </w:rPr>
        <w:t>展示等手段，打造“多测合一”业务智能监管应用，为行业主管部门对“多测合一”业务提供监管手段，为行业主管部门政策制定、业务决策提供数据支撑。</w:t>
      </w:r>
    </w:p>
    <w:p w:rsidR="007A5537" w:rsidRDefault="007A5537">
      <w:pPr>
        <w:ind w:firstLine="420"/>
        <w:rPr>
          <w:rFonts w:ascii="仿宋" w:eastAsia="仿宋" w:hAnsi="仿宋"/>
        </w:rPr>
      </w:pPr>
      <w:r>
        <w:rPr>
          <w:rFonts w:ascii="仿宋" w:eastAsia="仿宋" w:hAnsi="仿宋"/>
        </w:rPr>
        <w:t>5</w:t>
      </w:r>
      <w:r>
        <w:rPr>
          <w:rFonts w:ascii="仿宋" w:eastAsia="仿宋" w:hAnsi="仿宋" w:hint="eastAsia"/>
        </w:rPr>
        <w:t>、全面优化“多测合一”</w:t>
      </w:r>
      <w:proofErr w:type="gramStart"/>
      <w:r>
        <w:rPr>
          <w:rFonts w:ascii="仿宋" w:eastAsia="仿宋" w:hAnsi="仿宋" w:hint="eastAsia"/>
        </w:rPr>
        <w:t>全业务</w:t>
      </w:r>
      <w:proofErr w:type="gramEnd"/>
      <w:r>
        <w:rPr>
          <w:rFonts w:ascii="仿宋" w:eastAsia="仿宋" w:hAnsi="仿宋" w:hint="eastAsia"/>
        </w:rPr>
        <w:t>流程功能体系</w:t>
      </w:r>
    </w:p>
    <w:p w:rsidR="007A5537" w:rsidRDefault="007A5537">
      <w:pPr>
        <w:ind w:firstLine="420"/>
        <w:rPr>
          <w:rFonts w:ascii="仿宋" w:eastAsia="仿宋" w:hAnsi="仿宋"/>
        </w:rPr>
      </w:pPr>
      <w:r>
        <w:rPr>
          <w:rFonts w:ascii="仿宋" w:eastAsia="仿宋" w:hAnsi="仿宋" w:hint="eastAsia"/>
        </w:rPr>
        <w:t>针对当前“多测合一”系统业务功能分散，系统使用不便的情况，学习当前成熟稳定的政务系统操作方式，重新梳理“多测合一”</w:t>
      </w:r>
      <w:proofErr w:type="gramStart"/>
      <w:r>
        <w:rPr>
          <w:rFonts w:ascii="仿宋" w:eastAsia="仿宋" w:hAnsi="仿宋" w:hint="eastAsia"/>
        </w:rPr>
        <w:t>全业务</w:t>
      </w:r>
      <w:proofErr w:type="gramEnd"/>
      <w:r>
        <w:rPr>
          <w:rFonts w:ascii="仿宋" w:eastAsia="仿宋" w:hAnsi="仿宋" w:hint="eastAsia"/>
        </w:rPr>
        <w:t>流程所涉及的系统功能点关系，通过构建规范的“多测合一”业务办理流程，实现业务流程清晰明确的“多测合一”系统功能体系。</w:t>
      </w:r>
    </w:p>
    <w:p w:rsidR="007A5537" w:rsidRDefault="007A5537">
      <w:pPr>
        <w:ind w:firstLine="420"/>
        <w:rPr>
          <w:rFonts w:ascii="仿宋" w:eastAsia="仿宋" w:hAnsi="仿宋"/>
        </w:rPr>
      </w:pPr>
      <w:r>
        <w:rPr>
          <w:rFonts w:ascii="仿宋" w:eastAsia="仿宋" w:hAnsi="仿宋" w:hint="eastAsia"/>
        </w:rPr>
        <w:t>6、增强“多测合一”系统的业务自适应能力</w:t>
      </w:r>
    </w:p>
    <w:p w:rsidR="007A5537" w:rsidRDefault="007A5537">
      <w:pPr>
        <w:ind w:firstLine="420"/>
        <w:rPr>
          <w:rFonts w:ascii="仿宋" w:eastAsia="仿宋" w:hAnsi="仿宋"/>
        </w:rPr>
      </w:pPr>
      <w:r>
        <w:rPr>
          <w:rFonts w:ascii="仿宋" w:eastAsia="仿宋" w:hAnsi="仿宋" w:hint="eastAsia"/>
        </w:rPr>
        <w:t>针对“多测合一”各类业务量不断增长，业务不断变化的情况，在市局自然资源信息化总体思路和市局“一张图”总体架构下，全面应用分布式、集群化，使用spring cloud架构，集成Kafka分布式中间件，依靠fastDFS分布式存储等新技术升级原有系统技术架构，优化系统的使用体验。对现有“多测合一”系统进行升级改造，使升级后的“多测合一”系统具备在“多测合一”改革中对复杂的“多测合一”业务有较强的自适应能力，针对部分特别复杂业务，也可以通过简单的系统配置和修改，快速的进行业务适应，为“多测合一”改革提供有力的系统支撑。</w:t>
      </w:r>
    </w:p>
    <w:p w:rsidR="007A5537" w:rsidRDefault="007A5537">
      <w:pPr>
        <w:ind w:firstLine="420"/>
        <w:rPr>
          <w:rFonts w:ascii="仿宋" w:eastAsia="仿宋" w:hAnsi="仿宋"/>
        </w:rPr>
      </w:pPr>
      <w:r>
        <w:rPr>
          <w:rFonts w:ascii="仿宋" w:eastAsia="仿宋" w:hAnsi="仿宋" w:hint="eastAsia"/>
        </w:rPr>
        <w:t>7、完成对历史数据的整合</w:t>
      </w:r>
    </w:p>
    <w:p w:rsidR="007A5537" w:rsidRDefault="007A5537">
      <w:pPr>
        <w:ind w:firstLine="420"/>
        <w:rPr>
          <w:rFonts w:ascii="仿宋" w:eastAsia="仿宋" w:hAnsi="仿宋"/>
        </w:rPr>
      </w:pPr>
      <w:r>
        <w:rPr>
          <w:rFonts w:ascii="仿宋" w:eastAsia="仿宋" w:hAnsi="仿宋" w:hint="eastAsia"/>
        </w:rPr>
        <w:lastRenderedPageBreak/>
        <w:t>对现有“多测合一”系统中所存在的历史数据进行整合及清洗，与升级后的“多测合一”系统无缝对接，确保“多测合一”业务实施的上的数据完整性，准确性。</w:t>
      </w:r>
    </w:p>
    <w:p w:rsidR="007A5537" w:rsidRDefault="007A5537">
      <w:pPr>
        <w:ind w:firstLine="420"/>
        <w:rPr>
          <w:rFonts w:ascii="仿宋" w:eastAsia="仿宋" w:hAnsi="仿宋"/>
        </w:rPr>
      </w:pPr>
      <w:r>
        <w:rPr>
          <w:rFonts w:ascii="仿宋" w:eastAsia="仿宋" w:hAnsi="仿宋" w:hint="eastAsia"/>
        </w:rPr>
        <w:t>当前测绘成果仍为文件性的存储，未形成系统化的空间数据库，对测绘成果的共享应用带来的较大的阻碍，通过对历史数据的改造整合，形成“多测合一”空间成果数据建库机制，建立统一、完善的“多测合一”测绘成果空间数据库。</w:t>
      </w:r>
    </w:p>
    <w:p w:rsidR="007A5537" w:rsidRDefault="007A5537">
      <w:pPr>
        <w:ind w:firstLine="420"/>
        <w:rPr>
          <w:rFonts w:ascii="仿宋" w:eastAsia="仿宋" w:hAnsi="仿宋"/>
        </w:rPr>
      </w:pPr>
      <w:r>
        <w:rPr>
          <w:rFonts w:ascii="仿宋" w:eastAsia="仿宋" w:hAnsi="仿宋" w:hint="eastAsia"/>
        </w:rPr>
        <w:t>8、实现现场驻场运维</w:t>
      </w:r>
    </w:p>
    <w:p w:rsidR="007A5537" w:rsidRDefault="007A5537">
      <w:pPr>
        <w:ind w:firstLine="420"/>
        <w:rPr>
          <w:rFonts w:ascii="仿宋" w:eastAsia="仿宋" w:hAnsi="仿宋"/>
        </w:rPr>
      </w:pPr>
      <w:r>
        <w:rPr>
          <w:rFonts w:ascii="仿宋" w:eastAsia="仿宋" w:hAnsi="仿宋" w:hint="eastAsia"/>
        </w:rPr>
        <w:t>“多测合一”系统作为“多测合一”改革的核心支撑系统，在“多测合一”业务办理中发挥着重要作用，为更好的为“多测合一”业务提供服务，需及时为建设单位、测绘单位及相关部门使用系统提供技术支持，并对系统中出现的问题及时解决，当前“多测合一”系统在正式使用后，缺乏专业技术人员驻场，故需对升级后的“多测合一”系统提供驻场运维，运维期与系统</w:t>
      </w:r>
      <w:proofErr w:type="gramStart"/>
      <w:r>
        <w:rPr>
          <w:rFonts w:ascii="仿宋" w:eastAsia="仿宋" w:hAnsi="仿宋" w:hint="eastAsia"/>
        </w:rPr>
        <w:t>维保时间</w:t>
      </w:r>
      <w:proofErr w:type="gramEnd"/>
      <w:r>
        <w:rPr>
          <w:rFonts w:ascii="仿宋" w:eastAsia="仿宋" w:hAnsi="仿宋" w:hint="eastAsia"/>
        </w:rPr>
        <w:t>一致。运维要求：</w:t>
      </w:r>
    </w:p>
    <w:p w:rsidR="007A5537" w:rsidRDefault="007A5537">
      <w:pPr>
        <w:ind w:firstLine="420"/>
        <w:rPr>
          <w:rFonts w:ascii="仿宋" w:eastAsia="仿宋" w:hAnsi="仿宋"/>
        </w:rPr>
      </w:pPr>
      <w:r>
        <w:rPr>
          <w:rFonts w:ascii="仿宋" w:eastAsia="仿宋" w:hAnsi="仿宋" w:hint="eastAsia"/>
        </w:rPr>
        <w:t>（1）在系统建设及维保期内，对当前使用的系统及升级后的系统提供系统日常巡检，确保系统正常运行；</w:t>
      </w:r>
    </w:p>
    <w:p w:rsidR="007A5537" w:rsidRDefault="007A5537">
      <w:pPr>
        <w:ind w:firstLine="420"/>
        <w:rPr>
          <w:rFonts w:ascii="仿宋" w:eastAsia="仿宋" w:hAnsi="仿宋"/>
        </w:rPr>
      </w:pPr>
      <w:r>
        <w:rPr>
          <w:rFonts w:ascii="仿宋" w:eastAsia="仿宋" w:hAnsi="仿宋" w:hint="eastAsia"/>
        </w:rPr>
        <w:t>（2）提供工作时段至少1人的现场运维（视系统运行情况，应能按需增加运维人员，运</w:t>
      </w:r>
      <w:proofErr w:type="gramStart"/>
      <w:r>
        <w:rPr>
          <w:rFonts w:ascii="仿宋" w:eastAsia="仿宋" w:hAnsi="仿宋" w:hint="eastAsia"/>
        </w:rPr>
        <w:t>维人员</w:t>
      </w:r>
      <w:proofErr w:type="gramEnd"/>
      <w:r>
        <w:rPr>
          <w:rFonts w:ascii="仿宋" w:eastAsia="仿宋" w:hAnsi="仿宋" w:hint="eastAsia"/>
        </w:rPr>
        <w:t>由采购人统一管理并遵守相关制度）；</w:t>
      </w:r>
    </w:p>
    <w:p w:rsidR="007A5537" w:rsidRDefault="007A5537">
      <w:pPr>
        <w:ind w:firstLine="420"/>
        <w:rPr>
          <w:rFonts w:ascii="仿宋" w:eastAsia="仿宋" w:hAnsi="仿宋"/>
        </w:rPr>
      </w:pPr>
      <w:r>
        <w:rPr>
          <w:rFonts w:ascii="仿宋" w:eastAsia="仿宋" w:hAnsi="仿宋" w:hint="eastAsia"/>
        </w:rPr>
        <w:t>（3）工作时段</w:t>
      </w:r>
      <w:proofErr w:type="gramStart"/>
      <w:r>
        <w:rPr>
          <w:rFonts w:ascii="仿宋" w:eastAsia="仿宋" w:hAnsi="仿宋" w:hint="eastAsia"/>
        </w:rPr>
        <w:t>内问题</w:t>
      </w:r>
      <w:proofErr w:type="gramEnd"/>
      <w:r>
        <w:rPr>
          <w:rFonts w:ascii="仿宋" w:eastAsia="仿宋" w:hAnsi="仿宋" w:hint="eastAsia"/>
        </w:rPr>
        <w:t>立即响应解决，工作时段外应至少1小时内到达现场解决问题，特别重大问题需请后台工程师支援的，至少1小时内到达现场并</w:t>
      </w:r>
      <w:proofErr w:type="gramStart"/>
      <w:r>
        <w:rPr>
          <w:rFonts w:ascii="仿宋" w:eastAsia="仿宋" w:hAnsi="仿宋" w:hint="eastAsia"/>
        </w:rPr>
        <w:t>供解决</w:t>
      </w:r>
      <w:proofErr w:type="gramEnd"/>
      <w:r>
        <w:rPr>
          <w:rFonts w:ascii="仿宋" w:eastAsia="仿宋" w:hAnsi="仿宋" w:hint="eastAsia"/>
        </w:rPr>
        <w:t>方案，确定解决时间。</w:t>
      </w:r>
    </w:p>
    <w:p w:rsidR="007A5537" w:rsidRDefault="007A5537">
      <w:pPr>
        <w:ind w:firstLine="422"/>
        <w:rPr>
          <w:rFonts w:ascii="仿宋" w:eastAsia="仿宋" w:hAnsi="仿宋"/>
          <w:b/>
          <w:bCs/>
        </w:rPr>
      </w:pPr>
      <w:r>
        <w:rPr>
          <w:rFonts w:ascii="仿宋" w:eastAsia="仿宋" w:hAnsi="仿宋" w:hint="eastAsia"/>
          <w:b/>
          <w:bCs/>
        </w:rPr>
        <w:t>二、政务目标</w:t>
      </w:r>
    </w:p>
    <w:p w:rsidR="007A5537" w:rsidRDefault="007A5537">
      <w:pPr>
        <w:ind w:firstLine="420"/>
        <w:rPr>
          <w:rFonts w:ascii="仿宋" w:eastAsia="仿宋" w:hAnsi="仿宋"/>
        </w:rPr>
      </w:pPr>
      <w:r>
        <w:rPr>
          <w:rFonts w:ascii="仿宋" w:eastAsia="仿宋" w:hAnsi="仿宋" w:hint="eastAsia"/>
        </w:rPr>
        <w:t>根据《国土资源部关于印发国土资源信息化“十三五”规划的通知》（</w:t>
      </w:r>
      <w:proofErr w:type="gramStart"/>
      <w:r>
        <w:rPr>
          <w:rFonts w:ascii="仿宋" w:eastAsia="仿宋" w:hAnsi="仿宋" w:hint="eastAsia"/>
        </w:rPr>
        <w:t>国土资发〔2016〕</w:t>
      </w:r>
      <w:proofErr w:type="gramEnd"/>
      <w:r>
        <w:rPr>
          <w:rFonts w:ascii="仿宋" w:eastAsia="仿宋" w:hAnsi="仿宋" w:hint="eastAsia"/>
        </w:rPr>
        <w:t>141号）、《互联网+政务服务技术体系建设的通知》（国办函〔2016〕108号）、《国务院办公厅关于开展工程建设项目审批制度个改革试点的通知》（国办发〔201</w:t>
      </w:r>
      <w:r>
        <w:rPr>
          <w:rFonts w:ascii="仿宋" w:eastAsia="仿宋" w:hAnsi="仿宋"/>
        </w:rPr>
        <w:t>8</w:t>
      </w:r>
      <w:r>
        <w:rPr>
          <w:rFonts w:ascii="仿宋" w:eastAsia="仿宋" w:hAnsi="仿宋" w:hint="eastAsia"/>
        </w:rPr>
        <w:t>〕3</w:t>
      </w:r>
      <w:r>
        <w:rPr>
          <w:rFonts w:ascii="仿宋" w:eastAsia="仿宋" w:hAnsi="仿宋"/>
        </w:rPr>
        <w:t>3</w:t>
      </w:r>
      <w:r>
        <w:rPr>
          <w:rFonts w:ascii="仿宋" w:eastAsia="仿宋" w:hAnsi="仿宋" w:hint="eastAsia"/>
        </w:rPr>
        <w:t>号）、《四川省人民政府办公厅 关于印发四川省工程建设项目审批制度改革实施方案的通知》（川办发〔201</w:t>
      </w:r>
      <w:r>
        <w:rPr>
          <w:rFonts w:ascii="仿宋" w:eastAsia="仿宋" w:hAnsi="仿宋"/>
        </w:rPr>
        <w:t>9</w:t>
      </w:r>
      <w:r>
        <w:rPr>
          <w:rFonts w:ascii="仿宋" w:eastAsia="仿宋" w:hAnsi="仿宋" w:hint="eastAsia"/>
        </w:rPr>
        <w:t>〕3</w:t>
      </w:r>
      <w:r>
        <w:rPr>
          <w:rFonts w:ascii="仿宋" w:eastAsia="仿宋" w:hAnsi="仿宋"/>
        </w:rPr>
        <w:t>1</w:t>
      </w:r>
      <w:r>
        <w:rPr>
          <w:rFonts w:ascii="仿宋" w:eastAsia="仿宋" w:hAnsi="仿宋" w:hint="eastAsia"/>
        </w:rPr>
        <w:t>号）、《四川省自然资源厅 四川省住房和城乡建设厅 四川省测绘地理信息局 四川省人民防空办公室 关于印发</w:t>
      </w:r>
      <w:r>
        <w:rPr>
          <w:rFonts w:ascii="仿宋" w:eastAsia="仿宋" w:hAnsi="仿宋"/>
        </w:rPr>
        <w:t>&lt;</w:t>
      </w:r>
      <w:r>
        <w:rPr>
          <w:rFonts w:ascii="仿宋" w:eastAsia="仿宋" w:hAnsi="仿宋" w:hint="eastAsia"/>
        </w:rPr>
        <w:t>四川省推进工程建设项目“多测合一”工作指导意见</w:t>
      </w:r>
      <w:r>
        <w:rPr>
          <w:rFonts w:ascii="仿宋" w:eastAsia="仿宋" w:hAnsi="仿宋"/>
        </w:rPr>
        <w:t>&gt;</w:t>
      </w:r>
      <w:r>
        <w:rPr>
          <w:rFonts w:ascii="仿宋" w:eastAsia="仿宋" w:hAnsi="仿宋" w:hint="eastAsia"/>
        </w:rPr>
        <w:t>和&lt;四川省工程建设项目“多测合一”技术指南（试行）</w:t>
      </w:r>
      <w:r>
        <w:rPr>
          <w:rFonts w:ascii="仿宋" w:eastAsia="仿宋" w:hAnsi="仿宋"/>
        </w:rPr>
        <w:t>&gt;</w:t>
      </w:r>
      <w:r>
        <w:rPr>
          <w:rFonts w:ascii="仿宋" w:eastAsia="仿宋" w:hAnsi="仿宋" w:hint="eastAsia"/>
        </w:rPr>
        <w:t>的通知》（</w:t>
      </w:r>
      <w:proofErr w:type="gramStart"/>
      <w:r>
        <w:rPr>
          <w:rFonts w:ascii="仿宋" w:eastAsia="仿宋" w:hAnsi="仿宋" w:hint="eastAsia"/>
        </w:rPr>
        <w:t>川自然资发</w:t>
      </w:r>
      <w:proofErr w:type="gramEnd"/>
      <w:r>
        <w:rPr>
          <w:rFonts w:ascii="仿宋" w:eastAsia="仿宋" w:hAnsi="仿宋" w:hint="eastAsia"/>
        </w:rPr>
        <w:t>〔201</w:t>
      </w:r>
      <w:r>
        <w:rPr>
          <w:rFonts w:ascii="仿宋" w:eastAsia="仿宋" w:hAnsi="仿宋"/>
        </w:rPr>
        <w:t>9</w:t>
      </w:r>
      <w:r>
        <w:rPr>
          <w:rFonts w:ascii="仿宋" w:eastAsia="仿宋" w:hAnsi="仿宋" w:hint="eastAsia"/>
        </w:rPr>
        <w:t>〕6</w:t>
      </w:r>
      <w:r>
        <w:rPr>
          <w:rFonts w:ascii="仿宋" w:eastAsia="仿宋" w:hAnsi="仿宋"/>
        </w:rPr>
        <w:t>0</w:t>
      </w:r>
      <w:r>
        <w:rPr>
          <w:rFonts w:ascii="仿宋" w:eastAsia="仿宋" w:hAnsi="仿宋" w:hint="eastAsia"/>
        </w:rPr>
        <w:t>号）、《成都市人民政府办公厅关于印发成都市电子政务项目管理办法的通知》（成办函〔2018〕64号、《成都市人民政府关于印发成都市工程建设项目审批制度改革试点方案的通知》（成府函〔2018〕91号）、《成都市人民政府关于印发成都市工程建设项目审批制度改革优化提升工作方案的通知》（成府函〔201</w:t>
      </w:r>
      <w:r>
        <w:rPr>
          <w:rFonts w:ascii="仿宋" w:eastAsia="仿宋" w:hAnsi="仿宋"/>
        </w:rPr>
        <w:t>9</w:t>
      </w:r>
      <w:r>
        <w:rPr>
          <w:rFonts w:ascii="仿宋" w:eastAsia="仿宋" w:hAnsi="仿宋" w:hint="eastAsia"/>
        </w:rPr>
        <w:t>〕</w:t>
      </w:r>
      <w:r>
        <w:rPr>
          <w:rFonts w:ascii="仿宋" w:eastAsia="仿宋" w:hAnsi="仿宋"/>
        </w:rPr>
        <w:t>57</w:t>
      </w:r>
      <w:r>
        <w:rPr>
          <w:rFonts w:ascii="仿宋" w:eastAsia="仿宋" w:hAnsi="仿宋" w:hint="eastAsia"/>
        </w:rPr>
        <w:t>号）等相关政策，深入贯彻落实党的十九大精神，按照党中央、国务院关于深化“放管服”和优化营商环境的部署要求，需对“多测合一”系统进行升级改造，为成都市工程建设项目“多测合一”改革任务提供有力的系统支撑和业务办理平台。</w:t>
      </w:r>
    </w:p>
    <w:p w:rsidR="007A5537" w:rsidRDefault="007A5537">
      <w:pPr>
        <w:ind w:firstLine="420"/>
        <w:rPr>
          <w:rFonts w:ascii="仿宋" w:eastAsia="仿宋" w:hAnsi="仿宋"/>
        </w:rPr>
      </w:pPr>
      <w:r>
        <w:rPr>
          <w:rFonts w:ascii="仿宋" w:eastAsia="仿宋" w:hAnsi="仿宋" w:hint="eastAsia"/>
        </w:rPr>
        <w:t>具体政务业务目标如下：</w:t>
      </w:r>
    </w:p>
    <w:p w:rsidR="007A5537" w:rsidRDefault="007A5537">
      <w:pPr>
        <w:ind w:firstLine="420"/>
        <w:rPr>
          <w:rFonts w:ascii="仿宋" w:eastAsia="仿宋" w:hAnsi="仿宋"/>
        </w:rPr>
      </w:pPr>
      <w:r>
        <w:rPr>
          <w:rFonts w:ascii="仿宋" w:eastAsia="仿宋" w:hAnsi="仿宋" w:hint="eastAsia"/>
        </w:rPr>
        <w:t>1、提升群众对“多测合一”改革的满意度</w:t>
      </w:r>
    </w:p>
    <w:p w:rsidR="007A5537" w:rsidRDefault="007A5537">
      <w:pPr>
        <w:ind w:firstLine="420"/>
        <w:rPr>
          <w:rFonts w:ascii="仿宋" w:eastAsia="仿宋" w:hAnsi="仿宋"/>
          <w:bCs/>
        </w:rPr>
      </w:pPr>
      <w:r>
        <w:rPr>
          <w:rFonts w:ascii="仿宋" w:eastAsia="仿宋" w:hAnsi="仿宋" w:hint="eastAsia"/>
        </w:rPr>
        <w:t>通过对“多测合一”系统升级，对系统兼容性、稳定性、易用性进行大幅度的优化，通过打造规范化的业务办理流程功能，提高“多测合一”业务办理效率，实现地籍测绘、建设工程规划竣工测绘、建筑工程建筑面积测绘、房产测绘、人防地下室建筑面积测绘等5项专</w:t>
      </w:r>
      <w:r>
        <w:rPr>
          <w:rFonts w:ascii="仿宋" w:eastAsia="仿宋" w:hAnsi="仿宋" w:hint="eastAsia"/>
        </w:rPr>
        <w:lastRenderedPageBreak/>
        <w:t>项测绘合并为一个综合性联合测绘项目的</w:t>
      </w:r>
      <w:r>
        <w:rPr>
          <w:rFonts w:ascii="仿宋" w:eastAsia="仿宋" w:hAnsi="仿宋" w:hint="eastAsia"/>
          <w:bCs/>
        </w:rPr>
        <w:t>“一次委托、统一测绘、成果共享”目标。同时在业务办理流程中引入“红绿灯”预警机制，根据业务办理情况，对业务办理人员实行“红绿灯预警”，提升“多测合一”业务办理效率。从而达到测绘项目的“网上办、快速办”。</w:t>
      </w:r>
    </w:p>
    <w:p w:rsidR="007A5537" w:rsidRDefault="007A5537">
      <w:pPr>
        <w:ind w:firstLine="420"/>
        <w:rPr>
          <w:rFonts w:ascii="仿宋" w:eastAsia="仿宋" w:hAnsi="仿宋"/>
          <w:bCs/>
        </w:rPr>
      </w:pPr>
      <w:r>
        <w:rPr>
          <w:rFonts w:ascii="仿宋" w:eastAsia="仿宋" w:hAnsi="仿宋" w:hint="eastAsia"/>
          <w:bCs/>
        </w:rPr>
        <w:t>2、实现对业务管理的数据支撑</w:t>
      </w:r>
    </w:p>
    <w:p w:rsidR="007A5537" w:rsidRDefault="007A5537">
      <w:pPr>
        <w:ind w:firstLine="420"/>
        <w:rPr>
          <w:rFonts w:ascii="仿宋" w:eastAsia="仿宋" w:hAnsi="仿宋"/>
          <w:bCs/>
        </w:rPr>
      </w:pPr>
      <w:r>
        <w:rPr>
          <w:rFonts w:ascii="仿宋" w:eastAsia="仿宋" w:hAnsi="仿宋" w:hint="eastAsia"/>
          <w:bCs/>
        </w:rPr>
        <w:t>在本次项目建设过程中充分应用大数据挖掘、大数据分析、智能B</w:t>
      </w:r>
      <w:r>
        <w:rPr>
          <w:rFonts w:ascii="仿宋" w:eastAsia="仿宋" w:hAnsi="仿宋"/>
          <w:bCs/>
        </w:rPr>
        <w:t>I</w:t>
      </w:r>
      <w:r>
        <w:rPr>
          <w:rFonts w:ascii="仿宋" w:eastAsia="仿宋" w:hAnsi="仿宋" w:hint="eastAsia"/>
          <w:bCs/>
        </w:rPr>
        <w:t>展示等手段，分析提取业务管理关心数据及业务办理相关情况进行实时、直观的展示，为行业管理部门把握业务办理情况和“多测合一”改革推进情况、相关的业务管理和业务决策、政策制定等提供有力数据支撑。</w:t>
      </w:r>
    </w:p>
    <w:p w:rsidR="007A5537" w:rsidRDefault="007A5537">
      <w:pPr>
        <w:ind w:firstLine="420"/>
        <w:rPr>
          <w:rFonts w:ascii="仿宋" w:eastAsia="仿宋" w:hAnsi="仿宋"/>
          <w:bCs/>
        </w:rPr>
      </w:pPr>
      <w:r>
        <w:rPr>
          <w:rFonts w:ascii="仿宋" w:eastAsia="仿宋" w:hAnsi="仿宋" w:hint="eastAsia"/>
          <w:bCs/>
        </w:rPr>
        <w:t>3、提升“多测合一”信息公开能力</w:t>
      </w:r>
    </w:p>
    <w:p w:rsidR="007A5537" w:rsidRDefault="007A5537">
      <w:pPr>
        <w:ind w:firstLine="420"/>
        <w:rPr>
          <w:rFonts w:ascii="仿宋" w:eastAsia="仿宋" w:hAnsi="仿宋"/>
        </w:rPr>
      </w:pPr>
      <w:r>
        <w:rPr>
          <w:rFonts w:ascii="仿宋" w:eastAsia="仿宋" w:hAnsi="仿宋" w:hint="eastAsia"/>
        </w:rPr>
        <w:t>基于现有“多测合一”网站，重新梳理网站公示的数据和内容板块，构建功能清晰、内容严谨的“多测合一”数据公示网站，网站内容包括：新闻通知及政策法规、中介机构（完成“多测合一”注册的测绘单位公式）、委托项目信息公示、相关模版资料下载中心、业务及技术支持联系方式等内容，通过对网站页面功能模块的重新梳理，确保数据信息可以一目了然，方便、快捷的获取。</w:t>
      </w:r>
    </w:p>
    <w:p w:rsidR="007A5537" w:rsidRDefault="007A5537">
      <w:pPr>
        <w:pStyle w:val="3"/>
        <w:numPr>
          <w:ilvl w:val="2"/>
          <w:numId w:val="6"/>
        </w:numPr>
        <w:spacing w:line="416" w:lineRule="auto"/>
        <w:ind w:firstLine="0"/>
        <w:rPr>
          <w:rFonts w:ascii="仿宋" w:eastAsia="仿宋" w:hAnsi="仿宋"/>
        </w:rPr>
      </w:pPr>
      <w:bookmarkStart w:id="215" w:name="_Toc60218389"/>
      <w:bookmarkStart w:id="216" w:name="_Toc68020157"/>
      <w:bookmarkStart w:id="217" w:name="_Toc60826161"/>
      <w:r>
        <w:rPr>
          <w:rFonts w:ascii="仿宋" w:eastAsia="仿宋" w:hAnsi="仿宋" w:hint="eastAsia"/>
        </w:rPr>
        <w:t>主要任务</w:t>
      </w:r>
      <w:bookmarkEnd w:id="215"/>
      <w:bookmarkEnd w:id="216"/>
      <w:bookmarkEnd w:id="217"/>
    </w:p>
    <w:p w:rsidR="007A5537" w:rsidRDefault="007A5537">
      <w:pPr>
        <w:ind w:firstLine="420"/>
        <w:rPr>
          <w:rFonts w:ascii="仿宋" w:eastAsia="仿宋" w:hAnsi="仿宋"/>
        </w:rPr>
      </w:pPr>
      <w:r>
        <w:rPr>
          <w:rFonts w:ascii="仿宋" w:eastAsia="仿宋" w:hAnsi="仿宋" w:hint="eastAsia"/>
        </w:rPr>
        <w:t>本次“多测合一”系统升级涉及“多测合一”网站升级改造、业务办理系统升级、审核监管系统建设、数据改造整合及驻场技术支持几个部分。</w:t>
      </w:r>
    </w:p>
    <w:p w:rsidR="007A5537" w:rsidRDefault="007A5537">
      <w:pPr>
        <w:ind w:firstLine="420"/>
        <w:rPr>
          <w:rFonts w:ascii="仿宋" w:eastAsia="仿宋" w:hAnsi="仿宋"/>
        </w:rPr>
      </w:pPr>
      <w:r>
        <w:rPr>
          <w:rFonts w:ascii="仿宋" w:eastAsia="仿宋" w:hAnsi="仿宋" w:hint="eastAsia"/>
        </w:rPr>
        <w:t>1、“多测合一”网站升级</w:t>
      </w:r>
    </w:p>
    <w:p w:rsidR="007A5537" w:rsidRDefault="007A5537">
      <w:pPr>
        <w:ind w:firstLine="420"/>
        <w:rPr>
          <w:rFonts w:ascii="仿宋" w:eastAsia="仿宋" w:hAnsi="仿宋"/>
        </w:rPr>
      </w:pPr>
      <w:r>
        <w:rPr>
          <w:rFonts w:ascii="仿宋" w:eastAsia="仿宋" w:hAnsi="仿宋" w:hint="eastAsia"/>
        </w:rPr>
        <w:t>“多测合一”网站升级是建设在成都市规划和自然资源局官方门户网站下的一个业务专题子网站，用于发布“多测合一”相关新闻、通知公告、政策法规；对“多测合一”业务涉及的项目、符合“多测合一”业务的测绘单位等信息的公开公示；提供“多测合一”业务办理所需的相关资料、模版的下载等面向社会公众的“多测合一”业务信息专题网站，通过此次升级，打造信息更加清晰、内容更加丰富、界面更加美观的“多测合一”信息公示平台。</w:t>
      </w:r>
    </w:p>
    <w:p w:rsidR="007A5537" w:rsidRDefault="007A5537">
      <w:pPr>
        <w:ind w:firstLine="420"/>
        <w:rPr>
          <w:rFonts w:ascii="仿宋" w:eastAsia="仿宋" w:hAnsi="仿宋"/>
        </w:rPr>
      </w:pPr>
      <w:r>
        <w:rPr>
          <w:rFonts w:ascii="仿宋" w:eastAsia="仿宋" w:hAnsi="仿宋" w:hint="eastAsia"/>
        </w:rPr>
        <w:t>2、业务办理子系统升级</w:t>
      </w:r>
    </w:p>
    <w:p w:rsidR="007A5537" w:rsidRDefault="007A5537">
      <w:pPr>
        <w:ind w:firstLine="420"/>
        <w:rPr>
          <w:rFonts w:ascii="仿宋" w:eastAsia="仿宋" w:hAnsi="仿宋"/>
        </w:rPr>
      </w:pPr>
      <w:r>
        <w:rPr>
          <w:rFonts w:ascii="仿宋" w:eastAsia="仿宋" w:hAnsi="仿宋" w:hint="eastAsia"/>
        </w:rPr>
        <w:t>业务办理子系统升级是提供“多测合一”业务相关的建设单位、测绘单位办理“多测合一”相关业务的网上通道，提供包括测绘单位“多测合一”注册、项目信息管理、合同委托及确认、测绘成果汇交、信用评价等“多测合一”业务办理功能。通过本次系统升级，重塑系统业务办理流程，实现业务办理流程化、业务功能便捷化、业务数据规范化。</w:t>
      </w:r>
    </w:p>
    <w:p w:rsidR="007A5537" w:rsidRDefault="007A5537">
      <w:pPr>
        <w:ind w:firstLine="420"/>
        <w:rPr>
          <w:rFonts w:ascii="仿宋" w:eastAsia="仿宋" w:hAnsi="仿宋"/>
        </w:rPr>
      </w:pPr>
      <w:r>
        <w:rPr>
          <w:rFonts w:ascii="仿宋" w:eastAsia="仿宋" w:hAnsi="仿宋" w:hint="eastAsia"/>
        </w:rPr>
        <w:t>3、审核监管子系统升级</w:t>
      </w:r>
    </w:p>
    <w:p w:rsidR="007A5537" w:rsidRDefault="007A5537">
      <w:pPr>
        <w:ind w:firstLine="420"/>
        <w:rPr>
          <w:rFonts w:ascii="仿宋" w:eastAsia="仿宋" w:hAnsi="仿宋"/>
        </w:rPr>
      </w:pPr>
      <w:r>
        <w:rPr>
          <w:rFonts w:ascii="仿宋" w:eastAsia="仿宋" w:hAnsi="仿宋" w:hint="eastAsia"/>
        </w:rPr>
        <w:t>审核监管子系统升级是为 “多测合一”业务审核部门及行业主管部门办理“多测合一”相关业务的审核、监管的业务应用，包括测绘单位“多测合一”注册及变更注册、测绘成果规范性审核、业务办理情况监管等。通过本次系统升级，完善现有“多测合一”审核功能，实现智能化审核分析和智能化业务推送辅助审核，并根据业务主管部门“多测合一”业务管理要求打造智能化、可视化的业务监管模块，为业务主管部门提供可视化、智能化的实时业</w:t>
      </w:r>
      <w:r>
        <w:rPr>
          <w:rFonts w:ascii="仿宋" w:eastAsia="仿宋" w:hAnsi="仿宋" w:hint="eastAsia"/>
        </w:rPr>
        <w:lastRenderedPageBreak/>
        <w:t>务监管数据，为业务主管部门“多测合一”决策提供数据支撑。</w:t>
      </w:r>
    </w:p>
    <w:p w:rsidR="007A5537" w:rsidRDefault="007A5537">
      <w:pPr>
        <w:ind w:firstLine="420"/>
        <w:rPr>
          <w:rFonts w:ascii="仿宋" w:eastAsia="仿宋" w:hAnsi="仿宋"/>
        </w:rPr>
      </w:pPr>
      <w:r>
        <w:rPr>
          <w:rFonts w:ascii="仿宋" w:eastAsia="仿宋" w:hAnsi="仿宋" w:hint="eastAsia"/>
        </w:rPr>
        <w:t>4、数据改造整合</w:t>
      </w:r>
    </w:p>
    <w:p w:rsidR="007A5537" w:rsidRDefault="007A5537">
      <w:pPr>
        <w:ind w:firstLine="420"/>
        <w:rPr>
          <w:rFonts w:ascii="仿宋" w:eastAsia="仿宋" w:hAnsi="仿宋"/>
        </w:rPr>
      </w:pPr>
      <w:r>
        <w:rPr>
          <w:rFonts w:ascii="仿宋" w:eastAsia="仿宋" w:hAnsi="仿宋" w:hint="eastAsia"/>
        </w:rPr>
        <w:t>数据改造整合是将现有历史数据进行改造，达到满足升级后的“多测合一”系统要求后迁移整合至升级完善后的“多测合一”系统中，满足升级后“多测合一”系统管理要求，确保数据的完整性。为相关业务（如不动产首次登记）提供“多测合一”测绘成果共享。</w:t>
      </w:r>
    </w:p>
    <w:p w:rsidR="007A5537" w:rsidRDefault="007A5537">
      <w:pPr>
        <w:pStyle w:val="2"/>
        <w:numPr>
          <w:ilvl w:val="1"/>
          <w:numId w:val="6"/>
        </w:numPr>
        <w:spacing w:before="240" w:after="60" w:line="240" w:lineRule="atLeast"/>
        <w:ind w:left="576"/>
        <w:jc w:val="left"/>
        <w:rPr>
          <w:rFonts w:ascii="仿宋" w:eastAsia="仿宋" w:hAnsi="仿宋"/>
        </w:rPr>
      </w:pPr>
      <w:bookmarkStart w:id="218" w:name="_Toc60218390"/>
      <w:bookmarkStart w:id="219" w:name="_Toc64550188"/>
      <w:r>
        <w:rPr>
          <w:rFonts w:ascii="仿宋" w:eastAsia="仿宋" w:hAnsi="仿宋" w:hint="eastAsia"/>
        </w:rPr>
        <w:t>重点工作与技术路线</w:t>
      </w:r>
      <w:bookmarkEnd w:id="218"/>
      <w:bookmarkEnd w:id="219"/>
    </w:p>
    <w:p w:rsidR="007A5537" w:rsidRDefault="007A5537">
      <w:pPr>
        <w:pStyle w:val="3"/>
        <w:numPr>
          <w:ilvl w:val="2"/>
          <w:numId w:val="6"/>
        </w:numPr>
        <w:spacing w:line="416" w:lineRule="auto"/>
        <w:ind w:firstLine="0"/>
        <w:rPr>
          <w:rFonts w:ascii="仿宋" w:eastAsia="仿宋" w:hAnsi="仿宋"/>
        </w:rPr>
      </w:pPr>
      <w:bookmarkStart w:id="220" w:name="_Toc64550189"/>
      <w:bookmarkStart w:id="221" w:name="_Toc60218391"/>
      <w:r>
        <w:rPr>
          <w:rFonts w:ascii="仿宋" w:eastAsia="仿宋" w:hAnsi="仿宋" w:hint="eastAsia"/>
        </w:rPr>
        <w:t>技术路线</w:t>
      </w:r>
      <w:bookmarkEnd w:id="220"/>
      <w:bookmarkEnd w:id="221"/>
    </w:p>
    <w:p w:rsidR="007A5537" w:rsidRDefault="007A5537">
      <w:pPr>
        <w:ind w:firstLine="420"/>
        <w:rPr>
          <w:rFonts w:ascii="仿宋" w:eastAsia="仿宋" w:hAnsi="仿宋"/>
        </w:rPr>
      </w:pPr>
      <w:r>
        <w:rPr>
          <w:rFonts w:ascii="仿宋" w:eastAsia="仿宋" w:hAnsi="仿宋" w:hint="eastAsia"/>
        </w:rPr>
        <w:t>系统技术架构从基础设施到数据存储、到数据处理、再到系统应用，围绕自然资源数据服务与共享，以为SOA、</w:t>
      </w:r>
      <w:proofErr w:type="gramStart"/>
      <w:r>
        <w:rPr>
          <w:rFonts w:ascii="仿宋" w:eastAsia="仿宋" w:hAnsi="仿宋" w:hint="eastAsia"/>
        </w:rPr>
        <w:t>微服务</w:t>
      </w:r>
      <w:proofErr w:type="gramEnd"/>
      <w:r>
        <w:rPr>
          <w:rFonts w:ascii="仿宋" w:eastAsia="仿宋" w:hAnsi="仿宋" w:hint="eastAsia"/>
        </w:rPr>
        <w:t>和总线架构为核心，集成国土空间基础信息平台（中台系统）提供的基础运算能力和数据共享能力，在统一的架构下进行“多测合一”业务的基础服务调用。结合市局信息化顶层设计，“多测而合一”系统升级，在技术选型上采用Spring-cloud架构，结合“多测合一”业务，基于传统关系型空间数据库（Oracle）及技术实现业务数据存储，通过PostgreSQL的空间存储引擎PostGIS及Or</w:t>
      </w:r>
      <w:r>
        <w:rPr>
          <w:rFonts w:ascii="仿宋" w:eastAsia="仿宋" w:hAnsi="仿宋"/>
        </w:rPr>
        <w:t>acle S</w:t>
      </w:r>
      <w:r>
        <w:rPr>
          <w:rFonts w:ascii="仿宋" w:eastAsia="仿宋" w:hAnsi="仿宋" w:hint="eastAsia"/>
        </w:rPr>
        <w:t>pata</w:t>
      </w:r>
      <w:r>
        <w:rPr>
          <w:rFonts w:ascii="仿宋" w:eastAsia="仿宋" w:hAnsi="仿宋"/>
        </w:rPr>
        <w:t>il</w:t>
      </w:r>
      <w:r>
        <w:rPr>
          <w:rFonts w:ascii="仿宋" w:eastAsia="仿宋" w:hAnsi="仿宋" w:hint="eastAsia"/>
        </w:rPr>
        <w:t>、Arc</w:t>
      </w:r>
      <w:r>
        <w:rPr>
          <w:rFonts w:ascii="仿宋" w:eastAsia="仿宋" w:hAnsi="仿宋"/>
        </w:rPr>
        <w:t>SDE</w:t>
      </w:r>
      <w:r>
        <w:rPr>
          <w:rFonts w:ascii="仿宋" w:eastAsia="仿宋" w:hAnsi="仿宋" w:hint="eastAsia"/>
        </w:rPr>
        <w:t>技术实现对空间大数据的存储；根据“多测合一”业务需求，在国土空间基础信息平台（中台系统）基础上，采用“运算能力集成、业务服务定制”的方式搭建“多测合一”业务所需的数据处理、文件处理、数据查询、数据分析引擎，以智能BI工具、数据访问接口进行系统应用构建，为满足“多测合一”系统所需的高兼容性、高可用性，在客户端采用Vue、Ract-Native技术，确保“多测合一”系统在IE11及以上版本、Chrome、Fi</w:t>
      </w:r>
      <w:r>
        <w:rPr>
          <w:rFonts w:ascii="仿宋" w:eastAsia="仿宋" w:hAnsi="仿宋"/>
        </w:rPr>
        <w:t>refox</w:t>
      </w:r>
      <w:r>
        <w:rPr>
          <w:rFonts w:ascii="仿宋" w:eastAsia="仿宋" w:hAnsi="仿宋" w:hint="eastAsia"/>
        </w:rPr>
        <w:t>等常见现代浏览器环境下的稳定运行。</w:t>
      </w:r>
    </w:p>
    <w:p w:rsidR="007A5537" w:rsidRDefault="007A5537">
      <w:pPr>
        <w:pStyle w:val="3"/>
        <w:numPr>
          <w:ilvl w:val="2"/>
          <w:numId w:val="6"/>
        </w:numPr>
        <w:spacing w:line="416" w:lineRule="auto"/>
        <w:ind w:firstLine="0"/>
        <w:rPr>
          <w:rFonts w:ascii="仿宋" w:eastAsia="仿宋" w:hAnsi="仿宋"/>
        </w:rPr>
      </w:pPr>
      <w:bookmarkStart w:id="222" w:name="_Toc60218392"/>
      <w:bookmarkStart w:id="223" w:name="_Toc64550190"/>
      <w:r>
        <w:rPr>
          <w:rFonts w:ascii="仿宋" w:eastAsia="仿宋" w:hAnsi="仿宋" w:hint="eastAsia"/>
        </w:rPr>
        <w:t>重点工作</w:t>
      </w:r>
      <w:bookmarkEnd w:id="222"/>
      <w:bookmarkEnd w:id="223"/>
    </w:p>
    <w:p w:rsidR="007A5537" w:rsidRDefault="007A5537">
      <w:pPr>
        <w:ind w:firstLine="420"/>
        <w:rPr>
          <w:rFonts w:ascii="仿宋" w:eastAsia="仿宋" w:hAnsi="仿宋"/>
        </w:rPr>
      </w:pPr>
      <w:r>
        <w:rPr>
          <w:rFonts w:ascii="仿宋" w:eastAsia="仿宋" w:hAnsi="仿宋" w:hint="eastAsia"/>
        </w:rPr>
        <w:t>本次“多测合一”管理信息系统升级在市局“一张图、</w:t>
      </w:r>
      <w:proofErr w:type="gramStart"/>
      <w:r>
        <w:rPr>
          <w:rFonts w:ascii="仿宋" w:eastAsia="仿宋" w:hAnsi="仿宋" w:hint="eastAsia"/>
        </w:rPr>
        <w:t>一</w:t>
      </w:r>
      <w:proofErr w:type="gramEnd"/>
      <w:r>
        <w:rPr>
          <w:rFonts w:ascii="仿宋" w:eastAsia="仿宋" w:hAnsi="仿宋" w:hint="eastAsia"/>
        </w:rPr>
        <w:t>张网、一个平台”支撑“三大应用体系”的信息化整体架构下，以市局已建设的国土空间基础信息平台（中台系统）为基础，按照“多测合一”业务需求升级改造“多测合一”管理信息系统。其中重点改造内容包括：“多测合一”网站升级改造、业务办理系统升级、审核监管系统建设、数据改造整合及驻场技术支持几个部分。</w:t>
      </w:r>
    </w:p>
    <w:p w:rsidR="007A5537" w:rsidRDefault="007A5537">
      <w:pPr>
        <w:pStyle w:val="4"/>
        <w:numPr>
          <w:ilvl w:val="3"/>
          <w:numId w:val="6"/>
        </w:numPr>
        <w:ind w:firstLine="0"/>
        <w:rPr>
          <w:rFonts w:ascii="仿宋" w:eastAsia="仿宋" w:hAnsi="仿宋"/>
        </w:rPr>
      </w:pPr>
      <w:bookmarkStart w:id="224" w:name="_Toc64550191"/>
      <w:bookmarkStart w:id="225" w:name="_Toc53998516"/>
      <w:bookmarkStart w:id="226" w:name="_Toc60218393"/>
      <w:bookmarkStart w:id="227" w:name="_Toc56089641"/>
      <w:bookmarkStart w:id="228" w:name="_Toc56699890"/>
      <w:r>
        <w:rPr>
          <w:rFonts w:ascii="仿宋" w:eastAsia="仿宋" w:hAnsi="仿宋" w:hint="eastAsia"/>
        </w:rPr>
        <w:t>“多测合一”网站升级</w:t>
      </w:r>
      <w:bookmarkEnd w:id="224"/>
      <w:bookmarkEnd w:id="225"/>
      <w:bookmarkEnd w:id="226"/>
      <w:bookmarkEnd w:id="227"/>
      <w:bookmarkEnd w:id="228"/>
    </w:p>
    <w:p w:rsidR="007A5537" w:rsidRDefault="007A5537">
      <w:pPr>
        <w:ind w:firstLine="420"/>
        <w:rPr>
          <w:rFonts w:ascii="仿宋" w:eastAsia="仿宋" w:hAnsi="仿宋"/>
        </w:rPr>
      </w:pPr>
      <w:r>
        <w:rPr>
          <w:rFonts w:ascii="仿宋" w:eastAsia="仿宋" w:hAnsi="仿宋" w:hint="eastAsia"/>
        </w:rPr>
        <w:t>“多测合一”网站是建设在成都市规划和自然资源局官方网站下的“多测合一”业务子网站，网站分为前台系统后和后台系统，前台系统提供新闻通知、政策法规、中介机构（测绘单位）、项目信息等公示和资料下载、咨询等功能模块；后台系统提供对前台展示信息的发布和管理功能模块。本次网站升级是对前台系统各个功能模块进行优化改造，通过功能的优化、界面的重新设计，建设简洁、美观、实用性强的“多测合一”信息发布平台。</w:t>
      </w:r>
    </w:p>
    <w:p w:rsidR="007A5537" w:rsidRDefault="007A5537">
      <w:pPr>
        <w:ind w:firstLine="420"/>
        <w:rPr>
          <w:rFonts w:ascii="仿宋" w:eastAsia="仿宋" w:hAnsi="仿宋"/>
        </w:rPr>
      </w:pPr>
      <w:r>
        <w:rPr>
          <w:rFonts w:ascii="仿宋" w:eastAsia="仿宋" w:hAnsi="仿宋"/>
        </w:rPr>
        <w:lastRenderedPageBreak/>
        <w:t>1</w:t>
      </w:r>
      <w:r>
        <w:rPr>
          <w:rFonts w:ascii="仿宋" w:eastAsia="仿宋" w:hAnsi="仿宋" w:hint="eastAsia"/>
        </w:rPr>
        <w:t>、前台系统</w:t>
      </w:r>
    </w:p>
    <w:p w:rsidR="007A5537" w:rsidRDefault="007A5537">
      <w:pPr>
        <w:ind w:firstLine="420"/>
        <w:rPr>
          <w:rFonts w:ascii="仿宋" w:eastAsia="仿宋" w:hAnsi="仿宋"/>
        </w:rPr>
      </w:pPr>
      <w:r>
        <w:rPr>
          <w:rFonts w:ascii="仿宋" w:eastAsia="仿宋" w:hAnsi="仿宋" w:hint="eastAsia"/>
        </w:rPr>
        <w:t>针对“多测合一”网站前台系统的升级，包括对新闻通知、政策法规、中介机构、项目信息等模块功能及界面的优化，提高信息查询、浏览和数据下载的效率，从而提升网站的稳定性和用户体验。</w:t>
      </w:r>
    </w:p>
    <w:p w:rsidR="007A5537" w:rsidRDefault="007A5537">
      <w:pPr>
        <w:numPr>
          <w:ilvl w:val="0"/>
          <w:numId w:val="7"/>
        </w:numPr>
        <w:spacing w:after="0" w:line="360" w:lineRule="auto"/>
        <w:rPr>
          <w:rFonts w:ascii="仿宋" w:eastAsia="仿宋" w:hAnsi="仿宋"/>
        </w:rPr>
      </w:pPr>
      <w:r>
        <w:rPr>
          <w:rFonts w:ascii="仿宋" w:eastAsia="仿宋" w:hAnsi="仿宋" w:hint="eastAsia"/>
        </w:rPr>
        <w:t>新闻通知：优化新闻通知发布功能，在现有新闻通知功能基础上，重新设计功能界面并实现重要新闻通知的重点提示及重要通知的信息反馈，包括通知回执反馈、新闻留言等；同时添加行业相关信息新闻的动态链接，实现“多测合一”相关新闻的“一站式”获取。</w:t>
      </w:r>
    </w:p>
    <w:p w:rsidR="007A5537" w:rsidRDefault="007A5537">
      <w:pPr>
        <w:numPr>
          <w:ilvl w:val="0"/>
          <w:numId w:val="7"/>
        </w:numPr>
        <w:spacing w:after="0" w:line="360" w:lineRule="auto"/>
        <w:rPr>
          <w:rFonts w:ascii="仿宋" w:eastAsia="仿宋" w:hAnsi="仿宋"/>
        </w:rPr>
      </w:pPr>
      <w:r>
        <w:rPr>
          <w:rFonts w:ascii="仿宋" w:eastAsia="仿宋" w:hAnsi="仿宋" w:hint="eastAsia"/>
        </w:rPr>
        <w:t>政策法规：重新设计功能界面，在现有政策法规发布的基础上，提供政策法规分类、相关政策法规关联功能，为行业管理部门发布最新政策法规及办事指南的同时，提供对最新政策法规及办事指南的解读，从而有效的减少因对政策法规的误解对“多测合一”业务办理的影响。</w:t>
      </w:r>
    </w:p>
    <w:p w:rsidR="007A5537" w:rsidRDefault="007A5537">
      <w:pPr>
        <w:numPr>
          <w:ilvl w:val="0"/>
          <w:numId w:val="7"/>
        </w:numPr>
        <w:spacing w:after="0" w:line="360" w:lineRule="auto"/>
        <w:rPr>
          <w:rFonts w:ascii="仿宋" w:eastAsia="仿宋" w:hAnsi="仿宋"/>
        </w:rPr>
      </w:pPr>
      <w:r>
        <w:rPr>
          <w:rFonts w:ascii="仿宋" w:eastAsia="仿宋" w:hAnsi="仿宋" w:hint="eastAsia"/>
        </w:rPr>
        <w:t>中介机构（测绘单位）：在现有中介机构公示的基础上，实现按照《成都市“多测合一”中介服务机构行业信用管理办法》要求及中介机构排名规则对中介机构动态排名，并提供针对测绘单位历史排名变化情况查询。</w:t>
      </w:r>
    </w:p>
    <w:p w:rsidR="007A5537" w:rsidRDefault="007A5537">
      <w:pPr>
        <w:numPr>
          <w:ilvl w:val="0"/>
          <w:numId w:val="7"/>
        </w:numPr>
        <w:spacing w:after="0" w:line="360" w:lineRule="auto"/>
        <w:rPr>
          <w:rFonts w:ascii="仿宋" w:eastAsia="仿宋" w:hAnsi="仿宋"/>
        </w:rPr>
      </w:pPr>
      <w:r>
        <w:rPr>
          <w:rFonts w:ascii="仿宋" w:eastAsia="仿宋" w:hAnsi="仿宋" w:hint="eastAsia"/>
        </w:rPr>
        <w:t>项目信息：在现有项目信息基础上，实现对项目相关信息的关联查询，包括项目关联建设单位相关项目、测绘单位信息、测绘单位相关项目、项目对应“多测合一”规范审核单位信息等查询。</w:t>
      </w:r>
    </w:p>
    <w:p w:rsidR="007A5537" w:rsidRDefault="007A5537">
      <w:pPr>
        <w:numPr>
          <w:ilvl w:val="0"/>
          <w:numId w:val="7"/>
        </w:numPr>
        <w:spacing w:after="0" w:line="360" w:lineRule="auto"/>
        <w:rPr>
          <w:rFonts w:ascii="仿宋" w:eastAsia="仿宋" w:hAnsi="仿宋"/>
        </w:rPr>
      </w:pPr>
      <w:r>
        <w:rPr>
          <w:rFonts w:ascii="仿宋" w:eastAsia="仿宋" w:hAnsi="仿宋" w:hint="eastAsia"/>
        </w:rPr>
        <w:t>下载中心：在现有下载中心基础上，重新设计功能界面并提供按业务类型、下载资料类型等对提供的“多测合一”业务办理资料、模板的分类查询、下载。</w:t>
      </w:r>
    </w:p>
    <w:p w:rsidR="007A5537" w:rsidRDefault="007A5537">
      <w:pPr>
        <w:numPr>
          <w:ilvl w:val="0"/>
          <w:numId w:val="7"/>
        </w:numPr>
        <w:spacing w:after="0" w:line="360" w:lineRule="auto"/>
        <w:rPr>
          <w:rFonts w:ascii="仿宋" w:eastAsia="仿宋" w:hAnsi="仿宋"/>
        </w:rPr>
      </w:pPr>
      <w:r>
        <w:rPr>
          <w:rFonts w:ascii="仿宋" w:eastAsia="仿宋" w:hAnsi="仿宋" w:hint="eastAsia"/>
        </w:rPr>
        <w:t>联系我们：优化联系我们界面展示，提供更加清晰、简洁的“多测合一”业务相关行业主管部门、规范性审核部门、土地权属调查部门、技术支持部门的信息公示及查询。并实现“多测合一”业务相关建议、意见的收集。</w:t>
      </w:r>
    </w:p>
    <w:p w:rsidR="007A5537" w:rsidRDefault="007A5537">
      <w:pPr>
        <w:ind w:firstLine="420"/>
        <w:rPr>
          <w:rFonts w:ascii="仿宋" w:eastAsia="仿宋" w:hAnsi="仿宋"/>
        </w:rPr>
      </w:pPr>
      <w:r>
        <w:rPr>
          <w:rFonts w:ascii="仿宋" w:eastAsia="仿宋" w:hAnsi="仿宋" w:hint="eastAsia"/>
        </w:rPr>
        <w:t>2、后台系统</w:t>
      </w:r>
    </w:p>
    <w:p w:rsidR="007A5537" w:rsidRDefault="007A5537">
      <w:pPr>
        <w:ind w:firstLine="420"/>
        <w:rPr>
          <w:rFonts w:ascii="仿宋" w:eastAsia="仿宋" w:hAnsi="仿宋"/>
        </w:rPr>
      </w:pPr>
      <w:r>
        <w:rPr>
          <w:rFonts w:ascii="仿宋" w:eastAsia="仿宋" w:hAnsi="仿宋" w:hint="eastAsia"/>
        </w:rPr>
        <w:t>后台系统包括信息的发布及审核，相关资料的管理，发布信息的管理、建议咨询的管理和回复等功能。</w:t>
      </w:r>
    </w:p>
    <w:p w:rsidR="007A5537" w:rsidRDefault="007A5537">
      <w:pPr>
        <w:numPr>
          <w:ilvl w:val="0"/>
          <w:numId w:val="8"/>
        </w:numPr>
        <w:spacing w:after="0" w:line="360" w:lineRule="auto"/>
        <w:rPr>
          <w:rFonts w:ascii="仿宋" w:eastAsia="仿宋" w:hAnsi="仿宋"/>
        </w:rPr>
      </w:pPr>
      <w:r>
        <w:rPr>
          <w:rFonts w:ascii="仿宋" w:eastAsia="仿宋" w:hAnsi="仿宋" w:hint="eastAsia"/>
        </w:rPr>
        <w:t>信息发布：优化现有新闻、通知、政策法规等信息发布功能，实现对发布信息按重要程度、紧急程度进行分类，并结合发布信息实现关联信息检索，实现相关信息关联发布。添加信息定时发布于信息审核功能，避免因信息发布不及时性或信息错误影响“多测合一”业务办理。</w:t>
      </w:r>
    </w:p>
    <w:p w:rsidR="007A5537" w:rsidRDefault="007A5537">
      <w:pPr>
        <w:numPr>
          <w:ilvl w:val="0"/>
          <w:numId w:val="8"/>
        </w:numPr>
        <w:spacing w:after="0" w:line="360" w:lineRule="auto"/>
        <w:rPr>
          <w:rFonts w:ascii="仿宋" w:eastAsia="仿宋" w:hAnsi="仿宋"/>
        </w:rPr>
      </w:pPr>
      <w:r>
        <w:rPr>
          <w:rFonts w:ascii="仿宋" w:eastAsia="仿宋" w:hAnsi="仿宋" w:hint="eastAsia"/>
        </w:rPr>
        <w:lastRenderedPageBreak/>
        <w:t>资料管理：优化现有资料管理功能，实现对资料按业务内容、资料类型等的分类，并实现资料关键词管理，从而保证前台对所提供的资料进行快速、高效的检索和下载。</w:t>
      </w:r>
    </w:p>
    <w:p w:rsidR="007A5537" w:rsidRDefault="007A5537">
      <w:pPr>
        <w:numPr>
          <w:ilvl w:val="0"/>
          <w:numId w:val="8"/>
        </w:numPr>
        <w:spacing w:after="0" w:line="360" w:lineRule="auto"/>
        <w:rPr>
          <w:rFonts w:ascii="仿宋" w:eastAsia="仿宋" w:hAnsi="仿宋"/>
        </w:rPr>
      </w:pPr>
      <w:r>
        <w:rPr>
          <w:rFonts w:ascii="仿宋" w:eastAsia="仿宋" w:hAnsi="仿宋" w:hint="eastAsia"/>
        </w:rPr>
        <w:t>信息管理：针对已发布的新闻、通知、政策法规、资料等信息新增信息修改、信息复用编辑、是否启用等功能。</w:t>
      </w:r>
    </w:p>
    <w:p w:rsidR="007A5537" w:rsidRDefault="007A5537">
      <w:pPr>
        <w:numPr>
          <w:ilvl w:val="0"/>
          <w:numId w:val="8"/>
        </w:numPr>
        <w:spacing w:after="0" w:line="360" w:lineRule="auto"/>
        <w:rPr>
          <w:rFonts w:ascii="仿宋" w:eastAsia="仿宋" w:hAnsi="仿宋"/>
        </w:rPr>
      </w:pPr>
      <w:r>
        <w:rPr>
          <w:rFonts w:ascii="仿宋" w:eastAsia="仿宋" w:hAnsi="仿宋" w:hint="eastAsia"/>
        </w:rPr>
        <w:t>建议咨询：新增建议咨询汇总功能，对前台系统所收集的“多测合一”相关建议意见进行汇总及回复，同时进行利用大数据挖掘技术，提取建议意见中所出现的高频词和问题，智能分析在“多测合一”业务中所存在的热点问题，形成常见问题进行回复公示，同时为行业主管部门掌握“多测合一”业务开展情况、业务决策和政策制定提供数据参考。</w:t>
      </w:r>
    </w:p>
    <w:p w:rsidR="007A5537" w:rsidRDefault="007A5537">
      <w:pPr>
        <w:pStyle w:val="4"/>
        <w:numPr>
          <w:ilvl w:val="3"/>
          <w:numId w:val="6"/>
        </w:numPr>
        <w:ind w:firstLine="0"/>
        <w:rPr>
          <w:rFonts w:ascii="仿宋" w:eastAsia="仿宋" w:hAnsi="仿宋"/>
        </w:rPr>
      </w:pPr>
      <w:bookmarkStart w:id="229" w:name="_Toc64550192"/>
      <w:bookmarkStart w:id="230" w:name="_Toc56089642"/>
      <w:bookmarkStart w:id="231" w:name="_Toc60218394"/>
      <w:bookmarkStart w:id="232" w:name="_Toc53998517"/>
      <w:bookmarkStart w:id="233" w:name="_Toc56699891"/>
      <w:r>
        <w:rPr>
          <w:rFonts w:ascii="仿宋" w:eastAsia="仿宋" w:hAnsi="仿宋" w:hint="eastAsia"/>
        </w:rPr>
        <w:t>业务办理子系统</w:t>
      </w:r>
      <w:bookmarkEnd w:id="229"/>
      <w:bookmarkEnd w:id="230"/>
      <w:bookmarkEnd w:id="231"/>
      <w:bookmarkEnd w:id="232"/>
      <w:bookmarkEnd w:id="233"/>
    </w:p>
    <w:p w:rsidR="007A5537" w:rsidRDefault="007A5537">
      <w:pPr>
        <w:ind w:firstLine="420"/>
        <w:rPr>
          <w:rFonts w:ascii="仿宋" w:eastAsia="仿宋" w:hAnsi="仿宋"/>
        </w:rPr>
      </w:pPr>
      <w:r>
        <w:rPr>
          <w:rFonts w:ascii="仿宋" w:eastAsia="仿宋" w:hAnsi="仿宋" w:hint="eastAsia"/>
        </w:rPr>
        <w:t>“多测合一”业务办理系统，是测绘单位、建设单位办理“多测合一”业务的支撑系统，提供包括：测绘单位“多测合一”注册和变更注册、项目信息管理、合同委托和确认、测绘成果提交、测绘单位信用评价等业务办理功能模块。</w:t>
      </w:r>
    </w:p>
    <w:p w:rsidR="007A5537" w:rsidRDefault="007A5537">
      <w:pPr>
        <w:ind w:firstLine="420"/>
        <w:rPr>
          <w:rFonts w:ascii="仿宋" w:eastAsia="仿宋" w:hAnsi="仿宋"/>
        </w:rPr>
      </w:pPr>
      <w:r>
        <w:rPr>
          <w:rFonts w:ascii="仿宋" w:eastAsia="仿宋" w:hAnsi="仿宋" w:hint="eastAsia"/>
        </w:rPr>
        <w:t>业务办理系统功能按用户角色分为测绘单位、建设单位两个部分，其中测绘单位功能包括：“多测合一”注册、注册信息变更、测绘合同管理、测绘成果管理、成果预检、良好行为申报等功能模块；建设单位功能包括：项目信息管理、合同委托管理、测绘成果管理、服务评价等功能模块。</w:t>
      </w:r>
    </w:p>
    <w:p w:rsidR="007A5537" w:rsidRDefault="007A5537">
      <w:pPr>
        <w:ind w:firstLine="420"/>
        <w:rPr>
          <w:rFonts w:ascii="仿宋" w:eastAsia="仿宋" w:hAnsi="仿宋"/>
        </w:rPr>
      </w:pPr>
      <w:r>
        <w:rPr>
          <w:rFonts w:ascii="仿宋" w:eastAsia="仿宋" w:hAnsi="仿宋" w:hint="eastAsia"/>
        </w:rPr>
        <w:t>1、测绘单位部分</w:t>
      </w:r>
    </w:p>
    <w:p w:rsidR="007A5537" w:rsidRDefault="007A5537">
      <w:pPr>
        <w:ind w:firstLine="420"/>
        <w:rPr>
          <w:rFonts w:ascii="仿宋" w:eastAsia="仿宋" w:hAnsi="仿宋"/>
        </w:rPr>
      </w:pPr>
      <w:r>
        <w:rPr>
          <w:rFonts w:ascii="仿宋" w:eastAsia="仿宋" w:hAnsi="仿宋" w:hint="eastAsia"/>
        </w:rPr>
        <w:t>业务办理子系统中，测绘单位部分功能模块提供测绘单位相关的业务办理，包括“多测合一”注册、注册信息变更、测绘合同确认及查询、测绘成果情况查询、测绘单位良好行为申报等主要功能模块。通过完善“多测合一”关键信息的填报和信息管理机制、新增关键信息验证、优化业务办理流程，提高“多测合一”业务办理效率和用户体验，提升测绘单位对“多测合一”改革的满意度。</w:t>
      </w:r>
    </w:p>
    <w:p w:rsidR="007A5537" w:rsidRDefault="007A5537">
      <w:pPr>
        <w:ind w:firstLine="420"/>
        <w:rPr>
          <w:rFonts w:ascii="仿宋" w:eastAsia="仿宋" w:hAnsi="仿宋"/>
        </w:rPr>
      </w:pPr>
      <w:r>
        <w:rPr>
          <w:rFonts w:ascii="仿宋" w:eastAsia="仿宋" w:hAnsi="仿宋" w:hint="eastAsia"/>
        </w:rPr>
        <w:t>（1）“多测合一”注册模块</w:t>
      </w:r>
    </w:p>
    <w:p w:rsidR="007A5537" w:rsidRDefault="007A5537">
      <w:pPr>
        <w:ind w:firstLine="420"/>
        <w:rPr>
          <w:rFonts w:ascii="仿宋" w:eastAsia="仿宋" w:hAnsi="仿宋"/>
        </w:rPr>
      </w:pPr>
      <w:r>
        <w:rPr>
          <w:rFonts w:ascii="仿宋" w:eastAsia="仿宋" w:hAnsi="仿宋" w:hint="eastAsia"/>
        </w:rPr>
        <w:t>“多测合一”注册模块包括对测绘单位“多测合一”基本信息的完善、资质信息完善、人员信息完善、注册确认申请、注册信息锁定等功能。</w:t>
      </w:r>
    </w:p>
    <w:p w:rsidR="007A5537" w:rsidRDefault="007A5537">
      <w:pPr>
        <w:numPr>
          <w:ilvl w:val="0"/>
          <w:numId w:val="9"/>
        </w:numPr>
        <w:spacing w:after="0" w:line="360" w:lineRule="auto"/>
        <w:rPr>
          <w:rFonts w:ascii="仿宋" w:eastAsia="仿宋" w:hAnsi="仿宋"/>
        </w:rPr>
      </w:pPr>
      <w:r>
        <w:rPr>
          <w:rFonts w:ascii="仿宋" w:eastAsia="仿宋" w:hAnsi="仿宋" w:hint="eastAsia"/>
        </w:rPr>
        <w:t>基本信息完善：测绘单位“多测合一”基本信息完善是在网上中介大厅共享测绘单位基本信息的基础上，提取共享信息中“多测合一”必要的信息，对缺失的“多测合一”必要的测绘单位基本信息进行完善。包括：营业执照信息、营业期限、</w:t>
      </w:r>
      <w:r>
        <w:rPr>
          <w:rFonts w:ascii="仿宋" w:eastAsia="仿宋" w:hAnsi="仿宋" w:hint="eastAsia"/>
        </w:rPr>
        <w:lastRenderedPageBreak/>
        <w:t>营业执照附件等。其中针对填写的营业执照中营业执照编号，根据营业执照编号规则及营业执照附件，通过规则验证及O</w:t>
      </w:r>
      <w:r>
        <w:rPr>
          <w:rFonts w:ascii="仿宋" w:eastAsia="仿宋" w:hAnsi="仿宋"/>
        </w:rPr>
        <w:t>CR</w:t>
      </w:r>
      <w:r>
        <w:rPr>
          <w:rFonts w:ascii="仿宋" w:eastAsia="仿宋" w:hAnsi="仿宋" w:hint="eastAsia"/>
        </w:rPr>
        <w:t>技术进行信息的基本真实性查验。</w:t>
      </w:r>
    </w:p>
    <w:p w:rsidR="007A5537" w:rsidRDefault="007A5537">
      <w:pPr>
        <w:numPr>
          <w:ilvl w:val="0"/>
          <w:numId w:val="9"/>
        </w:numPr>
        <w:spacing w:after="0" w:line="360" w:lineRule="auto"/>
        <w:rPr>
          <w:rFonts w:ascii="仿宋" w:eastAsia="仿宋" w:hAnsi="仿宋"/>
        </w:rPr>
      </w:pPr>
      <w:r>
        <w:rPr>
          <w:rFonts w:ascii="仿宋" w:eastAsia="仿宋" w:hAnsi="仿宋" w:hint="eastAsia"/>
        </w:rPr>
        <w:t>资质信息完善：指测绘单位根据对“多测合一”要求的测绘资质信息进行完善，包括测绘专业范围、资质等级、证书有效期、证书附件等信息，并根据测绘专业范围及资质等级自动计算对应的测绘作业范围。针对所填写的测绘资质编号，根据测绘资质编号规则及上传资质证书附件，通过验证规则及O</w:t>
      </w:r>
      <w:r>
        <w:rPr>
          <w:rFonts w:ascii="仿宋" w:eastAsia="仿宋" w:hAnsi="仿宋"/>
        </w:rPr>
        <w:t>CR</w:t>
      </w:r>
      <w:r>
        <w:rPr>
          <w:rFonts w:ascii="仿宋" w:eastAsia="仿宋" w:hAnsi="仿宋" w:hint="eastAsia"/>
        </w:rPr>
        <w:t>技术进行真实性查验。</w:t>
      </w:r>
    </w:p>
    <w:p w:rsidR="007A5537" w:rsidRDefault="007A5537">
      <w:pPr>
        <w:numPr>
          <w:ilvl w:val="0"/>
          <w:numId w:val="9"/>
        </w:numPr>
        <w:spacing w:after="0" w:line="360" w:lineRule="auto"/>
        <w:rPr>
          <w:rFonts w:ascii="仿宋" w:eastAsia="仿宋" w:hAnsi="仿宋"/>
        </w:rPr>
      </w:pPr>
      <w:r>
        <w:rPr>
          <w:rFonts w:ascii="仿宋" w:eastAsia="仿宋" w:hAnsi="仿宋" w:hint="eastAsia"/>
        </w:rPr>
        <w:t>人员信息完善：指对测绘单位涉及的测绘作业人员信息进行完善，人员信息包括：人员身份信息、任职岗位、联系方式、测绘作业证信息、专业技术职务资格、专业方向、专业技术职务资格证书信息、职业资格证书信息、对应相关身份信息扫面件及</w:t>
      </w:r>
      <w:proofErr w:type="gramStart"/>
      <w:r>
        <w:rPr>
          <w:rFonts w:ascii="仿宋" w:eastAsia="仿宋" w:hAnsi="仿宋" w:hint="eastAsia"/>
        </w:rPr>
        <w:t>社保证明</w:t>
      </w:r>
      <w:proofErr w:type="gramEnd"/>
      <w:r>
        <w:rPr>
          <w:rFonts w:ascii="仿宋" w:eastAsia="仿宋" w:hAnsi="仿宋" w:hint="eastAsia"/>
        </w:rPr>
        <w:t>等。在信息完善过程中，系统需完成对人员唯一性检测（即检测同</w:t>
      </w:r>
      <w:proofErr w:type="gramStart"/>
      <w:r>
        <w:rPr>
          <w:rFonts w:ascii="仿宋" w:eastAsia="仿宋" w:hAnsi="仿宋" w:hint="eastAsia"/>
        </w:rPr>
        <w:t>一人员</w:t>
      </w:r>
      <w:proofErr w:type="gramEnd"/>
      <w:r>
        <w:rPr>
          <w:rFonts w:ascii="仿宋" w:eastAsia="仿宋" w:hAnsi="仿宋" w:hint="eastAsia"/>
        </w:rPr>
        <w:t>仅可存在与同一测绘单位），并根据所填写人员身份证号，根据身份证号验证码算法，对人员身份信息进行信息真实性检测。</w:t>
      </w:r>
    </w:p>
    <w:p w:rsidR="007A5537" w:rsidRDefault="007A5537">
      <w:pPr>
        <w:numPr>
          <w:ilvl w:val="0"/>
          <w:numId w:val="9"/>
        </w:numPr>
        <w:spacing w:after="0" w:line="360" w:lineRule="auto"/>
        <w:rPr>
          <w:rFonts w:ascii="仿宋" w:eastAsia="仿宋" w:hAnsi="仿宋"/>
        </w:rPr>
      </w:pPr>
      <w:r>
        <w:rPr>
          <w:rFonts w:ascii="仿宋" w:eastAsia="仿宋" w:hAnsi="仿宋" w:hint="eastAsia"/>
        </w:rPr>
        <w:t>注册确认申请：指测绘单位完善“多测合一”注册信息后，申请行业主管部门进行“多测合一”注册确认，在注册确认申请时需对填报信息完整性检测，检测通过需完善业务经办人联系方式并进行联系方式有效性验证，确保注册确认过程中信息的沟通及信息的及时反馈。待注册确认申请完成后，锁定测绘单位填报所有“多测合一”注册确认相关信息，若注册确认不通过，则允许修改。若通过则保持锁定。</w:t>
      </w:r>
    </w:p>
    <w:p w:rsidR="007A5537" w:rsidRDefault="007A5537">
      <w:pPr>
        <w:numPr>
          <w:ilvl w:val="0"/>
          <w:numId w:val="9"/>
        </w:numPr>
        <w:spacing w:after="0" w:line="360" w:lineRule="auto"/>
        <w:rPr>
          <w:rFonts w:ascii="仿宋" w:eastAsia="仿宋" w:hAnsi="仿宋"/>
        </w:rPr>
      </w:pPr>
      <w:r>
        <w:rPr>
          <w:rFonts w:ascii="仿宋" w:eastAsia="仿宋" w:hAnsi="仿宋" w:hint="eastAsia"/>
        </w:rPr>
        <w:t>经办人信息完善：新增业务经办人信息填报功能，在信息填报完成确认提交注册申请时，完善经办人信息，包括经办人姓名、联系电话等，并对联系电话的真实性进行验证，确保在业务办理过程中，经办人及时获取业务办理状态及审核人员与经办人的及时沟通。</w:t>
      </w:r>
    </w:p>
    <w:p w:rsidR="007A5537" w:rsidRDefault="007A5537">
      <w:pPr>
        <w:numPr>
          <w:ilvl w:val="0"/>
          <w:numId w:val="9"/>
        </w:numPr>
        <w:spacing w:after="0" w:line="360" w:lineRule="auto"/>
        <w:rPr>
          <w:rFonts w:ascii="仿宋" w:eastAsia="仿宋" w:hAnsi="仿宋"/>
        </w:rPr>
      </w:pPr>
      <w:r>
        <w:rPr>
          <w:rFonts w:ascii="仿宋" w:eastAsia="仿宋" w:hAnsi="仿宋" w:hint="eastAsia"/>
        </w:rPr>
        <w:t>确认状态查询：新增测绘单位查询确认状态功能，在提交测绘单位注册确认申请后，测绘单位可查询当前注册确认状态，包括确认申请是否受理、是否通过网上确认、是否进入现场确认、是否确认完成、是否确认通过、存在问题等内容的查询。</w:t>
      </w:r>
    </w:p>
    <w:p w:rsidR="007A5537" w:rsidRDefault="007A5537">
      <w:pPr>
        <w:ind w:firstLine="420"/>
        <w:rPr>
          <w:rFonts w:ascii="仿宋" w:eastAsia="仿宋" w:hAnsi="仿宋"/>
        </w:rPr>
      </w:pPr>
      <w:r>
        <w:rPr>
          <w:rFonts w:ascii="仿宋" w:eastAsia="仿宋" w:hAnsi="仿宋" w:hint="eastAsia"/>
        </w:rPr>
        <w:t>（2）注册信息变更</w:t>
      </w:r>
    </w:p>
    <w:p w:rsidR="007A5537" w:rsidRDefault="007A5537">
      <w:pPr>
        <w:ind w:firstLine="420"/>
        <w:rPr>
          <w:rFonts w:ascii="仿宋" w:eastAsia="仿宋" w:hAnsi="仿宋"/>
        </w:rPr>
      </w:pPr>
      <w:r>
        <w:rPr>
          <w:rFonts w:ascii="仿宋" w:eastAsia="仿宋" w:hAnsi="仿宋" w:hint="eastAsia"/>
        </w:rPr>
        <w:t>针对已完成注册确认的测绘单位，当测绘单位“多测合一”注册信息发生变更时，对注册信息进行变更，提供对“多测合一”注册信息的变更。包括：注册信息解锁、变更申请书</w:t>
      </w:r>
      <w:r>
        <w:rPr>
          <w:rFonts w:ascii="仿宋" w:eastAsia="仿宋" w:hAnsi="仿宋" w:hint="eastAsia"/>
        </w:rPr>
        <w:lastRenderedPageBreak/>
        <w:t>填报、注册信息变更、变更内容提取及确认、变更注册申请等功能。</w:t>
      </w:r>
    </w:p>
    <w:p w:rsidR="007A5537" w:rsidRDefault="007A5537">
      <w:pPr>
        <w:numPr>
          <w:ilvl w:val="0"/>
          <w:numId w:val="10"/>
        </w:numPr>
        <w:spacing w:after="0" w:line="360" w:lineRule="auto"/>
        <w:rPr>
          <w:rFonts w:ascii="仿宋" w:eastAsia="仿宋" w:hAnsi="仿宋"/>
        </w:rPr>
      </w:pPr>
      <w:r>
        <w:rPr>
          <w:rFonts w:ascii="仿宋" w:eastAsia="仿宋" w:hAnsi="仿宋" w:hint="eastAsia"/>
        </w:rPr>
        <w:t>注册信息解锁：已通过注册确认的测绘单位“多测合一”注册信息，常规情况为锁定状态，通过对注册信息解锁，激活“多测合一”注册信息变更模块，避免因为误操作导致注册信息以外修改。</w:t>
      </w:r>
    </w:p>
    <w:p w:rsidR="007A5537" w:rsidRDefault="007A5537">
      <w:pPr>
        <w:numPr>
          <w:ilvl w:val="0"/>
          <w:numId w:val="10"/>
        </w:numPr>
        <w:spacing w:after="0" w:line="360" w:lineRule="auto"/>
        <w:rPr>
          <w:rFonts w:ascii="仿宋" w:eastAsia="仿宋" w:hAnsi="仿宋"/>
        </w:rPr>
      </w:pPr>
      <w:r>
        <w:rPr>
          <w:rFonts w:ascii="仿宋" w:eastAsia="仿宋" w:hAnsi="仿宋" w:hint="eastAsia"/>
        </w:rPr>
        <w:t>变更申请书填报：新增变更申请书填报功能，内容包括“多测合一”注册信息变更原因及申请，并提供填报变更申请书自动生成及下载功能，完成填报时需上传测绘单位鉴章后的电子扫描件。</w:t>
      </w:r>
    </w:p>
    <w:p w:rsidR="007A5537" w:rsidRDefault="007A5537">
      <w:pPr>
        <w:numPr>
          <w:ilvl w:val="0"/>
          <w:numId w:val="10"/>
        </w:numPr>
        <w:spacing w:after="0" w:line="360" w:lineRule="auto"/>
        <w:rPr>
          <w:rFonts w:ascii="仿宋" w:eastAsia="仿宋" w:hAnsi="仿宋"/>
        </w:rPr>
      </w:pPr>
      <w:r>
        <w:rPr>
          <w:rFonts w:ascii="仿宋" w:eastAsia="仿宋" w:hAnsi="仿宋" w:hint="eastAsia"/>
        </w:rPr>
        <w:t>注册信息变更：升级完善现有注册信息变更，针对原有“多测合一”注册信息进行修改，包括：测绘单位“多测合一”注册基本信息、资质信息、从业人员信息等修改，在修改过程汇中，按照注册确认要求进行对应信息的监测。在变更工作</w:t>
      </w:r>
      <w:proofErr w:type="gramStart"/>
      <w:r>
        <w:rPr>
          <w:rFonts w:ascii="仿宋" w:eastAsia="仿宋" w:hAnsi="仿宋" w:hint="eastAsia"/>
        </w:rPr>
        <w:t>成针对</w:t>
      </w:r>
      <w:proofErr w:type="gramEnd"/>
      <w:r>
        <w:rPr>
          <w:rFonts w:ascii="仿宋" w:eastAsia="仿宋" w:hAnsi="仿宋" w:hint="eastAsia"/>
        </w:rPr>
        <w:t>所变更信息，根据数据填报规则结合O</w:t>
      </w:r>
      <w:r>
        <w:rPr>
          <w:rFonts w:ascii="仿宋" w:eastAsia="仿宋" w:hAnsi="仿宋"/>
        </w:rPr>
        <w:t>CR</w:t>
      </w:r>
      <w:r>
        <w:rPr>
          <w:rFonts w:ascii="仿宋" w:eastAsia="仿宋" w:hAnsi="仿宋" w:hint="eastAsia"/>
        </w:rPr>
        <w:t>技术，进行数据的真实性校验。</w:t>
      </w:r>
    </w:p>
    <w:p w:rsidR="007A5537" w:rsidRDefault="007A5537">
      <w:pPr>
        <w:numPr>
          <w:ilvl w:val="0"/>
          <w:numId w:val="10"/>
        </w:numPr>
        <w:spacing w:after="0" w:line="360" w:lineRule="auto"/>
        <w:rPr>
          <w:rFonts w:ascii="仿宋" w:eastAsia="仿宋" w:hAnsi="仿宋"/>
        </w:rPr>
      </w:pPr>
      <w:r>
        <w:rPr>
          <w:rFonts w:ascii="仿宋" w:eastAsia="仿宋" w:hAnsi="仿宋" w:hint="eastAsia"/>
        </w:rPr>
        <w:t>变更检测：新增变更信息检测功能，完成信息变更后，在变更注册申请时，通过智能分析提取“多测合一”注册信息中发生变化的信息并汇总形成注册信息变更报表，由测绘单位再次进行变更信息的核实确认。</w:t>
      </w:r>
    </w:p>
    <w:p w:rsidR="007A5537" w:rsidRDefault="007A5537">
      <w:pPr>
        <w:numPr>
          <w:ilvl w:val="0"/>
          <w:numId w:val="10"/>
        </w:numPr>
        <w:spacing w:after="0" w:line="360" w:lineRule="auto"/>
        <w:rPr>
          <w:rFonts w:ascii="仿宋" w:eastAsia="仿宋" w:hAnsi="仿宋"/>
        </w:rPr>
      </w:pPr>
      <w:r>
        <w:rPr>
          <w:rFonts w:ascii="仿宋" w:eastAsia="仿宋" w:hAnsi="仿宋" w:hint="eastAsia"/>
        </w:rPr>
        <w:t>变更确认申请：完成注册信息变更和变更内容确认后，提交变更注册确认申请，在申请时检测“多测合一”注册信息的完整性。</w:t>
      </w:r>
    </w:p>
    <w:p w:rsidR="007A5537" w:rsidRDefault="007A5537">
      <w:pPr>
        <w:numPr>
          <w:ilvl w:val="0"/>
          <w:numId w:val="10"/>
        </w:numPr>
        <w:spacing w:after="0" w:line="360" w:lineRule="auto"/>
        <w:rPr>
          <w:rFonts w:ascii="仿宋" w:eastAsia="仿宋" w:hAnsi="仿宋"/>
        </w:rPr>
      </w:pPr>
      <w:r>
        <w:rPr>
          <w:rFonts w:ascii="仿宋" w:eastAsia="仿宋" w:hAnsi="仿宋" w:hint="eastAsia"/>
        </w:rPr>
        <w:t>经办人信息完善：新增经办人信息填报功能，在提交变更注册申请并完整性检测通过后，完善经办人信息并对联系方式进行有效性验证，完成后提交变更注册申请并锁定变更注册信息。</w:t>
      </w:r>
    </w:p>
    <w:p w:rsidR="007A5537" w:rsidRDefault="007A5537">
      <w:pPr>
        <w:ind w:firstLine="420"/>
        <w:rPr>
          <w:rFonts w:ascii="仿宋" w:eastAsia="仿宋" w:hAnsi="仿宋"/>
        </w:rPr>
      </w:pPr>
      <w:r>
        <w:rPr>
          <w:rFonts w:ascii="仿宋" w:eastAsia="仿宋" w:hAnsi="仿宋" w:hint="eastAsia"/>
        </w:rPr>
        <w:t>（3）测绘合同确认及查询</w:t>
      </w:r>
    </w:p>
    <w:p w:rsidR="007A5537" w:rsidRDefault="007A5537">
      <w:pPr>
        <w:ind w:firstLine="420"/>
        <w:rPr>
          <w:rFonts w:ascii="仿宋" w:eastAsia="仿宋" w:hAnsi="仿宋"/>
        </w:rPr>
      </w:pPr>
      <w:r>
        <w:rPr>
          <w:rFonts w:ascii="仿宋" w:eastAsia="仿宋" w:hAnsi="仿宋" w:hint="eastAsia"/>
        </w:rPr>
        <w:t>测绘合同确认及查询提供测绘单位对建设单位委托的测绘合同进行确认和查询，包括：测绘单位的合同确认、测绘单位拒绝合同、测绘合同查询等功能。</w:t>
      </w:r>
    </w:p>
    <w:p w:rsidR="007A5537" w:rsidRDefault="007A5537">
      <w:pPr>
        <w:numPr>
          <w:ilvl w:val="0"/>
          <w:numId w:val="11"/>
        </w:numPr>
        <w:spacing w:after="0" w:line="360" w:lineRule="auto"/>
        <w:rPr>
          <w:rFonts w:ascii="仿宋" w:eastAsia="仿宋" w:hAnsi="仿宋"/>
        </w:rPr>
      </w:pPr>
      <w:r>
        <w:rPr>
          <w:rFonts w:ascii="仿宋" w:eastAsia="仿宋" w:hAnsi="仿宋" w:hint="eastAsia"/>
        </w:rPr>
        <w:t>测绘单位合同确认：在接收建设单位项目的合同委托后，确认委托合同无误的情况下，上</w:t>
      </w:r>
      <w:proofErr w:type="gramStart"/>
      <w:r>
        <w:rPr>
          <w:rFonts w:ascii="仿宋" w:eastAsia="仿宋" w:hAnsi="仿宋" w:hint="eastAsia"/>
        </w:rPr>
        <w:t>传合同</w:t>
      </w:r>
      <w:proofErr w:type="gramEnd"/>
      <w:r>
        <w:rPr>
          <w:rFonts w:ascii="仿宋" w:eastAsia="仿宋" w:hAnsi="仿宋" w:hint="eastAsia"/>
        </w:rPr>
        <w:t>备案通知书，进行合同确认。</w:t>
      </w:r>
    </w:p>
    <w:p w:rsidR="007A5537" w:rsidRDefault="007A5537">
      <w:pPr>
        <w:numPr>
          <w:ilvl w:val="0"/>
          <w:numId w:val="11"/>
        </w:numPr>
        <w:spacing w:after="0" w:line="360" w:lineRule="auto"/>
        <w:rPr>
          <w:rFonts w:ascii="仿宋" w:eastAsia="仿宋" w:hAnsi="仿宋"/>
        </w:rPr>
      </w:pPr>
      <w:r>
        <w:rPr>
          <w:rFonts w:ascii="仿宋" w:eastAsia="仿宋" w:hAnsi="仿宋" w:hint="eastAsia"/>
        </w:rPr>
        <w:t>测绘单位拒绝合同：测绘单位在接收建设单位项目的合同委托后，确认委托合同不确认，可以拒绝确认合同委托。</w:t>
      </w:r>
    </w:p>
    <w:p w:rsidR="007A5537" w:rsidRDefault="007A5537">
      <w:pPr>
        <w:numPr>
          <w:ilvl w:val="0"/>
          <w:numId w:val="11"/>
        </w:numPr>
        <w:spacing w:after="0" w:line="360" w:lineRule="auto"/>
        <w:rPr>
          <w:rFonts w:ascii="仿宋" w:eastAsia="仿宋" w:hAnsi="仿宋"/>
        </w:rPr>
      </w:pPr>
      <w:r>
        <w:rPr>
          <w:rFonts w:ascii="仿宋" w:eastAsia="仿宋" w:hAnsi="仿宋" w:hint="eastAsia"/>
        </w:rPr>
        <w:t>测绘合同查询：对接收的建设单位项目委托合同，可以进行关键字的查询，查询结果包括合同名称、签订时间、合同金额、项目信息、合同附件等。</w:t>
      </w:r>
    </w:p>
    <w:p w:rsidR="007A5537" w:rsidRDefault="007A5537">
      <w:pPr>
        <w:ind w:left="480"/>
        <w:rPr>
          <w:rFonts w:ascii="仿宋" w:eastAsia="仿宋" w:hAnsi="仿宋"/>
        </w:rPr>
      </w:pPr>
      <w:r>
        <w:rPr>
          <w:rFonts w:ascii="仿宋" w:eastAsia="仿宋" w:hAnsi="仿宋" w:hint="eastAsia"/>
        </w:rPr>
        <w:t>（4）测绘成果管理</w:t>
      </w:r>
    </w:p>
    <w:p w:rsidR="007A5537" w:rsidRDefault="007A5537">
      <w:pPr>
        <w:ind w:firstLine="420"/>
        <w:rPr>
          <w:rFonts w:ascii="仿宋" w:eastAsia="仿宋" w:hAnsi="仿宋"/>
        </w:rPr>
      </w:pPr>
      <w:r>
        <w:rPr>
          <w:rFonts w:ascii="仿宋" w:eastAsia="仿宋" w:hAnsi="仿宋" w:hint="eastAsia"/>
        </w:rPr>
        <w:t>测绘成果管理提供测绘单位对本单位涉及的建设单位已提交的测绘成果的提交情况、审</w:t>
      </w:r>
      <w:r>
        <w:rPr>
          <w:rFonts w:ascii="仿宋" w:eastAsia="仿宋" w:hAnsi="仿宋" w:hint="eastAsia"/>
        </w:rPr>
        <w:lastRenderedPageBreak/>
        <w:t>核状态、审核结论的查询和审核结论下载等功能。</w:t>
      </w:r>
    </w:p>
    <w:p w:rsidR="007A5537" w:rsidRDefault="007A5537">
      <w:pPr>
        <w:numPr>
          <w:ilvl w:val="0"/>
          <w:numId w:val="12"/>
        </w:numPr>
        <w:spacing w:after="0" w:line="360" w:lineRule="auto"/>
        <w:rPr>
          <w:rFonts w:ascii="仿宋" w:eastAsia="仿宋" w:hAnsi="仿宋"/>
        </w:rPr>
      </w:pPr>
      <w:r>
        <w:rPr>
          <w:rFonts w:ascii="仿宋" w:eastAsia="仿宋" w:hAnsi="仿宋" w:hint="eastAsia"/>
        </w:rPr>
        <w:t>测绘成果查询：以测绘合同委托为单位，查询该委托下提交的测绘成果情况，包括测绘成果提交情况（如：是否提交、是否更正、是否变更、是否重提及同一成果提交次数等）、审核状态、审核结论等。</w:t>
      </w:r>
    </w:p>
    <w:p w:rsidR="007A5537" w:rsidRDefault="007A5537">
      <w:pPr>
        <w:numPr>
          <w:ilvl w:val="0"/>
          <w:numId w:val="12"/>
        </w:numPr>
        <w:spacing w:after="0" w:line="360" w:lineRule="auto"/>
        <w:rPr>
          <w:rFonts w:ascii="仿宋" w:eastAsia="仿宋" w:hAnsi="仿宋"/>
        </w:rPr>
      </w:pPr>
      <w:r>
        <w:rPr>
          <w:rFonts w:ascii="仿宋" w:eastAsia="仿宋" w:hAnsi="仿宋" w:hint="eastAsia"/>
        </w:rPr>
        <w:t>审核结论下载：针对已完成规范性审核完成的测绘成果，提供审核结论的下载，若规范性审核通过，则同时提供已添加防伪标识的成果报告下载。</w:t>
      </w:r>
    </w:p>
    <w:p w:rsidR="007A5537" w:rsidRDefault="007A5537">
      <w:pPr>
        <w:ind w:firstLine="420"/>
        <w:rPr>
          <w:rFonts w:ascii="仿宋" w:eastAsia="仿宋" w:hAnsi="仿宋"/>
        </w:rPr>
      </w:pPr>
      <w:r>
        <w:rPr>
          <w:rFonts w:ascii="仿宋" w:eastAsia="仿宋" w:hAnsi="仿宋" w:hint="eastAsia"/>
        </w:rPr>
        <w:t>（</w:t>
      </w:r>
      <w:r>
        <w:rPr>
          <w:rFonts w:ascii="仿宋" w:eastAsia="仿宋" w:hAnsi="仿宋"/>
        </w:rPr>
        <w:t>5</w:t>
      </w:r>
      <w:r>
        <w:rPr>
          <w:rFonts w:ascii="仿宋" w:eastAsia="仿宋" w:hAnsi="仿宋" w:hint="eastAsia"/>
        </w:rPr>
        <w:t>）良好行为申报</w:t>
      </w:r>
    </w:p>
    <w:p w:rsidR="007A5537" w:rsidRDefault="007A5537">
      <w:pPr>
        <w:ind w:firstLine="420"/>
        <w:rPr>
          <w:rFonts w:ascii="仿宋" w:eastAsia="仿宋" w:hAnsi="仿宋"/>
        </w:rPr>
      </w:pPr>
      <w:r>
        <w:rPr>
          <w:rFonts w:ascii="仿宋" w:eastAsia="仿宋" w:hAnsi="仿宋" w:hint="eastAsia"/>
        </w:rPr>
        <w:t>测绘单位的良好行为申报是测绘单位提升信用评价的手段，通过填报测绘单位良好行为信息（如获奖情况、受表彰情况等），由行业主管部门审核确认无误后，可提升测绘单位信用评价。</w:t>
      </w:r>
    </w:p>
    <w:p w:rsidR="007A5537" w:rsidRDefault="007A5537">
      <w:pPr>
        <w:ind w:firstLine="420"/>
        <w:rPr>
          <w:rFonts w:ascii="仿宋" w:eastAsia="仿宋" w:hAnsi="仿宋"/>
        </w:rPr>
      </w:pPr>
      <w:r>
        <w:rPr>
          <w:rFonts w:ascii="仿宋" w:eastAsia="仿宋" w:hAnsi="仿宋"/>
        </w:rPr>
        <w:t>2</w:t>
      </w:r>
      <w:r>
        <w:rPr>
          <w:rFonts w:ascii="仿宋" w:eastAsia="仿宋" w:hAnsi="仿宋" w:hint="eastAsia"/>
        </w:rPr>
        <w:t>、建设单位部分</w:t>
      </w:r>
    </w:p>
    <w:p w:rsidR="007A5537" w:rsidRDefault="007A5537">
      <w:pPr>
        <w:ind w:firstLine="420"/>
        <w:rPr>
          <w:rFonts w:ascii="仿宋" w:eastAsia="仿宋" w:hAnsi="仿宋"/>
        </w:rPr>
      </w:pPr>
      <w:r>
        <w:rPr>
          <w:rFonts w:ascii="仿宋" w:eastAsia="仿宋" w:hAnsi="仿宋" w:hint="eastAsia"/>
        </w:rPr>
        <w:t>建设单位部分功能模块提供建设单位对“多测合一”的业务办理功能，包括：项目信息管理、合同委托管理、测绘成果管理、服务评价管理等业务功能模块。</w:t>
      </w:r>
    </w:p>
    <w:p w:rsidR="007A5537" w:rsidRDefault="007A5537">
      <w:pPr>
        <w:ind w:firstLine="420"/>
        <w:rPr>
          <w:rFonts w:ascii="仿宋" w:eastAsia="仿宋" w:hAnsi="仿宋"/>
        </w:rPr>
      </w:pPr>
      <w:r>
        <w:rPr>
          <w:rFonts w:ascii="仿宋" w:eastAsia="仿宋" w:hAnsi="仿宋" w:hint="eastAsia"/>
        </w:rPr>
        <w:t>（1）项目信息管理模块</w:t>
      </w:r>
    </w:p>
    <w:p w:rsidR="007A5537" w:rsidRDefault="007A5537">
      <w:pPr>
        <w:ind w:firstLine="420"/>
        <w:rPr>
          <w:rFonts w:ascii="仿宋" w:eastAsia="仿宋" w:hAnsi="仿宋"/>
        </w:rPr>
      </w:pPr>
      <w:r>
        <w:rPr>
          <w:rFonts w:ascii="仿宋" w:eastAsia="仿宋" w:hAnsi="仿宋" w:hint="eastAsia"/>
        </w:rPr>
        <w:t>在网上中介服务大厅共享的建设单位涉及的工程建设项目基本信息基础上，完善“多测合一”业务办理所需的业务信息，包括项目基本信息完善、施工许可证信息完善、项目信息查询统计等功能。</w:t>
      </w:r>
    </w:p>
    <w:p w:rsidR="007A5537" w:rsidRDefault="007A5537">
      <w:pPr>
        <w:numPr>
          <w:ilvl w:val="0"/>
          <w:numId w:val="13"/>
        </w:numPr>
        <w:spacing w:after="0" w:line="360" w:lineRule="auto"/>
        <w:rPr>
          <w:rFonts w:ascii="仿宋" w:eastAsia="仿宋" w:hAnsi="仿宋"/>
        </w:rPr>
      </w:pPr>
      <w:r>
        <w:rPr>
          <w:rFonts w:ascii="仿宋" w:eastAsia="仿宋" w:hAnsi="仿宋" w:hint="eastAsia"/>
        </w:rPr>
        <w:t>项目基本信息完善：针对网上中介服务大厅共享的工程建设项目，对项目“多测合一”业务所需的必要基本信息进行检测和完善，其中针对部分由网上中介大厅共享项目缺失和关键信息缺失情况，通过对共享信息的智能检测分析项目是否存在，若存在则分析所缺关键信息并返回网上中介服务大厅完善，若不存在则提示项目不存在需要按网上中介大厅要求流程补录，提示所缺失的信息并返回网上中介大厅完善。</w:t>
      </w:r>
    </w:p>
    <w:p w:rsidR="007A5537" w:rsidRDefault="007A5537">
      <w:pPr>
        <w:numPr>
          <w:ilvl w:val="0"/>
          <w:numId w:val="13"/>
        </w:numPr>
        <w:spacing w:after="0" w:line="360" w:lineRule="auto"/>
        <w:rPr>
          <w:rFonts w:ascii="仿宋" w:eastAsia="仿宋" w:hAnsi="仿宋"/>
        </w:rPr>
      </w:pPr>
      <w:r>
        <w:rPr>
          <w:rFonts w:ascii="仿宋" w:eastAsia="仿宋" w:hAnsi="仿宋" w:hint="eastAsia"/>
        </w:rPr>
        <w:t>施工许可证信息完善：针对建设单位涉及的工程建设项目，完善对应的施工许可证信息，包括施工许可证号、施工许可证取得时间、工程名称、建设地址、建设规模、对应楼栋及施工许可证扫描件等，并通过与市住</w:t>
      </w:r>
      <w:proofErr w:type="gramStart"/>
      <w:r>
        <w:rPr>
          <w:rFonts w:ascii="仿宋" w:eastAsia="仿宋" w:hAnsi="仿宋" w:hint="eastAsia"/>
        </w:rPr>
        <w:t>建部门</w:t>
      </w:r>
      <w:proofErr w:type="gramEnd"/>
      <w:r>
        <w:rPr>
          <w:rFonts w:ascii="仿宋" w:eastAsia="仿宋" w:hAnsi="仿宋" w:hint="eastAsia"/>
        </w:rPr>
        <w:t>“成都建信”网站打通数据交互通道，对录入施工许可证进行真实性检测。</w:t>
      </w:r>
    </w:p>
    <w:p w:rsidR="007A5537" w:rsidRDefault="007A5537">
      <w:pPr>
        <w:numPr>
          <w:ilvl w:val="0"/>
          <w:numId w:val="13"/>
        </w:numPr>
        <w:spacing w:after="0" w:line="360" w:lineRule="auto"/>
        <w:rPr>
          <w:rFonts w:ascii="仿宋" w:eastAsia="仿宋" w:hAnsi="仿宋"/>
        </w:rPr>
      </w:pPr>
      <w:r>
        <w:rPr>
          <w:rFonts w:ascii="仿宋" w:eastAsia="仿宋" w:hAnsi="仿宋" w:hint="eastAsia"/>
        </w:rPr>
        <w:t>项目信息查询统计：以项目为管理单元，提供对项目相关信息及已办理业务的查询统计，包括项目基本信息、已完成合同委托情况、已完成合同委托数量、已提交测绘业务、测绘业务办理情况、测绘成果提交数量、同一测绘成果提交次数等。</w:t>
      </w:r>
    </w:p>
    <w:p w:rsidR="007A5537" w:rsidRDefault="007A5537">
      <w:pPr>
        <w:ind w:firstLine="420"/>
        <w:rPr>
          <w:rFonts w:ascii="仿宋" w:eastAsia="仿宋" w:hAnsi="仿宋"/>
        </w:rPr>
      </w:pPr>
      <w:r>
        <w:rPr>
          <w:rFonts w:ascii="仿宋" w:eastAsia="仿宋" w:hAnsi="仿宋" w:hint="eastAsia"/>
        </w:rPr>
        <w:t>（2）合同委托管理模块</w:t>
      </w:r>
    </w:p>
    <w:p w:rsidR="007A5537" w:rsidRDefault="007A5537">
      <w:pPr>
        <w:ind w:firstLine="420"/>
        <w:rPr>
          <w:rFonts w:ascii="仿宋" w:eastAsia="仿宋" w:hAnsi="仿宋"/>
        </w:rPr>
      </w:pPr>
      <w:r>
        <w:rPr>
          <w:rFonts w:ascii="仿宋" w:eastAsia="仿宋" w:hAnsi="仿宋" w:hint="eastAsia"/>
        </w:rPr>
        <w:lastRenderedPageBreak/>
        <w:t>合同委托管理模块提供建设单位根据项目实施情况，对测绘单位进行“多测合一”测绘业务委托，通过选择合同对应施工许可证，填报合同相关信息（包括：合同名称、合同金额、合同签订时间、测绘单位等）完成合同委托。其中同一工程建设项目允许进行分期合同委托，每次合同</w:t>
      </w:r>
      <w:proofErr w:type="gramStart"/>
      <w:r>
        <w:rPr>
          <w:rFonts w:ascii="仿宋" w:eastAsia="仿宋" w:hAnsi="仿宋" w:hint="eastAsia"/>
        </w:rPr>
        <w:t>委托按</w:t>
      </w:r>
      <w:proofErr w:type="gramEnd"/>
      <w:r>
        <w:rPr>
          <w:rFonts w:ascii="仿宋" w:eastAsia="仿宋" w:hAnsi="仿宋" w:hint="eastAsia"/>
        </w:rPr>
        <w:t>合同中所涉及的施工许可证取得最晚时间，区分是否为2</w:t>
      </w:r>
      <w:r>
        <w:rPr>
          <w:rFonts w:ascii="仿宋" w:eastAsia="仿宋" w:hAnsi="仿宋"/>
        </w:rPr>
        <w:t>020</w:t>
      </w:r>
      <w:r>
        <w:rPr>
          <w:rFonts w:ascii="仿宋" w:eastAsia="仿宋" w:hAnsi="仿宋" w:hint="eastAsia"/>
        </w:rPr>
        <w:t>年2月1日前（“多测合一”正式实施时间）取得施工许可证判断是否允许进行联合测绘。提供包括：合同委托、合同查询功能。</w:t>
      </w:r>
    </w:p>
    <w:p w:rsidR="007A5537" w:rsidRDefault="007A5537">
      <w:pPr>
        <w:numPr>
          <w:ilvl w:val="0"/>
          <w:numId w:val="14"/>
        </w:numPr>
        <w:spacing w:after="0" w:line="360" w:lineRule="auto"/>
        <w:rPr>
          <w:rFonts w:ascii="仿宋" w:eastAsia="仿宋" w:hAnsi="仿宋"/>
        </w:rPr>
      </w:pPr>
      <w:r>
        <w:rPr>
          <w:rFonts w:ascii="仿宋" w:eastAsia="仿宋" w:hAnsi="仿宋" w:hint="eastAsia"/>
        </w:rPr>
        <w:t>合同委托：通过选择建设单位已录入的施工许可证进行合同委托（同时提供施工许可证录入链接），通过对本次涉及的施工许可证取得最晚时间进行判断，区分是否允许联合测绘，</w:t>
      </w:r>
      <w:proofErr w:type="gramStart"/>
      <w:r>
        <w:rPr>
          <w:rFonts w:ascii="仿宋" w:eastAsia="仿宋" w:hAnsi="仿宋" w:hint="eastAsia"/>
        </w:rPr>
        <w:t>若允许</w:t>
      </w:r>
      <w:proofErr w:type="gramEnd"/>
      <w:r>
        <w:rPr>
          <w:rFonts w:ascii="仿宋" w:eastAsia="仿宋" w:hAnsi="仿宋" w:hint="eastAsia"/>
        </w:rPr>
        <w:t>则可按测绘业务事项进行合同委托否则需进行“多测合一”业务委托，录入合同信息后完成“多测合一”委托。</w:t>
      </w:r>
    </w:p>
    <w:p w:rsidR="007A5537" w:rsidRDefault="007A5537">
      <w:pPr>
        <w:numPr>
          <w:ilvl w:val="0"/>
          <w:numId w:val="14"/>
        </w:numPr>
        <w:spacing w:after="0" w:line="360" w:lineRule="auto"/>
        <w:rPr>
          <w:rFonts w:ascii="仿宋" w:eastAsia="仿宋" w:hAnsi="仿宋"/>
        </w:rPr>
      </w:pPr>
      <w:r>
        <w:rPr>
          <w:rFonts w:ascii="仿宋" w:eastAsia="仿宋" w:hAnsi="仿宋" w:hint="eastAsia"/>
        </w:rPr>
        <w:t>合同查询：按项目为单位提供项目合同委托的查询，查询信息包括项目名称、合同名称、合同签订时间、合同金额、是否联合测绘、测绘单位、是否确认、确认时间、合同附件及备案通知书等信息的查询。</w:t>
      </w:r>
    </w:p>
    <w:p w:rsidR="007A5537" w:rsidRDefault="007A5537">
      <w:pPr>
        <w:ind w:firstLine="420"/>
        <w:rPr>
          <w:rFonts w:ascii="仿宋" w:eastAsia="仿宋" w:hAnsi="仿宋"/>
        </w:rPr>
      </w:pPr>
      <w:r>
        <w:rPr>
          <w:rFonts w:ascii="仿宋" w:eastAsia="仿宋" w:hAnsi="仿宋" w:hint="eastAsia"/>
        </w:rPr>
        <w:t>（3）测绘成果管理模块</w:t>
      </w:r>
    </w:p>
    <w:p w:rsidR="007A5537" w:rsidRDefault="007A5537">
      <w:pPr>
        <w:ind w:firstLine="420"/>
        <w:rPr>
          <w:rFonts w:ascii="仿宋" w:eastAsia="仿宋" w:hAnsi="仿宋"/>
        </w:rPr>
      </w:pPr>
      <w:r>
        <w:rPr>
          <w:rFonts w:ascii="仿宋" w:eastAsia="仿宋" w:hAnsi="仿宋" w:hint="eastAsia"/>
        </w:rPr>
        <w:t>测绘成果管理提供建设单位对测绘成果的提交，通过选择测绘成果所对应的工程建设项目，测绘成果类型对测绘成果进行提交，提供包括测绘成果提交、测绘成果重提、测绘成果变更、测绘成果更正、撤回测绘成果、测绘成果查询等功能。</w:t>
      </w:r>
    </w:p>
    <w:p w:rsidR="007A5537" w:rsidRDefault="007A5537">
      <w:pPr>
        <w:numPr>
          <w:ilvl w:val="0"/>
          <w:numId w:val="14"/>
        </w:numPr>
        <w:spacing w:after="0" w:line="360" w:lineRule="auto"/>
        <w:rPr>
          <w:rFonts w:ascii="仿宋" w:eastAsia="仿宋" w:hAnsi="仿宋"/>
        </w:rPr>
      </w:pPr>
      <w:r>
        <w:rPr>
          <w:rFonts w:ascii="仿宋" w:eastAsia="仿宋" w:hAnsi="仿宋" w:hint="eastAsia"/>
        </w:rPr>
        <w:t>测绘成果提交：通过填报测绘成果基本信息（包括：测绘类型、涉及施工许可证、测绘标的物、规划许可证、测绘作业相关信息等）、测绘成果（包括按测绘类型区分的“多测合一”涉及测绘事项对应的测绘成果）、相关证明材料、承诺书等信息，完成信息填报后，通过测绘成果结构检查并完善经办人联系方式后，提交进入测绘成果规范性审核。其中预测成果不强制要求填写施工许可证，同一施工许可证仅允许提交一个同一类型的测绘成果（重新</w:t>
      </w:r>
      <w:proofErr w:type="gramStart"/>
      <w:r>
        <w:rPr>
          <w:rFonts w:ascii="仿宋" w:eastAsia="仿宋" w:hAnsi="仿宋" w:hint="eastAsia"/>
        </w:rPr>
        <w:t>提交算同一个</w:t>
      </w:r>
      <w:proofErr w:type="gramEnd"/>
      <w:r>
        <w:rPr>
          <w:rFonts w:ascii="仿宋" w:eastAsia="仿宋" w:hAnsi="仿宋" w:hint="eastAsia"/>
        </w:rPr>
        <w:t>）。</w:t>
      </w:r>
    </w:p>
    <w:p w:rsidR="007A5537" w:rsidRDefault="007A5537">
      <w:pPr>
        <w:numPr>
          <w:ilvl w:val="0"/>
          <w:numId w:val="14"/>
        </w:numPr>
        <w:spacing w:after="0" w:line="360" w:lineRule="auto"/>
        <w:rPr>
          <w:rFonts w:ascii="仿宋" w:eastAsia="仿宋" w:hAnsi="仿宋"/>
        </w:rPr>
      </w:pPr>
      <w:r>
        <w:rPr>
          <w:rFonts w:ascii="仿宋" w:eastAsia="仿宋" w:hAnsi="仿宋" w:hint="eastAsia"/>
        </w:rPr>
        <w:t>重新提交，通过修改原有测绘成果的相关信息，通过智能分析数据中的变化部分，形成数据修改报表，由建设单位进行核实后进行提交。其中对修改后的测绘成果，</w:t>
      </w:r>
      <w:proofErr w:type="gramStart"/>
      <w:r>
        <w:rPr>
          <w:rFonts w:ascii="仿宋" w:eastAsia="仿宋" w:hAnsi="仿宋" w:hint="eastAsia"/>
        </w:rPr>
        <w:t>按数据</w:t>
      </w:r>
      <w:proofErr w:type="gramEnd"/>
      <w:r>
        <w:rPr>
          <w:rFonts w:ascii="仿宋" w:eastAsia="仿宋" w:hAnsi="仿宋" w:hint="eastAsia"/>
        </w:rPr>
        <w:t>变化提交对应的审核岗位。</w:t>
      </w:r>
    </w:p>
    <w:p w:rsidR="007A5537" w:rsidRDefault="007A5537">
      <w:pPr>
        <w:numPr>
          <w:ilvl w:val="0"/>
          <w:numId w:val="14"/>
        </w:numPr>
        <w:spacing w:after="0" w:line="360" w:lineRule="auto"/>
        <w:rPr>
          <w:rFonts w:ascii="仿宋" w:eastAsia="仿宋" w:hAnsi="仿宋"/>
        </w:rPr>
      </w:pPr>
      <w:r>
        <w:rPr>
          <w:rFonts w:ascii="仿宋" w:eastAsia="仿宋" w:hAnsi="仿宋" w:hint="eastAsia"/>
        </w:rPr>
        <w:t>测绘成果变更：针对规范性审核通过的测绘成果，在后续的工程建设项目并联验收过程中需要进行变更的测绘成果，进行数据变更，通过选择对应的测绘成果，填写变更申请及变更数据，通过智能分析变更数据内容，生成变更报表，由建设单位核实并通过质量检查后重新提交规范性审核。</w:t>
      </w:r>
    </w:p>
    <w:p w:rsidR="007A5537" w:rsidRDefault="007A5537">
      <w:pPr>
        <w:numPr>
          <w:ilvl w:val="0"/>
          <w:numId w:val="14"/>
        </w:numPr>
        <w:spacing w:after="0" w:line="360" w:lineRule="auto"/>
        <w:rPr>
          <w:rFonts w:ascii="仿宋" w:eastAsia="仿宋" w:hAnsi="仿宋"/>
        </w:rPr>
      </w:pPr>
      <w:r>
        <w:rPr>
          <w:rFonts w:ascii="仿宋" w:eastAsia="仿宋" w:hAnsi="仿宋" w:hint="eastAsia"/>
        </w:rPr>
        <w:t>测绘成果更正：针对规范性审核通过测绘成果，在后续的工程建设项目并联验收</w:t>
      </w:r>
      <w:r>
        <w:rPr>
          <w:rFonts w:ascii="仿宋" w:eastAsia="仿宋" w:hAnsi="仿宋" w:hint="eastAsia"/>
        </w:rPr>
        <w:lastRenderedPageBreak/>
        <w:t>过程中发现测绘成果存在问题，需要对测绘成果进行更正，通过选择对应的测绘成果，填报测绘成果更正申请并更正数据后，生成数据更正报表，有建设单位核实并通过数据质量检查后重新提交规范性审核，业务办理流程与成果变更一致。</w:t>
      </w:r>
    </w:p>
    <w:p w:rsidR="007A5537" w:rsidRDefault="007A5537">
      <w:pPr>
        <w:numPr>
          <w:ilvl w:val="0"/>
          <w:numId w:val="14"/>
        </w:numPr>
        <w:spacing w:after="0" w:line="360" w:lineRule="auto"/>
        <w:rPr>
          <w:rFonts w:ascii="仿宋" w:eastAsia="仿宋" w:hAnsi="仿宋"/>
        </w:rPr>
      </w:pPr>
      <w:r>
        <w:rPr>
          <w:rFonts w:ascii="仿宋" w:eastAsia="仿宋" w:hAnsi="仿宋" w:hint="eastAsia"/>
        </w:rPr>
        <w:t>测绘成果撤回：针对已提交的测绘成果（含测绘成果提交、重提、变更、更正），在规范性审核人员尚未开始审核时，允许对提交的测绘成果进行测绘操作，确保已发现错误的测绘成果及时修改，减少审核人员的审核压力。</w:t>
      </w:r>
    </w:p>
    <w:p w:rsidR="007A5537" w:rsidRDefault="007A5537">
      <w:pPr>
        <w:numPr>
          <w:ilvl w:val="0"/>
          <w:numId w:val="14"/>
        </w:numPr>
        <w:spacing w:after="0" w:line="360" w:lineRule="auto"/>
        <w:rPr>
          <w:rFonts w:ascii="仿宋" w:eastAsia="仿宋" w:hAnsi="仿宋"/>
        </w:rPr>
      </w:pPr>
      <w:r>
        <w:rPr>
          <w:rFonts w:ascii="仿宋" w:eastAsia="仿宋" w:hAnsi="仿宋" w:hint="eastAsia"/>
        </w:rPr>
        <w:t>测绘成果查询：针对已提交测测绘成果，提供按“多测合一”编号、项目名称、项目编号、施工许可证编号、经办人员、提交时间进行查询，查询结果包括：测绘成果提交时间、所属项目、涉及施工许可证、经办人员、规范性审核状态等，对于已完成规范性审核的测绘成果，提供规范性审核结论下载，其中规范性审核通过的测绘成果提供审核通过报告下载。</w:t>
      </w:r>
    </w:p>
    <w:p w:rsidR="007A5537" w:rsidRDefault="007A5537">
      <w:pPr>
        <w:ind w:firstLine="420"/>
        <w:rPr>
          <w:rFonts w:ascii="仿宋" w:eastAsia="仿宋" w:hAnsi="仿宋"/>
        </w:rPr>
      </w:pPr>
      <w:r>
        <w:rPr>
          <w:rFonts w:ascii="仿宋" w:eastAsia="仿宋" w:hAnsi="仿宋" w:hint="eastAsia"/>
        </w:rPr>
        <w:t>（4）服务评价管理模块</w:t>
      </w:r>
    </w:p>
    <w:p w:rsidR="007A5537" w:rsidRDefault="007A5537">
      <w:pPr>
        <w:ind w:firstLine="420"/>
        <w:rPr>
          <w:rFonts w:ascii="仿宋" w:eastAsia="仿宋" w:hAnsi="仿宋"/>
        </w:rPr>
      </w:pPr>
      <w:r>
        <w:rPr>
          <w:rFonts w:ascii="仿宋" w:eastAsia="仿宋" w:hAnsi="仿宋" w:hint="eastAsia"/>
        </w:rPr>
        <w:t>服务评价管理是建设单位针对测绘单位进行信用评价的方式，提供包括按照测绘成果的服务评价和按测绘单位的服务评价，评价结果根据信用评价体系中建设单位评价权重汇总至测绘单位信用评价。</w:t>
      </w:r>
    </w:p>
    <w:p w:rsidR="007A5537" w:rsidRDefault="007A5537">
      <w:pPr>
        <w:ind w:firstLine="420"/>
        <w:rPr>
          <w:rFonts w:ascii="仿宋" w:eastAsia="仿宋" w:hAnsi="仿宋"/>
        </w:rPr>
      </w:pPr>
      <w:r>
        <w:rPr>
          <w:rFonts w:ascii="仿宋" w:eastAsia="仿宋" w:hAnsi="仿宋" w:hint="eastAsia"/>
        </w:rPr>
        <w:t>3、成果预检功能</w:t>
      </w:r>
    </w:p>
    <w:p w:rsidR="007A5537" w:rsidRDefault="007A5537">
      <w:pPr>
        <w:ind w:firstLine="420"/>
        <w:rPr>
          <w:rFonts w:ascii="仿宋" w:eastAsia="仿宋" w:hAnsi="仿宋"/>
        </w:rPr>
      </w:pPr>
      <w:r>
        <w:rPr>
          <w:rFonts w:ascii="仿宋" w:eastAsia="仿宋" w:hAnsi="仿宋" w:hint="eastAsia"/>
        </w:rPr>
        <w:t>成果预检功能是为了避免建设单位提交测绘成果质量不满足“多测合一”系统成果提交要求，影响业务办理效率而提供建设单位、测绘单位对需提交测绘成功自行检查修改的功能，通过添加成果基本信息和上</w:t>
      </w:r>
      <w:proofErr w:type="gramStart"/>
      <w:r>
        <w:rPr>
          <w:rFonts w:ascii="仿宋" w:eastAsia="仿宋" w:hAnsi="仿宋" w:hint="eastAsia"/>
        </w:rPr>
        <w:t>传成果</w:t>
      </w:r>
      <w:proofErr w:type="gramEnd"/>
      <w:r>
        <w:rPr>
          <w:rFonts w:ascii="仿宋" w:eastAsia="仿宋" w:hAnsi="仿宋" w:hint="eastAsia"/>
        </w:rPr>
        <w:t>数据，对测绘成果进行预检查，检查结论与测绘成果提交时检查结论一致。</w:t>
      </w:r>
    </w:p>
    <w:p w:rsidR="007A5537" w:rsidRDefault="007A5537">
      <w:pPr>
        <w:pStyle w:val="4"/>
        <w:numPr>
          <w:ilvl w:val="3"/>
          <w:numId w:val="6"/>
        </w:numPr>
        <w:ind w:firstLine="0"/>
        <w:rPr>
          <w:rFonts w:ascii="仿宋" w:eastAsia="仿宋" w:hAnsi="仿宋"/>
        </w:rPr>
      </w:pPr>
      <w:bookmarkStart w:id="234" w:name="_Toc53998518"/>
      <w:bookmarkStart w:id="235" w:name="_Toc64550193"/>
      <w:bookmarkStart w:id="236" w:name="_Toc60218395"/>
      <w:bookmarkStart w:id="237" w:name="_Toc56699892"/>
      <w:bookmarkStart w:id="238" w:name="_Toc56089643"/>
      <w:r>
        <w:rPr>
          <w:rFonts w:ascii="仿宋" w:eastAsia="仿宋" w:hAnsi="仿宋" w:hint="eastAsia"/>
        </w:rPr>
        <w:t>审核监管子系统</w:t>
      </w:r>
      <w:bookmarkEnd w:id="234"/>
      <w:bookmarkEnd w:id="235"/>
      <w:bookmarkEnd w:id="236"/>
      <w:bookmarkEnd w:id="237"/>
      <w:bookmarkEnd w:id="238"/>
    </w:p>
    <w:p w:rsidR="007A5537" w:rsidRDefault="007A5537">
      <w:pPr>
        <w:ind w:firstLine="420"/>
        <w:rPr>
          <w:rFonts w:ascii="仿宋" w:eastAsia="仿宋" w:hAnsi="仿宋"/>
        </w:rPr>
      </w:pPr>
      <w:r>
        <w:rPr>
          <w:rFonts w:ascii="仿宋" w:eastAsia="仿宋" w:hAnsi="仿宋" w:hint="eastAsia"/>
        </w:rPr>
        <w:t>审核监管子系统提供</w:t>
      </w:r>
      <w:proofErr w:type="gramStart"/>
      <w:r>
        <w:rPr>
          <w:rFonts w:ascii="仿宋" w:eastAsia="仿宋" w:hAnsi="仿宋" w:hint="eastAsia"/>
        </w:rPr>
        <w:t>规自部门</w:t>
      </w:r>
      <w:proofErr w:type="gramEnd"/>
      <w:r>
        <w:rPr>
          <w:rFonts w:ascii="仿宋" w:eastAsia="仿宋" w:hAnsi="仿宋" w:hint="eastAsia"/>
        </w:rPr>
        <w:t>测绘单位注册确认、变更注册确认、测绘成果规范性审核、行业部门的业务监管及住</w:t>
      </w:r>
      <w:proofErr w:type="gramStart"/>
      <w:r>
        <w:rPr>
          <w:rFonts w:ascii="仿宋" w:eastAsia="仿宋" w:hAnsi="仿宋" w:hint="eastAsia"/>
        </w:rPr>
        <w:t>建部门</w:t>
      </w:r>
      <w:proofErr w:type="gramEnd"/>
      <w:r>
        <w:rPr>
          <w:rFonts w:ascii="仿宋" w:eastAsia="仿宋" w:hAnsi="仿宋" w:hint="eastAsia"/>
        </w:rPr>
        <w:t>审核数据共享接口等功能，其中业务审核通过已建设的国土空间基础信息平台（中台系统）提供统一的业务审核服务，住</w:t>
      </w:r>
      <w:proofErr w:type="gramStart"/>
      <w:r>
        <w:rPr>
          <w:rFonts w:ascii="仿宋" w:eastAsia="仿宋" w:hAnsi="仿宋" w:hint="eastAsia"/>
        </w:rPr>
        <w:t>建部门</w:t>
      </w:r>
      <w:proofErr w:type="gramEnd"/>
      <w:r>
        <w:rPr>
          <w:rFonts w:ascii="仿宋" w:eastAsia="仿宋" w:hAnsi="仿宋" w:hint="eastAsia"/>
        </w:rPr>
        <w:t>的审核通过数据审核接口与住</w:t>
      </w:r>
      <w:proofErr w:type="gramStart"/>
      <w:r>
        <w:rPr>
          <w:rFonts w:ascii="仿宋" w:eastAsia="仿宋" w:hAnsi="仿宋" w:hint="eastAsia"/>
        </w:rPr>
        <w:t>建部门</w:t>
      </w:r>
      <w:proofErr w:type="gramEnd"/>
      <w:r>
        <w:rPr>
          <w:rFonts w:ascii="仿宋" w:eastAsia="仿宋" w:hAnsi="仿宋" w:hint="eastAsia"/>
        </w:rPr>
        <w:t>提供进行数据交互，提供审核数据的同时获取审核结论。</w:t>
      </w:r>
    </w:p>
    <w:p w:rsidR="007A5537" w:rsidRDefault="007A5537">
      <w:pPr>
        <w:ind w:firstLine="420"/>
        <w:rPr>
          <w:rFonts w:ascii="仿宋" w:eastAsia="仿宋" w:hAnsi="仿宋"/>
        </w:rPr>
      </w:pPr>
      <w:r>
        <w:rPr>
          <w:rFonts w:ascii="仿宋" w:eastAsia="仿宋" w:hAnsi="仿宋" w:hint="eastAsia"/>
        </w:rPr>
        <w:t>按业务审核监管子系统可分为业务审核、业务监管、住建审核接口三个部分，业务审核包括：注册信息确认、注册信息一致性查验、变更信息确认、变更信息一致性查验，预测成果审核、实测成果审核、重提成果审核、变更成果审核、更正成果审核、审核结论生成等功能模块；业务监管包括业务办理“红绿灯”监管、业务办理情况监管、业务抽查等功能模块。</w:t>
      </w:r>
    </w:p>
    <w:p w:rsidR="007A5537" w:rsidRDefault="007A5537">
      <w:pPr>
        <w:ind w:firstLine="420"/>
        <w:rPr>
          <w:rFonts w:ascii="仿宋" w:eastAsia="仿宋" w:hAnsi="仿宋"/>
        </w:rPr>
      </w:pPr>
      <w:r>
        <w:rPr>
          <w:rFonts w:ascii="仿宋" w:eastAsia="仿宋" w:hAnsi="仿宋" w:hint="eastAsia"/>
        </w:rPr>
        <w:t>1、业务审核部分</w:t>
      </w:r>
    </w:p>
    <w:p w:rsidR="007A5537" w:rsidRDefault="007A5537">
      <w:pPr>
        <w:ind w:firstLine="420"/>
        <w:rPr>
          <w:rFonts w:ascii="仿宋" w:eastAsia="仿宋" w:hAnsi="仿宋"/>
        </w:rPr>
      </w:pPr>
      <w:r>
        <w:rPr>
          <w:rFonts w:ascii="仿宋" w:eastAsia="仿宋" w:hAnsi="仿宋" w:hint="eastAsia"/>
        </w:rPr>
        <w:t>审核监管子系统中，业务审核部分提供“多测合一”业务办理中所有的业务审核功能，</w:t>
      </w:r>
      <w:r>
        <w:rPr>
          <w:rFonts w:ascii="仿宋" w:eastAsia="仿宋" w:hAnsi="仿宋" w:hint="eastAsia"/>
        </w:rPr>
        <w:lastRenderedPageBreak/>
        <w:t>通过集成已建成的国土空间基础信息平台（中台系统）提供的统一业务审批服务，构建“多测合一”业务审核功能，包括针对测绘单位“多测合一”注册申请的注册确认，注册信息变更申请的变更确认、针对测绘成果的规范性审核及对应各个审核的审核结论生成，其中测绘成果规范性</w:t>
      </w:r>
      <w:proofErr w:type="gramStart"/>
      <w:r>
        <w:rPr>
          <w:rFonts w:ascii="仿宋" w:eastAsia="仿宋" w:hAnsi="仿宋" w:hint="eastAsia"/>
        </w:rPr>
        <w:t>审核仅为规自部门</w:t>
      </w:r>
      <w:proofErr w:type="gramEnd"/>
      <w:r>
        <w:rPr>
          <w:rFonts w:ascii="仿宋" w:eastAsia="仿宋" w:hAnsi="仿宋" w:hint="eastAsia"/>
        </w:rPr>
        <w:t>审核部分业务。</w:t>
      </w:r>
    </w:p>
    <w:p w:rsidR="007A5537" w:rsidRDefault="007A5537">
      <w:pPr>
        <w:ind w:firstLine="420"/>
        <w:rPr>
          <w:rFonts w:ascii="仿宋" w:eastAsia="仿宋" w:hAnsi="仿宋"/>
        </w:rPr>
      </w:pPr>
      <w:r>
        <w:rPr>
          <w:rFonts w:ascii="仿宋" w:eastAsia="仿宋" w:hAnsi="仿宋" w:hint="eastAsia"/>
        </w:rPr>
        <w:t>（1）注册确认模块</w:t>
      </w:r>
    </w:p>
    <w:p w:rsidR="007A5537" w:rsidRDefault="007A5537">
      <w:pPr>
        <w:ind w:firstLine="420"/>
        <w:rPr>
          <w:rFonts w:ascii="仿宋" w:eastAsia="仿宋" w:hAnsi="仿宋"/>
        </w:rPr>
      </w:pPr>
      <w:r>
        <w:rPr>
          <w:rFonts w:ascii="仿宋" w:eastAsia="仿宋" w:hAnsi="仿宋" w:hint="eastAsia"/>
        </w:rPr>
        <w:t>测绘单位注册确认是对测绘单位提交对应信息是否满足“多测合一”业务办理要求进行资质审核及确认，提供：网上提交信息的确认和信息一致性查验等功能。</w:t>
      </w:r>
    </w:p>
    <w:p w:rsidR="007A5537" w:rsidRDefault="007A5537">
      <w:pPr>
        <w:numPr>
          <w:ilvl w:val="0"/>
          <w:numId w:val="15"/>
        </w:numPr>
        <w:spacing w:after="0" w:line="360" w:lineRule="auto"/>
        <w:rPr>
          <w:rFonts w:ascii="仿宋" w:eastAsia="仿宋" w:hAnsi="仿宋"/>
        </w:rPr>
      </w:pPr>
      <w:r>
        <w:rPr>
          <w:rFonts w:ascii="仿宋" w:eastAsia="仿宋" w:hAnsi="仿宋" w:hint="eastAsia"/>
        </w:rPr>
        <w:t>网上提交信息确认：是对测绘单位通过测绘单位注册申请功能提交的注册确认信息，包括测绘单位营业情况、测绘从业人员情况、测绘单位资质等信息进行审查，通过网上提交信息确认测绘单位是否具备“多测合一”业务办理资质。</w:t>
      </w:r>
    </w:p>
    <w:p w:rsidR="007A5537" w:rsidRDefault="007A5537">
      <w:pPr>
        <w:numPr>
          <w:ilvl w:val="0"/>
          <w:numId w:val="15"/>
        </w:numPr>
        <w:spacing w:after="0" w:line="360" w:lineRule="auto"/>
        <w:rPr>
          <w:rFonts w:ascii="仿宋" w:eastAsia="仿宋" w:hAnsi="仿宋"/>
        </w:rPr>
      </w:pPr>
      <w:r>
        <w:rPr>
          <w:rFonts w:ascii="仿宋" w:eastAsia="仿宋" w:hAnsi="仿宋" w:hint="eastAsia"/>
        </w:rPr>
        <w:t>信息一致性查验：是针对已通过网上提交信息确认的测绘单位，要求测绘单位递交对应的书面资料进行与网上提交信息一致的查验，一致性查验通过，则完成测绘单位的“多测合一”注册确认。</w:t>
      </w:r>
    </w:p>
    <w:p w:rsidR="007A5537" w:rsidRDefault="007A5537">
      <w:pPr>
        <w:ind w:firstLine="420"/>
        <w:rPr>
          <w:rFonts w:ascii="仿宋" w:eastAsia="仿宋" w:hAnsi="仿宋"/>
        </w:rPr>
      </w:pPr>
      <w:r>
        <w:rPr>
          <w:rFonts w:ascii="仿宋" w:eastAsia="仿宋" w:hAnsi="仿宋" w:hint="eastAsia"/>
        </w:rPr>
        <w:t>（2）变更确认模块</w:t>
      </w:r>
    </w:p>
    <w:p w:rsidR="007A5537" w:rsidRDefault="007A5537">
      <w:pPr>
        <w:ind w:firstLine="420"/>
        <w:rPr>
          <w:rFonts w:ascii="仿宋" w:eastAsia="仿宋" w:hAnsi="仿宋"/>
        </w:rPr>
      </w:pPr>
      <w:r>
        <w:rPr>
          <w:rFonts w:ascii="仿宋" w:eastAsia="仿宋" w:hAnsi="仿宋" w:hint="eastAsia"/>
        </w:rPr>
        <w:t>测绘单位注册信息变更确认是对测绘单位提交的变更信息是否符合“多测合一”业务办理要求的确认，若变更后信息不满足“多测合一”业务要求，则取消测绘单位原已注册“多测合一”信息。提供：变更信息确认、信息一致性查验、测绘单位注册状态变更等功能。</w:t>
      </w:r>
    </w:p>
    <w:p w:rsidR="007A5537" w:rsidRDefault="007A5537">
      <w:pPr>
        <w:numPr>
          <w:ilvl w:val="0"/>
          <w:numId w:val="16"/>
        </w:numPr>
        <w:spacing w:after="0" w:line="360" w:lineRule="auto"/>
        <w:rPr>
          <w:rFonts w:ascii="仿宋" w:eastAsia="仿宋" w:hAnsi="仿宋"/>
        </w:rPr>
      </w:pPr>
      <w:r>
        <w:rPr>
          <w:rFonts w:ascii="仿宋" w:eastAsia="仿宋" w:hAnsi="仿宋" w:hint="eastAsia"/>
        </w:rPr>
        <w:t>变更信息确认：与注册确认模块针对网上提交信息确认类似，对测绘单位提交的变更信息进行网上审核。</w:t>
      </w:r>
    </w:p>
    <w:p w:rsidR="007A5537" w:rsidRDefault="007A5537">
      <w:pPr>
        <w:numPr>
          <w:ilvl w:val="0"/>
          <w:numId w:val="16"/>
        </w:numPr>
        <w:spacing w:after="0" w:line="360" w:lineRule="auto"/>
        <w:rPr>
          <w:rFonts w:ascii="仿宋" w:eastAsia="仿宋" w:hAnsi="仿宋"/>
        </w:rPr>
      </w:pPr>
      <w:r>
        <w:rPr>
          <w:rFonts w:ascii="仿宋" w:eastAsia="仿宋" w:hAnsi="仿宋" w:hint="eastAsia"/>
        </w:rPr>
        <w:t>信息一致性查验：与注册确认模块一致，对变更信息确认通过的测绘单位提交的数据资料进行一致性查验。其中经变更信息确认需要取消注册的测绘单位，无需进行一致性查验。</w:t>
      </w:r>
    </w:p>
    <w:p w:rsidR="007A5537" w:rsidRDefault="007A5537">
      <w:pPr>
        <w:numPr>
          <w:ilvl w:val="0"/>
          <w:numId w:val="16"/>
        </w:numPr>
        <w:spacing w:after="0" w:line="360" w:lineRule="auto"/>
        <w:rPr>
          <w:rFonts w:ascii="仿宋" w:eastAsia="仿宋" w:hAnsi="仿宋"/>
        </w:rPr>
      </w:pPr>
      <w:r>
        <w:rPr>
          <w:rFonts w:ascii="仿宋" w:eastAsia="仿宋" w:hAnsi="仿宋" w:hint="eastAsia"/>
        </w:rPr>
        <w:t>变更信息智能提取：在变更审核过程中，对于变更信息新增变化情况提取功能，采用智能数据分析，提取系统中信息变化情况与测绘单位提交的变更申请，实现快速的变更信息确认。</w:t>
      </w:r>
    </w:p>
    <w:p w:rsidR="007A5537" w:rsidRDefault="007A5537">
      <w:pPr>
        <w:numPr>
          <w:ilvl w:val="0"/>
          <w:numId w:val="16"/>
        </w:numPr>
        <w:spacing w:after="0" w:line="360" w:lineRule="auto"/>
        <w:rPr>
          <w:rFonts w:ascii="仿宋" w:eastAsia="仿宋" w:hAnsi="仿宋"/>
        </w:rPr>
      </w:pPr>
      <w:r>
        <w:rPr>
          <w:rFonts w:ascii="仿宋" w:eastAsia="仿宋" w:hAnsi="仿宋" w:hint="eastAsia"/>
        </w:rPr>
        <w:t>测绘单位注册取消：经过变更信息确认及信息一致性查验，确认测绘单位已不再满足“多测合一”业务办理要求，对测绘单位“多测合一”注册状态进行取消。</w:t>
      </w:r>
    </w:p>
    <w:p w:rsidR="007A5537" w:rsidRDefault="007A5537">
      <w:pPr>
        <w:ind w:firstLine="420"/>
        <w:rPr>
          <w:rFonts w:ascii="仿宋" w:eastAsia="仿宋" w:hAnsi="仿宋"/>
        </w:rPr>
      </w:pPr>
      <w:r>
        <w:rPr>
          <w:rFonts w:ascii="仿宋" w:eastAsia="仿宋" w:hAnsi="仿宋" w:hint="eastAsia"/>
        </w:rPr>
        <w:t>（3）成果规范性审核</w:t>
      </w:r>
    </w:p>
    <w:p w:rsidR="007A5537" w:rsidRDefault="007A5537">
      <w:pPr>
        <w:ind w:firstLine="420"/>
        <w:rPr>
          <w:rFonts w:ascii="仿宋" w:eastAsia="仿宋" w:hAnsi="仿宋"/>
        </w:rPr>
      </w:pPr>
      <w:r>
        <w:rPr>
          <w:rFonts w:ascii="仿宋" w:eastAsia="仿宋" w:hAnsi="仿宋" w:hint="eastAsia"/>
        </w:rPr>
        <w:t>测绘成果规范性审核是针对规范性审核中</w:t>
      </w:r>
      <w:proofErr w:type="gramStart"/>
      <w:r>
        <w:rPr>
          <w:rFonts w:ascii="仿宋" w:eastAsia="仿宋" w:hAnsi="仿宋" w:hint="eastAsia"/>
        </w:rPr>
        <w:t>规自部门</w:t>
      </w:r>
      <w:proofErr w:type="gramEnd"/>
      <w:r>
        <w:rPr>
          <w:rFonts w:ascii="仿宋" w:eastAsia="仿宋" w:hAnsi="仿宋" w:hint="eastAsia"/>
        </w:rPr>
        <w:t>职责范围内涉及的建设工程规划竣工测绘、建设工程建筑面积测绘（设计、竣工）、地籍测绘三个部分测绘成果审核及</w:t>
      </w:r>
      <w:proofErr w:type="gramStart"/>
      <w:r>
        <w:rPr>
          <w:rFonts w:ascii="仿宋" w:eastAsia="仿宋" w:hAnsi="仿宋" w:hint="eastAsia"/>
        </w:rPr>
        <w:t>规自部门</w:t>
      </w:r>
      <w:proofErr w:type="gramEnd"/>
      <w:r>
        <w:rPr>
          <w:rFonts w:ascii="仿宋" w:eastAsia="仿宋" w:hAnsi="仿宋" w:hint="eastAsia"/>
        </w:rPr>
        <w:t>与住</w:t>
      </w:r>
      <w:proofErr w:type="gramStart"/>
      <w:r>
        <w:rPr>
          <w:rFonts w:ascii="仿宋" w:eastAsia="仿宋" w:hAnsi="仿宋" w:hint="eastAsia"/>
        </w:rPr>
        <w:t>建部门</w:t>
      </w:r>
      <w:proofErr w:type="gramEnd"/>
      <w:r>
        <w:rPr>
          <w:rFonts w:ascii="仿宋" w:eastAsia="仿宋" w:hAnsi="仿宋" w:hint="eastAsia"/>
        </w:rPr>
        <w:t>审核意见的汇总，包括：预测成果审核、实测成果审核、重提成果审核、变更成果审核、更正成果审核、审核结论汇总等功能。</w:t>
      </w:r>
    </w:p>
    <w:p w:rsidR="007A5537" w:rsidRDefault="007A5537">
      <w:pPr>
        <w:numPr>
          <w:ilvl w:val="0"/>
          <w:numId w:val="17"/>
        </w:numPr>
        <w:spacing w:after="0" w:line="360" w:lineRule="auto"/>
        <w:rPr>
          <w:rFonts w:ascii="仿宋" w:eastAsia="仿宋" w:hAnsi="仿宋"/>
        </w:rPr>
      </w:pPr>
      <w:r>
        <w:rPr>
          <w:rFonts w:ascii="仿宋" w:eastAsia="仿宋" w:hAnsi="仿宋" w:hint="eastAsia"/>
        </w:rPr>
        <w:lastRenderedPageBreak/>
        <w:t>预测成果审核：</w:t>
      </w:r>
      <w:proofErr w:type="gramStart"/>
      <w:r>
        <w:rPr>
          <w:rFonts w:ascii="仿宋" w:eastAsia="仿宋" w:hAnsi="仿宋" w:hint="eastAsia"/>
        </w:rPr>
        <w:t>规自部门</w:t>
      </w:r>
      <w:proofErr w:type="gramEnd"/>
      <w:r>
        <w:rPr>
          <w:rFonts w:ascii="仿宋" w:eastAsia="仿宋" w:hAnsi="仿宋" w:hint="eastAsia"/>
        </w:rPr>
        <w:t>预测成果</w:t>
      </w:r>
      <w:proofErr w:type="gramStart"/>
      <w:r>
        <w:rPr>
          <w:rFonts w:ascii="仿宋" w:eastAsia="仿宋" w:hAnsi="仿宋" w:hint="eastAsia"/>
        </w:rPr>
        <w:t>审核仅</w:t>
      </w:r>
      <w:proofErr w:type="gramEnd"/>
      <w:r>
        <w:rPr>
          <w:rFonts w:ascii="仿宋" w:eastAsia="仿宋" w:hAnsi="仿宋" w:hint="eastAsia"/>
        </w:rPr>
        <w:t>涉及建设工程建筑面积测绘（设计阶段）的成果审核，审核完成后，</w:t>
      </w:r>
      <w:proofErr w:type="gramStart"/>
      <w:r>
        <w:rPr>
          <w:rFonts w:ascii="仿宋" w:eastAsia="仿宋" w:hAnsi="仿宋" w:hint="eastAsia"/>
        </w:rPr>
        <w:t>待住建部门</w:t>
      </w:r>
      <w:proofErr w:type="gramEnd"/>
      <w:r>
        <w:rPr>
          <w:rFonts w:ascii="仿宋" w:eastAsia="仿宋" w:hAnsi="仿宋" w:hint="eastAsia"/>
        </w:rPr>
        <w:t>房产测绘及人防地下室测绘成果审核完成后，对</w:t>
      </w:r>
      <w:proofErr w:type="gramStart"/>
      <w:r>
        <w:rPr>
          <w:rFonts w:ascii="仿宋" w:eastAsia="仿宋" w:hAnsi="仿宋" w:hint="eastAsia"/>
        </w:rPr>
        <w:t>规自部门</w:t>
      </w:r>
      <w:proofErr w:type="gramEnd"/>
      <w:r>
        <w:rPr>
          <w:rFonts w:ascii="仿宋" w:eastAsia="仿宋" w:hAnsi="仿宋" w:hint="eastAsia"/>
        </w:rPr>
        <w:t>和住</w:t>
      </w:r>
      <w:proofErr w:type="gramStart"/>
      <w:r>
        <w:rPr>
          <w:rFonts w:ascii="仿宋" w:eastAsia="仿宋" w:hAnsi="仿宋" w:hint="eastAsia"/>
        </w:rPr>
        <w:t>建部门</w:t>
      </w:r>
      <w:proofErr w:type="gramEnd"/>
      <w:r>
        <w:rPr>
          <w:rFonts w:ascii="仿宋" w:eastAsia="仿宋" w:hAnsi="仿宋" w:hint="eastAsia"/>
        </w:rPr>
        <w:t>审核结论进行汇总后一次性告知建设单位。</w:t>
      </w:r>
    </w:p>
    <w:p w:rsidR="007A5537" w:rsidRDefault="007A5537">
      <w:pPr>
        <w:numPr>
          <w:ilvl w:val="0"/>
          <w:numId w:val="17"/>
        </w:numPr>
        <w:spacing w:after="0" w:line="360" w:lineRule="auto"/>
        <w:rPr>
          <w:rFonts w:ascii="仿宋" w:eastAsia="仿宋" w:hAnsi="仿宋"/>
        </w:rPr>
      </w:pPr>
      <w:r>
        <w:rPr>
          <w:rFonts w:ascii="仿宋" w:eastAsia="仿宋" w:hAnsi="仿宋" w:hint="eastAsia"/>
        </w:rPr>
        <w:t>实测成果审核：</w:t>
      </w:r>
      <w:proofErr w:type="gramStart"/>
      <w:r>
        <w:rPr>
          <w:rFonts w:ascii="仿宋" w:eastAsia="仿宋" w:hAnsi="仿宋" w:hint="eastAsia"/>
        </w:rPr>
        <w:t>规自部门</w:t>
      </w:r>
      <w:proofErr w:type="gramEnd"/>
      <w:r>
        <w:rPr>
          <w:rFonts w:ascii="仿宋" w:eastAsia="仿宋" w:hAnsi="仿宋" w:hint="eastAsia"/>
        </w:rPr>
        <w:t>实测成果审核内容包括建设工程建筑面积测绘（竣工阶段）、建设工程规划竣工测绘、地籍测绘三个部分测绘成果审核，三个部分审核完成后与住</w:t>
      </w:r>
      <w:proofErr w:type="gramStart"/>
      <w:r>
        <w:rPr>
          <w:rFonts w:ascii="仿宋" w:eastAsia="仿宋" w:hAnsi="仿宋" w:hint="eastAsia"/>
        </w:rPr>
        <w:t>建部门</w:t>
      </w:r>
      <w:proofErr w:type="gramEnd"/>
      <w:r>
        <w:rPr>
          <w:rFonts w:ascii="仿宋" w:eastAsia="仿宋" w:hAnsi="仿宋" w:hint="eastAsia"/>
        </w:rPr>
        <w:t>房产测绘及人防地下室测绘成果审核结论，汇总形成审核结论后一次性告知建设单位。</w:t>
      </w:r>
    </w:p>
    <w:p w:rsidR="007A5537" w:rsidRDefault="007A5537">
      <w:pPr>
        <w:numPr>
          <w:ilvl w:val="0"/>
          <w:numId w:val="17"/>
        </w:numPr>
        <w:spacing w:after="0" w:line="360" w:lineRule="auto"/>
        <w:rPr>
          <w:rFonts w:ascii="仿宋" w:eastAsia="仿宋" w:hAnsi="仿宋"/>
        </w:rPr>
      </w:pPr>
      <w:r>
        <w:rPr>
          <w:rFonts w:ascii="仿宋" w:eastAsia="仿宋" w:hAnsi="仿宋" w:hint="eastAsia"/>
        </w:rPr>
        <w:t>成果重提审核：针对建设单位提交的重提成果审核申请，通过对数据变化情况及上次审核结论的智能分析，提取上次审核未通过及数据已发生变化的测绘成果类型，推送至对应审核岗位进行审核，若上次已通过</w:t>
      </w:r>
      <w:proofErr w:type="gramStart"/>
      <w:r>
        <w:rPr>
          <w:rFonts w:ascii="仿宋" w:eastAsia="仿宋" w:hAnsi="仿宋" w:hint="eastAsia"/>
        </w:rPr>
        <w:t>且数据未</w:t>
      </w:r>
      <w:proofErr w:type="gramEnd"/>
      <w:r>
        <w:rPr>
          <w:rFonts w:ascii="仿宋" w:eastAsia="仿宋" w:hAnsi="仿宋" w:hint="eastAsia"/>
        </w:rPr>
        <w:t>变化的测绘事项成果，则不再推送重复审核，直接应用原有结论。其中涉及数据变化部分，通过数据智能分析，进行变化情况汇总和变化情况提示。</w:t>
      </w:r>
    </w:p>
    <w:p w:rsidR="007A5537" w:rsidRDefault="007A5537">
      <w:pPr>
        <w:numPr>
          <w:ilvl w:val="0"/>
          <w:numId w:val="17"/>
        </w:numPr>
        <w:spacing w:after="0" w:line="360" w:lineRule="auto"/>
        <w:rPr>
          <w:rFonts w:ascii="仿宋" w:eastAsia="仿宋" w:hAnsi="仿宋"/>
        </w:rPr>
      </w:pPr>
      <w:r>
        <w:rPr>
          <w:rFonts w:ascii="仿宋" w:eastAsia="仿宋" w:hAnsi="仿宋" w:hint="eastAsia"/>
        </w:rPr>
        <w:t>成果变更审核：针对建设单位提交的测绘成果变更申请，通过对变更数据的智能分析，确定数据变更情况及涉及的测绘事项，推送至对应的审核岗位进行审核，其他事项默认审核完成。其中涉及数据变化部分，通过数据智能分析，进行变化情况汇总和变化情况提示。</w:t>
      </w:r>
    </w:p>
    <w:p w:rsidR="007A5537" w:rsidRDefault="007A5537">
      <w:pPr>
        <w:numPr>
          <w:ilvl w:val="0"/>
          <w:numId w:val="17"/>
        </w:numPr>
        <w:spacing w:after="0" w:line="360" w:lineRule="auto"/>
        <w:rPr>
          <w:rFonts w:ascii="仿宋" w:eastAsia="仿宋" w:hAnsi="仿宋"/>
        </w:rPr>
      </w:pPr>
      <w:r>
        <w:rPr>
          <w:rFonts w:ascii="仿宋" w:eastAsia="仿宋" w:hAnsi="仿宋" w:hint="eastAsia"/>
        </w:rPr>
        <w:t>成果更正审核：与变更成果审核类似，其中仅审核业务要件存在一定差异。</w:t>
      </w:r>
    </w:p>
    <w:p w:rsidR="007A5537" w:rsidRDefault="007A5537">
      <w:pPr>
        <w:numPr>
          <w:ilvl w:val="0"/>
          <w:numId w:val="17"/>
        </w:numPr>
        <w:spacing w:after="0" w:line="360" w:lineRule="auto"/>
        <w:rPr>
          <w:rFonts w:ascii="仿宋" w:eastAsia="仿宋" w:hAnsi="仿宋"/>
        </w:rPr>
      </w:pPr>
      <w:r>
        <w:rPr>
          <w:rFonts w:ascii="仿宋" w:eastAsia="仿宋" w:hAnsi="仿宋" w:hint="eastAsia"/>
        </w:rPr>
        <w:t>审核结论汇总：审核结论汇总是指针对</w:t>
      </w:r>
      <w:proofErr w:type="gramStart"/>
      <w:r>
        <w:rPr>
          <w:rFonts w:ascii="仿宋" w:eastAsia="仿宋" w:hAnsi="仿宋" w:hint="eastAsia"/>
        </w:rPr>
        <w:t>规</w:t>
      </w:r>
      <w:proofErr w:type="gramEnd"/>
      <w:r>
        <w:rPr>
          <w:rFonts w:ascii="仿宋" w:eastAsia="仿宋" w:hAnsi="仿宋" w:hint="eastAsia"/>
        </w:rPr>
        <w:t>自部门、住</w:t>
      </w:r>
      <w:proofErr w:type="gramStart"/>
      <w:r>
        <w:rPr>
          <w:rFonts w:ascii="仿宋" w:eastAsia="仿宋" w:hAnsi="仿宋" w:hint="eastAsia"/>
        </w:rPr>
        <w:t>建部门</w:t>
      </w:r>
      <w:proofErr w:type="gramEnd"/>
      <w:r>
        <w:rPr>
          <w:rFonts w:ascii="仿宋" w:eastAsia="仿宋" w:hAnsi="仿宋" w:hint="eastAsia"/>
        </w:rPr>
        <w:t>分别的审核结论进行汇总，系统通过自动计算对应各个岗位的审核结论，形成一个最终的审核结论一次性告知建设单位，其中在审核结论为通过时，对测绘成果提交次数、每次测绘成果审核人员的打分进行智能计算，形成对当前测绘成果的信用评价，通过信用评价体系确定的权重及计算规则，汇总至测绘单位的信用评价。</w:t>
      </w:r>
    </w:p>
    <w:p w:rsidR="007A5537" w:rsidRDefault="007A5537">
      <w:pPr>
        <w:ind w:firstLine="420"/>
        <w:rPr>
          <w:rFonts w:ascii="仿宋" w:eastAsia="仿宋" w:hAnsi="仿宋"/>
        </w:rPr>
      </w:pPr>
      <w:r>
        <w:rPr>
          <w:rFonts w:ascii="仿宋" w:eastAsia="仿宋" w:hAnsi="仿宋" w:hint="eastAsia"/>
        </w:rPr>
        <w:t>（</w:t>
      </w:r>
      <w:r>
        <w:rPr>
          <w:rFonts w:ascii="仿宋" w:eastAsia="仿宋" w:hAnsi="仿宋"/>
        </w:rPr>
        <w:t>4</w:t>
      </w:r>
      <w:r>
        <w:rPr>
          <w:rFonts w:ascii="仿宋" w:eastAsia="仿宋" w:hAnsi="仿宋" w:hint="eastAsia"/>
        </w:rPr>
        <w:t>）审核结论生成模块</w:t>
      </w:r>
    </w:p>
    <w:p w:rsidR="007A5537" w:rsidRDefault="007A5537">
      <w:pPr>
        <w:ind w:firstLine="420"/>
        <w:rPr>
          <w:rFonts w:ascii="仿宋" w:eastAsia="仿宋" w:hAnsi="仿宋"/>
        </w:rPr>
      </w:pPr>
      <w:r>
        <w:rPr>
          <w:rFonts w:ascii="仿宋" w:eastAsia="仿宋" w:hAnsi="仿宋" w:hint="eastAsia"/>
        </w:rPr>
        <w:t>审核结论生成是指在业务审核中对注册确认及变更注册结果、规范性审核审核结果生成最终的审核结论，并对规范性审核结果为通过的测绘成果添加防伪标识。提供包括：审核结论报告生成、防伪标识添加、成果入库共享等功能呢。</w:t>
      </w:r>
    </w:p>
    <w:p w:rsidR="007A5537" w:rsidRDefault="007A5537">
      <w:pPr>
        <w:numPr>
          <w:ilvl w:val="0"/>
          <w:numId w:val="18"/>
        </w:numPr>
        <w:spacing w:after="0" w:line="360" w:lineRule="auto"/>
        <w:rPr>
          <w:rFonts w:ascii="仿宋" w:eastAsia="仿宋" w:hAnsi="仿宋"/>
        </w:rPr>
      </w:pPr>
      <w:r>
        <w:rPr>
          <w:rFonts w:ascii="仿宋" w:eastAsia="仿宋" w:hAnsi="仿宋" w:hint="eastAsia"/>
        </w:rPr>
        <w:t>审核结论报告生成：根据规范性审核结果，按照审核结论模版自动生成审核结论，并通过系统及经办人提交的联系方式进行通知；</w:t>
      </w:r>
    </w:p>
    <w:p w:rsidR="007A5537" w:rsidRDefault="007A5537">
      <w:pPr>
        <w:numPr>
          <w:ilvl w:val="0"/>
          <w:numId w:val="18"/>
        </w:numPr>
        <w:spacing w:after="0" w:line="360" w:lineRule="auto"/>
        <w:rPr>
          <w:rFonts w:ascii="仿宋" w:eastAsia="仿宋" w:hAnsi="仿宋"/>
        </w:rPr>
      </w:pPr>
      <w:r>
        <w:rPr>
          <w:rFonts w:ascii="仿宋" w:eastAsia="仿宋" w:hAnsi="仿宋" w:hint="eastAsia"/>
        </w:rPr>
        <w:t>防伪标识添加：根据规范性审核过程中通过的实测、重提、变更、更正的测绘成果，对测绘成果中涉及的所有测绘成果报告添加审核通过的防伪标识；</w:t>
      </w:r>
    </w:p>
    <w:p w:rsidR="007A5537" w:rsidRDefault="007A5537">
      <w:pPr>
        <w:numPr>
          <w:ilvl w:val="0"/>
          <w:numId w:val="18"/>
        </w:numPr>
        <w:spacing w:after="0" w:line="360" w:lineRule="auto"/>
        <w:rPr>
          <w:rFonts w:ascii="仿宋" w:eastAsia="仿宋" w:hAnsi="仿宋"/>
        </w:rPr>
      </w:pPr>
      <w:r>
        <w:rPr>
          <w:rFonts w:ascii="仿宋" w:eastAsia="仿宋" w:hAnsi="仿宋" w:hint="eastAsia"/>
        </w:rPr>
        <w:lastRenderedPageBreak/>
        <w:t>成果入库共享：对规范性审核通过的测绘成果，按测绘成果类型预测成果进行入库，其他成果中的测绘成果报告在添加防伪标识后，通过数据共享平台自动共享至成都市工程建设审批平台进行并联验收。</w:t>
      </w:r>
    </w:p>
    <w:p w:rsidR="007A5537" w:rsidRDefault="007A5537">
      <w:pPr>
        <w:ind w:firstLine="420"/>
        <w:rPr>
          <w:rFonts w:ascii="仿宋" w:eastAsia="仿宋" w:hAnsi="仿宋"/>
        </w:rPr>
      </w:pPr>
      <w:r>
        <w:rPr>
          <w:rFonts w:ascii="仿宋" w:eastAsia="仿宋" w:hAnsi="仿宋" w:hint="eastAsia"/>
        </w:rPr>
        <w:t>（5）业务查询模块</w:t>
      </w:r>
    </w:p>
    <w:p w:rsidR="007A5537" w:rsidRDefault="007A5537">
      <w:pPr>
        <w:ind w:firstLine="420"/>
        <w:rPr>
          <w:rFonts w:ascii="仿宋" w:eastAsia="仿宋" w:hAnsi="仿宋"/>
        </w:rPr>
      </w:pPr>
      <w:r>
        <w:rPr>
          <w:rFonts w:ascii="仿宋" w:eastAsia="仿宋" w:hAnsi="仿宋" w:hint="eastAsia"/>
        </w:rPr>
        <w:t>提供系统审核人员对根据权限对审核业务的查询，包括：个人经办业务、同岗位经办业务、数据权限范围内所有业务的查询，提供根据业务类型、业务编号、业务名称、经办人等信息的业务查询。</w:t>
      </w:r>
    </w:p>
    <w:p w:rsidR="007A5537" w:rsidRDefault="007A5537">
      <w:pPr>
        <w:ind w:firstLine="420"/>
        <w:rPr>
          <w:rFonts w:ascii="仿宋" w:eastAsia="仿宋" w:hAnsi="仿宋"/>
        </w:rPr>
      </w:pPr>
      <w:r>
        <w:rPr>
          <w:rFonts w:ascii="仿宋" w:eastAsia="仿宋" w:hAnsi="仿宋" w:hint="eastAsia"/>
        </w:rPr>
        <w:t>2、住建审核接口</w:t>
      </w:r>
    </w:p>
    <w:p w:rsidR="007A5537" w:rsidRDefault="007A5537">
      <w:pPr>
        <w:ind w:firstLine="420"/>
        <w:rPr>
          <w:rFonts w:ascii="仿宋" w:eastAsia="仿宋" w:hAnsi="仿宋"/>
        </w:rPr>
      </w:pPr>
      <w:r>
        <w:rPr>
          <w:rFonts w:ascii="仿宋" w:eastAsia="仿宋" w:hAnsi="仿宋" w:hint="eastAsia"/>
        </w:rPr>
        <w:t>住</w:t>
      </w:r>
      <w:proofErr w:type="gramStart"/>
      <w:r>
        <w:rPr>
          <w:rFonts w:ascii="仿宋" w:eastAsia="仿宋" w:hAnsi="仿宋" w:hint="eastAsia"/>
        </w:rPr>
        <w:t>建部门</w:t>
      </w:r>
      <w:proofErr w:type="gramEnd"/>
      <w:r>
        <w:rPr>
          <w:rFonts w:ascii="仿宋" w:eastAsia="仿宋" w:hAnsi="仿宋" w:hint="eastAsia"/>
        </w:rPr>
        <w:t>审核接口提供与住</w:t>
      </w:r>
      <w:proofErr w:type="gramStart"/>
      <w:r>
        <w:rPr>
          <w:rFonts w:ascii="仿宋" w:eastAsia="仿宋" w:hAnsi="仿宋" w:hint="eastAsia"/>
        </w:rPr>
        <w:t>建部门</w:t>
      </w:r>
      <w:proofErr w:type="gramEnd"/>
      <w:r>
        <w:rPr>
          <w:rFonts w:ascii="仿宋" w:eastAsia="仿宋" w:hAnsi="仿宋" w:hint="eastAsia"/>
        </w:rPr>
        <w:t>审核系统的数据交互，通过推送规范性审核测绘成果</w:t>
      </w:r>
      <w:proofErr w:type="gramStart"/>
      <w:r>
        <w:rPr>
          <w:rFonts w:ascii="仿宋" w:eastAsia="仿宋" w:hAnsi="仿宋" w:hint="eastAsia"/>
        </w:rPr>
        <w:t>待住建部门</w:t>
      </w:r>
      <w:proofErr w:type="gramEnd"/>
      <w:r>
        <w:rPr>
          <w:rFonts w:ascii="仿宋" w:eastAsia="仿宋" w:hAnsi="仿宋" w:hint="eastAsia"/>
        </w:rPr>
        <w:t>审核完成后回传审核结论，</w:t>
      </w:r>
      <w:proofErr w:type="gramStart"/>
      <w:r>
        <w:rPr>
          <w:rFonts w:ascii="仿宋" w:eastAsia="仿宋" w:hAnsi="仿宋" w:hint="eastAsia"/>
        </w:rPr>
        <w:t>完成住建部门</w:t>
      </w:r>
      <w:proofErr w:type="gramEnd"/>
      <w:r>
        <w:rPr>
          <w:rFonts w:ascii="仿宋" w:eastAsia="仿宋" w:hAnsi="仿宋" w:hint="eastAsia"/>
        </w:rPr>
        <w:t>的审核，同时</w:t>
      </w:r>
      <w:proofErr w:type="gramStart"/>
      <w:r>
        <w:rPr>
          <w:rFonts w:ascii="仿宋" w:eastAsia="仿宋" w:hAnsi="仿宋" w:hint="eastAsia"/>
        </w:rPr>
        <w:t>提供住建部门</w:t>
      </w:r>
      <w:proofErr w:type="gramEnd"/>
      <w:r>
        <w:rPr>
          <w:rFonts w:ascii="仿宋" w:eastAsia="仿宋" w:hAnsi="仿宋" w:hint="eastAsia"/>
        </w:rPr>
        <w:t>相关数据查询接口及信用评价数据接口。</w:t>
      </w:r>
    </w:p>
    <w:p w:rsidR="007A5537" w:rsidRDefault="007A5537">
      <w:pPr>
        <w:ind w:firstLine="420"/>
        <w:rPr>
          <w:rFonts w:ascii="仿宋" w:eastAsia="仿宋" w:hAnsi="仿宋"/>
        </w:rPr>
      </w:pPr>
      <w:r>
        <w:rPr>
          <w:rFonts w:ascii="仿宋" w:eastAsia="仿宋" w:hAnsi="仿宋" w:hint="eastAsia"/>
        </w:rPr>
        <w:t>（1）规范性审核接口</w:t>
      </w:r>
    </w:p>
    <w:p w:rsidR="007A5537" w:rsidRDefault="007A5537">
      <w:pPr>
        <w:ind w:firstLine="420"/>
        <w:rPr>
          <w:rFonts w:ascii="仿宋" w:eastAsia="仿宋" w:hAnsi="仿宋"/>
        </w:rPr>
      </w:pPr>
      <w:r>
        <w:rPr>
          <w:rFonts w:ascii="仿宋" w:eastAsia="仿宋" w:hAnsi="仿宋" w:hint="eastAsia"/>
        </w:rPr>
        <w:t>规范性审核接口在建设单位提交规范性审核后，将</w:t>
      </w:r>
      <w:proofErr w:type="gramStart"/>
      <w:r>
        <w:rPr>
          <w:rFonts w:ascii="仿宋" w:eastAsia="仿宋" w:hAnsi="仿宋" w:hint="eastAsia"/>
        </w:rPr>
        <w:t>涉及住建部门</w:t>
      </w:r>
      <w:proofErr w:type="gramEnd"/>
      <w:r>
        <w:rPr>
          <w:rFonts w:ascii="仿宋" w:eastAsia="仿宋" w:hAnsi="仿宋" w:hint="eastAsia"/>
        </w:rPr>
        <w:t>审核的房产测绘及人防地下室测绘成果数据推送至住</w:t>
      </w:r>
      <w:proofErr w:type="gramStart"/>
      <w:r>
        <w:rPr>
          <w:rFonts w:ascii="仿宋" w:eastAsia="仿宋" w:hAnsi="仿宋" w:hint="eastAsia"/>
        </w:rPr>
        <w:t>建部门</w:t>
      </w:r>
      <w:proofErr w:type="gramEnd"/>
      <w:r>
        <w:rPr>
          <w:rFonts w:ascii="仿宋" w:eastAsia="仿宋" w:hAnsi="仿宋" w:hint="eastAsia"/>
        </w:rPr>
        <w:t>审核，住</w:t>
      </w:r>
      <w:proofErr w:type="gramStart"/>
      <w:r>
        <w:rPr>
          <w:rFonts w:ascii="仿宋" w:eastAsia="仿宋" w:hAnsi="仿宋" w:hint="eastAsia"/>
        </w:rPr>
        <w:t>建部门</w:t>
      </w:r>
      <w:proofErr w:type="gramEnd"/>
      <w:r>
        <w:rPr>
          <w:rFonts w:ascii="仿宋" w:eastAsia="仿宋" w:hAnsi="仿宋" w:hint="eastAsia"/>
        </w:rPr>
        <w:t>审核完成后将审核结论回传至“多测合一”系统。提供包括数据推送接口、审核状态查询接口、审核结论回传接口等数据交互接口。</w:t>
      </w:r>
    </w:p>
    <w:p w:rsidR="007A5537" w:rsidRDefault="007A5537">
      <w:pPr>
        <w:ind w:firstLine="420"/>
        <w:rPr>
          <w:rFonts w:ascii="仿宋" w:eastAsia="仿宋" w:hAnsi="仿宋"/>
        </w:rPr>
      </w:pPr>
      <w:r>
        <w:rPr>
          <w:rFonts w:ascii="仿宋" w:eastAsia="仿宋" w:hAnsi="仿宋" w:hint="eastAsia"/>
        </w:rPr>
        <w:t>（2）数据查询接口</w:t>
      </w:r>
    </w:p>
    <w:p w:rsidR="007A5537" w:rsidRDefault="007A5537">
      <w:pPr>
        <w:ind w:firstLine="420"/>
        <w:rPr>
          <w:rFonts w:ascii="仿宋" w:eastAsia="仿宋" w:hAnsi="仿宋"/>
        </w:rPr>
      </w:pPr>
      <w:r>
        <w:rPr>
          <w:rFonts w:ascii="仿宋" w:eastAsia="仿宋" w:hAnsi="仿宋" w:hint="eastAsia"/>
        </w:rPr>
        <w:t>在住</w:t>
      </w:r>
      <w:proofErr w:type="gramStart"/>
      <w:r>
        <w:rPr>
          <w:rFonts w:ascii="仿宋" w:eastAsia="仿宋" w:hAnsi="仿宋" w:hint="eastAsia"/>
        </w:rPr>
        <w:t>建部门</w:t>
      </w:r>
      <w:proofErr w:type="gramEnd"/>
      <w:r>
        <w:rPr>
          <w:rFonts w:ascii="仿宋" w:eastAsia="仿宋" w:hAnsi="仿宋" w:hint="eastAsia"/>
        </w:rPr>
        <w:t>进行规范性审核过程中，提供相关数据查询接口，包括：项目合同数据查询、测绘单位资质信息查询、历史测绘成果查询等数据查询接口。</w:t>
      </w:r>
    </w:p>
    <w:p w:rsidR="007A5537" w:rsidRDefault="007A5537">
      <w:pPr>
        <w:ind w:firstLine="420"/>
        <w:rPr>
          <w:rFonts w:ascii="仿宋" w:eastAsia="仿宋" w:hAnsi="仿宋"/>
        </w:rPr>
      </w:pPr>
      <w:r>
        <w:rPr>
          <w:rFonts w:ascii="仿宋" w:eastAsia="仿宋" w:hAnsi="仿宋" w:hint="eastAsia"/>
        </w:rPr>
        <w:t>（3）信用评价接口</w:t>
      </w:r>
    </w:p>
    <w:p w:rsidR="007A5537" w:rsidRDefault="007A5537">
      <w:pPr>
        <w:ind w:firstLine="420"/>
        <w:rPr>
          <w:rFonts w:ascii="仿宋" w:eastAsia="仿宋" w:hAnsi="仿宋"/>
        </w:rPr>
      </w:pPr>
      <w:r>
        <w:rPr>
          <w:rFonts w:ascii="仿宋" w:eastAsia="仿宋" w:hAnsi="仿宋" w:hint="eastAsia"/>
        </w:rPr>
        <w:t>住</w:t>
      </w:r>
      <w:proofErr w:type="gramStart"/>
      <w:r>
        <w:rPr>
          <w:rFonts w:ascii="仿宋" w:eastAsia="仿宋" w:hAnsi="仿宋" w:hint="eastAsia"/>
        </w:rPr>
        <w:t>建部门</w:t>
      </w:r>
      <w:proofErr w:type="gramEnd"/>
      <w:r>
        <w:rPr>
          <w:rFonts w:ascii="仿宋" w:eastAsia="仿宋" w:hAnsi="仿宋" w:hint="eastAsia"/>
        </w:rPr>
        <w:t>完成测绘成果规范性审核后，对测绘成果进行测绘单位信用评价，将测绘单位信用评价结果回传至“多测合一”系统，系统根据信用评价体系，进行统一的信用评价结果计算，汇总会测绘单位信用评价结果。</w:t>
      </w:r>
    </w:p>
    <w:p w:rsidR="007A5537" w:rsidRDefault="007A5537">
      <w:pPr>
        <w:ind w:firstLine="420"/>
        <w:rPr>
          <w:rFonts w:ascii="仿宋" w:eastAsia="仿宋" w:hAnsi="仿宋"/>
        </w:rPr>
      </w:pPr>
      <w:r>
        <w:rPr>
          <w:rFonts w:ascii="仿宋" w:eastAsia="仿宋" w:hAnsi="仿宋"/>
        </w:rPr>
        <w:t>3</w:t>
      </w:r>
      <w:r>
        <w:rPr>
          <w:rFonts w:ascii="仿宋" w:eastAsia="仿宋" w:hAnsi="仿宋" w:hint="eastAsia"/>
        </w:rPr>
        <w:t>、业务监管部分</w:t>
      </w:r>
    </w:p>
    <w:p w:rsidR="007A5537" w:rsidRDefault="007A5537">
      <w:pPr>
        <w:ind w:firstLine="420"/>
        <w:rPr>
          <w:rFonts w:ascii="仿宋" w:eastAsia="仿宋" w:hAnsi="仿宋"/>
        </w:rPr>
      </w:pPr>
      <w:r>
        <w:rPr>
          <w:rFonts w:ascii="仿宋" w:eastAsia="仿宋" w:hAnsi="仿宋" w:hint="eastAsia"/>
        </w:rPr>
        <w:t>审核监管子系统中，业务监管功能提供行业主管部门对“多测合一”业务办理情况的监管，包括针对业务办理及时性的“红绿灯”监管、业务推进情况的时空监管、业务办理过程中的随机抽查。</w:t>
      </w:r>
    </w:p>
    <w:p w:rsidR="007A5537" w:rsidRDefault="007A5537">
      <w:pPr>
        <w:ind w:firstLine="420"/>
        <w:rPr>
          <w:rFonts w:ascii="仿宋" w:eastAsia="仿宋" w:hAnsi="仿宋"/>
        </w:rPr>
      </w:pPr>
      <w:r>
        <w:rPr>
          <w:rFonts w:ascii="仿宋" w:eastAsia="仿宋" w:hAnsi="仿宋" w:hint="eastAsia"/>
        </w:rPr>
        <w:t>（1）“红绿灯”监管</w:t>
      </w:r>
    </w:p>
    <w:p w:rsidR="007A5537" w:rsidRDefault="007A5537">
      <w:pPr>
        <w:ind w:firstLine="420"/>
        <w:rPr>
          <w:rFonts w:ascii="仿宋" w:eastAsia="仿宋" w:hAnsi="仿宋"/>
        </w:rPr>
      </w:pPr>
      <w:r>
        <w:rPr>
          <w:rFonts w:ascii="仿宋" w:eastAsia="仿宋" w:hAnsi="仿宋" w:hint="eastAsia"/>
        </w:rPr>
        <w:t>“红绿灯”监管是对业务办理及时性的监管，根据业务办理各个节点设置办理时限和预警时限，在对应的时间节点通过系统、短信等方式对业务办理人员进行预警提示，并提供对各个业务办理节点使用时间的智能提取和分析，并利用智能B</w:t>
      </w:r>
      <w:r>
        <w:rPr>
          <w:rFonts w:ascii="仿宋" w:eastAsia="仿宋" w:hAnsi="仿宋"/>
        </w:rPr>
        <w:t>I</w:t>
      </w:r>
      <w:r>
        <w:rPr>
          <w:rFonts w:ascii="仿宋" w:eastAsia="仿宋" w:hAnsi="仿宋" w:hint="eastAsia"/>
        </w:rPr>
        <w:t>进行展示分析结果，搭建“金字塔”式“红绿灯”监管体系。包括“红绿灯”预警、及时性分析等功能。</w:t>
      </w:r>
    </w:p>
    <w:p w:rsidR="007A5537" w:rsidRDefault="007A5537">
      <w:pPr>
        <w:numPr>
          <w:ilvl w:val="0"/>
          <w:numId w:val="19"/>
        </w:numPr>
        <w:spacing w:after="0" w:line="360" w:lineRule="auto"/>
        <w:rPr>
          <w:rFonts w:ascii="仿宋" w:eastAsia="仿宋" w:hAnsi="仿宋"/>
        </w:rPr>
      </w:pPr>
      <w:r>
        <w:rPr>
          <w:rFonts w:ascii="仿宋" w:eastAsia="仿宋" w:hAnsi="仿宋" w:hint="eastAsia"/>
        </w:rPr>
        <w:t>“红绿灯”预警：在业务审核过程中的各个业务节点，根据业务办理提供的办理时限设置业务办理时限，并在办理时限的</w:t>
      </w:r>
      <w:r>
        <w:rPr>
          <w:rFonts w:ascii="仿宋" w:eastAsia="仿宋" w:hAnsi="仿宋"/>
        </w:rPr>
        <w:t>2</w:t>
      </w:r>
      <w:r>
        <w:rPr>
          <w:rFonts w:ascii="仿宋" w:eastAsia="仿宋" w:hAnsi="仿宋" w:hint="eastAsia"/>
        </w:rPr>
        <w:t>/</w:t>
      </w:r>
      <w:r>
        <w:rPr>
          <w:rFonts w:ascii="仿宋" w:eastAsia="仿宋" w:hAnsi="仿宋"/>
        </w:rPr>
        <w:t>3</w:t>
      </w:r>
      <w:r>
        <w:rPr>
          <w:rFonts w:ascii="仿宋" w:eastAsia="仿宋" w:hAnsi="仿宋" w:hint="eastAsia"/>
        </w:rPr>
        <w:t>处设置预警值，当业务到达办理节</w:t>
      </w:r>
      <w:r>
        <w:rPr>
          <w:rFonts w:ascii="仿宋" w:eastAsia="仿宋" w:hAnsi="仿宋" w:hint="eastAsia"/>
        </w:rPr>
        <w:lastRenderedPageBreak/>
        <w:t>点时，开始进行办理时限计时，到达预警值时进行“黄灯”预警，到达办理时限是进行“红灯”预警。</w:t>
      </w:r>
    </w:p>
    <w:p w:rsidR="007A5537" w:rsidRDefault="007A5537">
      <w:pPr>
        <w:numPr>
          <w:ilvl w:val="0"/>
          <w:numId w:val="19"/>
        </w:numPr>
        <w:spacing w:after="0" w:line="360" w:lineRule="auto"/>
        <w:rPr>
          <w:rFonts w:ascii="仿宋" w:eastAsia="仿宋" w:hAnsi="仿宋"/>
        </w:rPr>
      </w:pPr>
      <w:r>
        <w:rPr>
          <w:rFonts w:ascii="仿宋" w:eastAsia="仿宋" w:hAnsi="仿宋" w:hint="eastAsia"/>
        </w:rPr>
        <w:t>及时性分析：对通过“红绿灯”预警监管结果及岗位，采用大数据挖掘技术，分析各个岗位出现预警情况，分析影响“多测合一”业务办理效率的岗位，采用同岗位横向对比、同业务纵向分析的方式进行分析，通过智能B</w:t>
      </w:r>
      <w:r>
        <w:rPr>
          <w:rFonts w:ascii="仿宋" w:eastAsia="仿宋" w:hAnsi="仿宋"/>
        </w:rPr>
        <w:t>I</w:t>
      </w:r>
      <w:r>
        <w:rPr>
          <w:rFonts w:ascii="仿宋" w:eastAsia="仿宋" w:hAnsi="仿宋" w:hint="eastAsia"/>
        </w:rPr>
        <w:t>技术对分析结果进行展示。</w:t>
      </w:r>
    </w:p>
    <w:p w:rsidR="007A5537" w:rsidRDefault="007A5537">
      <w:pPr>
        <w:ind w:firstLine="420"/>
        <w:rPr>
          <w:rFonts w:ascii="仿宋" w:eastAsia="仿宋" w:hAnsi="仿宋"/>
        </w:rPr>
      </w:pPr>
      <w:r>
        <w:rPr>
          <w:rFonts w:ascii="仿宋" w:eastAsia="仿宋" w:hAnsi="仿宋" w:hint="eastAsia"/>
        </w:rPr>
        <w:t>（2）业务推进情况监管</w:t>
      </w:r>
    </w:p>
    <w:p w:rsidR="007A5537" w:rsidRDefault="007A5537">
      <w:pPr>
        <w:ind w:firstLine="420"/>
        <w:rPr>
          <w:rFonts w:ascii="仿宋" w:eastAsia="仿宋" w:hAnsi="仿宋"/>
        </w:rPr>
      </w:pPr>
      <w:r>
        <w:rPr>
          <w:rFonts w:ascii="仿宋" w:eastAsia="仿宋" w:hAnsi="仿宋" w:hint="eastAsia"/>
        </w:rPr>
        <w:t>通过提取“多测合一”业务办理情况，包括业务办理时限、各区（市）县办理业务量、涉及项目等，结合自然资源管理相关业务数据，如不动产登记业务情况等相关业务数据，利用国土空间基础信息平台（中台系统）提供相关数据的共享和大数据分析技术支持，通过数据挖掘从时间、空间维度智能分析“多测合一”业务推进情况，并使用智能</w:t>
      </w:r>
      <w:r>
        <w:rPr>
          <w:rFonts w:ascii="仿宋" w:eastAsia="仿宋" w:hAnsi="仿宋"/>
        </w:rPr>
        <w:t>BI</w:t>
      </w:r>
      <w:r>
        <w:rPr>
          <w:rFonts w:ascii="仿宋" w:eastAsia="仿宋" w:hAnsi="仿宋" w:hint="eastAsia"/>
        </w:rPr>
        <w:t>对“多测合一”业务推进情况分析结果进行立体直观的展示，为行业主管部门“多测合一”业务管理提供数据支撑。</w:t>
      </w:r>
    </w:p>
    <w:p w:rsidR="007A5537" w:rsidRDefault="007A5537">
      <w:pPr>
        <w:ind w:firstLine="420"/>
        <w:rPr>
          <w:rFonts w:ascii="仿宋" w:eastAsia="仿宋" w:hAnsi="仿宋"/>
        </w:rPr>
      </w:pPr>
      <w:r>
        <w:rPr>
          <w:rFonts w:ascii="仿宋" w:eastAsia="仿宋" w:hAnsi="仿宋" w:hint="eastAsia"/>
        </w:rPr>
        <w:t>（3）随机抽查</w:t>
      </w:r>
    </w:p>
    <w:p w:rsidR="007A5537" w:rsidRDefault="007A5537">
      <w:pPr>
        <w:ind w:firstLine="420"/>
        <w:rPr>
          <w:rFonts w:ascii="仿宋" w:eastAsia="仿宋" w:hAnsi="仿宋"/>
        </w:rPr>
      </w:pPr>
      <w:r>
        <w:rPr>
          <w:rFonts w:ascii="仿宋" w:eastAsia="仿宋" w:hAnsi="仿宋" w:hint="eastAsia"/>
        </w:rPr>
        <w:t>针对系统中提交的测绘成果，系统提供手动、自动进行随机抽查，对所需抽查的测绘成果进行随机标识，并将抽查中信息自动推送至抽查审核人员及成果提交建设单位，并对所抽查的测绘成果暂停审核，待抽查完成并形成抽查结论后，恢复审核。提供抽查规则设置、测绘成果随机抽查、审核暂停与情况告知、抽查结论与审核恢复等功能。</w:t>
      </w:r>
    </w:p>
    <w:p w:rsidR="007A5537" w:rsidRDefault="007A5537">
      <w:pPr>
        <w:numPr>
          <w:ilvl w:val="0"/>
          <w:numId w:val="20"/>
        </w:numPr>
        <w:spacing w:after="0" w:line="360" w:lineRule="auto"/>
        <w:rPr>
          <w:rFonts w:ascii="仿宋" w:eastAsia="仿宋" w:hAnsi="仿宋"/>
        </w:rPr>
      </w:pPr>
      <w:r>
        <w:rPr>
          <w:rFonts w:ascii="仿宋" w:eastAsia="仿宋" w:hAnsi="仿宋" w:hint="eastAsia"/>
        </w:rPr>
        <w:t>抽查规则设置：按照业务管理要求，设置测绘成果抽查规则，包括抽查测绘成果涉及行政区、涉及项目类型、抽查比例等测绘成果抽查规则。</w:t>
      </w:r>
    </w:p>
    <w:p w:rsidR="007A5537" w:rsidRDefault="007A5537">
      <w:pPr>
        <w:numPr>
          <w:ilvl w:val="0"/>
          <w:numId w:val="20"/>
        </w:numPr>
        <w:spacing w:after="0" w:line="360" w:lineRule="auto"/>
        <w:rPr>
          <w:rFonts w:ascii="仿宋" w:eastAsia="仿宋" w:hAnsi="仿宋"/>
        </w:rPr>
      </w:pPr>
      <w:r>
        <w:rPr>
          <w:rFonts w:ascii="仿宋" w:eastAsia="仿宋" w:hAnsi="仿宋" w:hint="eastAsia"/>
        </w:rPr>
        <w:t>测绘成果随机抽查：按照设置的提交测绘成果抽查的数据范围，自动按照抽查比例抽取需进行业务抽查的测绘成果。</w:t>
      </w:r>
    </w:p>
    <w:p w:rsidR="007A5537" w:rsidRDefault="007A5537">
      <w:pPr>
        <w:numPr>
          <w:ilvl w:val="0"/>
          <w:numId w:val="20"/>
        </w:numPr>
        <w:spacing w:after="0" w:line="360" w:lineRule="auto"/>
        <w:rPr>
          <w:rFonts w:ascii="仿宋" w:eastAsia="仿宋" w:hAnsi="仿宋"/>
        </w:rPr>
      </w:pPr>
      <w:r>
        <w:rPr>
          <w:rFonts w:ascii="仿宋" w:eastAsia="仿宋" w:hAnsi="仿宋" w:hint="eastAsia"/>
        </w:rPr>
        <w:t>审核暂停与情况告知：对已抽查到的测绘成果，将抽查情况通过系统和电话短信通知建设单位、抽查审核人员，并对抽查到的测绘成果的规范性审核进行暂停“红绿灯”监管预警。</w:t>
      </w:r>
    </w:p>
    <w:p w:rsidR="007A5537" w:rsidRDefault="007A5537">
      <w:pPr>
        <w:numPr>
          <w:ilvl w:val="0"/>
          <w:numId w:val="20"/>
        </w:numPr>
        <w:spacing w:after="0" w:line="360" w:lineRule="auto"/>
        <w:rPr>
          <w:rFonts w:ascii="仿宋" w:eastAsia="仿宋" w:hAnsi="仿宋"/>
        </w:rPr>
      </w:pPr>
      <w:r>
        <w:rPr>
          <w:rFonts w:ascii="仿宋" w:eastAsia="仿宋" w:hAnsi="仿宋" w:hint="eastAsia"/>
        </w:rPr>
        <w:t>抽查结论与审核恢复：抽查完成后，有抽查人员完善抽查结论后，系统自动恢复规范性审核，在对应测绘成果规范性审核的“红绿灯”监管上扣除对应的抽查时间，并通过系统及电话短信告知建设单位，抽查已完成。</w:t>
      </w:r>
    </w:p>
    <w:p w:rsidR="007A5537" w:rsidRDefault="007A5537">
      <w:pPr>
        <w:pStyle w:val="4"/>
        <w:numPr>
          <w:ilvl w:val="3"/>
          <w:numId w:val="6"/>
        </w:numPr>
        <w:ind w:firstLine="0"/>
        <w:rPr>
          <w:rFonts w:ascii="仿宋" w:eastAsia="仿宋" w:hAnsi="仿宋"/>
        </w:rPr>
      </w:pPr>
      <w:bookmarkStart w:id="239" w:name="_Toc60218396"/>
      <w:bookmarkStart w:id="240" w:name="_Toc53998519"/>
      <w:bookmarkStart w:id="241" w:name="_Toc64550194"/>
      <w:bookmarkStart w:id="242" w:name="_Toc56089644"/>
      <w:bookmarkStart w:id="243" w:name="_Toc56699893"/>
      <w:r>
        <w:rPr>
          <w:rFonts w:ascii="仿宋" w:eastAsia="仿宋" w:hAnsi="仿宋" w:hint="eastAsia"/>
        </w:rPr>
        <w:t>数据改造整合</w:t>
      </w:r>
      <w:bookmarkEnd w:id="239"/>
      <w:bookmarkEnd w:id="240"/>
      <w:bookmarkEnd w:id="241"/>
      <w:bookmarkEnd w:id="242"/>
      <w:bookmarkEnd w:id="243"/>
    </w:p>
    <w:p w:rsidR="007A5537" w:rsidRDefault="007A5537">
      <w:pPr>
        <w:ind w:firstLine="420"/>
        <w:rPr>
          <w:rFonts w:ascii="仿宋" w:eastAsia="仿宋" w:hAnsi="仿宋"/>
        </w:rPr>
      </w:pPr>
      <w:r>
        <w:rPr>
          <w:rFonts w:ascii="仿宋" w:eastAsia="仿宋" w:hAnsi="仿宋" w:hint="eastAsia"/>
        </w:rPr>
        <w:t>对现有“多测合一”系统中已办理业务所涉及的测绘单位信息、项目信息、合同委托、</w:t>
      </w:r>
      <w:r>
        <w:rPr>
          <w:rFonts w:ascii="仿宋" w:eastAsia="仿宋" w:hAnsi="仿宋" w:hint="eastAsia"/>
        </w:rPr>
        <w:lastRenderedPageBreak/>
        <w:t>测绘成果、审核业务等信息按照升级后的“多测合一”系统数据结构要求进行清洗、改造、整合，确保“多测合一”业务数据的完整性和规范性。</w:t>
      </w:r>
    </w:p>
    <w:p w:rsidR="007A5537" w:rsidRDefault="007A5537">
      <w:pPr>
        <w:ind w:firstLine="420"/>
        <w:rPr>
          <w:rFonts w:ascii="仿宋" w:eastAsia="仿宋" w:hAnsi="仿宋"/>
        </w:rPr>
      </w:pPr>
      <w:r>
        <w:rPr>
          <w:rFonts w:ascii="仿宋" w:eastAsia="仿宋" w:hAnsi="仿宋" w:hint="eastAsia"/>
        </w:rPr>
        <w:t>1、数据改造流程</w:t>
      </w:r>
    </w:p>
    <w:p w:rsidR="007A5537" w:rsidRDefault="007A5537">
      <w:pPr>
        <w:ind w:firstLine="420"/>
        <w:rPr>
          <w:rFonts w:ascii="仿宋" w:eastAsia="仿宋" w:hAnsi="仿宋"/>
        </w:rPr>
      </w:pPr>
      <w:r>
        <w:rPr>
          <w:rFonts w:ascii="仿宋" w:eastAsia="仿宋" w:hAnsi="仿宋" w:hint="eastAsia"/>
        </w:rPr>
        <w:t>数据改造是将现有数据存储按照升级后的“多测合一”系统数据结构进行改造，其中包括对结构化数据的清洗和非结构化数据的改造。</w:t>
      </w:r>
    </w:p>
    <w:p w:rsidR="007A5537" w:rsidRDefault="007A5537">
      <w:pPr>
        <w:ind w:firstLine="420"/>
        <w:rPr>
          <w:rFonts w:ascii="仿宋" w:eastAsia="仿宋" w:hAnsi="仿宋"/>
        </w:rPr>
      </w:pPr>
      <w:r>
        <w:rPr>
          <w:rFonts w:ascii="仿宋" w:eastAsia="仿宋" w:hAnsi="仿宋" w:hint="eastAsia"/>
        </w:rPr>
        <w:t>（1）结构化数据清洗</w:t>
      </w:r>
    </w:p>
    <w:p w:rsidR="007A5537" w:rsidRDefault="007A5537">
      <w:pPr>
        <w:ind w:firstLine="420"/>
        <w:rPr>
          <w:rFonts w:ascii="仿宋" w:eastAsia="仿宋" w:hAnsi="仿宋"/>
        </w:rPr>
      </w:pPr>
      <w:r>
        <w:rPr>
          <w:rFonts w:ascii="仿宋" w:eastAsia="仿宋" w:hAnsi="仿宋" w:hint="eastAsia"/>
        </w:rPr>
        <w:t>对系统中存储的结构化数据，包括：测绘单位</w:t>
      </w:r>
      <w:proofErr w:type="gramStart"/>
      <w:r>
        <w:rPr>
          <w:rFonts w:ascii="仿宋" w:eastAsia="仿宋" w:hAnsi="仿宋" w:hint="eastAsia"/>
        </w:rPr>
        <w:t>帐号</w:t>
      </w:r>
      <w:proofErr w:type="gramEnd"/>
      <w:r>
        <w:rPr>
          <w:rFonts w:ascii="仿宋" w:eastAsia="仿宋" w:hAnsi="仿宋" w:hint="eastAsia"/>
        </w:rPr>
        <w:t>、项目信息、合同委托、审核业务等信息通过分析现有数据和升级后“多测合一”系统数据结构差异，建立数据映射、重组数据结构、补充关键数据等方式进行数据结构的改造和清洗整合。</w:t>
      </w:r>
    </w:p>
    <w:p w:rsidR="007A5537" w:rsidRDefault="007A5537">
      <w:pPr>
        <w:ind w:firstLine="420"/>
        <w:rPr>
          <w:rFonts w:ascii="仿宋" w:eastAsia="仿宋" w:hAnsi="仿宋"/>
        </w:rPr>
      </w:pPr>
      <w:r>
        <w:rPr>
          <w:rFonts w:ascii="仿宋" w:eastAsia="仿宋" w:hAnsi="仿宋" w:hint="eastAsia"/>
        </w:rPr>
        <w:t>（2）非结构化数据改造</w:t>
      </w:r>
    </w:p>
    <w:p w:rsidR="007A5537" w:rsidRDefault="007A5537">
      <w:pPr>
        <w:ind w:firstLine="420"/>
        <w:rPr>
          <w:rFonts w:ascii="仿宋" w:eastAsia="仿宋" w:hAnsi="仿宋"/>
        </w:rPr>
      </w:pPr>
      <w:r>
        <w:rPr>
          <w:rFonts w:ascii="仿宋" w:eastAsia="仿宋" w:hAnsi="仿宋" w:hint="eastAsia"/>
        </w:rPr>
        <w:t>非结构化数据改造包括两个部分，其中一是针对电子扫描件、文件、图片类附件，通过重新组织存储方式，建立与结构化数据的关联关系，进行数据存储的清洗；二是针对测绘成果中的矢量数据，进行结构化建库改造，形成规范的空间数据成果数据库，为业务分析监管、数据共享应用等提供基础。</w:t>
      </w:r>
    </w:p>
    <w:p w:rsidR="007A5537" w:rsidRDefault="007A5537">
      <w:pPr>
        <w:numPr>
          <w:ilvl w:val="0"/>
          <w:numId w:val="21"/>
        </w:numPr>
        <w:spacing w:after="0" w:line="360" w:lineRule="auto"/>
        <w:rPr>
          <w:rFonts w:ascii="仿宋" w:eastAsia="仿宋" w:hAnsi="仿宋"/>
        </w:rPr>
      </w:pPr>
      <w:r>
        <w:rPr>
          <w:rFonts w:ascii="仿宋" w:eastAsia="仿宋" w:hAnsi="仿宋" w:hint="eastAsia"/>
        </w:rPr>
        <w:t>电子附件重组：针对电子附件中的图片、表格、扫描件、文件等附件，在当前“多测合一”系统中存储方式存在以F</w:t>
      </w:r>
      <w:r>
        <w:rPr>
          <w:rFonts w:ascii="仿宋" w:eastAsia="仿宋" w:hAnsi="仿宋"/>
        </w:rPr>
        <w:t>TP</w:t>
      </w:r>
      <w:r>
        <w:rPr>
          <w:rFonts w:ascii="仿宋" w:eastAsia="仿宋" w:hAnsi="仿宋" w:hint="eastAsia"/>
        </w:rPr>
        <w:t>数据库、二进制、压缩包等方式存储，通过收集整理，并与结构化数据关联后，重新整合进入Fast</w:t>
      </w:r>
      <w:r>
        <w:rPr>
          <w:rFonts w:ascii="仿宋" w:eastAsia="仿宋" w:hAnsi="仿宋"/>
        </w:rPr>
        <w:t>DFS</w:t>
      </w:r>
      <w:r>
        <w:rPr>
          <w:rFonts w:ascii="仿宋" w:eastAsia="仿宋" w:hAnsi="仿宋" w:hint="eastAsia"/>
        </w:rPr>
        <w:t>数据库。</w:t>
      </w:r>
    </w:p>
    <w:p w:rsidR="007A5537" w:rsidRDefault="007A5537">
      <w:pPr>
        <w:numPr>
          <w:ilvl w:val="0"/>
          <w:numId w:val="21"/>
        </w:numPr>
        <w:spacing w:after="0" w:line="360" w:lineRule="auto"/>
        <w:rPr>
          <w:rFonts w:ascii="仿宋" w:eastAsia="仿宋" w:hAnsi="仿宋"/>
        </w:rPr>
      </w:pPr>
      <w:r>
        <w:rPr>
          <w:rFonts w:ascii="仿宋" w:eastAsia="仿宋" w:hAnsi="仿宋" w:hint="eastAsia"/>
        </w:rPr>
        <w:t>矢量数据结构化：将测绘成果中涉及“多测合一”业务的矢量数据，进行矢量化建库处理，现有测绘成果中矢量数据采用G</w:t>
      </w:r>
      <w:r>
        <w:rPr>
          <w:rFonts w:ascii="仿宋" w:eastAsia="仿宋" w:hAnsi="仿宋"/>
        </w:rPr>
        <w:t>DB</w:t>
      </w:r>
      <w:r>
        <w:rPr>
          <w:rFonts w:ascii="仿宋" w:eastAsia="仿宋" w:hAnsi="仿宋" w:hint="eastAsia"/>
        </w:rPr>
        <w:t>数据库存储在测绘成果压缩包中，通过对</w:t>
      </w:r>
      <w:r>
        <w:rPr>
          <w:rFonts w:ascii="仿宋" w:eastAsia="仿宋" w:hAnsi="仿宋"/>
        </w:rPr>
        <w:t>GDB</w:t>
      </w:r>
      <w:r>
        <w:rPr>
          <w:rFonts w:ascii="仿宋" w:eastAsia="仿宋" w:hAnsi="仿宋" w:hint="eastAsia"/>
        </w:rPr>
        <w:t>收集整理，坐标转换，建立空间坐标一致的测绘成果空间数据库。</w:t>
      </w:r>
    </w:p>
    <w:p w:rsidR="007A5537" w:rsidRDefault="007A5537">
      <w:pPr>
        <w:numPr>
          <w:ilvl w:val="0"/>
          <w:numId w:val="22"/>
        </w:numPr>
        <w:spacing w:after="0" w:line="360" w:lineRule="auto"/>
        <w:rPr>
          <w:rFonts w:ascii="仿宋" w:eastAsia="仿宋" w:hAnsi="仿宋"/>
        </w:rPr>
      </w:pPr>
      <w:r>
        <w:rPr>
          <w:rFonts w:ascii="仿宋" w:eastAsia="仿宋" w:hAnsi="仿宋" w:hint="eastAsia"/>
        </w:rPr>
        <w:t xml:space="preserve"> 数学基础</w:t>
      </w:r>
    </w:p>
    <w:p w:rsidR="007A5537" w:rsidRDefault="007A5537">
      <w:pPr>
        <w:ind w:firstLine="420"/>
        <w:rPr>
          <w:rFonts w:ascii="仿宋" w:eastAsia="仿宋" w:hAnsi="仿宋"/>
        </w:rPr>
      </w:pPr>
      <w:r>
        <w:rPr>
          <w:rFonts w:ascii="仿宋" w:eastAsia="仿宋" w:hAnsi="仿宋" w:hint="eastAsia"/>
        </w:rPr>
        <w:t>坐标系：成都市平面坐标系</w:t>
      </w:r>
    </w:p>
    <w:p w:rsidR="007A5537" w:rsidRDefault="007A5537">
      <w:pPr>
        <w:ind w:firstLine="420"/>
        <w:rPr>
          <w:rFonts w:ascii="仿宋" w:eastAsia="仿宋" w:hAnsi="仿宋"/>
        </w:rPr>
      </w:pPr>
      <w:r>
        <w:rPr>
          <w:rFonts w:ascii="仿宋" w:eastAsia="仿宋" w:hAnsi="仿宋" w:hint="eastAsia"/>
        </w:rPr>
        <w:t>高程基准：1</w:t>
      </w:r>
      <w:r>
        <w:rPr>
          <w:rFonts w:ascii="仿宋" w:eastAsia="仿宋" w:hAnsi="仿宋"/>
        </w:rPr>
        <w:t>985</w:t>
      </w:r>
      <w:r>
        <w:rPr>
          <w:rFonts w:ascii="仿宋" w:eastAsia="仿宋" w:hAnsi="仿宋" w:hint="eastAsia"/>
        </w:rPr>
        <w:t>国家高程基准</w:t>
      </w:r>
    </w:p>
    <w:p w:rsidR="007A5537" w:rsidRDefault="007A5537">
      <w:pPr>
        <w:numPr>
          <w:ilvl w:val="0"/>
          <w:numId w:val="22"/>
        </w:numPr>
        <w:spacing w:after="0" w:line="360" w:lineRule="auto"/>
        <w:rPr>
          <w:rFonts w:ascii="仿宋" w:eastAsia="仿宋" w:hAnsi="仿宋"/>
        </w:rPr>
      </w:pPr>
      <w:r>
        <w:rPr>
          <w:rFonts w:ascii="仿宋" w:eastAsia="仿宋" w:hAnsi="仿宋" w:hint="eastAsia"/>
        </w:rPr>
        <w:t>建库规范</w:t>
      </w:r>
    </w:p>
    <w:p w:rsidR="007A5537" w:rsidRDefault="007A5537">
      <w:pPr>
        <w:spacing w:after="0" w:line="360" w:lineRule="auto"/>
        <w:ind w:firstLineChars="250" w:firstLine="525"/>
        <w:rPr>
          <w:rFonts w:ascii="仿宋" w:eastAsia="仿宋" w:hAnsi="仿宋"/>
        </w:rPr>
      </w:pPr>
      <w:r>
        <w:rPr>
          <w:rFonts w:ascii="仿宋" w:eastAsia="仿宋" w:hAnsi="仿宋" w:hint="eastAsia"/>
        </w:rPr>
        <w:t>按《成都市工程建设项目“多测合一”数据建库标准（试行）》（成</w:t>
      </w:r>
      <w:proofErr w:type="gramStart"/>
      <w:r>
        <w:rPr>
          <w:rFonts w:ascii="仿宋" w:eastAsia="仿宋" w:hAnsi="仿宋" w:hint="eastAsia"/>
        </w:rPr>
        <w:t>自然资函〔2019〕</w:t>
      </w:r>
      <w:proofErr w:type="gramEnd"/>
      <w:r>
        <w:rPr>
          <w:rFonts w:ascii="仿宋" w:eastAsia="仿宋" w:hAnsi="仿宋" w:hint="eastAsia"/>
        </w:rPr>
        <w:t>496号），所建立的“多测合一”测绘成果空间数据</w:t>
      </w:r>
      <w:proofErr w:type="gramStart"/>
      <w:r>
        <w:rPr>
          <w:rFonts w:ascii="仿宋" w:eastAsia="仿宋" w:hAnsi="仿宋" w:hint="eastAsia"/>
        </w:rPr>
        <w:t>库数据</w:t>
      </w:r>
      <w:proofErr w:type="gramEnd"/>
      <w:r>
        <w:rPr>
          <w:rFonts w:ascii="仿宋" w:eastAsia="仿宋" w:hAnsi="仿宋" w:hint="eastAsia"/>
        </w:rPr>
        <w:t>分为：建设工程规划竣工测绘、建设工程建筑面积测绘、房产及人防地下室测绘、地籍测绘、元数据五类。其中根据业务数据具体内容，划分数据图层。</w:t>
      </w:r>
    </w:p>
    <w:p w:rsidR="007A5537" w:rsidRDefault="007A5537">
      <w:pPr>
        <w:pStyle w:val="1"/>
        <w:spacing w:line="400" w:lineRule="exact"/>
        <w:jc w:val="center"/>
        <w:rPr>
          <w:rFonts w:ascii="仿宋" w:eastAsia="仿宋" w:hAnsi="仿宋"/>
          <w:sz w:val="36"/>
          <w:szCs w:val="36"/>
        </w:rPr>
        <w:sectPr w:rsidR="007A5537">
          <w:pgSz w:w="11906" w:h="16838"/>
          <w:pgMar w:top="1440" w:right="1800" w:bottom="1440" w:left="1800" w:header="851" w:footer="992" w:gutter="0"/>
          <w:cols w:space="720"/>
          <w:docGrid w:type="lines" w:linePitch="312"/>
        </w:sectPr>
      </w:pPr>
      <w:bookmarkStart w:id="244" w:name="_Toc24786"/>
      <w:bookmarkStart w:id="245" w:name="_Toc31810"/>
    </w:p>
    <w:p w:rsidR="007A5537" w:rsidRDefault="007A5537">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第七章评标办法</w:t>
      </w:r>
      <w:bookmarkStart w:id="246" w:name="_Hlt101846155"/>
      <w:bookmarkStart w:id="247" w:name="_Toc208849007"/>
      <w:bookmarkStart w:id="248" w:name="_Toc183582280"/>
      <w:bookmarkStart w:id="249" w:name="_Toc217446097"/>
      <w:bookmarkStart w:id="250" w:name="_Toc183682415"/>
      <w:bookmarkEnd w:id="244"/>
      <w:bookmarkEnd w:id="245"/>
      <w:bookmarkEnd w:id="246"/>
    </w:p>
    <w:p w:rsidR="007A5537" w:rsidRDefault="007A5537">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247"/>
      <w:bookmarkEnd w:id="248"/>
      <w:bookmarkEnd w:id="249"/>
      <w:bookmarkEnd w:id="250"/>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rsidR="007A5537" w:rsidRDefault="007A5537">
      <w:pPr>
        <w:spacing w:line="400" w:lineRule="exact"/>
        <w:ind w:firstLineChars="200" w:firstLine="480"/>
        <w:rPr>
          <w:rFonts w:ascii="仿宋" w:eastAsia="仿宋" w:hAnsi="仿宋"/>
          <w:sz w:val="24"/>
        </w:rPr>
      </w:pPr>
      <w:bookmarkStart w:id="251" w:name="_Toc217446098"/>
      <w:r>
        <w:rPr>
          <w:rFonts w:ascii="仿宋" w:eastAsia="仿宋" w:hAnsi="仿宋" w:hint="eastAsia"/>
          <w:sz w:val="24"/>
        </w:rPr>
        <w:t>（一）熟悉和理解招标文件；</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7A5537" w:rsidRDefault="007A5537">
      <w:pPr>
        <w:spacing w:line="400" w:lineRule="exact"/>
        <w:ind w:firstLineChars="200" w:firstLine="480"/>
        <w:rPr>
          <w:rFonts w:ascii="仿宋" w:eastAsia="仿宋" w:hAnsi="仿宋"/>
          <w:sz w:val="24"/>
        </w:rPr>
      </w:pPr>
      <w:r>
        <w:rPr>
          <w:rFonts w:ascii="仿宋" w:eastAsia="仿宋" w:hAnsi="仿宋"/>
          <w:sz w:val="24"/>
        </w:rPr>
        <w:lastRenderedPageBreak/>
        <w:t xml:space="preserve">1.5 </w:t>
      </w:r>
      <w:r>
        <w:rPr>
          <w:rFonts w:ascii="仿宋" w:eastAsia="仿宋" w:hAnsi="仿宋" w:hint="eastAsia"/>
          <w:sz w:val="24"/>
        </w:rPr>
        <w:t>评标过程独立、保密。投标人非法干预评标过程的行为将导致其投标文件作为无效处理。</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7A5537" w:rsidRDefault="007A5537">
      <w:pPr>
        <w:pStyle w:val="2"/>
        <w:rPr>
          <w:rFonts w:ascii="仿宋" w:eastAsia="仿宋" w:hAnsi="仿宋"/>
          <w:sz w:val="24"/>
          <w:szCs w:val="24"/>
        </w:rPr>
      </w:pPr>
      <w:r>
        <w:rPr>
          <w:rFonts w:ascii="仿宋" w:eastAsia="仿宋" w:hAnsi="仿宋" w:hint="eastAsia"/>
          <w:sz w:val="24"/>
          <w:szCs w:val="24"/>
        </w:rPr>
        <w:t>2、评标</w:t>
      </w:r>
      <w:bookmarkEnd w:id="251"/>
      <w:r>
        <w:rPr>
          <w:rFonts w:ascii="仿宋" w:eastAsia="仿宋" w:hAnsi="仿宋" w:hint="eastAsia"/>
          <w:sz w:val="24"/>
          <w:szCs w:val="24"/>
        </w:rPr>
        <w:t>方法</w:t>
      </w:r>
    </w:p>
    <w:p w:rsidR="007A5537" w:rsidRDefault="007A5537">
      <w:pPr>
        <w:spacing w:line="360" w:lineRule="auto"/>
        <w:ind w:firstLineChars="200" w:firstLine="480"/>
        <w:rPr>
          <w:rFonts w:ascii="仿宋" w:eastAsia="仿宋" w:hAnsi="仿宋"/>
          <w:sz w:val="24"/>
        </w:rPr>
      </w:pPr>
      <w:bookmarkStart w:id="252" w:name="_Toc217446103"/>
      <w:bookmarkStart w:id="253"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7A5537" w:rsidRDefault="007A5537">
      <w:pPr>
        <w:pStyle w:val="2"/>
        <w:rPr>
          <w:rFonts w:ascii="仿宋" w:eastAsia="仿宋" w:hAnsi="仿宋"/>
          <w:sz w:val="24"/>
          <w:szCs w:val="24"/>
        </w:rPr>
      </w:pPr>
      <w:r>
        <w:rPr>
          <w:rFonts w:ascii="仿宋" w:eastAsia="仿宋" w:hAnsi="仿宋" w:hint="eastAsia"/>
          <w:sz w:val="24"/>
          <w:szCs w:val="24"/>
        </w:rPr>
        <w:t>3、评标程序</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（三）投标文件的语言、计量单位、报价货币、知识产权、投标有效期等不符合招标文件的规定，影响评标委员会评判的；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lastRenderedPageBreak/>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7A5537" w:rsidRDefault="007A5537">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7A5537" w:rsidRDefault="007A5537">
      <w:pPr>
        <w:pStyle w:val="af4"/>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A5537" w:rsidRDefault="007A5537">
      <w:pPr>
        <w:pStyle w:val="af4"/>
        <w:ind w:firstLineChars="200" w:firstLine="480"/>
        <w:jc w:val="both"/>
        <w:rPr>
          <w:rFonts w:ascii="仿宋" w:eastAsia="仿宋" w:hAnsi="仿宋"/>
        </w:rPr>
      </w:pPr>
      <w:r>
        <w:rPr>
          <w:rFonts w:ascii="仿宋" w:eastAsia="仿宋" w:hAnsi="仿宋"/>
        </w:rPr>
        <w:t>3.10招标采购单位现场复核评标结果。</w:t>
      </w:r>
    </w:p>
    <w:p w:rsidR="007A5537" w:rsidRDefault="007A5537">
      <w:pPr>
        <w:pStyle w:val="af4"/>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7A5537" w:rsidRDefault="007A5537">
      <w:pPr>
        <w:pStyle w:val="af4"/>
        <w:ind w:firstLineChars="200" w:firstLine="480"/>
        <w:jc w:val="both"/>
        <w:rPr>
          <w:rFonts w:ascii="仿宋" w:eastAsia="仿宋" w:hAnsi="仿宋"/>
        </w:rPr>
      </w:pPr>
      <w:r>
        <w:rPr>
          <w:rFonts w:ascii="仿宋" w:eastAsia="仿宋" w:hAnsi="仿宋" w:hint="eastAsia"/>
        </w:rPr>
        <w:t>（一）分值汇总计算错误的；</w:t>
      </w:r>
    </w:p>
    <w:p w:rsidR="007A5537" w:rsidRDefault="007A5537">
      <w:pPr>
        <w:pStyle w:val="af4"/>
        <w:ind w:firstLineChars="200" w:firstLine="480"/>
        <w:jc w:val="both"/>
        <w:rPr>
          <w:rFonts w:ascii="仿宋" w:eastAsia="仿宋" w:hAnsi="仿宋"/>
        </w:rPr>
      </w:pPr>
      <w:r>
        <w:rPr>
          <w:rFonts w:ascii="仿宋" w:eastAsia="仿宋" w:hAnsi="仿宋" w:hint="eastAsia"/>
        </w:rPr>
        <w:t>（二）分项评分超出评分标准范围的；</w:t>
      </w:r>
    </w:p>
    <w:p w:rsidR="007A5537" w:rsidRDefault="007A5537">
      <w:pPr>
        <w:pStyle w:val="af4"/>
        <w:ind w:firstLineChars="200" w:firstLine="480"/>
        <w:jc w:val="both"/>
        <w:rPr>
          <w:rFonts w:ascii="仿宋" w:eastAsia="仿宋" w:hAnsi="仿宋"/>
        </w:rPr>
      </w:pPr>
      <w:r>
        <w:rPr>
          <w:rFonts w:ascii="仿宋" w:eastAsia="仿宋" w:hAnsi="仿宋" w:hint="eastAsia"/>
        </w:rPr>
        <w:t>（三）客观评分不一致的；</w:t>
      </w:r>
    </w:p>
    <w:p w:rsidR="007A5537" w:rsidRDefault="007A5537">
      <w:pPr>
        <w:pStyle w:val="af4"/>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7A5537" w:rsidRDefault="007A5537">
      <w:pPr>
        <w:pStyle w:val="af4"/>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7A5537" w:rsidRDefault="007A5537">
      <w:pPr>
        <w:pStyle w:val="af4"/>
        <w:ind w:firstLineChars="200" w:firstLine="480"/>
        <w:jc w:val="both"/>
        <w:rPr>
          <w:rFonts w:ascii="仿宋" w:eastAsia="仿宋" w:hAnsi="仿宋"/>
        </w:rPr>
      </w:pPr>
      <w:r>
        <w:rPr>
          <w:rFonts w:ascii="仿宋" w:eastAsia="仿宋" w:hAnsi="仿宋"/>
        </w:rPr>
        <w:t>3.10.2有下列情形之一的，不得修改评标结果或者重新评审：</w:t>
      </w:r>
    </w:p>
    <w:p w:rsidR="007A5537" w:rsidRDefault="007A5537">
      <w:pPr>
        <w:pStyle w:val="af4"/>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7A5537" w:rsidRDefault="007A5537">
      <w:pPr>
        <w:pStyle w:val="af4"/>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7A5537" w:rsidRDefault="007A5537">
      <w:pPr>
        <w:pStyle w:val="af4"/>
        <w:ind w:firstLineChars="200" w:firstLine="480"/>
        <w:jc w:val="both"/>
        <w:rPr>
          <w:rFonts w:ascii="仿宋" w:eastAsia="仿宋" w:hAnsi="仿宋"/>
        </w:rPr>
      </w:pPr>
      <w:r>
        <w:rPr>
          <w:rFonts w:ascii="仿宋" w:eastAsia="仿宋" w:hAnsi="仿宋" w:hint="eastAsia"/>
        </w:rPr>
        <w:t>（三）招标采购单位现场复核内容超出规定范围的；</w:t>
      </w:r>
    </w:p>
    <w:p w:rsidR="007A5537" w:rsidRDefault="007A5537">
      <w:pPr>
        <w:pStyle w:val="af4"/>
        <w:ind w:firstLineChars="200" w:firstLine="480"/>
        <w:jc w:val="both"/>
        <w:rPr>
          <w:rFonts w:ascii="仿宋" w:eastAsia="仿宋" w:hAnsi="仿宋"/>
        </w:rPr>
      </w:pPr>
      <w:r>
        <w:rPr>
          <w:rFonts w:ascii="仿宋" w:eastAsia="仿宋" w:hAnsi="仿宋" w:hint="eastAsia"/>
        </w:rPr>
        <w:lastRenderedPageBreak/>
        <w:t>（四）招标采购单位未提供书面建议的。</w:t>
      </w:r>
    </w:p>
    <w:p w:rsidR="007A5537" w:rsidRDefault="007A5537">
      <w:pPr>
        <w:pStyle w:val="2"/>
        <w:rPr>
          <w:rFonts w:ascii="仿宋" w:eastAsia="仿宋" w:hAnsi="仿宋"/>
          <w:sz w:val="24"/>
          <w:szCs w:val="24"/>
        </w:rPr>
      </w:pPr>
      <w:r>
        <w:rPr>
          <w:rFonts w:ascii="仿宋" w:eastAsia="仿宋" w:hAnsi="仿宋"/>
          <w:sz w:val="24"/>
          <w:szCs w:val="24"/>
        </w:rPr>
        <w:t xml:space="preserve">4. </w:t>
      </w:r>
      <w:r>
        <w:rPr>
          <w:rFonts w:ascii="仿宋" w:eastAsia="仿宋" w:hAnsi="仿宋" w:hint="eastAsia"/>
          <w:sz w:val="24"/>
          <w:szCs w:val="24"/>
        </w:rPr>
        <w:t>评标细则及标准</w:t>
      </w:r>
      <w:bookmarkEnd w:id="252"/>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7A5537" w:rsidRDefault="007A5537">
      <w:pPr>
        <w:pStyle w:val="af4"/>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7A5537" w:rsidRDefault="007A5537">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7A5537" w:rsidRDefault="007A5537">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7A5537" w:rsidRDefault="007A5537">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rsidR="007A5537" w:rsidRDefault="007A5537" w:rsidP="004543C3">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1295"/>
        <w:gridCol w:w="5116"/>
        <w:gridCol w:w="788"/>
      </w:tblGrid>
      <w:tr w:rsidR="00486982" w:rsidTr="00486982">
        <w:trPr>
          <w:trHeight w:val="285"/>
        </w:trPr>
        <w:tc>
          <w:tcPr>
            <w:tcW w:w="656" w:type="dxa"/>
            <w:shd w:val="clear" w:color="auto" w:fill="BEBEBE"/>
            <w:noWrap/>
            <w:vAlign w:val="center"/>
          </w:tcPr>
          <w:p w:rsidR="00486982" w:rsidRDefault="00486982" w:rsidP="004543C3">
            <w:pPr>
              <w:widowControl/>
              <w:spacing w:after="0" w:line="400" w:lineRule="exact"/>
              <w:jc w:val="center"/>
              <w:rPr>
                <w:rFonts w:ascii="宋体" w:hAnsi="宋体" w:cs="宋体"/>
                <w:b/>
                <w:bCs/>
                <w:color w:val="000000"/>
                <w:kern w:val="0"/>
                <w:sz w:val="24"/>
              </w:rPr>
            </w:pPr>
            <w:r>
              <w:rPr>
                <w:rFonts w:ascii="宋体" w:hAnsi="宋体" w:cs="宋体"/>
                <w:b/>
                <w:bCs/>
                <w:color w:val="000000"/>
                <w:kern w:val="0"/>
                <w:sz w:val="24"/>
              </w:rPr>
              <w:t>序号</w:t>
            </w:r>
          </w:p>
        </w:tc>
        <w:tc>
          <w:tcPr>
            <w:tcW w:w="1295" w:type="dxa"/>
            <w:shd w:val="clear" w:color="auto" w:fill="BEBEBE"/>
            <w:vAlign w:val="center"/>
          </w:tcPr>
          <w:p w:rsidR="00486982" w:rsidRDefault="00486982" w:rsidP="004543C3">
            <w:pPr>
              <w:widowControl/>
              <w:spacing w:after="0" w:line="400" w:lineRule="exact"/>
              <w:jc w:val="center"/>
              <w:rPr>
                <w:rFonts w:ascii="宋体" w:hAnsi="宋体" w:cs="宋体"/>
                <w:b/>
                <w:bCs/>
                <w:color w:val="000000"/>
                <w:kern w:val="0"/>
                <w:sz w:val="24"/>
              </w:rPr>
            </w:pPr>
            <w:r>
              <w:rPr>
                <w:rFonts w:ascii="宋体" w:hAnsi="宋体" w:cs="宋体" w:hint="eastAsia"/>
                <w:b/>
                <w:bCs/>
                <w:color w:val="000000"/>
                <w:kern w:val="0"/>
                <w:sz w:val="24"/>
              </w:rPr>
              <w:t>评分项目及分值</w:t>
            </w:r>
          </w:p>
        </w:tc>
        <w:tc>
          <w:tcPr>
            <w:tcW w:w="5116" w:type="dxa"/>
            <w:shd w:val="clear" w:color="auto" w:fill="BEBEBE"/>
            <w:noWrap/>
            <w:vAlign w:val="center"/>
          </w:tcPr>
          <w:p w:rsidR="00486982" w:rsidRDefault="00486982" w:rsidP="004543C3">
            <w:pPr>
              <w:widowControl/>
              <w:spacing w:after="0" w:line="400" w:lineRule="exact"/>
              <w:jc w:val="center"/>
              <w:rPr>
                <w:rFonts w:ascii="宋体" w:hAnsi="宋体" w:cs="宋体"/>
                <w:b/>
                <w:bCs/>
                <w:color w:val="000000"/>
                <w:kern w:val="0"/>
                <w:sz w:val="24"/>
              </w:rPr>
            </w:pPr>
            <w:r>
              <w:rPr>
                <w:rFonts w:ascii="宋体" w:hAnsi="宋体" w:cs="宋体" w:hint="eastAsia"/>
                <w:b/>
                <w:bCs/>
                <w:color w:val="000000"/>
                <w:kern w:val="0"/>
                <w:sz w:val="24"/>
              </w:rPr>
              <w:t>评分标准</w:t>
            </w:r>
          </w:p>
        </w:tc>
        <w:tc>
          <w:tcPr>
            <w:tcW w:w="788" w:type="dxa"/>
            <w:shd w:val="clear" w:color="auto" w:fill="BEBEBE"/>
            <w:noWrap/>
            <w:vAlign w:val="center"/>
          </w:tcPr>
          <w:p w:rsidR="00486982" w:rsidRDefault="00486982" w:rsidP="004543C3">
            <w:pPr>
              <w:widowControl/>
              <w:spacing w:after="0" w:line="400" w:lineRule="exact"/>
              <w:jc w:val="center"/>
              <w:rPr>
                <w:rFonts w:ascii="宋体" w:hAnsi="宋体" w:cs="宋体"/>
                <w:b/>
                <w:bCs/>
                <w:color w:val="000000"/>
                <w:kern w:val="0"/>
                <w:sz w:val="24"/>
              </w:rPr>
            </w:pPr>
            <w:r>
              <w:rPr>
                <w:rFonts w:ascii="宋体" w:hAnsi="宋体" w:cs="宋体" w:hint="eastAsia"/>
                <w:b/>
                <w:bCs/>
                <w:color w:val="000000"/>
                <w:kern w:val="0"/>
                <w:sz w:val="24"/>
              </w:rPr>
              <w:t>备注</w:t>
            </w:r>
          </w:p>
        </w:tc>
      </w:tr>
      <w:tr w:rsidR="00486982" w:rsidTr="00486982">
        <w:trPr>
          <w:trHeight w:val="1072"/>
        </w:trPr>
        <w:tc>
          <w:tcPr>
            <w:tcW w:w="656" w:type="dxa"/>
            <w:noWrap/>
            <w:vAlign w:val="center"/>
          </w:tcPr>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295" w:type="dxa"/>
            <w:vAlign w:val="center"/>
          </w:tcPr>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价格部分</w:t>
            </w:r>
          </w:p>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（10分）</w:t>
            </w:r>
          </w:p>
        </w:tc>
        <w:tc>
          <w:tcPr>
            <w:tcW w:w="5116" w:type="dxa"/>
            <w:vAlign w:val="center"/>
          </w:tcPr>
          <w:p w:rsidR="00486982" w:rsidRDefault="00486982"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满足招标文件要求且投标价格最低的报价为基准价，其价格分为满分。其他供应商的价格</w:t>
            </w:r>
            <w:proofErr w:type="gramStart"/>
            <w:r>
              <w:rPr>
                <w:rFonts w:ascii="宋体" w:hAnsi="宋体" w:cs="宋体" w:hint="eastAsia"/>
                <w:color w:val="000000"/>
                <w:kern w:val="0"/>
                <w:sz w:val="22"/>
                <w:szCs w:val="22"/>
              </w:rPr>
              <w:t>分统一</w:t>
            </w:r>
            <w:proofErr w:type="gramEnd"/>
            <w:r>
              <w:rPr>
                <w:rFonts w:ascii="宋体" w:hAnsi="宋体" w:cs="宋体" w:hint="eastAsia"/>
                <w:color w:val="000000"/>
                <w:kern w:val="0"/>
                <w:sz w:val="22"/>
                <w:szCs w:val="22"/>
              </w:rPr>
              <w:t>按照下列公式计算：报价得分=(基准价／报价)* 10</w:t>
            </w:r>
            <w:r>
              <w:rPr>
                <w:rFonts w:ascii="宋体" w:hAnsi="宋体" w:cs="宋体"/>
                <w:color w:val="000000"/>
                <w:kern w:val="0"/>
                <w:sz w:val="22"/>
                <w:szCs w:val="22"/>
              </w:rPr>
              <w:t>%*100</w:t>
            </w:r>
          </w:p>
        </w:tc>
        <w:tc>
          <w:tcPr>
            <w:tcW w:w="788" w:type="dxa"/>
            <w:noWrap/>
            <w:vAlign w:val="center"/>
          </w:tcPr>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共同</w:t>
            </w:r>
            <w:r w:rsidR="009E6AC6">
              <w:rPr>
                <w:rFonts w:ascii="宋体" w:hAnsi="宋体" w:cs="宋体" w:hint="eastAsia"/>
                <w:color w:val="000000"/>
                <w:kern w:val="0"/>
                <w:sz w:val="22"/>
                <w:szCs w:val="22"/>
              </w:rPr>
              <w:t>评分</w:t>
            </w:r>
            <w:r>
              <w:rPr>
                <w:rFonts w:ascii="宋体" w:hAnsi="宋体" w:cs="宋体" w:hint="eastAsia"/>
                <w:color w:val="000000"/>
                <w:kern w:val="0"/>
                <w:sz w:val="22"/>
                <w:szCs w:val="22"/>
              </w:rPr>
              <w:t>因素</w:t>
            </w:r>
          </w:p>
        </w:tc>
      </w:tr>
      <w:tr w:rsidR="00486982" w:rsidTr="00486982">
        <w:trPr>
          <w:trHeight w:val="270"/>
        </w:trPr>
        <w:tc>
          <w:tcPr>
            <w:tcW w:w="0" w:type="auto"/>
            <w:noWrap/>
            <w:vAlign w:val="center"/>
          </w:tcPr>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295" w:type="dxa"/>
            <w:vAlign w:val="center"/>
          </w:tcPr>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综合实力</w:t>
            </w:r>
          </w:p>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w:t>
            </w:r>
            <w:r>
              <w:rPr>
                <w:rFonts w:ascii="宋体" w:hAnsi="宋体" w:cs="宋体"/>
                <w:color w:val="000000"/>
                <w:kern w:val="0"/>
                <w:sz w:val="22"/>
                <w:szCs w:val="22"/>
              </w:rPr>
              <w:t>10</w:t>
            </w:r>
            <w:r>
              <w:rPr>
                <w:rFonts w:ascii="宋体" w:hAnsi="宋体" w:cs="宋体" w:hint="eastAsia"/>
                <w:color w:val="000000"/>
                <w:kern w:val="0"/>
                <w:sz w:val="22"/>
                <w:szCs w:val="22"/>
              </w:rPr>
              <w:t>分）</w:t>
            </w:r>
          </w:p>
        </w:tc>
        <w:tc>
          <w:tcPr>
            <w:tcW w:w="5116" w:type="dxa"/>
            <w:vAlign w:val="center"/>
          </w:tcPr>
          <w:p w:rsidR="00486982" w:rsidRDefault="00486982" w:rsidP="004543C3">
            <w:pPr>
              <w:adjustRightInd w:val="0"/>
              <w:snapToGrid w:val="0"/>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1、投标人通过CMMI</w:t>
            </w:r>
            <w:r>
              <w:rPr>
                <w:rFonts w:ascii="宋体" w:hAnsi="宋体" w:cs="宋体"/>
                <w:color w:val="000000"/>
                <w:kern w:val="0"/>
                <w:sz w:val="22"/>
                <w:szCs w:val="22"/>
              </w:rPr>
              <w:t>4</w:t>
            </w:r>
            <w:r>
              <w:rPr>
                <w:rFonts w:ascii="宋体" w:hAnsi="宋体" w:cs="宋体" w:hint="eastAsia"/>
                <w:color w:val="000000"/>
                <w:kern w:val="0"/>
                <w:sz w:val="22"/>
                <w:szCs w:val="22"/>
              </w:rPr>
              <w:t>及以上认证，得</w:t>
            </w:r>
            <w:r>
              <w:rPr>
                <w:rFonts w:ascii="宋体" w:hAnsi="宋体" w:cs="宋体"/>
                <w:color w:val="000000"/>
                <w:kern w:val="0"/>
                <w:sz w:val="22"/>
                <w:szCs w:val="22"/>
              </w:rPr>
              <w:t>3</w:t>
            </w:r>
            <w:r>
              <w:rPr>
                <w:rFonts w:ascii="宋体" w:hAnsi="宋体" w:cs="宋体" w:hint="eastAsia"/>
                <w:color w:val="000000"/>
                <w:kern w:val="0"/>
                <w:sz w:val="22"/>
                <w:szCs w:val="22"/>
              </w:rPr>
              <w:t>分，通过C</w:t>
            </w:r>
            <w:r>
              <w:rPr>
                <w:rFonts w:ascii="宋体" w:hAnsi="宋体" w:cs="宋体"/>
                <w:color w:val="000000"/>
                <w:kern w:val="0"/>
                <w:sz w:val="22"/>
                <w:szCs w:val="22"/>
              </w:rPr>
              <w:t>MMI3</w:t>
            </w:r>
            <w:r>
              <w:rPr>
                <w:rFonts w:ascii="宋体" w:hAnsi="宋体" w:cs="宋体" w:hint="eastAsia"/>
                <w:color w:val="000000"/>
                <w:kern w:val="0"/>
                <w:sz w:val="22"/>
                <w:szCs w:val="22"/>
              </w:rPr>
              <w:t>认证得2分，C</w:t>
            </w:r>
            <w:r>
              <w:rPr>
                <w:rFonts w:ascii="宋体" w:hAnsi="宋体" w:cs="宋体"/>
                <w:color w:val="000000"/>
                <w:kern w:val="0"/>
                <w:sz w:val="22"/>
                <w:szCs w:val="22"/>
              </w:rPr>
              <w:t>MMI2</w:t>
            </w:r>
            <w:r>
              <w:rPr>
                <w:rFonts w:ascii="宋体" w:hAnsi="宋体" w:cs="宋体" w:hint="eastAsia"/>
                <w:color w:val="000000"/>
                <w:kern w:val="0"/>
                <w:sz w:val="22"/>
                <w:szCs w:val="22"/>
              </w:rPr>
              <w:t>及以下得1分，没有不得分。须提供有效认证证书复印件，并加盖投标人鲜章。</w:t>
            </w:r>
          </w:p>
          <w:p w:rsidR="00486982" w:rsidRPr="00486982" w:rsidRDefault="00486982" w:rsidP="004543C3">
            <w:pPr>
              <w:pStyle w:val="5"/>
              <w:spacing w:line="400" w:lineRule="exact"/>
              <w:rPr>
                <w:rFonts w:ascii="宋体" w:eastAsia="宋体" w:hAnsi="宋体" w:cs="宋体"/>
                <w:b w:val="0"/>
                <w:color w:val="000000"/>
                <w:sz w:val="22"/>
                <w:szCs w:val="22"/>
              </w:rPr>
            </w:pPr>
            <w:r w:rsidRPr="00486982">
              <w:rPr>
                <w:rFonts w:ascii="宋体" w:eastAsia="宋体" w:hAnsi="宋体" w:cs="宋体" w:hint="eastAsia"/>
                <w:b w:val="0"/>
                <w:color w:val="000000"/>
                <w:sz w:val="22"/>
                <w:szCs w:val="22"/>
              </w:rPr>
              <w:t>2、投标人具有质量管理体系认证证书、信息安全管理体系认证证书的，每一项得 2分，最高得4分。须提供有效认证证书复印件，并加盖投标人鲜章。</w:t>
            </w:r>
          </w:p>
          <w:p w:rsidR="00486982" w:rsidRPr="00486982" w:rsidRDefault="00486982" w:rsidP="009E6AC6">
            <w:pPr>
              <w:pStyle w:val="5"/>
              <w:spacing w:line="400" w:lineRule="exact"/>
              <w:rPr>
                <w:rFonts w:ascii="宋体" w:eastAsia="宋体" w:hAnsi="宋体" w:cs="宋体"/>
                <w:b w:val="0"/>
                <w:color w:val="000000"/>
                <w:sz w:val="22"/>
                <w:szCs w:val="22"/>
              </w:rPr>
            </w:pPr>
            <w:r w:rsidRPr="00486982">
              <w:rPr>
                <w:rFonts w:ascii="宋体" w:eastAsia="宋体" w:hAnsi="宋体" w:cs="宋体" w:hint="eastAsia"/>
                <w:b w:val="0"/>
                <w:color w:val="000000"/>
                <w:sz w:val="22"/>
                <w:szCs w:val="22"/>
              </w:rPr>
              <w:t>3、</w:t>
            </w:r>
            <w:r w:rsidR="009E6AC6" w:rsidRPr="009E6AC6">
              <w:rPr>
                <w:rFonts w:ascii="宋体" w:eastAsia="宋体" w:hAnsi="宋体" w:cs="宋体"/>
                <w:b w:val="0"/>
                <w:color w:val="000000"/>
                <w:sz w:val="22"/>
                <w:szCs w:val="22"/>
              </w:rPr>
              <w:t>投标人具有计算机软件著作权登记证书</w:t>
            </w:r>
            <w:r w:rsidR="009E6AC6" w:rsidRPr="009E6AC6">
              <w:rPr>
                <w:rFonts w:ascii="宋体" w:eastAsia="宋体" w:hAnsi="宋体" w:cs="宋体" w:hint="eastAsia"/>
                <w:b w:val="0"/>
                <w:color w:val="000000"/>
                <w:sz w:val="22"/>
                <w:szCs w:val="22"/>
              </w:rPr>
              <w:t>，每一个得</w:t>
            </w:r>
            <w:r w:rsidR="009E6AC6" w:rsidRPr="009E6AC6">
              <w:rPr>
                <w:rFonts w:ascii="宋体" w:eastAsia="宋体" w:hAnsi="宋体" w:cs="宋体"/>
                <w:b w:val="0"/>
                <w:color w:val="000000"/>
                <w:sz w:val="22"/>
                <w:szCs w:val="22"/>
              </w:rPr>
              <w:t>1.5</w:t>
            </w:r>
            <w:r w:rsidR="009E6AC6" w:rsidRPr="009E6AC6">
              <w:rPr>
                <w:rFonts w:ascii="宋体" w:eastAsia="宋体" w:hAnsi="宋体" w:cs="宋体" w:hint="eastAsia"/>
                <w:b w:val="0"/>
                <w:color w:val="000000"/>
                <w:sz w:val="22"/>
                <w:szCs w:val="22"/>
              </w:rPr>
              <w:t>分</w:t>
            </w:r>
            <w:r w:rsidRPr="00486982">
              <w:rPr>
                <w:rFonts w:ascii="宋体" w:eastAsia="宋体" w:hAnsi="宋体" w:cs="宋体" w:hint="eastAsia"/>
                <w:b w:val="0"/>
                <w:color w:val="000000"/>
                <w:sz w:val="22"/>
                <w:szCs w:val="22"/>
              </w:rPr>
              <w:t>，得</w:t>
            </w:r>
            <w:r w:rsidRPr="00486982">
              <w:rPr>
                <w:rFonts w:ascii="宋体" w:eastAsia="宋体" w:hAnsi="宋体" w:cs="宋体"/>
                <w:b w:val="0"/>
                <w:color w:val="000000"/>
                <w:sz w:val="22"/>
                <w:szCs w:val="22"/>
              </w:rPr>
              <w:t>3</w:t>
            </w:r>
            <w:r w:rsidRPr="00486982">
              <w:rPr>
                <w:rFonts w:ascii="宋体" w:eastAsia="宋体" w:hAnsi="宋体" w:cs="宋体" w:hint="eastAsia"/>
                <w:b w:val="0"/>
                <w:color w:val="000000"/>
                <w:sz w:val="22"/>
                <w:szCs w:val="22"/>
              </w:rPr>
              <w:t>分。须提供有效证书复印件，并加盖投标人鲜章。</w:t>
            </w:r>
          </w:p>
        </w:tc>
        <w:tc>
          <w:tcPr>
            <w:tcW w:w="788" w:type="dxa"/>
            <w:noWrap/>
            <w:vAlign w:val="center"/>
          </w:tcPr>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共同评</w:t>
            </w:r>
            <w:r w:rsidR="009E6AC6">
              <w:rPr>
                <w:rFonts w:ascii="宋体" w:hAnsi="宋体" w:cs="宋体" w:hint="eastAsia"/>
                <w:color w:val="000000"/>
                <w:kern w:val="0"/>
                <w:sz w:val="22"/>
                <w:szCs w:val="22"/>
              </w:rPr>
              <w:t>分</w:t>
            </w:r>
            <w:r>
              <w:rPr>
                <w:rFonts w:ascii="宋体" w:hAnsi="宋体" w:cs="宋体" w:hint="eastAsia"/>
                <w:color w:val="000000"/>
                <w:kern w:val="0"/>
                <w:sz w:val="22"/>
                <w:szCs w:val="22"/>
              </w:rPr>
              <w:t>因素</w:t>
            </w:r>
          </w:p>
        </w:tc>
      </w:tr>
      <w:tr w:rsidR="00486982" w:rsidTr="00486982">
        <w:trPr>
          <w:trHeight w:val="3555"/>
        </w:trPr>
        <w:tc>
          <w:tcPr>
            <w:tcW w:w="0" w:type="auto"/>
            <w:vAlign w:val="center"/>
          </w:tcPr>
          <w:p w:rsidR="00486982" w:rsidRDefault="004543C3"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lastRenderedPageBreak/>
              <w:t>3</w:t>
            </w:r>
          </w:p>
        </w:tc>
        <w:tc>
          <w:tcPr>
            <w:tcW w:w="1295" w:type="dxa"/>
            <w:vAlign w:val="center"/>
          </w:tcPr>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业绩案例</w:t>
            </w:r>
          </w:p>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w:t>
            </w:r>
            <w:r>
              <w:rPr>
                <w:rFonts w:ascii="宋体" w:hAnsi="宋体" w:cs="宋体"/>
                <w:color w:val="000000"/>
                <w:kern w:val="0"/>
                <w:sz w:val="22"/>
                <w:szCs w:val="22"/>
              </w:rPr>
              <w:t>6</w:t>
            </w:r>
            <w:r>
              <w:rPr>
                <w:rFonts w:ascii="宋体" w:hAnsi="宋体" w:cs="宋体" w:hint="eastAsia"/>
                <w:color w:val="000000"/>
                <w:kern w:val="0"/>
                <w:sz w:val="22"/>
                <w:szCs w:val="22"/>
              </w:rPr>
              <w:t>分）</w:t>
            </w:r>
          </w:p>
        </w:tc>
        <w:tc>
          <w:tcPr>
            <w:tcW w:w="5116" w:type="dxa"/>
            <w:vAlign w:val="center"/>
          </w:tcPr>
          <w:p w:rsidR="00486982" w:rsidRDefault="00486982" w:rsidP="004A5C43">
            <w:pPr>
              <w:widowControl/>
              <w:spacing w:after="0" w:line="400" w:lineRule="exact"/>
              <w:jc w:val="left"/>
              <w:rPr>
                <w:rFonts w:ascii="宋体" w:hAnsi="宋体" w:cs="宋体"/>
                <w:kern w:val="0"/>
                <w:sz w:val="22"/>
                <w:szCs w:val="22"/>
              </w:rPr>
            </w:pPr>
            <w:r>
              <w:rPr>
                <w:rFonts w:ascii="宋体" w:hAnsi="宋体" w:cs="宋体" w:hint="eastAsia"/>
                <w:kern w:val="0"/>
                <w:sz w:val="22"/>
                <w:szCs w:val="22"/>
              </w:rPr>
              <w:t>1、投标人承担过类似业务审批或业务监管类应用系统软件开发项目的，每一个得</w:t>
            </w:r>
            <w:r>
              <w:rPr>
                <w:rFonts w:ascii="宋体" w:hAnsi="宋体" w:cs="宋体"/>
                <w:kern w:val="0"/>
                <w:sz w:val="22"/>
                <w:szCs w:val="22"/>
              </w:rPr>
              <w:t>1</w:t>
            </w:r>
            <w:r>
              <w:rPr>
                <w:rFonts w:ascii="宋体" w:hAnsi="宋体" w:cs="宋体" w:hint="eastAsia"/>
                <w:kern w:val="0"/>
                <w:sz w:val="22"/>
                <w:szCs w:val="22"/>
              </w:rPr>
              <w:t>分，最高得</w:t>
            </w:r>
            <w:r>
              <w:rPr>
                <w:rFonts w:ascii="宋体" w:hAnsi="宋体" w:cs="宋体"/>
                <w:kern w:val="0"/>
                <w:sz w:val="22"/>
                <w:szCs w:val="22"/>
              </w:rPr>
              <w:t>3</w:t>
            </w:r>
            <w:r>
              <w:rPr>
                <w:rFonts w:ascii="宋体" w:hAnsi="宋体" w:cs="宋体" w:hint="eastAsia"/>
                <w:kern w:val="0"/>
                <w:sz w:val="22"/>
                <w:szCs w:val="22"/>
              </w:rPr>
              <w:t>分；无符合要求的案例的不得分。（提供合同或中标</w:t>
            </w:r>
            <w:r w:rsidR="00182EC1">
              <w:rPr>
                <w:rFonts w:ascii="宋体" w:hAnsi="宋体" w:cs="宋体" w:hint="eastAsia"/>
                <w:kern w:val="0"/>
                <w:sz w:val="22"/>
                <w:szCs w:val="22"/>
              </w:rPr>
              <w:t>（成交）</w:t>
            </w:r>
            <w:r>
              <w:rPr>
                <w:rFonts w:ascii="宋体" w:hAnsi="宋体" w:cs="宋体" w:hint="eastAsia"/>
                <w:kern w:val="0"/>
                <w:sz w:val="22"/>
                <w:szCs w:val="22"/>
              </w:rPr>
              <w:t>通知书（复印件），并加盖投标人公章，否则不得分。）</w:t>
            </w:r>
            <w:r>
              <w:rPr>
                <w:rFonts w:ascii="宋体" w:hAnsi="宋体" w:cs="宋体" w:hint="eastAsia"/>
                <w:kern w:val="0"/>
                <w:sz w:val="22"/>
                <w:szCs w:val="22"/>
              </w:rPr>
              <w:br/>
              <w:t>2、投标人承担过类似工程建设项目审批制度改革信息化系统项目的，每一个得1</w:t>
            </w:r>
            <w:r>
              <w:rPr>
                <w:rFonts w:ascii="宋体" w:hAnsi="宋体" w:cs="宋体"/>
                <w:kern w:val="0"/>
                <w:sz w:val="22"/>
                <w:szCs w:val="22"/>
              </w:rPr>
              <w:t>.5</w:t>
            </w:r>
            <w:r>
              <w:rPr>
                <w:rFonts w:ascii="宋体" w:hAnsi="宋体" w:cs="宋体" w:hint="eastAsia"/>
                <w:kern w:val="0"/>
                <w:sz w:val="22"/>
                <w:szCs w:val="22"/>
              </w:rPr>
              <w:t>分，最高得3分；无符合要求的案例的不得分。</w:t>
            </w:r>
            <w:r>
              <w:rPr>
                <w:rFonts w:ascii="宋体" w:hAnsi="宋体" w:cs="宋体" w:hint="eastAsia"/>
                <w:kern w:val="0"/>
                <w:sz w:val="22"/>
                <w:szCs w:val="22"/>
              </w:rPr>
              <w:br/>
              <w:t>（提供合同或中标</w:t>
            </w:r>
            <w:r w:rsidR="00182EC1" w:rsidRPr="00182EC1">
              <w:rPr>
                <w:rFonts w:ascii="宋体" w:hAnsi="宋体" w:cs="宋体" w:hint="eastAsia"/>
                <w:kern w:val="0"/>
                <w:sz w:val="22"/>
                <w:szCs w:val="22"/>
              </w:rPr>
              <w:t>（成交）</w:t>
            </w:r>
            <w:r>
              <w:rPr>
                <w:rFonts w:ascii="宋体" w:hAnsi="宋体" w:cs="宋体" w:hint="eastAsia"/>
                <w:kern w:val="0"/>
                <w:sz w:val="22"/>
                <w:szCs w:val="22"/>
              </w:rPr>
              <w:t>通知书（复印件），并加盖投标人公章，否则不得分。）</w:t>
            </w:r>
            <w:r>
              <w:rPr>
                <w:rFonts w:ascii="宋体" w:hAnsi="宋体" w:cs="宋体" w:hint="eastAsia"/>
                <w:kern w:val="0"/>
                <w:sz w:val="22"/>
                <w:szCs w:val="22"/>
              </w:rPr>
              <w:br/>
              <w:t>注：</w:t>
            </w:r>
            <w:r w:rsidR="004A5C43">
              <w:rPr>
                <w:rFonts w:ascii="宋体" w:hAnsi="宋体" w:cs="宋体" w:hint="eastAsia"/>
                <w:kern w:val="0"/>
                <w:sz w:val="22"/>
                <w:szCs w:val="22"/>
              </w:rPr>
              <w:t>重复案例不重复评分；</w:t>
            </w:r>
            <w:r>
              <w:rPr>
                <w:rFonts w:ascii="宋体" w:hAnsi="宋体" w:cs="宋体" w:hint="eastAsia"/>
                <w:kern w:val="0"/>
                <w:sz w:val="22"/>
                <w:szCs w:val="22"/>
              </w:rPr>
              <w:t>有重复案例的以得分较高</w:t>
            </w:r>
            <w:r w:rsidR="004A5C43">
              <w:rPr>
                <w:rFonts w:ascii="宋体" w:hAnsi="宋体" w:cs="宋体" w:hint="eastAsia"/>
                <w:kern w:val="0"/>
                <w:sz w:val="22"/>
                <w:szCs w:val="22"/>
              </w:rPr>
              <w:t>的评分</w:t>
            </w:r>
            <w:proofErr w:type="gramStart"/>
            <w:r w:rsidR="004A5C43">
              <w:rPr>
                <w:rFonts w:ascii="宋体" w:hAnsi="宋体" w:cs="宋体" w:hint="eastAsia"/>
                <w:kern w:val="0"/>
                <w:sz w:val="22"/>
                <w:szCs w:val="22"/>
              </w:rPr>
              <w:t>项</w:t>
            </w:r>
            <w:r>
              <w:rPr>
                <w:rFonts w:ascii="宋体" w:hAnsi="宋体" w:cs="宋体" w:hint="eastAsia"/>
                <w:kern w:val="0"/>
                <w:sz w:val="22"/>
                <w:szCs w:val="22"/>
              </w:rPr>
              <w:t>计算</w:t>
            </w:r>
            <w:proofErr w:type="gramEnd"/>
            <w:r w:rsidR="004A5C43">
              <w:rPr>
                <w:rFonts w:ascii="宋体" w:hAnsi="宋体" w:cs="宋体" w:hint="eastAsia"/>
                <w:kern w:val="0"/>
                <w:sz w:val="22"/>
                <w:szCs w:val="22"/>
              </w:rPr>
              <w:t>分值</w:t>
            </w:r>
            <w:r>
              <w:rPr>
                <w:rFonts w:ascii="宋体" w:hAnsi="宋体" w:cs="宋体" w:hint="eastAsia"/>
                <w:kern w:val="0"/>
                <w:sz w:val="22"/>
                <w:szCs w:val="22"/>
              </w:rPr>
              <w:t>。</w:t>
            </w:r>
          </w:p>
        </w:tc>
        <w:tc>
          <w:tcPr>
            <w:tcW w:w="788" w:type="dxa"/>
            <w:noWrap/>
            <w:vAlign w:val="center"/>
          </w:tcPr>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共同评</w:t>
            </w:r>
            <w:r w:rsidR="009E6AC6">
              <w:rPr>
                <w:rFonts w:ascii="宋体" w:hAnsi="宋体" w:cs="宋体" w:hint="eastAsia"/>
                <w:color w:val="000000"/>
                <w:kern w:val="0"/>
                <w:sz w:val="22"/>
                <w:szCs w:val="22"/>
              </w:rPr>
              <w:t>分</w:t>
            </w:r>
            <w:r>
              <w:rPr>
                <w:rFonts w:ascii="宋体" w:hAnsi="宋体" w:cs="宋体" w:hint="eastAsia"/>
                <w:color w:val="000000"/>
                <w:kern w:val="0"/>
                <w:sz w:val="22"/>
                <w:szCs w:val="22"/>
              </w:rPr>
              <w:t>因素</w:t>
            </w:r>
          </w:p>
        </w:tc>
      </w:tr>
      <w:tr w:rsidR="00486982" w:rsidTr="00486982">
        <w:trPr>
          <w:trHeight w:val="662"/>
        </w:trPr>
        <w:tc>
          <w:tcPr>
            <w:tcW w:w="0" w:type="auto"/>
            <w:noWrap/>
            <w:vAlign w:val="center"/>
          </w:tcPr>
          <w:p w:rsidR="00486982" w:rsidRDefault="004543C3"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295" w:type="dxa"/>
            <w:vAlign w:val="center"/>
          </w:tcPr>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现状及难点分析</w:t>
            </w:r>
          </w:p>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w:t>
            </w:r>
            <w:r>
              <w:rPr>
                <w:rFonts w:ascii="宋体" w:hAnsi="宋体" w:cs="宋体"/>
                <w:color w:val="000000"/>
                <w:kern w:val="0"/>
                <w:sz w:val="22"/>
                <w:szCs w:val="22"/>
              </w:rPr>
              <w:t>11</w:t>
            </w:r>
            <w:r>
              <w:rPr>
                <w:rFonts w:ascii="宋体" w:hAnsi="宋体" w:cs="宋体" w:hint="eastAsia"/>
                <w:color w:val="000000"/>
                <w:kern w:val="0"/>
                <w:sz w:val="22"/>
                <w:szCs w:val="22"/>
              </w:rPr>
              <w:t>分）</w:t>
            </w:r>
          </w:p>
        </w:tc>
        <w:tc>
          <w:tcPr>
            <w:tcW w:w="5116" w:type="dxa"/>
            <w:vAlign w:val="center"/>
          </w:tcPr>
          <w:p w:rsidR="004A5C43" w:rsidRDefault="00486982" w:rsidP="004A5C4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1、投标人对成都市规划和自然资源局信息化现状进行阐述，包括：市局信息化顶层设计、已有业务系统、数据现状、信息化硬件基础设施、基础支撑平台共5项。（</w:t>
            </w:r>
            <w:r>
              <w:rPr>
                <w:rFonts w:ascii="宋体" w:hAnsi="宋体" w:cs="宋体"/>
                <w:color w:val="000000"/>
                <w:kern w:val="0"/>
                <w:sz w:val="22"/>
                <w:szCs w:val="22"/>
              </w:rPr>
              <w:t>5</w:t>
            </w:r>
            <w:r>
              <w:rPr>
                <w:rFonts w:ascii="宋体" w:hAnsi="宋体" w:cs="宋体" w:hint="eastAsia"/>
                <w:color w:val="000000"/>
                <w:kern w:val="0"/>
                <w:sz w:val="22"/>
                <w:szCs w:val="22"/>
              </w:rPr>
              <w:t>分）</w:t>
            </w:r>
          </w:p>
          <w:p w:rsidR="004A5C43" w:rsidRPr="004A5C43" w:rsidRDefault="004A5C43" w:rsidP="004A5C43">
            <w:pPr>
              <w:pStyle w:val="5"/>
              <w:rPr>
                <w:rFonts w:ascii="宋体" w:eastAsia="宋体" w:hAnsi="宋体" w:cs="宋体"/>
                <w:b w:val="0"/>
                <w:color w:val="000000"/>
                <w:sz w:val="22"/>
                <w:szCs w:val="22"/>
              </w:rPr>
            </w:pPr>
            <w:r w:rsidRPr="004A5C43">
              <w:rPr>
                <w:rFonts w:ascii="宋体" w:eastAsia="宋体" w:hAnsi="宋体" w:cs="宋体" w:hint="eastAsia"/>
                <w:b w:val="0"/>
                <w:color w:val="000000"/>
                <w:sz w:val="22"/>
                <w:szCs w:val="22"/>
              </w:rPr>
              <w:t>内容完整得满分；</w:t>
            </w:r>
          </w:p>
          <w:p w:rsidR="004A5C43" w:rsidRDefault="00486982" w:rsidP="004A5C4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任意一项内容漏项的，每项扣1分，扣完为止。</w:t>
            </w:r>
          </w:p>
          <w:p w:rsidR="004A5C43" w:rsidRDefault="00486982" w:rsidP="004A5C4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任意一项内容存在缺陷的，每项扣0</w:t>
            </w:r>
            <w:r>
              <w:rPr>
                <w:rFonts w:ascii="宋体" w:hAnsi="宋体" w:cs="宋体"/>
                <w:color w:val="000000"/>
                <w:kern w:val="0"/>
                <w:sz w:val="22"/>
                <w:szCs w:val="22"/>
              </w:rPr>
              <w:t>.5</w:t>
            </w:r>
            <w:r>
              <w:rPr>
                <w:rFonts w:ascii="宋体" w:hAnsi="宋体" w:cs="宋体" w:hint="eastAsia"/>
                <w:color w:val="000000"/>
                <w:kern w:val="0"/>
                <w:sz w:val="22"/>
                <w:szCs w:val="22"/>
              </w:rPr>
              <w:t>分，扣完为止。</w:t>
            </w:r>
          </w:p>
          <w:p w:rsidR="004A5C43" w:rsidRDefault="00486982" w:rsidP="004A5C4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2、投标人对成都市工程建设项目“多测合一”管理信息系统存在问题及难点进行阐述，包括：业务复杂性、业务办理、数据交换共享、业务审核与</w:t>
            </w:r>
            <w:proofErr w:type="gramStart"/>
            <w:r>
              <w:rPr>
                <w:rFonts w:ascii="宋体" w:hAnsi="宋体" w:cs="宋体" w:hint="eastAsia"/>
                <w:color w:val="000000"/>
                <w:kern w:val="0"/>
                <w:sz w:val="22"/>
                <w:szCs w:val="22"/>
              </w:rPr>
              <w:t>监管共</w:t>
            </w:r>
            <w:proofErr w:type="gramEnd"/>
            <w:r>
              <w:rPr>
                <w:rFonts w:ascii="宋体" w:hAnsi="宋体" w:cs="宋体" w:hint="eastAsia"/>
                <w:color w:val="000000"/>
                <w:kern w:val="0"/>
                <w:sz w:val="22"/>
                <w:szCs w:val="22"/>
              </w:rPr>
              <w:t>4项。(</w:t>
            </w:r>
            <w:r>
              <w:rPr>
                <w:rFonts w:ascii="宋体" w:hAnsi="宋体" w:cs="宋体"/>
                <w:color w:val="000000"/>
                <w:kern w:val="0"/>
                <w:sz w:val="22"/>
                <w:szCs w:val="22"/>
              </w:rPr>
              <w:t>6</w:t>
            </w:r>
            <w:r>
              <w:rPr>
                <w:rFonts w:ascii="宋体" w:hAnsi="宋体" w:cs="宋体" w:hint="eastAsia"/>
                <w:color w:val="000000"/>
                <w:kern w:val="0"/>
                <w:sz w:val="22"/>
                <w:szCs w:val="22"/>
              </w:rPr>
              <w:t>分）</w:t>
            </w:r>
          </w:p>
          <w:p w:rsidR="004A5C43" w:rsidRPr="004A5C43" w:rsidRDefault="004A5C43" w:rsidP="004A5C43">
            <w:pPr>
              <w:pStyle w:val="5"/>
            </w:pPr>
            <w:r w:rsidRPr="004A5C43">
              <w:rPr>
                <w:rFonts w:ascii="宋体" w:eastAsia="宋体" w:hAnsi="宋体" w:cs="宋体" w:hint="eastAsia"/>
                <w:b w:val="0"/>
                <w:color w:val="000000"/>
                <w:sz w:val="22"/>
                <w:szCs w:val="22"/>
              </w:rPr>
              <w:t>内容完整得满分；</w:t>
            </w:r>
          </w:p>
          <w:p w:rsidR="004A5C43" w:rsidRDefault="00486982" w:rsidP="004A5C4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任意一项内容漏项的，每项扣1</w:t>
            </w:r>
            <w:r>
              <w:rPr>
                <w:rFonts w:ascii="宋体" w:hAnsi="宋体" w:cs="宋体"/>
                <w:color w:val="000000"/>
                <w:kern w:val="0"/>
                <w:sz w:val="22"/>
                <w:szCs w:val="22"/>
              </w:rPr>
              <w:t>.5</w:t>
            </w:r>
            <w:r>
              <w:rPr>
                <w:rFonts w:ascii="宋体" w:hAnsi="宋体" w:cs="宋体" w:hint="eastAsia"/>
                <w:color w:val="000000"/>
                <w:kern w:val="0"/>
                <w:sz w:val="22"/>
                <w:szCs w:val="22"/>
              </w:rPr>
              <w:t>分，扣完为止。</w:t>
            </w:r>
          </w:p>
          <w:p w:rsidR="00486982" w:rsidRDefault="00486982" w:rsidP="004A5C4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任意一项内容存在缺陷的，每项扣</w:t>
            </w:r>
            <w:r>
              <w:rPr>
                <w:rFonts w:ascii="宋体" w:hAnsi="宋体" w:cs="宋体"/>
                <w:color w:val="000000"/>
                <w:kern w:val="0"/>
                <w:sz w:val="22"/>
                <w:szCs w:val="22"/>
              </w:rPr>
              <w:t>1</w:t>
            </w:r>
            <w:r>
              <w:rPr>
                <w:rFonts w:ascii="宋体" w:hAnsi="宋体" w:cs="宋体" w:hint="eastAsia"/>
                <w:color w:val="000000"/>
                <w:kern w:val="0"/>
                <w:sz w:val="22"/>
                <w:szCs w:val="22"/>
              </w:rPr>
              <w:t>分，扣完为止。</w:t>
            </w:r>
          </w:p>
        </w:tc>
        <w:tc>
          <w:tcPr>
            <w:tcW w:w="788" w:type="dxa"/>
            <w:noWrap/>
            <w:vAlign w:val="center"/>
          </w:tcPr>
          <w:p w:rsidR="00486982" w:rsidRDefault="00486982" w:rsidP="009E6AC6">
            <w:pPr>
              <w:widowControl/>
              <w:spacing w:after="0" w:line="400" w:lineRule="exact"/>
              <w:jc w:val="center"/>
              <w:rPr>
                <w:rFonts w:ascii="宋体" w:hAnsi="宋体" w:cs="宋体"/>
                <w:color w:val="000000"/>
                <w:kern w:val="0"/>
                <w:sz w:val="24"/>
              </w:rPr>
            </w:pPr>
            <w:r>
              <w:rPr>
                <w:rFonts w:ascii="宋体" w:hAnsi="宋体" w:cs="宋体" w:hint="eastAsia"/>
                <w:color w:val="000000"/>
                <w:kern w:val="0"/>
                <w:sz w:val="24"/>
              </w:rPr>
              <w:t>技术</w:t>
            </w:r>
            <w:r w:rsidR="009E6AC6">
              <w:rPr>
                <w:rFonts w:ascii="宋体" w:hAnsi="宋体" w:cs="宋体" w:hint="eastAsia"/>
                <w:color w:val="000000"/>
                <w:kern w:val="0"/>
                <w:sz w:val="24"/>
              </w:rPr>
              <w:t>类评分</w:t>
            </w:r>
            <w:r>
              <w:rPr>
                <w:rFonts w:ascii="宋体" w:hAnsi="宋体" w:cs="宋体" w:hint="eastAsia"/>
                <w:color w:val="000000"/>
                <w:kern w:val="0"/>
                <w:sz w:val="24"/>
              </w:rPr>
              <w:t>因素</w:t>
            </w:r>
          </w:p>
        </w:tc>
      </w:tr>
      <w:tr w:rsidR="00486982" w:rsidTr="00486982">
        <w:trPr>
          <w:trHeight w:val="1796"/>
        </w:trPr>
        <w:tc>
          <w:tcPr>
            <w:tcW w:w="0" w:type="auto"/>
            <w:vAlign w:val="center"/>
          </w:tcPr>
          <w:p w:rsidR="00486982" w:rsidRDefault="004543C3"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5</w:t>
            </w:r>
          </w:p>
        </w:tc>
        <w:tc>
          <w:tcPr>
            <w:tcW w:w="1295" w:type="dxa"/>
            <w:vAlign w:val="center"/>
          </w:tcPr>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项目建设方案</w:t>
            </w:r>
          </w:p>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（2</w:t>
            </w:r>
            <w:r>
              <w:rPr>
                <w:rFonts w:ascii="宋体" w:hAnsi="宋体" w:cs="宋体"/>
                <w:color w:val="000000"/>
                <w:kern w:val="0"/>
                <w:sz w:val="22"/>
                <w:szCs w:val="22"/>
              </w:rPr>
              <w:t>5</w:t>
            </w:r>
            <w:r>
              <w:rPr>
                <w:rFonts w:ascii="宋体" w:hAnsi="宋体" w:cs="宋体" w:hint="eastAsia"/>
                <w:color w:val="000000"/>
                <w:kern w:val="0"/>
                <w:sz w:val="22"/>
                <w:szCs w:val="22"/>
              </w:rPr>
              <w:t>分）</w:t>
            </w:r>
          </w:p>
        </w:tc>
        <w:tc>
          <w:tcPr>
            <w:tcW w:w="5116" w:type="dxa"/>
            <w:vAlign w:val="center"/>
          </w:tcPr>
          <w:p w:rsidR="004A5C43" w:rsidRDefault="00486982"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1、投标人对系统总体设计进行阐述，包括：总体架构、技术架构、技术路线、关键技术、功能架构、网络及部署架构共6项。（6分）</w:t>
            </w:r>
          </w:p>
          <w:p w:rsidR="00E122F5" w:rsidRPr="00E122F5" w:rsidRDefault="00E122F5" w:rsidP="00E122F5">
            <w:pPr>
              <w:pStyle w:val="5"/>
              <w:rPr>
                <w:rFonts w:ascii="宋体" w:eastAsia="宋体" w:hAnsi="宋体" w:cs="宋体"/>
                <w:b w:val="0"/>
                <w:color w:val="000000"/>
                <w:sz w:val="22"/>
                <w:szCs w:val="22"/>
              </w:rPr>
            </w:pPr>
            <w:r w:rsidRPr="00E122F5">
              <w:rPr>
                <w:rFonts w:ascii="宋体" w:eastAsia="宋体" w:hAnsi="宋体" w:cs="宋体" w:hint="eastAsia"/>
                <w:b w:val="0"/>
                <w:color w:val="000000"/>
                <w:sz w:val="22"/>
                <w:szCs w:val="22"/>
              </w:rPr>
              <w:lastRenderedPageBreak/>
              <w:t>内容完整得满分；</w:t>
            </w:r>
          </w:p>
          <w:p w:rsidR="00486982" w:rsidRDefault="00486982"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任有一项内容漏项的，每项扣1分，扣完为止。任有一项内容存在缺陷的，每项扣0.5分，扣完为止。</w:t>
            </w:r>
            <w:r>
              <w:rPr>
                <w:rFonts w:ascii="宋体" w:hAnsi="宋体" w:cs="宋体"/>
                <w:color w:val="000000"/>
                <w:kern w:val="0"/>
                <w:sz w:val="22"/>
                <w:szCs w:val="22"/>
              </w:rPr>
              <w:t>2</w:t>
            </w:r>
            <w:r>
              <w:rPr>
                <w:rFonts w:ascii="宋体" w:hAnsi="宋体" w:cs="宋体" w:hint="eastAsia"/>
                <w:color w:val="000000"/>
                <w:kern w:val="0"/>
                <w:sz w:val="22"/>
                <w:szCs w:val="22"/>
              </w:rPr>
              <w:t>、</w:t>
            </w:r>
            <w:r>
              <w:rPr>
                <w:rFonts w:ascii="宋体" w:hAnsi="宋体" w:cs="宋体"/>
                <w:color w:val="000000"/>
                <w:kern w:val="0"/>
                <w:sz w:val="22"/>
                <w:szCs w:val="22"/>
              </w:rPr>
              <w:t>投标人对本项目与</w:t>
            </w:r>
            <w:r>
              <w:rPr>
                <w:rFonts w:ascii="宋体" w:hAnsi="宋体" w:cs="宋体" w:hint="eastAsia"/>
                <w:color w:val="000000"/>
                <w:kern w:val="0"/>
                <w:sz w:val="22"/>
                <w:szCs w:val="22"/>
              </w:rPr>
              <w:t>市局国土空间基础信息平台、“一张图”数据库的对接方案设计进行阐述，包括：与国土空间基础信息平台对接设计、与“一张图”数据库对接设计、</w:t>
            </w:r>
            <w:r>
              <w:rPr>
                <w:rFonts w:ascii="宋体" w:hAnsi="宋体" w:cs="宋体"/>
                <w:color w:val="000000"/>
                <w:kern w:val="0"/>
                <w:sz w:val="22"/>
                <w:szCs w:val="22"/>
              </w:rPr>
              <w:t>本项目内各子项之间的关联关系设计</w:t>
            </w:r>
            <w:r>
              <w:rPr>
                <w:rFonts w:ascii="宋体" w:hAnsi="宋体" w:cs="宋体" w:hint="eastAsia"/>
                <w:color w:val="000000"/>
                <w:kern w:val="0"/>
                <w:sz w:val="22"/>
                <w:szCs w:val="22"/>
              </w:rPr>
              <w:t>共3项。（6分）</w:t>
            </w:r>
          </w:p>
          <w:p w:rsidR="00CD27DF" w:rsidRPr="00CD27DF" w:rsidRDefault="00CD27DF" w:rsidP="00CD27DF">
            <w:pPr>
              <w:pStyle w:val="5"/>
              <w:rPr>
                <w:rFonts w:ascii="宋体" w:eastAsia="宋体" w:hAnsi="宋体" w:cs="宋体"/>
                <w:b w:val="0"/>
                <w:color w:val="000000"/>
                <w:sz w:val="22"/>
                <w:szCs w:val="22"/>
              </w:rPr>
            </w:pPr>
            <w:r w:rsidRPr="00CD27DF">
              <w:rPr>
                <w:rFonts w:ascii="宋体" w:eastAsia="宋体" w:hAnsi="宋体" w:cs="宋体" w:hint="eastAsia"/>
                <w:b w:val="0"/>
                <w:color w:val="000000"/>
                <w:sz w:val="22"/>
                <w:szCs w:val="22"/>
              </w:rPr>
              <w:t>内容完整得满分；</w:t>
            </w:r>
          </w:p>
          <w:p w:rsidR="00486982" w:rsidRDefault="00486982"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任有一项内容漏项的，每项扣</w:t>
            </w:r>
            <w:r>
              <w:rPr>
                <w:rFonts w:ascii="宋体" w:hAnsi="宋体" w:cs="宋体"/>
                <w:color w:val="000000"/>
                <w:kern w:val="0"/>
                <w:sz w:val="22"/>
                <w:szCs w:val="22"/>
              </w:rPr>
              <w:t>2</w:t>
            </w:r>
            <w:r>
              <w:rPr>
                <w:rFonts w:ascii="宋体" w:hAnsi="宋体" w:cs="宋体" w:hint="eastAsia"/>
                <w:color w:val="000000"/>
                <w:kern w:val="0"/>
                <w:sz w:val="22"/>
                <w:szCs w:val="22"/>
              </w:rPr>
              <w:t>分，扣完为止。任有一项内容存在缺陷的，每项扣</w:t>
            </w:r>
            <w:r>
              <w:rPr>
                <w:rFonts w:ascii="宋体" w:hAnsi="宋体" w:cs="宋体"/>
                <w:color w:val="000000"/>
                <w:kern w:val="0"/>
                <w:sz w:val="22"/>
                <w:szCs w:val="22"/>
              </w:rPr>
              <w:t>1</w:t>
            </w:r>
            <w:r>
              <w:rPr>
                <w:rFonts w:ascii="宋体" w:hAnsi="宋体" w:cs="宋体" w:hint="eastAsia"/>
                <w:color w:val="000000"/>
                <w:kern w:val="0"/>
                <w:sz w:val="22"/>
                <w:szCs w:val="22"/>
              </w:rPr>
              <w:t>分，扣完为止。</w:t>
            </w:r>
          </w:p>
          <w:p w:rsidR="00486982" w:rsidRDefault="00486982" w:rsidP="004543C3">
            <w:pPr>
              <w:widowControl/>
              <w:spacing w:after="0" w:line="400" w:lineRule="exact"/>
              <w:jc w:val="left"/>
              <w:rPr>
                <w:rFonts w:ascii="宋体" w:hAnsi="宋体" w:cs="宋体"/>
                <w:color w:val="000000"/>
                <w:kern w:val="0"/>
                <w:sz w:val="22"/>
                <w:szCs w:val="22"/>
              </w:rPr>
            </w:pPr>
            <w:r>
              <w:rPr>
                <w:rFonts w:ascii="宋体" w:hAnsi="宋体" w:cs="宋体"/>
                <w:color w:val="000000"/>
                <w:kern w:val="0"/>
                <w:sz w:val="22"/>
                <w:szCs w:val="22"/>
              </w:rPr>
              <w:t>3</w:t>
            </w:r>
            <w:r>
              <w:rPr>
                <w:rFonts w:ascii="宋体" w:hAnsi="宋体" w:cs="宋体" w:hint="eastAsia"/>
                <w:color w:val="000000"/>
                <w:kern w:val="0"/>
                <w:sz w:val="22"/>
                <w:szCs w:val="22"/>
              </w:rPr>
              <w:t>、投标人对成都市工程建设项目“多测合一”管理信息系统数据共享交换体系设计进行阐述，包括：当前系统数据交换共享现存问题描述和分析、“多测合一”业务数据交换共享需求、数据共享交换设计共3项。（6分）</w:t>
            </w:r>
          </w:p>
          <w:p w:rsidR="00CD27DF" w:rsidRPr="00CD27DF" w:rsidRDefault="00CD27DF" w:rsidP="00CD27DF">
            <w:pPr>
              <w:pStyle w:val="5"/>
            </w:pPr>
            <w:r w:rsidRPr="00CD27DF">
              <w:rPr>
                <w:rFonts w:ascii="宋体" w:eastAsia="宋体" w:hAnsi="宋体" w:cs="宋体" w:hint="eastAsia"/>
                <w:b w:val="0"/>
                <w:color w:val="000000"/>
                <w:sz w:val="22"/>
                <w:szCs w:val="22"/>
              </w:rPr>
              <w:t>内容完整得满分；</w:t>
            </w:r>
          </w:p>
          <w:p w:rsidR="00486982" w:rsidRDefault="00486982"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任有一项内容漏项的，每项扣2分，扣完为止。任有一项内容存在缺陷的，每项扣1分，扣完为止。</w:t>
            </w:r>
            <w:r>
              <w:rPr>
                <w:rFonts w:ascii="宋体" w:hAnsi="宋体" w:cs="宋体" w:hint="eastAsia"/>
                <w:color w:val="000000"/>
                <w:kern w:val="0"/>
                <w:sz w:val="22"/>
                <w:szCs w:val="22"/>
              </w:rPr>
              <w:br/>
              <w:t>4、投标人对本项目的实施方案进行阐述，包括：实施计划、组织管理、人员安排、质量管理、文档管理、培训方案、系统运</w:t>
            </w:r>
            <w:proofErr w:type="gramStart"/>
            <w:r>
              <w:rPr>
                <w:rFonts w:ascii="宋体" w:hAnsi="宋体" w:cs="宋体" w:hint="eastAsia"/>
                <w:color w:val="000000"/>
                <w:kern w:val="0"/>
                <w:sz w:val="22"/>
                <w:szCs w:val="22"/>
              </w:rPr>
              <w:t>维方案</w:t>
            </w:r>
            <w:proofErr w:type="gramEnd"/>
            <w:r>
              <w:rPr>
                <w:rFonts w:ascii="宋体" w:hAnsi="宋体" w:cs="宋体" w:hint="eastAsia"/>
                <w:color w:val="000000"/>
                <w:kern w:val="0"/>
                <w:sz w:val="22"/>
                <w:szCs w:val="22"/>
              </w:rPr>
              <w:t>共7项。（7分）</w:t>
            </w:r>
          </w:p>
          <w:p w:rsidR="00CD27DF" w:rsidRPr="00CD27DF" w:rsidRDefault="00CD27DF" w:rsidP="00CD27DF">
            <w:pPr>
              <w:pStyle w:val="5"/>
            </w:pPr>
            <w:r w:rsidRPr="00CD27DF">
              <w:rPr>
                <w:rFonts w:ascii="宋体" w:eastAsia="宋体" w:hAnsi="宋体" w:cs="宋体" w:hint="eastAsia"/>
                <w:b w:val="0"/>
                <w:color w:val="000000"/>
                <w:sz w:val="22"/>
                <w:szCs w:val="22"/>
              </w:rPr>
              <w:t>内容完整得满分；</w:t>
            </w:r>
          </w:p>
          <w:p w:rsidR="00486982" w:rsidRDefault="00486982"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任有一项内容漏项的，每项扣1分，扣完为止。任有一项内容存在缺陷的，每项扣0</w:t>
            </w:r>
            <w:r>
              <w:rPr>
                <w:rFonts w:ascii="宋体" w:hAnsi="宋体" w:cs="宋体"/>
                <w:color w:val="000000"/>
                <w:kern w:val="0"/>
                <w:sz w:val="22"/>
                <w:szCs w:val="22"/>
              </w:rPr>
              <w:t>.5</w:t>
            </w:r>
            <w:r>
              <w:rPr>
                <w:rFonts w:ascii="宋体" w:hAnsi="宋体" w:cs="宋体" w:hint="eastAsia"/>
                <w:color w:val="000000"/>
                <w:kern w:val="0"/>
                <w:sz w:val="22"/>
                <w:szCs w:val="22"/>
              </w:rPr>
              <w:t>分，扣完为止。</w:t>
            </w:r>
          </w:p>
        </w:tc>
        <w:tc>
          <w:tcPr>
            <w:tcW w:w="788" w:type="dxa"/>
            <w:noWrap/>
            <w:vAlign w:val="center"/>
          </w:tcPr>
          <w:p w:rsidR="00486982" w:rsidRDefault="009E6AC6" w:rsidP="004543C3">
            <w:pPr>
              <w:widowControl/>
              <w:spacing w:after="0" w:line="400" w:lineRule="exact"/>
              <w:jc w:val="center"/>
              <w:rPr>
                <w:rFonts w:ascii="宋体" w:hAnsi="宋体" w:cs="宋体"/>
                <w:color w:val="000000"/>
                <w:kern w:val="0"/>
                <w:sz w:val="24"/>
              </w:rPr>
            </w:pPr>
            <w:r w:rsidRPr="009E6AC6">
              <w:rPr>
                <w:rFonts w:ascii="宋体" w:hAnsi="宋体" w:cs="宋体" w:hint="eastAsia"/>
                <w:color w:val="000000"/>
                <w:kern w:val="0"/>
                <w:sz w:val="24"/>
              </w:rPr>
              <w:lastRenderedPageBreak/>
              <w:t>技术类评分因素</w:t>
            </w:r>
          </w:p>
        </w:tc>
      </w:tr>
      <w:tr w:rsidR="00486982" w:rsidTr="00486982">
        <w:trPr>
          <w:trHeight w:val="637"/>
        </w:trPr>
        <w:tc>
          <w:tcPr>
            <w:tcW w:w="0" w:type="auto"/>
            <w:vAlign w:val="center"/>
          </w:tcPr>
          <w:p w:rsidR="00486982" w:rsidRDefault="004543C3"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lastRenderedPageBreak/>
              <w:t>6</w:t>
            </w:r>
          </w:p>
        </w:tc>
        <w:tc>
          <w:tcPr>
            <w:tcW w:w="1295" w:type="dxa"/>
            <w:vAlign w:val="center"/>
          </w:tcPr>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系统演示</w:t>
            </w:r>
          </w:p>
          <w:p w:rsidR="00486982" w:rsidRDefault="00486982"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（2</w:t>
            </w:r>
            <w:r>
              <w:rPr>
                <w:rFonts w:ascii="宋体" w:hAnsi="宋体" w:cs="宋体"/>
                <w:color w:val="000000"/>
                <w:kern w:val="0"/>
                <w:sz w:val="22"/>
                <w:szCs w:val="22"/>
              </w:rPr>
              <w:t>9</w:t>
            </w:r>
            <w:r>
              <w:rPr>
                <w:rFonts w:ascii="宋体" w:hAnsi="宋体" w:cs="宋体" w:hint="eastAsia"/>
                <w:color w:val="000000"/>
                <w:kern w:val="0"/>
                <w:sz w:val="22"/>
                <w:szCs w:val="22"/>
              </w:rPr>
              <w:t>分）</w:t>
            </w:r>
          </w:p>
        </w:tc>
        <w:tc>
          <w:tcPr>
            <w:tcW w:w="5116" w:type="dxa"/>
            <w:vAlign w:val="center"/>
          </w:tcPr>
          <w:p w:rsidR="00486982" w:rsidRDefault="00486982"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投标人以原型系统或真实系统进行功能演示，演示内容：</w:t>
            </w:r>
          </w:p>
          <w:p w:rsidR="00486982" w:rsidRDefault="00486982"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（1）演示“多测合一”测绘机构资质审查业务系统操作流程。包括：资质审查申请、测绘机构基本信</w:t>
            </w:r>
            <w:r>
              <w:rPr>
                <w:rFonts w:ascii="宋体" w:hAnsi="宋体" w:cs="宋体" w:hint="eastAsia"/>
                <w:color w:val="000000"/>
                <w:kern w:val="0"/>
                <w:sz w:val="22"/>
                <w:szCs w:val="22"/>
              </w:rPr>
              <w:lastRenderedPageBreak/>
              <w:t>息审查、测绘机构人员资质审查、审查进度查看、审查流程查看、审核意见汇总</w:t>
            </w:r>
            <w:proofErr w:type="gramStart"/>
            <w:r>
              <w:rPr>
                <w:rFonts w:ascii="宋体" w:hAnsi="宋体" w:cs="宋体" w:hint="eastAsia"/>
                <w:color w:val="000000"/>
                <w:kern w:val="0"/>
                <w:sz w:val="22"/>
                <w:szCs w:val="22"/>
              </w:rPr>
              <w:t>查看共</w:t>
            </w:r>
            <w:proofErr w:type="gramEnd"/>
            <w:r>
              <w:rPr>
                <w:rFonts w:ascii="宋体" w:hAnsi="宋体" w:cs="宋体" w:hint="eastAsia"/>
                <w:color w:val="000000"/>
                <w:kern w:val="0"/>
                <w:sz w:val="22"/>
                <w:szCs w:val="22"/>
              </w:rPr>
              <w:t>6个功能点，每完成1个功能点演示得</w:t>
            </w:r>
            <w:r w:rsidR="004A5C43">
              <w:rPr>
                <w:rFonts w:ascii="宋体" w:hAnsi="宋体" w:cs="宋体" w:hint="eastAsia"/>
                <w:color w:val="000000"/>
                <w:kern w:val="0"/>
                <w:sz w:val="22"/>
                <w:szCs w:val="22"/>
              </w:rPr>
              <w:t>2</w:t>
            </w:r>
            <w:r>
              <w:rPr>
                <w:rFonts w:ascii="宋体" w:hAnsi="宋体" w:cs="宋体" w:hint="eastAsia"/>
                <w:color w:val="000000"/>
                <w:kern w:val="0"/>
                <w:sz w:val="22"/>
                <w:szCs w:val="22"/>
              </w:rPr>
              <w:t>分，最高得</w:t>
            </w:r>
            <w:r>
              <w:rPr>
                <w:rFonts w:ascii="宋体" w:hAnsi="宋体" w:cs="宋体"/>
                <w:color w:val="000000"/>
                <w:kern w:val="0"/>
                <w:sz w:val="22"/>
                <w:szCs w:val="22"/>
              </w:rPr>
              <w:t>12</w:t>
            </w:r>
            <w:r>
              <w:rPr>
                <w:rFonts w:ascii="宋体" w:hAnsi="宋体" w:cs="宋体" w:hint="eastAsia"/>
                <w:color w:val="000000"/>
                <w:kern w:val="0"/>
                <w:sz w:val="22"/>
                <w:szCs w:val="22"/>
              </w:rPr>
              <w:t>分。（</w:t>
            </w:r>
            <w:r>
              <w:rPr>
                <w:rFonts w:ascii="宋体" w:hAnsi="宋体" w:cs="宋体"/>
                <w:color w:val="000000"/>
                <w:kern w:val="0"/>
                <w:sz w:val="22"/>
                <w:szCs w:val="22"/>
              </w:rPr>
              <w:t>12</w:t>
            </w:r>
            <w:r>
              <w:rPr>
                <w:rFonts w:ascii="宋体" w:hAnsi="宋体" w:cs="宋体" w:hint="eastAsia"/>
                <w:color w:val="000000"/>
                <w:kern w:val="0"/>
                <w:sz w:val="22"/>
                <w:szCs w:val="22"/>
              </w:rPr>
              <w:t>分）</w:t>
            </w:r>
          </w:p>
          <w:p w:rsidR="00486982" w:rsidRDefault="00486982"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（2）演示“多测合一”中的测绘成果（实测）重新提交流程。包括：测绘成果附件管理（修改、上传、下载和删除）、测绘成果变化情况智能分析、成果规范性审核管理、审核进度查看、审核意见</w:t>
            </w:r>
            <w:proofErr w:type="gramStart"/>
            <w:r>
              <w:rPr>
                <w:rFonts w:ascii="宋体" w:hAnsi="宋体" w:cs="宋体" w:hint="eastAsia"/>
                <w:color w:val="000000"/>
                <w:kern w:val="0"/>
                <w:sz w:val="22"/>
                <w:szCs w:val="22"/>
              </w:rPr>
              <w:t>查看共</w:t>
            </w:r>
            <w:proofErr w:type="gramEnd"/>
            <w:r>
              <w:rPr>
                <w:rFonts w:ascii="宋体" w:hAnsi="宋体" w:cs="宋体" w:hint="eastAsia"/>
                <w:color w:val="000000"/>
                <w:kern w:val="0"/>
                <w:sz w:val="22"/>
                <w:szCs w:val="22"/>
              </w:rPr>
              <w:t>5个功能点，每完成1个功能点演示得</w:t>
            </w:r>
            <w:r>
              <w:rPr>
                <w:rFonts w:ascii="宋体" w:hAnsi="宋体" w:cs="宋体"/>
                <w:color w:val="000000"/>
                <w:kern w:val="0"/>
                <w:sz w:val="22"/>
                <w:szCs w:val="22"/>
              </w:rPr>
              <w:t>2</w:t>
            </w:r>
            <w:r>
              <w:rPr>
                <w:rFonts w:ascii="宋体" w:hAnsi="宋体" w:cs="宋体" w:hint="eastAsia"/>
                <w:color w:val="000000"/>
                <w:kern w:val="0"/>
                <w:sz w:val="22"/>
                <w:szCs w:val="22"/>
              </w:rPr>
              <w:t>分，最高得</w:t>
            </w:r>
            <w:r>
              <w:rPr>
                <w:rFonts w:ascii="宋体" w:hAnsi="宋体" w:cs="宋体"/>
                <w:color w:val="000000"/>
                <w:kern w:val="0"/>
                <w:sz w:val="22"/>
                <w:szCs w:val="22"/>
              </w:rPr>
              <w:t>10</w:t>
            </w:r>
            <w:r>
              <w:rPr>
                <w:rFonts w:ascii="宋体" w:hAnsi="宋体" w:cs="宋体" w:hint="eastAsia"/>
                <w:color w:val="000000"/>
                <w:kern w:val="0"/>
                <w:sz w:val="22"/>
                <w:szCs w:val="22"/>
              </w:rPr>
              <w:t>分。（1</w:t>
            </w:r>
            <w:r>
              <w:rPr>
                <w:rFonts w:ascii="宋体" w:hAnsi="宋体" w:cs="宋体"/>
                <w:color w:val="000000"/>
                <w:kern w:val="0"/>
                <w:sz w:val="22"/>
                <w:szCs w:val="22"/>
              </w:rPr>
              <w:t>0</w:t>
            </w:r>
            <w:r>
              <w:rPr>
                <w:rFonts w:ascii="宋体" w:hAnsi="宋体" w:cs="宋体" w:hint="eastAsia"/>
                <w:color w:val="000000"/>
                <w:kern w:val="0"/>
                <w:sz w:val="22"/>
                <w:szCs w:val="22"/>
              </w:rPr>
              <w:t>分）</w:t>
            </w:r>
          </w:p>
          <w:p w:rsidR="00486982" w:rsidRDefault="00486982"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（3）演示“多测合一”测绘机构信用评价管理系统操作流程。包括：测绘机构选定、评价项目选定、评价标准、评价分类、评价有效期、评价原因、证明材料</w:t>
            </w:r>
            <w:proofErr w:type="gramStart"/>
            <w:r>
              <w:rPr>
                <w:rFonts w:ascii="宋体" w:hAnsi="宋体" w:cs="宋体" w:hint="eastAsia"/>
                <w:color w:val="000000"/>
                <w:kern w:val="0"/>
                <w:sz w:val="22"/>
                <w:szCs w:val="22"/>
              </w:rPr>
              <w:t>上传共7个</w:t>
            </w:r>
            <w:proofErr w:type="gramEnd"/>
            <w:r>
              <w:rPr>
                <w:rFonts w:ascii="宋体" w:hAnsi="宋体" w:cs="宋体" w:hint="eastAsia"/>
                <w:color w:val="000000"/>
                <w:kern w:val="0"/>
                <w:sz w:val="22"/>
                <w:szCs w:val="22"/>
              </w:rPr>
              <w:t xml:space="preserve">功能点，每完成1个功能点演示得1分，最高得7分。（7分）                                                  </w:t>
            </w:r>
          </w:p>
          <w:p w:rsidR="00486982" w:rsidRDefault="00486982"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注：（1）使用原型系统或真实系统进行演示，数据使用模拟数据，否则演示不得分；（2）请按顺序逐项准备、逐项演示、逐项打分（某项未演示的或演示未达到招标文件要求的，该项不得分）；（3）演示人员不超过2人（含2人），全过程指定1人操作、1人讲解（人员必须为投标人本项目相关人员一览表中的人员，评审委员会将现场核对人员身份），中途不能换人，否则演示不得分；（4）随机抽取演示顺序，演示时间不超过15分钟。（5）各投标人自行携带演示所需设备及转换接头等，代理公司仅提供投影设备及场地</w:t>
            </w:r>
          </w:p>
        </w:tc>
        <w:tc>
          <w:tcPr>
            <w:tcW w:w="788" w:type="dxa"/>
            <w:noWrap/>
            <w:vAlign w:val="center"/>
          </w:tcPr>
          <w:p w:rsidR="00486982" w:rsidRDefault="009E6AC6" w:rsidP="004543C3">
            <w:pPr>
              <w:widowControl/>
              <w:spacing w:after="0" w:line="400" w:lineRule="exact"/>
              <w:jc w:val="center"/>
              <w:rPr>
                <w:rFonts w:ascii="宋体" w:hAnsi="宋体" w:cs="宋体"/>
                <w:color w:val="000000"/>
                <w:kern w:val="0"/>
                <w:sz w:val="24"/>
              </w:rPr>
            </w:pPr>
            <w:r w:rsidRPr="009E6AC6">
              <w:rPr>
                <w:rFonts w:ascii="宋体" w:hAnsi="宋体" w:cs="宋体" w:hint="eastAsia"/>
                <w:color w:val="000000"/>
                <w:kern w:val="0"/>
                <w:sz w:val="24"/>
              </w:rPr>
              <w:lastRenderedPageBreak/>
              <w:t>技术类评分因素</w:t>
            </w:r>
          </w:p>
        </w:tc>
      </w:tr>
      <w:tr w:rsidR="004543C3" w:rsidTr="00486982">
        <w:trPr>
          <w:trHeight w:val="2638"/>
        </w:trPr>
        <w:tc>
          <w:tcPr>
            <w:tcW w:w="0" w:type="auto"/>
            <w:vMerge w:val="restart"/>
            <w:vAlign w:val="center"/>
          </w:tcPr>
          <w:p w:rsidR="004543C3" w:rsidRDefault="004543C3"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lastRenderedPageBreak/>
              <w:t>7</w:t>
            </w:r>
          </w:p>
        </w:tc>
        <w:tc>
          <w:tcPr>
            <w:tcW w:w="1295" w:type="dxa"/>
            <w:vMerge w:val="restart"/>
            <w:vAlign w:val="center"/>
          </w:tcPr>
          <w:p w:rsidR="004543C3" w:rsidRDefault="004543C3"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项目团队</w:t>
            </w:r>
          </w:p>
          <w:p w:rsidR="004543C3" w:rsidRDefault="004543C3" w:rsidP="004543C3">
            <w:pPr>
              <w:widowControl/>
              <w:spacing w:after="0" w:line="400" w:lineRule="exact"/>
              <w:jc w:val="center"/>
              <w:rPr>
                <w:rFonts w:ascii="宋体" w:hAnsi="宋体" w:cs="宋体"/>
                <w:color w:val="000000"/>
                <w:kern w:val="0"/>
                <w:sz w:val="22"/>
                <w:szCs w:val="22"/>
              </w:rPr>
            </w:pPr>
            <w:r>
              <w:rPr>
                <w:rFonts w:ascii="宋体" w:hAnsi="宋体" w:cs="宋体" w:hint="eastAsia"/>
                <w:color w:val="000000"/>
                <w:kern w:val="0"/>
                <w:sz w:val="22"/>
                <w:szCs w:val="22"/>
              </w:rPr>
              <w:t>（</w:t>
            </w:r>
            <w:r>
              <w:rPr>
                <w:rFonts w:ascii="宋体" w:hAnsi="宋体" w:cs="宋体"/>
                <w:color w:val="000000"/>
                <w:kern w:val="0"/>
                <w:sz w:val="22"/>
                <w:szCs w:val="22"/>
              </w:rPr>
              <w:t>9</w:t>
            </w:r>
            <w:r>
              <w:rPr>
                <w:rFonts w:ascii="宋体" w:hAnsi="宋体" w:cs="宋体" w:hint="eastAsia"/>
                <w:color w:val="000000"/>
                <w:kern w:val="0"/>
                <w:sz w:val="22"/>
                <w:szCs w:val="22"/>
              </w:rPr>
              <w:t>分）</w:t>
            </w:r>
          </w:p>
        </w:tc>
        <w:tc>
          <w:tcPr>
            <w:tcW w:w="5116" w:type="dxa"/>
            <w:vAlign w:val="center"/>
          </w:tcPr>
          <w:p w:rsidR="004543C3" w:rsidRDefault="004543C3"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1、项目经理：具有本科以上（含本科）学历，专业为计算机或地理信息相关专业，得1分；具有通过全国计算机技术与软件专业技术资格（水平）考试获得的高级信息系统项目管理师证书的，加</w:t>
            </w:r>
            <w:r>
              <w:rPr>
                <w:rFonts w:ascii="宋体" w:hAnsi="宋体" w:cs="宋体"/>
                <w:color w:val="000000"/>
                <w:kern w:val="0"/>
                <w:sz w:val="22"/>
                <w:szCs w:val="22"/>
              </w:rPr>
              <w:t>1</w:t>
            </w:r>
            <w:r>
              <w:rPr>
                <w:rFonts w:ascii="宋体" w:hAnsi="宋体" w:cs="宋体" w:hint="eastAsia"/>
                <w:color w:val="000000"/>
                <w:kern w:val="0"/>
                <w:sz w:val="22"/>
                <w:szCs w:val="22"/>
              </w:rPr>
              <w:t>分；具有通过国家组织的统一考试，注册在投标人单位的中华人民共和国注册测绘师证书的，加</w:t>
            </w:r>
            <w:r>
              <w:rPr>
                <w:rFonts w:ascii="宋体" w:hAnsi="宋体" w:cs="宋体"/>
                <w:color w:val="000000"/>
                <w:kern w:val="0"/>
                <w:sz w:val="22"/>
                <w:szCs w:val="22"/>
              </w:rPr>
              <w:t>1</w:t>
            </w:r>
            <w:r>
              <w:rPr>
                <w:rFonts w:ascii="宋体" w:hAnsi="宋体" w:cs="宋体" w:hint="eastAsia"/>
                <w:color w:val="000000"/>
                <w:kern w:val="0"/>
                <w:sz w:val="22"/>
                <w:szCs w:val="22"/>
              </w:rPr>
              <w:t>分；最高得</w:t>
            </w:r>
            <w:r>
              <w:rPr>
                <w:rFonts w:ascii="宋体" w:hAnsi="宋体" w:cs="宋体"/>
                <w:color w:val="000000"/>
                <w:kern w:val="0"/>
                <w:sz w:val="22"/>
                <w:szCs w:val="22"/>
              </w:rPr>
              <w:t>3</w:t>
            </w:r>
            <w:r>
              <w:rPr>
                <w:rFonts w:ascii="宋体" w:hAnsi="宋体" w:cs="宋体" w:hint="eastAsia"/>
                <w:color w:val="000000"/>
                <w:kern w:val="0"/>
                <w:sz w:val="22"/>
                <w:szCs w:val="22"/>
              </w:rPr>
              <w:t>分。</w:t>
            </w:r>
          </w:p>
          <w:p w:rsidR="004543C3" w:rsidRDefault="004543C3"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注：</w:t>
            </w:r>
          </w:p>
          <w:p w:rsidR="004543C3" w:rsidRDefault="004543C3"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lastRenderedPageBreak/>
              <w:t>（1）提供相关证书以证明；</w:t>
            </w:r>
          </w:p>
          <w:p w:rsidR="004543C3" w:rsidRDefault="004543C3"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（2）</w:t>
            </w:r>
            <w:r w:rsidRPr="004543C3">
              <w:rPr>
                <w:rFonts w:ascii="宋体" w:hAnsi="宋体" w:cs="宋体" w:hint="eastAsia"/>
                <w:color w:val="000000"/>
                <w:kern w:val="0"/>
                <w:sz w:val="22"/>
                <w:szCs w:val="22"/>
              </w:rPr>
              <w:t>提供与投标人签订的劳动关系证明，否则不得分；</w:t>
            </w:r>
          </w:p>
          <w:p w:rsidR="004543C3" w:rsidRPr="00E97C45" w:rsidRDefault="004543C3" w:rsidP="004543C3">
            <w:pPr>
              <w:widowControl/>
              <w:spacing w:after="0" w:line="400" w:lineRule="exact"/>
              <w:jc w:val="left"/>
            </w:pPr>
            <w:r>
              <w:rPr>
                <w:rFonts w:ascii="宋体" w:hAnsi="宋体" w:cs="宋体" w:hint="eastAsia"/>
                <w:color w:val="000000"/>
                <w:kern w:val="0"/>
                <w:sz w:val="22"/>
                <w:szCs w:val="22"/>
              </w:rPr>
              <w:t>（3）</w:t>
            </w:r>
            <w:r w:rsidRPr="004543C3">
              <w:rPr>
                <w:rFonts w:ascii="宋体" w:hAnsi="宋体" w:cs="宋体" w:hint="eastAsia"/>
                <w:color w:val="000000"/>
                <w:kern w:val="0"/>
                <w:sz w:val="22"/>
                <w:szCs w:val="22"/>
              </w:rPr>
              <w:t>项目经理有多人的，仅对最高得分的一人进行计分。</w:t>
            </w:r>
          </w:p>
        </w:tc>
        <w:tc>
          <w:tcPr>
            <w:tcW w:w="788" w:type="dxa"/>
            <w:vMerge w:val="restart"/>
            <w:noWrap/>
            <w:vAlign w:val="center"/>
          </w:tcPr>
          <w:p w:rsidR="004543C3" w:rsidRDefault="004543C3" w:rsidP="004543C3">
            <w:pPr>
              <w:widowControl/>
              <w:spacing w:after="0" w:line="400" w:lineRule="exact"/>
              <w:jc w:val="center"/>
              <w:rPr>
                <w:rFonts w:ascii="宋体" w:hAnsi="宋体" w:cs="宋体"/>
                <w:color w:val="000000"/>
                <w:kern w:val="0"/>
                <w:sz w:val="24"/>
              </w:rPr>
            </w:pPr>
            <w:r>
              <w:rPr>
                <w:rFonts w:ascii="宋体" w:hAnsi="宋体" w:cs="宋体" w:hint="eastAsia"/>
                <w:color w:val="000000"/>
                <w:kern w:val="0"/>
                <w:sz w:val="24"/>
              </w:rPr>
              <w:lastRenderedPageBreak/>
              <w:t>共同评</w:t>
            </w:r>
            <w:r w:rsidR="009E6AC6">
              <w:rPr>
                <w:rFonts w:ascii="宋体" w:hAnsi="宋体" w:cs="宋体" w:hint="eastAsia"/>
                <w:color w:val="000000"/>
                <w:kern w:val="0"/>
                <w:sz w:val="24"/>
              </w:rPr>
              <w:t>分</w:t>
            </w:r>
            <w:r>
              <w:rPr>
                <w:rFonts w:ascii="宋体" w:hAnsi="宋体" w:cs="宋体" w:hint="eastAsia"/>
                <w:color w:val="000000"/>
                <w:kern w:val="0"/>
                <w:sz w:val="24"/>
              </w:rPr>
              <w:t>因素</w:t>
            </w:r>
          </w:p>
        </w:tc>
      </w:tr>
      <w:tr w:rsidR="004543C3" w:rsidTr="004543C3">
        <w:trPr>
          <w:trHeight w:val="1408"/>
        </w:trPr>
        <w:tc>
          <w:tcPr>
            <w:tcW w:w="0" w:type="auto"/>
            <w:vMerge/>
            <w:vAlign w:val="center"/>
          </w:tcPr>
          <w:p w:rsidR="004543C3" w:rsidRDefault="004543C3" w:rsidP="004543C3">
            <w:pPr>
              <w:widowControl/>
              <w:spacing w:after="0" w:line="400" w:lineRule="exact"/>
              <w:jc w:val="left"/>
              <w:rPr>
                <w:rFonts w:ascii="宋体" w:hAnsi="宋体" w:cs="宋体"/>
                <w:color w:val="000000"/>
                <w:kern w:val="0"/>
                <w:sz w:val="22"/>
                <w:szCs w:val="22"/>
              </w:rPr>
            </w:pPr>
          </w:p>
        </w:tc>
        <w:tc>
          <w:tcPr>
            <w:tcW w:w="1295" w:type="dxa"/>
            <w:vMerge/>
            <w:vAlign w:val="center"/>
          </w:tcPr>
          <w:p w:rsidR="004543C3" w:rsidRDefault="004543C3" w:rsidP="004543C3">
            <w:pPr>
              <w:widowControl/>
              <w:spacing w:after="0" w:line="400" w:lineRule="exact"/>
              <w:jc w:val="center"/>
              <w:rPr>
                <w:rFonts w:ascii="宋体" w:hAnsi="宋体" w:cs="宋体"/>
                <w:color w:val="000000"/>
                <w:kern w:val="0"/>
                <w:sz w:val="22"/>
                <w:szCs w:val="22"/>
              </w:rPr>
            </w:pPr>
          </w:p>
        </w:tc>
        <w:tc>
          <w:tcPr>
            <w:tcW w:w="5116" w:type="dxa"/>
            <w:vAlign w:val="center"/>
          </w:tcPr>
          <w:p w:rsidR="004543C3" w:rsidRPr="004543C3" w:rsidRDefault="004543C3" w:rsidP="004543C3">
            <w:pPr>
              <w:widowControl/>
              <w:spacing w:after="0" w:line="400" w:lineRule="exact"/>
              <w:jc w:val="left"/>
              <w:rPr>
                <w:rFonts w:ascii="宋体" w:hAnsi="宋体" w:cs="宋体"/>
                <w:color w:val="000000"/>
                <w:kern w:val="0"/>
                <w:sz w:val="22"/>
                <w:szCs w:val="22"/>
              </w:rPr>
            </w:pPr>
            <w:r w:rsidRPr="004543C3">
              <w:rPr>
                <w:rFonts w:ascii="宋体" w:hAnsi="宋体" w:cs="宋体" w:hint="eastAsia"/>
                <w:color w:val="000000"/>
                <w:kern w:val="0"/>
                <w:sz w:val="22"/>
                <w:szCs w:val="22"/>
              </w:rPr>
              <w:t>2、对项目组成员（不含项目经理）情况进行评审：</w:t>
            </w:r>
          </w:p>
          <w:p w:rsidR="004543C3" w:rsidRPr="004543C3" w:rsidRDefault="004543C3" w:rsidP="004543C3">
            <w:pPr>
              <w:widowControl/>
              <w:spacing w:after="0" w:line="400" w:lineRule="exact"/>
              <w:jc w:val="left"/>
              <w:rPr>
                <w:rFonts w:ascii="宋体" w:hAnsi="宋体" w:cs="宋体"/>
                <w:color w:val="000000"/>
                <w:kern w:val="0"/>
                <w:sz w:val="22"/>
                <w:szCs w:val="22"/>
              </w:rPr>
            </w:pPr>
            <w:r w:rsidRPr="004543C3">
              <w:rPr>
                <w:rFonts w:ascii="宋体" w:hAnsi="宋体" w:cs="宋体" w:hint="eastAsia"/>
                <w:color w:val="000000"/>
                <w:kern w:val="0"/>
                <w:sz w:val="22"/>
                <w:szCs w:val="22"/>
              </w:rPr>
              <w:t>（1）拟投入项目团队不少于</w:t>
            </w:r>
            <w:r w:rsidRPr="004543C3">
              <w:rPr>
                <w:rFonts w:ascii="宋体" w:hAnsi="宋体" w:cs="宋体"/>
                <w:color w:val="000000"/>
                <w:kern w:val="0"/>
                <w:sz w:val="22"/>
                <w:szCs w:val="22"/>
              </w:rPr>
              <w:t>8</w:t>
            </w:r>
            <w:r w:rsidRPr="004543C3">
              <w:rPr>
                <w:rFonts w:ascii="宋体" w:hAnsi="宋体" w:cs="宋体" w:hint="eastAsia"/>
                <w:color w:val="000000"/>
                <w:kern w:val="0"/>
                <w:sz w:val="22"/>
                <w:szCs w:val="22"/>
              </w:rPr>
              <w:t>人的得</w:t>
            </w:r>
            <w:r w:rsidR="00046873">
              <w:rPr>
                <w:rFonts w:ascii="宋体" w:hAnsi="宋体" w:cs="宋体" w:hint="eastAsia"/>
                <w:color w:val="000000"/>
                <w:kern w:val="0"/>
                <w:sz w:val="22"/>
                <w:szCs w:val="22"/>
              </w:rPr>
              <w:t>1</w:t>
            </w:r>
            <w:r w:rsidRPr="004543C3">
              <w:rPr>
                <w:rFonts w:ascii="宋体" w:hAnsi="宋体" w:cs="宋体" w:hint="eastAsia"/>
                <w:color w:val="000000"/>
                <w:kern w:val="0"/>
                <w:sz w:val="22"/>
                <w:szCs w:val="22"/>
              </w:rPr>
              <w:t>分；以“投标人本项目管理、技术、服务人员情况表”中所列人员数量为准。</w:t>
            </w:r>
          </w:p>
          <w:p w:rsidR="004543C3" w:rsidRDefault="004543C3"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（2）具有</w:t>
            </w:r>
            <w:r w:rsidRPr="00486982">
              <w:rPr>
                <w:rFonts w:ascii="宋体" w:hAnsi="宋体" w:cs="宋体" w:hint="eastAsia"/>
                <w:color w:val="000000"/>
                <w:kern w:val="0"/>
                <w:sz w:val="22"/>
                <w:szCs w:val="22"/>
              </w:rPr>
              <w:t>计算机或地理信息系统等相关专业</w:t>
            </w:r>
            <w:r>
              <w:rPr>
                <w:rFonts w:ascii="宋体" w:hAnsi="宋体" w:cs="宋体" w:hint="eastAsia"/>
                <w:color w:val="000000"/>
                <w:kern w:val="0"/>
                <w:sz w:val="22"/>
                <w:szCs w:val="22"/>
              </w:rPr>
              <w:t>本科以上（含本科）学历大于等于</w:t>
            </w:r>
            <w:r>
              <w:rPr>
                <w:rFonts w:ascii="宋体" w:hAnsi="宋体" w:cs="宋体"/>
                <w:color w:val="000000"/>
                <w:kern w:val="0"/>
                <w:sz w:val="22"/>
                <w:szCs w:val="22"/>
              </w:rPr>
              <w:t>5</w:t>
            </w:r>
            <w:r>
              <w:rPr>
                <w:rFonts w:ascii="宋体" w:hAnsi="宋体" w:cs="宋体" w:hint="eastAsia"/>
                <w:color w:val="000000"/>
                <w:kern w:val="0"/>
                <w:sz w:val="22"/>
                <w:szCs w:val="22"/>
              </w:rPr>
              <w:t>人，得</w:t>
            </w:r>
            <w:r w:rsidR="00046873">
              <w:rPr>
                <w:rFonts w:ascii="宋体" w:hAnsi="宋体" w:cs="宋体" w:hint="eastAsia"/>
                <w:color w:val="000000"/>
                <w:kern w:val="0"/>
                <w:sz w:val="22"/>
                <w:szCs w:val="22"/>
              </w:rPr>
              <w:t>1</w:t>
            </w:r>
            <w:r>
              <w:rPr>
                <w:rFonts w:ascii="宋体" w:hAnsi="宋体" w:cs="宋体" w:hint="eastAsia"/>
                <w:color w:val="000000"/>
                <w:kern w:val="0"/>
                <w:sz w:val="22"/>
                <w:szCs w:val="22"/>
              </w:rPr>
              <w:t xml:space="preserve"> 分；提供毕业证书等学历证明材料以证明；</w:t>
            </w:r>
          </w:p>
          <w:p w:rsidR="004543C3" w:rsidRDefault="004543C3" w:rsidP="004543C3">
            <w:pPr>
              <w:widowControl/>
              <w:spacing w:after="0" w:line="400" w:lineRule="exact"/>
              <w:jc w:val="left"/>
              <w:rPr>
                <w:rFonts w:ascii="宋体" w:hAnsi="宋体" w:cs="宋体"/>
                <w:color w:val="000000"/>
                <w:kern w:val="0"/>
                <w:sz w:val="22"/>
                <w:szCs w:val="22"/>
              </w:rPr>
            </w:pPr>
            <w:r>
              <w:rPr>
                <w:rFonts w:ascii="宋体" w:hAnsi="宋体" w:cs="宋体" w:hint="eastAsia"/>
                <w:color w:val="000000"/>
                <w:kern w:val="0"/>
                <w:sz w:val="22"/>
                <w:szCs w:val="22"/>
              </w:rPr>
              <w:t>（3）具有计算机或地理信息系统等相关专业硕士研究生或以上学历的大于等于</w:t>
            </w:r>
            <w:r>
              <w:rPr>
                <w:rFonts w:ascii="宋体" w:hAnsi="宋体" w:cs="宋体"/>
                <w:color w:val="000000"/>
                <w:kern w:val="0"/>
                <w:sz w:val="22"/>
                <w:szCs w:val="22"/>
              </w:rPr>
              <w:t>3</w:t>
            </w:r>
            <w:r>
              <w:rPr>
                <w:rFonts w:ascii="宋体" w:hAnsi="宋体" w:cs="宋体" w:hint="eastAsia"/>
                <w:color w:val="000000"/>
                <w:kern w:val="0"/>
                <w:sz w:val="22"/>
                <w:szCs w:val="22"/>
              </w:rPr>
              <w:t>人，加</w:t>
            </w:r>
            <w:r>
              <w:rPr>
                <w:rFonts w:ascii="宋体" w:hAnsi="宋体" w:cs="宋体"/>
                <w:color w:val="000000"/>
                <w:kern w:val="0"/>
                <w:sz w:val="22"/>
                <w:szCs w:val="22"/>
              </w:rPr>
              <w:t>2</w:t>
            </w:r>
            <w:r>
              <w:rPr>
                <w:rFonts w:ascii="宋体" w:hAnsi="宋体" w:cs="宋体" w:hint="eastAsia"/>
                <w:color w:val="000000"/>
                <w:kern w:val="0"/>
                <w:sz w:val="22"/>
                <w:szCs w:val="22"/>
              </w:rPr>
              <w:t>分；提供毕业证书等学历证明材料以证明；</w:t>
            </w:r>
          </w:p>
          <w:p w:rsidR="004543C3" w:rsidRPr="004543C3" w:rsidRDefault="004543C3" w:rsidP="004543C3">
            <w:pPr>
              <w:widowControl/>
              <w:spacing w:after="0" w:line="400" w:lineRule="exact"/>
              <w:jc w:val="left"/>
              <w:rPr>
                <w:rFonts w:ascii="宋体" w:hAnsi="宋体" w:cs="宋体"/>
                <w:bCs/>
                <w:color w:val="000000"/>
                <w:kern w:val="0"/>
                <w:sz w:val="22"/>
                <w:szCs w:val="22"/>
              </w:rPr>
            </w:pPr>
            <w:r w:rsidRPr="004543C3">
              <w:rPr>
                <w:rFonts w:ascii="宋体" w:hAnsi="宋体" w:cs="宋体" w:hint="eastAsia"/>
                <w:color w:val="000000"/>
                <w:kern w:val="0"/>
                <w:sz w:val="22"/>
                <w:szCs w:val="22"/>
              </w:rPr>
              <w:t>（4）具有中级或以上技术职称的大于等于3人，加</w:t>
            </w:r>
            <w:r w:rsidRPr="004543C3">
              <w:rPr>
                <w:rFonts w:ascii="宋体" w:hAnsi="宋体" w:cs="宋体"/>
                <w:color w:val="000000"/>
                <w:kern w:val="0"/>
                <w:sz w:val="22"/>
                <w:szCs w:val="22"/>
              </w:rPr>
              <w:t>2</w:t>
            </w:r>
            <w:r w:rsidRPr="004543C3">
              <w:rPr>
                <w:rFonts w:ascii="宋体" w:hAnsi="宋体" w:cs="宋体" w:hint="eastAsia"/>
                <w:color w:val="000000"/>
                <w:kern w:val="0"/>
                <w:sz w:val="22"/>
                <w:szCs w:val="22"/>
              </w:rPr>
              <w:t>分；提供</w:t>
            </w:r>
            <w:r w:rsidRPr="004543C3">
              <w:rPr>
                <w:rFonts w:ascii="宋体" w:hAnsi="宋体" w:cs="宋体" w:hint="eastAsia"/>
                <w:bCs/>
                <w:color w:val="000000"/>
                <w:kern w:val="0"/>
                <w:sz w:val="22"/>
                <w:szCs w:val="22"/>
              </w:rPr>
              <w:t>职称（资格）证书以证明。</w:t>
            </w:r>
          </w:p>
          <w:p w:rsidR="004543C3" w:rsidRPr="004543C3" w:rsidRDefault="004543C3" w:rsidP="004543C3">
            <w:pPr>
              <w:widowControl/>
              <w:spacing w:after="0" w:line="400" w:lineRule="exact"/>
              <w:jc w:val="left"/>
              <w:rPr>
                <w:rFonts w:ascii="宋体" w:hAnsi="宋体" w:cs="宋体"/>
                <w:bCs/>
                <w:color w:val="000000"/>
                <w:kern w:val="0"/>
                <w:sz w:val="22"/>
                <w:szCs w:val="22"/>
              </w:rPr>
            </w:pPr>
            <w:r w:rsidRPr="004543C3">
              <w:rPr>
                <w:rFonts w:ascii="宋体" w:hAnsi="宋体" w:cs="宋体" w:hint="eastAsia"/>
                <w:bCs/>
                <w:color w:val="000000"/>
                <w:kern w:val="0"/>
                <w:sz w:val="22"/>
                <w:szCs w:val="22"/>
              </w:rPr>
              <w:t>注：</w:t>
            </w:r>
          </w:p>
          <w:p w:rsidR="004543C3" w:rsidRPr="004543C3" w:rsidRDefault="004543C3" w:rsidP="004543C3">
            <w:pPr>
              <w:widowControl/>
              <w:spacing w:after="0" w:line="400" w:lineRule="exact"/>
              <w:jc w:val="left"/>
              <w:rPr>
                <w:rFonts w:ascii="宋体" w:hAnsi="宋体" w:cs="宋体"/>
                <w:bCs/>
                <w:color w:val="000000"/>
                <w:kern w:val="0"/>
                <w:sz w:val="22"/>
                <w:szCs w:val="22"/>
              </w:rPr>
            </w:pPr>
            <w:r>
              <w:rPr>
                <w:rFonts w:ascii="宋体" w:hAnsi="宋体" w:cs="宋体" w:hint="eastAsia"/>
                <w:bCs/>
                <w:color w:val="000000"/>
                <w:kern w:val="0"/>
                <w:sz w:val="22"/>
                <w:szCs w:val="22"/>
              </w:rPr>
              <w:t>（1）</w:t>
            </w:r>
            <w:r w:rsidRPr="004543C3">
              <w:rPr>
                <w:rFonts w:ascii="宋体" w:hAnsi="宋体" w:cs="宋体" w:hint="eastAsia"/>
                <w:bCs/>
                <w:color w:val="000000"/>
                <w:kern w:val="0"/>
                <w:sz w:val="22"/>
                <w:szCs w:val="22"/>
              </w:rPr>
              <w:t>上述人员均须提供与投标人签订的劳动关系证明，否则不得分；</w:t>
            </w:r>
          </w:p>
          <w:p w:rsidR="004543C3" w:rsidRDefault="004543C3" w:rsidP="004543C3">
            <w:pPr>
              <w:spacing w:line="400" w:lineRule="exact"/>
              <w:jc w:val="left"/>
              <w:rPr>
                <w:rFonts w:ascii="宋体" w:hAnsi="宋体" w:cs="宋体"/>
                <w:color w:val="000000"/>
                <w:kern w:val="0"/>
                <w:sz w:val="22"/>
                <w:szCs w:val="22"/>
              </w:rPr>
            </w:pPr>
            <w:r>
              <w:rPr>
                <w:rFonts w:ascii="宋体" w:hAnsi="宋体" w:cs="宋体" w:hint="eastAsia"/>
                <w:bCs/>
                <w:color w:val="000000"/>
                <w:kern w:val="0"/>
                <w:sz w:val="22"/>
                <w:szCs w:val="22"/>
              </w:rPr>
              <w:t>（2）</w:t>
            </w:r>
            <w:r w:rsidRPr="004543C3">
              <w:rPr>
                <w:rFonts w:ascii="宋体" w:hAnsi="宋体" w:cs="宋体" w:hint="eastAsia"/>
                <w:bCs/>
                <w:color w:val="000000"/>
                <w:kern w:val="0"/>
                <w:sz w:val="22"/>
                <w:szCs w:val="22"/>
              </w:rPr>
              <w:t>同</w:t>
            </w:r>
            <w:proofErr w:type="gramStart"/>
            <w:r w:rsidRPr="004543C3">
              <w:rPr>
                <w:rFonts w:ascii="宋体" w:hAnsi="宋体" w:cs="宋体" w:hint="eastAsia"/>
                <w:bCs/>
                <w:color w:val="000000"/>
                <w:kern w:val="0"/>
                <w:sz w:val="22"/>
                <w:szCs w:val="22"/>
              </w:rPr>
              <w:t>一人员</w:t>
            </w:r>
            <w:proofErr w:type="gramEnd"/>
            <w:r w:rsidRPr="004543C3">
              <w:rPr>
                <w:rFonts w:ascii="宋体" w:hAnsi="宋体" w:cs="宋体" w:hint="eastAsia"/>
                <w:bCs/>
                <w:color w:val="000000"/>
                <w:kern w:val="0"/>
                <w:sz w:val="22"/>
                <w:szCs w:val="22"/>
              </w:rPr>
              <w:t>可重复得分。</w:t>
            </w:r>
          </w:p>
        </w:tc>
        <w:tc>
          <w:tcPr>
            <w:tcW w:w="788" w:type="dxa"/>
            <w:vMerge/>
            <w:noWrap/>
            <w:vAlign w:val="center"/>
          </w:tcPr>
          <w:p w:rsidR="004543C3" w:rsidRDefault="004543C3" w:rsidP="004543C3">
            <w:pPr>
              <w:widowControl/>
              <w:spacing w:after="0" w:line="400" w:lineRule="exact"/>
              <w:jc w:val="center"/>
              <w:rPr>
                <w:rFonts w:ascii="宋体" w:hAnsi="宋体" w:cs="宋体"/>
                <w:color w:val="000000"/>
                <w:kern w:val="0"/>
                <w:sz w:val="24"/>
              </w:rPr>
            </w:pPr>
          </w:p>
        </w:tc>
      </w:tr>
    </w:tbl>
    <w:p w:rsidR="007A5537" w:rsidRDefault="007A5537">
      <w:pPr>
        <w:ind w:firstLineChars="150" w:firstLine="360"/>
        <w:rPr>
          <w:rFonts w:ascii="仿宋" w:eastAsia="仿宋" w:hAnsi="仿宋"/>
          <w:sz w:val="24"/>
        </w:rPr>
      </w:pPr>
    </w:p>
    <w:p w:rsidR="007A5537" w:rsidRDefault="007A5537">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7A5537" w:rsidRDefault="007A5537">
      <w:pPr>
        <w:pStyle w:val="a7"/>
        <w:ind w:firstLineChars="175" w:firstLine="420"/>
        <w:rPr>
          <w:rFonts w:ascii="仿宋" w:eastAsia="仿宋" w:hAnsi="仿宋"/>
          <w:sz w:val="24"/>
        </w:rPr>
      </w:pPr>
      <w:bookmarkStart w:id="25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7A5537" w:rsidRDefault="007A5537">
      <w:pPr>
        <w:pStyle w:val="a7"/>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rsidR="007A5537" w:rsidRDefault="007A5537">
      <w:pPr>
        <w:pStyle w:val="a7"/>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为政策合同类评委（法律类专家）人数；D1、D2……Dn分别为评审委员会每个成员的打分（共同评分类），N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7A5537" w:rsidRDefault="007A5537">
      <w:pPr>
        <w:pStyle w:val="2"/>
        <w:spacing w:line="400" w:lineRule="exact"/>
        <w:ind w:firstLineChars="196" w:firstLine="472"/>
        <w:rPr>
          <w:rFonts w:ascii="仿宋" w:eastAsia="仿宋" w:hAnsi="仿宋"/>
          <w:sz w:val="24"/>
          <w:szCs w:val="24"/>
        </w:rPr>
      </w:pPr>
      <w:bookmarkStart w:id="255" w:name="_Toc217446060"/>
      <w:bookmarkEnd w:id="254"/>
      <w:r>
        <w:rPr>
          <w:rFonts w:ascii="仿宋" w:eastAsia="仿宋" w:hAnsi="仿宋" w:hint="eastAsia"/>
          <w:sz w:val="24"/>
          <w:szCs w:val="24"/>
        </w:rPr>
        <w:lastRenderedPageBreak/>
        <w:t>5、废标</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7A5537" w:rsidRDefault="007A5537">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7A5537" w:rsidRDefault="007A5537">
      <w:pPr>
        <w:spacing w:line="400" w:lineRule="exact"/>
        <w:ind w:firstLineChars="200" w:firstLine="480"/>
        <w:rPr>
          <w:rFonts w:ascii="仿宋" w:eastAsia="仿宋" w:hAnsi="仿宋"/>
          <w:sz w:val="24"/>
        </w:rPr>
      </w:pPr>
    </w:p>
    <w:p w:rsidR="007A5537" w:rsidRDefault="007A5537">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256" w:name="_Toc217446061"/>
      <w:bookmarkEnd w:id="255"/>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256"/>
      <w:r>
        <w:rPr>
          <w:rFonts w:ascii="仿宋" w:eastAsia="仿宋" w:hAnsi="仿宋" w:hint="eastAsia"/>
          <w:sz w:val="24"/>
        </w:rPr>
        <w:t>：本项目根据评标委员会推荐的中标候选供应商名单，按顺序确定中标供应商。</w:t>
      </w:r>
    </w:p>
    <w:p w:rsidR="007A5537" w:rsidRDefault="007A5537">
      <w:pPr>
        <w:spacing w:line="400" w:lineRule="exact"/>
        <w:ind w:firstLineChars="200" w:firstLine="480"/>
        <w:rPr>
          <w:rFonts w:ascii="仿宋" w:eastAsia="仿宋" w:hAnsi="仿宋"/>
          <w:sz w:val="24"/>
        </w:rPr>
      </w:pPr>
      <w:bookmarkStart w:id="257" w:name="_Toc217446062"/>
      <w:r>
        <w:rPr>
          <w:rFonts w:ascii="仿宋" w:eastAsia="仿宋" w:hAnsi="仿宋"/>
          <w:sz w:val="24"/>
        </w:rPr>
        <w:t xml:space="preserve">6.2. </w:t>
      </w:r>
      <w:r>
        <w:rPr>
          <w:rFonts w:ascii="仿宋" w:eastAsia="仿宋" w:hAnsi="仿宋" w:hint="eastAsia"/>
          <w:sz w:val="24"/>
        </w:rPr>
        <w:t>定标程序</w:t>
      </w:r>
      <w:bookmarkEnd w:id="257"/>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7A5537" w:rsidRDefault="007A5537">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rsidR="007A5537" w:rsidRDefault="007A5537">
      <w:pPr>
        <w:pStyle w:val="2"/>
        <w:spacing w:line="400" w:lineRule="exact"/>
        <w:ind w:firstLineChars="200" w:firstLine="482"/>
        <w:rPr>
          <w:rFonts w:ascii="仿宋" w:eastAsia="仿宋" w:hAnsi="仿宋"/>
          <w:bCs w:val="0"/>
          <w:sz w:val="24"/>
          <w:szCs w:val="24"/>
        </w:rPr>
      </w:pPr>
      <w:bookmarkStart w:id="258" w:name="_Toc208849022"/>
      <w:bookmarkStart w:id="259" w:name="_Toc183582297"/>
      <w:bookmarkStart w:id="260" w:name="_Toc183682432"/>
      <w:bookmarkStart w:id="261" w:name="_Toc217446105"/>
      <w:bookmarkEnd w:id="253"/>
      <w:r>
        <w:rPr>
          <w:rFonts w:ascii="仿宋" w:eastAsia="仿宋" w:hAnsi="仿宋"/>
          <w:bCs w:val="0"/>
          <w:sz w:val="24"/>
          <w:szCs w:val="24"/>
        </w:rPr>
        <w:lastRenderedPageBreak/>
        <w:t xml:space="preserve">7. </w:t>
      </w:r>
      <w:bookmarkEnd w:id="258"/>
      <w:bookmarkEnd w:id="259"/>
      <w:bookmarkEnd w:id="260"/>
      <w:bookmarkEnd w:id="261"/>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7A5537" w:rsidRDefault="007A5537">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rsidR="007A5537" w:rsidRDefault="007A5537">
      <w:pPr>
        <w:pStyle w:val="1"/>
        <w:spacing w:line="400" w:lineRule="exact"/>
        <w:jc w:val="center"/>
        <w:rPr>
          <w:rFonts w:ascii="仿宋" w:eastAsia="仿宋" w:hAnsi="仿宋"/>
          <w:sz w:val="36"/>
          <w:szCs w:val="36"/>
        </w:rPr>
      </w:pPr>
      <w:bookmarkStart w:id="262" w:name="_Toc5845"/>
      <w:bookmarkStart w:id="263" w:name="_Toc23042"/>
      <w:r>
        <w:rPr>
          <w:rFonts w:ascii="仿宋" w:eastAsia="仿宋" w:hAnsi="仿宋"/>
          <w:sz w:val="36"/>
          <w:szCs w:val="36"/>
        </w:rPr>
        <w:br w:type="page"/>
      </w:r>
      <w:r>
        <w:rPr>
          <w:rFonts w:ascii="仿宋" w:eastAsia="仿宋" w:hAnsi="仿宋" w:hint="eastAsia"/>
          <w:sz w:val="36"/>
          <w:szCs w:val="36"/>
        </w:rPr>
        <w:lastRenderedPageBreak/>
        <w:t>第八章政府采购合同</w:t>
      </w:r>
      <w:bookmarkEnd w:id="262"/>
      <w:bookmarkEnd w:id="263"/>
    </w:p>
    <w:p w:rsidR="007A5537" w:rsidRDefault="007A5537">
      <w:pPr>
        <w:pStyle w:val="1"/>
        <w:spacing w:line="400" w:lineRule="exact"/>
        <w:jc w:val="center"/>
        <w:rPr>
          <w:rFonts w:ascii="仿宋" w:eastAsia="仿宋" w:hAnsi="仿宋"/>
          <w:sz w:val="36"/>
          <w:szCs w:val="36"/>
        </w:rPr>
      </w:pPr>
      <w:r>
        <w:rPr>
          <w:rFonts w:ascii="仿宋" w:eastAsia="仿宋" w:hAnsi="仿宋" w:hint="eastAsia"/>
          <w:sz w:val="36"/>
          <w:szCs w:val="36"/>
        </w:rPr>
        <w:t>（以实际签订条款为准）</w:t>
      </w:r>
    </w:p>
    <w:p w:rsidR="007A5537" w:rsidRDefault="007A5537">
      <w:pPr>
        <w:spacing w:line="400" w:lineRule="exact"/>
        <w:rPr>
          <w:rFonts w:ascii="仿宋" w:eastAsia="仿宋" w:hAnsi="仿宋"/>
        </w:rPr>
      </w:pPr>
    </w:p>
    <w:p w:rsidR="007A5537" w:rsidRDefault="007A5537">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7A5537" w:rsidRDefault="007A5537">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7A5537" w:rsidRDefault="007A5537">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rsidR="007A5537" w:rsidRDefault="007A5537">
      <w:pPr>
        <w:spacing w:line="360" w:lineRule="auto"/>
        <w:ind w:firstLineChars="200" w:firstLine="480"/>
        <w:rPr>
          <w:rFonts w:ascii="仿宋" w:eastAsia="仿宋" w:hAnsi="仿宋"/>
          <w:sz w:val="24"/>
        </w:rPr>
      </w:pPr>
      <w:r>
        <w:rPr>
          <w:rFonts w:ascii="仿宋" w:eastAsia="仿宋" w:hAnsi="仿宋" w:hint="eastAsia"/>
          <w:sz w:val="24"/>
        </w:rPr>
        <w:t>采购人（甲方）：</w:t>
      </w:r>
    </w:p>
    <w:p w:rsidR="007A5537" w:rsidRDefault="007A5537">
      <w:pPr>
        <w:spacing w:line="360" w:lineRule="auto"/>
        <w:ind w:firstLineChars="200" w:firstLine="480"/>
        <w:rPr>
          <w:rFonts w:ascii="仿宋" w:eastAsia="仿宋" w:hAnsi="仿宋"/>
          <w:sz w:val="24"/>
        </w:rPr>
      </w:pPr>
      <w:r>
        <w:rPr>
          <w:rFonts w:ascii="仿宋" w:eastAsia="仿宋" w:hAnsi="仿宋" w:hint="eastAsia"/>
          <w:sz w:val="24"/>
        </w:rPr>
        <w:t>供应商（乙方）：</w:t>
      </w:r>
    </w:p>
    <w:p w:rsidR="007A5537" w:rsidRDefault="007A5537">
      <w:pPr>
        <w:spacing w:line="400" w:lineRule="exact"/>
        <w:rPr>
          <w:rFonts w:ascii="仿宋" w:eastAsia="仿宋" w:hAnsi="仿宋"/>
          <w:sz w:val="24"/>
        </w:rPr>
      </w:pPr>
    </w:p>
    <w:p w:rsidR="007A5537" w:rsidRDefault="007A5537">
      <w:pPr>
        <w:pStyle w:val="20"/>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7A5537" w:rsidRDefault="007A5537">
      <w:pPr>
        <w:numPr>
          <w:ilvl w:val="0"/>
          <w:numId w:val="23"/>
        </w:numPr>
        <w:tabs>
          <w:tab w:val="left" w:pos="1521"/>
        </w:tabs>
        <w:spacing w:line="360" w:lineRule="auto"/>
        <w:rPr>
          <w:rFonts w:ascii="仿宋" w:eastAsia="仿宋" w:hAnsi="仿宋"/>
          <w:b/>
          <w:sz w:val="24"/>
        </w:rPr>
      </w:pPr>
      <w:bookmarkStart w:id="264" w:name="_Toc217446115"/>
      <w:r>
        <w:rPr>
          <w:rFonts w:ascii="仿宋" w:eastAsia="仿宋" w:hAnsi="仿宋" w:hint="eastAsia"/>
          <w:b/>
          <w:sz w:val="24"/>
        </w:rPr>
        <w:t>项目基本情况</w:t>
      </w:r>
    </w:p>
    <w:p w:rsidR="007A5537" w:rsidRDefault="007A5537">
      <w:pPr>
        <w:spacing w:line="360" w:lineRule="auto"/>
        <w:rPr>
          <w:rFonts w:ascii="仿宋" w:eastAsia="仿宋" w:hAnsi="仿宋"/>
          <w:sz w:val="24"/>
        </w:rPr>
      </w:pPr>
      <w:r>
        <w:rPr>
          <w:rFonts w:ascii="仿宋" w:eastAsia="仿宋" w:hAnsi="仿宋" w:hint="eastAsia"/>
          <w:b/>
          <w:sz w:val="24"/>
        </w:rPr>
        <w:t xml:space="preserve">   </w:t>
      </w:r>
      <w:r>
        <w:rPr>
          <w:rFonts w:ascii="仿宋" w:eastAsia="仿宋" w:hAnsi="仿宋" w:hint="eastAsia"/>
          <w:sz w:val="24"/>
        </w:rPr>
        <w:t>项目名称：成都市工程建设项目“多测合一”管理信息系统升级改造</w:t>
      </w:r>
      <w:r>
        <w:rPr>
          <w:rFonts w:ascii="仿宋" w:eastAsia="仿宋" w:hAnsi="仿宋"/>
          <w:sz w:val="24"/>
        </w:rPr>
        <w:t>2020年度建设项目（软件开发部分）</w:t>
      </w:r>
      <w:r>
        <w:rPr>
          <w:rFonts w:ascii="仿宋" w:eastAsia="仿宋" w:hAnsi="仿宋" w:hint="eastAsia"/>
          <w:sz w:val="24"/>
        </w:rPr>
        <w:t>。</w:t>
      </w:r>
    </w:p>
    <w:p w:rsidR="007A5537" w:rsidRDefault="007A5537">
      <w:pPr>
        <w:spacing w:line="360" w:lineRule="auto"/>
        <w:ind w:firstLineChars="147" w:firstLine="353"/>
        <w:rPr>
          <w:rFonts w:ascii="仿宋" w:eastAsia="仿宋" w:hAnsi="仿宋"/>
          <w:sz w:val="24"/>
        </w:rPr>
      </w:pPr>
      <w:r>
        <w:rPr>
          <w:rFonts w:ascii="仿宋" w:eastAsia="仿宋" w:hAnsi="仿宋" w:hint="eastAsia"/>
          <w:sz w:val="24"/>
        </w:rPr>
        <w:t>本次“多测合一”系统升级涉及“多测合一”网站升级改造、业务办理系统升级、审核监管系统建设、数据改造整合及驻场技术支持几个部分。</w:t>
      </w:r>
    </w:p>
    <w:p w:rsidR="007A5537" w:rsidRDefault="007A5537">
      <w:pPr>
        <w:numPr>
          <w:ilvl w:val="0"/>
          <w:numId w:val="23"/>
        </w:numPr>
        <w:tabs>
          <w:tab w:val="left" w:pos="1521"/>
        </w:tabs>
        <w:spacing w:line="360" w:lineRule="auto"/>
        <w:rPr>
          <w:rFonts w:ascii="仿宋" w:eastAsia="仿宋" w:hAnsi="仿宋"/>
          <w:b/>
          <w:sz w:val="24"/>
        </w:rPr>
      </w:pPr>
      <w:r>
        <w:rPr>
          <w:rFonts w:ascii="仿宋" w:eastAsia="仿宋" w:hAnsi="仿宋" w:hint="eastAsia"/>
          <w:b/>
          <w:sz w:val="24"/>
        </w:rPr>
        <w:t>合同期限</w:t>
      </w:r>
    </w:p>
    <w:p w:rsidR="007A5537" w:rsidRDefault="007A5537">
      <w:pPr>
        <w:spacing w:line="360" w:lineRule="auto"/>
        <w:ind w:firstLineChars="200" w:firstLine="480"/>
        <w:rPr>
          <w:rFonts w:ascii="仿宋" w:eastAsia="仿宋" w:hAnsi="仿宋"/>
          <w:sz w:val="24"/>
        </w:rPr>
      </w:pPr>
      <w:r>
        <w:rPr>
          <w:rFonts w:ascii="仿宋" w:eastAsia="仿宋" w:hAnsi="仿宋" w:hint="eastAsia"/>
          <w:bCs/>
          <w:sz w:val="24"/>
        </w:rPr>
        <w:t>自合同签订之日起6个月内，乙方完成项目主体建设并达到试运行条件，经甲方初验合格后进入试运行期；系统试运行正常、</w:t>
      </w:r>
      <w:proofErr w:type="gramStart"/>
      <w:r>
        <w:rPr>
          <w:rFonts w:ascii="仿宋" w:eastAsia="仿宋" w:hAnsi="仿宋" w:hint="eastAsia"/>
          <w:bCs/>
          <w:sz w:val="24"/>
        </w:rPr>
        <w:t>稳定满</w:t>
      </w:r>
      <w:proofErr w:type="gramEnd"/>
      <w:r>
        <w:rPr>
          <w:rFonts w:ascii="仿宋" w:eastAsia="仿宋" w:hAnsi="仿宋" w:hint="eastAsia"/>
          <w:bCs/>
          <w:sz w:val="24"/>
        </w:rPr>
        <w:t>3个月，经甲方终验合格后投入正式运行。</w:t>
      </w:r>
    </w:p>
    <w:p w:rsidR="007A5537" w:rsidRDefault="007A5537">
      <w:pPr>
        <w:spacing w:line="360" w:lineRule="auto"/>
        <w:ind w:firstLineChars="200" w:firstLine="480"/>
        <w:rPr>
          <w:rFonts w:ascii="仿宋" w:eastAsia="仿宋" w:hAnsi="仿宋"/>
          <w:sz w:val="24"/>
        </w:rPr>
      </w:pPr>
    </w:p>
    <w:p w:rsidR="007A5537" w:rsidRDefault="007A5537">
      <w:pPr>
        <w:spacing w:line="360" w:lineRule="auto"/>
        <w:ind w:firstLineChars="200" w:firstLine="480"/>
        <w:rPr>
          <w:rFonts w:ascii="仿宋" w:eastAsia="仿宋" w:hAnsi="仿宋"/>
          <w:sz w:val="24"/>
        </w:rPr>
      </w:pPr>
    </w:p>
    <w:p w:rsidR="007A5537" w:rsidRDefault="007A5537">
      <w:pPr>
        <w:numPr>
          <w:ilvl w:val="0"/>
          <w:numId w:val="23"/>
        </w:numPr>
        <w:tabs>
          <w:tab w:val="left" w:pos="1521"/>
        </w:tabs>
        <w:spacing w:line="360" w:lineRule="auto"/>
        <w:rPr>
          <w:rFonts w:ascii="仿宋" w:eastAsia="仿宋" w:hAnsi="仿宋"/>
          <w:b/>
          <w:sz w:val="24"/>
        </w:rPr>
      </w:pPr>
      <w:bookmarkStart w:id="265" w:name="_Toc247334841"/>
      <w:bookmarkStart w:id="266" w:name="_Toc212019594"/>
      <w:bookmarkStart w:id="267" w:name="_Toc232492928"/>
      <w:bookmarkStart w:id="268" w:name="_Toc241833903"/>
      <w:bookmarkStart w:id="269" w:name="_Toc185395249"/>
      <w:bookmarkStart w:id="270" w:name="_Toc211911348"/>
      <w:bookmarkStart w:id="271" w:name="_Toc286993786"/>
      <w:bookmarkStart w:id="272" w:name="_Toc225670751"/>
      <w:bookmarkStart w:id="273" w:name="_Toc211854449"/>
      <w:bookmarkStart w:id="274" w:name="_Toc239568418"/>
      <w:bookmarkStart w:id="275" w:name="_Toc239233914"/>
      <w:bookmarkStart w:id="276" w:name="_Toc238984975"/>
      <w:bookmarkStart w:id="277" w:name="_Toc283019214"/>
      <w:bookmarkStart w:id="278" w:name="_Toc225244852"/>
      <w:bookmarkStart w:id="279" w:name="_Toc282696226"/>
      <w:bookmarkStart w:id="280" w:name="_Toc237145406"/>
      <w:bookmarkStart w:id="281" w:name="_Toc225654644"/>
      <w:bookmarkStart w:id="282" w:name="_Toc251768862"/>
      <w:r>
        <w:rPr>
          <w:rFonts w:ascii="仿宋" w:eastAsia="仿宋" w:hAnsi="仿宋" w:hint="eastAsia"/>
          <w:b/>
          <w:sz w:val="24"/>
        </w:rPr>
        <w:t>服务内容与质量标准</w:t>
      </w:r>
    </w:p>
    <w:p w:rsidR="007A5537" w:rsidRDefault="007A5537">
      <w:pPr>
        <w:spacing w:line="360" w:lineRule="auto"/>
        <w:ind w:firstLineChars="200" w:firstLine="480"/>
        <w:rPr>
          <w:rFonts w:ascii="仿宋" w:eastAsia="仿宋" w:hAnsi="仿宋"/>
          <w:sz w:val="24"/>
        </w:rPr>
      </w:pPr>
      <w:r>
        <w:rPr>
          <w:rFonts w:ascii="仿宋" w:eastAsia="仿宋" w:hAnsi="仿宋" w:hint="eastAsia"/>
          <w:sz w:val="24"/>
        </w:rPr>
        <w:t>1.本次“多测合一”系统升级涉及“多测合一”网站升级改造、业务办理系统升级、审核监管系统建设、数据改造整合及驻场技术支持几个部分。</w:t>
      </w:r>
    </w:p>
    <w:p w:rsidR="007A5537" w:rsidRDefault="007A5537">
      <w:pPr>
        <w:spacing w:line="360" w:lineRule="auto"/>
        <w:ind w:firstLine="470"/>
        <w:rPr>
          <w:rFonts w:ascii="仿宋" w:eastAsia="仿宋" w:hAnsi="仿宋"/>
          <w:sz w:val="24"/>
        </w:rPr>
      </w:pPr>
      <w:r>
        <w:rPr>
          <w:rFonts w:ascii="仿宋" w:eastAsia="仿宋" w:hAnsi="仿宋" w:hint="eastAsia"/>
          <w:sz w:val="24"/>
        </w:rPr>
        <w:t>2.乙方应按本项目建设依据、标准规范开展工作。</w:t>
      </w:r>
    </w:p>
    <w:p w:rsidR="007A5537" w:rsidRDefault="007A5537">
      <w:pPr>
        <w:spacing w:line="360" w:lineRule="auto"/>
        <w:ind w:firstLine="470"/>
        <w:rPr>
          <w:rFonts w:ascii="仿宋" w:eastAsia="仿宋" w:hAnsi="仿宋"/>
          <w:sz w:val="24"/>
        </w:rPr>
      </w:pPr>
      <w:r>
        <w:rPr>
          <w:rFonts w:ascii="仿宋" w:eastAsia="仿宋" w:hAnsi="仿宋" w:hint="eastAsia"/>
          <w:sz w:val="24"/>
        </w:rPr>
        <w:t>3.乙方应结合现状需求评估进行工作。</w:t>
      </w:r>
    </w:p>
    <w:p w:rsidR="007A5537" w:rsidRDefault="007A5537">
      <w:pPr>
        <w:spacing w:line="360" w:lineRule="auto"/>
        <w:ind w:firstLine="480"/>
        <w:rPr>
          <w:rFonts w:ascii="仿宋" w:eastAsia="仿宋" w:hAnsi="仿宋"/>
          <w:sz w:val="24"/>
        </w:rPr>
      </w:pPr>
      <w:r>
        <w:rPr>
          <w:rFonts w:ascii="仿宋" w:eastAsia="仿宋" w:hAnsi="仿宋" w:hint="eastAsia"/>
          <w:sz w:val="24"/>
        </w:rPr>
        <w:t>4.乙方应按工作原则开展工作，实现业务目标、政务目标，完成本项目的各项任务。</w:t>
      </w:r>
    </w:p>
    <w:p w:rsidR="007A5537" w:rsidRDefault="007A5537">
      <w:pPr>
        <w:spacing w:line="360" w:lineRule="auto"/>
        <w:ind w:firstLine="480"/>
        <w:rPr>
          <w:rFonts w:ascii="仿宋" w:eastAsia="仿宋" w:hAnsi="仿宋"/>
          <w:sz w:val="24"/>
        </w:rPr>
      </w:pPr>
      <w:r>
        <w:rPr>
          <w:rFonts w:ascii="仿宋" w:eastAsia="仿宋" w:hAnsi="仿宋" w:hint="eastAsia"/>
          <w:sz w:val="24"/>
        </w:rPr>
        <w:t>5.乙方开展工作应符合技术路线要求。</w:t>
      </w:r>
    </w:p>
    <w:p w:rsidR="007A5537" w:rsidRDefault="007A5537">
      <w:pPr>
        <w:spacing w:line="360" w:lineRule="auto"/>
        <w:ind w:firstLine="480"/>
        <w:rPr>
          <w:rFonts w:ascii="仿宋" w:eastAsia="仿宋" w:hAnsi="仿宋"/>
          <w:sz w:val="24"/>
        </w:rPr>
      </w:pPr>
      <w:r>
        <w:rPr>
          <w:rFonts w:ascii="仿宋" w:eastAsia="仿宋" w:hAnsi="仿宋" w:hint="eastAsia"/>
          <w:sz w:val="24"/>
        </w:rPr>
        <w:t>本项目的具体服务内容和质量标准以招标文件第六章的内容为准。</w:t>
      </w:r>
    </w:p>
    <w:p w:rsidR="007A5537" w:rsidRDefault="007A5537">
      <w:pPr>
        <w:numPr>
          <w:ilvl w:val="0"/>
          <w:numId w:val="23"/>
        </w:numPr>
        <w:tabs>
          <w:tab w:val="left" w:pos="1521"/>
        </w:tabs>
        <w:spacing w:line="360" w:lineRule="auto"/>
        <w:rPr>
          <w:rFonts w:ascii="仿宋" w:eastAsia="仿宋" w:hAnsi="仿宋"/>
          <w:b/>
          <w:sz w:val="24"/>
        </w:rPr>
      </w:pPr>
      <w:r>
        <w:rPr>
          <w:rFonts w:ascii="仿宋" w:eastAsia="仿宋" w:hAnsi="仿宋" w:hint="eastAsia"/>
          <w:b/>
          <w:sz w:val="24"/>
        </w:rPr>
        <w:t>服务费用及支付方式</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1.本合同项下所有款项均以人民币支付。</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2.甲方每阶段付款前，乙方须按甲方要求出具合法有效完整的等额完税发票及付款申请进行支付结算。若乙方未向甲方提供经甲方认可的付款申请和等额发票的，甲方有权延迟或拒绝支付合同价款且</w:t>
      </w:r>
      <w:proofErr w:type="gramStart"/>
      <w:r>
        <w:rPr>
          <w:rFonts w:ascii="仿宋" w:eastAsia="仿宋" w:hAnsi="仿宋" w:hint="eastAsia"/>
          <w:sz w:val="24"/>
        </w:rPr>
        <w:t>不</w:t>
      </w:r>
      <w:proofErr w:type="gramEnd"/>
      <w:r>
        <w:rPr>
          <w:rFonts w:ascii="仿宋" w:eastAsia="仿宋" w:hAnsi="仿宋" w:hint="eastAsia"/>
          <w:sz w:val="24"/>
        </w:rPr>
        <w:t>视为违约，且乙方不得以此为由拒绝履行合同义务。</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3.本项目按照以下方式分期支付：</w:t>
      </w:r>
    </w:p>
    <w:p w:rsidR="007A5537" w:rsidRDefault="007A5537">
      <w:pPr>
        <w:tabs>
          <w:tab w:val="left" w:pos="1521"/>
        </w:tabs>
        <w:spacing w:line="360" w:lineRule="auto"/>
        <w:ind w:left="426" w:firstLineChars="200" w:firstLine="480"/>
        <w:rPr>
          <w:rFonts w:ascii="仿宋" w:eastAsia="仿宋" w:hAnsi="仿宋"/>
          <w:sz w:val="24"/>
        </w:rPr>
      </w:pPr>
      <w:r>
        <w:rPr>
          <w:rFonts w:ascii="仿宋" w:eastAsia="仿宋" w:hAnsi="仿宋" w:hint="eastAsia"/>
          <w:sz w:val="24"/>
        </w:rPr>
        <w:t>1）本合同生效且乙方提交符合甲方要求的付款申请及等额完税发票后</w:t>
      </w:r>
      <w:r w:rsidR="009625CC">
        <w:rPr>
          <w:rFonts w:ascii="仿宋" w:eastAsia="仿宋" w:hAnsi="仿宋" w:hint="eastAsia"/>
          <w:sz w:val="24"/>
        </w:rPr>
        <w:t>5</w:t>
      </w:r>
      <w:r>
        <w:rPr>
          <w:rFonts w:ascii="仿宋" w:eastAsia="仿宋" w:hAnsi="仿宋" w:hint="eastAsia"/>
          <w:sz w:val="24"/>
        </w:rPr>
        <w:t>个工作日内，甲方向乙方支付合同总价的40%，即XXXX万元（大写：XXX元整）作为首付款；</w:t>
      </w:r>
    </w:p>
    <w:p w:rsidR="007A5537" w:rsidRDefault="007A5537">
      <w:pPr>
        <w:tabs>
          <w:tab w:val="left" w:pos="1521"/>
        </w:tabs>
        <w:spacing w:line="360" w:lineRule="auto"/>
        <w:ind w:left="426" w:firstLineChars="200" w:firstLine="480"/>
        <w:rPr>
          <w:rFonts w:ascii="仿宋" w:eastAsia="仿宋" w:hAnsi="仿宋"/>
          <w:sz w:val="24"/>
        </w:rPr>
      </w:pPr>
      <w:r>
        <w:rPr>
          <w:rFonts w:ascii="仿宋" w:eastAsia="仿宋" w:hAnsi="仿宋" w:hint="eastAsia"/>
          <w:sz w:val="24"/>
        </w:rPr>
        <w:t>2）乙方完成项目主体建设并达到试运行条件，项目通过初验且乙方提交符合甲方要求的付款申请及等额完税发票后10个工作日内，甲方向乙方支付合同总价的40%，即XXXX万元（大写：XXX元整）作为进度款。</w:t>
      </w:r>
    </w:p>
    <w:p w:rsidR="007A5537" w:rsidRDefault="007A5537">
      <w:pPr>
        <w:tabs>
          <w:tab w:val="left" w:pos="1521"/>
        </w:tabs>
        <w:spacing w:line="360" w:lineRule="auto"/>
        <w:ind w:left="426" w:firstLineChars="200" w:firstLine="480"/>
        <w:rPr>
          <w:rFonts w:ascii="仿宋" w:eastAsia="仿宋" w:hAnsi="仿宋"/>
          <w:sz w:val="24"/>
        </w:rPr>
      </w:pPr>
      <w:r>
        <w:rPr>
          <w:rFonts w:ascii="仿宋" w:eastAsia="仿宋" w:hAnsi="仿宋" w:hint="eastAsia"/>
          <w:sz w:val="24"/>
        </w:rPr>
        <w:t>3）系统试运行正常、</w:t>
      </w:r>
      <w:proofErr w:type="gramStart"/>
      <w:r>
        <w:rPr>
          <w:rFonts w:ascii="仿宋" w:eastAsia="仿宋" w:hAnsi="仿宋" w:hint="eastAsia"/>
          <w:sz w:val="24"/>
        </w:rPr>
        <w:t>稳定满</w:t>
      </w:r>
      <w:proofErr w:type="gramEnd"/>
      <w:r>
        <w:rPr>
          <w:rFonts w:ascii="仿宋" w:eastAsia="仿宋" w:hAnsi="仿宋" w:hint="eastAsia"/>
          <w:sz w:val="24"/>
        </w:rPr>
        <w:t>3个月后且通过终验，乙方提交符合甲方要求的付款申请及等额完税发票后10个工作日内，甲方向乙方支付合同总</w:t>
      </w:r>
      <w:r>
        <w:rPr>
          <w:rFonts w:ascii="仿宋" w:eastAsia="仿宋" w:hAnsi="仿宋" w:hint="eastAsia"/>
          <w:sz w:val="24"/>
        </w:rPr>
        <w:lastRenderedPageBreak/>
        <w:t>价的20%，即XXXX万元（大写：XXX元整）作为尾款。</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4.本合同总价已包括乙方完成该项目所需的一切费用和招标文件规定的其他费用。</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5.本合同执行期间合同总价不变，甲方不再另向乙方支付本合同规定之外的其他任何费用。</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6.根据国家有关税务的法律、法规和规定，乙方应该交纳的与本合同有关的税费，由乙方承担。本合同价格为含税价。乙方提供的系统、技术资料、服务（也包括运输）等所有税费（包括保险费）已全部包含在合同价格内，由乙方承担。</w:t>
      </w:r>
    </w:p>
    <w:p w:rsidR="007A5537" w:rsidRDefault="007A5537">
      <w:pPr>
        <w:tabs>
          <w:tab w:val="left" w:pos="1521"/>
        </w:tabs>
        <w:spacing w:line="360" w:lineRule="auto"/>
        <w:ind w:firstLineChars="200" w:firstLine="480"/>
        <w:rPr>
          <w:rFonts w:ascii="仿宋" w:eastAsia="仿宋" w:hAnsi="仿宋"/>
          <w:b/>
          <w:sz w:val="24"/>
        </w:rPr>
      </w:pPr>
      <w:r>
        <w:rPr>
          <w:rFonts w:ascii="仿宋" w:eastAsia="仿宋" w:hAnsi="仿宋" w:hint="eastAsia"/>
          <w:sz w:val="24"/>
        </w:rPr>
        <w:t>7.如因乙方提供账户信息错误或乙方提交付款申请后乙方账户信息变更，乙方未以书面形式通知甲方变更后的账户信息的，由此导致的一切责任和损失由乙方自行承担，与甲方无关。</w:t>
      </w:r>
    </w:p>
    <w:p w:rsidR="007A5537" w:rsidRDefault="007A5537">
      <w:pPr>
        <w:numPr>
          <w:ilvl w:val="0"/>
          <w:numId w:val="23"/>
        </w:numPr>
        <w:tabs>
          <w:tab w:val="left" w:pos="1521"/>
        </w:tabs>
        <w:spacing w:line="360" w:lineRule="auto"/>
        <w:rPr>
          <w:rFonts w:ascii="仿宋" w:eastAsia="仿宋" w:hAnsi="仿宋"/>
          <w:b/>
          <w:sz w:val="24"/>
        </w:rPr>
      </w:pPr>
      <w:r>
        <w:rPr>
          <w:rFonts w:ascii="仿宋" w:eastAsia="仿宋" w:hAnsi="仿宋" w:hint="eastAsia"/>
          <w:b/>
          <w:sz w:val="24"/>
        </w:rPr>
        <w:t>验收</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1.本项目验收分为初验和终验。</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 xml:space="preserve">2.甲方及其委托的采购代理机构依照《招标文件》的内容和要求、乙方的《投标文件》及方案、承诺以及合同约定标准实施验收，同时将遵照政府采购相关法律法规的相关要求。 </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具体要求：</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（1）在签订合同后，乙方按要求驻场并开展项目建设达到项目初验条件后，并经监理单位确认并提交《验收申请》、《初步验收方案》和项目成果；</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（2）项目验收小组审核乙方提交的《初步验收方案》，并经甲方确认后开展验收；</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 xml:space="preserve">（3）项目验收采取现场验收的方式，经现场演示、听取成果汇报、审阅项目文档，形成验收意见； </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（4）在上述第（3）项验收通过后，形成《验收报告》；若不通过，形成《项目整改意见》，乙方于30个工作日内进行整改完善。待问题全部解决后，再次进</w:t>
      </w:r>
      <w:r>
        <w:rPr>
          <w:rFonts w:ascii="仿宋" w:eastAsia="仿宋" w:hAnsi="仿宋" w:hint="eastAsia"/>
          <w:sz w:val="24"/>
        </w:rPr>
        <w:lastRenderedPageBreak/>
        <w:t>行验收流程；</w:t>
      </w:r>
    </w:p>
    <w:p w:rsidR="007A5537" w:rsidRDefault="007A5537">
      <w:pPr>
        <w:tabs>
          <w:tab w:val="left" w:pos="1521"/>
        </w:tabs>
        <w:spacing w:line="360" w:lineRule="auto"/>
        <w:ind w:firstLineChars="200" w:firstLine="480"/>
        <w:rPr>
          <w:rFonts w:ascii="仿宋" w:eastAsia="仿宋" w:hAnsi="仿宋"/>
          <w:sz w:val="24"/>
        </w:rPr>
      </w:pPr>
      <w:r>
        <w:rPr>
          <w:rFonts w:ascii="仿宋" w:eastAsia="仿宋" w:hAnsi="仿宋" w:hint="eastAsia"/>
          <w:sz w:val="24"/>
        </w:rPr>
        <w:t>（5）初步验收通过后，系统正式上线试运行，试运行正常、</w:t>
      </w:r>
      <w:proofErr w:type="gramStart"/>
      <w:r>
        <w:rPr>
          <w:rFonts w:ascii="仿宋" w:eastAsia="仿宋" w:hAnsi="仿宋" w:hint="eastAsia"/>
          <w:sz w:val="24"/>
        </w:rPr>
        <w:t>稳定满</w:t>
      </w:r>
      <w:proofErr w:type="gramEnd"/>
      <w:r>
        <w:rPr>
          <w:rFonts w:ascii="仿宋" w:eastAsia="仿宋" w:hAnsi="仿宋" w:hint="eastAsia"/>
          <w:sz w:val="24"/>
        </w:rPr>
        <w:t>3个月后，乙方按上述初验的验收方式提交申请进行终验。</w:t>
      </w:r>
    </w:p>
    <w:p w:rsidR="007A5537" w:rsidRDefault="007A5537">
      <w:pPr>
        <w:numPr>
          <w:ilvl w:val="0"/>
          <w:numId w:val="23"/>
        </w:numPr>
        <w:tabs>
          <w:tab w:val="left" w:pos="1521"/>
        </w:tabs>
        <w:spacing w:line="360" w:lineRule="auto"/>
        <w:rPr>
          <w:rFonts w:ascii="仿宋" w:eastAsia="仿宋" w:hAnsi="仿宋"/>
          <w:b/>
          <w:sz w:val="24"/>
        </w:rPr>
      </w:pPr>
      <w:r>
        <w:rPr>
          <w:rFonts w:ascii="仿宋" w:eastAsia="仿宋" w:hAnsi="仿宋"/>
          <w:b/>
          <w:sz w:val="24"/>
        </w:rPr>
        <w:t>知识产权</w:t>
      </w:r>
    </w:p>
    <w:p w:rsidR="007A5537" w:rsidRDefault="007A5537">
      <w:pPr>
        <w:tabs>
          <w:tab w:val="left" w:pos="1440"/>
        </w:tabs>
        <w:spacing w:line="360" w:lineRule="auto"/>
        <w:ind w:firstLineChars="200" w:firstLine="480"/>
        <w:rPr>
          <w:rFonts w:ascii="仿宋" w:eastAsia="仿宋" w:hAnsi="仿宋"/>
          <w:sz w:val="24"/>
        </w:rPr>
      </w:pPr>
      <w:r>
        <w:rPr>
          <w:rFonts w:ascii="仿宋" w:eastAsia="仿宋" w:hAnsi="仿宋" w:hint="eastAsia"/>
          <w:sz w:val="24"/>
        </w:rPr>
        <w:t>1.乙方应保证在本项目使用的任何产品和服务（包括部分使用）时，不会产生因第三方提出侵犯其专利权、商标权或其它知识产权而引起的法律和经济纠纷，如因专利权、商标权或其它知识产权而引起法律和经济纠纷，由乙方承担所有相关责任。</w:t>
      </w:r>
    </w:p>
    <w:p w:rsidR="007A5537" w:rsidRDefault="007A5537">
      <w:pPr>
        <w:tabs>
          <w:tab w:val="left" w:pos="1440"/>
        </w:tabs>
        <w:spacing w:line="360" w:lineRule="auto"/>
        <w:ind w:firstLineChars="200" w:firstLine="480"/>
        <w:rPr>
          <w:rFonts w:ascii="仿宋" w:eastAsia="仿宋" w:hAnsi="仿宋"/>
          <w:sz w:val="24"/>
        </w:rPr>
      </w:pPr>
      <w:r>
        <w:rPr>
          <w:rFonts w:ascii="仿宋" w:eastAsia="仿宋" w:hAnsi="仿宋" w:hint="eastAsia"/>
          <w:sz w:val="24"/>
        </w:rPr>
        <w:t>2.甲方享有本项目实施过程中产生的知识成果及知识产权,</w:t>
      </w:r>
      <w:r>
        <w:rPr>
          <w:rFonts w:ascii="仿宋" w:eastAsia="仿宋" w:hAnsi="仿宋" w:hint="eastAsia"/>
          <w:bCs/>
          <w:sz w:val="24"/>
        </w:rPr>
        <w:t>乙方提供实施过程中产生的源代码及技术文档</w:t>
      </w:r>
      <w:r>
        <w:rPr>
          <w:rFonts w:ascii="仿宋" w:eastAsia="仿宋" w:hAnsi="仿宋" w:hint="eastAsia"/>
          <w:sz w:val="24"/>
        </w:rPr>
        <w:t>。</w:t>
      </w:r>
    </w:p>
    <w:p w:rsidR="007A5537" w:rsidRDefault="007A5537">
      <w:pPr>
        <w:tabs>
          <w:tab w:val="left" w:pos="1440"/>
        </w:tabs>
        <w:spacing w:line="360" w:lineRule="auto"/>
        <w:ind w:firstLineChars="200" w:firstLine="480"/>
        <w:rPr>
          <w:rFonts w:ascii="仿宋" w:eastAsia="仿宋" w:hAnsi="仿宋"/>
          <w:sz w:val="24"/>
        </w:rPr>
      </w:pPr>
      <w:r>
        <w:rPr>
          <w:rFonts w:ascii="仿宋" w:eastAsia="仿宋" w:hAnsi="仿宋" w:hint="eastAsia"/>
          <w:sz w:val="24"/>
        </w:rPr>
        <w:t>3.乙方如欲在项目实施过程中采用自有知识成果，</w:t>
      </w:r>
      <w:r>
        <w:rPr>
          <w:rFonts w:ascii="仿宋" w:eastAsia="仿宋" w:hAnsi="仿宋" w:hint="eastAsia"/>
          <w:bCs/>
          <w:sz w:val="24"/>
        </w:rPr>
        <w:t>使用</w:t>
      </w:r>
      <w:proofErr w:type="gramStart"/>
      <w:r>
        <w:rPr>
          <w:rFonts w:ascii="仿宋" w:eastAsia="仿宋" w:hAnsi="仿宋" w:hint="eastAsia"/>
          <w:bCs/>
          <w:sz w:val="24"/>
        </w:rPr>
        <w:t>该知识</w:t>
      </w:r>
      <w:proofErr w:type="gramEnd"/>
      <w:r>
        <w:rPr>
          <w:rFonts w:ascii="仿宋" w:eastAsia="仿宋" w:hAnsi="仿宋" w:hint="eastAsia"/>
          <w:bCs/>
          <w:sz w:val="24"/>
        </w:rPr>
        <w:t>成果后，</w:t>
      </w:r>
      <w:r>
        <w:rPr>
          <w:rFonts w:ascii="仿宋" w:eastAsia="仿宋" w:hAnsi="仿宋" w:hint="eastAsia"/>
          <w:sz w:val="24"/>
        </w:rPr>
        <w:t>乙方需提供开发接口和开发手册等技术文档，并承诺提供无限期技术支持，甲方享有永久使用权（含甲方委托第三方在该项目后续开发的使用权）。</w:t>
      </w:r>
    </w:p>
    <w:p w:rsidR="007A5537" w:rsidRDefault="007A5537">
      <w:pPr>
        <w:tabs>
          <w:tab w:val="left" w:pos="1440"/>
        </w:tabs>
        <w:spacing w:line="360" w:lineRule="auto"/>
        <w:ind w:firstLineChars="200" w:firstLine="480"/>
        <w:rPr>
          <w:rFonts w:ascii="仿宋" w:eastAsia="仿宋" w:hAnsi="仿宋"/>
          <w:sz w:val="24"/>
        </w:rPr>
      </w:pPr>
      <w:r>
        <w:rPr>
          <w:rFonts w:ascii="仿宋" w:eastAsia="仿宋" w:hAnsi="仿宋" w:hint="eastAsia"/>
          <w:sz w:val="24"/>
        </w:rPr>
        <w:t>4.如采用乙方所不拥有的知识产权，则在本合同价款中已包含合法获取该知识产权的相关费用。</w:t>
      </w:r>
    </w:p>
    <w:p w:rsidR="007A5537" w:rsidRDefault="007A5537">
      <w:pPr>
        <w:numPr>
          <w:ilvl w:val="0"/>
          <w:numId w:val="23"/>
        </w:numPr>
        <w:tabs>
          <w:tab w:val="left" w:pos="1521"/>
        </w:tabs>
        <w:spacing w:line="360" w:lineRule="auto"/>
        <w:rPr>
          <w:rFonts w:ascii="仿宋" w:eastAsia="仿宋" w:hAnsi="仿宋"/>
          <w:b/>
          <w:sz w:val="24"/>
        </w:rPr>
      </w:pPr>
      <w:r>
        <w:rPr>
          <w:rFonts w:ascii="仿宋" w:eastAsia="仿宋" w:hAnsi="仿宋" w:hint="eastAsia"/>
          <w:b/>
          <w:sz w:val="24"/>
        </w:rPr>
        <w:t>无产权瑕疵条款</w:t>
      </w:r>
    </w:p>
    <w:p w:rsidR="007A5537" w:rsidRDefault="007A5537">
      <w:pPr>
        <w:tabs>
          <w:tab w:val="left" w:pos="1440"/>
        </w:tabs>
        <w:spacing w:line="360" w:lineRule="auto"/>
        <w:ind w:firstLineChars="200" w:firstLine="480"/>
        <w:rPr>
          <w:rFonts w:ascii="仿宋" w:eastAsia="仿宋" w:hAnsi="仿宋"/>
          <w:b/>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7A5537" w:rsidRDefault="007A5537">
      <w:pPr>
        <w:numPr>
          <w:ilvl w:val="0"/>
          <w:numId w:val="23"/>
        </w:numPr>
        <w:tabs>
          <w:tab w:val="left" w:pos="1521"/>
        </w:tabs>
        <w:spacing w:line="360" w:lineRule="auto"/>
        <w:rPr>
          <w:rFonts w:ascii="仿宋" w:eastAsia="仿宋" w:hAnsi="仿宋"/>
          <w:b/>
          <w:sz w:val="24"/>
        </w:rPr>
      </w:pPr>
      <w:r>
        <w:rPr>
          <w:rFonts w:ascii="仿宋" w:eastAsia="仿宋" w:hAnsi="仿宋"/>
          <w:b/>
          <w:sz w:val="24"/>
        </w:rPr>
        <w:t>甲方的权利和义务</w:t>
      </w:r>
    </w:p>
    <w:p w:rsidR="007A5537" w:rsidRDefault="007A5537">
      <w:pPr>
        <w:numPr>
          <w:ilvl w:val="0"/>
          <w:numId w:val="24"/>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rsidR="007A5537" w:rsidRDefault="007A5537">
      <w:pPr>
        <w:numPr>
          <w:ilvl w:val="0"/>
          <w:numId w:val="24"/>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负责检查监督乙方管理工作的实施及制度的执行情况。</w:t>
      </w:r>
    </w:p>
    <w:p w:rsidR="007A5537" w:rsidRDefault="007A5537">
      <w:pPr>
        <w:numPr>
          <w:ilvl w:val="0"/>
          <w:numId w:val="24"/>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根据本合同规定，按时向乙方支付应付</w:t>
      </w:r>
      <w:r>
        <w:rPr>
          <w:rFonts w:ascii="仿宋" w:eastAsia="仿宋" w:hAnsi="仿宋" w:hint="eastAsia"/>
          <w:bCs/>
          <w:sz w:val="24"/>
        </w:rPr>
        <w:t>服务费用</w:t>
      </w:r>
      <w:r>
        <w:rPr>
          <w:rFonts w:ascii="仿宋" w:eastAsia="仿宋" w:hAnsi="仿宋"/>
          <w:bCs/>
          <w:sz w:val="24"/>
        </w:rPr>
        <w:t>。</w:t>
      </w:r>
    </w:p>
    <w:p w:rsidR="007A5537" w:rsidRDefault="007A5537">
      <w:pPr>
        <w:numPr>
          <w:ilvl w:val="0"/>
          <w:numId w:val="24"/>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rsidR="007A5537" w:rsidRDefault="007A5537">
      <w:pPr>
        <w:numPr>
          <w:ilvl w:val="0"/>
          <w:numId w:val="23"/>
        </w:numPr>
        <w:tabs>
          <w:tab w:val="left" w:pos="1521"/>
        </w:tabs>
        <w:spacing w:line="360" w:lineRule="auto"/>
        <w:rPr>
          <w:rFonts w:ascii="仿宋" w:eastAsia="仿宋" w:hAnsi="仿宋"/>
          <w:b/>
          <w:sz w:val="24"/>
        </w:rPr>
      </w:pPr>
      <w:r>
        <w:rPr>
          <w:rFonts w:ascii="仿宋" w:eastAsia="仿宋" w:hAnsi="仿宋"/>
          <w:b/>
          <w:sz w:val="24"/>
        </w:rPr>
        <w:lastRenderedPageBreak/>
        <w:t>乙方的权利和义务</w:t>
      </w:r>
    </w:p>
    <w:p w:rsidR="007A5537" w:rsidRDefault="007A5537">
      <w:pPr>
        <w:numPr>
          <w:ilvl w:val="0"/>
          <w:numId w:val="25"/>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rsidR="007A5537" w:rsidRDefault="007A5537">
      <w:pPr>
        <w:numPr>
          <w:ilvl w:val="0"/>
          <w:numId w:val="25"/>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w:t>
      </w:r>
    </w:p>
    <w:p w:rsidR="007A5537" w:rsidRDefault="007A5537">
      <w:pPr>
        <w:numPr>
          <w:ilvl w:val="0"/>
          <w:numId w:val="25"/>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rsidR="007A5537" w:rsidRDefault="007A5537">
      <w:pPr>
        <w:numPr>
          <w:ilvl w:val="0"/>
          <w:numId w:val="25"/>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rsidR="007A5537" w:rsidRDefault="007A5537">
      <w:pPr>
        <w:numPr>
          <w:ilvl w:val="0"/>
          <w:numId w:val="25"/>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bCs/>
          <w:sz w:val="24"/>
        </w:rPr>
        <w:t>建设期内，乙方须按照甲方合理需求变更要求完成对应功能建设。</w:t>
      </w:r>
    </w:p>
    <w:p w:rsidR="007A5537" w:rsidRDefault="007A5537">
      <w:pPr>
        <w:numPr>
          <w:ilvl w:val="0"/>
          <w:numId w:val="25"/>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rsidR="009625CC" w:rsidRDefault="009625CC">
      <w:pPr>
        <w:numPr>
          <w:ilvl w:val="0"/>
          <w:numId w:val="23"/>
        </w:numPr>
        <w:tabs>
          <w:tab w:val="left" w:pos="1521"/>
        </w:tabs>
        <w:spacing w:line="360" w:lineRule="auto"/>
        <w:rPr>
          <w:rFonts w:ascii="仿宋" w:eastAsia="仿宋" w:hAnsi="仿宋"/>
          <w:b/>
          <w:sz w:val="24"/>
        </w:rPr>
      </w:pPr>
      <w:r>
        <w:rPr>
          <w:rFonts w:ascii="仿宋" w:eastAsia="仿宋" w:hAnsi="仿宋" w:hint="eastAsia"/>
          <w:b/>
          <w:sz w:val="24"/>
        </w:rPr>
        <w:t>保密条款</w:t>
      </w:r>
    </w:p>
    <w:p w:rsidR="009625CC" w:rsidRPr="009625CC" w:rsidRDefault="009625CC" w:rsidP="009625CC">
      <w:pPr>
        <w:adjustRightInd w:val="0"/>
        <w:spacing w:line="360" w:lineRule="auto"/>
        <w:ind w:firstLineChars="250" w:firstLine="600"/>
        <w:jc w:val="left"/>
        <w:textAlignment w:val="baseline"/>
        <w:rPr>
          <w:rFonts w:ascii="仿宋" w:eastAsia="仿宋" w:hAnsi="仿宋"/>
          <w:bCs/>
          <w:sz w:val="24"/>
        </w:rPr>
      </w:pPr>
      <w:r w:rsidRPr="009625CC">
        <w:rPr>
          <w:rFonts w:ascii="仿宋" w:eastAsia="仿宋" w:hAnsi="仿宋" w:hint="eastAsia"/>
          <w:bCs/>
          <w:sz w:val="24"/>
        </w:rPr>
        <w:t>1.乙方对在本项目建设过程中所涉及的甲方所有数据、信息及甲方提供的任何文档资料保密，严格依照《中华人民共和国保守国家秘密法》、《中华人民共和国保守国家秘密法实施条例》等相关保密规定的内容执行，以确保任何相关技术及业务文档不泄露。未经甲方书面同意，严禁乙方将任何相关技术及业务文档向任何第三方透露或用于其他商业用途。因乙方违反本保密条款给甲方造成损失的，乙方承担由此产生的一切损失和法律责任。</w:t>
      </w:r>
    </w:p>
    <w:p w:rsidR="009625CC" w:rsidRPr="009625CC" w:rsidRDefault="009625CC" w:rsidP="009625CC">
      <w:pPr>
        <w:adjustRightInd w:val="0"/>
        <w:spacing w:line="360" w:lineRule="auto"/>
        <w:ind w:firstLineChars="250" w:firstLine="600"/>
        <w:jc w:val="left"/>
        <w:textAlignment w:val="baseline"/>
        <w:rPr>
          <w:rFonts w:ascii="仿宋" w:eastAsia="仿宋" w:hAnsi="仿宋"/>
          <w:bCs/>
          <w:sz w:val="24"/>
        </w:rPr>
      </w:pPr>
      <w:r w:rsidRPr="009625CC">
        <w:rPr>
          <w:rFonts w:ascii="仿宋" w:eastAsia="仿宋" w:hAnsi="仿宋" w:hint="eastAsia"/>
          <w:bCs/>
          <w:sz w:val="24"/>
        </w:rPr>
        <w:t>2.甲、乙双方依照本合同约定解除合同或本合同履行完毕后，本保密条款仍然有效，不因该合同的解除、中止而免除，</w:t>
      </w:r>
      <w:proofErr w:type="gramStart"/>
      <w:r w:rsidRPr="009625CC">
        <w:rPr>
          <w:rFonts w:ascii="仿宋" w:eastAsia="仿宋" w:hAnsi="仿宋" w:hint="eastAsia"/>
          <w:bCs/>
          <w:sz w:val="24"/>
        </w:rPr>
        <w:t>乙方仍</w:t>
      </w:r>
      <w:proofErr w:type="gramEnd"/>
      <w:r w:rsidRPr="009625CC">
        <w:rPr>
          <w:rFonts w:ascii="仿宋" w:eastAsia="仿宋" w:hAnsi="仿宋" w:hint="eastAsia"/>
          <w:bCs/>
          <w:sz w:val="24"/>
        </w:rPr>
        <w:t>应承担保密义务。</w:t>
      </w:r>
    </w:p>
    <w:p w:rsidR="007A5537" w:rsidRDefault="007A5537">
      <w:pPr>
        <w:numPr>
          <w:ilvl w:val="0"/>
          <w:numId w:val="23"/>
        </w:numPr>
        <w:tabs>
          <w:tab w:val="left" w:pos="1521"/>
        </w:tabs>
        <w:spacing w:line="360" w:lineRule="auto"/>
        <w:rPr>
          <w:rFonts w:ascii="仿宋" w:eastAsia="仿宋" w:hAnsi="仿宋"/>
          <w:b/>
          <w:sz w:val="24"/>
        </w:rPr>
      </w:pPr>
      <w:r>
        <w:rPr>
          <w:rFonts w:ascii="仿宋" w:eastAsia="仿宋" w:hAnsi="仿宋"/>
          <w:b/>
          <w:sz w:val="24"/>
        </w:rPr>
        <w:t>违约责任</w:t>
      </w:r>
    </w:p>
    <w:p w:rsidR="007A5537" w:rsidRDefault="007A5537">
      <w:pPr>
        <w:numPr>
          <w:ilvl w:val="0"/>
          <w:numId w:val="26"/>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rsidR="007A5537" w:rsidRDefault="007A5537">
      <w:pPr>
        <w:numPr>
          <w:ilvl w:val="0"/>
          <w:numId w:val="26"/>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sidR="009625CC">
        <w:rPr>
          <w:rFonts w:ascii="仿宋" w:eastAsia="仿宋" w:hAnsi="仿宋"/>
          <w:bCs/>
          <w:sz w:val="24"/>
        </w:rPr>
        <w:t>违约行为及其</w:t>
      </w:r>
      <w:r>
        <w:rPr>
          <w:rFonts w:ascii="仿宋" w:eastAsia="仿宋" w:hAnsi="仿宋" w:hint="eastAsia"/>
          <w:bCs/>
          <w:sz w:val="24"/>
        </w:rPr>
        <w:t>工作人员在履行职务过程中的</w:t>
      </w:r>
      <w:proofErr w:type="gramStart"/>
      <w:r>
        <w:rPr>
          <w:rFonts w:ascii="仿宋" w:eastAsia="仿宋" w:hAnsi="仿宋"/>
          <w:bCs/>
          <w:sz w:val="24"/>
        </w:rPr>
        <w:t>的</w:t>
      </w:r>
      <w:proofErr w:type="gramEnd"/>
      <w:r>
        <w:rPr>
          <w:rFonts w:ascii="仿宋" w:eastAsia="仿宋" w:hAnsi="仿宋"/>
          <w:bCs/>
          <w:sz w:val="24"/>
        </w:rPr>
        <w:t>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rsidR="007A5537" w:rsidRDefault="007A5537">
      <w:pPr>
        <w:numPr>
          <w:ilvl w:val="0"/>
          <w:numId w:val="26"/>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bCs/>
          <w:sz w:val="24"/>
        </w:rPr>
        <w:t>乙方必须遵守采购合同按时完成合同相关工作，若由于乙方原因导致合</w:t>
      </w:r>
      <w:r>
        <w:rPr>
          <w:rFonts w:ascii="仿宋" w:eastAsia="仿宋" w:hAnsi="仿宋" w:hint="eastAsia"/>
          <w:bCs/>
          <w:sz w:val="24"/>
        </w:rPr>
        <w:lastRenderedPageBreak/>
        <w:t>同迟延履行，乙方应承担违约责任并支付违约金。</w:t>
      </w:r>
    </w:p>
    <w:p w:rsidR="007A5537" w:rsidRDefault="007A5537">
      <w:pPr>
        <w:numPr>
          <w:ilvl w:val="0"/>
          <w:numId w:val="26"/>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bCs/>
          <w:sz w:val="24"/>
        </w:rPr>
        <w:t>乙方应当遵守甲方的相关项目需求及相关技术要求及实质性条款，实施完成采购合同应当完全满足相关项目需求及相关技术要求及实质性条款，若乙方瑕疵履行采购合同，甲方有权向乙方要求赔偿，若造成相关损失的，甲方有权要求乙方承担所有赔偿责任。</w:t>
      </w:r>
    </w:p>
    <w:p w:rsidR="007A5537" w:rsidRDefault="007A5537">
      <w:pPr>
        <w:numPr>
          <w:ilvl w:val="0"/>
          <w:numId w:val="23"/>
        </w:numPr>
        <w:tabs>
          <w:tab w:val="left" w:pos="1521"/>
        </w:tabs>
        <w:spacing w:line="360" w:lineRule="auto"/>
        <w:rPr>
          <w:rFonts w:ascii="仿宋" w:eastAsia="仿宋" w:hAnsi="仿宋"/>
          <w:b/>
          <w:sz w:val="24"/>
        </w:rPr>
      </w:pPr>
      <w:r>
        <w:rPr>
          <w:rFonts w:ascii="仿宋" w:eastAsia="仿宋" w:hAnsi="仿宋" w:hint="eastAsia"/>
          <w:b/>
          <w:sz w:val="24"/>
        </w:rPr>
        <w:t>不可抗力事件处理</w:t>
      </w:r>
    </w:p>
    <w:p w:rsidR="007A5537" w:rsidRDefault="007A5537">
      <w:pPr>
        <w:numPr>
          <w:ilvl w:val="0"/>
          <w:numId w:val="27"/>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rsidR="007A5537" w:rsidRDefault="007A5537">
      <w:pPr>
        <w:numPr>
          <w:ilvl w:val="0"/>
          <w:numId w:val="27"/>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rsidR="007A5537" w:rsidRDefault="007A5537">
      <w:pPr>
        <w:numPr>
          <w:ilvl w:val="0"/>
          <w:numId w:val="27"/>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w:t>
      </w:r>
      <w:r w:rsidR="00997EB6">
        <w:rPr>
          <w:rFonts w:ascii="仿宋" w:eastAsia="仿宋" w:hAnsi="仿宋" w:hint="eastAsia"/>
          <w:sz w:val="24"/>
        </w:rPr>
        <w:t>10</w:t>
      </w:r>
      <w:r>
        <w:rPr>
          <w:rFonts w:ascii="仿宋" w:eastAsia="仿宋" w:hAnsi="仿宋"/>
          <w:sz w:val="24"/>
        </w:rPr>
        <w:t>天以上，双方应通过友好协商，确定是否继续履行合同。</w:t>
      </w:r>
    </w:p>
    <w:p w:rsidR="007A5537" w:rsidRDefault="007A5537">
      <w:pPr>
        <w:numPr>
          <w:ilvl w:val="0"/>
          <w:numId w:val="23"/>
        </w:numPr>
        <w:tabs>
          <w:tab w:val="left" w:pos="1521"/>
        </w:tabs>
        <w:spacing w:line="360" w:lineRule="auto"/>
        <w:rPr>
          <w:rFonts w:ascii="仿宋" w:eastAsia="仿宋" w:hAnsi="仿宋"/>
          <w:b/>
          <w:sz w:val="24"/>
        </w:rPr>
      </w:pPr>
      <w:bookmarkStart w:id="283" w:name="_Toc185395254"/>
      <w:bookmarkStart w:id="284" w:name="_Toc225244857"/>
      <w:bookmarkStart w:id="285" w:name="_Toc211911353"/>
      <w:bookmarkStart w:id="286" w:name="_Toc286993792"/>
      <w:bookmarkStart w:id="287" w:name="_Toc211854454"/>
      <w:bookmarkStart w:id="288" w:name="_Toc225654649"/>
      <w:bookmarkStart w:id="289" w:name="_Toc247334846"/>
      <w:bookmarkStart w:id="290" w:name="_Toc238984980"/>
      <w:bookmarkStart w:id="291" w:name="_Toc239233919"/>
      <w:bookmarkStart w:id="292" w:name="_Toc237145411"/>
      <w:bookmarkStart w:id="293" w:name="_Toc251768867"/>
      <w:bookmarkStart w:id="294" w:name="_Toc212019599"/>
      <w:bookmarkStart w:id="295" w:name="_Toc225670756"/>
      <w:bookmarkStart w:id="296" w:name="_Toc239568423"/>
      <w:bookmarkStart w:id="297" w:name="_Toc241833908"/>
      <w:bookmarkStart w:id="298" w:name="_Toc232492933"/>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仿宋" w:eastAsia="仿宋" w:hAnsi="仿宋" w:hint="eastAsia"/>
          <w:b/>
          <w:sz w:val="24"/>
        </w:rPr>
        <w:t>解</w:t>
      </w:r>
      <w:r>
        <w:rPr>
          <w:rFonts w:ascii="仿宋" w:eastAsia="仿宋" w:hAnsi="仿宋"/>
          <w:b/>
          <w:sz w:val="24"/>
        </w:rPr>
        <w:t>决合同纠纷的方式</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7A5537" w:rsidRDefault="007A5537">
      <w:pPr>
        <w:tabs>
          <w:tab w:val="left" w:pos="0"/>
        </w:tabs>
        <w:spacing w:line="360" w:lineRule="auto"/>
        <w:ind w:firstLineChars="200" w:firstLine="480"/>
        <w:rPr>
          <w:rFonts w:ascii="仿宋" w:eastAsia="仿宋" w:hAnsi="仿宋"/>
          <w:sz w:val="24"/>
        </w:rPr>
      </w:pPr>
      <w:r>
        <w:rPr>
          <w:rFonts w:ascii="仿宋" w:eastAsia="仿宋" w:hAnsi="仿宋" w:hint="eastAsia"/>
          <w:sz w:val="24"/>
        </w:rPr>
        <w:t>在本合同履行期间，若双方发生争议，可协商或由有关部门调解解决，协商或调解不成的，双方均有权向甲方所在地人民法院提起诉讼。</w:t>
      </w:r>
    </w:p>
    <w:p w:rsidR="007A5537" w:rsidRDefault="007A5537">
      <w:pPr>
        <w:numPr>
          <w:ilvl w:val="0"/>
          <w:numId w:val="23"/>
        </w:numPr>
        <w:tabs>
          <w:tab w:val="left" w:pos="1521"/>
        </w:tabs>
        <w:spacing w:line="360" w:lineRule="auto"/>
        <w:rPr>
          <w:rFonts w:ascii="仿宋" w:eastAsia="仿宋" w:hAnsi="仿宋"/>
          <w:b/>
          <w:sz w:val="24"/>
        </w:rPr>
      </w:pPr>
      <w:bookmarkStart w:id="299" w:name="_Toc239233920"/>
      <w:bookmarkStart w:id="300" w:name="_Toc212019600"/>
      <w:bookmarkStart w:id="301" w:name="_Toc225654650"/>
      <w:bookmarkStart w:id="302" w:name="_Toc239568424"/>
      <w:bookmarkStart w:id="303" w:name="_Toc211911354"/>
      <w:bookmarkStart w:id="304" w:name="_Toc247334847"/>
      <w:bookmarkStart w:id="305" w:name="_Toc286993793"/>
      <w:bookmarkStart w:id="306" w:name="_Toc241833909"/>
      <w:bookmarkStart w:id="307" w:name="_Toc185395255"/>
      <w:bookmarkStart w:id="308" w:name="_Toc225670757"/>
      <w:bookmarkStart w:id="309" w:name="_Toc238984981"/>
      <w:bookmarkStart w:id="310" w:name="_Toc232492934"/>
      <w:bookmarkStart w:id="311" w:name="_Toc282696231"/>
      <w:bookmarkStart w:id="312" w:name="_Toc211854455"/>
      <w:bookmarkStart w:id="313" w:name="_Toc251768868"/>
      <w:bookmarkStart w:id="314" w:name="_Toc225244858"/>
      <w:bookmarkStart w:id="315" w:name="_Toc283019219"/>
      <w:bookmarkStart w:id="316" w:name="_Toc237145412"/>
      <w:r>
        <w:rPr>
          <w:rFonts w:ascii="仿宋" w:eastAsia="仿宋" w:hAnsi="仿宋"/>
          <w:b/>
          <w:sz w:val="24"/>
        </w:rPr>
        <w:t>合同</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Pr>
          <w:rFonts w:ascii="仿宋" w:eastAsia="仿宋" w:hAnsi="仿宋" w:hint="eastAsia"/>
          <w:b/>
          <w:sz w:val="24"/>
        </w:rPr>
        <w:t>生效</w:t>
      </w:r>
    </w:p>
    <w:p w:rsidR="007A5537" w:rsidRDefault="007A5537">
      <w:pPr>
        <w:pStyle w:val="Style2"/>
        <w:numPr>
          <w:ilvl w:val="0"/>
          <w:numId w:val="28"/>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或授权委托代</w:t>
      </w:r>
      <w:r w:rsidR="009625CC">
        <w:rPr>
          <w:rFonts w:ascii="仿宋" w:eastAsia="仿宋" w:hAnsi="仿宋" w:hint="eastAsia"/>
          <w:sz w:val="24"/>
          <w:szCs w:val="24"/>
        </w:rPr>
        <w:t>表</w:t>
      </w:r>
      <w:r>
        <w:rPr>
          <w:rFonts w:ascii="仿宋" w:eastAsia="仿宋" w:hAnsi="仿宋"/>
          <w:sz w:val="24"/>
          <w:szCs w:val="24"/>
        </w:rPr>
        <w:t>签字并加盖单位公章后生效。</w:t>
      </w:r>
    </w:p>
    <w:p w:rsidR="007A5537" w:rsidRDefault="007A5537">
      <w:pPr>
        <w:pStyle w:val="Style2"/>
        <w:numPr>
          <w:ilvl w:val="0"/>
          <w:numId w:val="28"/>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合同执行中涉及采购资金和采购内容修改或补充的，须经相关部门审批，并签书面补充协议报政府采购监督管理部门备案，方可作为主合同不可分割的一部分。</w:t>
      </w:r>
    </w:p>
    <w:p w:rsidR="007A5537" w:rsidRDefault="007A5537">
      <w:pPr>
        <w:numPr>
          <w:ilvl w:val="0"/>
          <w:numId w:val="23"/>
        </w:numPr>
        <w:tabs>
          <w:tab w:val="left" w:pos="1521"/>
        </w:tabs>
        <w:spacing w:line="360" w:lineRule="auto"/>
        <w:rPr>
          <w:rFonts w:ascii="仿宋" w:eastAsia="仿宋" w:hAnsi="仿宋"/>
          <w:b/>
          <w:sz w:val="24"/>
        </w:rPr>
      </w:pPr>
      <w:r>
        <w:rPr>
          <w:rFonts w:ascii="仿宋" w:eastAsia="仿宋" w:hAnsi="仿宋" w:hint="eastAsia"/>
          <w:b/>
          <w:sz w:val="24"/>
        </w:rPr>
        <w:t>附件</w:t>
      </w:r>
    </w:p>
    <w:p w:rsidR="007A5537" w:rsidRDefault="007A5537">
      <w:pPr>
        <w:pStyle w:val="Style2"/>
        <w:numPr>
          <w:ilvl w:val="0"/>
          <w:numId w:val="29"/>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rsidR="007A5537" w:rsidRDefault="007A5537">
      <w:pPr>
        <w:pStyle w:val="Style2"/>
        <w:numPr>
          <w:ilvl w:val="0"/>
          <w:numId w:val="29"/>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rsidR="007A5537" w:rsidRDefault="007A5537">
      <w:pPr>
        <w:pStyle w:val="Style2"/>
        <w:numPr>
          <w:ilvl w:val="0"/>
          <w:numId w:val="29"/>
        </w:numPr>
        <w:spacing w:line="360" w:lineRule="auto"/>
        <w:ind w:firstLineChars="0"/>
        <w:rPr>
          <w:rFonts w:ascii="仿宋" w:eastAsia="仿宋" w:hAnsi="仿宋"/>
          <w:sz w:val="24"/>
          <w:szCs w:val="24"/>
        </w:rPr>
      </w:pPr>
      <w:r>
        <w:rPr>
          <w:rFonts w:ascii="仿宋" w:eastAsia="仿宋" w:hAnsi="仿宋" w:hint="eastAsia"/>
          <w:sz w:val="24"/>
          <w:szCs w:val="24"/>
        </w:rPr>
        <w:lastRenderedPageBreak/>
        <w:t>项目投标文件</w:t>
      </w:r>
    </w:p>
    <w:p w:rsidR="007A5537" w:rsidRDefault="007A5537">
      <w:pPr>
        <w:pStyle w:val="Style2"/>
        <w:numPr>
          <w:ilvl w:val="0"/>
          <w:numId w:val="29"/>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rsidR="007A5537" w:rsidRDefault="007A5537">
      <w:pPr>
        <w:pStyle w:val="Style2"/>
        <w:numPr>
          <w:ilvl w:val="0"/>
          <w:numId w:val="29"/>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264"/>
    <w:p w:rsidR="007A5537" w:rsidRDefault="007A5537">
      <w:pPr>
        <w:numPr>
          <w:ilvl w:val="0"/>
          <w:numId w:val="23"/>
        </w:numPr>
        <w:tabs>
          <w:tab w:val="left" w:pos="1521"/>
        </w:tabs>
        <w:spacing w:line="360" w:lineRule="auto"/>
        <w:rPr>
          <w:rFonts w:ascii="仿宋" w:eastAsia="仿宋" w:hAnsi="仿宋"/>
          <w:b/>
          <w:sz w:val="24"/>
        </w:rPr>
      </w:pPr>
      <w:r>
        <w:rPr>
          <w:rFonts w:ascii="仿宋" w:eastAsia="仿宋" w:hAnsi="仿宋" w:hint="eastAsia"/>
          <w:b/>
          <w:sz w:val="24"/>
        </w:rPr>
        <w:t>其他</w:t>
      </w:r>
    </w:p>
    <w:p w:rsidR="007A5537" w:rsidRDefault="007A5537">
      <w:pPr>
        <w:pStyle w:val="20"/>
        <w:ind w:firstLine="480"/>
        <w:rPr>
          <w:rFonts w:ascii="仿宋" w:eastAsia="仿宋" w:hAnsi="仿宋"/>
        </w:rPr>
      </w:pPr>
      <w:r>
        <w:rPr>
          <w:rFonts w:ascii="仿宋" w:eastAsia="仿宋" w:hAnsi="仿宋" w:hint="eastAsia"/>
        </w:rPr>
        <w:t>1、如有未尽事宜，由双方依法订立补充合同。</w:t>
      </w:r>
    </w:p>
    <w:p w:rsidR="007A5537" w:rsidRDefault="007A5537">
      <w:pPr>
        <w:pStyle w:val="20"/>
        <w:ind w:firstLine="480"/>
        <w:rPr>
          <w:rFonts w:ascii="仿宋" w:eastAsia="仿宋" w:hAnsi="仿宋"/>
        </w:rPr>
      </w:pPr>
      <w:r>
        <w:rPr>
          <w:rFonts w:ascii="仿宋" w:eastAsia="仿宋" w:hAnsi="仿宋" w:hint="eastAsia"/>
        </w:rPr>
        <w:t>2、本合同一式</w:t>
      </w:r>
      <w:r w:rsidR="009625CC">
        <w:rPr>
          <w:rFonts w:ascii="仿宋" w:eastAsia="仿宋" w:hAnsi="仿宋" w:hint="eastAsia"/>
        </w:rPr>
        <w:t>XX</w:t>
      </w:r>
      <w:r>
        <w:rPr>
          <w:rFonts w:ascii="仿宋" w:eastAsia="仿宋" w:hAnsi="仿宋" w:hint="eastAsia"/>
        </w:rPr>
        <w:t>份，自双方签章之日起生效。甲方</w:t>
      </w:r>
      <w:r w:rsidR="009625CC">
        <w:rPr>
          <w:rFonts w:ascii="仿宋" w:eastAsia="仿宋" w:hAnsi="仿宋" w:hint="eastAsia"/>
        </w:rPr>
        <w:t>XX</w:t>
      </w:r>
      <w:r>
        <w:rPr>
          <w:rFonts w:ascii="仿宋" w:eastAsia="仿宋" w:hAnsi="仿宋" w:hint="eastAsia"/>
        </w:rPr>
        <w:t>份，乙方</w:t>
      </w:r>
      <w:r w:rsidR="009625CC">
        <w:rPr>
          <w:rFonts w:ascii="仿宋" w:eastAsia="仿宋" w:hAnsi="仿宋" w:hint="eastAsia"/>
        </w:rPr>
        <w:t>XX份</w:t>
      </w:r>
      <w:r>
        <w:rPr>
          <w:rFonts w:ascii="仿宋" w:eastAsia="仿宋" w:hAnsi="仿宋" w:hint="eastAsia"/>
        </w:rPr>
        <w:t>、采购代理机构一份。</w:t>
      </w:r>
    </w:p>
    <w:p w:rsidR="007A5537" w:rsidRDefault="007A5537">
      <w:pPr>
        <w:spacing w:line="400" w:lineRule="exact"/>
        <w:rPr>
          <w:rFonts w:ascii="仿宋" w:eastAsia="仿宋" w:hAnsi="仿宋"/>
          <w:sz w:val="24"/>
        </w:rPr>
      </w:pP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法定代表人（</w:t>
      </w:r>
      <w:r w:rsidR="009625CC">
        <w:rPr>
          <w:rFonts w:ascii="仿宋" w:eastAsia="仿宋" w:hAnsi="仿宋" w:hint="eastAsia"/>
          <w:sz w:val="24"/>
        </w:rPr>
        <w:t>或</w:t>
      </w:r>
      <w:r>
        <w:rPr>
          <w:rFonts w:ascii="仿宋" w:eastAsia="仿宋" w:hAnsi="仿宋" w:hint="eastAsia"/>
          <w:sz w:val="24"/>
        </w:rPr>
        <w:t>授权代表）：</w:t>
      </w:r>
      <w:r w:rsidR="009625CC">
        <w:rPr>
          <w:rFonts w:ascii="仿宋" w:eastAsia="仿宋" w:hAnsi="仿宋" w:hint="eastAsia"/>
          <w:sz w:val="24"/>
        </w:rPr>
        <w:t xml:space="preserve">           </w:t>
      </w:r>
      <w:r>
        <w:rPr>
          <w:rFonts w:ascii="仿宋" w:eastAsia="仿宋" w:hAnsi="仿宋" w:hint="eastAsia"/>
          <w:sz w:val="24"/>
        </w:rPr>
        <w:t>法定代表人（</w:t>
      </w:r>
      <w:r w:rsidR="009625CC">
        <w:rPr>
          <w:rFonts w:ascii="仿宋" w:eastAsia="仿宋" w:hAnsi="仿宋" w:hint="eastAsia"/>
          <w:sz w:val="24"/>
        </w:rPr>
        <w:t>或</w:t>
      </w:r>
      <w:r>
        <w:rPr>
          <w:rFonts w:ascii="仿宋" w:eastAsia="仿宋" w:hAnsi="仿宋" w:hint="eastAsia"/>
          <w:sz w:val="24"/>
        </w:rPr>
        <w:t>授权代表）：</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地址：</w:t>
      </w:r>
      <w:r w:rsidR="009625CC">
        <w:rPr>
          <w:rFonts w:ascii="仿宋" w:eastAsia="仿宋" w:hAnsi="仿宋" w:hint="eastAsia"/>
          <w:sz w:val="24"/>
        </w:rPr>
        <w:t xml:space="preserve">                              </w:t>
      </w:r>
      <w:r>
        <w:rPr>
          <w:rFonts w:ascii="仿宋" w:eastAsia="仿宋" w:hAnsi="仿宋" w:hint="eastAsia"/>
          <w:sz w:val="24"/>
        </w:rPr>
        <w:t>地址：</w:t>
      </w:r>
    </w:p>
    <w:p w:rsidR="007A5537" w:rsidRDefault="007A5537">
      <w:pPr>
        <w:spacing w:line="400" w:lineRule="exact"/>
        <w:ind w:firstLineChars="200" w:firstLine="480"/>
        <w:rPr>
          <w:rFonts w:ascii="仿宋" w:eastAsia="仿宋" w:hAnsi="仿宋"/>
          <w:sz w:val="24"/>
        </w:rPr>
      </w:pPr>
      <w:r>
        <w:rPr>
          <w:rFonts w:ascii="仿宋" w:eastAsia="仿宋" w:hAnsi="仿宋" w:hint="eastAsia"/>
          <w:sz w:val="24"/>
        </w:rPr>
        <w:t>电话：</w:t>
      </w:r>
      <w:r w:rsidR="009625CC">
        <w:rPr>
          <w:rFonts w:ascii="仿宋" w:eastAsia="仿宋" w:hAnsi="仿宋" w:hint="eastAsia"/>
          <w:sz w:val="24"/>
        </w:rPr>
        <w:t xml:space="preserve">                              </w:t>
      </w:r>
      <w:r>
        <w:rPr>
          <w:rFonts w:ascii="仿宋" w:eastAsia="仿宋" w:hAnsi="仿宋" w:hint="eastAsia"/>
          <w:sz w:val="24"/>
        </w:rPr>
        <w:t>电话：</w:t>
      </w:r>
    </w:p>
    <w:p w:rsidR="007A5537" w:rsidRDefault="007A5537" w:rsidP="00182EC1">
      <w:pPr>
        <w:spacing w:beforeLines="50" w:before="156" w:afterLines="50" w:after="156"/>
        <w:rPr>
          <w:rFonts w:ascii="仿宋" w:eastAsia="仿宋" w:hAnsi="仿宋"/>
          <w:b/>
          <w:sz w:val="24"/>
          <w:szCs w:val="28"/>
        </w:rPr>
      </w:pPr>
      <w:r>
        <w:rPr>
          <w:rFonts w:ascii="仿宋" w:eastAsia="仿宋" w:hAnsi="仿宋"/>
          <w:szCs w:val="21"/>
        </w:rPr>
        <w:br w:type="page"/>
      </w:r>
      <w:r>
        <w:rPr>
          <w:rFonts w:ascii="仿宋" w:eastAsia="仿宋" w:hAnsi="仿宋" w:hint="eastAsia"/>
          <w:b/>
          <w:sz w:val="24"/>
          <w:szCs w:val="28"/>
        </w:rPr>
        <w:lastRenderedPageBreak/>
        <w:t>附件一：有关投标</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rsidR="007A5537" w:rsidRDefault="007A5537">
      <w:pPr>
        <w:spacing w:line="360" w:lineRule="auto"/>
        <w:ind w:leftChars="114" w:left="239"/>
        <w:rPr>
          <w:rFonts w:ascii="仿宋" w:eastAsia="仿宋" w:hAnsi="仿宋"/>
          <w:sz w:val="24"/>
        </w:rPr>
      </w:pPr>
      <w:r>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rsidR="007A5537" w:rsidRDefault="007A5537">
      <w:pPr>
        <w:spacing w:line="360" w:lineRule="auto"/>
        <w:ind w:leftChars="114" w:left="239"/>
        <w:rPr>
          <w:rFonts w:ascii="仿宋" w:eastAsia="仿宋" w:hAnsi="仿宋"/>
          <w:sz w:val="24"/>
        </w:rPr>
      </w:pPr>
      <w:r>
        <w:rPr>
          <w:rFonts w:ascii="仿宋" w:eastAsia="仿宋" w:hAnsi="仿宋" w:hint="eastAsia"/>
          <w:sz w:val="24"/>
        </w:rPr>
        <w:t>2.开标后，中标结果公告发布网站为：四川政府采购网</w:t>
      </w:r>
    </w:p>
    <w:p w:rsidR="007A5537" w:rsidRDefault="007A5537">
      <w:pPr>
        <w:spacing w:line="360" w:lineRule="auto"/>
        <w:ind w:leftChars="114" w:left="239"/>
        <w:rPr>
          <w:rFonts w:ascii="仿宋" w:eastAsia="仿宋" w:hAnsi="仿宋"/>
          <w:sz w:val="24"/>
        </w:rPr>
      </w:pPr>
      <w:r>
        <w:rPr>
          <w:rFonts w:ascii="仿宋" w:eastAsia="仿宋" w:hAnsi="仿宋" w:hint="eastAsia"/>
          <w:sz w:val="24"/>
        </w:rPr>
        <w:t>3.保证金退还程序：</w:t>
      </w:r>
    </w:p>
    <w:p w:rsidR="007A5537" w:rsidRDefault="007A5537">
      <w:pPr>
        <w:spacing w:line="360" w:lineRule="auto"/>
        <w:ind w:leftChars="114" w:left="239"/>
        <w:rPr>
          <w:rFonts w:ascii="仿宋" w:eastAsia="仿宋" w:hAnsi="仿宋"/>
          <w:sz w:val="24"/>
        </w:rPr>
      </w:pPr>
      <w:r>
        <w:rPr>
          <w:rFonts w:ascii="仿宋" w:eastAsia="仿宋" w:hAnsi="仿宋" w:hint="eastAsia"/>
          <w:sz w:val="24"/>
        </w:rPr>
        <w:t>未中标供应商：我司将在中标通知书发出之日起5个工作日内退还未中标供应商的投标保证金，各供应商可自行查账，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中标通知书发出后5个工作日没有收到保证金的，可拨打财务电话（028-87797107转2）查询。</w:t>
      </w:r>
    </w:p>
    <w:p w:rsidR="007A5537" w:rsidRDefault="007A5537">
      <w:pPr>
        <w:spacing w:line="360" w:lineRule="auto"/>
        <w:ind w:leftChars="114" w:left="239"/>
        <w:rPr>
          <w:rFonts w:ascii="仿宋" w:eastAsia="仿宋" w:hAnsi="仿宋"/>
          <w:sz w:val="24"/>
        </w:rPr>
        <w:sectPr w:rsidR="007A5537">
          <w:pgSz w:w="11906" w:h="16838"/>
          <w:pgMar w:top="1440" w:right="1800" w:bottom="1440" w:left="1800" w:header="851" w:footer="992" w:gutter="0"/>
          <w:cols w:space="720"/>
          <w:docGrid w:type="lines" w:linePitch="312"/>
        </w:sectPr>
      </w:pPr>
      <w:r>
        <w:rPr>
          <w:rFonts w:ascii="仿宋" w:eastAsia="仿宋" w:hAnsi="仿宋" w:hint="eastAsia"/>
          <w:sz w:val="24"/>
        </w:rPr>
        <w:t>中标供应商：中标供应商需在我司指定网站（http://sale.scbid.net）上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p w:rsidR="007A5537" w:rsidRDefault="007A5537" w:rsidP="00182EC1">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000" w:firstRow="0" w:lastRow="0" w:firstColumn="0" w:lastColumn="0" w:noHBand="0" w:noVBand="0"/>
      </w:tblPr>
      <w:tblGrid>
        <w:gridCol w:w="1276"/>
        <w:gridCol w:w="1808"/>
        <w:gridCol w:w="1747"/>
        <w:gridCol w:w="2150"/>
        <w:gridCol w:w="2233"/>
        <w:gridCol w:w="2835"/>
        <w:gridCol w:w="2265"/>
      </w:tblGrid>
      <w:tr w:rsidR="007A5537">
        <w:trPr>
          <w:trHeight w:val="668"/>
        </w:trPr>
        <w:tc>
          <w:tcPr>
            <w:tcW w:w="14314" w:type="dxa"/>
            <w:gridSpan w:val="7"/>
            <w:vAlign w:val="center"/>
          </w:tcPr>
          <w:p w:rsidR="007A5537" w:rsidRDefault="007A5537">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7A5537">
        <w:trPr>
          <w:trHeight w:val="463"/>
        </w:trPr>
        <w:tc>
          <w:tcPr>
            <w:tcW w:w="1276" w:type="dxa"/>
            <w:vAlign w:val="center"/>
          </w:tcPr>
          <w:p w:rsidR="007A5537" w:rsidRDefault="007A5537">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7A5537" w:rsidRDefault="007A5537">
            <w:pPr>
              <w:jc w:val="left"/>
              <w:rPr>
                <w:rFonts w:ascii="仿宋" w:eastAsia="仿宋" w:hAnsi="仿宋" w:cs="宋体"/>
                <w:b/>
                <w:sz w:val="22"/>
                <w:szCs w:val="22"/>
              </w:rPr>
            </w:pPr>
          </w:p>
        </w:tc>
        <w:tc>
          <w:tcPr>
            <w:tcW w:w="2835" w:type="dxa"/>
            <w:vAlign w:val="center"/>
          </w:tcPr>
          <w:p w:rsidR="007A5537" w:rsidRDefault="007A5537">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rsidR="007A5537" w:rsidRDefault="007A5537">
            <w:pPr>
              <w:rPr>
                <w:rFonts w:ascii="仿宋" w:eastAsia="仿宋" w:hAnsi="仿宋" w:cs="宋体"/>
                <w:b/>
                <w:sz w:val="22"/>
                <w:szCs w:val="22"/>
              </w:rPr>
            </w:pPr>
          </w:p>
        </w:tc>
      </w:tr>
      <w:tr w:rsidR="007A5537">
        <w:trPr>
          <w:trHeight w:val="463"/>
        </w:trPr>
        <w:tc>
          <w:tcPr>
            <w:tcW w:w="1276" w:type="dxa"/>
            <w:tcBorders>
              <w:bottom w:val="single" w:sz="12" w:space="0" w:color="000000"/>
            </w:tcBorders>
            <w:vAlign w:val="center"/>
          </w:tcPr>
          <w:p w:rsidR="007A5537" w:rsidRDefault="007A5537">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7A5537" w:rsidRDefault="007A5537">
            <w:pPr>
              <w:rPr>
                <w:rFonts w:ascii="仿宋" w:eastAsia="仿宋" w:hAnsi="仿宋" w:cs="宋体"/>
                <w:b/>
                <w:sz w:val="22"/>
                <w:szCs w:val="22"/>
              </w:rPr>
            </w:pPr>
          </w:p>
        </w:tc>
        <w:tc>
          <w:tcPr>
            <w:tcW w:w="1747" w:type="dxa"/>
            <w:tcBorders>
              <w:bottom w:val="single" w:sz="12" w:space="0" w:color="000000"/>
            </w:tcBorders>
            <w:vAlign w:val="center"/>
          </w:tcPr>
          <w:p w:rsidR="007A5537" w:rsidRDefault="007A5537">
            <w:pPr>
              <w:rPr>
                <w:rFonts w:ascii="仿宋" w:eastAsia="仿宋" w:hAnsi="仿宋" w:cs="宋体"/>
                <w:b/>
                <w:sz w:val="22"/>
                <w:szCs w:val="22"/>
              </w:rPr>
            </w:pPr>
          </w:p>
        </w:tc>
        <w:tc>
          <w:tcPr>
            <w:tcW w:w="4383" w:type="dxa"/>
            <w:gridSpan w:val="2"/>
            <w:tcBorders>
              <w:bottom w:val="single" w:sz="12" w:space="0" w:color="000000"/>
            </w:tcBorders>
            <w:vAlign w:val="center"/>
          </w:tcPr>
          <w:p w:rsidR="007A5537" w:rsidRDefault="007A5537">
            <w:pPr>
              <w:rPr>
                <w:rFonts w:ascii="仿宋" w:eastAsia="仿宋" w:hAnsi="仿宋" w:cs="宋体"/>
              </w:rPr>
            </w:pPr>
          </w:p>
        </w:tc>
        <w:tc>
          <w:tcPr>
            <w:tcW w:w="2835" w:type="dxa"/>
            <w:tcBorders>
              <w:bottom w:val="single" w:sz="12" w:space="0" w:color="000000"/>
            </w:tcBorders>
            <w:vAlign w:val="center"/>
          </w:tcPr>
          <w:p w:rsidR="007A5537" w:rsidRDefault="007A5537">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7A5537" w:rsidRDefault="007A5537">
            <w:pPr>
              <w:rPr>
                <w:rFonts w:ascii="仿宋" w:eastAsia="仿宋" w:hAnsi="仿宋" w:cs="宋体"/>
                <w:b/>
                <w:sz w:val="22"/>
                <w:szCs w:val="22"/>
              </w:rPr>
            </w:pPr>
          </w:p>
        </w:tc>
      </w:tr>
      <w:tr w:rsidR="007A553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7A5537" w:rsidRDefault="007A5537">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7A5537" w:rsidRDefault="007A5537">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7A5537" w:rsidRDefault="007A5537">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7A5537" w:rsidRDefault="007A5537">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7A5537" w:rsidRDefault="007A5537">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7A5537" w:rsidRDefault="007A5537">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7A5537" w:rsidRDefault="007A5537">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7A5537" w:rsidRDefault="007A5537">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7A553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7A5537" w:rsidRDefault="007A5537">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7A5537" w:rsidRDefault="007A5537">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7A5537" w:rsidRDefault="007A5537">
            <w:pPr>
              <w:jc w:val="center"/>
              <w:textAlignment w:val="center"/>
              <w:rPr>
                <w:rStyle w:val="font31"/>
                <w:rFonts w:ascii="仿宋" w:eastAsia="仿宋" w:hAnsi="仿宋" w:hint="default"/>
                <w:color w:val="auto"/>
              </w:rPr>
            </w:pPr>
          </w:p>
          <w:p w:rsidR="007A5537" w:rsidRDefault="007A5537">
            <w:pPr>
              <w:jc w:val="center"/>
              <w:textAlignment w:val="center"/>
              <w:rPr>
                <w:rFonts w:ascii="仿宋" w:eastAsia="仿宋" w:hAnsi="仿宋" w:cs="Eʩ"/>
                <w:szCs w:val="21"/>
                <w:u w:val="single"/>
              </w:rPr>
            </w:pPr>
            <w:r>
              <w:rPr>
                <w:rStyle w:val="font31"/>
                <w:rFonts w:ascii="仿宋" w:eastAsia="仿宋" w:hAnsi="仿宋" w:hint="default"/>
                <w:color w:val="auto"/>
              </w:rPr>
              <w:t>年月日</w:t>
            </w:r>
          </w:p>
          <w:p w:rsidR="007A5537" w:rsidRDefault="007A5537">
            <w:pPr>
              <w:jc w:val="center"/>
              <w:rPr>
                <w:rFonts w:ascii="仿宋" w:eastAsia="仿宋" w:hAnsi="仿宋" w:cs="Eʩ"/>
                <w:sz w:val="32"/>
                <w:szCs w:val="32"/>
              </w:rPr>
            </w:pPr>
            <w:r>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rsidR="007A5537" w:rsidRDefault="007A5537">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7A5537" w:rsidRDefault="007A5537">
            <w:pPr>
              <w:jc w:val="center"/>
              <w:textAlignment w:val="center"/>
              <w:rPr>
                <w:rFonts w:ascii="仿宋" w:eastAsia="仿宋" w:hAnsi="仿宋" w:cs="Eʩ"/>
                <w:szCs w:val="21"/>
              </w:rPr>
            </w:pPr>
          </w:p>
          <w:p w:rsidR="007A5537" w:rsidRDefault="007A5537">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7A5537" w:rsidRDefault="007A5537">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7A5537" w:rsidRDefault="007A5537">
            <w:pPr>
              <w:jc w:val="center"/>
              <w:rPr>
                <w:rFonts w:ascii="仿宋" w:eastAsia="仿宋" w:hAnsi="仿宋" w:cs="宋体"/>
                <w:szCs w:val="21"/>
              </w:rPr>
            </w:pPr>
          </w:p>
          <w:p w:rsidR="007A5537" w:rsidRDefault="007A5537">
            <w:pPr>
              <w:jc w:val="center"/>
              <w:rPr>
                <w:rFonts w:ascii="仿宋" w:eastAsia="仿宋" w:hAnsi="仿宋" w:cs="宋体"/>
                <w:szCs w:val="21"/>
              </w:rPr>
            </w:pPr>
            <w:r>
              <w:rPr>
                <w:rFonts w:ascii="仿宋" w:eastAsia="仿宋" w:hAnsi="仿宋" w:cs="宋体" w:hint="eastAsia"/>
                <w:szCs w:val="21"/>
              </w:rPr>
              <w:t>投标人代表签字：</w:t>
            </w:r>
          </w:p>
          <w:p w:rsidR="007A5537" w:rsidRDefault="007A5537">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7A5537" w:rsidRDefault="007A5537">
            <w:pPr>
              <w:textAlignment w:val="center"/>
              <w:rPr>
                <w:rFonts w:ascii="仿宋" w:eastAsia="仿宋" w:hAnsi="仿宋" w:cs="宋体"/>
                <w:szCs w:val="21"/>
              </w:rPr>
            </w:pPr>
          </w:p>
        </w:tc>
      </w:tr>
      <w:tr w:rsidR="007A553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7A5537" w:rsidRDefault="007A553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7A5537" w:rsidRDefault="007A553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7A5537" w:rsidRDefault="007A5537">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7A5537" w:rsidRDefault="007A5537">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7A5537" w:rsidRDefault="007A5537">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7A5537" w:rsidRDefault="007A5537">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7A5537" w:rsidRDefault="007A5537">
            <w:pPr>
              <w:textAlignment w:val="center"/>
              <w:rPr>
                <w:rFonts w:ascii="仿宋" w:eastAsia="仿宋" w:hAnsi="仿宋" w:cs="宋体"/>
                <w:szCs w:val="21"/>
              </w:rPr>
            </w:pPr>
          </w:p>
        </w:tc>
      </w:tr>
      <w:tr w:rsidR="007A553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7A5537" w:rsidRDefault="007A553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7A5537" w:rsidRDefault="007A553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7A5537" w:rsidRDefault="007A5537">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7A5537" w:rsidRDefault="007A5537">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7A5537" w:rsidRDefault="007A5537">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7A5537" w:rsidRDefault="007A5537">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7A5537" w:rsidRDefault="007A5537">
            <w:pPr>
              <w:textAlignment w:val="center"/>
              <w:rPr>
                <w:rFonts w:ascii="仿宋" w:eastAsia="仿宋" w:hAnsi="仿宋" w:cs="宋体"/>
                <w:szCs w:val="21"/>
              </w:rPr>
            </w:pPr>
          </w:p>
        </w:tc>
      </w:tr>
      <w:tr w:rsidR="007A5537">
        <w:trPr>
          <w:trHeight w:val="533"/>
        </w:trPr>
        <w:tc>
          <w:tcPr>
            <w:tcW w:w="1276" w:type="dxa"/>
            <w:tcBorders>
              <w:top w:val="single" w:sz="12" w:space="0" w:color="000000"/>
            </w:tcBorders>
            <w:vAlign w:val="center"/>
          </w:tcPr>
          <w:p w:rsidR="007A5537" w:rsidRDefault="007A5537">
            <w:pPr>
              <w:textAlignment w:val="center"/>
              <w:rPr>
                <w:rFonts w:ascii="仿宋" w:eastAsia="仿宋" w:hAnsi="仿宋" w:cs="宋体"/>
              </w:rPr>
            </w:pPr>
          </w:p>
        </w:tc>
        <w:tc>
          <w:tcPr>
            <w:tcW w:w="13038" w:type="dxa"/>
            <w:gridSpan w:val="6"/>
            <w:tcBorders>
              <w:top w:val="single" w:sz="12" w:space="0" w:color="000000"/>
            </w:tcBorders>
            <w:vAlign w:val="center"/>
          </w:tcPr>
          <w:p w:rsidR="007A5537" w:rsidRDefault="007A5537">
            <w:pPr>
              <w:rPr>
                <w:rFonts w:ascii="仿宋" w:eastAsia="仿宋" w:hAnsi="仿宋" w:cs="宋体"/>
                <w:u w:val="single"/>
              </w:rPr>
            </w:pPr>
          </w:p>
        </w:tc>
      </w:tr>
      <w:tr w:rsidR="007A5537">
        <w:trPr>
          <w:trHeight w:val="788"/>
        </w:trPr>
        <w:tc>
          <w:tcPr>
            <w:tcW w:w="14314" w:type="dxa"/>
            <w:gridSpan w:val="7"/>
            <w:vAlign w:val="bottom"/>
          </w:tcPr>
          <w:p w:rsidR="007A5537" w:rsidRDefault="007A5537">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bookmarkEnd w:id="67"/>
    </w:tbl>
    <w:p w:rsidR="007A5537" w:rsidRDefault="007A5537">
      <w:pPr>
        <w:spacing w:line="360" w:lineRule="auto"/>
        <w:rPr>
          <w:rFonts w:ascii="仿宋" w:eastAsia="仿宋" w:hAnsi="仿宋"/>
          <w:sz w:val="24"/>
        </w:rPr>
        <w:sectPr w:rsidR="007A5537">
          <w:pgSz w:w="16838" w:h="11906" w:orient="landscape"/>
          <w:pgMar w:top="1803" w:right="1440" w:bottom="1803" w:left="1440" w:header="851" w:footer="992" w:gutter="0"/>
          <w:cols w:space="720"/>
          <w:docGrid w:type="lines" w:linePitch="319"/>
        </w:sectPr>
      </w:pPr>
    </w:p>
    <w:p w:rsidR="007A5537" w:rsidRDefault="007C389B">
      <w:r>
        <w:rPr>
          <w:noProof/>
        </w:rPr>
        <w:lastRenderedPageBreak/>
        <w:drawing>
          <wp:inline distT="0" distB="0" distL="0" distR="0">
            <wp:extent cx="5943600" cy="8439150"/>
            <wp:effectExtent l="19050" t="0" r="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AppData\Roaming\DingTalk\18198513_v2\ImageFiles\49\lALPDgQ9qzkb4y3NA4nNAn0_637_905.png"/>
                    <pic:cNvPicPr>
                      <a:picLocks noChangeAspect="1" noChangeArrowheads="1"/>
                    </pic:cNvPicPr>
                  </pic:nvPicPr>
                  <pic:blipFill>
                    <a:blip r:embed="rId18"/>
                    <a:srcRect/>
                    <a:stretch>
                      <a:fillRect/>
                    </a:stretch>
                  </pic:blipFill>
                  <pic:spPr bwMode="auto">
                    <a:xfrm>
                      <a:off x="0" y="0"/>
                      <a:ext cx="5943600" cy="8439150"/>
                    </a:xfrm>
                    <a:prstGeom prst="rect">
                      <a:avLst/>
                    </a:prstGeom>
                    <a:noFill/>
                    <a:ln w="9525">
                      <a:noFill/>
                      <a:miter lim="800000"/>
                      <a:headEnd/>
                      <a:tailEnd/>
                    </a:ln>
                  </pic:spPr>
                </pic:pic>
              </a:graphicData>
            </a:graphic>
          </wp:inline>
        </w:drawing>
      </w:r>
    </w:p>
    <w:p w:rsidR="007A5537" w:rsidRDefault="007A5537">
      <w:pPr>
        <w:widowControl/>
        <w:jc w:val="left"/>
      </w:pPr>
      <w:r>
        <w:br w:type="page"/>
      </w:r>
    </w:p>
    <w:p w:rsidR="007A5537" w:rsidRDefault="007C389B">
      <w:r>
        <w:rPr>
          <w:noProof/>
        </w:rPr>
        <w:lastRenderedPageBreak/>
        <w:drawing>
          <wp:inline distT="0" distB="0" distL="0" distR="0">
            <wp:extent cx="5943600" cy="8337550"/>
            <wp:effectExtent l="1905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DingTalk\18198513_v2\ImageFiles\8a\lALPDgQ9qzkdtwTNA4XNAoI_642_901.png"/>
                    <pic:cNvPicPr>
                      <a:picLocks noChangeAspect="1" noChangeArrowheads="1"/>
                    </pic:cNvPicPr>
                  </pic:nvPicPr>
                  <pic:blipFill>
                    <a:blip r:embed="rId19"/>
                    <a:srcRect/>
                    <a:stretch>
                      <a:fillRect/>
                    </a:stretch>
                  </pic:blipFill>
                  <pic:spPr bwMode="auto">
                    <a:xfrm>
                      <a:off x="0" y="0"/>
                      <a:ext cx="5943600" cy="8337550"/>
                    </a:xfrm>
                    <a:prstGeom prst="rect">
                      <a:avLst/>
                    </a:prstGeom>
                    <a:noFill/>
                    <a:ln w="9525">
                      <a:noFill/>
                      <a:miter lim="800000"/>
                      <a:headEnd/>
                      <a:tailEnd/>
                    </a:ln>
                  </pic:spPr>
                </pic:pic>
              </a:graphicData>
            </a:graphic>
          </wp:inline>
        </w:drawing>
      </w:r>
    </w:p>
    <w:p w:rsidR="007A5537" w:rsidRDefault="007C389B">
      <w:r>
        <w:rPr>
          <w:noProof/>
        </w:rPr>
        <w:lastRenderedPageBreak/>
        <w:drawing>
          <wp:inline distT="0" distB="0" distL="0" distR="0">
            <wp:extent cx="5943600" cy="8235950"/>
            <wp:effectExtent l="19050" t="0" r="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AppData\Roaming\DingTalk\18198513_v2\ImageFiles\36\lALPDgQ9qzkb_mjNA3bNAn8_639_886.png"/>
                    <pic:cNvPicPr>
                      <a:picLocks noChangeAspect="1" noChangeArrowheads="1"/>
                    </pic:cNvPicPr>
                  </pic:nvPicPr>
                  <pic:blipFill>
                    <a:blip r:embed="rId20"/>
                    <a:srcRect/>
                    <a:stretch>
                      <a:fillRect/>
                    </a:stretch>
                  </pic:blipFill>
                  <pic:spPr bwMode="auto">
                    <a:xfrm>
                      <a:off x="0" y="0"/>
                      <a:ext cx="5943600" cy="8235950"/>
                    </a:xfrm>
                    <a:prstGeom prst="rect">
                      <a:avLst/>
                    </a:prstGeom>
                    <a:noFill/>
                    <a:ln w="9525">
                      <a:noFill/>
                      <a:miter lim="800000"/>
                      <a:headEnd/>
                      <a:tailEnd/>
                    </a:ln>
                  </pic:spPr>
                </pic:pic>
              </a:graphicData>
            </a:graphic>
          </wp:inline>
        </w:drawing>
      </w:r>
    </w:p>
    <w:p w:rsidR="007A5537" w:rsidRDefault="007C389B">
      <w:r>
        <w:rPr>
          <w:noProof/>
        </w:rPr>
        <w:lastRenderedPageBreak/>
        <w:drawing>
          <wp:inline distT="0" distB="0" distL="0" distR="0">
            <wp:extent cx="5943600" cy="8128000"/>
            <wp:effectExtent l="1905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Roaming\DingTalk\18198513_v2\ImageFiles\78\lALPDgQ9qzkb4yrNA3LNAnc_631_882.png"/>
                    <pic:cNvPicPr>
                      <a:picLocks noChangeAspect="1" noChangeArrowheads="1"/>
                    </pic:cNvPicPr>
                  </pic:nvPicPr>
                  <pic:blipFill>
                    <a:blip r:embed="rId21"/>
                    <a:srcRect/>
                    <a:stretch>
                      <a:fillRect/>
                    </a:stretch>
                  </pic:blipFill>
                  <pic:spPr bwMode="auto">
                    <a:xfrm>
                      <a:off x="0" y="0"/>
                      <a:ext cx="5943600" cy="8128000"/>
                    </a:xfrm>
                    <a:prstGeom prst="rect">
                      <a:avLst/>
                    </a:prstGeom>
                    <a:noFill/>
                    <a:ln w="9525">
                      <a:noFill/>
                      <a:miter lim="800000"/>
                      <a:headEnd/>
                      <a:tailEnd/>
                    </a:ln>
                  </pic:spPr>
                </pic:pic>
              </a:graphicData>
            </a:graphic>
          </wp:inline>
        </w:drawing>
      </w:r>
    </w:p>
    <w:p w:rsidR="007A5537" w:rsidRDefault="007C389B">
      <w:r>
        <w:rPr>
          <w:noProof/>
        </w:rPr>
        <w:lastRenderedPageBreak/>
        <w:drawing>
          <wp:inline distT="0" distB="0" distL="0" distR="0">
            <wp:extent cx="5943600" cy="8959850"/>
            <wp:effectExtent l="1905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AppData\Roaming\DingTalk\18198513_v2\ImageFiles\72\lALPDgQ9qzkdtwHNA2LNAn0_637_866.png"/>
                    <pic:cNvPicPr>
                      <a:picLocks noChangeAspect="1" noChangeArrowheads="1"/>
                    </pic:cNvPicPr>
                  </pic:nvPicPr>
                  <pic:blipFill>
                    <a:blip r:embed="rId22"/>
                    <a:srcRect/>
                    <a:stretch>
                      <a:fillRect/>
                    </a:stretch>
                  </pic:blipFill>
                  <pic:spPr bwMode="auto">
                    <a:xfrm>
                      <a:off x="0" y="0"/>
                      <a:ext cx="5943600" cy="8959850"/>
                    </a:xfrm>
                    <a:prstGeom prst="rect">
                      <a:avLst/>
                    </a:prstGeom>
                    <a:noFill/>
                    <a:ln w="9525">
                      <a:noFill/>
                      <a:miter lim="800000"/>
                      <a:headEnd/>
                      <a:tailEnd/>
                    </a:ln>
                  </pic:spPr>
                </pic:pic>
              </a:graphicData>
            </a:graphic>
          </wp:inline>
        </w:drawing>
      </w:r>
    </w:p>
    <w:p w:rsidR="007A5537" w:rsidRDefault="007C389B">
      <w:r>
        <w:rPr>
          <w:noProof/>
        </w:rPr>
        <w:lastRenderedPageBreak/>
        <w:drawing>
          <wp:inline distT="0" distB="0" distL="0" distR="0">
            <wp:extent cx="5943600" cy="8058150"/>
            <wp:effectExtent l="1905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DingTalk\18198513_v2\ImageFiles\65\lALPDgQ9qzkb_mnNA3zNAoA_640_892.png"/>
                    <pic:cNvPicPr>
                      <a:picLocks noChangeAspect="1" noChangeArrowheads="1"/>
                    </pic:cNvPicPr>
                  </pic:nvPicPr>
                  <pic:blipFill>
                    <a:blip r:embed="rId23"/>
                    <a:srcRect/>
                    <a:stretch>
                      <a:fillRect/>
                    </a:stretch>
                  </pic:blipFill>
                  <pic:spPr bwMode="auto">
                    <a:xfrm>
                      <a:off x="0" y="0"/>
                      <a:ext cx="5943600" cy="8058150"/>
                    </a:xfrm>
                    <a:prstGeom prst="rect">
                      <a:avLst/>
                    </a:prstGeom>
                    <a:noFill/>
                    <a:ln w="9525">
                      <a:noFill/>
                      <a:miter lim="800000"/>
                      <a:headEnd/>
                      <a:tailEnd/>
                    </a:ln>
                  </pic:spPr>
                </pic:pic>
              </a:graphicData>
            </a:graphic>
          </wp:inline>
        </w:drawing>
      </w:r>
    </w:p>
    <w:p w:rsidR="007A5537" w:rsidRDefault="007C389B">
      <w:r>
        <w:rPr>
          <w:noProof/>
        </w:rPr>
        <w:lastRenderedPageBreak/>
        <w:drawing>
          <wp:inline distT="0" distB="0" distL="0" distR="0">
            <wp:extent cx="5943600" cy="8362950"/>
            <wp:effectExtent l="19050" t="0" r="0" b="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AppData\Roaming\DingTalk\18198513_v2\ImageFiles\97\lALPDgQ9qzkb4yzNA3_NAnw_636_895.png"/>
                    <pic:cNvPicPr>
                      <a:picLocks noChangeAspect="1" noChangeArrowheads="1"/>
                    </pic:cNvPicPr>
                  </pic:nvPicPr>
                  <pic:blipFill>
                    <a:blip r:embed="rId24"/>
                    <a:srcRect/>
                    <a:stretch>
                      <a:fillRect/>
                    </a:stretch>
                  </pic:blipFill>
                  <pic:spPr bwMode="auto">
                    <a:xfrm>
                      <a:off x="0" y="0"/>
                      <a:ext cx="5943600" cy="8362950"/>
                    </a:xfrm>
                    <a:prstGeom prst="rect">
                      <a:avLst/>
                    </a:prstGeom>
                    <a:noFill/>
                    <a:ln w="9525">
                      <a:noFill/>
                      <a:miter lim="800000"/>
                      <a:headEnd/>
                      <a:tailEnd/>
                    </a:ln>
                  </pic:spPr>
                </pic:pic>
              </a:graphicData>
            </a:graphic>
          </wp:inline>
        </w:drawing>
      </w:r>
    </w:p>
    <w:p w:rsidR="007A5537" w:rsidRDefault="007C389B">
      <w:r>
        <w:rPr>
          <w:noProof/>
        </w:rPr>
        <w:lastRenderedPageBreak/>
        <w:drawing>
          <wp:inline distT="0" distB="0" distL="0" distR="0">
            <wp:extent cx="5937250" cy="8001000"/>
            <wp:effectExtent l="19050" t="0" r="635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AppData\Roaming\DingTalk\18198513_v2\ImageFiles\e8\lALPDgQ9qzkdtwPNA3bNAnY_630_886.png"/>
                    <pic:cNvPicPr>
                      <a:picLocks noChangeAspect="1" noChangeArrowheads="1"/>
                    </pic:cNvPicPr>
                  </pic:nvPicPr>
                  <pic:blipFill>
                    <a:blip r:embed="rId25"/>
                    <a:srcRect/>
                    <a:stretch>
                      <a:fillRect/>
                    </a:stretch>
                  </pic:blipFill>
                  <pic:spPr bwMode="auto">
                    <a:xfrm>
                      <a:off x="0" y="0"/>
                      <a:ext cx="5937250" cy="8001000"/>
                    </a:xfrm>
                    <a:prstGeom prst="rect">
                      <a:avLst/>
                    </a:prstGeom>
                    <a:noFill/>
                    <a:ln w="9525">
                      <a:noFill/>
                      <a:miter lim="800000"/>
                      <a:headEnd/>
                      <a:tailEnd/>
                    </a:ln>
                  </pic:spPr>
                </pic:pic>
              </a:graphicData>
            </a:graphic>
          </wp:inline>
        </w:drawing>
      </w:r>
    </w:p>
    <w:p w:rsidR="007A5537" w:rsidRDefault="007C389B">
      <w:r>
        <w:rPr>
          <w:noProof/>
        </w:rPr>
        <w:lastRenderedPageBreak/>
        <w:drawing>
          <wp:inline distT="0" distB="0" distL="0" distR="0">
            <wp:extent cx="5943600" cy="8902700"/>
            <wp:effectExtent l="1905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Roaming\DingTalk\18198513_v2\ImageFiles\43\lALPDgQ9qzkb_mrNA2LNAnw_636_866.png"/>
                    <pic:cNvPicPr>
                      <a:picLocks noChangeAspect="1" noChangeArrowheads="1"/>
                    </pic:cNvPicPr>
                  </pic:nvPicPr>
                  <pic:blipFill>
                    <a:blip r:embed="rId26"/>
                    <a:srcRect/>
                    <a:stretch>
                      <a:fillRect/>
                    </a:stretch>
                  </pic:blipFill>
                  <pic:spPr bwMode="auto">
                    <a:xfrm>
                      <a:off x="0" y="0"/>
                      <a:ext cx="5943600" cy="8902700"/>
                    </a:xfrm>
                    <a:prstGeom prst="rect">
                      <a:avLst/>
                    </a:prstGeom>
                    <a:noFill/>
                    <a:ln w="9525">
                      <a:noFill/>
                      <a:miter lim="800000"/>
                      <a:headEnd/>
                      <a:tailEnd/>
                    </a:ln>
                  </pic:spPr>
                </pic:pic>
              </a:graphicData>
            </a:graphic>
          </wp:inline>
        </w:drawing>
      </w:r>
    </w:p>
    <w:p w:rsidR="007A5537" w:rsidRDefault="007C389B">
      <w:r>
        <w:rPr>
          <w:noProof/>
        </w:rPr>
        <w:lastRenderedPageBreak/>
        <w:drawing>
          <wp:inline distT="0" distB="0" distL="0" distR="0">
            <wp:extent cx="5943600" cy="8007350"/>
            <wp:effectExtent l="1905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AppData\Roaming\DingTalk\18198513_v2\ImageFiles\5e\lALPDgQ9qzkb4yvNA2TNAnU_629_868.png"/>
                    <pic:cNvPicPr>
                      <a:picLocks noChangeAspect="1" noChangeArrowheads="1"/>
                    </pic:cNvPicPr>
                  </pic:nvPicPr>
                  <pic:blipFill>
                    <a:blip r:embed="rId27"/>
                    <a:srcRect/>
                    <a:stretch>
                      <a:fillRect/>
                    </a:stretch>
                  </pic:blipFill>
                  <pic:spPr bwMode="auto">
                    <a:xfrm>
                      <a:off x="0" y="0"/>
                      <a:ext cx="5943600" cy="800735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813800"/>
            <wp:effectExtent l="1905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AppData\Roaming\DingTalk\18198513_v2\ImageFiles\bb\lALPDgQ9qzkdtwLNA33NAoA_640_893.png"/>
                    <pic:cNvPicPr>
                      <a:picLocks noChangeAspect="1" noChangeArrowheads="1"/>
                    </pic:cNvPicPr>
                  </pic:nvPicPr>
                  <pic:blipFill>
                    <a:blip r:embed="rId28"/>
                    <a:srcRect/>
                    <a:stretch>
                      <a:fillRect/>
                    </a:stretch>
                  </pic:blipFill>
                  <pic:spPr bwMode="auto">
                    <a:xfrm>
                      <a:off x="0" y="0"/>
                      <a:ext cx="5943600" cy="8813800"/>
                    </a:xfrm>
                    <a:prstGeom prst="rect">
                      <a:avLst/>
                    </a:prstGeom>
                    <a:noFill/>
                    <a:ln w="9525">
                      <a:noFill/>
                      <a:miter lim="800000"/>
                      <a:headEnd/>
                      <a:tailEnd/>
                    </a:ln>
                  </pic:spPr>
                </pic:pic>
              </a:graphicData>
            </a:graphic>
          </wp:inline>
        </w:drawing>
      </w:r>
    </w:p>
    <w:p w:rsidR="007A5537" w:rsidRDefault="007A5537">
      <w:pPr>
        <w:spacing w:line="400" w:lineRule="exact"/>
        <w:rPr>
          <w:rFonts w:ascii="宋体" w:hAnsi="宋体" w:cs="Tahoma"/>
          <w:b/>
          <w:sz w:val="30"/>
          <w:szCs w:val="30"/>
        </w:rPr>
      </w:pPr>
    </w:p>
    <w:p w:rsidR="007A5537" w:rsidRDefault="007C389B">
      <w:r>
        <w:rPr>
          <w:rFonts w:hint="eastAsia"/>
          <w:noProof/>
        </w:rPr>
        <w:lastRenderedPageBreak/>
        <w:drawing>
          <wp:inline distT="0" distB="0" distL="0" distR="0">
            <wp:extent cx="5969000" cy="80010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a:srcRect/>
                    <a:stretch>
                      <a:fillRect/>
                    </a:stretch>
                  </pic:blipFill>
                  <pic:spPr bwMode="auto">
                    <a:xfrm>
                      <a:off x="0" y="0"/>
                      <a:ext cx="5969000" cy="8001000"/>
                    </a:xfrm>
                    <a:prstGeom prst="rect">
                      <a:avLst/>
                    </a:prstGeom>
                    <a:noFill/>
                    <a:ln w="9525">
                      <a:noFill/>
                      <a:miter lim="800000"/>
                      <a:headEnd/>
                      <a:tailEnd/>
                    </a:ln>
                  </pic:spPr>
                </pic:pic>
              </a:graphicData>
            </a:graphic>
          </wp:inline>
        </w:drawing>
      </w:r>
    </w:p>
    <w:p w:rsidR="007A5537" w:rsidRDefault="007A5537"/>
    <w:p w:rsidR="007A5537" w:rsidRDefault="007C389B">
      <w:r>
        <w:rPr>
          <w:rFonts w:hint="eastAsia"/>
          <w:noProof/>
        </w:rPr>
        <w:lastRenderedPageBreak/>
        <w:drawing>
          <wp:inline distT="0" distB="0" distL="0" distR="0">
            <wp:extent cx="5911850" cy="836295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a:srcRect/>
                    <a:stretch>
                      <a:fillRect/>
                    </a:stretch>
                  </pic:blipFill>
                  <pic:spPr bwMode="auto">
                    <a:xfrm>
                      <a:off x="0" y="0"/>
                      <a:ext cx="5911850" cy="8362950"/>
                    </a:xfrm>
                    <a:prstGeom prst="rect">
                      <a:avLst/>
                    </a:prstGeom>
                    <a:noFill/>
                    <a:ln w="9525">
                      <a:noFill/>
                      <a:miter lim="800000"/>
                      <a:headEnd/>
                      <a:tailEnd/>
                    </a:ln>
                  </pic:spPr>
                </pic:pic>
              </a:graphicData>
            </a:graphic>
          </wp:inline>
        </w:drawing>
      </w:r>
    </w:p>
    <w:p w:rsidR="007A5537" w:rsidRDefault="007A5537"/>
    <w:p w:rsidR="007A5537" w:rsidRDefault="007C389B">
      <w:r>
        <w:rPr>
          <w:rFonts w:hint="eastAsia"/>
          <w:noProof/>
        </w:rPr>
        <w:drawing>
          <wp:inline distT="0" distB="0" distL="0" distR="0">
            <wp:extent cx="5930900" cy="766445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a:srcRect/>
                    <a:stretch>
                      <a:fillRect/>
                    </a:stretch>
                  </pic:blipFill>
                  <pic:spPr bwMode="auto">
                    <a:xfrm>
                      <a:off x="0" y="0"/>
                      <a:ext cx="5930900" cy="7664450"/>
                    </a:xfrm>
                    <a:prstGeom prst="rect">
                      <a:avLst/>
                    </a:prstGeom>
                    <a:noFill/>
                    <a:ln w="9525">
                      <a:noFill/>
                      <a:miter lim="800000"/>
                      <a:headEnd/>
                      <a:tailEnd/>
                    </a:ln>
                  </pic:spPr>
                </pic:pic>
              </a:graphicData>
            </a:graphic>
          </wp:inline>
        </w:drawing>
      </w:r>
    </w:p>
    <w:p w:rsidR="007A5537" w:rsidRDefault="007A5537"/>
    <w:p w:rsidR="007A5537" w:rsidRDefault="007C389B">
      <w:r>
        <w:rPr>
          <w:rFonts w:hint="eastAsia"/>
          <w:noProof/>
        </w:rPr>
        <w:lastRenderedPageBreak/>
        <w:drawing>
          <wp:inline distT="0" distB="0" distL="0" distR="0">
            <wp:extent cx="5880100" cy="8896350"/>
            <wp:effectExtent l="1905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
                    <a:srcRect/>
                    <a:stretch>
                      <a:fillRect/>
                    </a:stretch>
                  </pic:blipFill>
                  <pic:spPr bwMode="auto">
                    <a:xfrm>
                      <a:off x="0" y="0"/>
                      <a:ext cx="5880100" cy="8896350"/>
                    </a:xfrm>
                    <a:prstGeom prst="rect">
                      <a:avLst/>
                    </a:prstGeom>
                    <a:noFill/>
                    <a:ln w="9525">
                      <a:noFill/>
                      <a:miter lim="800000"/>
                      <a:headEnd/>
                      <a:tailEnd/>
                    </a:ln>
                  </pic:spPr>
                </pic:pic>
              </a:graphicData>
            </a:graphic>
          </wp:inline>
        </w:drawing>
      </w:r>
    </w:p>
    <w:p w:rsidR="007A5537" w:rsidRDefault="007A5537"/>
    <w:p w:rsidR="007A5537" w:rsidRDefault="007C389B">
      <w:r>
        <w:rPr>
          <w:rFonts w:hint="eastAsia"/>
          <w:noProof/>
        </w:rPr>
        <w:drawing>
          <wp:inline distT="0" distB="0" distL="0" distR="0">
            <wp:extent cx="5861050" cy="7600950"/>
            <wp:effectExtent l="1905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a:srcRect/>
                    <a:stretch>
                      <a:fillRect/>
                    </a:stretch>
                  </pic:blipFill>
                  <pic:spPr bwMode="auto">
                    <a:xfrm>
                      <a:off x="0" y="0"/>
                      <a:ext cx="5861050" cy="7600950"/>
                    </a:xfrm>
                    <a:prstGeom prst="rect">
                      <a:avLst/>
                    </a:prstGeom>
                    <a:noFill/>
                    <a:ln w="9525">
                      <a:noFill/>
                      <a:miter lim="800000"/>
                      <a:headEnd/>
                      <a:tailEnd/>
                    </a:ln>
                  </pic:spPr>
                </pic:pic>
              </a:graphicData>
            </a:graphic>
          </wp:inline>
        </w:drawing>
      </w:r>
    </w:p>
    <w:p w:rsidR="007A5537" w:rsidRDefault="007A5537"/>
    <w:p w:rsidR="007A5537" w:rsidRDefault="007C389B">
      <w:r>
        <w:rPr>
          <w:rFonts w:hint="eastAsia"/>
          <w:noProof/>
        </w:rPr>
        <w:lastRenderedPageBreak/>
        <w:drawing>
          <wp:inline distT="0" distB="0" distL="0" distR="0">
            <wp:extent cx="5873750" cy="831215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
                    <a:srcRect/>
                    <a:stretch>
                      <a:fillRect/>
                    </a:stretch>
                  </pic:blipFill>
                  <pic:spPr bwMode="auto">
                    <a:xfrm>
                      <a:off x="0" y="0"/>
                      <a:ext cx="5873750" cy="8312150"/>
                    </a:xfrm>
                    <a:prstGeom prst="rect">
                      <a:avLst/>
                    </a:prstGeom>
                    <a:noFill/>
                    <a:ln w="9525">
                      <a:noFill/>
                      <a:miter lim="800000"/>
                      <a:headEnd/>
                      <a:tailEnd/>
                    </a:ln>
                  </pic:spPr>
                </pic:pic>
              </a:graphicData>
            </a:graphic>
          </wp:inline>
        </w:drawing>
      </w:r>
    </w:p>
    <w:p w:rsidR="007A5537" w:rsidRDefault="007A5537"/>
    <w:p w:rsidR="007A5537" w:rsidRDefault="007C389B">
      <w:r>
        <w:rPr>
          <w:rFonts w:hint="eastAsia"/>
          <w:noProof/>
        </w:rPr>
        <w:drawing>
          <wp:inline distT="0" distB="0" distL="0" distR="0">
            <wp:extent cx="5969000" cy="805180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a:srcRect/>
                    <a:stretch>
                      <a:fillRect/>
                    </a:stretch>
                  </pic:blipFill>
                  <pic:spPr bwMode="auto">
                    <a:xfrm>
                      <a:off x="0" y="0"/>
                      <a:ext cx="5969000" cy="8051800"/>
                    </a:xfrm>
                    <a:prstGeom prst="rect">
                      <a:avLst/>
                    </a:prstGeom>
                    <a:noFill/>
                    <a:ln w="9525">
                      <a:noFill/>
                      <a:miter lim="800000"/>
                      <a:headEnd/>
                      <a:tailEnd/>
                    </a:ln>
                  </pic:spPr>
                </pic:pic>
              </a:graphicData>
            </a:graphic>
          </wp:inline>
        </w:drawing>
      </w:r>
    </w:p>
    <w:p w:rsidR="007A5537" w:rsidRDefault="007A5537"/>
    <w:p w:rsidR="007A5537" w:rsidRDefault="007C389B">
      <w:r>
        <w:rPr>
          <w:rFonts w:hint="eastAsia"/>
          <w:noProof/>
        </w:rPr>
        <w:lastRenderedPageBreak/>
        <w:drawing>
          <wp:inline distT="0" distB="0" distL="0" distR="0">
            <wp:extent cx="5918200" cy="8362950"/>
            <wp:effectExtent l="1905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
                    <a:srcRect/>
                    <a:stretch>
                      <a:fillRect/>
                    </a:stretch>
                  </pic:blipFill>
                  <pic:spPr bwMode="auto">
                    <a:xfrm>
                      <a:off x="0" y="0"/>
                      <a:ext cx="5918200" cy="8362950"/>
                    </a:xfrm>
                    <a:prstGeom prst="rect">
                      <a:avLst/>
                    </a:prstGeom>
                    <a:noFill/>
                    <a:ln w="9525">
                      <a:noFill/>
                      <a:miter lim="800000"/>
                      <a:headEnd/>
                      <a:tailEnd/>
                    </a:ln>
                  </pic:spPr>
                </pic:pic>
              </a:graphicData>
            </a:graphic>
          </wp:inline>
        </w:drawing>
      </w:r>
    </w:p>
    <w:p w:rsidR="007A5537" w:rsidRDefault="007A5537"/>
    <w:p w:rsidR="007A5537" w:rsidRDefault="007C389B">
      <w:r>
        <w:rPr>
          <w:rFonts w:hint="eastAsia"/>
          <w:noProof/>
        </w:rPr>
        <w:drawing>
          <wp:inline distT="0" distB="0" distL="0" distR="0">
            <wp:extent cx="5867400" cy="767080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a:srcRect/>
                    <a:stretch>
                      <a:fillRect/>
                    </a:stretch>
                  </pic:blipFill>
                  <pic:spPr bwMode="auto">
                    <a:xfrm>
                      <a:off x="0" y="0"/>
                      <a:ext cx="5867400" cy="7670800"/>
                    </a:xfrm>
                    <a:prstGeom prst="rect">
                      <a:avLst/>
                    </a:prstGeom>
                    <a:noFill/>
                    <a:ln w="9525">
                      <a:noFill/>
                      <a:miter lim="800000"/>
                      <a:headEnd/>
                      <a:tailEnd/>
                    </a:ln>
                  </pic:spPr>
                </pic:pic>
              </a:graphicData>
            </a:graphic>
          </wp:inline>
        </w:drawing>
      </w:r>
    </w:p>
    <w:p w:rsidR="007A5537" w:rsidRDefault="007A5537"/>
    <w:p w:rsidR="007A5537" w:rsidRDefault="007C389B">
      <w:r>
        <w:rPr>
          <w:rFonts w:hint="eastAsia"/>
          <w:noProof/>
        </w:rPr>
        <w:lastRenderedPageBreak/>
        <w:drawing>
          <wp:inline distT="0" distB="0" distL="0" distR="0">
            <wp:extent cx="5899150" cy="8350250"/>
            <wp:effectExtent l="1905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a:srcRect/>
                    <a:stretch>
                      <a:fillRect/>
                    </a:stretch>
                  </pic:blipFill>
                  <pic:spPr bwMode="auto">
                    <a:xfrm>
                      <a:off x="0" y="0"/>
                      <a:ext cx="5899150" cy="8350250"/>
                    </a:xfrm>
                    <a:prstGeom prst="rect">
                      <a:avLst/>
                    </a:prstGeom>
                    <a:noFill/>
                    <a:ln w="9525">
                      <a:noFill/>
                      <a:miter lim="800000"/>
                      <a:headEnd/>
                      <a:tailEnd/>
                    </a:ln>
                  </pic:spPr>
                </pic:pic>
              </a:graphicData>
            </a:graphic>
          </wp:inline>
        </w:drawing>
      </w:r>
    </w:p>
    <w:p w:rsidR="007A5537" w:rsidRDefault="007A5537"/>
    <w:p w:rsidR="007A5537" w:rsidRDefault="007C389B">
      <w:r>
        <w:rPr>
          <w:rFonts w:hint="eastAsia"/>
          <w:noProof/>
        </w:rPr>
        <w:drawing>
          <wp:inline distT="0" distB="0" distL="0" distR="0">
            <wp:extent cx="5924550" cy="778510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a:srcRect/>
                    <a:stretch>
                      <a:fillRect/>
                    </a:stretch>
                  </pic:blipFill>
                  <pic:spPr bwMode="auto">
                    <a:xfrm>
                      <a:off x="0" y="0"/>
                      <a:ext cx="5924550" cy="7785100"/>
                    </a:xfrm>
                    <a:prstGeom prst="rect">
                      <a:avLst/>
                    </a:prstGeom>
                    <a:noFill/>
                    <a:ln w="9525">
                      <a:noFill/>
                      <a:miter lim="800000"/>
                      <a:headEnd/>
                      <a:tailEnd/>
                    </a:ln>
                  </pic:spPr>
                </pic:pic>
              </a:graphicData>
            </a:graphic>
          </wp:inline>
        </w:drawing>
      </w:r>
    </w:p>
    <w:p w:rsidR="007A5537" w:rsidRDefault="007A5537"/>
    <w:p w:rsidR="007A5537" w:rsidRDefault="007C389B">
      <w:r>
        <w:rPr>
          <w:rFonts w:hint="eastAsia"/>
          <w:noProof/>
        </w:rPr>
        <w:lastRenderedPageBreak/>
        <w:drawing>
          <wp:inline distT="0" distB="0" distL="0" distR="0">
            <wp:extent cx="5899150" cy="8337550"/>
            <wp:effectExtent l="1905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0"/>
                    <a:srcRect/>
                    <a:stretch>
                      <a:fillRect/>
                    </a:stretch>
                  </pic:blipFill>
                  <pic:spPr bwMode="auto">
                    <a:xfrm>
                      <a:off x="0" y="0"/>
                      <a:ext cx="5899150" cy="8337550"/>
                    </a:xfrm>
                    <a:prstGeom prst="rect">
                      <a:avLst/>
                    </a:prstGeom>
                    <a:noFill/>
                    <a:ln w="9525">
                      <a:noFill/>
                      <a:miter lim="800000"/>
                      <a:headEnd/>
                      <a:tailEnd/>
                    </a:ln>
                  </pic:spPr>
                </pic:pic>
              </a:graphicData>
            </a:graphic>
          </wp:inline>
        </w:drawing>
      </w:r>
    </w:p>
    <w:p w:rsidR="007A5537" w:rsidRDefault="007A5537"/>
    <w:p w:rsidR="007A5537" w:rsidRDefault="007C389B">
      <w:r>
        <w:rPr>
          <w:rFonts w:hint="eastAsia"/>
          <w:noProof/>
        </w:rPr>
        <w:drawing>
          <wp:inline distT="0" distB="0" distL="0" distR="0">
            <wp:extent cx="6013450" cy="7740650"/>
            <wp:effectExtent l="1905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a:srcRect/>
                    <a:stretch>
                      <a:fillRect/>
                    </a:stretch>
                  </pic:blipFill>
                  <pic:spPr bwMode="auto">
                    <a:xfrm>
                      <a:off x="0" y="0"/>
                      <a:ext cx="6013450" cy="7740650"/>
                    </a:xfrm>
                    <a:prstGeom prst="rect">
                      <a:avLst/>
                    </a:prstGeom>
                    <a:noFill/>
                    <a:ln w="9525">
                      <a:noFill/>
                      <a:miter lim="800000"/>
                      <a:headEnd/>
                      <a:tailEnd/>
                    </a:ln>
                  </pic:spPr>
                </pic:pic>
              </a:graphicData>
            </a:graphic>
          </wp:inline>
        </w:drawing>
      </w:r>
    </w:p>
    <w:p w:rsidR="007A5537" w:rsidRDefault="007A5537"/>
    <w:p w:rsidR="007A5537" w:rsidRDefault="007C389B">
      <w:r>
        <w:rPr>
          <w:rFonts w:hint="eastAsia"/>
          <w:noProof/>
        </w:rPr>
        <w:lastRenderedPageBreak/>
        <w:drawing>
          <wp:inline distT="0" distB="0" distL="0" distR="0">
            <wp:extent cx="5899150" cy="8350250"/>
            <wp:effectExtent l="1905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a:srcRect/>
                    <a:stretch>
                      <a:fillRect/>
                    </a:stretch>
                  </pic:blipFill>
                  <pic:spPr bwMode="auto">
                    <a:xfrm>
                      <a:off x="0" y="0"/>
                      <a:ext cx="5899150" cy="8350250"/>
                    </a:xfrm>
                    <a:prstGeom prst="rect">
                      <a:avLst/>
                    </a:prstGeom>
                    <a:noFill/>
                    <a:ln w="9525">
                      <a:noFill/>
                      <a:miter lim="800000"/>
                      <a:headEnd/>
                      <a:tailEnd/>
                    </a:ln>
                  </pic:spPr>
                </pic:pic>
              </a:graphicData>
            </a:graphic>
          </wp:inline>
        </w:drawing>
      </w:r>
    </w:p>
    <w:p w:rsidR="007A5537" w:rsidRDefault="007A5537"/>
    <w:p w:rsidR="007A5537" w:rsidRDefault="007A5537"/>
    <w:p w:rsidR="007A5537" w:rsidRDefault="007C389B">
      <w:r>
        <w:rPr>
          <w:rFonts w:hint="eastAsia"/>
          <w:noProof/>
        </w:rPr>
        <w:drawing>
          <wp:inline distT="0" distB="0" distL="0" distR="0">
            <wp:extent cx="5969000" cy="746125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a:srcRect/>
                    <a:stretch>
                      <a:fillRect/>
                    </a:stretch>
                  </pic:blipFill>
                  <pic:spPr bwMode="auto">
                    <a:xfrm>
                      <a:off x="0" y="0"/>
                      <a:ext cx="5969000" cy="7461250"/>
                    </a:xfrm>
                    <a:prstGeom prst="rect">
                      <a:avLst/>
                    </a:prstGeom>
                    <a:noFill/>
                    <a:ln w="9525">
                      <a:noFill/>
                      <a:miter lim="800000"/>
                      <a:headEnd/>
                      <a:tailEnd/>
                    </a:ln>
                  </pic:spPr>
                </pic:pic>
              </a:graphicData>
            </a:graphic>
          </wp:inline>
        </w:drawing>
      </w:r>
    </w:p>
    <w:p w:rsidR="007A5537" w:rsidRDefault="007A5537">
      <w:pPr>
        <w:spacing w:line="360" w:lineRule="auto"/>
        <w:rPr>
          <w:rFonts w:ascii="仿宋" w:eastAsia="仿宋" w:hAnsi="仿宋"/>
          <w:sz w:val="24"/>
        </w:rPr>
      </w:pPr>
    </w:p>
    <w:sectPr w:rsidR="007A5537" w:rsidSect="00BF692E">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189" w:rsidRDefault="00624189">
      <w:pPr>
        <w:spacing w:after="0" w:line="240" w:lineRule="auto"/>
      </w:pPr>
      <w:r>
        <w:separator/>
      </w:r>
    </w:p>
  </w:endnote>
  <w:endnote w:type="continuationSeparator" w:id="0">
    <w:p w:rsidR="00624189" w:rsidRDefault="00624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EC1" w:rsidRDefault="00182EC1">
    <w:pPr>
      <w:pStyle w:val="ab"/>
      <w:framePr w:wrap="around" w:vAnchor="text" w:hAnchor="margin" w:xAlign="center" w:y="1"/>
      <w:rPr>
        <w:rStyle w:val="af0"/>
      </w:rPr>
    </w:pPr>
    <w:r>
      <w:fldChar w:fldCharType="begin"/>
    </w:r>
    <w:r>
      <w:rPr>
        <w:rStyle w:val="af0"/>
      </w:rPr>
      <w:instrText xml:space="preserve">PAGE  </w:instrText>
    </w:r>
    <w:r>
      <w:fldChar w:fldCharType="separate"/>
    </w:r>
    <w:r w:rsidR="00F53482">
      <w:rPr>
        <w:rStyle w:val="af0"/>
        <w:noProof/>
      </w:rPr>
      <w:t>4</w:t>
    </w:r>
    <w:r>
      <w:fldChar w:fldCharType="end"/>
    </w:r>
  </w:p>
  <w:p w:rsidR="00182EC1" w:rsidRDefault="00182EC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EC1" w:rsidRDefault="00182EC1">
    <w:pPr>
      <w:pStyle w:val="ab"/>
      <w:framePr w:wrap="around" w:vAnchor="text" w:hAnchor="margin" w:xAlign="center" w:y="1"/>
      <w:jc w:val="center"/>
      <w:rPr>
        <w:rStyle w:val="af0"/>
      </w:rPr>
    </w:pPr>
    <w:r>
      <w:fldChar w:fldCharType="begin"/>
    </w:r>
    <w:r>
      <w:rPr>
        <w:rStyle w:val="af0"/>
      </w:rPr>
      <w:instrText xml:space="preserve">PAGE  </w:instrText>
    </w:r>
    <w:r>
      <w:fldChar w:fldCharType="separate"/>
    </w:r>
    <w:r w:rsidR="00F53482">
      <w:rPr>
        <w:rStyle w:val="af0"/>
        <w:noProof/>
      </w:rPr>
      <w:t>5</w:t>
    </w:r>
    <w:r>
      <w:fldChar w:fldCharType="end"/>
    </w:r>
  </w:p>
  <w:p w:rsidR="00182EC1" w:rsidRDefault="00182EC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EC1" w:rsidRDefault="00182EC1">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EC1" w:rsidRDefault="00182EC1">
    <w:pPr>
      <w:pStyle w:val="ab"/>
      <w:framePr w:wrap="around" w:vAnchor="text" w:hAnchor="margin" w:xAlign="center" w:y="1"/>
      <w:jc w:val="center"/>
      <w:rPr>
        <w:rStyle w:val="af0"/>
      </w:rPr>
    </w:pPr>
    <w:r>
      <w:fldChar w:fldCharType="begin"/>
    </w:r>
    <w:r>
      <w:rPr>
        <w:rStyle w:val="af0"/>
      </w:rPr>
      <w:instrText xml:space="preserve">PAGE  </w:instrText>
    </w:r>
    <w:r>
      <w:fldChar w:fldCharType="separate"/>
    </w:r>
    <w:r w:rsidR="00F53482">
      <w:rPr>
        <w:rStyle w:val="af0"/>
        <w:noProof/>
      </w:rPr>
      <w:t>21</w:t>
    </w:r>
    <w:r>
      <w:fldChar w:fldCharType="end"/>
    </w:r>
  </w:p>
  <w:p w:rsidR="00182EC1" w:rsidRDefault="00182EC1">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EC1" w:rsidRDefault="00182EC1">
    <w:pPr>
      <w:pStyle w:val="ab"/>
      <w:framePr w:wrap="around" w:vAnchor="text" w:hAnchor="margin" w:xAlign="center" w:y="1"/>
      <w:jc w:val="center"/>
      <w:rPr>
        <w:rStyle w:val="af0"/>
      </w:rPr>
    </w:pPr>
    <w:r>
      <w:fldChar w:fldCharType="begin"/>
    </w:r>
    <w:r>
      <w:rPr>
        <w:rStyle w:val="af0"/>
      </w:rPr>
      <w:instrText xml:space="preserve">PAGE  </w:instrText>
    </w:r>
    <w:r>
      <w:fldChar w:fldCharType="separate"/>
    </w:r>
    <w:r w:rsidR="00F53482">
      <w:rPr>
        <w:rStyle w:val="af0"/>
        <w:noProof/>
      </w:rPr>
      <w:t>97</w:t>
    </w:r>
    <w:r>
      <w:fldChar w:fldCharType="end"/>
    </w:r>
  </w:p>
  <w:p w:rsidR="00182EC1" w:rsidRDefault="00182EC1">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EC1" w:rsidRDefault="00182EC1">
    <w:pPr>
      <w:pStyle w:val="ab"/>
      <w:framePr w:wrap="around" w:vAnchor="text" w:hAnchor="margin" w:xAlign="center" w:y="1"/>
      <w:rPr>
        <w:rStyle w:val="af0"/>
      </w:rPr>
    </w:pPr>
    <w:r>
      <w:fldChar w:fldCharType="begin"/>
    </w:r>
    <w:r>
      <w:rPr>
        <w:rStyle w:val="af0"/>
      </w:rPr>
      <w:instrText xml:space="preserve">PAGE  </w:instrText>
    </w:r>
    <w:r>
      <w:fldChar w:fldCharType="separate"/>
    </w:r>
    <w:r w:rsidR="00F53482">
      <w:rPr>
        <w:rStyle w:val="af0"/>
        <w:noProof/>
      </w:rPr>
      <w:t>124</w:t>
    </w:r>
    <w:r>
      <w:fldChar w:fldCharType="end"/>
    </w:r>
  </w:p>
  <w:p w:rsidR="00182EC1" w:rsidRDefault="00182EC1">
    <w:pPr>
      <w:pStyle w:val="ab"/>
      <w:ind w:right="360"/>
    </w:pPr>
  </w:p>
  <w:p w:rsidR="00182EC1" w:rsidRDefault="00182EC1"/>
  <w:p w:rsidR="00182EC1" w:rsidRDefault="00182EC1"/>
  <w:p w:rsidR="00182EC1" w:rsidRDefault="00182EC1"/>
  <w:p w:rsidR="00182EC1" w:rsidRDefault="00182EC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EC1" w:rsidRDefault="00182EC1">
    <w:pPr>
      <w:pStyle w:val="ab"/>
      <w:framePr w:wrap="around" w:vAnchor="text" w:hAnchor="margin" w:xAlign="center" w:y="1"/>
      <w:rPr>
        <w:rStyle w:val="af0"/>
      </w:rPr>
    </w:pPr>
    <w:r>
      <w:fldChar w:fldCharType="begin"/>
    </w:r>
    <w:r>
      <w:rPr>
        <w:rStyle w:val="af0"/>
      </w:rPr>
      <w:instrText xml:space="preserve">PAGE  </w:instrText>
    </w:r>
    <w:r>
      <w:fldChar w:fldCharType="separate"/>
    </w:r>
    <w:r w:rsidR="00F53482">
      <w:rPr>
        <w:rStyle w:val="af0"/>
        <w:noProof/>
      </w:rPr>
      <w:t>125</w:t>
    </w:r>
    <w:r>
      <w:fldChar w:fldCharType="end"/>
    </w:r>
  </w:p>
  <w:p w:rsidR="00182EC1" w:rsidRDefault="00182E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189" w:rsidRDefault="00624189">
      <w:pPr>
        <w:spacing w:after="0" w:line="240" w:lineRule="auto"/>
      </w:pPr>
      <w:r>
        <w:separator/>
      </w:r>
    </w:p>
  </w:footnote>
  <w:footnote w:type="continuationSeparator" w:id="0">
    <w:p w:rsidR="00624189" w:rsidRDefault="006241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EC1" w:rsidRDefault="00182EC1">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EC1" w:rsidRDefault="00182EC1">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EC1" w:rsidRDefault="00182EC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num" w:pos="1200"/>
        </w:tabs>
        <w:ind w:left="1200" w:hanging="36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num" w:pos="1200"/>
        </w:tabs>
        <w:ind w:left="1200" w:hanging="36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num" w:pos="1200"/>
        </w:tabs>
        <w:ind w:left="1200" w:hanging="36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nsid w:val="00000012"/>
    <w:multiLevelType w:val="singleLevel"/>
    <w:tmpl w:val="00000012"/>
    <w:lvl w:ilvl="0">
      <w:start w:val="1"/>
      <w:numFmt w:val="japaneseCounting"/>
      <w:lvlText w:val="第%1条"/>
      <w:lvlJc w:val="left"/>
      <w:pPr>
        <w:tabs>
          <w:tab w:val="num" w:pos="1521"/>
        </w:tabs>
        <w:ind w:left="1521" w:hanging="1095"/>
      </w:pPr>
      <w:rPr>
        <w:rFonts w:hint="eastAsia"/>
      </w:rPr>
    </w:lvl>
  </w:abstractNum>
  <w:abstractNum w:abstractNumId="5">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6">
    <w:nsid w:val="02425D91"/>
    <w:multiLevelType w:val="multilevel"/>
    <w:tmpl w:val="02425D9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nsid w:val="02791929"/>
    <w:multiLevelType w:val="multilevel"/>
    <w:tmpl w:val="0279192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
    <w:nsid w:val="05194863"/>
    <w:multiLevelType w:val="multilevel"/>
    <w:tmpl w:val="0519486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nsid w:val="0EA57777"/>
    <w:multiLevelType w:val="multilevel"/>
    <w:tmpl w:val="0EA5777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nsid w:val="13294508"/>
    <w:multiLevelType w:val="multilevel"/>
    <w:tmpl w:val="1329450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
    <w:nsid w:val="189E2AF4"/>
    <w:multiLevelType w:val="multilevel"/>
    <w:tmpl w:val="189E2AF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
    <w:nsid w:val="1B06774A"/>
    <w:multiLevelType w:val="multilevel"/>
    <w:tmpl w:val="1B06774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1E6F2E7A"/>
    <w:multiLevelType w:val="multilevel"/>
    <w:tmpl w:val="1E6F2E7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
    <w:nsid w:val="26E12FA7"/>
    <w:multiLevelType w:val="multilevel"/>
    <w:tmpl w:val="26E12FA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5">
    <w:nsid w:val="32425609"/>
    <w:multiLevelType w:val="multilevel"/>
    <w:tmpl w:val="3242560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6">
    <w:nsid w:val="3DB87616"/>
    <w:multiLevelType w:val="multilevel"/>
    <w:tmpl w:val="3DB8761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7">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59A5BCE"/>
    <w:multiLevelType w:val="multilevel"/>
    <w:tmpl w:val="459A5BC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9">
    <w:nsid w:val="4B390437"/>
    <w:multiLevelType w:val="multilevel"/>
    <w:tmpl w:val="4B39043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0">
    <w:nsid w:val="587D89C6"/>
    <w:multiLevelType w:val="singleLevel"/>
    <w:tmpl w:val="587D89C6"/>
    <w:lvl w:ilvl="0">
      <w:start w:val="1"/>
      <w:numFmt w:val="decimal"/>
      <w:suff w:val="nothing"/>
      <w:lvlText w:val="%1、"/>
      <w:lvlJc w:val="left"/>
    </w:lvl>
  </w:abstractNum>
  <w:abstractNum w:abstractNumId="21">
    <w:nsid w:val="58EC9FF9"/>
    <w:multiLevelType w:val="singleLevel"/>
    <w:tmpl w:val="58EC9FF9"/>
    <w:lvl w:ilvl="0">
      <w:start w:val="2"/>
      <w:numFmt w:val="decimal"/>
      <w:suff w:val="nothing"/>
      <w:lvlText w:val="%1、"/>
      <w:lvlJc w:val="left"/>
    </w:lvl>
  </w:abstractNum>
  <w:abstractNum w:abstractNumId="22">
    <w:nsid w:val="59C07086"/>
    <w:multiLevelType w:val="singleLevel"/>
    <w:tmpl w:val="59C07086"/>
    <w:lvl w:ilvl="0">
      <w:start w:val="1"/>
      <w:numFmt w:val="decimal"/>
      <w:suff w:val="nothing"/>
      <w:lvlText w:val="%1、"/>
      <w:lvlJc w:val="left"/>
    </w:lvl>
  </w:abstractNum>
  <w:abstractNum w:abstractNumId="23">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4">
    <w:nsid w:val="6E726D8A"/>
    <w:multiLevelType w:val="multilevel"/>
    <w:tmpl w:val="6E726D8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5">
    <w:nsid w:val="6EF90504"/>
    <w:multiLevelType w:val="multilevel"/>
    <w:tmpl w:val="6EF90504"/>
    <w:lvl w:ilvl="0">
      <w:start w:val="1"/>
      <w:numFmt w:val="chineseCountingThousand"/>
      <w:lvlText w:val="%1"/>
      <w:lvlJc w:val="left"/>
      <w:pPr>
        <w:ind w:left="432" w:hanging="432"/>
      </w:pPr>
      <w:rPr>
        <w:rFonts w:hint="eastAsia"/>
      </w:rPr>
    </w:lvl>
    <w:lvl w:ilvl="1">
      <w:start w:val="1"/>
      <w:numFmt w:val="decimal"/>
      <w:isLgl/>
      <w:lvlText w:val="%1.%2"/>
      <w:lvlJc w:val="left"/>
      <w:pPr>
        <w:ind w:left="1002" w:hanging="576"/>
      </w:pPr>
      <w:rPr>
        <w:rFonts w:hint="eastAsia"/>
      </w:rPr>
    </w:lvl>
    <w:lvl w:ilvl="2">
      <w:start w:val="1"/>
      <w:numFmt w:val="decimal"/>
      <w:isLgl/>
      <w:lvlText w:val="%1.%2.%3"/>
      <w:lvlJc w:val="left"/>
      <w:pPr>
        <w:ind w:left="720" w:hanging="720"/>
      </w:pPr>
      <w:rPr>
        <w:rFonts w:hint="eastAsia"/>
      </w:rPr>
    </w:lvl>
    <w:lvl w:ilvl="3">
      <w:start w:val="1"/>
      <w:numFmt w:val="decimal"/>
      <w:isLgl/>
      <w:lvlText w:val="%1.%2.%3.%4"/>
      <w:lvlJc w:val="left"/>
      <w:pPr>
        <w:ind w:left="864" w:hanging="864"/>
      </w:pPr>
      <w:rPr>
        <w:rFonts w:hint="eastAsia"/>
      </w:rPr>
    </w:lvl>
    <w:lvl w:ilvl="4">
      <w:start w:val="1"/>
      <w:numFmt w:val="decimal"/>
      <w:isLgl/>
      <w:lvlText w:val="%1.%2.%3.%4.%5"/>
      <w:lvlJc w:val="left"/>
      <w:pPr>
        <w:ind w:left="1008" w:hanging="1008"/>
      </w:pPr>
      <w:rPr>
        <w:rFonts w:hint="eastAsia"/>
      </w:rPr>
    </w:lvl>
    <w:lvl w:ilvl="5">
      <w:start w:val="1"/>
      <w:numFmt w:val="decimal"/>
      <w:isLgl/>
      <w:lvlText w:val="%1.%2.%3.%4.%5.%6"/>
      <w:lvlJc w:val="left"/>
      <w:pPr>
        <w:ind w:left="1152" w:hanging="1152"/>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4" w:hanging="1584"/>
      </w:pPr>
      <w:rPr>
        <w:rFonts w:hint="eastAsia"/>
      </w:rPr>
    </w:lvl>
  </w:abstractNum>
  <w:abstractNum w:abstractNumId="26">
    <w:nsid w:val="721E378C"/>
    <w:multiLevelType w:val="multilevel"/>
    <w:tmpl w:val="721E378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8">
    <w:nsid w:val="7F0E03EC"/>
    <w:multiLevelType w:val="multilevel"/>
    <w:tmpl w:val="7F0E03E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17"/>
  </w:num>
  <w:num w:numId="2">
    <w:abstractNumId w:val="27"/>
  </w:num>
  <w:num w:numId="3">
    <w:abstractNumId w:val="22"/>
  </w:num>
  <w:num w:numId="4">
    <w:abstractNumId w:val="20"/>
  </w:num>
  <w:num w:numId="5">
    <w:abstractNumId w:val="21"/>
  </w:num>
  <w:num w:numId="6">
    <w:abstractNumId w:val="25"/>
  </w:num>
  <w:num w:numId="7">
    <w:abstractNumId w:val="7"/>
  </w:num>
  <w:num w:numId="8">
    <w:abstractNumId w:val="24"/>
  </w:num>
  <w:num w:numId="9">
    <w:abstractNumId w:val="6"/>
  </w:num>
  <w:num w:numId="10">
    <w:abstractNumId w:val="26"/>
  </w:num>
  <w:num w:numId="11">
    <w:abstractNumId w:val="11"/>
  </w:num>
  <w:num w:numId="12">
    <w:abstractNumId w:val="9"/>
  </w:num>
  <w:num w:numId="13">
    <w:abstractNumId w:val="14"/>
  </w:num>
  <w:num w:numId="14">
    <w:abstractNumId w:val="28"/>
  </w:num>
  <w:num w:numId="15">
    <w:abstractNumId w:val="15"/>
  </w:num>
  <w:num w:numId="16">
    <w:abstractNumId w:val="18"/>
  </w:num>
  <w:num w:numId="17">
    <w:abstractNumId w:val="10"/>
  </w:num>
  <w:num w:numId="18">
    <w:abstractNumId w:val="16"/>
  </w:num>
  <w:num w:numId="19">
    <w:abstractNumId w:val="8"/>
  </w:num>
  <w:num w:numId="20">
    <w:abstractNumId w:val="13"/>
  </w:num>
  <w:num w:numId="21">
    <w:abstractNumId w:val="19"/>
  </w:num>
  <w:num w:numId="22">
    <w:abstractNumId w:val="12"/>
  </w:num>
  <w:num w:numId="23">
    <w:abstractNumId w:val="4"/>
  </w:num>
  <w:num w:numId="24">
    <w:abstractNumId w:val="0"/>
  </w:num>
  <w:num w:numId="25">
    <w:abstractNumId w:val="3"/>
  </w:num>
  <w:num w:numId="26">
    <w:abstractNumId w:val="1"/>
  </w:num>
  <w:num w:numId="27">
    <w:abstractNumId w:val="2"/>
  </w:num>
  <w:num w:numId="28">
    <w:abstractNumId w:val="2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ocumentProtection w:edit="readOnly" w:enforcement="0"/>
  <w:defaultTabStop w:val="420"/>
  <w:evenAndOddHeaders/>
  <w:drawingGridHorizontalSpacing w:val="105"/>
  <w:drawingGridVerticalSpacing w:val="319"/>
  <w:displayHorizontalDrawingGridEvery w:val="0"/>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C84"/>
    <w:rsid w:val="00005DD3"/>
    <w:rsid w:val="00012AD0"/>
    <w:rsid w:val="00013ADD"/>
    <w:rsid w:val="00020B5C"/>
    <w:rsid w:val="00024AEB"/>
    <w:rsid w:val="0003159C"/>
    <w:rsid w:val="0003174E"/>
    <w:rsid w:val="0003636B"/>
    <w:rsid w:val="00036EEF"/>
    <w:rsid w:val="0003748E"/>
    <w:rsid w:val="00046873"/>
    <w:rsid w:val="000504B2"/>
    <w:rsid w:val="000557FD"/>
    <w:rsid w:val="00056EB2"/>
    <w:rsid w:val="000608CE"/>
    <w:rsid w:val="0006178C"/>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4DF6"/>
    <w:rsid w:val="00106212"/>
    <w:rsid w:val="001068FD"/>
    <w:rsid w:val="001117A8"/>
    <w:rsid w:val="00114138"/>
    <w:rsid w:val="00120F20"/>
    <w:rsid w:val="00122866"/>
    <w:rsid w:val="00122954"/>
    <w:rsid w:val="00125E44"/>
    <w:rsid w:val="001300AD"/>
    <w:rsid w:val="001324D0"/>
    <w:rsid w:val="00132EA0"/>
    <w:rsid w:val="001428A0"/>
    <w:rsid w:val="00143B7B"/>
    <w:rsid w:val="001442A1"/>
    <w:rsid w:val="00151E37"/>
    <w:rsid w:val="00155AAC"/>
    <w:rsid w:val="0015624C"/>
    <w:rsid w:val="00162EEF"/>
    <w:rsid w:val="00171C48"/>
    <w:rsid w:val="00175D34"/>
    <w:rsid w:val="00182EC1"/>
    <w:rsid w:val="001833F5"/>
    <w:rsid w:val="00196994"/>
    <w:rsid w:val="001976B7"/>
    <w:rsid w:val="001A34F3"/>
    <w:rsid w:val="001A5C03"/>
    <w:rsid w:val="001A6131"/>
    <w:rsid w:val="001B1735"/>
    <w:rsid w:val="001B3D1C"/>
    <w:rsid w:val="001B4294"/>
    <w:rsid w:val="001B6171"/>
    <w:rsid w:val="001C03A0"/>
    <w:rsid w:val="001C0578"/>
    <w:rsid w:val="001C184F"/>
    <w:rsid w:val="001C2181"/>
    <w:rsid w:val="001C32CC"/>
    <w:rsid w:val="001C3474"/>
    <w:rsid w:val="001C6ECA"/>
    <w:rsid w:val="001C74D5"/>
    <w:rsid w:val="001D4690"/>
    <w:rsid w:val="001D4B8D"/>
    <w:rsid w:val="001D6F35"/>
    <w:rsid w:val="001E1ED1"/>
    <w:rsid w:val="001E1FB7"/>
    <w:rsid w:val="001E5C18"/>
    <w:rsid w:val="001E714D"/>
    <w:rsid w:val="001E7DDD"/>
    <w:rsid w:val="001F1371"/>
    <w:rsid w:val="00202D8A"/>
    <w:rsid w:val="00204A0D"/>
    <w:rsid w:val="002120E1"/>
    <w:rsid w:val="002129B6"/>
    <w:rsid w:val="00213E1D"/>
    <w:rsid w:val="00215550"/>
    <w:rsid w:val="002219F1"/>
    <w:rsid w:val="00223F63"/>
    <w:rsid w:val="00227111"/>
    <w:rsid w:val="00230D1E"/>
    <w:rsid w:val="0023234A"/>
    <w:rsid w:val="002345B5"/>
    <w:rsid w:val="00235C5D"/>
    <w:rsid w:val="0024052C"/>
    <w:rsid w:val="00243F3F"/>
    <w:rsid w:val="00245839"/>
    <w:rsid w:val="002504CA"/>
    <w:rsid w:val="00255293"/>
    <w:rsid w:val="00260688"/>
    <w:rsid w:val="00261B14"/>
    <w:rsid w:val="002636ED"/>
    <w:rsid w:val="002678E1"/>
    <w:rsid w:val="002703ED"/>
    <w:rsid w:val="00280DAE"/>
    <w:rsid w:val="00285CF5"/>
    <w:rsid w:val="00286A2D"/>
    <w:rsid w:val="002A44C8"/>
    <w:rsid w:val="002B1169"/>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3181B"/>
    <w:rsid w:val="00336BF6"/>
    <w:rsid w:val="00340DA5"/>
    <w:rsid w:val="00341228"/>
    <w:rsid w:val="0034212B"/>
    <w:rsid w:val="0034293B"/>
    <w:rsid w:val="00347D96"/>
    <w:rsid w:val="003523E4"/>
    <w:rsid w:val="00353219"/>
    <w:rsid w:val="00363398"/>
    <w:rsid w:val="00365170"/>
    <w:rsid w:val="003651A1"/>
    <w:rsid w:val="00370C52"/>
    <w:rsid w:val="003738E0"/>
    <w:rsid w:val="00374D58"/>
    <w:rsid w:val="00377109"/>
    <w:rsid w:val="0038006F"/>
    <w:rsid w:val="00381DA3"/>
    <w:rsid w:val="003A0382"/>
    <w:rsid w:val="003A1953"/>
    <w:rsid w:val="003A377C"/>
    <w:rsid w:val="003B2DCF"/>
    <w:rsid w:val="003C2287"/>
    <w:rsid w:val="003C2EFF"/>
    <w:rsid w:val="003C6143"/>
    <w:rsid w:val="003C6641"/>
    <w:rsid w:val="003E01B3"/>
    <w:rsid w:val="003E1ABC"/>
    <w:rsid w:val="003E207C"/>
    <w:rsid w:val="003E77F8"/>
    <w:rsid w:val="003E7E7A"/>
    <w:rsid w:val="003F0AB3"/>
    <w:rsid w:val="003F11AB"/>
    <w:rsid w:val="003F47E6"/>
    <w:rsid w:val="003F5469"/>
    <w:rsid w:val="003F5BCC"/>
    <w:rsid w:val="00400DA8"/>
    <w:rsid w:val="00406068"/>
    <w:rsid w:val="00406398"/>
    <w:rsid w:val="004065FA"/>
    <w:rsid w:val="00410564"/>
    <w:rsid w:val="004112EE"/>
    <w:rsid w:val="00412BD8"/>
    <w:rsid w:val="00414296"/>
    <w:rsid w:val="00422803"/>
    <w:rsid w:val="00440990"/>
    <w:rsid w:val="00443001"/>
    <w:rsid w:val="00445E84"/>
    <w:rsid w:val="00447D55"/>
    <w:rsid w:val="00450099"/>
    <w:rsid w:val="0045072B"/>
    <w:rsid w:val="004543C3"/>
    <w:rsid w:val="00460537"/>
    <w:rsid w:val="004669AB"/>
    <w:rsid w:val="00475D4E"/>
    <w:rsid w:val="00476799"/>
    <w:rsid w:val="0047730B"/>
    <w:rsid w:val="00477B2C"/>
    <w:rsid w:val="00482EF1"/>
    <w:rsid w:val="00486982"/>
    <w:rsid w:val="004941BE"/>
    <w:rsid w:val="004A5C43"/>
    <w:rsid w:val="004A5DF0"/>
    <w:rsid w:val="004B0037"/>
    <w:rsid w:val="004B0E46"/>
    <w:rsid w:val="004D104E"/>
    <w:rsid w:val="004D1906"/>
    <w:rsid w:val="004D6D8B"/>
    <w:rsid w:val="004E5E9B"/>
    <w:rsid w:val="004F18F5"/>
    <w:rsid w:val="004F7496"/>
    <w:rsid w:val="00516420"/>
    <w:rsid w:val="00517396"/>
    <w:rsid w:val="00521311"/>
    <w:rsid w:val="00522DAA"/>
    <w:rsid w:val="00523645"/>
    <w:rsid w:val="00523B39"/>
    <w:rsid w:val="00532F79"/>
    <w:rsid w:val="00550AED"/>
    <w:rsid w:val="00553D4A"/>
    <w:rsid w:val="005548CD"/>
    <w:rsid w:val="00554E76"/>
    <w:rsid w:val="00563B72"/>
    <w:rsid w:val="005662BB"/>
    <w:rsid w:val="005717CE"/>
    <w:rsid w:val="005772D0"/>
    <w:rsid w:val="00592FA0"/>
    <w:rsid w:val="0059525C"/>
    <w:rsid w:val="005A3B30"/>
    <w:rsid w:val="005C29DA"/>
    <w:rsid w:val="005C5E35"/>
    <w:rsid w:val="005C5F85"/>
    <w:rsid w:val="005C7CD0"/>
    <w:rsid w:val="005D1E46"/>
    <w:rsid w:val="005D2542"/>
    <w:rsid w:val="005D4480"/>
    <w:rsid w:val="005D4FD3"/>
    <w:rsid w:val="005D67AE"/>
    <w:rsid w:val="005D7984"/>
    <w:rsid w:val="005E2C23"/>
    <w:rsid w:val="005E3C6A"/>
    <w:rsid w:val="005E4968"/>
    <w:rsid w:val="005E6D76"/>
    <w:rsid w:val="005F5D17"/>
    <w:rsid w:val="00600D64"/>
    <w:rsid w:val="006026E5"/>
    <w:rsid w:val="006200BC"/>
    <w:rsid w:val="00621179"/>
    <w:rsid w:val="00624189"/>
    <w:rsid w:val="006243C6"/>
    <w:rsid w:val="00626DF7"/>
    <w:rsid w:val="00635EF8"/>
    <w:rsid w:val="0064389F"/>
    <w:rsid w:val="00646C87"/>
    <w:rsid w:val="006549A4"/>
    <w:rsid w:val="00662E2F"/>
    <w:rsid w:val="006669EC"/>
    <w:rsid w:val="00670B7A"/>
    <w:rsid w:val="0067387B"/>
    <w:rsid w:val="00680957"/>
    <w:rsid w:val="00681856"/>
    <w:rsid w:val="00683A41"/>
    <w:rsid w:val="006853DD"/>
    <w:rsid w:val="00691B18"/>
    <w:rsid w:val="0069679F"/>
    <w:rsid w:val="006A1067"/>
    <w:rsid w:val="006A5C53"/>
    <w:rsid w:val="006C0888"/>
    <w:rsid w:val="006C287B"/>
    <w:rsid w:val="006C770A"/>
    <w:rsid w:val="006D2913"/>
    <w:rsid w:val="006D5B77"/>
    <w:rsid w:val="006D68EE"/>
    <w:rsid w:val="006E0AC8"/>
    <w:rsid w:val="006F1ACB"/>
    <w:rsid w:val="006F2FC8"/>
    <w:rsid w:val="006F518F"/>
    <w:rsid w:val="006F5E9D"/>
    <w:rsid w:val="006F6DD0"/>
    <w:rsid w:val="007014F1"/>
    <w:rsid w:val="00707412"/>
    <w:rsid w:val="0071016D"/>
    <w:rsid w:val="00710BF8"/>
    <w:rsid w:val="00712E8B"/>
    <w:rsid w:val="0072289E"/>
    <w:rsid w:val="007244E6"/>
    <w:rsid w:val="00727576"/>
    <w:rsid w:val="00733E8F"/>
    <w:rsid w:val="00737D7E"/>
    <w:rsid w:val="007452BC"/>
    <w:rsid w:val="00752227"/>
    <w:rsid w:val="0076081B"/>
    <w:rsid w:val="00761BF0"/>
    <w:rsid w:val="007710FF"/>
    <w:rsid w:val="007722C3"/>
    <w:rsid w:val="00780725"/>
    <w:rsid w:val="0078713E"/>
    <w:rsid w:val="00791C59"/>
    <w:rsid w:val="00794A05"/>
    <w:rsid w:val="007A06CA"/>
    <w:rsid w:val="007A21C4"/>
    <w:rsid w:val="007A4232"/>
    <w:rsid w:val="007A5395"/>
    <w:rsid w:val="007A5537"/>
    <w:rsid w:val="007A683D"/>
    <w:rsid w:val="007A6B90"/>
    <w:rsid w:val="007C0E57"/>
    <w:rsid w:val="007C2E13"/>
    <w:rsid w:val="007C389B"/>
    <w:rsid w:val="007C4463"/>
    <w:rsid w:val="007D0EDC"/>
    <w:rsid w:val="007D1567"/>
    <w:rsid w:val="007D489B"/>
    <w:rsid w:val="007D60B4"/>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4303"/>
    <w:rsid w:val="00864F1F"/>
    <w:rsid w:val="00874357"/>
    <w:rsid w:val="00880309"/>
    <w:rsid w:val="008803C4"/>
    <w:rsid w:val="00882228"/>
    <w:rsid w:val="00884F0B"/>
    <w:rsid w:val="0088578D"/>
    <w:rsid w:val="00893DAE"/>
    <w:rsid w:val="00893E4C"/>
    <w:rsid w:val="008B3181"/>
    <w:rsid w:val="008B4EEB"/>
    <w:rsid w:val="008C3388"/>
    <w:rsid w:val="008C3587"/>
    <w:rsid w:val="008C3996"/>
    <w:rsid w:val="008C3E93"/>
    <w:rsid w:val="008D06B7"/>
    <w:rsid w:val="008D39EA"/>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22762"/>
    <w:rsid w:val="00937F10"/>
    <w:rsid w:val="009458C9"/>
    <w:rsid w:val="00951138"/>
    <w:rsid w:val="00960995"/>
    <w:rsid w:val="00961C53"/>
    <w:rsid w:val="009625CC"/>
    <w:rsid w:val="00967537"/>
    <w:rsid w:val="00976578"/>
    <w:rsid w:val="00981A63"/>
    <w:rsid w:val="0098738F"/>
    <w:rsid w:val="00992DFA"/>
    <w:rsid w:val="009953BE"/>
    <w:rsid w:val="00996F31"/>
    <w:rsid w:val="009979FD"/>
    <w:rsid w:val="00997EB6"/>
    <w:rsid w:val="009A3ADE"/>
    <w:rsid w:val="009A55F3"/>
    <w:rsid w:val="009B10BE"/>
    <w:rsid w:val="009B3502"/>
    <w:rsid w:val="009B78C2"/>
    <w:rsid w:val="009C29A3"/>
    <w:rsid w:val="009C517C"/>
    <w:rsid w:val="009C5643"/>
    <w:rsid w:val="009C6DAD"/>
    <w:rsid w:val="009D5343"/>
    <w:rsid w:val="009D55C4"/>
    <w:rsid w:val="009E0530"/>
    <w:rsid w:val="009E49C7"/>
    <w:rsid w:val="009E6AC6"/>
    <w:rsid w:val="009E7598"/>
    <w:rsid w:val="009F2F4A"/>
    <w:rsid w:val="009F4CCF"/>
    <w:rsid w:val="00A03844"/>
    <w:rsid w:val="00A04C49"/>
    <w:rsid w:val="00A14601"/>
    <w:rsid w:val="00A20E85"/>
    <w:rsid w:val="00A33AB3"/>
    <w:rsid w:val="00A3531A"/>
    <w:rsid w:val="00A403CB"/>
    <w:rsid w:val="00A42BDC"/>
    <w:rsid w:val="00A43CD8"/>
    <w:rsid w:val="00A44B42"/>
    <w:rsid w:val="00A52C1D"/>
    <w:rsid w:val="00A53715"/>
    <w:rsid w:val="00A55A7F"/>
    <w:rsid w:val="00A5752F"/>
    <w:rsid w:val="00A63064"/>
    <w:rsid w:val="00A63261"/>
    <w:rsid w:val="00A64D4F"/>
    <w:rsid w:val="00A70669"/>
    <w:rsid w:val="00A8065E"/>
    <w:rsid w:val="00A879A4"/>
    <w:rsid w:val="00A977EC"/>
    <w:rsid w:val="00A97A6F"/>
    <w:rsid w:val="00AB049B"/>
    <w:rsid w:val="00AB131C"/>
    <w:rsid w:val="00AC1677"/>
    <w:rsid w:val="00AC42B7"/>
    <w:rsid w:val="00AC5B81"/>
    <w:rsid w:val="00AD0386"/>
    <w:rsid w:val="00AD36EA"/>
    <w:rsid w:val="00AD5B9E"/>
    <w:rsid w:val="00AE10E1"/>
    <w:rsid w:val="00AE28E6"/>
    <w:rsid w:val="00AF0D6C"/>
    <w:rsid w:val="00AF3848"/>
    <w:rsid w:val="00AF60F9"/>
    <w:rsid w:val="00B0193A"/>
    <w:rsid w:val="00B04EE9"/>
    <w:rsid w:val="00B0680F"/>
    <w:rsid w:val="00B07FA0"/>
    <w:rsid w:val="00B10039"/>
    <w:rsid w:val="00B115E1"/>
    <w:rsid w:val="00B17025"/>
    <w:rsid w:val="00B2007F"/>
    <w:rsid w:val="00B219E5"/>
    <w:rsid w:val="00B27568"/>
    <w:rsid w:val="00B27E55"/>
    <w:rsid w:val="00B30932"/>
    <w:rsid w:val="00B45F68"/>
    <w:rsid w:val="00B51075"/>
    <w:rsid w:val="00B53500"/>
    <w:rsid w:val="00B54455"/>
    <w:rsid w:val="00B54EE8"/>
    <w:rsid w:val="00B6404E"/>
    <w:rsid w:val="00B80536"/>
    <w:rsid w:val="00B902EA"/>
    <w:rsid w:val="00B960A9"/>
    <w:rsid w:val="00B97136"/>
    <w:rsid w:val="00BA0384"/>
    <w:rsid w:val="00BA0A8B"/>
    <w:rsid w:val="00BB0F71"/>
    <w:rsid w:val="00BB3603"/>
    <w:rsid w:val="00BB4E79"/>
    <w:rsid w:val="00BC1157"/>
    <w:rsid w:val="00BC1700"/>
    <w:rsid w:val="00BC3165"/>
    <w:rsid w:val="00BC58A7"/>
    <w:rsid w:val="00BC7B90"/>
    <w:rsid w:val="00BE414D"/>
    <w:rsid w:val="00BE547C"/>
    <w:rsid w:val="00BF692E"/>
    <w:rsid w:val="00C017FE"/>
    <w:rsid w:val="00C049EB"/>
    <w:rsid w:val="00C06829"/>
    <w:rsid w:val="00C11623"/>
    <w:rsid w:val="00C1271E"/>
    <w:rsid w:val="00C23732"/>
    <w:rsid w:val="00C36E81"/>
    <w:rsid w:val="00C37D4D"/>
    <w:rsid w:val="00C421B6"/>
    <w:rsid w:val="00C508C1"/>
    <w:rsid w:val="00C54267"/>
    <w:rsid w:val="00C603AA"/>
    <w:rsid w:val="00C6242C"/>
    <w:rsid w:val="00C64E97"/>
    <w:rsid w:val="00C758E2"/>
    <w:rsid w:val="00C77FD2"/>
    <w:rsid w:val="00C803BF"/>
    <w:rsid w:val="00C832B1"/>
    <w:rsid w:val="00C90E3A"/>
    <w:rsid w:val="00C92C88"/>
    <w:rsid w:val="00C9305B"/>
    <w:rsid w:val="00C96206"/>
    <w:rsid w:val="00C967AF"/>
    <w:rsid w:val="00C96930"/>
    <w:rsid w:val="00CD21A1"/>
    <w:rsid w:val="00CD27DF"/>
    <w:rsid w:val="00CD2E71"/>
    <w:rsid w:val="00CE0665"/>
    <w:rsid w:val="00CE4310"/>
    <w:rsid w:val="00CE4D4F"/>
    <w:rsid w:val="00CE4D93"/>
    <w:rsid w:val="00CE7D39"/>
    <w:rsid w:val="00CF24FF"/>
    <w:rsid w:val="00CF27A1"/>
    <w:rsid w:val="00D01A4B"/>
    <w:rsid w:val="00D05321"/>
    <w:rsid w:val="00D144B4"/>
    <w:rsid w:val="00D14F4B"/>
    <w:rsid w:val="00D17E17"/>
    <w:rsid w:val="00D23A6E"/>
    <w:rsid w:val="00D24346"/>
    <w:rsid w:val="00D25B44"/>
    <w:rsid w:val="00D27FD8"/>
    <w:rsid w:val="00D36C90"/>
    <w:rsid w:val="00D422DA"/>
    <w:rsid w:val="00D453B3"/>
    <w:rsid w:val="00D473B6"/>
    <w:rsid w:val="00D50515"/>
    <w:rsid w:val="00D52D79"/>
    <w:rsid w:val="00D55402"/>
    <w:rsid w:val="00D611F5"/>
    <w:rsid w:val="00D61C23"/>
    <w:rsid w:val="00D650C7"/>
    <w:rsid w:val="00D67157"/>
    <w:rsid w:val="00D7091B"/>
    <w:rsid w:val="00D737D3"/>
    <w:rsid w:val="00D73B4C"/>
    <w:rsid w:val="00D7441E"/>
    <w:rsid w:val="00D805D4"/>
    <w:rsid w:val="00D82D52"/>
    <w:rsid w:val="00D8673D"/>
    <w:rsid w:val="00D87B80"/>
    <w:rsid w:val="00D91963"/>
    <w:rsid w:val="00D91D3F"/>
    <w:rsid w:val="00D94BCD"/>
    <w:rsid w:val="00DA4A29"/>
    <w:rsid w:val="00DA51BA"/>
    <w:rsid w:val="00DA61CE"/>
    <w:rsid w:val="00DC05AA"/>
    <w:rsid w:val="00DC18EA"/>
    <w:rsid w:val="00DC1A76"/>
    <w:rsid w:val="00DD3E62"/>
    <w:rsid w:val="00DD4C4F"/>
    <w:rsid w:val="00DD5BE1"/>
    <w:rsid w:val="00DE238E"/>
    <w:rsid w:val="00DE3801"/>
    <w:rsid w:val="00DF1201"/>
    <w:rsid w:val="00DF59FE"/>
    <w:rsid w:val="00E01326"/>
    <w:rsid w:val="00E04F85"/>
    <w:rsid w:val="00E122F5"/>
    <w:rsid w:val="00E13C91"/>
    <w:rsid w:val="00E13D86"/>
    <w:rsid w:val="00E165B0"/>
    <w:rsid w:val="00E21FCF"/>
    <w:rsid w:val="00E22201"/>
    <w:rsid w:val="00E32B91"/>
    <w:rsid w:val="00E46283"/>
    <w:rsid w:val="00E51536"/>
    <w:rsid w:val="00E51E2B"/>
    <w:rsid w:val="00E5235C"/>
    <w:rsid w:val="00E527B7"/>
    <w:rsid w:val="00E52F39"/>
    <w:rsid w:val="00E54656"/>
    <w:rsid w:val="00E55CA7"/>
    <w:rsid w:val="00E60A0E"/>
    <w:rsid w:val="00E610B4"/>
    <w:rsid w:val="00E6226C"/>
    <w:rsid w:val="00E64F68"/>
    <w:rsid w:val="00E71C7D"/>
    <w:rsid w:val="00E72359"/>
    <w:rsid w:val="00E75002"/>
    <w:rsid w:val="00E75D42"/>
    <w:rsid w:val="00E76366"/>
    <w:rsid w:val="00E83AF9"/>
    <w:rsid w:val="00E8533C"/>
    <w:rsid w:val="00E87531"/>
    <w:rsid w:val="00E909EF"/>
    <w:rsid w:val="00E912EA"/>
    <w:rsid w:val="00E93DEE"/>
    <w:rsid w:val="00E94233"/>
    <w:rsid w:val="00E97C45"/>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02F9C"/>
    <w:rsid w:val="00F1700E"/>
    <w:rsid w:val="00F2082F"/>
    <w:rsid w:val="00F24042"/>
    <w:rsid w:val="00F24E51"/>
    <w:rsid w:val="00F26FBC"/>
    <w:rsid w:val="00F311EF"/>
    <w:rsid w:val="00F34FBA"/>
    <w:rsid w:val="00F35789"/>
    <w:rsid w:val="00F4497B"/>
    <w:rsid w:val="00F51745"/>
    <w:rsid w:val="00F53482"/>
    <w:rsid w:val="00F67E3B"/>
    <w:rsid w:val="00F75689"/>
    <w:rsid w:val="00F75A03"/>
    <w:rsid w:val="00F81053"/>
    <w:rsid w:val="00F82705"/>
    <w:rsid w:val="00F82C8A"/>
    <w:rsid w:val="00F84E58"/>
    <w:rsid w:val="00F86F59"/>
    <w:rsid w:val="00F9364C"/>
    <w:rsid w:val="00F94662"/>
    <w:rsid w:val="00F94F06"/>
    <w:rsid w:val="00F956B7"/>
    <w:rsid w:val="00F965F2"/>
    <w:rsid w:val="00FA43D4"/>
    <w:rsid w:val="00FA7BC0"/>
    <w:rsid w:val="00FB4292"/>
    <w:rsid w:val="00FB4799"/>
    <w:rsid w:val="00FC1319"/>
    <w:rsid w:val="00FC2F6B"/>
    <w:rsid w:val="00FC4688"/>
    <w:rsid w:val="00FC5AC5"/>
    <w:rsid w:val="00FC7AD4"/>
    <w:rsid w:val="00FD1CB6"/>
    <w:rsid w:val="00FD56EB"/>
    <w:rsid w:val="00FE0699"/>
    <w:rsid w:val="00FE12AA"/>
    <w:rsid w:val="00FE31E8"/>
    <w:rsid w:val="00FE7650"/>
    <w:rsid w:val="00FF3255"/>
    <w:rsid w:val="00FF52BE"/>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4B55D2"/>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5:docId w15:val="{F2F86249-1630-4F12-8E56-53DF60EF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5"/>
    <w:qFormat/>
    <w:rsid w:val="00BF692E"/>
    <w:pPr>
      <w:widowControl w:val="0"/>
      <w:spacing w:after="160" w:line="259" w:lineRule="auto"/>
      <w:jc w:val="both"/>
    </w:pPr>
    <w:rPr>
      <w:kern w:val="2"/>
      <w:sz w:val="21"/>
      <w:szCs w:val="24"/>
    </w:rPr>
  </w:style>
  <w:style w:type="paragraph" w:styleId="1">
    <w:name w:val="heading 1"/>
    <w:basedOn w:val="a"/>
    <w:next w:val="a"/>
    <w:link w:val="1Char"/>
    <w:qFormat/>
    <w:rsid w:val="00BF692E"/>
    <w:pPr>
      <w:keepNext/>
      <w:keepLines/>
      <w:spacing w:before="340" w:after="330" w:line="578" w:lineRule="auto"/>
      <w:outlineLvl w:val="0"/>
    </w:pPr>
    <w:rPr>
      <w:b/>
      <w:bCs/>
      <w:kern w:val="44"/>
      <w:sz w:val="44"/>
      <w:szCs w:val="44"/>
    </w:rPr>
  </w:style>
  <w:style w:type="paragraph" w:styleId="2">
    <w:name w:val="heading 2"/>
    <w:basedOn w:val="a"/>
    <w:next w:val="a"/>
    <w:qFormat/>
    <w:rsid w:val="00BF692E"/>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BF692E"/>
    <w:pPr>
      <w:keepNext/>
      <w:keepLines/>
      <w:spacing w:before="260" w:after="260" w:line="415" w:lineRule="auto"/>
      <w:outlineLvl w:val="2"/>
    </w:pPr>
    <w:rPr>
      <w:b/>
      <w:bCs/>
      <w:sz w:val="32"/>
      <w:szCs w:val="32"/>
    </w:rPr>
  </w:style>
  <w:style w:type="paragraph" w:styleId="4">
    <w:name w:val="heading 4"/>
    <w:basedOn w:val="a"/>
    <w:next w:val="a"/>
    <w:link w:val="4Char"/>
    <w:qFormat/>
    <w:rsid w:val="00BF692E"/>
    <w:pPr>
      <w:keepNext/>
      <w:keepLines/>
      <w:spacing w:before="280" w:after="290" w:line="376" w:lineRule="auto"/>
      <w:outlineLvl w:val="3"/>
    </w:pPr>
    <w:rPr>
      <w:rFonts w:ascii="Calibri Light" w:hAnsi="Calibri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
    <w:name w:val="标题 5（有编号）（绿盟科技）"/>
    <w:basedOn w:val="a"/>
    <w:next w:val="a3"/>
    <w:qFormat/>
    <w:rsid w:val="00BF692E"/>
    <w:pPr>
      <w:keepNext/>
      <w:keepLines/>
      <w:tabs>
        <w:tab w:val="left" w:pos="0"/>
      </w:tabs>
      <w:spacing w:before="280" w:after="156" w:line="377" w:lineRule="auto"/>
      <w:outlineLvl w:val="4"/>
    </w:pPr>
    <w:rPr>
      <w:rFonts w:ascii="Arial" w:eastAsia="黑体" w:hAnsi="Arial"/>
      <w:b/>
      <w:kern w:val="0"/>
      <w:szCs w:val="28"/>
    </w:rPr>
  </w:style>
  <w:style w:type="paragraph" w:customStyle="1" w:styleId="a3">
    <w:name w:val="正文（绿盟科技）"/>
    <w:qFormat/>
    <w:rsid w:val="00BF692E"/>
    <w:pPr>
      <w:spacing w:line="300" w:lineRule="auto"/>
    </w:pPr>
    <w:rPr>
      <w:rFonts w:ascii="Arial" w:hAnsi="Arial" w:cs="黑体"/>
      <w:sz w:val="21"/>
      <w:szCs w:val="21"/>
    </w:rPr>
  </w:style>
  <w:style w:type="character" w:customStyle="1" w:styleId="1Char">
    <w:name w:val="标题 1 Char"/>
    <w:link w:val="1"/>
    <w:qFormat/>
    <w:rsid w:val="00BF692E"/>
    <w:rPr>
      <w:b/>
      <w:bCs/>
      <w:kern w:val="44"/>
      <w:sz w:val="44"/>
      <w:szCs w:val="44"/>
    </w:rPr>
  </w:style>
  <w:style w:type="character" w:customStyle="1" w:styleId="4Char">
    <w:name w:val="标题 4 Char"/>
    <w:link w:val="4"/>
    <w:semiHidden/>
    <w:rsid w:val="00BF692E"/>
    <w:rPr>
      <w:rFonts w:ascii="Calibri Light" w:eastAsia="宋体" w:hAnsi="Calibri Light" w:cs="Times New Roman"/>
      <w:b/>
      <w:bCs/>
      <w:kern w:val="2"/>
      <w:sz w:val="28"/>
      <w:szCs w:val="28"/>
    </w:rPr>
  </w:style>
  <w:style w:type="paragraph" w:customStyle="1" w:styleId="71">
    <w:name w:val="目录 71"/>
    <w:basedOn w:val="a"/>
    <w:next w:val="a"/>
    <w:qFormat/>
    <w:rsid w:val="00BF692E"/>
    <w:pPr>
      <w:ind w:leftChars="1200" w:left="2520"/>
    </w:pPr>
  </w:style>
  <w:style w:type="paragraph" w:styleId="a4">
    <w:name w:val="Normal Indent"/>
    <w:basedOn w:val="a"/>
    <w:qFormat/>
    <w:rsid w:val="00BF692E"/>
    <w:pPr>
      <w:ind w:firstLineChars="200" w:firstLine="200"/>
    </w:pPr>
  </w:style>
  <w:style w:type="paragraph" w:styleId="a5">
    <w:name w:val="caption"/>
    <w:basedOn w:val="a"/>
    <w:next w:val="a"/>
    <w:link w:val="Char"/>
    <w:qFormat/>
    <w:rsid w:val="00BF692E"/>
    <w:pPr>
      <w:spacing w:after="0" w:line="400" w:lineRule="exact"/>
      <w:jc w:val="center"/>
    </w:pPr>
    <w:rPr>
      <w:rFonts w:ascii="Times New Roman" w:eastAsia="黑体" w:hAnsi="Times New Roman"/>
      <w:sz w:val="24"/>
      <w:szCs w:val="28"/>
    </w:rPr>
  </w:style>
  <w:style w:type="character" w:customStyle="1" w:styleId="Char">
    <w:name w:val="题注 Char"/>
    <w:link w:val="a5"/>
    <w:rsid w:val="00BF692E"/>
    <w:rPr>
      <w:rFonts w:ascii="Times New Roman" w:eastAsia="黑体" w:hAnsi="Times New Roman"/>
      <w:kern w:val="2"/>
      <w:sz w:val="24"/>
      <w:szCs w:val="28"/>
    </w:rPr>
  </w:style>
  <w:style w:type="paragraph" w:styleId="a6">
    <w:name w:val="Document Map"/>
    <w:basedOn w:val="a"/>
    <w:link w:val="Char0"/>
    <w:qFormat/>
    <w:rsid w:val="00BF692E"/>
    <w:rPr>
      <w:rFonts w:ascii="宋体"/>
      <w:sz w:val="18"/>
      <w:szCs w:val="18"/>
    </w:rPr>
  </w:style>
  <w:style w:type="character" w:customStyle="1" w:styleId="Char0">
    <w:name w:val="文档结构图 Char"/>
    <w:link w:val="a6"/>
    <w:qFormat/>
    <w:rsid w:val="00BF692E"/>
    <w:rPr>
      <w:rFonts w:ascii="宋体"/>
      <w:kern w:val="2"/>
      <w:sz w:val="18"/>
      <w:szCs w:val="18"/>
    </w:rPr>
  </w:style>
  <w:style w:type="paragraph" w:styleId="a7">
    <w:name w:val="annotation text"/>
    <w:basedOn w:val="a"/>
    <w:link w:val="Char1"/>
    <w:qFormat/>
    <w:rsid w:val="00BF692E"/>
    <w:pPr>
      <w:jc w:val="left"/>
    </w:pPr>
  </w:style>
  <w:style w:type="character" w:customStyle="1" w:styleId="Char1">
    <w:name w:val="批注文字 Char"/>
    <w:link w:val="a7"/>
    <w:qFormat/>
    <w:rsid w:val="00BF692E"/>
    <w:rPr>
      <w:kern w:val="2"/>
      <w:sz w:val="21"/>
      <w:szCs w:val="24"/>
    </w:rPr>
  </w:style>
  <w:style w:type="paragraph" w:styleId="a8">
    <w:name w:val="Body Text Indent"/>
    <w:basedOn w:val="a"/>
    <w:qFormat/>
    <w:rsid w:val="00BF692E"/>
    <w:pPr>
      <w:ind w:firstLine="630"/>
    </w:pPr>
    <w:rPr>
      <w:sz w:val="32"/>
      <w:szCs w:val="20"/>
    </w:rPr>
  </w:style>
  <w:style w:type="paragraph" w:customStyle="1" w:styleId="51">
    <w:name w:val="目录 51"/>
    <w:basedOn w:val="a"/>
    <w:next w:val="a"/>
    <w:qFormat/>
    <w:rsid w:val="00BF692E"/>
    <w:pPr>
      <w:ind w:leftChars="800" w:left="1680"/>
    </w:pPr>
  </w:style>
  <w:style w:type="paragraph" w:customStyle="1" w:styleId="31">
    <w:name w:val="目录 31"/>
    <w:basedOn w:val="a"/>
    <w:next w:val="a"/>
    <w:qFormat/>
    <w:rsid w:val="00BF692E"/>
    <w:pPr>
      <w:ind w:leftChars="400" w:left="840"/>
    </w:pPr>
  </w:style>
  <w:style w:type="paragraph" w:styleId="a9">
    <w:name w:val="Plain Text"/>
    <w:basedOn w:val="a"/>
    <w:qFormat/>
    <w:rsid w:val="00BF692E"/>
    <w:rPr>
      <w:rFonts w:ascii="宋体" w:hAnsi="Courier New"/>
    </w:rPr>
  </w:style>
  <w:style w:type="paragraph" w:customStyle="1" w:styleId="81">
    <w:name w:val="目录 81"/>
    <w:basedOn w:val="a"/>
    <w:next w:val="a"/>
    <w:qFormat/>
    <w:rsid w:val="00BF692E"/>
    <w:pPr>
      <w:ind w:leftChars="1400" w:left="2940"/>
    </w:pPr>
  </w:style>
  <w:style w:type="paragraph" w:styleId="aa">
    <w:name w:val="Balloon Text"/>
    <w:basedOn w:val="a"/>
    <w:link w:val="Char2"/>
    <w:qFormat/>
    <w:rsid w:val="00BF692E"/>
    <w:rPr>
      <w:sz w:val="18"/>
      <w:szCs w:val="18"/>
    </w:rPr>
  </w:style>
  <w:style w:type="character" w:customStyle="1" w:styleId="Char2">
    <w:name w:val="批注框文本 Char"/>
    <w:link w:val="aa"/>
    <w:qFormat/>
    <w:rsid w:val="00BF692E"/>
    <w:rPr>
      <w:kern w:val="2"/>
      <w:sz w:val="18"/>
      <w:szCs w:val="18"/>
    </w:rPr>
  </w:style>
  <w:style w:type="paragraph" w:styleId="ab">
    <w:name w:val="footer"/>
    <w:basedOn w:val="a"/>
    <w:link w:val="Char3"/>
    <w:uiPriority w:val="99"/>
    <w:qFormat/>
    <w:rsid w:val="00BF692E"/>
    <w:pPr>
      <w:tabs>
        <w:tab w:val="center" w:pos="4153"/>
        <w:tab w:val="right" w:pos="8306"/>
      </w:tabs>
      <w:snapToGrid w:val="0"/>
      <w:jc w:val="left"/>
    </w:pPr>
    <w:rPr>
      <w:sz w:val="18"/>
      <w:szCs w:val="20"/>
    </w:rPr>
  </w:style>
  <w:style w:type="character" w:customStyle="1" w:styleId="Char3">
    <w:name w:val="页脚 Char"/>
    <w:link w:val="ab"/>
    <w:uiPriority w:val="99"/>
    <w:qFormat/>
    <w:rsid w:val="00BF692E"/>
    <w:rPr>
      <w:kern w:val="2"/>
      <w:sz w:val="18"/>
    </w:rPr>
  </w:style>
  <w:style w:type="paragraph" w:styleId="ac">
    <w:name w:val="header"/>
    <w:basedOn w:val="a"/>
    <w:qFormat/>
    <w:rsid w:val="00BF692E"/>
    <w:pPr>
      <w:pBdr>
        <w:bottom w:val="single" w:sz="6" w:space="1" w:color="auto"/>
      </w:pBdr>
      <w:tabs>
        <w:tab w:val="center" w:pos="4153"/>
        <w:tab w:val="right" w:pos="8306"/>
      </w:tabs>
      <w:snapToGrid w:val="0"/>
      <w:jc w:val="center"/>
    </w:pPr>
    <w:rPr>
      <w:sz w:val="18"/>
      <w:szCs w:val="20"/>
    </w:rPr>
  </w:style>
  <w:style w:type="paragraph" w:customStyle="1" w:styleId="11">
    <w:name w:val="目录 11"/>
    <w:basedOn w:val="a"/>
    <w:next w:val="a"/>
    <w:qFormat/>
    <w:rsid w:val="00BF692E"/>
  </w:style>
  <w:style w:type="paragraph" w:customStyle="1" w:styleId="41">
    <w:name w:val="目录 41"/>
    <w:basedOn w:val="a"/>
    <w:next w:val="a"/>
    <w:qFormat/>
    <w:rsid w:val="00BF692E"/>
    <w:pPr>
      <w:ind w:leftChars="600" w:left="1260"/>
    </w:pPr>
  </w:style>
  <w:style w:type="paragraph" w:customStyle="1" w:styleId="61">
    <w:name w:val="目录 61"/>
    <w:basedOn w:val="a"/>
    <w:next w:val="a"/>
    <w:qFormat/>
    <w:rsid w:val="00BF692E"/>
    <w:pPr>
      <w:ind w:leftChars="1000" w:left="2100"/>
    </w:pPr>
  </w:style>
  <w:style w:type="paragraph" w:customStyle="1" w:styleId="21">
    <w:name w:val="目录 21"/>
    <w:basedOn w:val="a"/>
    <w:next w:val="a"/>
    <w:qFormat/>
    <w:rsid w:val="00BF692E"/>
    <w:pPr>
      <w:ind w:leftChars="200" w:left="420"/>
    </w:pPr>
  </w:style>
  <w:style w:type="paragraph" w:customStyle="1" w:styleId="91">
    <w:name w:val="目录 91"/>
    <w:basedOn w:val="a"/>
    <w:next w:val="a"/>
    <w:qFormat/>
    <w:rsid w:val="00BF692E"/>
    <w:pPr>
      <w:ind w:leftChars="1600" w:left="3360"/>
    </w:pPr>
  </w:style>
  <w:style w:type="paragraph" w:styleId="ad">
    <w:name w:val="Normal (Web)"/>
    <w:basedOn w:val="a"/>
    <w:qFormat/>
    <w:rsid w:val="00BF692E"/>
    <w:pPr>
      <w:widowControl/>
      <w:spacing w:before="100" w:beforeAutospacing="1" w:after="100" w:afterAutospacing="1"/>
      <w:jc w:val="left"/>
    </w:pPr>
    <w:rPr>
      <w:rFonts w:ascii="宋体"/>
      <w:kern w:val="0"/>
      <w:sz w:val="18"/>
      <w:szCs w:val="18"/>
    </w:rPr>
  </w:style>
  <w:style w:type="paragraph" w:styleId="ae">
    <w:name w:val="annotation subject"/>
    <w:basedOn w:val="a7"/>
    <w:next w:val="a7"/>
    <w:link w:val="Char4"/>
    <w:qFormat/>
    <w:rsid w:val="00BF692E"/>
    <w:rPr>
      <w:b/>
      <w:bCs/>
    </w:rPr>
  </w:style>
  <w:style w:type="character" w:customStyle="1" w:styleId="Char4">
    <w:name w:val="批注主题 Char"/>
    <w:link w:val="ae"/>
    <w:qFormat/>
    <w:rsid w:val="00BF692E"/>
    <w:rPr>
      <w:b/>
      <w:bCs/>
      <w:kern w:val="2"/>
      <w:sz w:val="21"/>
      <w:szCs w:val="24"/>
    </w:rPr>
  </w:style>
  <w:style w:type="table" w:styleId="af">
    <w:name w:val="Table Grid"/>
    <w:basedOn w:val="a1"/>
    <w:rsid w:val="00BF69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qFormat/>
    <w:rsid w:val="00BF692E"/>
  </w:style>
  <w:style w:type="character" w:styleId="af1">
    <w:name w:val="Hyperlink"/>
    <w:uiPriority w:val="99"/>
    <w:unhideWhenUsed/>
    <w:rsid w:val="00BF692E"/>
    <w:rPr>
      <w:color w:val="0563C1"/>
      <w:u w:val="single"/>
    </w:rPr>
  </w:style>
  <w:style w:type="character" w:styleId="af2">
    <w:name w:val="annotation reference"/>
    <w:uiPriority w:val="99"/>
    <w:qFormat/>
    <w:rsid w:val="00BF692E"/>
    <w:rPr>
      <w:sz w:val="21"/>
      <w:szCs w:val="21"/>
    </w:rPr>
  </w:style>
  <w:style w:type="character" w:customStyle="1" w:styleId="font101">
    <w:name w:val="font101"/>
    <w:qFormat/>
    <w:rsid w:val="00BF692E"/>
    <w:rPr>
      <w:rFonts w:ascii="宋体" w:eastAsia="宋体" w:hAnsi="宋体" w:cs="宋体" w:hint="eastAsia"/>
      <w:color w:val="000000"/>
      <w:sz w:val="21"/>
      <w:szCs w:val="21"/>
      <w:u w:val="single"/>
    </w:rPr>
  </w:style>
  <w:style w:type="character" w:customStyle="1" w:styleId="font31">
    <w:name w:val="font31"/>
    <w:qFormat/>
    <w:rsid w:val="00BF692E"/>
    <w:rPr>
      <w:rFonts w:ascii="宋体" w:eastAsia="宋体" w:hAnsi="宋体" w:cs="宋体" w:hint="eastAsia"/>
      <w:color w:val="000000"/>
      <w:sz w:val="21"/>
      <w:szCs w:val="21"/>
      <w:u w:val="none"/>
    </w:rPr>
  </w:style>
  <w:style w:type="character" w:customStyle="1" w:styleId="font111">
    <w:name w:val="font111"/>
    <w:qFormat/>
    <w:rsid w:val="00BF692E"/>
    <w:rPr>
      <w:rFonts w:ascii="Eʩ" w:eastAsia="Eʩ" w:hAnsi="Eʩ" w:cs="Eʩ" w:hint="default"/>
      <w:color w:val="000000"/>
      <w:sz w:val="21"/>
      <w:szCs w:val="21"/>
      <w:u w:val="single"/>
    </w:rPr>
  </w:style>
  <w:style w:type="character" w:customStyle="1" w:styleId="font91">
    <w:name w:val="font91"/>
    <w:qFormat/>
    <w:rsid w:val="00BF692E"/>
    <w:rPr>
      <w:rFonts w:ascii="宋体" w:eastAsia="宋体" w:hAnsi="宋体" w:cs="宋体" w:hint="eastAsia"/>
      <w:color w:val="FF0000"/>
      <w:sz w:val="21"/>
      <w:szCs w:val="21"/>
      <w:u w:val="single"/>
    </w:rPr>
  </w:style>
  <w:style w:type="paragraph" w:customStyle="1" w:styleId="Style2">
    <w:name w:val="_Style 2"/>
    <w:basedOn w:val="a"/>
    <w:qFormat/>
    <w:rsid w:val="00BF692E"/>
    <w:pPr>
      <w:ind w:firstLineChars="200" w:firstLine="420"/>
    </w:pPr>
    <w:rPr>
      <w:sz w:val="18"/>
      <w:szCs w:val="18"/>
    </w:rPr>
  </w:style>
  <w:style w:type="paragraph" w:customStyle="1" w:styleId="af3">
    <w:name w:val="正文首行缩进两字符"/>
    <w:basedOn w:val="a"/>
    <w:qFormat/>
    <w:rsid w:val="00BF692E"/>
    <w:pPr>
      <w:spacing w:line="360" w:lineRule="auto"/>
      <w:ind w:firstLineChars="200" w:firstLine="200"/>
    </w:pPr>
  </w:style>
  <w:style w:type="paragraph" w:customStyle="1" w:styleId="20">
    <w:name w:val="样式 首行缩进:  2 字符"/>
    <w:basedOn w:val="a"/>
    <w:qFormat/>
    <w:rsid w:val="00BF692E"/>
    <w:pPr>
      <w:spacing w:line="400" w:lineRule="exact"/>
      <w:ind w:firstLineChars="200" w:firstLine="200"/>
    </w:pPr>
    <w:rPr>
      <w:rFonts w:cs="宋体"/>
      <w:sz w:val="24"/>
    </w:rPr>
  </w:style>
  <w:style w:type="paragraph" w:customStyle="1" w:styleId="af4">
    <w:name w:val="样式"/>
    <w:qFormat/>
    <w:rsid w:val="00BF692E"/>
    <w:pPr>
      <w:widowControl w:val="0"/>
      <w:autoSpaceDE w:val="0"/>
      <w:autoSpaceDN w:val="0"/>
      <w:adjustRightInd w:val="0"/>
      <w:spacing w:after="160" w:line="259" w:lineRule="auto"/>
    </w:pPr>
    <w:rPr>
      <w:rFonts w:ascii="宋体" w:hAnsi="宋体" w:cs="宋体"/>
      <w:sz w:val="24"/>
      <w:szCs w:val="24"/>
    </w:rPr>
  </w:style>
  <w:style w:type="paragraph" w:customStyle="1" w:styleId="10">
    <w:name w:val="正文1"/>
    <w:qFormat/>
    <w:rsid w:val="00BF692E"/>
    <w:pPr>
      <w:widowControl w:val="0"/>
      <w:adjustRightInd w:val="0"/>
      <w:spacing w:after="160" w:line="312" w:lineRule="atLeast"/>
      <w:jc w:val="both"/>
      <w:textAlignment w:val="baseline"/>
    </w:pPr>
    <w:rPr>
      <w:rFonts w:ascii="宋体"/>
      <w:sz w:val="34"/>
      <w:szCs w:val="22"/>
    </w:rPr>
  </w:style>
  <w:style w:type="paragraph" w:customStyle="1" w:styleId="af5">
    <w:name w:val="列表段落"/>
    <w:basedOn w:val="a"/>
    <w:uiPriority w:val="99"/>
    <w:qFormat/>
    <w:rsid w:val="00BF692E"/>
    <w:pPr>
      <w:ind w:firstLineChars="200" w:firstLine="420"/>
    </w:pPr>
  </w:style>
  <w:style w:type="character" w:customStyle="1" w:styleId="Char10">
    <w:name w:val="批注文字 Char1"/>
    <w:qFormat/>
    <w:rsid w:val="00BF692E"/>
    <w:rPr>
      <w:rFonts w:ascii="Times New Roman" w:eastAsia="宋体" w:hAnsi="Times New Roman" w:cs="Times New Roman"/>
      <w:szCs w:val="24"/>
    </w:rPr>
  </w:style>
  <w:style w:type="paragraph" w:customStyle="1" w:styleId="af6">
    <w:name w:val="封面标准名称"/>
    <w:uiPriority w:val="99"/>
    <w:rsid w:val="00BF692E"/>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rsid w:val="00BF692E"/>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5">
    <w:name w:val="要求正文 Char"/>
    <w:link w:val="af7"/>
    <w:rsid w:val="00BF692E"/>
    <w:rPr>
      <w:rFonts w:ascii="Times New Roman" w:hAnsi="Times New Roman"/>
      <w:sz w:val="24"/>
    </w:rPr>
  </w:style>
  <w:style w:type="paragraph" w:customStyle="1" w:styleId="af7">
    <w:name w:val="要求正文"/>
    <w:basedOn w:val="a"/>
    <w:link w:val="Char5"/>
    <w:qFormat/>
    <w:rsid w:val="00BF692E"/>
    <w:pPr>
      <w:spacing w:after="0" w:line="400" w:lineRule="exact"/>
      <w:ind w:firstLineChars="200" w:firstLine="420"/>
    </w:pPr>
    <w:rPr>
      <w:rFonts w:ascii="Times New Roman" w:hAnsi="Times New Roman"/>
      <w:kern w:val="0"/>
      <w:sz w:val="24"/>
      <w:szCs w:val="20"/>
    </w:rPr>
  </w:style>
  <w:style w:type="paragraph" w:customStyle="1" w:styleId="af8">
    <w:name w:val="段落"/>
    <w:basedOn w:val="a"/>
    <w:qFormat/>
    <w:rsid w:val="00BF692E"/>
    <w:pPr>
      <w:autoSpaceDE w:val="0"/>
      <w:autoSpaceDN w:val="0"/>
      <w:adjustRightInd w:val="0"/>
      <w:spacing w:after="0" w:line="400" w:lineRule="exact"/>
      <w:ind w:firstLineChars="200" w:firstLine="480"/>
    </w:pPr>
    <w:rPr>
      <w:rFonts w:ascii="Times New Roman" w:hAnsi="Times New Roman"/>
      <w:kern w:val="0"/>
      <w:sz w:val="24"/>
      <w:lang w:val="zh-CN"/>
    </w:rPr>
  </w:style>
  <w:style w:type="paragraph" w:customStyle="1" w:styleId="12">
    <w:name w:val="修订1"/>
    <w:uiPriority w:val="99"/>
    <w:semiHidden/>
    <w:rsid w:val="00BF692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735684">
      <w:bodyDiv w:val="1"/>
      <w:marLeft w:val="0"/>
      <w:marRight w:val="0"/>
      <w:marTop w:val="0"/>
      <w:marBottom w:val="0"/>
      <w:divBdr>
        <w:top w:val="none" w:sz="0" w:space="0" w:color="auto"/>
        <w:left w:val="none" w:sz="0" w:space="0" w:color="auto"/>
        <w:bottom w:val="none" w:sz="0" w:space="0" w:color="auto"/>
        <w:right w:val="none" w:sz="0" w:space="0" w:color="auto"/>
      </w:divBdr>
    </w:div>
    <w:div w:id="919099212">
      <w:bodyDiv w:val="1"/>
      <w:marLeft w:val="0"/>
      <w:marRight w:val="0"/>
      <w:marTop w:val="0"/>
      <w:marBottom w:val="0"/>
      <w:divBdr>
        <w:top w:val="none" w:sz="0" w:space="0" w:color="auto"/>
        <w:left w:val="none" w:sz="0" w:space="0" w:color="auto"/>
        <w:bottom w:val="none" w:sz="0" w:space="0" w:color="auto"/>
        <w:right w:val="none" w:sz="0" w:space="0" w:color="auto"/>
      </w:divBdr>
      <w:divsChild>
        <w:div w:id="19207881">
          <w:marLeft w:val="0"/>
          <w:marRight w:val="0"/>
          <w:marTop w:val="0"/>
          <w:marBottom w:val="0"/>
          <w:divBdr>
            <w:top w:val="none" w:sz="0" w:space="0" w:color="auto"/>
            <w:left w:val="none" w:sz="0" w:space="0" w:color="auto"/>
            <w:bottom w:val="none" w:sz="0" w:space="0" w:color="auto"/>
            <w:right w:val="none" w:sz="0" w:space="0" w:color="auto"/>
          </w:divBdr>
          <w:divsChild>
            <w:div w:id="4409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55178">
      <w:bodyDiv w:val="1"/>
      <w:marLeft w:val="0"/>
      <w:marRight w:val="0"/>
      <w:marTop w:val="0"/>
      <w:marBottom w:val="0"/>
      <w:divBdr>
        <w:top w:val="none" w:sz="0" w:space="0" w:color="auto"/>
        <w:left w:val="none" w:sz="0" w:space="0" w:color="auto"/>
        <w:bottom w:val="none" w:sz="0" w:space="0" w:color="auto"/>
        <w:right w:val="none" w:sz="0" w:space="0" w:color="auto"/>
      </w:divBdr>
      <w:divsChild>
        <w:div w:id="1002008125">
          <w:marLeft w:val="0"/>
          <w:marRight w:val="0"/>
          <w:marTop w:val="0"/>
          <w:marBottom w:val="0"/>
          <w:divBdr>
            <w:top w:val="none" w:sz="0" w:space="0" w:color="auto"/>
            <w:left w:val="none" w:sz="0" w:space="0" w:color="auto"/>
            <w:bottom w:val="none" w:sz="0" w:space="0" w:color="auto"/>
            <w:right w:val="none" w:sz="0" w:space="0" w:color="auto"/>
          </w:divBdr>
          <w:divsChild>
            <w:div w:id="40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6C79E-D51A-400B-931F-F19E524DC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125</Pages>
  <Words>58141</Words>
  <Characters>4879</Characters>
  <Application>Microsoft Office Word</Application>
  <DocSecurity>0</DocSecurity>
  <Lines>40</Lines>
  <Paragraphs>125</Paragraphs>
  <ScaleCrop>false</ScaleCrop>
  <Company>Microsoft</Company>
  <LinksUpToDate>false</LinksUpToDate>
  <CharactersWithSpaces>62895</CharactersWithSpaces>
  <SharedDoc>false</SharedDoc>
  <HLinks>
    <vt:vector size="48" baseType="variant">
      <vt:variant>
        <vt:i4>1703985</vt:i4>
      </vt:variant>
      <vt:variant>
        <vt:i4>44</vt:i4>
      </vt:variant>
      <vt:variant>
        <vt:i4>0</vt:i4>
      </vt:variant>
      <vt:variant>
        <vt:i4>5</vt:i4>
      </vt:variant>
      <vt:variant>
        <vt:lpwstr/>
      </vt:variant>
      <vt:variant>
        <vt:lpwstr>_Toc5845</vt:lpwstr>
      </vt:variant>
      <vt:variant>
        <vt:i4>1507387</vt:i4>
      </vt:variant>
      <vt:variant>
        <vt:i4>38</vt:i4>
      </vt:variant>
      <vt:variant>
        <vt:i4>0</vt:i4>
      </vt:variant>
      <vt:variant>
        <vt:i4>5</vt:i4>
      </vt:variant>
      <vt:variant>
        <vt:lpwstr/>
      </vt:variant>
      <vt:variant>
        <vt:lpwstr>_Toc31810</vt:lpwstr>
      </vt:variant>
      <vt:variant>
        <vt:i4>1310768</vt:i4>
      </vt:variant>
      <vt:variant>
        <vt:i4>32</vt:i4>
      </vt:variant>
      <vt:variant>
        <vt:i4>0</vt:i4>
      </vt:variant>
      <vt:variant>
        <vt:i4>5</vt:i4>
      </vt:variant>
      <vt:variant>
        <vt:lpwstr/>
      </vt:variant>
      <vt:variant>
        <vt:lpwstr>_Toc2122</vt:lpwstr>
      </vt:variant>
      <vt:variant>
        <vt:i4>1638451</vt:i4>
      </vt:variant>
      <vt:variant>
        <vt:i4>26</vt:i4>
      </vt:variant>
      <vt:variant>
        <vt:i4>0</vt:i4>
      </vt:variant>
      <vt:variant>
        <vt:i4>5</vt:i4>
      </vt:variant>
      <vt:variant>
        <vt:lpwstr/>
      </vt:variant>
      <vt:variant>
        <vt:lpwstr>_Toc3806</vt:lpwstr>
      </vt:variant>
      <vt:variant>
        <vt:i4>1703988</vt:i4>
      </vt:variant>
      <vt:variant>
        <vt:i4>20</vt:i4>
      </vt:variant>
      <vt:variant>
        <vt:i4>0</vt:i4>
      </vt:variant>
      <vt:variant>
        <vt:i4>5</vt:i4>
      </vt:variant>
      <vt:variant>
        <vt:lpwstr/>
      </vt:variant>
      <vt:variant>
        <vt:lpwstr>_Toc28654</vt:lpwstr>
      </vt:variant>
      <vt:variant>
        <vt:i4>1376305</vt:i4>
      </vt:variant>
      <vt:variant>
        <vt:i4>14</vt:i4>
      </vt:variant>
      <vt:variant>
        <vt:i4>0</vt:i4>
      </vt:variant>
      <vt:variant>
        <vt:i4>5</vt:i4>
      </vt:variant>
      <vt:variant>
        <vt:lpwstr/>
      </vt:variant>
      <vt:variant>
        <vt:lpwstr>_Toc24369</vt:lpwstr>
      </vt:variant>
      <vt:variant>
        <vt:i4>1507381</vt:i4>
      </vt:variant>
      <vt:variant>
        <vt:i4>8</vt:i4>
      </vt:variant>
      <vt:variant>
        <vt:i4>0</vt:i4>
      </vt:variant>
      <vt:variant>
        <vt:i4>5</vt:i4>
      </vt:variant>
      <vt:variant>
        <vt:lpwstr/>
      </vt:variant>
      <vt:variant>
        <vt:lpwstr>_Toc12420</vt:lpwstr>
      </vt:variant>
      <vt:variant>
        <vt:i4>1114160</vt:i4>
      </vt:variant>
      <vt:variant>
        <vt:i4>2</vt:i4>
      </vt:variant>
      <vt:variant>
        <vt:i4>0</vt:i4>
      </vt:variant>
      <vt:variant>
        <vt:i4>5</vt:i4>
      </vt:variant>
      <vt:variant>
        <vt:lpwstr/>
      </vt:variant>
      <vt:variant>
        <vt:lpwstr>_Toc6066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zb</cp:lastModifiedBy>
  <cp:revision>20</cp:revision>
  <dcterms:created xsi:type="dcterms:W3CDTF">2021-04-23T06:35:00Z</dcterms:created>
  <dcterms:modified xsi:type="dcterms:W3CDTF">2021-04-29T08:37:00Z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A2EA85692F7C4049AFFA6752237B206D</vt:lpwstr>
  </property>
</Properties>
</file>