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2" w:lineRule="auto"/>
        <w:rPr>
          <w:rFonts w:hint="eastAsia" w:eastAsia="宋体"/>
          <w:lang w:val="en-US" w:eastAsia="zh-CN"/>
        </w:rPr>
      </w:pPr>
      <w:r>
        <w:rPr>
          <w:rFonts w:hint="eastAsia" w:eastAsia="宋体"/>
          <w:lang w:val="en-US" w:eastAsia="zh-CN"/>
        </w:rPr>
        <w:t xml:space="preserve"> </w:t>
      </w: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pStyle w:val="6"/>
        <w:spacing w:line="242" w:lineRule="auto"/>
      </w:pPr>
    </w:p>
    <w:p>
      <w:pPr>
        <w:spacing w:before="270" w:line="222" w:lineRule="auto"/>
        <w:ind w:left="1448"/>
        <w:outlineLvl w:val="0"/>
        <w:rPr>
          <w:rFonts w:ascii="宋体" w:hAnsi="宋体" w:eastAsia="宋体" w:cs="宋体"/>
          <w:sz w:val="83"/>
          <w:szCs w:val="83"/>
        </w:rPr>
      </w:pPr>
      <w:r>
        <w:rPr>
          <w:rFonts w:ascii="宋体" w:hAnsi="宋体" w:eastAsia="宋体" w:cs="宋体"/>
          <w:spacing w:val="6"/>
          <w:sz w:val="83"/>
          <w:szCs w:val="83"/>
          <w14:textOutline w14:w="15255" w14:cap="sq" w14:cmpd="sng">
            <w14:solidFill>
              <w14:srgbClr w14:val="000000"/>
            </w14:solidFill>
            <w14:prstDash w14:val="solid"/>
            <w14:bevel/>
          </w14:textOutline>
        </w:rPr>
        <w:t>竞争性磋商文件</w:t>
      </w: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5" w:lineRule="auto"/>
      </w:pPr>
    </w:p>
    <w:p>
      <w:pPr>
        <w:pStyle w:val="6"/>
        <w:spacing w:line="265" w:lineRule="auto"/>
      </w:pPr>
    </w:p>
    <w:p>
      <w:pPr>
        <w:spacing w:before="101" w:line="240" w:lineRule="auto"/>
        <w:jc w:val="both"/>
        <w:rPr>
          <w:rFonts w:hint="eastAsia" w:ascii="宋体" w:hAnsi="宋体" w:eastAsia="宋体" w:cs="宋体"/>
          <w:sz w:val="31"/>
          <w:szCs w:val="31"/>
          <w:lang w:eastAsia="zh-CN"/>
        </w:rPr>
      </w:pPr>
      <w:r>
        <w:rPr>
          <w:rFonts w:ascii="宋体" w:hAnsi="宋体" w:eastAsia="宋体" w:cs="宋体"/>
          <w:spacing w:val="8"/>
          <w:sz w:val="31"/>
          <w:szCs w:val="31"/>
          <w14:textOutline w14:w="5793" w14:cap="sq" w14:cmpd="sng">
            <w14:solidFill>
              <w14:srgbClr w14:val="000000"/>
            </w14:solidFill>
            <w14:prstDash w14:val="solid"/>
            <w14:bevel/>
          </w14:textOutline>
        </w:rPr>
        <w:t>采购项目编号：</w:t>
      </w:r>
      <w:r>
        <w:rPr>
          <w:rFonts w:hint="eastAsia" w:ascii="宋体" w:hAnsi="宋体" w:eastAsia="宋体" w:cs="宋体"/>
          <w:spacing w:val="8"/>
          <w:sz w:val="31"/>
          <w:szCs w:val="31"/>
          <w:lang w:eastAsia="zh-CN"/>
          <w14:textOutline w14:w="5793" w14:cap="sq" w14:cmpd="sng">
            <w14:solidFill>
              <w14:srgbClr w14:val="000000"/>
            </w14:solidFill>
            <w14:prstDash w14:val="solid"/>
            <w14:bevel/>
          </w14:textOutline>
        </w:rPr>
        <w:t>青海鼎新竞磋（服务）2024-005</w:t>
      </w:r>
    </w:p>
    <w:p>
      <w:pPr>
        <w:pStyle w:val="6"/>
        <w:spacing w:line="240" w:lineRule="auto"/>
      </w:pPr>
    </w:p>
    <w:p>
      <w:pPr>
        <w:spacing w:before="1" w:line="240" w:lineRule="auto"/>
        <w:ind w:left="31"/>
        <w:jc w:val="left"/>
        <w:rPr>
          <w:rFonts w:hint="eastAsia" w:ascii="宋体" w:hAnsi="宋体" w:eastAsia="宋体" w:cs="宋体"/>
          <w:spacing w:val="11"/>
          <w:position w:val="48"/>
          <w:sz w:val="31"/>
          <w:szCs w:val="31"/>
          <w:lang w:eastAsia="zh-CN"/>
          <w14:textOutline w14:w="5793" w14:cap="sq" w14:cmpd="sng">
            <w14:solidFill>
              <w14:srgbClr w14:val="000000"/>
            </w14:solidFill>
            <w14:prstDash w14:val="solid"/>
            <w14:bevel/>
          </w14:textOutline>
        </w:rPr>
      </w:pPr>
      <w:r>
        <w:rPr>
          <w:rFonts w:ascii="宋体" w:hAnsi="宋体" w:eastAsia="宋体" w:cs="宋体"/>
          <w:spacing w:val="11"/>
          <w:position w:val="48"/>
          <w:sz w:val="31"/>
          <w:szCs w:val="31"/>
          <w14:textOutline w14:w="5793" w14:cap="sq" w14:cmpd="sng">
            <w14:solidFill>
              <w14:srgbClr w14:val="000000"/>
            </w14:solidFill>
            <w14:prstDash w14:val="solid"/>
            <w14:bevel/>
          </w14:textOutline>
        </w:rPr>
        <w:t>采购项目名称：</w:t>
      </w:r>
      <w:r>
        <w:rPr>
          <w:rFonts w:hint="eastAsia" w:ascii="宋体" w:hAnsi="宋体" w:eastAsia="宋体" w:cs="宋体"/>
          <w:spacing w:val="11"/>
          <w:position w:val="48"/>
          <w:sz w:val="31"/>
          <w:szCs w:val="31"/>
          <w:lang w:eastAsia="zh-CN"/>
          <w14:textOutline w14:w="5793" w14:cap="sq" w14:cmpd="sng">
            <w14:solidFill>
              <w14:srgbClr w14:val="000000"/>
            </w14:solidFill>
            <w14:prstDash w14:val="solid"/>
            <w14:bevel/>
          </w14:textOutline>
        </w:rPr>
        <w:t>长江源园区国家公园治多管理处2023年中央林业草原生态保护恢复有害生物防控监理服务项目</w:t>
      </w:r>
    </w:p>
    <w:p>
      <w:pPr>
        <w:spacing w:before="1" w:line="240" w:lineRule="auto"/>
        <w:ind w:left="31"/>
        <w:jc w:val="left"/>
        <w:rPr>
          <w:rFonts w:hint="eastAsia" w:ascii="宋体" w:hAnsi="宋体" w:eastAsia="宋体" w:cs="宋体"/>
          <w:sz w:val="31"/>
          <w:szCs w:val="31"/>
          <w:lang w:eastAsia="zh-CN"/>
        </w:rPr>
      </w:pPr>
      <w:r>
        <w:rPr>
          <w:rFonts w:ascii="宋体" w:hAnsi="宋体" w:eastAsia="宋体" w:cs="宋体"/>
          <w:spacing w:val="9"/>
          <w:sz w:val="31"/>
          <w:szCs w:val="31"/>
          <w14:textOutline w14:w="5793" w14:cap="sq" w14:cmpd="sng">
            <w14:solidFill>
              <w14:srgbClr w14:val="000000"/>
            </w14:solidFill>
            <w14:prstDash w14:val="solid"/>
            <w14:bevel/>
          </w14:textOutline>
        </w:rPr>
        <w:t>采</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购</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人：</w:t>
      </w:r>
      <w:r>
        <w:rPr>
          <w:rFonts w:hint="eastAsia" w:ascii="宋体" w:hAnsi="宋体" w:eastAsia="宋体" w:cs="宋体"/>
          <w:spacing w:val="9"/>
          <w:sz w:val="31"/>
          <w:szCs w:val="31"/>
          <w:lang w:eastAsia="zh-CN"/>
          <w14:textOutline w14:w="5793" w14:cap="sq" w14:cmpd="sng">
            <w14:solidFill>
              <w14:srgbClr w14:val="000000"/>
            </w14:solidFill>
            <w14:prstDash w14:val="solid"/>
            <w14:bevel/>
          </w14:textOutline>
        </w:rPr>
        <w:t>长江源（可可西里）园区国家公园管理委员会治多管理处</w:t>
      </w:r>
    </w:p>
    <w:p>
      <w:pPr>
        <w:pStyle w:val="6"/>
        <w:spacing w:line="240" w:lineRule="auto"/>
        <w:jc w:val="left"/>
      </w:pPr>
    </w:p>
    <w:p>
      <w:pPr>
        <w:spacing w:before="101" w:line="240" w:lineRule="auto"/>
        <w:ind w:left="25"/>
        <w:rPr>
          <w:rFonts w:hint="eastAsia" w:ascii="宋体" w:hAnsi="宋体" w:eastAsia="宋体" w:cs="宋体"/>
          <w:sz w:val="31"/>
          <w:szCs w:val="31"/>
          <w:lang w:eastAsia="zh-CN"/>
        </w:rPr>
      </w:pPr>
      <w:r>
        <w:rPr>
          <w:rFonts w:ascii="宋体" w:hAnsi="宋体" w:eastAsia="宋体" w:cs="宋体"/>
          <w:spacing w:val="10"/>
          <w:sz w:val="31"/>
          <w:szCs w:val="31"/>
          <w14:textOutline w14:w="5793" w14:cap="sq" w14:cmpd="sng">
            <w14:solidFill>
              <w14:srgbClr w14:val="000000"/>
            </w14:solidFill>
            <w14:prstDash w14:val="solid"/>
            <w14:bevel/>
          </w14:textOutline>
        </w:rPr>
        <w:t>采购代理机构：</w:t>
      </w:r>
      <w:r>
        <w:rPr>
          <w:rFonts w:hint="eastAsia" w:ascii="宋体" w:hAnsi="宋体" w:eastAsia="宋体" w:cs="宋体"/>
          <w:spacing w:val="10"/>
          <w:sz w:val="31"/>
          <w:szCs w:val="31"/>
          <w:lang w:eastAsia="zh-CN"/>
          <w14:textOutline w14:w="5793" w14:cap="sq" w14:cmpd="sng">
            <w14:solidFill>
              <w14:srgbClr w14:val="000000"/>
            </w14:solidFill>
            <w14:prstDash w14:val="solid"/>
            <w14:bevel/>
          </w14:textOutline>
        </w:rPr>
        <w:t>青海鼎新工程项目管理有限公司</w:t>
      </w:r>
    </w:p>
    <w:p>
      <w:pPr>
        <w:pStyle w:val="6"/>
        <w:spacing w:line="240" w:lineRule="auto"/>
      </w:pPr>
    </w:p>
    <w:p>
      <w:pPr>
        <w:pStyle w:val="6"/>
        <w:spacing w:line="257" w:lineRule="auto"/>
      </w:pPr>
    </w:p>
    <w:p>
      <w:pPr>
        <w:pStyle w:val="6"/>
        <w:spacing w:line="257" w:lineRule="auto"/>
      </w:pPr>
    </w:p>
    <w:p>
      <w:pPr>
        <w:pStyle w:val="6"/>
        <w:spacing w:line="257" w:lineRule="auto"/>
      </w:pPr>
    </w:p>
    <w:p>
      <w:pPr>
        <w:pStyle w:val="6"/>
        <w:spacing w:line="257" w:lineRule="auto"/>
      </w:pPr>
    </w:p>
    <w:p>
      <w:pPr>
        <w:spacing w:before="101" w:line="225" w:lineRule="auto"/>
        <w:ind w:firstLine="3080" w:firstLineChars="1000"/>
        <w:rPr>
          <w:rFonts w:ascii="宋体" w:hAnsi="宋体" w:eastAsia="宋体" w:cs="宋体"/>
          <w:sz w:val="31"/>
          <w:szCs w:val="31"/>
        </w:rPr>
      </w:pPr>
      <w:r>
        <w:rPr>
          <w:rFonts w:ascii="宋体" w:hAnsi="宋体" w:eastAsia="宋体" w:cs="宋体"/>
          <w:spacing w:val="-1"/>
          <w:sz w:val="31"/>
          <w:szCs w:val="31"/>
          <w14:textOutline w14:w="5793" w14:cap="sq" w14:cmpd="sng">
            <w14:solidFill>
              <w14:srgbClr w14:val="000000"/>
            </w14:solidFill>
            <w14:prstDash w14:val="solid"/>
            <w14:bevel/>
          </w14:textOutline>
        </w:rPr>
        <w:t>2024</w:t>
      </w:r>
      <w:r>
        <w:rPr>
          <w:rFonts w:ascii="宋体" w:hAnsi="宋体" w:eastAsia="宋体" w:cs="宋体"/>
          <w:spacing w:val="-56"/>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年</w:t>
      </w:r>
      <w:r>
        <w:rPr>
          <w:rFonts w:ascii="宋体" w:hAnsi="宋体" w:eastAsia="宋体" w:cs="宋体"/>
          <w:spacing w:val="-58"/>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0</w:t>
      </w:r>
      <w:r>
        <w:rPr>
          <w:rFonts w:hint="eastAsia" w:ascii="宋体" w:hAnsi="宋体" w:eastAsia="宋体" w:cs="宋体"/>
          <w:spacing w:val="-1"/>
          <w:sz w:val="31"/>
          <w:szCs w:val="31"/>
          <w:lang w:val="en-US" w:eastAsia="zh-CN"/>
          <w14:textOutline w14:w="5793" w14:cap="sq" w14:cmpd="sng">
            <w14:solidFill>
              <w14:srgbClr w14:val="000000"/>
            </w14:solidFill>
            <w14:prstDash w14:val="solid"/>
            <w14:bevel/>
          </w14:textOutline>
        </w:rPr>
        <w:t>4</w:t>
      </w:r>
      <w:r>
        <w:rPr>
          <w:rFonts w:ascii="宋体" w:hAnsi="宋体" w:eastAsia="宋体" w:cs="宋体"/>
          <w:spacing w:val="-52"/>
          <w:sz w:val="31"/>
          <w:szCs w:val="31"/>
        </w:rPr>
        <w:t xml:space="preserve"> </w:t>
      </w:r>
      <w:r>
        <w:rPr>
          <w:rFonts w:ascii="宋体" w:hAnsi="宋体" w:eastAsia="宋体" w:cs="宋体"/>
          <w:spacing w:val="-1"/>
          <w:sz w:val="31"/>
          <w:szCs w:val="31"/>
          <w14:textOutline w14:w="5793" w14:cap="sq" w14:cmpd="sng">
            <w14:solidFill>
              <w14:srgbClr w14:val="000000"/>
            </w14:solidFill>
            <w14:prstDash w14:val="solid"/>
            <w14:bevel/>
          </w14:textOutline>
        </w:rPr>
        <w:t>月</w:t>
      </w:r>
    </w:p>
    <w:p>
      <w:pPr>
        <w:spacing w:line="225" w:lineRule="auto"/>
        <w:rPr>
          <w:rFonts w:ascii="宋体" w:hAnsi="宋体" w:eastAsia="宋体" w:cs="宋体"/>
          <w:sz w:val="31"/>
          <w:szCs w:val="31"/>
        </w:rPr>
        <w:sectPr>
          <w:footerReference r:id="rId5" w:type="default"/>
          <w:pgSz w:w="11906" w:h="16838"/>
          <w:pgMar w:top="1431" w:right="1376" w:bottom="1588" w:left="1785" w:header="0" w:footer="1423" w:gutter="0"/>
          <w:pgBorders>
            <w:top w:val="none" w:sz="0" w:space="0"/>
            <w:left w:val="none" w:sz="0" w:space="0"/>
            <w:bottom w:val="none" w:sz="0" w:space="0"/>
            <w:right w:val="none" w:sz="0" w:space="0"/>
          </w:pgBorders>
          <w:pgNumType w:fmt="decimal"/>
          <w:cols w:space="720" w:num="1"/>
        </w:sectPr>
      </w:pPr>
    </w:p>
    <w:sdt>
      <w:sdtPr>
        <w:rPr>
          <w:rFonts w:ascii="Arial" w:hAnsi="Arial" w:eastAsia="Arial" w:cs="Arial"/>
          <w:sz w:val="21"/>
          <w:szCs w:val="21"/>
        </w:rPr>
        <w:id w:val="8"/>
        <w:docPartObj>
          <w:docPartGallery w:val="Table of Contents"/>
          <w:docPartUnique/>
        </w:docPartObj>
      </w:sdtPr>
      <w:sdtEndPr>
        <w:rPr>
          <w:rFonts w:ascii="Calibri" w:hAnsi="Calibri" w:eastAsia="Calibri" w:cs="Calibri"/>
          <w:sz w:val="19"/>
          <w:szCs w:val="19"/>
        </w:rPr>
      </w:sdtEndPr>
      <w:sdtContent>
        <w:p>
          <w:pPr>
            <w:spacing w:before="321" w:line="227" w:lineRule="auto"/>
            <w:ind w:left="3903"/>
            <w:rPr>
              <w:rFonts w:ascii="宋体" w:hAnsi="宋体" w:eastAsia="宋体" w:cs="宋体"/>
              <w:sz w:val="35"/>
              <w:szCs w:val="35"/>
            </w:rPr>
          </w:pPr>
          <w:r>
            <w:rPr>
              <w:rFonts w:ascii="宋体" w:hAnsi="宋体" w:eastAsia="宋体" w:cs="宋体"/>
              <w:spacing w:val="-37"/>
              <w:sz w:val="35"/>
              <w:szCs w:val="35"/>
            </w:rPr>
            <w:t>目</w:t>
          </w:r>
          <w:r>
            <w:rPr>
              <w:rFonts w:ascii="宋体" w:hAnsi="宋体" w:eastAsia="宋体" w:cs="宋体"/>
              <w:spacing w:val="10"/>
              <w:sz w:val="35"/>
              <w:szCs w:val="35"/>
            </w:rPr>
            <w:t xml:space="preserve">   </w:t>
          </w:r>
          <w:r>
            <w:rPr>
              <w:rFonts w:ascii="宋体" w:hAnsi="宋体" w:eastAsia="宋体" w:cs="宋体"/>
              <w:spacing w:val="-37"/>
              <w:sz w:val="35"/>
              <w:szCs w:val="35"/>
            </w:rPr>
            <w:t>录</w:t>
          </w:r>
        </w:p>
        <w:p>
          <w:pPr>
            <w:tabs>
              <w:tab w:val="right" w:leader="dot" w:pos="8987"/>
            </w:tabs>
            <w:spacing w:before="252" w:line="227" w:lineRule="auto"/>
            <w:ind w:left="321"/>
            <w:rPr>
              <w:rFonts w:ascii="Calibri" w:hAnsi="Calibri" w:eastAsia="Calibri" w:cs="Calibri"/>
              <w:sz w:val="19"/>
              <w:szCs w:val="19"/>
            </w:rPr>
          </w:pPr>
          <w:r>
            <w:fldChar w:fldCharType="begin"/>
          </w:r>
          <w:r>
            <w:instrText xml:space="preserve"> HYPERLINK \l "bookmark1" </w:instrText>
          </w:r>
          <w:r>
            <w:fldChar w:fldCharType="separate"/>
          </w:r>
          <w:r>
            <w:rPr>
              <w:rFonts w:ascii="宋体" w:hAnsi="宋体" w:eastAsia="宋体" w:cs="宋体"/>
              <w:spacing w:val="9"/>
              <w:sz w:val="19"/>
              <w:szCs w:val="19"/>
              <w14:textOutline w14:w="3614" w14:cap="sq" w14:cmpd="sng">
                <w14:solidFill>
                  <w14:srgbClr w14:val="000000"/>
                </w14:solidFill>
                <w14:prstDash w14:val="solid"/>
                <w14:bevel/>
              </w14:textOutline>
            </w:rPr>
            <w:t>第一部分</w:t>
          </w:r>
          <w:r>
            <w:rPr>
              <w:rFonts w:ascii="宋体" w:hAnsi="宋体" w:eastAsia="宋体" w:cs="宋体"/>
              <w:spacing w:val="9"/>
              <w:sz w:val="19"/>
              <w:szCs w:val="19"/>
            </w:rPr>
            <w:t xml:space="preserve">  </w:t>
          </w:r>
          <w:r>
            <w:rPr>
              <w:rFonts w:ascii="宋体" w:hAnsi="宋体" w:eastAsia="宋体" w:cs="宋体"/>
              <w:spacing w:val="9"/>
              <w:sz w:val="19"/>
              <w:szCs w:val="19"/>
              <w14:textOutline w14:w="3614" w14:cap="sq" w14:cmpd="sng">
                <w14:solidFill>
                  <w14:srgbClr w14:val="000000"/>
                </w14:solidFill>
                <w14:prstDash w14:val="solid"/>
                <w14:bevel/>
              </w14:textOutline>
            </w:rPr>
            <w:t>竞争性磋商公告</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b/>
              <w:bCs/>
              <w:spacing w:val="4"/>
              <w:sz w:val="19"/>
              <w:szCs w:val="19"/>
            </w:rPr>
            <w:t>5</w:t>
          </w:r>
          <w:r>
            <w:rPr>
              <w:rFonts w:ascii="Calibri" w:hAnsi="Calibri" w:eastAsia="Calibri" w:cs="Calibri"/>
              <w:b/>
              <w:bCs/>
              <w:spacing w:val="4"/>
              <w:sz w:val="19"/>
              <w:szCs w:val="19"/>
            </w:rPr>
            <w:fldChar w:fldCharType="end"/>
          </w:r>
        </w:p>
        <w:p>
          <w:pPr>
            <w:tabs>
              <w:tab w:val="right" w:leader="dot" w:pos="8987"/>
            </w:tabs>
            <w:spacing w:before="287" w:line="227" w:lineRule="auto"/>
            <w:ind w:left="321"/>
            <w:rPr>
              <w:rFonts w:ascii="Calibri" w:hAnsi="Calibri" w:eastAsia="Calibri" w:cs="Calibri"/>
              <w:sz w:val="19"/>
              <w:szCs w:val="19"/>
            </w:rPr>
          </w:pPr>
          <w:r>
            <w:fldChar w:fldCharType="begin"/>
          </w:r>
          <w:r>
            <w:instrText xml:space="preserve"> HYPERLINK \l "bookmark2" </w:instrText>
          </w:r>
          <w:r>
            <w:fldChar w:fldCharType="separate"/>
          </w:r>
          <w:r>
            <w:rPr>
              <w:rFonts w:ascii="宋体" w:hAnsi="宋体" w:eastAsia="宋体" w:cs="宋体"/>
              <w:spacing w:val="8"/>
              <w:sz w:val="19"/>
              <w:szCs w:val="19"/>
              <w14:textOutline w14:w="3614" w14:cap="sq" w14:cmpd="sng">
                <w14:solidFill>
                  <w14:srgbClr w14:val="000000"/>
                </w14:solidFill>
                <w14:prstDash w14:val="solid"/>
                <w14:bevel/>
              </w14:textOutline>
            </w:rPr>
            <w:t>第三部分</w:t>
          </w:r>
          <w:r>
            <w:rPr>
              <w:rFonts w:ascii="宋体" w:hAnsi="宋体" w:eastAsia="宋体" w:cs="宋体"/>
              <w:spacing w:val="8"/>
              <w:sz w:val="19"/>
              <w:szCs w:val="19"/>
            </w:rPr>
            <w:t xml:space="preserve">  </w:t>
          </w:r>
          <w:r>
            <w:rPr>
              <w:rFonts w:ascii="宋体" w:hAnsi="宋体" w:eastAsia="宋体" w:cs="宋体"/>
              <w:spacing w:val="8"/>
              <w:sz w:val="19"/>
              <w:szCs w:val="19"/>
              <w14:textOutline w14:w="3614" w14:cap="sq" w14:cmpd="sng">
                <w14:solidFill>
                  <w14:srgbClr w14:val="000000"/>
                </w14:solidFill>
                <w14:prstDash w14:val="solid"/>
                <w14:bevel/>
              </w14:textOutline>
            </w:rPr>
            <w:t>供应商须知</w:t>
          </w:r>
          <w:r>
            <w:rPr>
              <w:rFonts w:ascii="宋体" w:hAnsi="宋体" w:eastAsia="宋体" w:cs="宋体"/>
              <w:sz w:val="19"/>
              <w:szCs w:val="19"/>
            </w:rPr>
            <w:tab/>
          </w:r>
          <w:r>
            <w:rPr>
              <w:rFonts w:ascii="Calibri" w:hAnsi="Calibri" w:eastAsia="Calibri" w:cs="Calibri"/>
              <w:b/>
              <w:bCs/>
              <w:spacing w:val="17"/>
              <w:w w:val="109"/>
              <w:sz w:val="19"/>
              <w:szCs w:val="19"/>
            </w:rPr>
            <w:t>11</w:t>
          </w:r>
          <w:r>
            <w:rPr>
              <w:rFonts w:ascii="Calibri" w:hAnsi="Calibri" w:eastAsia="Calibri" w:cs="Calibri"/>
              <w:b/>
              <w:bCs/>
              <w:spacing w:val="17"/>
              <w:w w:val="109"/>
              <w:sz w:val="19"/>
              <w:szCs w:val="19"/>
            </w:rPr>
            <w:fldChar w:fldCharType="end"/>
          </w:r>
        </w:p>
        <w:p>
          <w:pPr>
            <w:tabs>
              <w:tab w:val="right" w:leader="dot" w:pos="8987"/>
            </w:tabs>
            <w:spacing w:before="287" w:line="193" w:lineRule="auto"/>
            <w:ind w:left="396"/>
            <w:rPr>
              <w:rFonts w:ascii="Calibri" w:hAnsi="Calibri" w:eastAsia="Calibri" w:cs="Calibri"/>
              <w:sz w:val="19"/>
              <w:szCs w:val="19"/>
            </w:rPr>
          </w:pPr>
          <w:r>
            <w:fldChar w:fldCharType="begin"/>
          </w:r>
          <w:r>
            <w:instrText xml:space="preserve"> HYPERLINK \l "bookmark3" </w:instrText>
          </w:r>
          <w:r>
            <w:fldChar w:fldCharType="separate"/>
          </w:r>
          <w:r>
            <w:rPr>
              <w:rFonts w:ascii="宋体" w:hAnsi="宋体" w:eastAsia="宋体" w:cs="宋体"/>
              <w:sz w:val="19"/>
              <w:szCs w:val="19"/>
            </w:rPr>
            <w:t>一、说</w:t>
          </w:r>
          <w:r>
            <w:rPr>
              <w:rFonts w:ascii="宋体" w:hAnsi="宋体" w:eastAsia="宋体" w:cs="宋体"/>
              <w:spacing w:val="92"/>
              <w:sz w:val="19"/>
              <w:szCs w:val="19"/>
            </w:rPr>
            <w:t xml:space="preserve"> </w:t>
          </w:r>
          <w:r>
            <w:rPr>
              <w:rFonts w:ascii="宋体" w:hAnsi="宋体" w:eastAsia="宋体" w:cs="宋体"/>
              <w:sz w:val="19"/>
              <w:szCs w:val="19"/>
            </w:rPr>
            <w:t>明</w:t>
          </w:r>
          <w:r>
            <w:rPr>
              <w:rFonts w:ascii="宋体" w:hAnsi="宋体" w:eastAsia="宋体" w:cs="宋体"/>
              <w:sz w:val="19"/>
              <w:szCs w:val="19"/>
            </w:rPr>
            <w:tab/>
          </w:r>
          <w:r>
            <w:rPr>
              <w:rFonts w:ascii="Calibri" w:hAnsi="Calibri" w:eastAsia="Calibri" w:cs="Calibri"/>
              <w:spacing w:val="11"/>
              <w:sz w:val="19"/>
              <w:szCs w:val="19"/>
            </w:rPr>
            <w:t>11</w:t>
          </w:r>
          <w:r>
            <w:rPr>
              <w:rFonts w:ascii="Calibri" w:hAnsi="Calibri" w:eastAsia="Calibri" w:cs="Calibri"/>
              <w:spacing w:val="11"/>
              <w:sz w:val="19"/>
              <w:szCs w:val="19"/>
            </w:rPr>
            <w:fldChar w:fldCharType="end"/>
          </w:r>
        </w:p>
        <w:p>
          <w:pPr>
            <w:tabs>
              <w:tab w:val="right" w:leader="dot" w:pos="8985"/>
            </w:tabs>
            <w:spacing w:before="200" w:line="193" w:lineRule="auto"/>
            <w:ind w:left="402"/>
            <w:rPr>
              <w:rFonts w:ascii="Calibri" w:hAnsi="Calibri" w:eastAsia="Calibri" w:cs="Calibri"/>
              <w:sz w:val="19"/>
              <w:szCs w:val="19"/>
            </w:rPr>
          </w:pPr>
          <w:r>
            <w:fldChar w:fldCharType="begin"/>
          </w:r>
          <w:r>
            <w:instrText xml:space="preserve"> HYPERLINK \l "bookmark4" </w:instrText>
          </w:r>
          <w:r>
            <w:fldChar w:fldCharType="separate"/>
          </w:r>
          <w:r>
            <w:rPr>
              <w:rFonts w:ascii="Calibri" w:hAnsi="Calibri" w:eastAsia="Calibri" w:cs="Calibri"/>
              <w:spacing w:val="4"/>
              <w:sz w:val="19"/>
              <w:szCs w:val="19"/>
            </w:rPr>
            <w:t>1.</w:t>
          </w:r>
          <w:r>
            <w:rPr>
              <w:rFonts w:ascii="宋体" w:hAnsi="宋体" w:eastAsia="宋体" w:cs="宋体"/>
              <w:spacing w:val="4"/>
              <w:sz w:val="19"/>
              <w:szCs w:val="19"/>
            </w:rPr>
            <w:t>适用范围</w:t>
          </w:r>
          <w:r>
            <w:rPr>
              <w:rFonts w:ascii="宋体" w:hAnsi="宋体" w:eastAsia="宋体" w:cs="宋体"/>
              <w:spacing w:val="-50"/>
              <w:sz w:val="19"/>
              <w:szCs w:val="19"/>
            </w:rPr>
            <w:t xml:space="preserve"> </w:t>
          </w:r>
          <w:r>
            <w:rPr>
              <w:rFonts w:ascii="宋体" w:hAnsi="宋体" w:eastAsia="宋体" w:cs="宋体"/>
              <w:sz w:val="19"/>
              <w:szCs w:val="19"/>
            </w:rPr>
            <w:tab/>
          </w:r>
          <w:r>
            <w:rPr>
              <w:rFonts w:ascii="Calibri" w:hAnsi="Calibri" w:eastAsia="Calibri" w:cs="Calibri"/>
              <w:spacing w:val="15"/>
              <w:sz w:val="19"/>
              <w:szCs w:val="19"/>
            </w:rPr>
            <w:t>11</w:t>
          </w:r>
          <w:r>
            <w:rPr>
              <w:rFonts w:ascii="Calibri" w:hAnsi="Calibri" w:eastAsia="Calibri" w:cs="Calibri"/>
              <w:spacing w:val="15"/>
              <w:sz w:val="19"/>
              <w:szCs w:val="19"/>
            </w:rPr>
            <w:fldChar w:fldCharType="end"/>
          </w:r>
        </w:p>
        <w:p>
          <w:pPr>
            <w:tabs>
              <w:tab w:val="right" w:leader="dot" w:pos="8985"/>
            </w:tabs>
            <w:spacing w:before="202" w:line="193" w:lineRule="auto"/>
            <w:ind w:left="397"/>
            <w:rPr>
              <w:rFonts w:ascii="Calibri" w:hAnsi="Calibri" w:eastAsia="Calibri" w:cs="Calibri"/>
              <w:sz w:val="19"/>
              <w:szCs w:val="19"/>
            </w:rPr>
          </w:pPr>
          <w:r>
            <w:fldChar w:fldCharType="begin"/>
          </w:r>
          <w:r>
            <w:instrText xml:space="preserve"> HYPERLINK \l "bookmark5" </w:instrText>
          </w:r>
          <w:r>
            <w:fldChar w:fldCharType="separate"/>
          </w:r>
          <w:r>
            <w:rPr>
              <w:rFonts w:ascii="Calibri" w:hAnsi="Calibri" w:eastAsia="Calibri" w:cs="Calibri"/>
              <w:spacing w:val="7"/>
              <w:sz w:val="19"/>
              <w:szCs w:val="19"/>
            </w:rPr>
            <w:t>2.</w:t>
          </w:r>
          <w:r>
            <w:rPr>
              <w:rFonts w:ascii="宋体" w:hAnsi="宋体" w:eastAsia="宋体" w:cs="宋体"/>
              <w:spacing w:val="7"/>
              <w:sz w:val="19"/>
              <w:szCs w:val="19"/>
            </w:rPr>
            <w:t>采购方式、合格的供应商</w:t>
          </w:r>
          <w:r>
            <w:rPr>
              <w:rFonts w:ascii="宋体" w:hAnsi="宋体" w:eastAsia="宋体" w:cs="宋体"/>
              <w:sz w:val="19"/>
              <w:szCs w:val="19"/>
            </w:rPr>
            <w:tab/>
          </w:r>
          <w:r>
            <w:rPr>
              <w:rFonts w:ascii="Calibri" w:hAnsi="Calibri" w:eastAsia="Calibri" w:cs="Calibri"/>
              <w:spacing w:val="15"/>
              <w:sz w:val="19"/>
              <w:szCs w:val="19"/>
            </w:rPr>
            <w:t>11</w:t>
          </w:r>
          <w:r>
            <w:rPr>
              <w:rFonts w:ascii="Calibri" w:hAnsi="Calibri" w:eastAsia="Calibri" w:cs="Calibri"/>
              <w:spacing w:val="15"/>
              <w:sz w:val="19"/>
              <w:szCs w:val="19"/>
            </w:rPr>
            <w:fldChar w:fldCharType="end"/>
          </w:r>
        </w:p>
        <w:p>
          <w:pPr>
            <w:tabs>
              <w:tab w:val="right" w:leader="dot" w:pos="8985"/>
            </w:tabs>
            <w:spacing w:before="202" w:line="193" w:lineRule="auto"/>
            <w:ind w:left="395"/>
            <w:rPr>
              <w:rFonts w:ascii="Calibri" w:hAnsi="Calibri" w:eastAsia="Calibri" w:cs="Calibri"/>
              <w:sz w:val="19"/>
              <w:szCs w:val="19"/>
            </w:rPr>
          </w:pPr>
          <w:r>
            <w:fldChar w:fldCharType="begin"/>
          </w:r>
          <w:r>
            <w:instrText xml:space="preserve"> HYPERLINK \l "bookmark6" </w:instrText>
          </w:r>
          <w:r>
            <w:fldChar w:fldCharType="separate"/>
          </w:r>
          <w:r>
            <w:rPr>
              <w:rFonts w:ascii="Calibri" w:hAnsi="Calibri" w:eastAsia="Calibri" w:cs="Calibri"/>
              <w:spacing w:val="5"/>
              <w:sz w:val="19"/>
              <w:szCs w:val="19"/>
            </w:rPr>
            <w:t>3.</w:t>
          </w:r>
          <w:r>
            <w:rPr>
              <w:rFonts w:ascii="宋体" w:hAnsi="宋体" w:eastAsia="宋体" w:cs="宋体"/>
              <w:spacing w:val="5"/>
              <w:sz w:val="19"/>
              <w:szCs w:val="19"/>
            </w:rPr>
            <w:t>磋商费用</w:t>
          </w:r>
          <w:r>
            <w:rPr>
              <w:rFonts w:ascii="宋体" w:hAnsi="宋体" w:eastAsia="宋体" w:cs="宋体"/>
              <w:sz w:val="19"/>
              <w:szCs w:val="19"/>
            </w:rPr>
            <w:tab/>
          </w:r>
          <w:r>
            <w:rPr>
              <w:rFonts w:ascii="Calibri" w:hAnsi="Calibri" w:eastAsia="Calibri" w:cs="Calibri"/>
              <w:spacing w:val="15"/>
              <w:sz w:val="19"/>
              <w:szCs w:val="19"/>
            </w:rPr>
            <w:t>11</w:t>
          </w:r>
          <w:r>
            <w:rPr>
              <w:rFonts w:ascii="Calibri" w:hAnsi="Calibri" w:eastAsia="Calibri" w:cs="Calibri"/>
              <w:spacing w:val="15"/>
              <w:sz w:val="19"/>
              <w:szCs w:val="19"/>
            </w:rPr>
            <w:fldChar w:fldCharType="end"/>
          </w:r>
        </w:p>
        <w:p>
          <w:pPr>
            <w:tabs>
              <w:tab w:val="right" w:leader="dot" w:pos="8987"/>
            </w:tabs>
            <w:spacing w:before="200" w:line="193" w:lineRule="auto"/>
            <w:ind w:left="396"/>
            <w:rPr>
              <w:rFonts w:ascii="Calibri" w:hAnsi="Calibri" w:eastAsia="Calibri" w:cs="Calibri"/>
              <w:sz w:val="19"/>
              <w:szCs w:val="19"/>
            </w:rPr>
          </w:pPr>
          <w:r>
            <w:fldChar w:fldCharType="begin"/>
          </w:r>
          <w:r>
            <w:instrText xml:space="preserve"> HYPERLINK \l "bookmark7" </w:instrText>
          </w:r>
          <w:r>
            <w:fldChar w:fldCharType="separate"/>
          </w:r>
          <w:r>
            <w:rPr>
              <w:rFonts w:ascii="宋体" w:hAnsi="宋体" w:eastAsia="宋体" w:cs="宋体"/>
              <w:spacing w:val="8"/>
              <w:sz w:val="19"/>
              <w:szCs w:val="19"/>
            </w:rPr>
            <w:t>二、磋商文件说明</w:t>
          </w:r>
          <w:r>
            <w:rPr>
              <w:rFonts w:ascii="宋体" w:hAnsi="宋体" w:eastAsia="宋体" w:cs="宋体"/>
              <w:spacing w:val="-52"/>
              <w:sz w:val="19"/>
              <w:szCs w:val="19"/>
            </w:rPr>
            <w:t xml:space="preserve"> </w:t>
          </w:r>
          <w:r>
            <w:rPr>
              <w:rFonts w:ascii="宋体" w:hAnsi="宋体" w:eastAsia="宋体" w:cs="宋体"/>
              <w:sz w:val="19"/>
              <w:szCs w:val="19"/>
            </w:rPr>
            <w:tab/>
          </w:r>
          <w:r>
            <w:rPr>
              <w:rFonts w:ascii="Calibri" w:hAnsi="Calibri" w:eastAsia="Calibri" w:cs="Calibri"/>
              <w:spacing w:val="17"/>
              <w:sz w:val="19"/>
              <w:szCs w:val="19"/>
            </w:rPr>
            <w:t>11</w:t>
          </w:r>
          <w:r>
            <w:rPr>
              <w:rFonts w:ascii="Calibri" w:hAnsi="Calibri" w:eastAsia="Calibri" w:cs="Calibri"/>
              <w:spacing w:val="17"/>
              <w:sz w:val="19"/>
              <w:szCs w:val="19"/>
            </w:rPr>
            <w:fldChar w:fldCharType="end"/>
          </w:r>
        </w:p>
        <w:p>
          <w:pPr>
            <w:tabs>
              <w:tab w:val="right" w:leader="dot" w:pos="8985"/>
            </w:tabs>
            <w:spacing w:before="202" w:line="193" w:lineRule="auto"/>
            <w:ind w:left="390"/>
            <w:rPr>
              <w:rFonts w:ascii="Calibri" w:hAnsi="Calibri" w:eastAsia="Calibri" w:cs="Calibri"/>
              <w:sz w:val="19"/>
              <w:szCs w:val="19"/>
            </w:rPr>
          </w:pPr>
          <w:r>
            <w:fldChar w:fldCharType="begin"/>
          </w:r>
          <w:r>
            <w:instrText xml:space="preserve"> HYPERLINK \l "bookmark8" </w:instrText>
          </w:r>
          <w:r>
            <w:fldChar w:fldCharType="separate"/>
          </w:r>
          <w:r>
            <w:rPr>
              <w:rFonts w:ascii="Calibri" w:hAnsi="Calibri" w:eastAsia="Calibri" w:cs="Calibri"/>
              <w:spacing w:val="7"/>
              <w:sz w:val="19"/>
              <w:szCs w:val="19"/>
            </w:rPr>
            <w:t>4.</w:t>
          </w:r>
          <w:r>
            <w:rPr>
              <w:rFonts w:ascii="宋体" w:hAnsi="宋体" w:eastAsia="宋体" w:cs="宋体"/>
              <w:spacing w:val="7"/>
              <w:sz w:val="19"/>
              <w:szCs w:val="19"/>
            </w:rPr>
            <w:t>磋商文件的构成</w:t>
          </w:r>
          <w:r>
            <w:rPr>
              <w:rFonts w:ascii="宋体" w:hAnsi="宋体" w:eastAsia="宋体" w:cs="宋体"/>
              <w:sz w:val="19"/>
              <w:szCs w:val="19"/>
            </w:rPr>
            <w:tab/>
          </w:r>
          <w:r>
            <w:rPr>
              <w:rFonts w:ascii="Calibri" w:hAnsi="Calibri" w:eastAsia="Calibri" w:cs="Calibri"/>
              <w:spacing w:val="15"/>
              <w:sz w:val="19"/>
              <w:szCs w:val="19"/>
            </w:rPr>
            <w:t>11</w:t>
          </w:r>
          <w:r>
            <w:rPr>
              <w:rFonts w:ascii="Calibri" w:hAnsi="Calibri" w:eastAsia="Calibri" w:cs="Calibri"/>
              <w:spacing w:val="15"/>
              <w:sz w:val="19"/>
              <w:szCs w:val="19"/>
            </w:rPr>
            <w:fldChar w:fldCharType="end"/>
          </w:r>
        </w:p>
        <w:p>
          <w:pPr>
            <w:tabs>
              <w:tab w:val="right" w:leader="dot" w:pos="8985"/>
            </w:tabs>
            <w:spacing w:before="202" w:line="193" w:lineRule="auto"/>
            <w:ind w:left="395"/>
            <w:rPr>
              <w:rFonts w:ascii="Calibri" w:hAnsi="Calibri" w:eastAsia="Calibri" w:cs="Calibri"/>
              <w:sz w:val="19"/>
              <w:szCs w:val="19"/>
            </w:rPr>
          </w:pPr>
          <w:r>
            <w:fldChar w:fldCharType="begin"/>
          </w:r>
          <w:r>
            <w:instrText xml:space="preserve"> HYPERLINK \l "bookmark9" </w:instrText>
          </w:r>
          <w:r>
            <w:fldChar w:fldCharType="separate"/>
          </w:r>
          <w:r>
            <w:rPr>
              <w:rFonts w:ascii="Calibri" w:hAnsi="Calibri" w:eastAsia="Calibri" w:cs="Calibri"/>
              <w:spacing w:val="7"/>
              <w:sz w:val="19"/>
              <w:szCs w:val="19"/>
            </w:rPr>
            <w:t>5.</w:t>
          </w:r>
          <w:r>
            <w:rPr>
              <w:rFonts w:ascii="宋体" w:hAnsi="宋体" w:eastAsia="宋体" w:cs="宋体"/>
              <w:spacing w:val="7"/>
              <w:sz w:val="19"/>
              <w:szCs w:val="19"/>
            </w:rPr>
            <w:t>磋商文件的质疑</w:t>
          </w:r>
          <w:r>
            <w:rPr>
              <w:rFonts w:ascii="宋体" w:hAnsi="宋体" w:eastAsia="宋体" w:cs="宋体"/>
              <w:sz w:val="19"/>
              <w:szCs w:val="19"/>
            </w:rPr>
            <w:tab/>
          </w:r>
          <w:r>
            <w:rPr>
              <w:rFonts w:ascii="Calibri" w:hAnsi="Calibri" w:eastAsia="Calibri" w:cs="Calibri"/>
              <w:spacing w:val="15"/>
              <w:sz w:val="19"/>
              <w:szCs w:val="19"/>
            </w:rPr>
            <w:t>12</w:t>
          </w:r>
          <w:r>
            <w:rPr>
              <w:rFonts w:ascii="Calibri" w:hAnsi="Calibri" w:eastAsia="Calibri" w:cs="Calibri"/>
              <w:spacing w:val="15"/>
              <w:sz w:val="19"/>
              <w:szCs w:val="19"/>
            </w:rPr>
            <w:fldChar w:fldCharType="end"/>
          </w:r>
        </w:p>
        <w:p>
          <w:pPr>
            <w:tabs>
              <w:tab w:val="right" w:leader="dot" w:pos="8985"/>
            </w:tabs>
            <w:spacing w:before="200" w:line="193" w:lineRule="auto"/>
            <w:ind w:left="396"/>
            <w:rPr>
              <w:rFonts w:ascii="Calibri" w:hAnsi="Calibri" w:eastAsia="Calibri" w:cs="Calibri"/>
              <w:sz w:val="19"/>
              <w:szCs w:val="19"/>
            </w:rPr>
          </w:pPr>
          <w:r>
            <w:fldChar w:fldCharType="begin"/>
          </w:r>
          <w:r>
            <w:instrText xml:space="preserve"> HYPERLINK \l "bookmark10" </w:instrText>
          </w:r>
          <w:r>
            <w:fldChar w:fldCharType="separate"/>
          </w:r>
          <w:r>
            <w:rPr>
              <w:rFonts w:ascii="Calibri" w:hAnsi="Calibri" w:eastAsia="Calibri" w:cs="Calibri"/>
              <w:spacing w:val="7"/>
              <w:sz w:val="19"/>
              <w:szCs w:val="19"/>
            </w:rPr>
            <w:t>6.</w:t>
          </w:r>
          <w:r>
            <w:rPr>
              <w:rFonts w:ascii="宋体" w:hAnsi="宋体" w:eastAsia="宋体" w:cs="宋体"/>
              <w:spacing w:val="7"/>
              <w:sz w:val="19"/>
              <w:szCs w:val="19"/>
            </w:rPr>
            <w:t>磋商文件的澄清、修改</w:t>
          </w:r>
          <w:r>
            <w:rPr>
              <w:rFonts w:ascii="宋体" w:hAnsi="宋体" w:eastAsia="宋体" w:cs="宋体"/>
              <w:spacing w:val="-44"/>
              <w:sz w:val="19"/>
              <w:szCs w:val="19"/>
            </w:rPr>
            <w:t xml:space="preserve"> </w:t>
          </w:r>
          <w:r>
            <w:rPr>
              <w:rFonts w:ascii="宋体" w:hAnsi="宋体" w:eastAsia="宋体" w:cs="宋体"/>
              <w:sz w:val="19"/>
              <w:szCs w:val="19"/>
            </w:rPr>
            <w:tab/>
          </w:r>
          <w:r>
            <w:rPr>
              <w:rFonts w:ascii="Calibri" w:hAnsi="Calibri" w:eastAsia="Calibri" w:cs="Calibri"/>
              <w:spacing w:val="15"/>
              <w:sz w:val="19"/>
              <w:szCs w:val="19"/>
            </w:rPr>
            <w:t>12</w:t>
          </w:r>
          <w:r>
            <w:rPr>
              <w:rFonts w:ascii="Calibri" w:hAnsi="Calibri" w:eastAsia="Calibri" w:cs="Calibri"/>
              <w:spacing w:val="15"/>
              <w:sz w:val="19"/>
              <w:szCs w:val="19"/>
            </w:rPr>
            <w:fldChar w:fldCharType="end"/>
          </w:r>
        </w:p>
        <w:p>
          <w:pPr>
            <w:tabs>
              <w:tab w:val="right" w:leader="dot" w:pos="8987"/>
            </w:tabs>
            <w:spacing w:before="202" w:line="193" w:lineRule="auto"/>
            <w:ind w:left="393"/>
            <w:rPr>
              <w:rFonts w:ascii="Calibri" w:hAnsi="Calibri" w:eastAsia="Calibri" w:cs="Calibri"/>
              <w:sz w:val="19"/>
              <w:szCs w:val="19"/>
            </w:rPr>
          </w:pPr>
          <w:r>
            <w:fldChar w:fldCharType="begin"/>
          </w:r>
          <w:r>
            <w:instrText xml:space="preserve"> HYPERLINK \l "bookmark11" </w:instrText>
          </w:r>
          <w:r>
            <w:fldChar w:fldCharType="separate"/>
          </w:r>
          <w:r>
            <w:rPr>
              <w:rFonts w:ascii="宋体" w:hAnsi="宋体" w:eastAsia="宋体" w:cs="宋体"/>
              <w:spacing w:val="9"/>
              <w:sz w:val="19"/>
              <w:szCs w:val="19"/>
            </w:rPr>
            <w:t>三、响应文件的编制</w:t>
          </w:r>
          <w:r>
            <w:rPr>
              <w:rFonts w:ascii="宋体" w:hAnsi="宋体" w:eastAsia="宋体" w:cs="宋体"/>
              <w:sz w:val="19"/>
              <w:szCs w:val="19"/>
            </w:rPr>
            <w:tab/>
          </w:r>
          <w:r>
            <w:rPr>
              <w:rFonts w:ascii="Calibri" w:hAnsi="Calibri" w:eastAsia="Calibri" w:cs="Calibri"/>
              <w:spacing w:val="16"/>
              <w:sz w:val="19"/>
              <w:szCs w:val="19"/>
            </w:rPr>
            <w:t>12</w:t>
          </w:r>
          <w:r>
            <w:rPr>
              <w:rFonts w:ascii="Calibri" w:hAnsi="Calibri" w:eastAsia="Calibri" w:cs="Calibri"/>
              <w:spacing w:val="16"/>
              <w:sz w:val="19"/>
              <w:szCs w:val="19"/>
            </w:rPr>
            <w:fldChar w:fldCharType="end"/>
          </w:r>
        </w:p>
        <w:p>
          <w:pPr>
            <w:tabs>
              <w:tab w:val="right" w:leader="dot" w:pos="8985"/>
            </w:tabs>
            <w:spacing w:before="202" w:line="193" w:lineRule="auto"/>
            <w:ind w:left="395"/>
            <w:rPr>
              <w:rFonts w:ascii="Calibri" w:hAnsi="Calibri" w:eastAsia="Calibri" w:cs="Calibri"/>
              <w:sz w:val="19"/>
              <w:szCs w:val="19"/>
            </w:rPr>
          </w:pPr>
          <w:r>
            <w:fldChar w:fldCharType="begin"/>
          </w:r>
          <w:r>
            <w:instrText xml:space="preserve"> HYPERLINK \l "bookmark12" </w:instrText>
          </w:r>
          <w:r>
            <w:fldChar w:fldCharType="separate"/>
          </w:r>
          <w:r>
            <w:rPr>
              <w:rFonts w:ascii="Calibri" w:hAnsi="Calibri" w:eastAsia="Calibri" w:cs="Calibri"/>
              <w:spacing w:val="8"/>
              <w:sz w:val="19"/>
              <w:szCs w:val="19"/>
            </w:rPr>
            <w:t>7.</w:t>
          </w:r>
          <w:r>
            <w:rPr>
              <w:rFonts w:ascii="宋体" w:hAnsi="宋体" w:eastAsia="宋体" w:cs="宋体"/>
              <w:spacing w:val="8"/>
              <w:sz w:val="19"/>
              <w:szCs w:val="19"/>
            </w:rPr>
            <w:t>响应文件的语言及度量衡单位</w:t>
          </w:r>
          <w:r>
            <w:rPr>
              <w:rFonts w:ascii="宋体" w:hAnsi="宋体" w:eastAsia="宋体" w:cs="宋体"/>
              <w:sz w:val="19"/>
              <w:szCs w:val="19"/>
            </w:rPr>
            <w:tab/>
          </w:r>
          <w:r>
            <w:rPr>
              <w:rFonts w:ascii="Calibri" w:hAnsi="Calibri" w:eastAsia="Calibri" w:cs="Calibri"/>
              <w:spacing w:val="15"/>
              <w:sz w:val="19"/>
              <w:szCs w:val="19"/>
            </w:rPr>
            <w:t>12</w:t>
          </w:r>
          <w:r>
            <w:rPr>
              <w:rFonts w:ascii="Calibri" w:hAnsi="Calibri" w:eastAsia="Calibri" w:cs="Calibri"/>
              <w:spacing w:val="15"/>
              <w:sz w:val="19"/>
              <w:szCs w:val="19"/>
            </w:rPr>
            <w:fldChar w:fldCharType="end"/>
          </w:r>
        </w:p>
        <w:p>
          <w:pPr>
            <w:tabs>
              <w:tab w:val="right" w:leader="dot" w:pos="8985"/>
            </w:tabs>
            <w:spacing w:before="200" w:line="193" w:lineRule="auto"/>
            <w:ind w:left="393"/>
            <w:rPr>
              <w:rFonts w:ascii="Calibri" w:hAnsi="Calibri" w:eastAsia="Calibri" w:cs="Calibri"/>
              <w:sz w:val="19"/>
              <w:szCs w:val="19"/>
            </w:rPr>
          </w:pPr>
          <w:r>
            <w:fldChar w:fldCharType="begin"/>
          </w:r>
          <w:r>
            <w:instrText xml:space="preserve"> HYPERLINK \l "bookmark13" </w:instrText>
          </w:r>
          <w:r>
            <w:fldChar w:fldCharType="separate"/>
          </w:r>
          <w:r>
            <w:rPr>
              <w:rFonts w:ascii="Calibri" w:hAnsi="Calibri" w:eastAsia="Calibri" w:cs="Calibri"/>
              <w:spacing w:val="8"/>
              <w:sz w:val="19"/>
              <w:szCs w:val="19"/>
            </w:rPr>
            <w:t>8.</w:t>
          </w:r>
          <w:r>
            <w:rPr>
              <w:rFonts w:ascii="宋体" w:hAnsi="宋体" w:eastAsia="宋体" w:cs="宋体"/>
              <w:spacing w:val="8"/>
              <w:sz w:val="19"/>
              <w:szCs w:val="19"/>
            </w:rPr>
            <w:t>磋商保证金、报价及币种</w:t>
          </w:r>
          <w:r>
            <w:rPr>
              <w:rFonts w:ascii="宋体" w:hAnsi="宋体" w:eastAsia="宋体" w:cs="宋体"/>
              <w:spacing w:val="-52"/>
              <w:sz w:val="19"/>
              <w:szCs w:val="19"/>
            </w:rPr>
            <w:t xml:space="preserve"> </w:t>
          </w:r>
          <w:r>
            <w:rPr>
              <w:rFonts w:ascii="宋体" w:hAnsi="宋体" w:eastAsia="宋体" w:cs="宋体"/>
              <w:sz w:val="19"/>
              <w:szCs w:val="19"/>
            </w:rPr>
            <w:tab/>
          </w:r>
          <w:r>
            <w:rPr>
              <w:rFonts w:ascii="Calibri" w:hAnsi="Calibri" w:eastAsia="Calibri" w:cs="Calibri"/>
              <w:spacing w:val="15"/>
              <w:sz w:val="19"/>
              <w:szCs w:val="19"/>
            </w:rPr>
            <w:t>13</w:t>
          </w:r>
          <w:r>
            <w:rPr>
              <w:rFonts w:ascii="Calibri" w:hAnsi="Calibri" w:eastAsia="Calibri" w:cs="Calibri"/>
              <w:spacing w:val="15"/>
              <w:sz w:val="19"/>
              <w:szCs w:val="19"/>
            </w:rPr>
            <w:fldChar w:fldCharType="end"/>
          </w:r>
        </w:p>
        <w:p>
          <w:pPr>
            <w:tabs>
              <w:tab w:val="right" w:leader="dot" w:pos="8985"/>
            </w:tabs>
            <w:spacing w:before="202" w:line="193" w:lineRule="auto"/>
            <w:ind w:left="393"/>
            <w:rPr>
              <w:rFonts w:ascii="Calibri" w:hAnsi="Calibri" w:eastAsia="Calibri" w:cs="Calibri"/>
              <w:sz w:val="19"/>
              <w:szCs w:val="19"/>
            </w:rPr>
          </w:pPr>
          <w:r>
            <w:fldChar w:fldCharType="begin"/>
          </w:r>
          <w:r>
            <w:instrText xml:space="preserve"> HYPERLINK \l "bookmark14" </w:instrText>
          </w:r>
          <w:r>
            <w:fldChar w:fldCharType="separate"/>
          </w:r>
          <w:r>
            <w:rPr>
              <w:rFonts w:ascii="Calibri" w:hAnsi="Calibri" w:eastAsia="Calibri" w:cs="Calibri"/>
              <w:spacing w:val="6"/>
              <w:sz w:val="19"/>
              <w:szCs w:val="19"/>
            </w:rPr>
            <w:t>9.</w:t>
          </w:r>
          <w:r>
            <w:rPr>
              <w:rFonts w:ascii="宋体" w:hAnsi="宋体" w:eastAsia="宋体" w:cs="宋体"/>
              <w:spacing w:val="6"/>
              <w:sz w:val="19"/>
              <w:szCs w:val="19"/>
            </w:rPr>
            <w:t>磋商有效期</w:t>
          </w:r>
          <w:r>
            <w:rPr>
              <w:rFonts w:ascii="宋体" w:hAnsi="宋体" w:eastAsia="宋体" w:cs="宋体"/>
              <w:sz w:val="19"/>
              <w:szCs w:val="19"/>
            </w:rPr>
            <w:tab/>
          </w:r>
          <w:r>
            <w:rPr>
              <w:rFonts w:ascii="Calibri" w:hAnsi="Calibri" w:eastAsia="Calibri" w:cs="Calibri"/>
              <w:spacing w:val="15"/>
              <w:sz w:val="19"/>
              <w:szCs w:val="19"/>
            </w:rPr>
            <w:t>14</w:t>
          </w:r>
          <w:r>
            <w:rPr>
              <w:rFonts w:ascii="Calibri" w:hAnsi="Calibri" w:eastAsia="Calibri" w:cs="Calibri"/>
              <w:spacing w:val="15"/>
              <w:sz w:val="19"/>
              <w:szCs w:val="19"/>
            </w:rPr>
            <w:fldChar w:fldCharType="end"/>
          </w:r>
        </w:p>
        <w:p>
          <w:pPr>
            <w:tabs>
              <w:tab w:val="right" w:leader="dot" w:pos="8987"/>
            </w:tabs>
            <w:spacing w:before="202" w:line="193" w:lineRule="auto"/>
            <w:ind w:left="402"/>
            <w:rPr>
              <w:rFonts w:ascii="Calibri" w:hAnsi="Calibri" w:eastAsia="Calibri" w:cs="Calibri"/>
              <w:sz w:val="19"/>
              <w:szCs w:val="19"/>
            </w:rPr>
          </w:pPr>
          <w:r>
            <w:fldChar w:fldCharType="begin"/>
          </w:r>
          <w:r>
            <w:instrText xml:space="preserve"> HYPERLINK \l "bookmark15" </w:instrText>
          </w:r>
          <w:r>
            <w:fldChar w:fldCharType="separate"/>
          </w:r>
          <w:r>
            <w:rPr>
              <w:rFonts w:ascii="Calibri" w:hAnsi="Calibri" w:eastAsia="Calibri" w:cs="Calibri"/>
              <w:spacing w:val="6"/>
              <w:sz w:val="19"/>
              <w:szCs w:val="19"/>
            </w:rPr>
            <w:t>10.</w:t>
          </w:r>
          <w:r>
            <w:rPr>
              <w:rFonts w:ascii="宋体" w:hAnsi="宋体" w:eastAsia="宋体" w:cs="宋体"/>
              <w:spacing w:val="6"/>
              <w:sz w:val="19"/>
              <w:szCs w:val="19"/>
            </w:rPr>
            <w:t>响应文件构成</w:t>
          </w:r>
          <w:r>
            <w:rPr>
              <w:rFonts w:ascii="宋体" w:hAnsi="宋体" w:eastAsia="宋体" w:cs="宋体"/>
              <w:sz w:val="19"/>
              <w:szCs w:val="19"/>
            </w:rPr>
            <w:tab/>
          </w:r>
          <w:r>
            <w:rPr>
              <w:rFonts w:ascii="Calibri" w:hAnsi="Calibri" w:eastAsia="Calibri" w:cs="Calibri"/>
              <w:spacing w:val="15"/>
              <w:sz w:val="19"/>
              <w:szCs w:val="19"/>
            </w:rPr>
            <w:t>14</w:t>
          </w:r>
          <w:r>
            <w:rPr>
              <w:rFonts w:ascii="Calibri" w:hAnsi="Calibri" w:eastAsia="Calibri" w:cs="Calibri"/>
              <w:spacing w:val="15"/>
              <w:sz w:val="19"/>
              <w:szCs w:val="19"/>
            </w:rPr>
            <w:fldChar w:fldCharType="end"/>
          </w:r>
        </w:p>
        <w:p>
          <w:pPr>
            <w:tabs>
              <w:tab w:val="right" w:leader="dot" w:pos="8987"/>
            </w:tabs>
            <w:spacing w:before="200" w:line="193" w:lineRule="auto"/>
            <w:ind w:left="402"/>
            <w:rPr>
              <w:rFonts w:ascii="Calibri" w:hAnsi="Calibri" w:eastAsia="Calibri" w:cs="Calibri"/>
              <w:sz w:val="19"/>
              <w:szCs w:val="19"/>
            </w:rPr>
          </w:pPr>
          <w:r>
            <w:fldChar w:fldCharType="begin"/>
          </w:r>
          <w:r>
            <w:instrText xml:space="preserve"> HYPERLINK \l "bookmark16" </w:instrText>
          </w:r>
          <w:r>
            <w:fldChar w:fldCharType="separate"/>
          </w:r>
          <w:r>
            <w:rPr>
              <w:rFonts w:ascii="Calibri" w:hAnsi="Calibri" w:eastAsia="Calibri" w:cs="Calibri"/>
              <w:spacing w:val="7"/>
              <w:sz w:val="19"/>
              <w:szCs w:val="19"/>
            </w:rPr>
            <w:t>11.</w:t>
          </w:r>
          <w:r>
            <w:rPr>
              <w:rFonts w:ascii="宋体" w:hAnsi="宋体" w:eastAsia="宋体" w:cs="宋体"/>
              <w:spacing w:val="7"/>
              <w:sz w:val="19"/>
              <w:szCs w:val="19"/>
            </w:rPr>
            <w:t>响应文件编印和签署</w:t>
          </w:r>
          <w:r>
            <w:rPr>
              <w:rFonts w:ascii="宋体" w:hAnsi="宋体" w:eastAsia="宋体" w:cs="宋体"/>
              <w:sz w:val="19"/>
              <w:szCs w:val="19"/>
            </w:rPr>
            <w:tab/>
          </w:r>
          <w:r>
            <w:rPr>
              <w:rFonts w:ascii="Calibri" w:hAnsi="Calibri" w:eastAsia="Calibri" w:cs="Calibri"/>
              <w:spacing w:val="15"/>
              <w:sz w:val="19"/>
              <w:szCs w:val="19"/>
            </w:rPr>
            <w:t>15</w:t>
          </w:r>
          <w:r>
            <w:rPr>
              <w:rFonts w:ascii="Calibri" w:hAnsi="Calibri" w:eastAsia="Calibri" w:cs="Calibri"/>
              <w:spacing w:val="15"/>
              <w:sz w:val="19"/>
              <w:szCs w:val="19"/>
            </w:rPr>
            <w:fldChar w:fldCharType="end"/>
          </w:r>
        </w:p>
        <w:p>
          <w:pPr>
            <w:tabs>
              <w:tab w:val="right" w:leader="dot" w:pos="8987"/>
            </w:tabs>
            <w:spacing w:before="202" w:line="193" w:lineRule="auto"/>
            <w:ind w:left="412"/>
            <w:rPr>
              <w:rFonts w:ascii="Calibri" w:hAnsi="Calibri" w:eastAsia="Calibri" w:cs="Calibri"/>
              <w:sz w:val="19"/>
              <w:szCs w:val="19"/>
            </w:rPr>
          </w:pPr>
          <w:r>
            <w:fldChar w:fldCharType="begin"/>
          </w:r>
          <w:r>
            <w:instrText xml:space="preserve"> HYPERLINK \l "bookmark17" </w:instrText>
          </w:r>
          <w:r>
            <w:fldChar w:fldCharType="separate"/>
          </w:r>
          <w:r>
            <w:rPr>
              <w:rFonts w:ascii="宋体" w:hAnsi="宋体" w:eastAsia="宋体" w:cs="宋体"/>
              <w:spacing w:val="7"/>
              <w:sz w:val="19"/>
              <w:szCs w:val="19"/>
            </w:rPr>
            <w:t>四、响应文件的递交</w:t>
          </w:r>
          <w:r>
            <w:rPr>
              <w:rFonts w:ascii="宋体" w:hAnsi="宋体" w:eastAsia="宋体" w:cs="宋体"/>
              <w:sz w:val="19"/>
              <w:szCs w:val="19"/>
            </w:rPr>
            <w:tab/>
          </w:r>
          <w:r>
            <w:rPr>
              <w:rFonts w:ascii="Calibri" w:hAnsi="Calibri" w:eastAsia="Calibri" w:cs="Calibri"/>
              <w:spacing w:val="16"/>
              <w:sz w:val="19"/>
              <w:szCs w:val="19"/>
            </w:rPr>
            <w:t>15</w:t>
          </w:r>
          <w:r>
            <w:rPr>
              <w:rFonts w:ascii="Calibri" w:hAnsi="Calibri" w:eastAsia="Calibri" w:cs="Calibri"/>
              <w:spacing w:val="16"/>
              <w:sz w:val="19"/>
              <w:szCs w:val="19"/>
            </w:rPr>
            <w:fldChar w:fldCharType="end"/>
          </w:r>
        </w:p>
        <w:p>
          <w:pPr>
            <w:tabs>
              <w:tab w:val="right" w:leader="dot" w:pos="8987"/>
            </w:tabs>
            <w:spacing w:before="202" w:line="193" w:lineRule="auto"/>
            <w:ind w:left="402"/>
            <w:rPr>
              <w:rFonts w:ascii="Calibri" w:hAnsi="Calibri" w:eastAsia="Calibri" w:cs="Calibri"/>
              <w:sz w:val="19"/>
              <w:szCs w:val="19"/>
            </w:rPr>
          </w:pPr>
          <w:r>
            <w:fldChar w:fldCharType="begin"/>
          </w:r>
          <w:r>
            <w:instrText xml:space="preserve"> HYPERLINK \l "bookmark18" </w:instrText>
          </w:r>
          <w:r>
            <w:fldChar w:fldCharType="separate"/>
          </w:r>
          <w:r>
            <w:rPr>
              <w:rFonts w:ascii="Calibri" w:hAnsi="Calibri" w:eastAsia="Calibri" w:cs="Calibri"/>
              <w:spacing w:val="7"/>
              <w:sz w:val="19"/>
              <w:szCs w:val="19"/>
            </w:rPr>
            <w:t>12.</w:t>
          </w:r>
          <w:r>
            <w:rPr>
              <w:rFonts w:ascii="宋体" w:hAnsi="宋体" w:eastAsia="宋体" w:cs="宋体"/>
              <w:spacing w:val="7"/>
              <w:sz w:val="19"/>
              <w:szCs w:val="19"/>
            </w:rPr>
            <w:t>响应文件的密封和标记</w:t>
          </w:r>
          <w:r>
            <w:rPr>
              <w:rFonts w:ascii="宋体" w:hAnsi="宋体" w:eastAsia="宋体" w:cs="宋体"/>
              <w:sz w:val="19"/>
              <w:szCs w:val="19"/>
            </w:rPr>
            <w:tab/>
          </w:r>
          <w:r>
            <w:rPr>
              <w:rFonts w:ascii="Calibri" w:hAnsi="Calibri" w:eastAsia="Calibri" w:cs="Calibri"/>
              <w:spacing w:val="14"/>
              <w:sz w:val="19"/>
              <w:szCs w:val="19"/>
            </w:rPr>
            <w:t>15</w:t>
          </w:r>
          <w:r>
            <w:rPr>
              <w:rFonts w:ascii="Calibri" w:hAnsi="Calibri" w:eastAsia="Calibri" w:cs="Calibri"/>
              <w:spacing w:val="14"/>
              <w:sz w:val="19"/>
              <w:szCs w:val="19"/>
            </w:rPr>
            <w:fldChar w:fldCharType="end"/>
          </w:r>
        </w:p>
        <w:p>
          <w:pPr>
            <w:tabs>
              <w:tab w:val="right" w:leader="dot" w:pos="8987"/>
            </w:tabs>
            <w:spacing w:before="200" w:line="193" w:lineRule="auto"/>
            <w:ind w:left="402"/>
            <w:rPr>
              <w:rFonts w:ascii="Calibri" w:hAnsi="Calibri" w:eastAsia="Calibri" w:cs="Calibri"/>
              <w:sz w:val="19"/>
              <w:szCs w:val="19"/>
            </w:rPr>
          </w:pPr>
          <w:r>
            <w:fldChar w:fldCharType="begin"/>
          </w:r>
          <w:r>
            <w:instrText xml:space="preserve"> HYPERLINK \l "bookmark19" </w:instrText>
          </w:r>
          <w:r>
            <w:fldChar w:fldCharType="separate"/>
          </w:r>
          <w:r>
            <w:rPr>
              <w:rFonts w:ascii="Calibri" w:hAnsi="Calibri" w:eastAsia="Calibri" w:cs="Calibri"/>
              <w:spacing w:val="7"/>
              <w:sz w:val="19"/>
              <w:szCs w:val="19"/>
            </w:rPr>
            <w:t>13.</w:t>
          </w:r>
          <w:r>
            <w:rPr>
              <w:rFonts w:ascii="宋体" w:hAnsi="宋体" w:eastAsia="宋体" w:cs="宋体"/>
              <w:spacing w:val="7"/>
              <w:sz w:val="19"/>
              <w:szCs w:val="19"/>
            </w:rPr>
            <w:t>提交响应文件截止时间、地点</w:t>
          </w:r>
          <w:r>
            <w:rPr>
              <w:rFonts w:ascii="宋体" w:hAnsi="宋体" w:eastAsia="宋体" w:cs="宋体"/>
              <w:spacing w:val="-41"/>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16</w:t>
          </w:r>
          <w:r>
            <w:rPr>
              <w:rFonts w:ascii="Calibri" w:hAnsi="Calibri" w:eastAsia="Calibri" w:cs="Calibri"/>
              <w:spacing w:val="14"/>
              <w:sz w:val="19"/>
              <w:szCs w:val="19"/>
            </w:rPr>
            <w:fldChar w:fldCharType="end"/>
          </w:r>
        </w:p>
        <w:p>
          <w:pPr>
            <w:tabs>
              <w:tab w:val="right" w:leader="dot" w:pos="8987"/>
            </w:tabs>
            <w:spacing w:before="202" w:line="193" w:lineRule="auto"/>
            <w:ind w:left="396"/>
            <w:rPr>
              <w:rFonts w:ascii="Calibri" w:hAnsi="Calibri" w:eastAsia="Calibri" w:cs="Calibri"/>
              <w:sz w:val="19"/>
              <w:szCs w:val="19"/>
            </w:rPr>
          </w:pPr>
          <w:r>
            <w:fldChar w:fldCharType="begin"/>
          </w:r>
          <w:r>
            <w:instrText xml:space="preserve"> HYPERLINK \l "bookmark20" </w:instrText>
          </w:r>
          <w:r>
            <w:fldChar w:fldCharType="separate"/>
          </w:r>
          <w:r>
            <w:rPr>
              <w:rFonts w:ascii="宋体" w:hAnsi="宋体" w:eastAsia="宋体" w:cs="宋体"/>
              <w:spacing w:val="8"/>
              <w:sz w:val="19"/>
              <w:szCs w:val="19"/>
            </w:rPr>
            <w:t>五、磋商过程</w:t>
          </w:r>
          <w:r>
            <w:rPr>
              <w:rFonts w:ascii="宋体" w:hAnsi="宋体" w:eastAsia="宋体" w:cs="宋体"/>
              <w:sz w:val="19"/>
              <w:szCs w:val="19"/>
            </w:rPr>
            <w:tab/>
          </w:r>
          <w:r>
            <w:rPr>
              <w:rFonts w:ascii="Calibri" w:hAnsi="Calibri" w:eastAsia="Calibri" w:cs="Calibri"/>
              <w:spacing w:val="16"/>
              <w:sz w:val="19"/>
              <w:szCs w:val="19"/>
            </w:rPr>
            <w:t>16</w:t>
          </w:r>
          <w:r>
            <w:rPr>
              <w:rFonts w:ascii="Calibri" w:hAnsi="Calibri" w:eastAsia="Calibri" w:cs="Calibri"/>
              <w:spacing w:val="16"/>
              <w:sz w:val="19"/>
              <w:szCs w:val="19"/>
            </w:rPr>
            <w:fldChar w:fldCharType="end"/>
          </w:r>
        </w:p>
        <w:p>
          <w:pPr>
            <w:tabs>
              <w:tab w:val="right" w:leader="dot" w:pos="8987"/>
            </w:tabs>
            <w:spacing w:before="202" w:line="193" w:lineRule="auto"/>
            <w:ind w:left="402"/>
            <w:rPr>
              <w:rFonts w:ascii="Calibri" w:hAnsi="Calibri" w:eastAsia="Calibri" w:cs="Calibri"/>
              <w:sz w:val="19"/>
              <w:szCs w:val="19"/>
            </w:rPr>
          </w:pPr>
          <w:r>
            <w:fldChar w:fldCharType="begin"/>
          </w:r>
          <w:r>
            <w:instrText xml:space="preserve"> HYPERLINK \l "bookmark21" </w:instrText>
          </w:r>
          <w:r>
            <w:fldChar w:fldCharType="separate"/>
          </w:r>
          <w:r>
            <w:rPr>
              <w:rFonts w:ascii="Calibri" w:hAnsi="Calibri" w:eastAsia="Calibri" w:cs="Calibri"/>
              <w:spacing w:val="5"/>
              <w:sz w:val="19"/>
              <w:szCs w:val="19"/>
            </w:rPr>
            <w:t>14.</w:t>
          </w:r>
          <w:r>
            <w:rPr>
              <w:rFonts w:ascii="宋体" w:hAnsi="宋体" w:eastAsia="宋体" w:cs="宋体"/>
              <w:spacing w:val="5"/>
              <w:sz w:val="19"/>
              <w:szCs w:val="19"/>
            </w:rPr>
            <w:t>磋商过程</w:t>
          </w:r>
          <w:r>
            <w:rPr>
              <w:rFonts w:ascii="宋体" w:hAnsi="宋体" w:eastAsia="宋体" w:cs="宋体"/>
              <w:sz w:val="19"/>
              <w:szCs w:val="19"/>
            </w:rPr>
            <w:tab/>
          </w:r>
          <w:r>
            <w:rPr>
              <w:rFonts w:ascii="Calibri" w:hAnsi="Calibri" w:eastAsia="Calibri" w:cs="Calibri"/>
              <w:spacing w:val="14"/>
              <w:sz w:val="19"/>
              <w:szCs w:val="19"/>
            </w:rPr>
            <w:t>16</w:t>
          </w:r>
          <w:r>
            <w:rPr>
              <w:rFonts w:ascii="Calibri" w:hAnsi="Calibri" w:eastAsia="Calibri" w:cs="Calibri"/>
              <w:spacing w:val="14"/>
              <w:sz w:val="19"/>
              <w:szCs w:val="19"/>
            </w:rPr>
            <w:fldChar w:fldCharType="end"/>
          </w:r>
        </w:p>
        <w:p>
          <w:pPr>
            <w:tabs>
              <w:tab w:val="right" w:leader="dot" w:pos="8987"/>
            </w:tabs>
            <w:spacing w:before="200" w:line="193" w:lineRule="auto"/>
            <w:ind w:left="395"/>
            <w:rPr>
              <w:rFonts w:ascii="Calibri" w:hAnsi="Calibri" w:eastAsia="Calibri" w:cs="Calibri"/>
              <w:sz w:val="19"/>
              <w:szCs w:val="19"/>
            </w:rPr>
          </w:pPr>
          <w:r>
            <w:fldChar w:fldCharType="begin"/>
          </w:r>
          <w:r>
            <w:instrText xml:space="preserve"> HYPERLINK \l "bookmark22" </w:instrText>
          </w:r>
          <w:r>
            <w:fldChar w:fldCharType="separate"/>
          </w:r>
          <w:r>
            <w:rPr>
              <w:rFonts w:ascii="宋体" w:hAnsi="宋体" w:eastAsia="宋体" w:cs="宋体"/>
              <w:spacing w:val="8"/>
              <w:sz w:val="19"/>
              <w:szCs w:val="19"/>
            </w:rPr>
            <w:t>六、磋商程序及方法</w:t>
          </w:r>
          <w:r>
            <w:rPr>
              <w:rFonts w:ascii="宋体" w:hAnsi="宋体" w:eastAsia="宋体" w:cs="宋体"/>
              <w:spacing w:val="-47"/>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16</w:t>
          </w:r>
          <w:r>
            <w:rPr>
              <w:rFonts w:ascii="Calibri" w:hAnsi="Calibri" w:eastAsia="Calibri" w:cs="Calibri"/>
              <w:spacing w:val="16"/>
              <w:sz w:val="19"/>
              <w:szCs w:val="19"/>
            </w:rPr>
            <w:fldChar w:fldCharType="end"/>
          </w:r>
        </w:p>
        <w:p>
          <w:pPr>
            <w:tabs>
              <w:tab w:val="right" w:leader="dot" w:pos="8987"/>
            </w:tabs>
            <w:spacing w:before="202" w:line="193" w:lineRule="auto"/>
            <w:ind w:left="392"/>
            <w:rPr>
              <w:rFonts w:ascii="Calibri" w:hAnsi="Calibri" w:eastAsia="Calibri" w:cs="Calibri"/>
              <w:sz w:val="19"/>
              <w:szCs w:val="19"/>
            </w:rPr>
          </w:pPr>
          <w:r>
            <w:fldChar w:fldCharType="begin"/>
          </w:r>
          <w:r>
            <w:instrText xml:space="preserve"> HYPERLINK \l "bookmark23" </w:instrText>
          </w:r>
          <w:r>
            <w:fldChar w:fldCharType="separate"/>
          </w:r>
          <w:r>
            <w:rPr>
              <w:rFonts w:ascii="宋体" w:hAnsi="宋体" w:eastAsia="宋体" w:cs="宋体"/>
              <w:spacing w:val="9"/>
              <w:sz w:val="19"/>
              <w:szCs w:val="19"/>
            </w:rPr>
            <w:t>七、确定成交供应商</w:t>
          </w:r>
          <w:r>
            <w:rPr>
              <w:rFonts w:ascii="宋体" w:hAnsi="宋体" w:eastAsia="宋体" w:cs="宋体"/>
              <w:sz w:val="19"/>
              <w:szCs w:val="19"/>
            </w:rPr>
            <w:tab/>
          </w:r>
          <w:r>
            <w:rPr>
              <w:rFonts w:ascii="Calibri" w:hAnsi="Calibri" w:eastAsia="Calibri" w:cs="Calibri"/>
              <w:spacing w:val="16"/>
              <w:sz w:val="19"/>
              <w:szCs w:val="19"/>
            </w:rPr>
            <w:t>22</w:t>
          </w:r>
          <w:r>
            <w:rPr>
              <w:rFonts w:ascii="Calibri" w:hAnsi="Calibri" w:eastAsia="Calibri" w:cs="Calibri"/>
              <w:spacing w:val="16"/>
              <w:sz w:val="19"/>
              <w:szCs w:val="19"/>
            </w:rPr>
            <w:fldChar w:fldCharType="end"/>
          </w:r>
        </w:p>
        <w:p>
          <w:pPr>
            <w:tabs>
              <w:tab w:val="right" w:leader="dot" w:pos="8987"/>
            </w:tabs>
            <w:spacing w:before="203" w:line="193" w:lineRule="auto"/>
            <w:ind w:left="396"/>
            <w:rPr>
              <w:rFonts w:ascii="Calibri" w:hAnsi="Calibri" w:eastAsia="Calibri" w:cs="Calibri"/>
              <w:sz w:val="19"/>
              <w:szCs w:val="19"/>
            </w:rPr>
          </w:pPr>
          <w:r>
            <w:fldChar w:fldCharType="begin"/>
          </w:r>
          <w:r>
            <w:instrText xml:space="preserve"> HYPERLINK \l "bookmark24" </w:instrText>
          </w:r>
          <w:r>
            <w:fldChar w:fldCharType="separate"/>
          </w:r>
          <w:r>
            <w:rPr>
              <w:rFonts w:ascii="宋体" w:hAnsi="宋体" w:eastAsia="宋体" w:cs="宋体"/>
              <w:spacing w:val="8"/>
              <w:sz w:val="19"/>
              <w:szCs w:val="19"/>
            </w:rPr>
            <w:t>八、授予合同</w:t>
          </w:r>
          <w:r>
            <w:rPr>
              <w:rFonts w:ascii="宋体" w:hAnsi="宋体" w:eastAsia="宋体" w:cs="宋体"/>
              <w:sz w:val="19"/>
              <w:szCs w:val="19"/>
            </w:rPr>
            <w:tab/>
          </w:r>
          <w:r>
            <w:rPr>
              <w:rFonts w:ascii="Calibri" w:hAnsi="Calibri" w:eastAsia="Calibri" w:cs="Calibri"/>
              <w:spacing w:val="16"/>
              <w:sz w:val="19"/>
              <w:szCs w:val="19"/>
            </w:rPr>
            <w:t>23</w:t>
          </w:r>
          <w:r>
            <w:rPr>
              <w:rFonts w:ascii="Calibri" w:hAnsi="Calibri" w:eastAsia="Calibri" w:cs="Calibri"/>
              <w:spacing w:val="16"/>
              <w:sz w:val="19"/>
              <w:szCs w:val="19"/>
            </w:rPr>
            <w:fldChar w:fldCharType="end"/>
          </w:r>
        </w:p>
        <w:p>
          <w:pPr>
            <w:tabs>
              <w:tab w:val="right" w:leader="dot" w:pos="8987"/>
            </w:tabs>
            <w:spacing w:before="199" w:line="193" w:lineRule="auto"/>
            <w:ind w:left="398"/>
            <w:rPr>
              <w:rFonts w:ascii="Calibri" w:hAnsi="Calibri" w:eastAsia="Calibri" w:cs="Calibri"/>
              <w:sz w:val="19"/>
              <w:szCs w:val="19"/>
            </w:rPr>
          </w:pPr>
          <w:r>
            <w:fldChar w:fldCharType="begin"/>
          </w:r>
          <w:r>
            <w:instrText xml:space="preserve"> HYPERLINK \l "bookmark25" </w:instrText>
          </w:r>
          <w:r>
            <w:fldChar w:fldCharType="separate"/>
          </w:r>
          <w:r>
            <w:rPr>
              <w:rFonts w:ascii="宋体" w:hAnsi="宋体" w:eastAsia="宋体" w:cs="宋体"/>
              <w:spacing w:val="8"/>
              <w:sz w:val="19"/>
              <w:szCs w:val="19"/>
            </w:rPr>
            <w:t>九、磋商活动终止</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spacing w:val="17"/>
              <w:sz w:val="19"/>
              <w:szCs w:val="19"/>
            </w:rPr>
            <w:t>24</w:t>
          </w:r>
          <w:r>
            <w:rPr>
              <w:rFonts w:ascii="Calibri" w:hAnsi="Calibri" w:eastAsia="Calibri" w:cs="Calibri"/>
              <w:spacing w:val="17"/>
              <w:sz w:val="19"/>
              <w:szCs w:val="19"/>
            </w:rPr>
            <w:fldChar w:fldCharType="end"/>
          </w:r>
        </w:p>
        <w:p>
          <w:pPr>
            <w:tabs>
              <w:tab w:val="right" w:leader="dot" w:pos="8987"/>
            </w:tabs>
            <w:spacing w:before="202" w:line="193" w:lineRule="auto"/>
            <w:ind w:left="394"/>
            <w:rPr>
              <w:rFonts w:ascii="Calibri" w:hAnsi="Calibri" w:eastAsia="Calibri" w:cs="Calibri"/>
              <w:sz w:val="19"/>
              <w:szCs w:val="19"/>
            </w:rPr>
          </w:pPr>
          <w:r>
            <w:fldChar w:fldCharType="begin"/>
          </w:r>
          <w:r>
            <w:instrText xml:space="preserve"> HYPERLINK \l "bookmark26" </w:instrText>
          </w:r>
          <w:r>
            <w:fldChar w:fldCharType="separate"/>
          </w:r>
          <w:r>
            <w:rPr>
              <w:rFonts w:ascii="宋体" w:hAnsi="宋体" w:eastAsia="宋体" w:cs="宋体"/>
              <w:spacing w:val="7"/>
              <w:sz w:val="19"/>
              <w:szCs w:val="19"/>
            </w:rPr>
            <w:t>十、处罚</w:t>
          </w:r>
          <w:r>
            <w:rPr>
              <w:rFonts w:ascii="宋体" w:hAnsi="宋体" w:eastAsia="宋体" w:cs="宋体"/>
              <w:sz w:val="19"/>
              <w:szCs w:val="19"/>
            </w:rPr>
            <w:tab/>
          </w:r>
          <w:r>
            <w:rPr>
              <w:rFonts w:ascii="Calibri" w:hAnsi="Calibri" w:eastAsia="Calibri" w:cs="Calibri"/>
              <w:spacing w:val="16"/>
              <w:sz w:val="19"/>
              <w:szCs w:val="19"/>
            </w:rPr>
            <w:t>24</w:t>
          </w:r>
          <w:r>
            <w:rPr>
              <w:rFonts w:ascii="Calibri" w:hAnsi="Calibri" w:eastAsia="Calibri" w:cs="Calibri"/>
              <w:spacing w:val="16"/>
              <w:sz w:val="19"/>
              <w:szCs w:val="19"/>
            </w:rPr>
            <w:fldChar w:fldCharType="end"/>
          </w:r>
        </w:p>
        <w:p>
          <w:pPr>
            <w:tabs>
              <w:tab w:val="right" w:leader="dot" w:pos="8987"/>
            </w:tabs>
            <w:spacing w:before="203" w:line="193" w:lineRule="auto"/>
            <w:ind w:left="394"/>
            <w:rPr>
              <w:rFonts w:ascii="Calibri" w:hAnsi="Calibri" w:eastAsia="Calibri" w:cs="Calibri"/>
              <w:sz w:val="19"/>
              <w:szCs w:val="19"/>
            </w:rPr>
          </w:pPr>
          <w:r>
            <w:fldChar w:fldCharType="begin"/>
          </w:r>
          <w:r>
            <w:instrText xml:space="preserve"> HYPERLINK \l "bookmark27" </w:instrText>
          </w:r>
          <w:r>
            <w:fldChar w:fldCharType="separate"/>
          </w:r>
          <w:r>
            <w:rPr>
              <w:rFonts w:ascii="宋体" w:hAnsi="宋体" w:eastAsia="宋体" w:cs="宋体"/>
              <w:spacing w:val="9"/>
              <w:sz w:val="19"/>
              <w:szCs w:val="19"/>
            </w:rPr>
            <w:t>十一、采购代理服务收费标准</w:t>
          </w:r>
          <w:r>
            <w:rPr>
              <w:rFonts w:ascii="宋体" w:hAnsi="宋体" w:eastAsia="宋体" w:cs="宋体"/>
              <w:sz w:val="19"/>
              <w:szCs w:val="19"/>
            </w:rPr>
            <w:tab/>
          </w:r>
          <w:r>
            <w:rPr>
              <w:rFonts w:ascii="Calibri" w:hAnsi="Calibri" w:eastAsia="Calibri" w:cs="Calibri"/>
              <w:spacing w:val="16"/>
              <w:sz w:val="19"/>
              <w:szCs w:val="19"/>
            </w:rPr>
            <w:t>25</w:t>
          </w:r>
          <w:r>
            <w:rPr>
              <w:rFonts w:ascii="Calibri" w:hAnsi="Calibri" w:eastAsia="Calibri" w:cs="Calibri"/>
              <w:spacing w:val="16"/>
              <w:sz w:val="19"/>
              <w:szCs w:val="19"/>
            </w:rPr>
            <w:fldChar w:fldCharType="end"/>
          </w:r>
        </w:p>
        <w:p>
          <w:pPr>
            <w:tabs>
              <w:tab w:val="right" w:leader="dot" w:pos="8987"/>
            </w:tabs>
            <w:spacing w:before="199" w:line="229" w:lineRule="auto"/>
            <w:ind w:left="394"/>
            <w:rPr>
              <w:rFonts w:ascii="Calibri" w:hAnsi="Calibri" w:eastAsia="Calibri" w:cs="Calibri"/>
              <w:sz w:val="19"/>
              <w:szCs w:val="19"/>
            </w:rPr>
          </w:pPr>
          <w:r>
            <w:fldChar w:fldCharType="begin"/>
          </w:r>
          <w:r>
            <w:instrText xml:space="preserve"> HYPERLINK \l "bookmark28" </w:instrText>
          </w:r>
          <w:r>
            <w:fldChar w:fldCharType="separate"/>
          </w:r>
          <w:r>
            <w:rPr>
              <w:rFonts w:ascii="宋体" w:hAnsi="宋体" w:eastAsia="宋体" w:cs="宋体"/>
              <w:spacing w:val="7"/>
              <w:sz w:val="19"/>
              <w:szCs w:val="19"/>
            </w:rPr>
            <w:t>十二、其他</w:t>
          </w:r>
          <w:r>
            <w:rPr>
              <w:rFonts w:ascii="宋体" w:hAnsi="宋体" w:eastAsia="宋体" w:cs="宋体"/>
              <w:spacing w:val="-51"/>
              <w:sz w:val="19"/>
              <w:szCs w:val="19"/>
            </w:rPr>
            <w:t xml:space="preserve"> </w:t>
          </w:r>
          <w:r>
            <w:rPr>
              <w:rFonts w:ascii="宋体" w:hAnsi="宋体" w:eastAsia="宋体" w:cs="宋体"/>
              <w:sz w:val="19"/>
              <w:szCs w:val="19"/>
            </w:rPr>
            <w:tab/>
          </w:r>
          <w:r>
            <w:rPr>
              <w:rFonts w:ascii="Calibri" w:hAnsi="Calibri" w:eastAsia="Calibri" w:cs="Calibri"/>
              <w:spacing w:val="17"/>
              <w:sz w:val="19"/>
              <w:szCs w:val="19"/>
            </w:rPr>
            <w:t>25</w:t>
          </w:r>
          <w:r>
            <w:rPr>
              <w:rFonts w:ascii="Calibri" w:hAnsi="Calibri" w:eastAsia="Calibri" w:cs="Calibri"/>
              <w:spacing w:val="17"/>
              <w:sz w:val="19"/>
              <w:szCs w:val="19"/>
            </w:rPr>
            <w:fldChar w:fldCharType="end"/>
          </w:r>
        </w:p>
        <w:p>
          <w:pPr>
            <w:tabs>
              <w:tab w:val="right" w:leader="dot" w:pos="8985"/>
            </w:tabs>
            <w:spacing w:before="286" w:line="227" w:lineRule="auto"/>
            <w:ind w:left="321"/>
            <w:rPr>
              <w:rFonts w:ascii="Calibri" w:hAnsi="Calibri" w:eastAsia="Calibri" w:cs="Calibri"/>
              <w:sz w:val="19"/>
              <w:szCs w:val="19"/>
            </w:rPr>
          </w:pPr>
          <w:r>
            <w:fldChar w:fldCharType="begin"/>
          </w:r>
          <w:r>
            <w:instrText xml:space="preserve"> HYPERLINK \l "bookmark29" </w:instrText>
          </w:r>
          <w:r>
            <w:fldChar w:fldCharType="separate"/>
          </w:r>
          <w:r>
            <w:rPr>
              <w:rFonts w:ascii="宋体" w:hAnsi="宋体" w:eastAsia="宋体" w:cs="宋体"/>
              <w:spacing w:val="9"/>
              <w:sz w:val="19"/>
              <w:szCs w:val="19"/>
              <w14:textOutline w14:w="3614" w14:cap="sq" w14:cmpd="sng">
                <w14:solidFill>
                  <w14:srgbClr w14:val="000000"/>
                </w14:solidFill>
                <w14:prstDash w14:val="solid"/>
                <w14:bevel/>
              </w14:textOutline>
            </w:rPr>
            <w:t>第四部分</w:t>
          </w:r>
          <w:r>
            <w:rPr>
              <w:rFonts w:ascii="宋体" w:hAnsi="宋体" w:eastAsia="宋体" w:cs="宋体"/>
              <w:spacing w:val="9"/>
              <w:sz w:val="19"/>
              <w:szCs w:val="19"/>
            </w:rPr>
            <w:t xml:space="preserve">  </w:t>
          </w:r>
          <w:r>
            <w:rPr>
              <w:rFonts w:ascii="宋体" w:hAnsi="宋体" w:eastAsia="宋体" w:cs="宋体"/>
              <w:spacing w:val="9"/>
              <w:sz w:val="19"/>
              <w:szCs w:val="19"/>
              <w14:textOutline w14:w="3614" w14:cap="sq" w14:cmpd="sng">
                <w14:solidFill>
                  <w14:srgbClr w14:val="000000"/>
                </w14:solidFill>
                <w14:prstDash w14:val="solid"/>
                <w14:bevel/>
              </w14:textOutline>
            </w:rPr>
            <w:t>采购项目合同书</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b/>
              <w:bCs/>
              <w:spacing w:val="4"/>
              <w:sz w:val="19"/>
              <w:szCs w:val="19"/>
            </w:rPr>
            <w:t>26</w:t>
          </w:r>
          <w:r>
            <w:rPr>
              <w:rFonts w:ascii="Calibri" w:hAnsi="Calibri" w:eastAsia="Calibri" w:cs="Calibri"/>
              <w:b/>
              <w:bCs/>
              <w:spacing w:val="4"/>
              <w:sz w:val="19"/>
              <w:szCs w:val="19"/>
            </w:rPr>
            <w:fldChar w:fldCharType="end"/>
          </w:r>
        </w:p>
        <w:p>
          <w:pPr>
            <w:tabs>
              <w:tab w:val="right" w:leader="dot" w:pos="8987"/>
            </w:tabs>
            <w:spacing w:before="287" w:line="227" w:lineRule="auto"/>
            <w:ind w:left="396"/>
            <w:rPr>
              <w:rFonts w:ascii="Calibri" w:hAnsi="Calibri" w:eastAsia="Calibri" w:cs="Calibri"/>
              <w:sz w:val="19"/>
              <w:szCs w:val="19"/>
            </w:rPr>
          </w:pPr>
          <w:r>
            <w:fldChar w:fldCharType="begin"/>
          </w:r>
          <w:r>
            <w:instrText xml:space="preserve"> HYPERLINK \l "bookmark30" </w:instrText>
          </w:r>
          <w:r>
            <w:fldChar w:fldCharType="separate"/>
          </w:r>
          <w:r>
            <w:rPr>
              <w:rFonts w:ascii="宋体" w:hAnsi="宋体" w:eastAsia="宋体" w:cs="宋体"/>
              <w:spacing w:val="8"/>
              <w:sz w:val="19"/>
              <w:szCs w:val="19"/>
            </w:rPr>
            <w:t>一、签订本政府采购合同的依据：</w:t>
          </w:r>
          <w:r>
            <w:rPr>
              <w:rFonts w:ascii="宋体" w:hAnsi="宋体" w:eastAsia="宋体" w:cs="宋体"/>
              <w:spacing w:val="-36"/>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27</w:t>
          </w:r>
          <w:r>
            <w:rPr>
              <w:rFonts w:ascii="Calibri" w:hAnsi="Calibri" w:eastAsia="Calibri" w:cs="Calibri"/>
              <w:spacing w:val="16"/>
              <w:sz w:val="19"/>
              <w:szCs w:val="19"/>
            </w:rPr>
            <w:fldChar w:fldCharType="end"/>
          </w:r>
        </w:p>
      </w:sdtContent>
    </w:sdt>
    <w:p>
      <w:pPr>
        <w:spacing w:line="227" w:lineRule="auto"/>
        <w:rPr>
          <w:rFonts w:ascii="Calibri" w:hAnsi="Calibri" w:eastAsia="Calibri" w:cs="Calibri"/>
          <w:sz w:val="19"/>
          <w:szCs w:val="19"/>
        </w:rPr>
        <w:sectPr>
          <w:footerReference r:id="rId6" w:type="default"/>
          <w:pgSz w:w="11907" w:h="16840"/>
          <w:pgMar w:top="1431" w:right="1133" w:bottom="1332" w:left="1786" w:header="0" w:footer="1166" w:gutter="0"/>
          <w:pgBorders>
            <w:top w:val="none" w:sz="0" w:space="0"/>
            <w:left w:val="none" w:sz="0" w:space="0"/>
            <w:bottom w:val="none" w:sz="0" w:space="0"/>
            <w:right w:val="none" w:sz="0" w:space="0"/>
          </w:pgBorders>
          <w:pgNumType w:fmt="decimal" w:start="1"/>
          <w:cols w:space="720" w:num="1"/>
        </w:sectPr>
      </w:pPr>
    </w:p>
    <w:p>
      <w:pPr>
        <w:pStyle w:val="6"/>
        <w:spacing w:line="355" w:lineRule="auto"/>
      </w:pPr>
    </w:p>
    <w:sdt>
      <w:sdtPr>
        <w:rPr>
          <w:rFonts w:ascii="宋体" w:hAnsi="宋体" w:eastAsia="宋体" w:cs="宋体"/>
          <w:sz w:val="19"/>
          <w:szCs w:val="19"/>
        </w:rPr>
        <w:id w:val="9"/>
        <w:docPartObj>
          <w:docPartGallery w:val="Table of Contents"/>
          <w:docPartUnique/>
        </w:docPartObj>
      </w:sdtPr>
      <w:sdtEndPr>
        <w:rPr>
          <w:rFonts w:ascii="Calibri" w:hAnsi="Calibri" w:eastAsia="Calibri" w:cs="Calibri"/>
          <w:sz w:val="19"/>
          <w:szCs w:val="19"/>
        </w:rPr>
      </w:sdtEndPr>
      <w:sdtContent>
        <w:p>
          <w:pPr>
            <w:tabs>
              <w:tab w:val="right" w:leader="dot" w:pos="8987"/>
            </w:tabs>
            <w:spacing w:before="62" w:line="193" w:lineRule="auto"/>
            <w:ind w:left="396"/>
            <w:rPr>
              <w:rFonts w:ascii="Calibri" w:hAnsi="Calibri" w:eastAsia="Calibri" w:cs="Calibri"/>
              <w:sz w:val="19"/>
              <w:szCs w:val="19"/>
            </w:rPr>
          </w:pPr>
          <w:r>
            <w:fldChar w:fldCharType="begin"/>
          </w:r>
          <w:r>
            <w:instrText xml:space="preserve"> HYPERLINK \l "bookmark31" </w:instrText>
          </w:r>
          <w:r>
            <w:fldChar w:fldCharType="separate"/>
          </w:r>
          <w:r>
            <w:rPr>
              <w:rFonts w:ascii="宋体" w:hAnsi="宋体" w:eastAsia="宋体" w:cs="宋体"/>
              <w:spacing w:val="8"/>
              <w:sz w:val="19"/>
              <w:szCs w:val="19"/>
            </w:rPr>
            <w:t>二、项目基本情况</w:t>
          </w:r>
          <w:r>
            <w:rPr>
              <w:rFonts w:ascii="宋体" w:hAnsi="宋体" w:eastAsia="宋体" w:cs="宋体"/>
              <w:spacing w:val="-52"/>
              <w:sz w:val="19"/>
              <w:szCs w:val="19"/>
            </w:rPr>
            <w:t xml:space="preserve"> </w:t>
          </w:r>
          <w:r>
            <w:rPr>
              <w:rFonts w:ascii="宋体" w:hAnsi="宋体" w:eastAsia="宋体" w:cs="宋体"/>
              <w:sz w:val="19"/>
              <w:szCs w:val="19"/>
            </w:rPr>
            <w:tab/>
          </w:r>
          <w:r>
            <w:rPr>
              <w:rFonts w:ascii="Calibri" w:hAnsi="Calibri" w:eastAsia="Calibri" w:cs="Calibri"/>
              <w:spacing w:val="17"/>
              <w:sz w:val="19"/>
              <w:szCs w:val="19"/>
            </w:rPr>
            <w:t>27</w:t>
          </w:r>
          <w:r>
            <w:rPr>
              <w:rFonts w:ascii="Calibri" w:hAnsi="Calibri" w:eastAsia="Calibri" w:cs="Calibri"/>
              <w:spacing w:val="17"/>
              <w:sz w:val="19"/>
              <w:szCs w:val="19"/>
            </w:rPr>
            <w:fldChar w:fldCharType="end"/>
          </w:r>
        </w:p>
        <w:p>
          <w:pPr>
            <w:tabs>
              <w:tab w:val="right" w:leader="dot" w:pos="8987"/>
            </w:tabs>
            <w:spacing w:before="202" w:line="193" w:lineRule="auto"/>
            <w:ind w:left="393"/>
            <w:rPr>
              <w:rFonts w:ascii="Calibri" w:hAnsi="Calibri" w:eastAsia="Calibri" w:cs="Calibri"/>
              <w:sz w:val="19"/>
              <w:szCs w:val="19"/>
            </w:rPr>
          </w:pPr>
          <w:r>
            <w:fldChar w:fldCharType="begin"/>
          </w:r>
          <w:r>
            <w:instrText xml:space="preserve"> HYPERLINK \l "bookmark32" </w:instrText>
          </w:r>
          <w:r>
            <w:fldChar w:fldCharType="separate"/>
          </w:r>
          <w:r>
            <w:rPr>
              <w:rFonts w:ascii="宋体" w:hAnsi="宋体" w:eastAsia="宋体" w:cs="宋体"/>
              <w:spacing w:val="8"/>
              <w:sz w:val="19"/>
              <w:szCs w:val="19"/>
            </w:rPr>
            <w:t>三、知识产权</w:t>
          </w:r>
          <w:r>
            <w:rPr>
              <w:rFonts w:ascii="宋体" w:hAnsi="宋体" w:eastAsia="宋体" w:cs="宋体"/>
              <w:sz w:val="19"/>
              <w:szCs w:val="19"/>
            </w:rPr>
            <w:tab/>
          </w:r>
          <w:r>
            <w:rPr>
              <w:rFonts w:ascii="Calibri" w:hAnsi="Calibri" w:eastAsia="Calibri" w:cs="Calibri"/>
              <w:spacing w:val="16"/>
              <w:sz w:val="19"/>
              <w:szCs w:val="19"/>
            </w:rPr>
            <w:t>28</w:t>
          </w:r>
          <w:r>
            <w:rPr>
              <w:rFonts w:ascii="Calibri" w:hAnsi="Calibri" w:eastAsia="Calibri" w:cs="Calibri"/>
              <w:spacing w:val="16"/>
              <w:sz w:val="19"/>
              <w:szCs w:val="19"/>
            </w:rPr>
            <w:fldChar w:fldCharType="end"/>
          </w:r>
        </w:p>
        <w:p>
          <w:pPr>
            <w:tabs>
              <w:tab w:val="right" w:leader="dot" w:pos="8987"/>
            </w:tabs>
            <w:spacing w:before="199" w:line="193" w:lineRule="auto"/>
            <w:ind w:left="412"/>
            <w:rPr>
              <w:rFonts w:ascii="Calibri" w:hAnsi="Calibri" w:eastAsia="Calibri" w:cs="Calibri"/>
              <w:sz w:val="19"/>
              <w:szCs w:val="19"/>
            </w:rPr>
          </w:pPr>
          <w:r>
            <w:fldChar w:fldCharType="begin"/>
          </w:r>
          <w:r>
            <w:instrText xml:space="preserve"> HYPERLINK \l "bookmark33" </w:instrText>
          </w:r>
          <w:r>
            <w:fldChar w:fldCharType="separate"/>
          </w:r>
          <w:r>
            <w:rPr>
              <w:rFonts w:ascii="宋体" w:hAnsi="宋体" w:eastAsia="宋体" w:cs="宋体"/>
              <w:spacing w:val="7"/>
              <w:sz w:val="19"/>
              <w:szCs w:val="19"/>
            </w:rPr>
            <w:t>四、无产权瑕疵条款</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28</w:t>
          </w:r>
          <w:r>
            <w:rPr>
              <w:rFonts w:ascii="Calibri" w:hAnsi="Calibri" w:eastAsia="Calibri" w:cs="Calibri"/>
              <w:spacing w:val="16"/>
              <w:sz w:val="19"/>
              <w:szCs w:val="19"/>
            </w:rPr>
            <w:fldChar w:fldCharType="end"/>
          </w:r>
        </w:p>
        <w:p>
          <w:pPr>
            <w:tabs>
              <w:tab w:val="right" w:leader="dot" w:pos="8987"/>
            </w:tabs>
            <w:spacing w:before="202" w:line="193" w:lineRule="auto"/>
            <w:ind w:left="396"/>
            <w:rPr>
              <w:rFonts w:ascii="Calibri" w:hAnsi="Calibri" w:eastAsia="Calibri" w:cs="Calibri"/>
              <w:sz w:val="19"/>
              <w:szCs w:val="19"/>
            </w:rPr>
          </w:pPr>
          <w:r>
            <w:fldChar w:fldCharType="begin"/>
          </w:r>
          <w:r>
            <w:instrText xml:space="preserve"> HYPERLINK \l "bookmark34" </w:instrText>
          </w:r>
          <w:r>
            <w:fldChar w:fldCharType="separate"/>
          </w:r>
          <w:r>
            <w:rPr>
              <w:rFonts w:ascii="宋体" w:hAnsi="宋体" w:eastAsia="宋体" w:cs="宋体"/>
              <w:spacing w:val="8"/>
              <w:sz w:val="19"/>
              <w:szCs w:val="19"/>
            </w:rPr>
            <w:t>五、履约保证金</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28</w:t>
          </w:r>
          <w:r>
            <w:rPr>
              <w:rFonts w:ascii="Calibri" w:hAnsi="Calibri" w:eastAsia="Calibri" w:cs="Calibri"/>
              <w:spacing w:val="16"/>
              <w:sz w:val="19"/>
              <w:szCs w:val="19"/>
            </w:rPr>
            <w:fldChar w:fldCharType="end"/>
          </w:r>
        </w:p>
        <w:p>
          <w:pPr>
            <w:tabs>
              <w:tab w:val="right" w:leader="dot" w:pos="8987"/>
            </w:tabs>
            <w:spacing w:before="202" w:line="193" w:lineRule="auto"/>
            <w:ind w:left="395"/>
            <w:rPr>
              <w:rFonts w:ascii="Calibri" w:hAnsi="Calibri" w:eastAsia="Calibri" w:cs="Calibri"/>
              <w:sz w:val="19"/>
              <w:szCs w:val="19"/>
            </w:rPr>
          </w:pPr>
          <w:r>
            <w:fldChar w:fldCharType="begin"/>
          </w:r>
          <w:r>
            <w:instrText xml:space="preserve"> HYPERLINK \l "bookmark35" </w:instrText>
          </w:r>
          <w:r>
            <w:fldChar w:fldCharType="separate"/>
          </w:r>
          <w:r>
            <w:rPr>
              <w:rFonts w:ascii="宋体" w:hAnsi="宋体" w:eastAsia="宋体" w:cs="宋体"/>
              <w:spacing w:val="8"/>
              <w:sz w:val="19"/>
              <w:szCs w:val="19"/>
            </w:rPr>
            <w:t>六、甲方的权利和义务</w:t>
          </w:r>
          <w:r>
            <w:rPr>
              <w:rFonts w:ascii="宋体" w:hAnsi="宋体" w:eastAsia="宋体" w:cs="宋体"/>
              <w:sz w:val="19"/>
              <w:szCs w:val="19"/>
            </w:rPr>
            <w:tab/>
          </w:r>
          <w:r>
            <w:rPr>
              <w:rFonts w:ascii="Calibri" w:hAnsi="Calibri" w:eastAsia="Calibri" w:cs="Calibri"/>
              <w:spacing w:val="16"/>
              <w:sz w:val="19"/>
              <w:szCs w:val="19"/>
            </w:rPr>
            <w:t>28</w:t>
          </w:r>
          <w:r>
            <w:rPr>
              <w:rFonts w:ascii="Calibri" w:hAnsi="Calibri" w:eastAsia="Calibri" w:cs="Calibri"/>
              <w:spacing w:val="16"/>
              <w:sz w:val="19"/>
              <w:szCs w:val="19"/>
            </w:rPr>
            <w:fldChar w:fldCharType="end"/>
          </w:r>
        </w:p>
        <w:p>
          <w:pPr>
            <w:tabs>
              <w:tab w:val="right" w:leader="dot" w:pos="8987"/>
            </w:tabs>
            <w:spacing w:before="199" w:line="193" w:lineRule="auto"/>
            <w:ind w:left="392"/>
            <w:rPr>
              <w:rFonts w:ascii="Calibri" w:hAnsi="Calibri" w:eastAsia="Calibri" w:cs="Calibri"/>
              <w:sz w:val="19"/>
              <w:szCs w:val="19"/>
            </w:rPr>
          </w:pPr>
          <w:r>
            <w:fldChar w:fldCharType="begin"/>
          </w:r>
          <w:r>
            <w:instrText xml:space="preserve"> HYPERLINK \l "bookmark36" </w:instrText>
          </w:r>
          <w:r>
            <w:fldChar w:fldCharType="separate"/>
          </w:r>
          <w:r>
            <w:rPr>
              <w:rFonts w:ascii="宋体" w:hAnsi="宋体" w:eastAsia="宋体" w:cs="宋体"/>
              <w:spacing w:val="9"/>
              <w:sz w:val="19"/>
              <w:szCs w:val="19"/>
            </w:rPr>
            <w:t>七、乙方的权利和义务</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28</w:t>
          </w:r>
          <w:r>
            <w:rPr>
              <w:rFonts w:ascii="Calibri" w:hAnsi="Calibri" w:eastAsia="Calibri" w:cs="Calibri"/>
              <w:spacing w:val="16"/>
              <w:sz w:val="19"/>
              <w:szCs w:val="19"/>
            </w:rPr>
            <w:fldChar w:fldCharType="end"/>
          </w:r>
        </w:p>
        <w:p>
          <w:pPr>
            <w:tabs>
              <w:tab w:val="right" w:leader="dot" w:pos="8987"/>
            </w:tabs>
            <w:spacing w:before="202" w:line="193" w:lineRule="auto"/>
            <w:ind w:left="396"/>
            <w:rPr>
              <w:rFonts w:ascii="Calibri" w:hAnsi="Calibri" w:eastAsia="Calibri" w:cs="Calibri"/>
              <w:sz w:val="19"/>
              <w:szCs w:val="19"/>
            </w:rPr>
          </w:pPr>
          <w:r>
            <w:fldChar w:fldCharType="begin"/>
          </w:r>
          <w:r>
            <w:instrText xml:space="preserve"> HYPERLINK \l "bookmark37" </w:instrText>
          </w:r>
          <w:r>
            <w:fldChar w:fldCharType="separate"/>
          </w:r>
          <w:r>
            <w:rPr>
              <w:rFonts w:ascii="宋体" w:hAnsi="宋体" w:eastAsia="宋体" w:cs="宋体"/>
              <w:spacing w:val="9"/>
              <w:sz w:val="19"/>
              <w:szCs w:val="19"/>
            </w:rPr>
            <w:t>八、合同的变更、终止与转让</w:t>
          </w:r>
          <w:r>
            <w:rPr>
              <w:rFonts w:ascii="宋体" w:hAnsi="宋体" w:eastAsia="宋体" w:cs="宋体"/>
              <w:sz w:val="19"/>
              <w:szCs w:val="19"/>
            </w:rPr>
            <w:tab/>
          </w:r>
          <w:r>
            <w:rPr>
              <w:rFonts w:ascii="Calibri" w:hAnsi="Calibri" w:eastAsia="Calibri" w:cs="Calibri"/>
              <w:spacing w:val="16"/>
              <w:sz w:val="19"/>
              <w:szCs w:val="19"/>
            </w:rPr>
            <w:t>29</w:t>
          </w:r>
          <w:r>
            <w:rPr>
              <w:rFonts w:ascii="Calibri" w:hAnsi="Calibri" w:eastAsia="Calibri" w:cs="Calibri"/>
              <w:spacing w:val="16"/>
              <w:sz w:val="19"/>
              <w:szCs w:val="19"/>
            </w:rPr>
            <w:fldChar w:fldCharType="end"/>
          </w:r>
        </w:p>
        <w:p>
          <w:pPr>
            <w:tabs>
              <w:tab w:val="right" w:leader="dot" w:pos="8987"/>
            </w:tabs>
            <w:spacing w:before="202" w:line="193" w:lineRule="auto"/>
            <w:ind w:left="398"/>
            <w:rPr>
              <w:rFonts w:ascii="Calibri" w:hAnsi="Calibri" w:eastAsia="Calibri" w:cs="Calibri"/>
              <w:sz w:val="19"/>
              <w:szCs w:val="19"/>
            </w:rPr>
          </w:pPr>
          <w:r>
            <w:fldChar w:fldCharType="begin"/>
          </w:r>
          <w:r>
            <w:instrText xml:space="preserve"> HYPERLINK \l "bookmark38" </w:instrText>
          </w:r>
          <w:r>
            <w:fldChar w:fldCharType="separate"/>
          </w:r>
          <w:r>
            <w:rPr>
              <w:rFonts w:ascii="宋体" w:hAnsi="宋体" w:eastAsia="宋体" w:cs="宋体"/>
              <w:spacing w:val="7"/>
              <w:sz w:val="19"/>
              <w:szCs w:val="19"/>
            </w:rPr>
            <w:t>九、违约责任</w:t>
          </w:r>
          <w:r>
            <w:rPr>
              <w:rFonts w:ascii="宋体" w:hAnsi="宋体" w:eastAsia="宋体" w:cs="宋体"/>
              <w:sz w:val="19"/>
              <w:szCs w:val="19"/>
            </w:rPr>
            <w:tab/>
          </w:r>
          <w:r>
            <w:rPr>
              <w:rFonts w:ascii="Calibri" w:hAnsi="Calibri" w:eastAsia="Calibri" w:cs="Calibri"/>
              <w:spacing w:val="16"/>
              <w:sz w:val="19"/>
              <w:szCs w:val="19"/>
            </w:rPr>
            <w:t>29</w:t>
          </w:r>
          <w:r>
            <w:rPr>
              <w:rFonts w:ascii="Calibri" w:hAnsi="Calibri" w:eastAsia="Calibri" w:cs="Calibri"/>
              <w:spacing w:val="16"/>
              <w:sz w:val="19"/>
              <w:szCs w:val="19"/>
            </w:rPr>
            <w:fldChar w:fldCharType="end"/>
          </w:r>
        </w:p>
        <w:p>
          <w:pPr>
            <w:tabs>
              <w:tab w:val="right" w:leader="dot" w:pos="8987"/>
            </w:tabs>
            <w:spacing w:before="200" w:line="193" w:lineRule="auto"/>
            <w:ind w:left="394"/>
            <w:rPr>
              <w:rFonts w:ascii="Calibri" w:hAnsi="Calibri" w:eastAsia="Calibri" w:cs="Calibri"/>
              <w:sz w:val="19"/>
              <w:szCs w:val="19"/>
            </w:rPr>
          </w:pPr>
          <w:r>
            <w:fldChar w:fldCharType="begin"/>
          </w:r>
          <w:r>
            <w:instrText xml:space="preserve"> HYPERLINK \l "bookmark39" </w:instrText>
          </w:r>
          <w:r>
            <w:fldChar w:fldCharType="separate"/>
          </w:r>
          <w:r>
            <w:rPr>
              <w:rFonts w:ascii="宋体" w:hAnsi="宋体" w:eastAsia="宋体" w:cs="宋体"/>
              <w:spacing w:val="9"/>
              <w:sz w:val="19"/>
              <w:szCs w:val="19"/>
            </w:rPr>
            <w:t>十、不可抗力事件处理</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29</w:t>
          </w:r>
          <w:r>
            <w:rPr>
              <w:rFonts w:ascii="Calibri" w:hAnsi="Calibri" w:eastAsia="Calibri" w:cs="Calibri"/>
              <w:spacing w:val="16"/>
              <w:sz w:val="19"/>
              <w:szCs w:val="19"/>
            </w:rPr>
            <w:fldChar w:fldCharType="end"/>
          </w:r>
        </w:p>
        <w:p>
          <w:pPr>
            <w:tabs>
              <w:tab w:val="right" w:leader="dot" w:pos="8987"/>
            </w:tabs>
            <w:spacing w:before="202" w:line="193" w:lineRule="auto"/>
            <w:ind w:left="394"/>
            <w:rPr>
              <w:rFonts w:ascii="Calibri" w:hAnsi="Calibri" w:eastAsia="Calibri" w:cs="Calibri"/>
              <w:sz w:val="19"/>
              <w:szCs w:val="19"/>
            </w:rPr>
          </w:pPr>
          <w:r>
            <w:fldChar w:fldCharType="begin"/>
          </w:r>
          <w:r>
            <w:instrText xml:space="preserve"> HYPERLINK \l "bookmark40" </w:instrText>
          </w:r>
          <w:r>
            <w:fldChar w:fldCharType="separate"/>
          </w:r>
          <w:r>
            <w:rPr>
              <w:rFonts w:ascii="宋体" w:hAnsi="宋体" w:eastAsia="宋体" w:cs="宋体"/>
              <w:spacing w:val="9"/>
              <w:sz w:val="19"/>
              <w:szCs w:val="19"/>
            </w:rPr>
            <w:t>十一、解决合同纠纷的方式</w:t>
          </w:r>
          <w:r>
            <w:rPr>
              <w:rFonts w:ascii="宋体" w:hAnsi="宋体" w:eastAsia="宋体" w:cs="宋体"/>
              <w:spacing w:val="-52"/>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29</w:t>
          </w:r>
          <w:r>
            <w:rPr>
              <w:rFonts w:ascii="Calibri" w:hAnsi="Calibri" w:eastAsia="Calibri" w:cs="Calibri"/>
              <w:spacing w:val="16"/>
              <w:sz w:val="19"/>
              <w:szCs w:val="19"/>
            </w:rPr>
            <w:fldChar w:fldCharType="end"/>
          </w:r>
        </w:p>
        <w:p>
          <w:pPr>
            <w:tabs>
              <w:tab w:val="right" w:leader="dot" w:pos="8987"/>
            </w:tabs>
            <w:spacing w:before="202" w:line="193" w:lineRule="auto"/>
            <w:ind w:left="394"/>
            <w:rPr>
              <w:rFonts w:ascii="Calibri" w:hAnsi="Calibri" w:eastAsia="Calibri" w:cs="Calibri"/>
              <w:sz w:val="19"/>
              <w:szCs w:val="19"/>
            </w:rPr>
          </w:pPr>
          <w:r>
            <w:fldChar w:fldCharType="begin"/>
          </w:r>
          <w:r>
            <w:instrText xml:space="preserve"> HYPERLINK \l "bookmark41" </w:instrText>
          </w:r>
          <w:r>
            <w:fldChar w:fldCharType="separate"/>
          </w:r>
          <w:r>
            <w:rPr>
              <w:rFonts w:ascii="宋体" w:hAnsi="宋体" w:eastAsia="宋体" w:cs="宋体"/>
              <w:spacing w:val="8"/>
              <w:sz w:val="19"/>
              <w:szCs w:val="19"/>
            </w:rPr>
            <w:t>十二、合同语言</w:t>
          </w:r>
          <w:r>
            <w:rPr>
              <w:rFonts w:ascii="宋体" w:hAnsi="宋体" w:eastAsia="宋体" w:cs="宋体"/>
              <w:sz w:val="19"/>
              <w:szCs w:val="19"/>
            </w:rPr>
            <w:tab/>
          </w:r>
          <w:r>
            <w:rPr>
              <w:rFonts w:ascii="Calibri" w:hAnsi="Calibri" w:eastAsia="Calibri" w:cs="Calibri"/>
              <w:spacing w:val="16"/>
              <w:sz w:val="19"/>
              <w:szCs w:val="19"/>
            </w:rPr>
            <w:t>29</w:t>
          </w:r>
          <w:r>
            <w:rPr>
              <w:rFonts w:ascii="Calibri" w:hAnsi="Calibri" w:eastAsia="Calibri" w:cs="Calibri"/>
              <w:spacing w:val="16"/>
              <w:sz w:val="19"/>
              <w:szCs w:val="19"/>
            </w:rPr>
            <w:fldChar w:fldCharType="end"/>
          </w:r>
        </w:p>
        <w:p>
          <w:pPr>
            <w:tabs>
              <w:tab w:val="right" w:leader="dot" w:pos="8987"/>
            </w:tabs>
            <w:spacing w:before="200" w:line="193" w:lineRule="auto"/>
            <w:ind w:left="394"/>
            <w:rPr>
              <w:rFonts w:ascii="Calibri" w:hAnsi="Calibri" w:eastAsia="Calibri" w:cs="Calibri"/>
              <w:sz w:val="19"/>
              <w:szCs w:val="19"/>
            </w:rPr>
          </w:pPr>
          <w:r>
            <w:fldChar w:fldCharType="begin"/>
          </w:r>
          <w:r>
            <w:instrText xml:space="preserve"> HYPERLINK \l "bookmark42" </w:instrText>
          </w:r>
          <w:r>
            <w:fldChar w:fldCharType="separate"/>
          </w:r>
          <w:r>
            <w:rPr>
              <w:rFonts w:ascii="宋体" w:hAnsi="宋体" w:eastAsia="宋体" w:cs="宋体"/>
              <w:spacing w:val="8"/>
              <w:sz w:val="19"/>
              <w:szCs w:val="19"/>
            </w:rPr>
            <w:t>十三、适用法律</w:t>
          </w:r>
          <w:r>
            <w:rPr>
              <w:rFonts w:ascii="宋体" w:hAnsi="宋体" w:eastAsia="宋体" w:cs="宋体"/>
              <w:spacing w:val="-51"/>
              <w:sz w:val="19"/>
              <w:szCs w:val="19"/>
            </w:rPr>
            <w:t xml:space="preserve"> </w:t>
          </w:r>
          <w:r>
            <w:rPr>
              <w:rFonts w:ascii="宋体" w:hAnsi="宋体" w:eastAsia="宋体" w:cs="宋体"/>
              <w:sz w:val="19"/>
              <w:szCs w:val="19"/>
            </w:rPr>
            <w:tab/>
          </w:r>
          <w:r>
            <w:rPr>
              <w:rFonts w:ascii="Calibri" w:hAnsi="Calibri" w:eastAsia="Calibri" w:cs="Calibri"/>
              <w:spacing w:val="16"/>
              <w:sz w:val="19"/>
              <w:szCs w:val="19"/>
            </w:rPr>
            <w:t>30</w:t>
          </w:r>
          <w:r>
            <w:rPr>
              <w:rFonts w:ascii="Calibri" w:hAnsi="Calibri" w:eastAsia="Calibri" w:cs="Calibri"/>
              <w:spacing w:val="16"/>
              <w:sz w:val="19"/>
              <w:szCs w:val="19"/>
            </w:rPr>
            <w:fldChar w:fldCharType="end"/>
          </w:r>
        </w:p>
        <w:p>
          <w:pPr>
            <w:tabs>
              <w:tab w:val="right" w:leader="dot" w:pos="8987"/>
            </w:tabs>
            <w:spacing w:before="202" w:line="193" w:lineRule="auto"/>
            <w:ind w:left="394"/>
            <w:rPr>
              <w:rFonts w:ascii="Calibri" w:hAnsi="Calibri" w:eastAsia="Calibri" w:cs="Calibri"/>
              <w:sz w:val="19"/>
              <w:szCs w:val="19"/>
            </w:rPr>
          </w:pPr>
          <w:r>
            <w:fldChar w:fldCharType="begin"/>
          </w:r>
          <w:r>
            <w:instrText xml:space="preserve"> HYPERLINK \l "bookmark43" </w:instrText>
          </w:r>
          <w:r>
            <w:fldChar w:fldCharType="separate"/>
          </w:r>
          <w:r>
            <w:rPr>
              <w:rFonts w:ascii="宋体" w:hAnsi="宋体" w:eastAsia="宋体" w:cs="宋体"/>
              <w:spacing w:val="7"/>
              <w:sz w:val="19"/>
              <w:szCs w:val="19"/>
            </w:rPr>
            <w:t>十四、税费</w:t>
          </w:r>
          <w:r>
            <w:rPr>
              <w:rFonts w:ascii="宋体" w:hAnsi="宋体" w:eastAsia="宋体" w:cs="宋体"/>
              <w:spacing w:val="-51"/>
              <w:sz w:val="19"/>
              <w:szCs w:val="19"/>
            </w:rPr>
            <w:t xml:space="preserve"> </w:t>
          </w:r>
          <w:r>
            <w:rPr>
              <w:rFonts w:ascii="宋体" w:hAnsi="宋体" w:eastAsia="宋体" w:cs="宋体"/>
              <w:sz w:val="19"/>
              <w:szCs w:val="19"/>
            </w:rPr>
            <w:tab/>
          </w:r>
          <w:r>
            <w:rPr>
              <w:rFonts w:ascii="Calibri" w:hAnsi="Calibri" w:eastAsia="Calibri" w:cs="Calibri"/>
              <w:spacing w:val="17"/>
              <w:sz w:val="19"/>
              <w:szCs w:val="19"/>
            </w:rPr>
            <w:t>30</w:t>
          </w:r>
          <w:r>
            <w:rPr>
              <w:rFonts w:ascii="Calibri" w:hAnsi="Calibri" w:eastAsia="Calibri" w:cs="Calibri"/>
              <w:spacing w:val="17"/>
              <w:sz w:val="19"/>
              <w:szCs w:val="19"/>
            </w:rPr>
            <w:fldChar w:fldCharType="end"/>
          </w:r>
        </w:p>
        <w:p>
          <w:pPr>
            <w:tabs>
              <w:tab w:val="right" w:leader="dot" w:pos="8987"/>
            </w:tabs>
            <w:spacing w:before="202" w:line="229" w:lineRule="auto"/>
            <w:ind w:left="394"/>
            <w:rPr>
              <w:rFonts w:ascii="Calibri" w:hAnsi="Calibri" w:eastAsia="Calibri" w:cs="Calibri"/>
              <w:sz w:val="19"/>
              <w:szCs w:val="19"/>
            </w:rPr>
          </w:pPr>
          <w:r>
            <w:fldChar w:fldCharType="begin"/>
          </w:r>
          <w:r>
            <w:instrText xml:space="preserve"> HYPERLINK \l "bookmark44" </w:instrText>
          </w:r>
          <w:r>
            <w:fldChar w:fldCharType="separate"/>
          </w:r>
          <w:r>
            <w:rPr>
              <w:rFonts w:ascii="宋体" w:hAnsi="宋体" w:eastAsia="宋体" w:cs="宋体"/>
              <w:spacing w:val="9"/>
              <w:sz w:val="19"/>
              <w:szCs w:val="19"/>
            </w:rPr>
            <w:t>十五、合同生效及其他</w:t>
          </w:r>
          <w:r>
            <w:rPr>
              <w:rFonts w:ascii="宋体" w:hAnsi="宋体" w:eastAsia="宋体" w:cs="宋体"/>
              <w:sz w:val="19"/>
              <w:szCs w:val="19"/>
            </w:rPr>
            <w:tab/>
          </w:r>
          <w:r>
            <w:rPr>
              <w:rFonts w:ascii="Calibri" w:hAnsi="Calibri" w:eastAsia="Calibri" w:cs="Calibri"/>
              <w:spacing w:val="16"/>
              <w:sz w:val="19"/>
              <w:szCs w:val="19"/>
            </w:rPr>
            <w:t>30</w:t>
          </w:r>
          <w:r>
            <w:rPr>
              <w:rFonts w:ascii="Calibri" w:hAnsi="Calibri" w:eastAsia="Calibri" w:cs="Calibri"/>
              <w:spacing w:val="16"/>
              <w:sz w:val="19"/>
              <w:szCs w:val="19"/>
            </w:rPr>
            <w:fldChar w:fldCharType="end"/>
          </w:r>
        </w:p>
        <w:p>
          <w:pPr>
            <w:tabs>
              <w:tab w:val="right" w:leader="dot" w:pos="8985"/>
            </w:tabs>
            <w:spacing w:before="283" w:line="228" w:lineRule="auto"/>
            <w:ind w:left="321"/>
            <w:rPr>
              <w:rFonts w:ascii="Calibri" w:hAnsi="Calibri" w:eastAsia="Calibri" w:cs="Calibri"/>
              <w:sz w:val="19"/>
              <w:szCs w:val="19"/>
            </w:rPr>
          </w:pPr>
          <w:r>
            <w:fldChar w:fldCharType="begin"/>
          </w:r>
          <w:r>
            <w:instrText xml:space="preserve"> HYPERLINK \l "bookmark45" </w:instrText>
          </w:r>
          <w:r>
            <w:fldChar w:fldCharType="separate"/>
          </w:r>
          <w:r>
            <w:rPr>
              <w:rFonts w:ascii="宋体" w:hAnsi="宋体" w:eastAsia="宋体" w:cs="宋体"/>
              <w:spacing w:val="7"/>
              <w:sz w:val="19"/>
              <w:szCs w:val="19"/>
              <w14:textOutline w14:w="3614" w14:cap="sq" w14:cmpd="sng">
                <w14:solidFill>
                  <w14:srgbClr w14:val="000000"/>
                </w14:solidFill>
                <w14:prstDash w14:val="solid"/>
                <w14:bevel/>
              </w14:textOutline>
            </w:rPr>
            <w:t>第五部分</w:t>
          </w:r>
          <w:r>
            <w:rPr>
              <w:rFonts w:ascii="宋体" w:hAnsi="宋体" w:eastAsia="宋体" w:cs="宋体"/>
              <w:spacing w:val="18"/>
              <w:sz w:val="19"/>
              <w:szCs w:val="19"/>
            </w:rPr>
            <w:t xml:space="preserve">  </w:t>
          </w:r>
          <w:r>
            <w:rPr>
              <w:rFonts w:ascii="宋体" w:hAnsi="宋体" w:eastAsia="宋体" w:cs="宋体"/>
              <w:spacing w:val="7"/>
              <w:sz w:val="19"/>
              <w:szCs w:val="19"/>
              <w14:textOutline w14:w="3614" w14:cap="sq" w14:cmpd="sng">
                <w14:solidFill>
                  <w14:srgbClr w14:val="000000"/>
                </w14:solidFill>
                <w14:prstDash w14:val="solid"/>
                <w14:bevel/>
              </w14:textOutline>
            </w:rPr>
            <w:t>响应文件格式</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b/>
              <w:bCs/>
              <w:spacing w:val="8"/>
              <w:w w:val="120"/>
              <w:sz w:val="19"/>
              <w:szCs w:val="19"/>
            </w:rPr>
            <w:t>40</w:t>
          </w:r>
          <w:r>
            <w:rPr>
              <w:rFonts w:ascii="Calibri" w:hAnsi="Calibri" w:eastAsia="Calibri" w:cs="Calibri"/>
              <w:b/>
              <w:bCs/>
              <w:spacing w:val="8"/>
              <w:w w:val="120"/>
              <w:sz w:val="19"/>
              <w:szCs w:val="19"/>
            </w:rPr>
            <w:fldChar w:fldCharType="end"/>
          </w:r>
        </w:p>
        <w:p>
          <w:pPr>
            <w:tabs>
              <w:tab w:val="right" w:leader="dot" w:pos="8985"/>
            </w:tabs>
            <w:spacing w:before="286" w:line="193" w:lineRule="auto"/>
            <w:ind w:left="409"/>
            <w:rPr>
              <w:rFonts w:ascii="Calibri" w:hAnsi="Calibri" w:eastAsia="Calibri" w:cs="Calibri"/>
              <w:sz w:val="19"/>
              <w:szCs w:val="19"/>
            </w:rPr>
          </w:pPr>
          <w:r>
            <w:fldChar w:fldCharType="begin"/>
          </w:r>
          <w:r>
            <w:instrText xml:space="preserve"> HYPERLINK \l "bookmark46" </w:instrText>
          </w:r>
          <w:r>
            <w:fldChar w:fldCharType="separate"/>
          </w:r>
          <w:r>
            <w:rPr>
              <w:rFonts w:ascii="宋体" w:hAnsi="宋体" w:eastAsia="宋体" w:cs="宋体"/>
              <w:spacing w:val="5"/>
              <w:sz w:val="19"/>
              <w:szCs w:val="19"/>
            </w:rPr>
            <w:t>附件</w:t>
          </w:r>
          <w:r>
            <w:rPr>
              <w:rFonts w:ascii="宋体" w:hAnsi="宋体" w:eastAsia="宋体" w:cs="宋体"/>
              <w:spacing w:val="-25"/>
              <w:sz w:val="19"/>
              <w:szCs w:val="19"/>
            </w:rPr>
            <w:t xml:space="preserve"> </w:t>
          </w:r>
          <w:r>
            <w:rPr>
              <w:rFonts w:ascii="Calibri" w:hAnsi="Calibri" w:eastAsia="Calibri" w:cs="Calibri"/>
              <w:spacing w:val="5"/>
              <w:sz w:val="19"/>
              <w:szCs w:val="19"/>
            </w:rPr>
            <w:t>1</w:t>
          </w:r>
          <w:r>
            <w:rPr>
              <w:rFonts w:ascii="宋体" w:hAnsi="宋体" w:eastAsia="宋体" w:cs="宋体"/>
              <w:spacing w:val="5"/>
              <w:sz w:val="19"/>
              <w:szCs w:val="19"/>
            </w:rPr>
            <w:t>：响应文件封面</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40</w:t>
          </w:r>
          <w:r>
            <w:rPr>
              <w:rFonts w:ascii="Calibri" w:hAnsi="Calibri" w:eastAsia="Calibri" w:cs="Calibri"/>
              <w:spacing w:val="14"/>
              <w:sz w:val="19"/>
              <w:szCs w:val="19"/>
            </w:rPr>
            <w:fldChar w:fldCharType="end"/>
          </w:r>
        </w:p>
        <w:p>
          <w:pPr>
            <w:tabs>
              <w:tab w:val="right" w:leader="dot" w:pos="8985"/>
            </w:tabs>
            <w:spacing w:before="203" w:line="193" w:lineRule="auto"/>
            <w:ind w:left="409"/>
            <w:rPr>
              <w:rFonts w:ascii="Calibri" w:hAnsi="Calibri" w:eastAsia="Calibri" w:cs="Calibri"/>
              <w:sz w:val="19"/>
              <w:szCs w:val="19"/>
            </w:rPr>
          </w:pPr>
          <w:r>
            <w:fldChar w:fldCharType="begin"/>
          </w:r>
          <w:r>
            <w:instrText xml:space="preserve"> HYPERLINK \l "bookmark47" </w:instrText>
          </w:r>
          <w:r>
            <w:fldChar w:fldCharType="separate"/>
          </w:r>
          <w:r>
            <w:rPr>
              <w:rFonts w:ascii="宋体" w:hAnsi="宋体" w:eastAsia="宋体" w:cs="宋体"/>
              <w:spacing w:val="-7"/>
              <w:sz w:val="19"/>
              <w:szCs w:val="19"/>
            </w:rPr>
            <w:t>附件</w:t>
          </w:r>
          <w:r>
            <w:rPr>
              <w:rFonts w:ascii="宋体" w:hAnsi="宋体" w:eastAsia="宋体" w:cs="宋体"/>
              <w:spacing w:val="-27"/>
              <w:sz w:val="19"/>
              <w:szCs w:val="19"/>
            </w:rPr>
            <w:t xml:space="preserve"> </w:t>
          </w:r>
          <w:r>
            <w:rPr>
              <w:rFonts w:ascii="Calibri" w:hAnsi="Calibri" w:eastAsia="Calibri" w:cs="Calibri"/>
              <w:spacing w:val="-7"/>
              <w:sz w:val="19"/>
              <w:szCs w:val="19"/>
            </w:rPr>
            <w:t>2</w:t>
          </w:r>
          <w:r>
            <w:rPr>
              <w:rFonts w:ascii="宋体" w:hAnsi="宋体" w:eastAsia="宋体" w:cs="宋体"/>
              <w:spacing w:val="-7"/>
              <w:sz w:val="19"/>
              <w:szCs w:val="19"/>
            </w:rPr>
            <w:t>：</w:t>
          </w:r>
          <w:r>
            <w:rPr>
              <w:rFonts w:ascii="宋体" w:hAnsi="宋体" w:eastAsia="宋体" w:cs="宋体"/>
              <w:spacing w:val="-40"/>
              <w:sz w:val="19"/>
              <w:szCs w:val="19"/>
            </w:rPr>
            <w:t xml:space="preserve"> </w:t>
          </w:r>
          <w:r>
            <w:rPr>
              <w:rFonts w:ascii="宋体" w:hAnsi="宋体" w:eastAsia="宋体" w:cs="宋体"/>
              <w:spacing w:val="-7"/>
              <w:sz w:val="19"/>
              <w:szCs w:val="19"/>
            </w:rPr>
            <w:t>目录</w:t>
          </w:r>
          <w:r>
            <w:rPr>
              <w:rFonts w:ascii="宋体" w:hAnsi="宋体" w:eastAsia="宋体" w:cs="宋体"/>
              <w:sz w:val="19"/>
              <w:szCs w:val="19"/>
            </w:rPr>
            <w:tab/>
          </w:r>
          <w:r>
            <w:rPr>
              <w:rFonts w:ascii="Calibri" w:hAnsi="Calibri" w:eastAsia="Calibri" w:cs="Calibri"/>
              <w:spacing w:val="15"/>
              <w:sz w:val="19"/>
              <w:szCs w:val="19"/>
            </w:rPr>
            <w:t>41</w:t>
          </w:r>
          <w:r>
            <w:rPr>
              <w:rFonts w:ascii="Calibri" w:hAnsi="Calibri" w:eastAsia="Calibri" w:cs="Calibri"/>
              <w:spacing w:val="15"/>
              <w:sz w:val="19"/>
              <w:szCs w:val="19"/>
            </w:rPr>
            <w:fldChar w:fldCharType="end"/>
          </w:r>
        </w:p>
        <w:p>
          <w:pPr>
            <w:tabs>
              <w:tab w:val="right" w:leader="dot" w:pos="8985"/>
            </w:tabs>
            <w:spacing w:before="199" w:line="193" w:lineRule="auto"/>
            <w:ind w:left="409"/>
            <w:rPr>
              <w:rFonts w:ascii="Calibri" w:hAnsi="Calibri" w:eastAsia="Calibri" w:cs="Calibri"/>
              <w:sz w:val="19"/>
              <w:szCs w:val="19"/>
            </w:rPr>
          </w:pPr>
          <w:r>
            <w:fldChar w:fldCharType="begin"/>
          </w:r>
          <w:r>
            <w:instrText xml:space="preserve"> HYPERLINK \l "bookmark48" </w:instrText>
          </w:r>
          <w:r>
            <w:fldChar w:fldCharType="separate"/>
          </w:r>
          <w:r>
            <w:rPr>
              <w:rFonts w:ascii="宋体" w:hAnsi="宋体" w:eastAsia="宋体" w:cs="宋体"/>
              <w:spacing w:val="4"/>
              <w:sz w:val="19"/>
              <w:szCs w:val="19"/>
            </w:rPr>
            <w:t>附件</w:t>
          </w:r>
          <w:r>
            <w:rPr>
              <w:rFonts w:ascii="宋体" w:hAnsi="宋体" w:eastAsia="宋体" w:cs="宋体"/>
              <w:spacing w:val="-33"/>
              <w:sz w:val="19"/>
              <w:szCs w:val="19"/>
            </w:rPr>
            <w:t xml:space="preserve"> </w:t>
          </w:r>
          <w:r>
            <w:rPr>
              <w:rFonts w:ascii="Calibri" w:hAnsi="Calibri" w:eastAsia="Calibri" w:cs="Calibri"/>
              <w:spacing w:val="4"/>
              <w:sz w:val="19"/>
              <w:szCs w:val="19"/>
            </w:rPr>
            <w:t>3</w:t>
          </w:r>
          <w:r>
            <w:rPr>
              <w:rFonts w:ascii="宋体" w:hAnsi="宋体" w:eastAsia="宋体" w:cs="宋体"/>
              <w:spacing w:val="4"/>
              <w:sz w:val="19"/>
              <w:szCs w:val="19"/>
            </w:rPr>
            <w:t>：磋商函</w:t>
          </w:r>
          <w:r>
            <w:rPr>
              <w:rFonts w:ascii="宋体" w:hAnsi="宋体" w:eastAsia="宋体" w:cs="宋体"/>
              <w:spacing w:val="-54"/>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42</w:t>
          </w:r>
          <w:r>
            <w:rPr>
              <w:rFonts w:ascii="Calibri" w:hAnsi="Calibri" w:eastAsia="Calibri" w:cs="Calibri"/>
              <w:spacing w:val="14"/>
              <w:sz w:val="19"/>
              <w:szCs w:val="19"/>
            </w:rPr>
            <w:fldChar w:fldCharType="end"/>
          </w:r>
        </w:p>
        <w:p>
          <w:pPr>
            <w:tabs>
              <w:tab w:val="right" w:leader="dot" w:pos="8985"/>
            </w:tabs>
            <w:spacing w:before="203" w:line="193" w:lineRule="auto"/>
            <w:ind w:left="409"/>
            <w:rPr>
              <w:rFonts w:ascii="Calibri" w:hAnsi="Calibri" w:eastAsia="Calibri" w:cs="Calibri"/>
              <w:sz w:val="19"/>
              <w:szCs w:val="19"/>
            </w:rPr>
          </w:pPr>
          <w:r>
            <w:fldChar w:fldCharType="begin"/>
          </w:r>
          <w:r>
            <w:instrText xml:space="preserve"> HYPERLINK \l "bookmark49" </w:instrText>
          </w:r>
          <w:r>
            <w:fldChar w:fldCharType="separate"/>
          </w:r>
          <w:r>
            <w:rPr>
              <w:rFonts w:ascii="宋体" w:hAnsi="宋体" w:eastAsia="宋体" w:cs="宋体"/>
              <w:spacing w:val="6"/>
              <w:sz w:val="19"/>
              <w:szCs w:val="19"/>
            </w:rPr>
            <w:t>附件</w:t>
          </w:r>
          <w:r>
            <w:rPr>
              <w:rFonts w:ascii="宋体" w:hAnsi="宋体" w:eastAsia="宋体" w:cs="宋体"/>
              <w:spacing w:val="-38"/>
              <w:sz w:val="19"/>
              <w:szCs w:val="19"/>
            </w:rPr>
            <w:t xml:space="preserve"> </w:t>
          </w:r>
          <w:r>
            <w:rPr>
              <w:rFonts w:ascii="Calibri" w:hAnsi="Calibri" w:eastAsia="Calibri" w:cs="Calibri"/>
              <w:spacing w:val="6"/>
              <w:sz w:val="19"/>
              <w:szCs w:val="19"/>
            </w:rPr>
            <w:t>4</w:t>
          </w:r>
          <w:r>
            <w:rPr>
              <w:rFonts w:ascii="宋体" w:hAnsi="宋体" w:eastAsia="宋体" w:cs="宋体"/>
              <w:spacing w:val="6"/>
              <w:sz w:val="19"/>
              <w:szCs w:val="19"/>
            </w:rPr>
            <w:t>：报价一览表</w:t>
          </w:r>
          <w:r>
            <w:rPr>
              <w:rFonts w:ascii="宋体" w:hAnsi="宋体" w:eastAsia="宋体" w:cs="宋体"/>
              <w:sz w:val="19"/>
              <w:szCs w:val="19"/>
            </w:rPr>
            <w:tab/>
          </w:r>
          <w:r>
            <w:rPr>
              <w:rFonts w:ascii="Calibri" w:hAnsi="Calibri" w:eastAsia="Calibri" w:cs="Calibri"/>
              <w:spacing w:val="15"/>
              <w:sz w:val="19"/>
              <w:szCs w:val="19"/>
            </w:rPr>
            <w:t>43</w:t>
          </w:r>
          <w:r>
            <w:rPr>
              <w:rFonts w:ascii="Calibri" w:hAnsi="Calibri" w:eastAsia="Calibri" w:cs="Calibri"/>
              <w:spacing w:val="15"/>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"bookmark50" </w:instrText>
          </w:r>
          <w:r>
            <w:fldChar w:fldCharType="separate"/>
          </w:r>
          <w:r>
            <w:rPr>
              <w:rFonts w:ascii="宋体" w:hAnsi="宋体" w:eastAsia="宋体" w:cs="宋体"/>
              <w:spacing w:val="5"/>
              <w:sz w:val="19"/>
              <w:szCs w:val="19"/>
            </w:rPr>
            <w:t>附件</w:t>
          </w:r>
          <w:r>
            <w:rPr>
              <w:rFonts w:ascii="宋体" w:hAnsi="宋体" w:eastAsia="宋体" w:cs="宋体"/>
              <w:spacing w:val="-29"/>
              <w:sz w:val="19"/>
              <w:szCs w:val="19"/>
            </w:rPr>
            <w:t xml:space="preserve"> </w:t>
          </w:r>
          <w:r>
            <w:rPr>
              <w:rFonts w:ascii="Calibri" w:hAnsi="Calibri" w:eastAsia="Calibri" w:cs="Calibri"/>
              <w:spacing w:val="5"/>
              <w:sz w:val="19"/>
              <w:szCs w:val="19"/>
            </w:rPr>
            <w:t>5</w:t>
          </w:r>
          <w:r>
            <w:rPr>
              <w:rFonts w:ascii="宋体" w:hAnsi="宋体" w:eastAsia="宋体" w:cs="宋体"/>
              <w:spacing w:val="5"/>
              <w:sz w:val="19"/>
              <w:szCs w:val="19"/>
            </w:rPr>
            <w:t>：服务应答表</w:t>
          </w:r>
          <w:r>
            <w:rPr>
              <w:rFonts w:ascii="宋体" w:hAnsi="宋体" w:eastAsia="宋体" w:cs="宋体"/>
              <w:sz w:val="19"/>
              <w:szCs w:val="19"/>
            </w:rPr>
            <w:tab/>
          </w:r>
          <w:r>
            <w:rPr>
              <w:rFonts w:ascii="Calibri" w:hAnsi="Calibri" w:eastAsia="Calibri" w:cs="Calibri"/>
              <w:spacing w:val="15"/>
              <w:sz w:val="19"/>
              <w:szCs w:val="19"/>
            </w:rPr>
            <w:t>44</w:t>
          </w:r>
          <w:r>
            <w:rPr>
              <w:rFonts w:ascii="Calibri" w:hAnsi="Calibri" w:eastAsia="Calibri" w:cs="Calibri"/>
              <w:spacing w:val="15"/>
              <w:sz w:val="19"/>
              <w:szCs w:val="19"/>
            </w:rPr>
            <w:fldChar w:fldCharType="end"/>
          </w:r>
        </w:p>
        <w:p>
          <w:pPr>
            <w:tabs>
              <w:tab w:val="right" w:leader="dot" w:pos="8985"/>
            </w:tabs>
            <w:spacing w:before="199" w:line="193" w:lineRule="auto"/>
            <w:ind w:left="409"/>
            <w:rPr>
              <w:rFonts w:ascii="Calibri" w:hAnsi="Calibri" w:eastAsia="Calibri" w:cs="Calibri"/>
              <w:sz w:val="19"/>
              <w:szCs w:val="19"/>
            </w:rPr>
          </w:pPr>
          <w:r>
            <w:fldChar w:fldCharType="begin"/>
          </w:r>
          <w:r>
            <w:instrText xml:space="preserve"> HYPERLINK \l "bookmark51" </w:instrText>
          </w:r>
          <w:r>
            <w:fldChar w:fldCharType="separate"/>
          </w:r>
          <w:r>
            <w:rPr>
              <w:rFonts w:ascii="宋体" w:hAnsi="宋体" w:eastAsia="宋体" w:cs="宋体"/>
              <w:spacing w:val="6"/>
              <w:sz w:val="19"/>
              <w:szCs w:val="19"/>
            </w:rPr>
            <w:t>附件</w:t>
          </w:r>
          <w:r>
            <w:rPr>
              <w:rFonts w:ascii="宋体" w:hAnsi="宋体" w:eastAsia="宋体" w:cs="宋体"/>
              <w:spacing w:val="-29"/>
              <w:sz w:val="19"/>
              <w:szCs w:val="19"/>
            </w:rPr>
            <w:t xml:space="preserve"> </w:t>
          </w:r>
          <w:r>
            <w:rPr>
              <w:rFonts w:ascii="Calibri" w:hAnsi="Calibri" w:eastAsia="Calibri" w:cs="Calibri"/>
              <w:spacing w:val="6"/>
              <w:sz w:val="19"/>
              <w:szCs w:val="19"/>
            </w:rPr>
            <w:t>6</w:t>
          </w:r>
          <w:r>
            <w:rPr>
              <w:rFonts w:ascii="宋体" w:hAnsi="宋体" w:eastAsia="宋体" w:cs="宋体"/>
              <w:spacing w:val="6"/>
              <w:sz w:val="19"/>
              <w:szCs w:val="19"/>
            </w:rPr>
            <w:t>：法定代表人证明书</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5"/>
              <w:sz w:val="19"/>
              <w:szCs w:val="19"/>
            </w:rPr>
            <w:t>45</w:t>
          </w:r>
          <w:r>
            <w:rPr>
              <w:rFonts w:ascii="Calibri" w:hAnsi="Calibri" w:eastAsia="Calibri" w:cs="Calibri"/>
              <w:spacing w:val="15"/>
              <w:sz w:val="19"/>
              <w:szCs w:val="19"/>
            </w:rPr>
            <w:fldChar w:fldCharType="end"/>
          </w:r>
        </w:p>
        <w:p>
          <w:pPr>
            <w:tabs>
              <w:tab w:val="right" w:leader="dot" w:pos="8985"/>
            </w:tabs>
            <w:spacing w:before="203" w:line="193" w:lineRule="auto"/>
            <w:ind w:left="409"/>
            <w:rPr>
              <w:rFonts w:ascii="Calibri" w:hAnsi="Calibri" w:eastAsia="Calibri" w:cs="Calibri"/>
              <w:sz w:val="19"/>
              <w:szCs w:val="19"/>
            </w:rPr>
          </w:pPr>
          <w:r>
            <w:fldChar w:fldCharType="begin"/>
          </w:r>
          <w:r>
            <w:instrText xml:space="preserve"> HYPERLINK \l "bookmark52" </w:instrText>
          </w:r>
          <w:r>
            <w:fldChar w:fldCharType="separate"/>
          </w:r>
          <w:r>
            <w:rPr>
              <w:rFonts w:ascii="宋体" w:hAnsi="宋体" w:eastAsia="宋体" w:cs="宋体"/>
              <w:spacing w:val="6"/>
              <w:sz w:val="19"/>
              <w:szCs w:val="19"/>
            </w:rPr>
            <w:t>附件</w:t>
          </w:r>
          <w:r>
            <w:rPr>
              <w:rFonts w:ascii="宋体" w:hAnsi="宋体" w:eastAsia="宋体" w:cs="宋体"/>
              <w:spacing w:val="-26"/>
              <w:sz w:val="19"/>
              <w:szCs w:val="19"/>
            </w:rPr>
            <w:t xml:space="preserve"> </w:t>
          </w:r>
          <w:r>
            <w:rPr>
              <w:rFonts w:ascii="Calibri" w:hAnsi="Calibri" w:eastAsia="Calibri" w:cs="Calibri"/>
              <w:spacing w:val="6"/>
              <w:sz w:val="19"/>
              <w:szCs w:val="19"/>
            </w:rPr>
            <w:t>7</w:t>
          </w:r>
          <w:r>
            <w:rPr>
              <w:rFonts w:ascii="宋体" w:hAnsi="宋体" w:eastAsia="宋体" w:cs="宋体"/>
              <w:spacing w:val="6"/>
              <w:sz w:val="19"/>
              <w:szCs w:val="19"/>
            </w:rPr>
            <w:t>：法定代表人授权书</w:t>
          </w:r>
          <w:r>
            <w:rPr>
              <w:rFonts w:ascii="宋体" w:hAnsi="宋体" w:eastAsia="宋体" w:cs="宋体"/>
              <w:sz w:val="19"/>
              <w:szCs w:val="19"/>
            </w:rPr>
            <w:tab/>
          </w:r>
          <w:r>
            <w:rPr>
              <w:rFonts w:ascii="Calibri" w:hAnsi="Calibri" w:eastAsia="Calibri" w:cs="Calibri"/>
              <w:spacing w:val="15"/>
              <w:sz w:val="19"/>
              <w:szCs w:val="19"/>
            </w:rPr>
            <w:t>46</w:t>
          </w:r>
          <w:r>
            <w:rPr>
              <w:rFonts w:ascii="Calibri" w:hAnsi="Calibri" w:eastAsia="Calibri" w:cs="Calibri"/>
              <w:spacing w:val="15"/>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"bookmark53" </w:instrText>
          </w:r>
          <w:r>
            <w:fldChar w:fldCharType="separate"/>
          </w:r>
          <w:r>
            <w:rPr>
              <w:rFonts w:ascii="宋体" w:hAnsi="宋体" w:eastAsia="宋体" w:cs="宋体"/>
              <w:spacing w:val="6"/>
              <w:sz w:val="19"/>
              <w:szCs w:val="19"/>
            </w:rPr>
            <w:t>附件</w:t>
          </w:r>
          <w:r>
            <w:rPr>
              <w:rFonts w:ascii="宋体" w:hAnsi="宋体" w:eastAsia="宋体" w:cs="宋体"/>
              <w:spacing w:val="-35"/>
              <w:sz w:val="19"/>
              <w:szCs w:val="19"/>
            </w:rPr>
            <w:t xml:space="preserve"> </w:t>
          </w:r>
          <w:r>
            <w:rPr>
              <w:rFonts w:ascii="Calibri" w:hAnsi="Calibri" w:eastAsia="Calibri" w:cs="Calibri"/>
              <w:spacing w:val="6"/>
              <w:sz w:val="19"/>
              <w:szCs w:val="19"/>
            </w:rPr>
            <w:t>8</w:t>
          </w:r>
          <w:r>
            <w:rPr>
              <w:rFonts w:ascii="宋体" w:hAnsi="宋体" w:eastAsia="宋体" w:cs="宋体"/>
              <w:spacing w:val="6"/>
              <w:sz w:val="19"/>
              <w:szCs w:val="19"/>
            </w:rPr>
            <w:t>：供应商承诺函</w:t>
          </w:r>
          <w:r>
            <w:rPr>
              <w:rFonts w:ascii="宋体" w:hAnsi="宋体" w:eastAsia="宋体" w:cs="宋体"/>
              <w:sz w:val="19"/>
              <w:szCs w:val="19"/>
            </w:rPr>
            <w:tab/>
          </w:r>
          <w:r>
            <w:rPr>
              <w:rFonts w:ascii="Calibri" w:hAnsi="Calibri" w:eastAsia="Calibri" w:cs="Calibri"/>
              <w:spacing w:val="14"/>
              <w:sz w:val="19"/>
              <w:szCs w:val="19"/>
            </w:rPr>
            <w:t>47</w:t>
          </w:r>
          <w:r>
            <w:rPr>
              <w:rFonts w:ascii="Calibri" w:hAnsi="Calibri" w:eastAsia="Calibri" w:cs="Calibri"/>
              <w:spacing w:val="14"/>
              <w:sz w:val="19"/>
              <w:szCs w:val="19"/>
            </w:rPr>
            <w:fldChar w:fldCharType="end"/>
          </w:r>
        </w:p>
        <w:p>
          <w:pPr>
            <w:tabs>
              <w:tab w:val="right" w:leader="dot" w:pos="8985"/>
            </w:tabs>
            <w:spacing w:before="200" w:line="193" w:lineRule="auto"/>
            <w:ind w:left="409"/>
            <w:rPr>
              <w:rFonts w:ascii="Calibri" w:hAnsi="Calibri" w:eastAsia="Calibri" w:cs="Calibri"/>
              <w:sz w:val="19"/>
              <w:szCs w:val="19"/>
            </w:rPr>
          </w:pPr>
          <w:r>
            <w:fldChar w:fldCharType="begin"/>
          </w:r>
          <w:r>
            <w:instrText xml:space="preserve"> HYPERLINK \l "bookmark54" </w:instrText>
          </w:r>
          <w:r>
            <w:fldChar w:fldCharType="separate"/>
          </w:r>
          <w:r>
            <w:rPr>
              <w:rFonts w:ascii="宋体" w:hAnsi="宋体" w:eastAsia="宋体" w:cs="宋体"/>
              <w:spacing w:val="6"/>
              <w:sz w:val="19"/>
              <w:szCs w:val="19"/>
            </w:rPr>
            <w:t>附件</w:t>
          </w:r>
          <w:r>
            <w:rPr>
              <w:rFonts w:ascii="宋体" w:hAnsi="宋体" w:eastAsia="宋体" w:cs="宋体"/>
              <w:spacing w:val="-26"/>
              <w:sz w:val="19"/>
              <w:szCs w:val="19"/>
            </w:rPr>
            <w:t xml:space="preserve"> </w:t>
          </w:r>
          <w:r>
            <w:rPr>
              <w:rFonts w:ascii="Calibri" w:hAnsi="Calibri" w:eastAsia="Calibri" w:cs="Calibri"/>
              <w:spacing w:val="6"/>
              <w:sz w:val="19"/>
              <w:szCs w:val="19"/>
            </w:rPr>
            <w:t>9</w:t>
          </w:r>
          <w:r>
            <w:rPr>
              <w:rFonts w:ascii="宋体" w:hAnsi="宋体" w:eastAsia="宋体" w:cs="宋体"/>
              <w:spacing w:val="6"/>
              <w:sz w:val="19"/>
              <w:szCs w:val="19"/>
            </w:rPr>
            <w:t>：供应商诚信承诺书</w:t>
          </w:r>
          <w:r>
            <w:rPr>
              <w:rFonts w:ascii="宋体" w:hAnsi="宋体" w:eastAsia="宋体" w:cs="宋体"/>
              <w:sz w:val="19"/>
              <w:szCs w:val="19"/>
            </w:rPr>
            <w:tab/>
          </w:r>
          <w:r>
            <w:rPr>
              <w:rFonts w:ascii="Calibri" w:hAnsi="Calibri" w:eastAsia="Calibri" w:cs="Calibri"/>
              <w:spacing w:val="15"/>
              <w:sz w:val="19"/>
              <w:szCs w:val="19"/>
            </w:rPr>
            <w:t>48</w:t>
          </w:r>
          <w:r>
            <w:rPr>
              <w:rFonts w:ascii="Calibri" w:hAnsi="Calibri" w:eastAsia="Calibri" w:cs="Calibri"/>
              <w:spacing w:val="15"/>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"bookmark55" </w:instrText>
          </w:r>
          <w:r>
            <w:fldChar w:fldCharType="separate"/>
          </w:r>
          <w:r>
            <w:rPr>
              <w:rFonts w:ascii="宋体" w:hAnsi="宋体" w:eastAsia="宋体" w:cs="宋体"/>
              <w:spacing w:val="5"/>
              <w:sz w:val="19"/>
              <w:szCs w:val="19"/>
            </w:rPr>
            <w:t>附件</w:t>
          </w:r>
          <w:r>
            <w:rPr>
              <w:rFonts w:ascii="宋体" w:hAnsi="宋体" w:eastAsia="宋体" w:cs="宋体"/>
              <w:spacing w:val="-26"/>
              <w:sz w:val="19"/>
              <w:szCs w:val="19"/>
            </w:rPr>
            <w:t xml:space="preserve"> </w:t>
          </w:r>
          <w:r>
            <w:rPr>
              <w:rFonts w:ascii="Calibri" w:hAnsi="Calibri" w:eastAsia="Calibri" w:cs="Calibri"/>
              <w:spacing w:val="5"/>
              <w:sz w:val="19"/>
              <w:szCs w:val="19"/>
            </w:rPr>
            <w:t>10</w:t>
          </w:r>
          <w:r>
            <w:rPr>
              <w:rFonts w:ascii="宋体" w:hAnsi="宋体" w:eastAsia="宋体" w:cs="宋体"/>
              <w:spacing w:val="5"/>
              <w:sz w:val="19"/>
              <w:szCs w:val="19"/>
            </w:rPr>
            <w:t>：资格证明材料</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49</w:t>
          </w:r>
          <w:r>
            <w:rPr>
              <w:rFonts w:ascii="Calibri" w:hAnsi="Calibri" w:eastAsia="Calibri" w:cs="Calibri"/>
              <w:spacing w:val="14"/>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"bookmark56" </w:instrText>
          </w:r>
          <w:r>
            <w:fldChar w:fldCharType="separate"/>
          </w:r>
          <w:r>
            <w:rPr>
              <w:rFonts w:ascii="宋体" w:hAnsi="宋体" w:eastAsia="宋体" w:cs="宋体"/>
              <w:spacing w:val="8"/>
              <w:sz w:val="19"/>
              <w:szCs w:val="19"/>
            </w:rPr>
            <w:t>附件</w:t>
          </w:r>
          <w:r>
            <w:rPr>
              <w:rFonts w:ascii="宋体" w:hAnsi="宋体" w:eastAsia="宋体" w:cs="宋体"/>
              <w:spacing w:val="-22"/>
              <w:sz w:val="19"/>
              <w:szCs w:val="19"/>
            </w:rPr>
            <w:t xml:space="preserve"> </w:t>
          </w:r>
          <w:r>
            <w:rPr>
              <w:rFonts w:ascii="Calibri" w:hAnsi="Calibri" w:eastAsia="Calibri" w:cs="Calibri"/>
              <w:spacing w:val="8"/>
              <w:sz w:val="19"/>
              <w:szCs w:val="19"/>
            </w:rPr>
            <w:t>11</w:t>
          </w:r>
          <w:r>
            <w:rPr>
              <w:rFonts w:ascii="宋体" w:hAnsi="宋体" w:eastAsia="宋体" w:cs="宋体"/>
              <w:spacing w:val="8"/>
              <w:sz w:val="19"/>
              <w:szCs w:val="19"/>
            </w:rPr>
            <w:t>：财务状况报告，依法缴纳税收和社会保障资金的相关材料</w:t>
          </w:r>
          <w:r>
            <w:rPr>
              <w:rFonts w:ascii="宋体" w:hAnsi="宋体" w:eastAsia="宋体" w:cs="宋体"/>
              <w:sz w:val="19"/>
              <w:szCs w:val="19"/>
            </w:rPr>
            <w:tab/>
          </w:r>
          <w:r>
            <w:rPr>
              <w:rFonts w:ascii="Calibri" w:hAnsi="Calibri" w:eastAsia="Calibri" w:cs="Calibri"/>
              <w:spacing w:val="14"/>
              <w:sz w:val="19"/>
              <w:szCs w:val="19"/>
            </w:rPr>
            <w:t>50</w:t>
          </w:r>
          <w:r>
            <w:rPr>
              <w:rFonts w:ascii="Calibri" w:hAnsi="Calibri" w:eastAsia="Calibri" w:cs="Calibri"/>
              <w:spacing w:val="14"/>
              <w:sz w:val="19"/>
              <w:szCs w:val="19"/>
            </w:rPr>
            <w:fldChar w:fldCharType="end"/>
          </w:r>
        </w:p>
        <w:p>
          <w:pPr>
            <w:tabs>
              <w:tab w:val="right" w:leader="dot" w:pos="8985"/>
            </w:tabs>
            <w:spacing w:before="200" w:line="193" w:lineRule="auto"/>
            <w:ind w:left="409"/>
            <w:rPr>
              <w:rFonts w:ascii="Calibri" w:hAnsi="Calibri" w:eastAsia="Calibri" w:cs="Calibri"/>
              <w:sz w:val="19"/>
              <w:szCs w:val="19"/>
            </w:rPr>
          </w:pPr>
          <w:r>
            <w:fldChar w:fldCharType="begin"/>
          </w:r>
          <w:r>
            <w:instrText xml:space="preserve"> HYPERLINK \l "bookmark57" </w:instrText>
          </w:r>
          <w:r>
            <w:fldChar w:fldCharType="separate"/>
          </w:r>
          <w:r>
            <w:rPr>
              <w:rFonts w:ascii="宋体" w:hAnsi="宋体" w:eastAsia="宋体" w:cs="宋体"/>
              <w:spacing w:val="8"/>
              <w:sz w:val="19"/>
              <w:szCs w:val="19"/>
            </w:rPr>
            <w:t>附件</w:t>
          </w:r>
          <w:r>
            <w:rPr>
              <w:rFonts w:ascii="宋体" w:hAnsi="宋体" w:eastAsia="宋体" w:cs="宋体"/>
              <w:spacing w:val="-25"/>
              <w:sz w:val="19"/>
              <w:szCs w:val="19"/>
            </w:rPr>
            <w:t xml:space="preserve"> </w:t>
          </w:r>
          <w:r>
            <w:rPr>
              <w:rFonts w:ascii="Calibri" w:hAnsi="Calibri" w:eastAsia="Calibri" w:cs="Calibri"/>
              <w:spacing w:val="8"/>
              <w:sz w:val="19"/>
              <w:szCs w:val="19"/>
            </w:rPr>
            <w:t>12</w:t>
          </w:r>
          <w:r>
            <w:rPr>
              <w:rFonts w:ascii="宋体" w:hAnsi="宋体" w:eastAsia="宋体" w:cs="宋体"/>
              <w:spacing w:val="8"/>
              <w:sz w:val="19"/>
              <w:szCs w:val="19"/>
            </w:rPr>
            <w:t>：具备履行合同所必须的设备和专业技术</w:t>
          </w:r>
          <w:r>
            <w:rPr>
              <w:rFonts w:ascii="宋体" w:hAnsi="宋体" w:eastAsia="宋体" w:cs="宋体"/>
              <w:spacing w:val="7"/>
              <w:sz w:val="19"/>
              <w:szCs w:val="19"/>
            </w:rPr>
            <w:t>能力证明</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51</w:t>
          </w:r>
          <w:r>
            <w:rPr>
              <w:rFonts w:ascii="Calibri" w:hAnsi="Calibri" w:eastAsia="Calibri" w:cs="Calibri"/>
              <w:spacing w:val="14"/>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"bookmark58" </w:instrText>
          </w:r>
          <w:r>
            <w:fldChar w:fldCharType="separate"/>
          </w:r>
          <w:r>
            <w:rPr>
              <w:rFonts w:ascii="宋体" w:hAnsi="宋体" w:eastAsia="宋体" w:cs="宋体"/>
              <w:spacing w:val="6"/>
              <w:sz w:val="19"/>
              <w:szCs w:val="19"/>
            </w:rPr>
            <w:t>附件</w:t>
          </w:r>
          <w:r>
            <w:rPr>
              <w:rFonts w:ascii="宋体" w:hAnsi="宋体" w:eastAsia="宋体" w:cs="宋体"/>
              <w:spacing w:val="-25"/>
              <w:sz w:val="19"/>
              <w:szCs w:val="19"/>
            </w:rPr>
            <w:t xml:space="preserve"> </w:t>
          </w:r>
          <w:r>
            <w:rPr>
              <w:rFonts w:ascii="Calibri" w:hAnsi="Calibri" w:eastAsia="Calibri" w:cs="Calibri"/>
              <w:spacing w:val="6"/>
              <w:sz w:val="19"/>
              <w:szCs w:val="19"/>
            </w:rPr>
            <w:t>13</w:t>
          </w:r>
          <w:r>
            <w:rPr>
              <w:rFonts w:ascii="宋体" w:hAnsi="宋体" w:eastAsia="宋体" w:cs="宋体"/>
              <w:spacing w:val="6"/>
              <w:sz w:val="19"/>
              <w:szCs w:val="19"/>
            </w:rPr>
            <w:t>：无重大违法记录声明</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52</w:t>
          </w:r>
          <w:r>
            <w:rPr>
              <w:rFonts w:ascii="Calibri" w:hAnsi="Calibri" w:eastAsia="Calibri" w:cs="Calibri"/>
              <w:spacing w:val="14"/>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"bookmark59" </w:instrText>
          </w:r>
          <w:r>
            <w:fldChar w:fldCharType="separate"/>
          </w:r>
          <w:r>
            <w:rPr>
              <w:rFonts w:ascii="宋体" w:hAnsi="宋体" w:eastAsia="宋体" w:cs="宋体"/>
              <w:spacing w:val="4"/>
              <w:sz w:val="19"/>
              <w:szCs w:val="19"/>
            </w:rPr>
            <w:t>附件</w:t>
          </w:r>
          <w:r>
            <w:rPr>
              <w:rFonts w:ascii="宋体" w:hAnsi="宋体" w:eastAsia="宋体" w:cs="宋体"/>
              <w:spacing w:val="-20"/>
              <w:sz w:val="19"/>
              <w:szCs w:val="19"/>
            </w:rPr>
            <w:t xml:space="preserve"> </w:t>
          </w:r>
          <w:r>
            <w:rPr>
              <w:rFonts w:ascii="Calibri" w:hAnsi="Calibri" w:eastAsia="Calibri" w:cs="Calibri"/>
              <w:spacing w:val="4"/>
              <w:sz w:val="19"/>
              <w:szCs w:val="19"/>
            </w:rPr>
            <w:t>14</w:t>
          </w:r>
          <w:r>
            <w:rPr>
              <w:rFonts w:ascii="宋体" w:hAnsi="宋体" w:eastAsia="宋体" w:cs="宋体"/>
              <w:spacing w:val="4"/>
              <w:sz w:val="19"/>
              <w:szCs w:val="19"/>
            </w:rPr>
            <w:t>：磋商保证金</w:t>
          </w:r>
          <w:r>
            <w:rPr>
              <w:rFonts w:ascii="宋体" w:hAnsi="宋体" w:eastAsia="宋体" w:cs="宋体"/>
              <w:sz w:val="19"/>
              <w:szCs w:val="19"/>
            </w:rPr>
            <w:tab/>
          </w:r>
          <w:r>
            <w:rPr>
              <w:rFonts w:ascii="Calibri" w:hAnsi="Calibri" w:eastAsia="Calibri" w:cs="Calibri"/>
              <w:spacing w:val="15"/>
              <w:sz w:val="19"/>
              <w:szCs w:val="19"/>
            </w:rPr>
            <w:t>53</w:t>
          </w:r>
          <w:r>
            <w:rPr>
              <w:rFonts w:ascii="Calibri" w:hAnsi="Calibri" w:eastAsia="Calibri" w:cs="Calibri"/>
              <w:spacing w:val="15"/>
              <w:sz w:val="19"/>
              <w:szCs w:val="19"/>
            </w:rPr>
            <w:fldChar w:fldCharType="end"/>
          </w:r>
        </w:p>
        <w:p>
          <w:pPr>
            <w:tabs>
              <w:tab w:val="right" w:leader="dot" w:pos="8985"/>
            </w:tabs>
            <w:spacing w:before="200" w:line="193" w:lineRule="auto"/>
            <w:ind w:left="409"/>
            <w:rPr>
              <w:rFonts w:ascii="Calibri" w:hAnsi="Calibri" w:eastAsia="Calibri" w:cs="Calibri"/>
              <w:sz w:val="19"/>
              <w:szCs w:val="19"/>
            </w:rPr>
          </w:pPr>
          <w:r>
            <w:fldChar w:fldCharType="begin"/>
          </w:r>
          <w:r>
            <w:instrText xml:space="preserve"> HYPERLINK \l "bookmark60" </w:instrText>
          </w:r>
          <w:r>
            <w:fldChar w:fldCharType="separate"/>
          </w:r>
          <w:r>
            <w:rPr>
              <w:rFonts w:ascii="宋体" w:hAnsi="宋体" w:eastAsia="宋体" w:cs="宋体"/>
              <w:spacing w:val="7"/>
              <w:sz w:val="19"/>
              <w:szCs w:val="19"/>
            </w:rPr>
            <w:t>附件</w:t>
          </w:r>
          <w:r>
            <w:rPr>
              <w:rFonts w:ascii="宋体" w:hAnsi="宋体" w:eastAsia="宋体" w:cs="宋体"/>
              <w:spacing w:val="-12"/>
              <w:sz w:val="19"/>
              <w:szCs w:val="19"/>
            </w:rPr>
            <w:t xml:space="preserve"> </w:t>
          </w:r>
          <w:r>
            <w:rPr>
              <w:rFonts w:ascii="Calibri" w:hAnsi="Calibri" w:eastAsia="Calibri" w:cs="Calibri"/>
              <w:spacing w:val="7"/>
              <w:sz w:val="19"/>
              <w:szCs w:val="19"/>
            </w:rPr>
            <w:t>15</w:t>
          </w:r>
          <w:r>
            <w:rPr>
              <w:rFonts w:ascii="宋体" w:hAnsi="宋体" w:eastAsia="宋体" w:cs="宋体"/>
              <w:spacing w:val="7"/>
              <w:sz w:val="19"/>
              <w:szCs w:val="19"/>
            </w:rPr>
            <w:t>：附件 15：</w:t>
          </w:r>
          <w:r>
            <w:rPr>
              <w:rFonts w:hint="eastAsia" w:ascii="宋体" w:hAnsi="宋体" w:eastAsia="宋体" w:cs="宋体"/>
              <w:spacing w:val="7"/>
              <w:sz w:val="19"/>
              <w:szCs w:val="19"/>
              <w:lang w:val="zh-CN"/>
            </w:rPr>
            <w:t>项目管理机构组成表</w:t>
          </w:r>
          <w:r>
            <w:rPr>
              <w:rFonts w:ascii="宋体" w:hAnsi="宋体" w:eastAsia="宋体" w:cs="宋体"/>
              <w:sz w:val="19"/>
              <w:szCs w:val="19"/>
            </w:rPr>
            <w:tab/>
          </w:r>
          <w:r>
            <w:rPr>
              <w:rFonts w:ascii="Calibri" w:hAnsi="Calibri" w:eastAsia="Calibri" w:cs="Calibri"/>
              <w:spacing w:val="14"/>
              <w:sz w:val="19"/>
              <w:szCs w:val="19"/>
            </w:rPr>
            <w:t>54</w:t>
          </w:r>
          <w:r>
            <w:rPr>
              <w:rFonts w:ascii="Calibri" w:hAnsi="Calibri" w:eastAsia="Calibri" w:cs="Calibri"/>
              <w:spacing w:val="14"/>
              <w:sz w:val="19"/>
              <w:szCs w:val="19"/>
            </w:rPr>
            <w:fldChar w:fldCharType="end"/>
          </w:r>
        </w:p>
        <w:p>
          <w:pPr>
            <w:tabs>
              <w:tab w:val="right" w:leader="dot" w:pos="8985"/>
            </w:tabs>
            <w:spacing w:before="202" w:line="193" w:lineRule="auto"/>
            <w:ind w:left="409"/>
            <w:rPr>
              <w:rFonts w:ascii="Calibri" w:hAnsi="Calibri" w:eastAsia="Calibri" w:cs="Calibri"/>
              <w:sz w:val="19"/>
              <w:szCs w:val="19"/>
            </w:rPr>
          </w:pPr>
          <w:r>
            <w:fldChar w:fldCharType="begin"/>
          </w:r>
          <w:r>
            <w:instrText xml:space="preserve"> HYPERLINK \l "bookmark61" </w:instrText>
          </w:r>
          <w:r>
            <w:fldChar w:fldCharType="separate"/>
          </w:r>
          <w:r>
            <w:rPr>
              <w:rFonts w:ascii="宋体" w:hAnsi="宋体" w:eastAsia="宋体" w:cs="宋体"/>
              <w:spacing w:val="6"/>
              <w:sz w:val="19"/>
              <w:szCs w:val="19"/>
            </w:rPr>
            <w:t>附件</w:t>
          </w:r>
          <w:r>
            <w:rPr>
              <w:rFonts w:ascii="宋体" w:hAnsi="宋体" w:eastAsia="宋体" w:cs="宋体"/>
              <w:spacing w:val="-13"/>
              <w:sz w:val="19"/>
              <w:szCs w:val="19"/>
            </w:rPr>
            <w:t xml:space="preserve"> </w:t>
          </w:r>
          <w:r>
            <w:rPr>
              <w:rFonts w:ascii="Calibri" w:hAnsi="Calibri" w:eastAsia="Calibri" w:cs="Calibri"/>
              <w:spacing w:val="6"/>
              <w:sz w:val="19"/>
              <w:szCs w:val="19"/>
            </w:rPr>
            <w:t>16</w:t>
          </w:r>
          <w:r>
            <w:rPr>
              <w:rFonts w:ascii="宋体" w:hAnsi="宋体" w:eastAsia="宋体" w:cs="宋体"/>
              <w:spacing w:val="6"/>
              <w:sz w:val="19"/>
              <w:szCs w:val="19"/>
            </w:rPr>
            <w:t>：投标人的类似业绩证明材料</w:t>
          </w:r>
          <w:r>
            <w:rPr>
              <w:rFonts w:ascii="宋体" w:hAnsi="宋体" w:eastAsia="宋体" w:cs="宋体"/>
              <w:spacing w:val="-53"/>
              <w:sz w:val="19"/>
              <w:szCs w:val="19"/>
            </w:rPr>
            <w:t xml:space="preserve"> </w:t>
          </w:r>
          <w:r>
            <w:rPr>
              <w:rFonts w:ascii="宋体" w:hAnsi="宋体" w:eastAsia="宋体" w:cs="宋体"/>
              <w:sz w:val="19"/>
              <w:szCs w:val="19"/>
            </w:rPr>
            <w:tab/>
          </w:r>
          <w:r>
            <w:rPr>
              <w:rFonts w:ascii="Calibri" w:hAnsi="Calibri" w:eastAsia="Calibri" w:cs="Calibri"/>
              <w:spacing w:val="14"/>
              <w:sz w:val="19"/>
              <w:szCs w:val="19"/>
            </w:rPr>
            <w:t>55</w:t>
          </w:r>
          <w:r>
            <w:rPr>
              <w:rFonts w:ascii="Calibri" w:hAnsi="Calibri" w:eastAsia="Calibri" w:cs="Calibri"/>
              <w:spacing w:val="14"/>
              <w:sz w:val="19"/>
              <w:szCs w:val="19"/>
            </w:rPr>
            <w:fldChar w:fldCharType="end"/>
          </w:r>
        </w:p>
        <w:p>
          <w:pPr>
            <w:tabs>
              <w:tab w:val="right" w:leader="dot" w:pos="8985"/>
            </w:tabs>
            <w:spacing w:before="202" w:line="227" w:lineRule="auto"/>
            <w:ind w:left="409"/>
            <w:rPr>
              <w:rFonts w:ascii="Calibri" w:hAnsi="Calibri" w:eastAsia="Calibri" w:cs="Calibri"/>
              <w:sz w:val="19"/>
              <w:szCs w:val="19"/>
            </w:rPr>
          </w:pPr>
          <w:r>
            <w:fldChar w:fldCharType="begin"/>
          </w:r>
          <w:r>
            <w:instrText xml:space="preserve"> HYPERLINK \l "bookmark62" </w:instrText>
          </w:r>
          <w:r>
            <w:fldChar w:fldCharType="separate"/>
          </w:r>
          <w:r>
            <w:rPr>
              <w:rFonts w:ascii="宋体" w:hAnsi="宋体" w:eastAsia="宋体" w:cs="宋体"/>
              <w:spacing w:val="5"/>
              <w:sz w:val="19"/>
              <w:szCs w:val="19"/>
            </w:rPr>
            <w:t>附件</w:t>
          </w:r>
          <w:r>
            <w:rPr>
              <w:rFonts w:ascii="宋体" w:hAnsi="宋体" w:eastAsia="宋体" w:cs="宋体"/>
              <w:spacing w:val="-15"/>
              <w:sz w:val="19"/>
              <w:szCs w:val="19"/>
            </w:rPr>
            <w:t xml:space="preserve"> </w:t>
          </w:r>
          <w:r>
            <w:rPr>
              <w:rFonts w:ascii="Calibri" w:hAnsi="Calibri" w:eastAsia="Calibri" w:cs="Calibri"/>
              <w:spacing w:val="5"/>
              <w:sz w:val="19"/>
              <w:szCs w:val="19"/>
            </w:rPr>
            <w:t>17</w:t>
          </w:r>
          <w:r>
            <w:rPr>
              <w:rFonts w:ascii="宋体" w:hAnsi="宋体" w:eastAsia="宋体" w:cs="宋体"/>
              <w:spacing w:val="5"/>
              <w:sz w:val="19"/>
              <w:szCs w:val="19"/>
            </w:rPr>
            <w:t>：供应商最后报价表</w:t>
          </w:r>
          <w:r>
            <w:rPr>
              <w:rFonts w:ascii="宋体" w:hAnsi="宋体" w:eastAsia="宋体" w:cs="宋体"/>
              <w:sz w:val="19"/>
              <w:szCs w:val="19"/>
            </w:rPr>
            <w:tab/>
          </w:r>
          <w:r>
            <w:rPr>
              <w:rFonts w:ascii="Calibri" w:hAnsi="Calibri" w:eastAsia="Calibri" w:cs="Calibri"/>
              <w:spacing w:val="15"/>
              <w:sz w:val="19"/>
              <w:szCs w:val="19"/>
            </w:rPr>
            <w:t>56</w:t>
          </w:r>
          <w:r>
            <w:rPr>
              <w:rFonts w:ascii="Calibri" w:hAnsi="Calibri" w:eastAsia="Calibri" w:cs="Calibri"/>
              <w:spacing w:val="15"/>
              <w:sz w:val="19"/>
              <w:szCs w:val="19"/>
            </w:rPr>
            <w:fldChar w:fldCharType="end"/>
          </w:r>
        </w:p>
      </w:sdtContent>
    </w:sdt>
    <w:p>
      <w:pPr>
        <w:spacing w:line="227" w:lineRule="auto"/>
        <w:rPr>
          <w:rFonts w:ascii="Calibri" w:hAnsi="Calibri" w:eastAsia="Calibri" w:cs="Calibri"/>
          <w:sz w:val="19"/>
          <w:szCs w:val="19"/>
        </w:rPr>
        <w:sectPr>
          <w:footerReference r:id="rId7" w:type="default"/>
          <w:pgSz w:w="11907" w:h="16840"/>
          <w:pgMar w:top="1431" w:right="1133" w:bottom="1351" w:left="1786" w:header="0" w:footer="1161" w:gutter="0"/>
          <w:pgBorders>
            <w:top w:val="none" w:sz="0" w:space="0"/>
            <w:left w:val="none" w:sz="0" w:space="0"/>
            <w:bottom w:val="none" w:sz="0" w:space="0"/>
            <w:right w:val="none" w:sz="0" w:space="0"/>
          </w:pgBorders>
          <w:pgNumType w:fmt="decimal"/>
          <w:cols w:space="720" w:num="1"/>
        </w:sectPr>
      </w:pPr>
    </w:p>
    <w:p>
      <w:pPr>
        <w:pStyle w:val="6"/>
        <w:spacing w:line="355" w:lineRule="auto"/>
      </w:pPr>
    </w:p>
    <w:sdt>
      <w:sdtPr>
        <w:rPr>
          <w:rFonts w:ascii="宋体" w:hAnsi="宋体" w:eastAsia="宋体" w:cs="宋体"/>
          <w:sz w:val="19"/>
          <w:szCs w:val="19"/>
        </w:rPr>
        <w:id w:val="10"/>
        <w:docPartObj>
          <w:docPartGallery w:val="Table of Contents"/>
          <w:docPartUnique/>
        </w:docPartObj>
      </w:sdtPr>
      <w:sdtEndPr>
        <w:rPr>
          <w:rFonts w:ascii="Calibri" w:hAnsi="Calibri" w:eastAsia="Calibri" w:cs="Calibri"/>
          <w:sz w:val="19"/>
          <w:szCs w:val="19"/>
        </w:rPr>
      </w:sdtEndPr>
      <w:sdtContent>
        <w:p>
          <w:pPr>
            <w:tabs>
              <w:tab w:val="right" w:leader="dot" w:pos="8985"/>
            </w:tabs>
            <w:spacing w:before="62" w:line="193" w:lineRule="auto"/>
            <w:ind w:left="409"/>
            <w:rPr>
              <w:rFonts w:ascii="Calibri" w:hAnsi="Calibri" w:eastAsia="Calibri" w:cs="Calibri"/>
              <w:sz w:val="19"/>
              <w:szCs w:val="19"/>
            </w:rPr>
          </w:pPr>
          <w:r>
            <w:fldChar w:fldCharType="begin"/>
          </w:r>
          <w:r>
            <w:instrText xml:space="preserve"> HYPERLINK \l "bookmark63" </w:instrText>
          </w:r>
          <w:r>
            <w:fldChar w:fldCharType="separate"/>
          </w:r>
          <w:r>
            <w:rPr>
              <w:rFonts w:ascii="宋体" w:hAnsi="宋体" w:eastAsia="宋体" w:cs="宋体"/>
              <w:spacing w:val="5"/>
              <w:sz w:val="19"/>
              <w:szCs w:val="19"/>
            </w:rPr>
            <w:t>附件</w:t>
          </w:r>
          <w:r>
            <w:rPr>
              <w:rFonts w:ascii="宋体" w:hAnsi="宋体" w:eastAsia="宋体" w:cs="宋体"/>
              <w:spacing w:val="-11"/>
              <w:sz w:val="19"/>
              <w:szCs w:val="19"/>
            </w:rPr>
            <w:t xml:space="preserve"> </w:t>
          </w:r>
          <w:r>
            <w:rPr>
              <w:rFonts w:ascii="Calibri" w:hAnsi="Calibri" w:eastAsia="Calibri" w:cs="Calibri"/>
              <w:spacing w:val="5"/>
              <w:sz w:val="19"/>
              <w:szCs w:val="19"/>
            </w:rPr>
            <w:t>18</w:t>
          </w:r>
          <w:r>
            <w:rPr>
              <w:rFonts w:ascii="宋体" w:hAnsi="宋体" w:eastAsia="宋体" w:cs="宋体"/>
              <w:spacing w:val="5"/>
              <w:sz w:val="19"/>
              <w:szCs w:val="19"/>
            </w:rPr>
            <w:t>：中小企业声明函（服务）</w:t>
          </w:r>
          <w:r>
            <w:rPr>
              <w:rFonts w:ascii="宋体" w:hAnsi="宋体" w:eastAsia="宋体" w:cs="宋体"/>
              <w:spacing w:val="-45"/>
              <w:sz w:val="19"/>
              <w:szCs w:val="19"/>
            </w:rPr>
            <w:t xml:space="preserve"> </w:t>
          </w:r>
          <w:r>
            <w:rPr>
              <w:rFonts w:ascii="宋体" w:hAnsi="宋体" w:eastAsia="宋体" w:cs="宋体"/>
              <w:sz w:val="19"/>
              <w:szCs w:val="19"/>
            </w:rPr>
            <w:tab/>
          </w:r>
          <w:r>
            <w:rPr>
              <w:rFonts w:ascii="Calibri" w:hAnsi="Calibri" w:eastAsia="Calibri" w:cs="Calibri"/>
              <w:spacing w:val="15"/>
              <w:sz w:val="19"/>
              <w:szCs w:val="19"/>
            </w:rPr>
            <w:t>57</w:t>
          </w:r>
          <w:r>
            <w:rPr>
              <w:rFonts w:ascii="Calibri" w:hAnsi="Calibri" w:eastAsia="Calibri" w:cs="Calibri"/>
              <w:spacing w:val="15"/>
              <w:sz w:val="19"/>
              <w:szCs w:val="19"/>
            </w:rPr>
            <w:fldChar w:fldCharType="end"/>
          </w:r>
        </w:p>
        <w:p>
          <w:pPr>
            <w:tabs>
              <w:tab w:val="right" w:leader="dot" w:pos="8985"/>
            </w:tabs>
            <w:spacing w:before="202" w:line="227" w:lineRule="auto"/>
            <w:ind w:left="409"/>
            <w:rPr>
              <w:rFonts w:ascii="Calibri" w:hAnsi="Calibri" w:eastAsia="Calibri" w:cs="Calibri"/>
              <w:sz w:val="19"/>
              <w:szCs w:val="19"/>
            </w:rPr>
          </w:pPr>
          <w:r>
            <w:fldChar w:fldCharType="begin"/>
          </w:r>
          <w:r>
            <w:instrText xml:space="preserve"> HYPERLINK \l "bookmark64" </w:instrText>
          </w:r>
          <w:r>
            <w:fldChar w:fldCharType="separate"/>
          </w:r>
          <w:r>
            <w:rPr>
              <w:rFonts w:ascii="宋体" w:hAnsi="宋体" w:eastAsia="宋体" w:cs="宋体"/>
              <w:spacing w:val="7"/>
              <w:sz w:val="19"/>
              <w:szCs w:val="19"/>
            </w:rPr>
            <w:t>附件</w:t>
          </w:r>
          <w:r>
            <w:rPr>
              <w:rFonts w:ascii="宋体" w:hAnsi="宋体" w:eastAsia="宋体" w:cs="宋体"/>
              <w:spacing w:val="-12"/>
              <w:sz w:val="19"/>
              <w:szCs w:val="19"/>
            </w:rPr>
            <w:t xml:space="preserve"> </w:t>
          </w:r>
          <w:r>
            <w:rPr>
              <w:rFonts w:ascii="Calibri" w:hAnsi="Calibri" w:eastAsia="Calibri" w:cs="Calibri"/>
              <w:spacing w:val="7"/>
              <w:sz w:val="19"/>
              <w:szCs w:val="19"/>
            </w:rPr>
            <w:t>19</w:t>
          </w:r>
          <w:r>
            <w:rPr>
              <w:rFonts w:ascii="宋体" w:hAnsi="宋体" w:eastAsia="宋体" w:cs="宋体"/>
              <w:spacing w:val="7"/>
              <w:sz w:val="19"/>
              <w:szCs w:val="19"/>
            </w:rPr>
            <w:t>：供应商认为在其他方面有必要说明的事项</w:t>
          </w:r>
          <w:r>
            <w:rPr>
              <w:rFonts w:ascii="宋体" w:hAnsi="宋体" w:eastAsia="宋体" w:cs="宋体"/>
              <w:sz w:val="19"/>
              <w:szCs w:val="19"/>
            </w:rPr>
            <w:tab/>
          </w:r>
          <w:r>
            <w:rPr>
              <w:rFonts w:ascii="Calibri" w:hAnsi="Calibri" w:eastAsia="Calibri" w:cs="Calibri"/>
              <w:spacing w:val="14"/>
              <w:sz w:val="19"/>
              <w:szCs w:val="19"/>
            </w:rPr>
            <w:t>60</w:t>
          </w:r>
          <w:r>
            <w:rPr>
              <w:rFonts w:ascii="Calibri" w:hAnsi="Calibri" w:eastAsia="Calibri" w:cs="Calibri"/>
              <w:spacing w:val="14"/>
              <w:sz w:val="19"/>
              <w:szCs w:val="19"/>
            </w:rPr>
            <w:fldChar w:fldCharType="end"/>
          </w:r>
        </w:p>
      </w:sdtContent>
    </w:sdt>
    <w:p>
      <w:pPr>
        <w:spacing w:before="284" w:line="227" w:lineRule="auto"/>
        <w:jc w:val="right"/>
        <w:rPr>
          <w:rFonts w:ascii="Calibri" w:hAnsi="Calibri" w:eastAsia="Calibri" w:cs="Calibri"/>
          <w:b/>
          <w:bCs/>
          <w:spacing w:val="1"/>
          <w:sz w:val="19"/>
          <w:szCs w:val="19"/>
        </w:rPr>
      </w:pPr>
      <w:r>
        <w:fldChar w:fldCharType="begin"/>
      </w:r>
      <w:r>
        <w:instrText xml:space="preserve"> HYPERLINK \l "bookmark65" </w:instrText>
      </w:r>
      <w:r>
        <w:fldChar w:fldCharType="separate"/>
      </w:r>
      <w:r>
        <w:rPr>
          <w:rFonts w:ascii="宋体" w:hAnsi="宋体" w:eastAsia="宋体" w:cs="宋体"/>
          <w:spacing w:val="2"/>
          <w:sz w:val="19"/>
          <w:szCs w:val="19"/>
          <w14:textOutline w14:w="3614" w14:cap="sq" w14:cmpd="sng">
            <w14:solidFill>
              <w14:srgbClr w14:val="000000"/>
            </w14:solidFill>
            <w14:prstDash w14:val="solid"/>
            <w14:bevel/>
          </w14:textOutline>
        </w:rPr>
        <w:t>第六部分</w:t>
      </w:r>
      <w:r>
        <w:rPr>
          <w:rFonts w:ascii="宋体" w:hAnsi="宋体" w:eastAsia="宋体" w:cs="宋体"/>
          <w:spacing w:val="2"/>
          <w:sz w:val="19"/>
          <w:szCs w:val="19"/>
        </w:rPr>
        <w:t xml:space="preserve">  </w:t>
      </w:r>
      <w:r>
        <w:rPr>
          <w:rFonts w:ascii="宋体" w:hAnsi="宋体" w:eastAsia="宋体" w:cs="宋体"/>
          <w:spacing w:val="2"/>
          <w:sz w:val="19"/>
          <w:szCs w:val="19"/>
          <w14:textOutline w14:w="3614" w14:cap="sq" w14:cmpd="sng">
            <w14:solidFill>
              <w14:srgbClr w14:val="000000"/>
            </w14:solidFill>
            <w14:prstDash w14:val="solid"/>
            <w14:bevel/>
          </w14:textOutline>
        </w:rPr>
        <w:t>采购项目要求</w:t>
      </w:r>
      <w:r>
        <w:rPr>
          <w:rFonts w:ascii="宋体" w:hAnsi="宋体" w:eastAsia="宋体" w:cs="宋体"/>
          <w:spacing w:val="-57"/>
          <w:sz w:val="19"/>
          <w:szCs w:val="19"/>
        </w:rPr>
        <w:t xml:space="preserve"> </w:t>
      </w:r>
      <w:r>
        <w:rPr>
          <w:rFonts w:ascii="Calibri" w:hAnsi="Calibri" w:eastAsia="Calibri" w:cs="Calibri"/>
          <w:b/>
          <w:bCs/>
          <w:spacing w:val="2"/>
          <w:sz w:val="19"/>
          <w:szCs w:val="19"/>
        </w:rPr>
        <w:t>.................................................................................................................</w:t>
      </w:r>
      <w:r>
        <w:rPr>
          <w:rFonts w:ascii="Calibri" w:hAnsi="Calibri" w:eastAsia="Calibri" w:cs="Calibri"/>
          <w:b/>
          <w:bCs/>
          <w:spacing w:val="1"/>
          <w:sz w:val="19"/>
          <w:szCs w:val="19"/>
        </w:rPr>
        <w:t>...... 61</w:t>
      </w:r>
      <w:r>
        <w:rPr>
          <w:rFonts w:ascii="Calibri" w:hAnsi="Calibri" w:eastAsia="Calibri" w:cs="Calibri"/>
          <w:b/>
          <w:bCs/>
          <w:spacing w:val="1"/>
          <w:sz w:val="19"/>
          <w:szCs w:val="19"/>
        </w:rPr>
        <w:fldChar w:fldCharType="end"/>
      </w: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tabs>
          <w:tab w:val="left" w:pos="3805"/>
        </w:tabs>
        <w:bidi w:val="0"/>
        <w:jc w:val="left"/>
        <w:outlineLvl w:val="9"/>
        <w:rPr>
          <w:rFonts w:hint="eastAsia" w:eastAsia="宋体"/>
          <w:lang w:val="en-US" w:eastAsia="zh-CN"/>
        </w:rPr>
        <w:sectPr>
          <w:footerReference r:id="rId8" w:type="default"/>
          <w:pgSz w:w="11907" w:h="16840"/>
          <w:pgMar w:top="1431" w:right="1135" w:bottom="1349" w:left="1786" w:header="0" w:footer="1161" w:gutter="0"/>
          <w:pgBorders>
            <w:top w:val="none" w:sz="0" w:space="0"/>
            <w:left w:val="none" w:sz="0" w:space="0"/>
            <w:bottom w:val="none" w:sz="0" w:space="0"/>
            <w:right w:val="none" w:sz="0" w:space="0"/>
          </w:pgBorders>
          <w:pgNumType w:fmt="decimal"/>
          <w:cols w:space="720" w:num="1"/>
        </w:sectPr>
      </w:pPr>
      <w:r>
        <w:rPr>
          <w:rFonts w:hint="eastAsia" w:eastAsia="宋体"/>
          <w:lang w:val="en-US" w:eastAsia="zh-CN"/>
        </w:rPr>
        <w:tab/>
      </w:r>
    </w:p>
    <w:p>
      <w:pPr>
        <w:spacing w:before="332" w:line="218" w:lineRule="auto"/>
        <w:ind w:left="2958"/>
        <w:rPr>
          <w:rFonts w:ascii="宋体" w:hAnsi="宋体" w:eastAsia="宋体" w:cs="宋体"/>
          <w:sz w:val="30"/>
          <w:szCs w:val="30"/>
        </w:rPr>
      </w:pPr>
      <w:bookmarkStart w:id="0" w:name="bookmark1"/>
      <w:bookmarkEnd w:id="0"/>
      <w:r>
        <w:rPr>
          <w:rFonts w:ascii="宋体" w:hAnsi="宋体" w:eastAsia="宋体" w:cs="宋体"/>
          <w:spacing w:val="-1"/>
          <w:sz w:val="30"/>
          <w:szCs w:val="30"/>
          <w14:textOutline w14:w="5448" w14:cap="sq" w14:cmpd="sng">
            <w14:solidFill>
              <w14:srgbClr w14:val="000000"/>
            </w14:solidFill>
            <w14:prstDash w14:val="solid"/>
            <w14:bevel/>
          </w14:textOutline>
        </w:rPr>
        <w:t>第一部分</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竞争性磋商公告</w:t>
      </w:r>
    </w:p>
    <w:p>
      <w:pPr>
        <w:autoSpaceDE w:val="0"/>
        <w:autoSpaceDN w:val="0"/>
        <w:adjustRightInd w:val="0"/>
        <w:spacing w:line="360" w:lineRule="auto"/>
        <w:ind w:firstLine="600" w:firstLineChars="250"/>
      </w:pPr>
      <w:r>
        <w:rPr>
          <w:rFonts w:hint="eastAsia" w:ascii="Arial" w:hAnsi="宋体" w:cs="Arial"/>
          <w:bCs/>
          <w:color w:val="000000"/>
          <w:sz w:val="24"/>
          <w:szCs w:val="24"/>
          <w:u w:val="single"/>
          <w:lang w:val="zh-CN"/>
        </w:rPr>
        <w:t>青海鼎新工程项目管理有限公司</w:t>
      </w:r>
      <w:r>
        <w:rPr>
          <w:rFonts w:hint="eastAsia" w:ascii="宋体" w:hAnsi="宋体" w:cs="宋体"/>
          <w:sz w:val="24"/>
          <w:szCs w:val="24"/>
          <w:lang w:val="zh-CN"/>
        </w:rPr>
        <w:t>（以下均简称“采购代理机构”）受</w:t>
      </w:r>
      <w:r>
        <w:rPr>
          <w:rFonts w:hint="eastAsia" w:ascii="宋体" w:hAnsi="宋体" w:cs="宋体"/>
          <w:sz w:val="24"/>
          <w:szCs w:val="24"/>
          <w:u w:val="single"/>
          <w:lang w:val="zh-CN"/>
        </w:rPr>
        <w:t>长江源（可可西里）园区国家公园管理委员会治多管理处</w:t>
      </w:r>
      <w:r>
        <w:rPr>
          <w:rFonts w:hint="eastAsia" w:ascii="宋体" w:hAnsi="宋体" w:cs="宋体"/>
          <w:sz w:val="24"/>
          <w:szCs w:val="24"/>
          <w:lang w:val="zh-CN"/>
        </w:rPr>
        <w:t>（以下均简称“采购人”）委托,拟对</w:t>
      </w:r>
      <w:r>
        <w:rPr>
          <w:rFonts w:hint="eastAsia" w:ascii="宋体" w:hAnsi="宋体" w:cs="宋体"/>
          <w:sz w:val="24"/>
          <w:szCs w:val="24"/>
          <w:u w:val="single"/>
          <w:lang w:val="zh-CN" w:eastAsia="zh-CN"/>
        </w:rPr>
        <w:t>长江源园区国家公园治多管理处2023年中央林业草原生态保护恢复有害生物防控监理服务项目</w:t>
      </w:r>
      <w:r>
        <w:rPr>
          <w:rFonts w:hint="eastAsia" w:ascii="宋体" w:hAnsi="宋体" w:cs="宋体"/>
          <w:sz w:val="24"/>
          <w:szCs w:val="24"/>
          <w:lang w:val="zh-CN"/>
        </w:rPr>
        <w:t>进行国内竞争性磋商，现予以公告，欢迎潜在的响应人参加本次政府采购活动。</w:t>
      </w:r>
    </w:p>
    <w:tbl>
      <w:tblPr>
        <w:tblStyle w:val="16"/>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9"/>
        <w:gridCol w:w="7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2389" w:type="dxa"/>
            <w:vAlign w:val="top"/>
          </w:tcPr>
          <w:p>
            <w:pPr>
              <w:pStyle w:val="17"/>
              <w:spacing w:before="136" w:line="217" w:lineRule="auto"/>
              <w:ind w:left="65"/>
            </w:pPr>
            <w:r>
              <w:rPr>
                <w:spacing w:val="-2"/>
              </w:rPr>
              <w:t>采购项目编号</w:t>
            </w:r>
          </w:p>
        </w:tc>
        <w:tc>
          <w:tcPr>
            <w:tcW w:w="7113" w:type="dxa"/>
            <w:vAlign w:val="top"/>
          </w:tcPr>
          <w:p>
            <w:pPr>
              <w:pStyle w:val="17"/>
              <w:spacing w:before="136" w:line="217" w:lineRule="auto"/>
              <w:ind w:left="63"/>
              <w:rPr>
                <w:rFonts w:hint="eastAsia" w:eastAsia="宋体"/>
                <w:lang w:eastAsia="zh-CN"/>
              </w:rPr>
            </w:pPr>
            <w:r>
              <w:rPr>
                <w:rFonts w:hint="eastAsia"/>
                <w:spacing w:val="-1"/>
                <w:lang w:eastAsia="zh-CN"/>
              </w:rPr>
              <w:t>青海鼎新竞磋（服务）2024-005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2" w:line="217" w:lineRule="auto"/>
              <w:ind w:left="65"/>
            </w:pPr>
            <w:r>
              <w:rPr>
                <w:spacing w:val="-2"/>
              </w:rPr>
              <w:t>采购项目名称</w:t>
            </w:r>
          </w:p>
        </w:tc>
        <w:tc>
          <w:tcPr>
            <w:tcW w:w="7113" w:type="dxa"/>
            <w:vAlign w:val="top"/>
          </w:tcPr>
          <w:p>
            <w:pPr>
              <w:pStyle w:val="17"/>
              <w:spacing w:before="132" w:line="217" w:lineRule="auto"/>
              <w:ind w:left="62"/>
              <w:rPr>
                <w:rFonts w:hint="eastAsia" w:eastAsia="宋体"/>
                <w:lang w:eastAsia="zh-CN"/>
              </w:rPr>
            </w:pPr>
            <w:r>
              <w:rPr>
                <w:rFonts w:hint="eastAsia"/>
                <w:spacing w:val="-1"/>
                <w:lang w:eastAsia="zh-CN"/>
              </w:rPr>
              <w:t>长江源园区国家公园治多管理处2023年中央林业草原生态保护恢复有害生物防控监理服务项目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389" w:type="dxa"/>
            <w:vAlign w:val="top"/>
          </w:tcPr>
          <w:p>
            <w:pPr>
              <w:pStyle w:val="17"/>
              <w:spacing w:before="133" w:line="219" w:lineRule="auto"/>
              <w:ind w:left="65"/>
            </w:pPr>
            <w:r>
              <w:rPr>
                <w:spacing w:val="-3"/>
              </w:rPr>
              <w:t>采购方式</w:t>
            </w:r>
          </w:p>
        </w:tc>
        <w:tc>
          <w:tcPr>
            <w:tcW w:w="7113" w:type="dxa"/>
            <w:vAlign w:val="top"/>
          </w:tcPr>
          <w:p>
            <w:pPr>
              <w:pStyle w:val="17"/>
              <w:spacing w:before="134" w:line="219" w:lineRule="auto"/>
              <w:ind w:left="66"/>
            </w:pPr>
            <w:r>
              <w:rPr>
                <w:spacing w:val="-3"/>
              </w:rPr>
              <w:t>竞争性磋商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1" w:line="218" w:lineRule="auto"/>
              <w:ind w:left="65"/>
            </w:pPr>
            <w:r>
              <w:rPr>
                <w:spacing w:val="-2"/>
              </w:rPr>
              <w:t>采购预算控制额度</w:t>
            </w:r>
          </w:p>
        </w:tc>
        <w:tc>
          <w:tcPr>
            <w:tcW w:w="7113" w:type="dxa"/>
            <w:vAlign w:val="top"/>
          </w:tcPr>
          <w:p>
            <w:pPr>
              <w:pStyle w:val="17"/>
              <w:spacing w:before="131" w:line="218" w:lineRule="auto"/>
              <w:ind w:left="65"/>
            </w:pPr>
            <w:r>
              <w:rPr>
                <w:rFonts w:hint="eastAsia" w:ascii="宋体" w:hAnsi="宋体" w:eastAsia="宋体" w:cs="宋体"/>
                <w:spacing w:val="-1"/>
                <w:lang w:val="en-US" w:eastAsia="zh-CN"/>
              </w:rPr>
              <w:t>80.00</w:t>
            </w:r>
            <w:r>
              <w:rPr>
                <w:rFonts w:hint="eastAsia" w:ascii="宋体" w:hAnsi="宋体" w:eastAsia="宋体" w:cs="宋体"/>
                <w:spacing w:val="-1"/>
                <w:lang w:eastAsia="zh-CN"/>
              </w:rPr>
              <w:t xml:space="preserve">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0" w:line="218" w:lineRule="auto"/>
              <w:ind w:left="69"/>
            </w:pPr>
            <w:r>
              <w:rPr>
                <w:spacing w:val="-4"/>
              </w:rPr>
              <w:t>最高限价</w:t>
            </w:r>
          </w:p>
        </w:tc>
        <w:tc>
          <w:tcPr>
            <w:tcW w:w="7113" w:type="dxa"/>
            <w:vAlign w:val="top"/>
          </w:tcPr>
          <w:p>
            <w:pPr>
              <w:pStyle w:val="17"/>
              <w:spacing w:before="131" w:line="218" w:lineRule="auto"/>
              <w:ind w:left="65"/>
            </w:pPr>
            <w:r>
              <w:rPr>
                <w:rFonts w:hint="eastAsia" w:ascii="宋体" w:hAnsi="宋体" w:eastAsia="宋体" w:cs="宋体"/>
                <w:spacing w:val="-1"/>
                <w:lang w:val="en-US" w:eastAsia="zh-CN"/>
              </w:rPr>
              <w:t>80.00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0" w:line="219" w:lineRule="auto"/>
              <w:ind w:left="70"/>
            </w:pPr>
            <w:r>
              <w:rPr>
                <w:spacing w:val="-3"/>
              </w:rPr>
              <w:t>项目分包个数</w:t>
            </w:r>
          </w:p>
        </w:tc>
        <w:tc>
          <w:tcPr>
            <w:tcW w:w="7113" w:type="dxa"/>
            <w:vAlign w:val="top"/>
          </w:tcPr>
          <w:p>
            <w:pPr>
              <w:pStyle w:val="17"/>
              <w:spacing w:before="130" w:line="219" w:lineRule="auto"/>
              <w:ind w:left="65"/>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389" w:type="dxa"/>
            <w:vAlign w:val="top"/>
          </w:tcPr>
          <w:p>
            <w:pPr>
              <w:spacing w:line="339" w:lineRule="auto"/>
              <w:rPr>
                <w:rFonts w:ascii="Arial"/>
                <w:sz w:val="21"/>
              </w:rPr>
            </w:pPr>
          </w:p>
          <w:p>
            <w:pPr>
              <w:pStyle w:val="17"/>
              <w:spacing w:before="78" w:line="219" w:lineRule="auto"/>
            </w:pPr>
            <w:r>
              <w:rPr>
                <w:spacing w:val="-3"/>
              </w:rPr>
              <w:t>采购要求</w:t>
            </w:r>
          </w:p>
        </w:tc>
        <w:tc>
          <w:tcPr>
            <w:tcW w:w="7113" w:type="dxa"/>
            <w:vAlign w:val="top"/>
          </w:tcPr>
          <w:p>
            <w:pPr>
              <w:pStyle w:val="17"/>
              <w:spacing w:before="132" w:line="323" w:lineRule="auto"/>
              <w:ind w:left="67" w:right="55" w:hanging="3"/>
              <w:jc w:val="both"/>
            </w:pPr>
            <w:r>
              <w:rPr>
                <w:rFonts w:hint="eastAsia"/>
                <w:spacing w:val="-4"/>
              </w:rPr>
              <w:t>项目建设规模及主要内容高原鼠免防控200万亩，草原毛虫防控200万亩</w:t>
            </w:r>
            <w:r>
              <w:rPr>
                <w:rFonts w:hint="eastAsia"/>
                <w:spacing w:val="-4"/>
                <w:lang w:eastAsia="zh-CN"/>
              </w:rPr>
              <w:t>的</w:t>
            </w:r>
            <w:r>
              <w:rPr>
                <w:spacing w:val="-4"/>
              </w:rPr>
              <w:t>监理。</w:t>
            </w:r>
            <w:r>
              <w:rPr>
                <w:spacing w:val="-2"/>
              </w:rPr>
              <w:t>具体内容详见《磋商文件》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9" w:hRule="atLeast"/>
        </w:trPr>
        <w:tc>
          <w:tcPr>
            <w:tcW w:w="2389" w:type="dxa"/>
            <w:vAlign w:val="top"/>
          </w:tcPr>
          <w:p>
            <w:pPr>
              <w:spacing w:line="244" w:lineRule="auto"/>
              <w:rPr>
                <w:rFonts w:hint="eastAsia" w:ascii="Calibri" w:hAnsi="Calibri" w:eastAsia="宋体" w:cs="Calibri"/>
                <w:snapToGrid w:val="0"/>
                <w:color w:val="000000"/>
                <w:spacing w:val="-6"/>
                <w:kern w:val="0"/>
                <w:position w:val="13"/>
                <w:sz w:val="20"/>
                <w:szCs w:val="20"/>
                <w:lang w:val="en-US" w:eastAsia="zh-CN" w:bidi="ar-SA"/>
              </w:rPr>
            </w:pPr>
          </w:p>
          <w:p>
            <w:pPr>
              <w:spacing w:line="244" w:lineRule="auto"/>
              <w:rPr>
                <w:rFonts w:hint="eastAsia" w:ascii="Calibri" w:hAnsi="Calibri" w:eastAsia="宋体" w:cs="Calibri"/>
                <w:snapToGrid w:val="0"/>
                <w:color w:val="000000"/>
                <w:spacing w:val="-6"/>
                <w:kern w:val="0"/>
                <w:position w:val="13"/>
                <w:sz w:val="20"/>
                <w:szCs w:val="20"/>
                <w:lang w:val="en-US" w:eastAsia="zh-CN" w:bidi="ar-SA"/>
              </w:rPr>
            </w:pPr>
          </w:p>
          <w:p>
            <w:pPr>
              <w:spacing w:line="244" w:lineRule="auto"/>
              <w:rPr>
                <w:rFonts w:hint="eastAsia" w:ascii="Calibri" w:hAnsi="Calibri" w:eastAsia="宋体" w:cs="Calibri"/>
                <w:snapToGrid w:val="0"/>
                <w:color w:val="000000"/>
                <w:spacing w:val="-6"/>
                <w:kern w:val="0"/>
                <w:position w:val="13"/>
                <w:sz w:val="20"/>
                <w:szCs w:val="20"/>
                <w:lang w:val="en-US" w:eastAsia="zh-CN" w:bidi="ar-SA"/>
              </w:rPr>
            </w:pPr>
          </w:p>
          <w:p>
            <w:pPr>
              <w:pStyle w:val="17"/>
              <w:spacing w:before="78" w:line="219" w:lineRule="auto"/>
              <w:rPr>
                <w:rFonts w:hint="eastAsia"/>
                <w:spacing w:val="-4"/>
                <w:lang w:val="en-US" w:eastAsia="zh-CN"/>
              </w:rPr>
            </w:pPr>
          </w:p>
          <w:p>
            <w:pPr>
              <w:pStyle w:val="17"/>
              <w:spacing w:before="78" w:line="219" w:lineRule="auto"/>
              <w:rPr>
                <w:rFonts w:hint="eastAsia"/>
                <w:spacing w:val="-4"/>
                <w:lang w:val="en-US" w:eastAsia="zh-CN"/>
              </w:rPr>
            </w:pPr>
          </w:p>
          <w:p>
            <w:pPr>
              <w:pStyle w:val="17"/>
              <w:spacing w:before="78" w:line="219" w:lineRule="auto"/>
              <w:rPr>
                <w:rFonts w:hint="eastAsia"/>
                <w:spacing w:val="-4"/>
                <w:lang w:val="en-US" w:eastAsia="zh-CN"/>
              </w:rPr>
            </w:pPr>
          </w:p>
          <w:p>
            <w:pPr>
              <w:pStyle w:val="17"/>
              <w:spacing w:before="78" w:line="219" w:lineRule="auto"/>
              <w:rPr>
                <w:rFonts w:hint="eastAsia"/>
                <w:spacing w:val="-4"/>
                <w:lang w:val="en-US" w:eastAsia="zh-CN"/>
              </w:rPr>
            </w:pPr>
          </w:p>
          <w:p>
            <w:pPr>
              <w:pStyle w:val="17"/>
              <w:spacing w:before="78" w:line="219" w:lineRule="auto"/>
              <w:rPr>
                <w:rFonts w:hint="eastAsia" w:ascii="Calibri" w:hAnsi="Calibri" w:eastAsia="宋体" w:cs="Calibri"/>
                <w:snapToGrid w:val="0"/>
                <w:color w:val="000000"/>
                <w:spacing w:val="-6"/>
                <w:kern w:val="0"/>
                <w:position w:val="13"/>
                <w:sz w:val="20"/>
                <w:szCs w:val="20"/>
                <w:lang w:val="en-US" w:eastAsia="zh-CN" w:bidi="ar-SA"/>
              </w:rPr>
            </w:pPr>
            <w:r>
              <w:rPr>
                <w:rFonts w:hint="eastAsia"/>
                <w:spacing w:val="-4"/>
                <w:lang w:val="en-US" w:eastAsia="zh-CN"/>
              </w:rPr>
              <w:t>各包供应商资格条件</w:t>
            </w:r>
          </w:p>
        </w:tc>
        <w:tc>
          <w:tcPr>
            <w:tcW w:w="7113" w:type="dxa"/>
            <w:vAlign w:val="top"/>
          </w:tcPr>
          <w:p>
            <w:pPr>
              <w:pStyle w:val="17"/>
              <w:spacing w:before="133" w:line="420" w:lineRule="exact"/>
              <w:ind w:left="71"/>
              <w:rPr>
                <w:rFonts w:hint="eastAsia" w:ascii="宋体" w:hAnsi="宋体" w:eastAsia="宋体" w:cs="宋体"/>
                <w:snapToGrid w:val="0"/>
                <w:color w:val="000000"/>
                <w:spacing w:val="-6"/>
                <w:kern w:val="0"/>
                <w:position w:val="13"/>
                <w:sz w:val="24"/>
                <w:szCs w:val="24"/>
                <w:lang w:val="en-US" w:eastAsia="zh-CN" w:bidi="ar-SA"/>
              </w:rPr>
            </w:pPr>
            <w:r>
              <w:rPr>
                <w:rFonts w:hint="eastAsia" w:ascii="Calibri" w:hAnsi="Calibri" w:eastAsia="宋体" w:cs="Calibri"/>
                <w:snapToGrid w:val="0"/>
                <w:color w:val="000000"/>
                <w:spacing w:val="-6"/>
                <w:kern w:val="0"/>
                <w:position w:val="13"/>
                <w:sz w:val="24"/>
                <w:szCs w:val="24"/>
                <w:lang w:val="en-US" w:eastAsia="zh-CN" w:bidi="ar-SA"/>
              </w:rPr>
              <w:t xml:space="preserve">1 </w:t>
            </w:r>
            <w:r>
              <w:rPr>
                <w:rFonts w:hint="eastAsia" w:ascii="宋体" w:hAnsi="宋体" w:eastAsia="宋体" w:cs="宋体"/>
                <w:snapToGrid w:val="0"/>
                <w:color w:val="000000"/>
                <w:spacing w:val="-6"/>
                <w:kern w:val="0"/>
                <w:position w:val="13"/>
                <w:sz w:val="24"/>
                <w:szCs w:val="24"/>
                <w:lang w:val="en-US" w:eastAsia="zh-CN" w:bidi="ar-SA"/>
              </w:rPr>
              <w:t>、符合《政府采购法》第 22 条条件，并提供下列材料：</w:t>
            </w:r>
          </w:p>
          <w:p>
            <w:pPr>
              <w:pStyle w:val="17"/>
              <w:spacing w:line="217" w:lineRule="auto"/>
              <w:ind w:left="62"/>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①具有独立承担民事责任的能力；</w:t>
            </w:r>
          </w:p>
          <w:p>
            <w:pPr>
              <w:pStyle w:val="17"/>
              <w:spacing w:before="137" w:line="420" w:lineRule="exact"/>
              <w:ind w:left="61"/>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②具有良好的商业信誉和健全的财务会计制度；</w:t>
            </w:r>
          </w:p>
          <w:p>
            <w:pPr>
              <w:pStyle w:val="17"/>
              <w:spacing w:line="217" w:lineRule="auto"/>
              <w:ind w:left="61"/>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③具有履行合同所必需的设备和专业技术能力；</w:t>
            </w:r>
          </w:p>
          <w:p>
            <w:pPr>
              <w:pStyle w:val="17"/>
              <w:spacing w:before="137" w:line="217" w:lineRule="auto"/>
              <w:ind w:left="61"/>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④有依法缴纳税收和社会保障资金的良好记录；</w:t>
            </w:r>
          </w:p>
          <w:p>
            <w:pPr>
              <w:pStyle w:val="17"/>
              <w:spacing w:before="137" w:line="420" w:lineRule="exact"/>
              <w:ind w:left="61"/>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⑤参加政府采购活动前三年，在经营活动中没有重大违法记</w:t>
            </w:r>
          </w:p>
          <w:p>
            <w:pPr>
              <w:pStyle w:val="17"/>
              <w:spacing w:before="1" w:line="221" w:lineRule="auto"/>
              <w:ind w:left="64"/>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录；</w:t>
            </w:r>
          </w:p>
          <w:p>
            <w:pPr>
              <w:pStyle w:val="17"/>
              <w:spacing w:before="132" w:line="217" w:lineRule="auto"/>
              <w:ind w:left="61"/>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⑥法律、行政法规规定的其他条件。</w:t>
            </w:r>
          </w:p>
          <w:p>
            <w:pPr>
              <w:widowControl/>
              <w:numPr>
                <w:ilvl w:val="0"/>
                <w:numId w:val="2"/>
              </w:numPr>
              <w:snapToGrid w:val="0"/>
              <w:spacing w:line="360" w:lineRule="auto"/>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单位负责人为同一人或者存在直接控股、管理关系的不同供应商，不得参加同一合同项下的政府采购活动。否则，皆取消响应资格；</w:t>
            </w:r>
          </w:p>
          <w:p>
            <w:pPr>
              <w:widowControl/>
              <w:numPr>
                <w:ilvl w:val="0"/>
                <w:numId w:val="0"/>
              </w:numPr>
              <w:snapToGrid w:val="0"/>
              <w:spacing w:line="360" w:lineRule="auto"/>
              <w:rPr>
                <w:rFonts w:hint="eastAsia" w:ascii="宋体" w:hAnsi="宋体" w:eastAsia="宋体" w:cs="宋体"/>
                <w:snapToGrid w:val="0"/>
                <w:color w:val="000000"/>
                <w:spacing w:val="-6"/>
                <w:kern w:val="0"/>
                <w:position w:val="13"/>
                <w:sz w:val="24"/>
                <w:szCs w:val="24"/>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3、为本采购项目提供整体设计、规范编制或者项目管理、监理、检</w:t>
            </w:r>
          </w:p>
          <w:p>
            <w:pPr>
              <w:pStyle w:val="17"/>
              <w:spacing w:before="2" w:line="215" w:lineRule="auto"/>
              <w:ind w:left="64"/>
              <w:rPr>
                <w:rFonts w:hint="eastAsia" w:ascii="Calibri" w:hAnsi="Calibri" w:eastAsia="宋体" w:cs="Calibri"/>
                <w:snapToGrid w:val="0"/>
                <w:color w:val="000000"/>
                <w:spacing w:val="-6"/>
                <w:kern w:val="0"/>
                <w:position w:val="13"/>
                <w:sz w:val="20"/>
                <w:szCs w:val="20"/>
                <w:lang w:val="en-US" w:eastAsia="zh-CN" w:bidi="ar-SA"/>
              </w:rPr>
            </w:pPr>
            <w:r>
              <w:rPr>
                <w:rFonts w:hint="eastAsia" w:ascii="宋体" w:hAnsi="宋体" w:eastAsia="宋体" w:cs="宋体"/>
                <w:snapToGrid w:val="0"/>
                <w:color w:val="000000"/>
                <w:spacing w:val="-6"/>
                <w:kern w:val="0"/>
                <w:position w:val="13"/>
                <w:sz w:val="24"/>
                <w:szCs w:val="24"/>
                <w:lang w:val="en-US" w:eastAsia="zh-CN" w:bidi="ar-SA"/>
              </w:rPr>
              <w:t>测等服务的供应商，不得再参加该采购项目的其他采购活动</w:t>
            </w:r>
            <w:r>
              <w:rPr>
                <w:rFonts w:hint="eastAsia" w:ascii="宋体" w:hAnsi="宋体" w:eastAsia="宋体" w:cs="宋体"/>
                <w:snapToGrid w:val="0"/>
                <w:color w:val="000000"/>
                <w:spacing w:val="-6"/>
                <w:kern w:val="0"/>
                <w:position w:val="13"/>
                <w:sz w:val="20"/>
                <w:szCs w:val="20"/>
                <w:lang w:val="en-US" w:eastAsia="zh-CN" w:bidi="ar-SA"/>
              </w:rPr>
              <w:t>；</w:t>
            </w:r>
          </w:p>
        </w:tc>
      </w:tr>
    </w:tbl>
    <w:p>
      <w:pPr>
        <w:pStyle w:val="6"/>
        <w:rPr>
          <w:rFonts w:hint="eastAsia" w:ascii="Calibri" w:hAnsi="Calibri" w:eastAsia="宋体" w:cs="Calibri"/>
          <w:snapToGrid w:val="0"/>
          <w:color w:val="000000"/>
          <w:spacing w:val="-6"/>
          <w:kern w:val="0"/>
          <w:position w:val="13"/>
          <w:sz w:val="20"/>
          <w:szCs w:val="20"/>
          <w:lang w:val="en-US" w:eastAsia="zh-CN" w:bidi="ar-SA"/>
        </w:rPr>
      </w:pPr>
    </w:p>
    <w:p>
      <w:pPr>
        <w:sectPr>
          <w:footerReference r:id="rId9" w:type="default"/>
          <w:pgSz w:w="11907" w:h="16840"/>
          <w:pgMar w:top="1431" w:right="916" w:bottom="1348" w:left="1483"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9"/>
        <w:gridCol w:w="7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8" w:hRule="atLeast"/>
        </w:trPr>
        <w:tc>
          <w:tcPr>
            <w:tcW w:w="2389" w:type="dxa"/>
            <w:vAlign w:val="top"/>
          </w:tcPr>
          <w:p>
            <w:pPr>
              <w:rPr>
                <w:rFonts w:ascii="Arial"/>
                <w:sz w:val="21"/>
              </w:rPr>
            </w:pPr>
          </w:p>
        </w:tc>
        <w:tc>
          <w:tcPr>
            <w:tcW w:w="7113" w:type="dxa"/>
            <w:vAlign w:val="top"/>
          </w:tcPr>
          <w:p>
            <w:pPr>
              <w:pStyle w:val="17"/>
              <w:spacing w:before="136" w:line="420" w:lineRule="exact"/>
              <w:jc w:val="both"/>
              <w:rPr>
                <w:rFonts w:hint="eastAsia"/>
                <w:spacing w:val="-3"/>
                <w:position w:val="13"/>
                <w:lang w:val="en-US" w:eastAsia="zh-CN"/>
              </w:rPr>
            </w:pPr>
            <w:r>
              <w:rPr>
                <w:rFonts w:hint="eastAsia"/>
                <w:spacing w:val="-3"/>
                <w:position w:val="13"/>
                <w:lang w:val="en-US" w:eastAsia="zh-CN"/>
              </w:rPr>
              <w:t>4、经 信 用 中 国（ www.creditchina.gov.cn ） 、 中 国政 府采 购 网 （www.ccgp.gov.cn ）等渠道查询后，列入失信被执行人、重大税收 违法案件当事人名单、政府采购严重违法失信行为记录名单的，取 消投标资格。（提供公告发布后的“信用中国 ;中 国政 府采 购 网”首页截屏及下载的信用报告）；</w:t>
            </w:r>
          </w:p>
          <w:p>
            <w:pPr>
              <w:pStyle w:val="17"/>
              <w:spacing w:line="217" w:lineRule="auto"/>
              <w:rPr>
                <w:spacing w:val="-3"/>
              </w:rPr>
            </w:pPr>
            <w:r>
              <w:rPr>
                <w:rFonts w:hint="eastAsia"/>
                <w:spacing w:val="-3"/>
                <w:lang w:val="en-US" w:eastAsia="zh-CN"/>
              </w:rPr>
              <w:t>5、</w:t>
            </w:r>
            <w:r>
              <w:rPr>
                <w:spacing w:val="-3"/>
              </w:rPr>
              <w:t>本项目不接受联合体；</w:t>
            </w:r>
          </w:p>
          <w:p>
            <w:pPr>
              <w:pStyle w:val="17"/>
              <w:spacing w:line="217" w:lineRule="auto"/>
            </w:pPr>
            <w:r>
              <w:rPr>
                <w:rFonts w:hint="eastAsia"/>
                <w:spacing w:val="-3"/>
                <w:lang w:val="en-US" w:eastAsia="zh-CN"/>
              </w:rPr>
              <w:t>6、</w:t>
            </w:r>
            <w:r>
              <w:rPr>
                <w:rFonts w:hint="eastAsia"/>
                <w:spacing w:val="-4"/>
                <w:lang w:eastAsia="zh-CN"/>
              </w:rPr>
              <w:t>本项目面向中小企业；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1" w:line="218" w:lineRule="auto"/>
              <w:ind w:left="74"/>
              <w:rPr>
                <w:color w:val="auto"/>
              </w:rPr>
            </w:pPr>
            <w:r>
              <w:rPr>
                <w:color w:val="auto"/>
                <w:spacing w:val="-3"/>
              </w:rPr>
              <w:t>公告发布时间</w:t>
            </w:r>
          </w:p>
        </w:tc>
        <w:tc>
          <w:tcPr>
            <w:tcW w:w="7113" w:type="dxa"/>
            <w:vAlign w:val="top"/>
          </w:tcPr>
          <w:p>
            <w:pPr>
              <w:pStyle w:val="17"/>
              <w:spacing w:before="131" w:line="218" w:lineRule="auto"/>
              <w:ind w:left="66"/>
              <w:rPr>
                <w:color w:val="auto"/>
              </w:rPr>
            </w:pPr>
            <w:r>
              <w:rPr>
                <w:rFonts w:ascii="宋体" w:hAnsi="宋体" w:eastAsia="宋体" w:cs="宋体"/>
                <w:color w:val="auto"/>
                <w:spacing w:val="-3"/>
              </w:rPr>
              <w:t>2024年0</w:t>
            </w:r>
            <w:r>
              <w:rPr>
                <w:rFonts w:hint="eastAsia" w:cs="宋体"/>
                <w:color w:val="auto"/>
                <w:spacing w:val="-3"/>
                <w:lang w:val="en-US" w:eastAsia="zh-CN"/>
              </w:rPr>
              <w:t>4</w:t>
            </w:r>
            <w:r>
              <w:rPr>
                <w:rFonts w:ascii="宋体" w:hAnsi="宋体" w:eastAsia="宋体" w:cs="宋体"/>
                <w:color w:val="auto"/>
                <w:spacing w:val="-3"/>
              </w:rPr>
              <w:t>月</w:t>
            </w:r>
            <w:r>
              <w:rPr>
                <w:rFonts w:hint="eastAsia" w:cs="宋体"/>
                <w:color w:val="auto"/>
                <w:spacing w:val="-3"/>
                <w:lang w:val="en-US" w:eastAsia="zh-CN"/>
              </w:rPr>
              <w:t>25</w:t>
            </w:r>
            <w:r>
              <w:rPr>
                <w:rFonts w:ascii="宋体" w:hAnsi="宋体" w:eastAsia="宋体" w:cs="宋体"/>
                <w:color w:val="auto"/>
                <w:spacing w:val="-3"/>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2389" w:type="dxa"/>
            <w:vAlign w:val="top"/>
          </w:tcPr>
          <w:p>
            <w:pPr>
              <w:pStyle w:val="17"/>
              <w:spacing w:before="131" w:line="420" w:lineRule="exact"/>
              <w:jc w:val="both"/>
              <w:rPr>
                <w:rFonts w:ascii="宋体" w:hAnsi="宋体" w:eastAsia="宋体" w:cs="宋体"/>
                <w:color w:val="auto"/>
                <w:spacing w:val="1"/>
              </w:rPr>
            </w:pPr>
            <w:r>
              <w:rPr>
                <w:rFonts w:ascii="宋体" w:hAnsi="宋体" w:eastAsia="宋体" w:cs="宋体"/>
                <w:color w:val="auto"/>
                <w:spacing w:val="1"/>
              </w:rPr>
              <w:t>磋商文件发售起止时</w:t>
            </w:r>
          </w:p>
          <w:p>
            <w:pPr>
              <w:pStyle w:val="17"/>
              <w:spacing w:before="131" w:line="420" w:lineRule="exact"/>
              <w:jc w:val="both"/>
              <w:rPr>
                <w:rFonts w:ascii="宋体" w:hAnsi="宋体" w:eastAsia="宋体" w:cs="宋体"/>
                <w:color w:val="auto"/>
                <w:spacing w:val="1"/>
              </w:rPr>
            </w:pPr>
            <w:r>
              <w:rPr>
                <w:rFonts w:ascii="宋体" w:hAnsi="宋体" w:eastAsia="宋体" w:cs="宋体"/>
                <w:color w:val="auto"/>
                <w:spacing w:val="1"/>
              </w:rPr>
              <w:t>间</w:t>
            </w:r>
          </w:p>
        </w:tc>
        <w:tc>
          <w:tcPr>
            <w:tcW w:w="7113" w:type="dxa"/>
            <w:vAlign w:val="top"/>
          </w:tcPr>
          <w:p>
            <w:pPr>
              <w:pStyle w:val="17"/>
              <w:spacing w:before="131" w:line="420" w:lineRule="exact"/>
              <w:jc w:val="both"/>
              <w:rPr>
                <w:rFonts w:ascii="宋体" w:hAnsi="宋体" w:eastAsia="宋体" w:cs="宋体"/>
                <w:color w:val="auto"/>
                <w:spacing w:val="1"/>
              </w:rPr>
            </w:pPr>
            <w:r>
              <w:rPr>
                <w:rFonts w:ascii="宋体" w:hAnsi="宋体" w:eastAsia="宋体" w:cs="宋体"/>
                <w:color w:val="auto"/>
                <w:spacing w:val="1"/>
              </w:rPr>
              <w:t>2024年</w:t>
            </w:r>
            <w:r>
              <w:rPr>
                <w:rFonts w:hint="eastAsia" w:ascii="宋体" w:hAnsi="宋体" w:eastAsia="宋体" w:cs="宋体"/>
                <w:color w:val="auto"/>
                <w:spacing w:val="1"/>
                <w:lang w:val="en-US" w:eastAsia="zh-CN"/>
              </w:rPr>
              <w:t>0</w:t>
            </w:r>
            <w:r>
              <w:rPr>
                <w:rFonts w:hint="eastAsia" w:cs="宋体"/>
                <w:color w:val="auto"/>
                <w:spacing w:val="1"/>
                <w:lang w:val="en-US" w:eastAsia="zh-CN"/>
              </w:rPr>
              <w:t>4</w:t>
            </w:r>
            <w:r>
              <w:rPr>
                <w:rFonts w:ascii="宋体" w:hAnsi="宋体" w:eastAsia="宋体" w:cs="宋体"/>
                <w:color w:val="auto"/>
                <w:spacing w:val="1"/>
              </w:rPr>
              <w:t>月</w:t>
            </w:r>
            <w:r>
              <w:rPr>
                <w:rFonts w:hint="eastAsia" w:ascii="宋体" w:hAnsi="宋体" w:eastAsia="宋体" w:cs="宋体"/>
                <w:color w:val="auto"/>
                <w:spacing w:val="1"/>
                <w:lang w:val="en-US" w:eastAsia="zh-CN"/>
              </w:rPr>
              <w:t>2</w:t>
            </w:r>
            <w:r>
              <w:rPr>
                <w:rFonts w:hint="eastAsia" w:cs="宋体"/>
                <w:color w:val="auto"/>
                <w:spacing w:val="1"/>
                <w:lang w:val="en-US" w:eastAsia="zh-CN"/>
              </w:rPr>
              <w:t>5</w:t>
            </w:r>
            <w:r>
              <w:rPr>
                <w:rFonts w:ascii="宋体" w:hAnsi="宋体" w:eastAsia="宋体" w:cs="宋体"/>
                <w:color w:val="auto"/>
                <w:spacing w:val="1"/>
              </w:rPr>
              <w:t>日至2024年0</w:t>
            </w:r>
            <w:r>
              <w:rPr>
                <w:rFonts w:hint="eastAsia" w:cs="宋体"/>
                <w:color w:val="auto"/>
                <w:spacing w:val="1"/>
                <w:lang w:val="en-US" w:eastAsia="zh-CN"/>
              </w:rPr>
              <w:t>5</w:t>
            </w:r>
            <w:r>
              <w:rPr>
                <w:rFonts w:ascii="宋体" w:hAnsi="宋体" w:eastAsia="宋体" w:cs="宋体"/>
                <w:color w:val="auto"/>
                <w:spacing w:val="1"/>
              </w:rPr>
              <w:t>月</w:t>
            </w:r>
            <w:r>
              <w:rPr>
                <w:rFonts w:hint="eastAsia" w:cs="宋体"/>
                <w:color w:val="auto"/>
                <w:spacing w:val="1"/>
                <w:lang w:val="en-US" w:eastAsia="zh-CN"/>
              </w:rPr>
              <w:t>06</w:t>
            </w:r>
            <w:r>
              <w:rPr>
                <w:rFonts w:ascii="宋体" w:hAnsi="宋体" w:eastAsia="宋体" w:cs="宋体"/>
                <w:color w:val="auto"/>
                <w:spacing w:val="1"/>
              </w:rPr>
              <w:t>日，每天上午 00:00 至 12:00，下午 12:00 至 23:59（北京时间，法定节假日除外）。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2389" w:type="dxa"/>
            <w:vAlign w:val="top"/>
          </w:tcPr>
          <w:p>
            <w:pPr>
              <w:spacing w:line="340" w:lineRule="auto"/>
              <w:rPr>
                <w:rFonts w:ascii="Arial"/>
                <w:sz w:val="21"/>
              </w:rPr>
            </w:pPr>
          </w:p>
          <w:p>
            <w:pPr>
              <w:spacing w:line="341" w:lineRule="auto"/>
              <w:rPr>
                <w:rFonts w:ascii="Arial"/>
                <w:sz w:val="21"/>
              </w:rPr>
            </w:pPr>
          </w:p>
          <w:p>
            <w:pPr>
              <w:pStyle w:val="17"/>
              <w:spacing w:before="78" w:line="219" w:lineRule="auto"/>
              <w:ind w:left="65"/>
            </w:pPr>
            <w:r>
              <w:rPr>
                <w:spacing w:val="-2"/>
              </w:rPr>
              <w:t>磋商文件发售方式</w:t>
            </w:r>
          </w:p>
        </w:tc>
        <w:tc>
          <w:tcPr>
            <w:tcW w:w="7113" w:type="dxa"/>
            <w:vAlign w:val="top"/>
          </w:tcPr>
          <w:p>
            <w:pPr>
              <w:pStyle w:val="17"/>
              <w:spacing w:before="131" w:line="219" w:lineRule="auto"/>
              <w:ind w:left="62"/>
            </w:pPr>
            <w:r>
              <w:rPr>
                <w:spacing w:val="-1"/>
              </w:rPr>
              <w:t>政采云平台线上免费获取</w:t>
            </w:r>
          </w:p>
          <w:p>
            <w:pPr>
              <w:pStyle w:val="17"/>
              <w:spacing w:before="136" w:line="323" w:lineRule="auto"/>
              <w:ind w:left="64" w:right="55" w:hanging="1"/>
            </w:pPr>
            <w:r>
              <w:rPr>
                <w:spacing w:val="1"/>
              </w:rPr>
              <w:t>供应商登录政采云平台</w:t>
            </w:r>
            <w:r>
              <w:fldChar w:fldCharType="begin"/>
            </w:r>
            <w:r>
              <w:instrText xml:space="preserve"> HYPERLINK "https://www.zcygov.cn/" </w:instrText>
            </w:r>
            <w:r>
              <w:fldChar w:fldCharType="separate"/>
            </w:r>
            <w:r>
              <w:t>https</w:t>
            </w:r>
            <w:r>
              <w:rPr>
                <w:spacing w:val="1"/>
              </w:rPr>
              <w:t>://</w:t>
            </w:r>
            <w:r>
              <w:t>www</w:t>
            </w:r>
            <w:r>
              <w:rPr>
                <w:spacing w:val="1"/>
              </w:rPr>
              <w:t>.</w:t>
            </w:r>
            <w:r>
              <w:t>zcygov</w:t>
            </w:r>
            <w:r>
              <w:rPr>
                <w:spacing w:val="1"/>
              </w:rPr>
              <w:t>.</w:t>
            </w:r>
            <w:r>
              <w:t>cn</w:t>
            </w:r>
            <w:r>
              <w:rPr>
                <w:spacing w:val="1"/>
              </w:rPr>
              <w:t>/</w:t>
            </w:r>
            <w:r>
              <w:rPr>
                <w:spacing w:val="1"/>
              </w:rPr>
              <w:fldChar w:fldCharType="end"/>
            </w:r>
            <w:r>
              <w:rPr>
                <w:spacing w:val="1"/>
              </w:rPr>
              <w:t>在线申请获取采购</w:t>
            </w:r>
            <w:r>
              <w:rPr>
                <w:spacing w:val="4"/>
              </w:rPr>
              <w:t xml:space="preserve"> </w:t>
            </w:r>
            <w:r>
              <w:t>文件（进入“项目采购</w:t>
            </w:r>
            <w:r>
              <w:rPr>
                <w:spacing w:val="-88"/>
              </w:rPr>
              <w:t xml:space="preserve"> </w:t>
            </w:r>
            <w:r>
              <w:t>”应用，在获取采购文</w:t>
            </w:r>
            <w:r>
              <w:rPr>
                <w:spacing w:val="-1"/>
              </w:rPr>
              <w:t>件菜单中选择项目，</w:t>
            </w:r>
          </w:p>
          <w:p>
            <w:pPr>
              <w:pStyle w:val="17"/>
              <w:spacing w:line="217" w:lineRule="auto"/>
              <w:ind w:left="94"/>
            </w:pPr>
            <w:r>
              <w:rPr>
                <w:spacing w:val="-5"/>
              </w:rPr>
              <w:t>申请获取采购文件）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4" w:line="216" w:lineRule="auto"/>
              <w:ind w:left="65"/>
            </w:pPr>
            <w:r>
              <w:rPr>
                <w:spacing w:val="-2"/>
              </w:rPr>
              <w:t>磋商文件售价</w:t>
            </w:r>
          </w:p>
        </w:tc>
        <w:tc>
          <w:tcPr>
            <w:tcW w:w="7113" w:type="dxa"/>
            <w:vAlign w:val="top"/>
          </w:tcPr>
          <w:p>
            <w:pPr>
              <w:pStyle w:val="17"/>
              <w:spacing w:before="135" w:line="212" w:lineRule="auto"/>
              <w:ind w:left="62"/>
            </w:pPr>
            <w:r>
              <w:rPr>
                <w:rFonts w:ascii="Calibri" w:hAnsi="Calibri" w:eastAsia="Calibri" w:cs="Calibri"/>
                <w:spacing w:val="-1"/>
              </w:rPr>
              <w:t>0</w:t>
            </w:r>
            <w:r>
              <w:rPr>
                <w:rFonts w:ascii="Calibri" w:hAnsi="Calibri" w:eastAsia="Calibri" w:cs="Calibri"/>
                <w:spacing w:val="15"/>
                <w:w w:val="101"/>
              </w:rPr>
              <w:t xml:space="preserve"> </w:t>
            </w:r>
            <w:r>
              <w:rPr>
                <w:spacing w:val="-1"/>
              </w:rPr>
              <w:t>元（磋商文件售后不退</w:t>
            </w:r>
            <w:r>
              <w:rPr>
                <w:rFonts w:ascii="Calibri" w:hAnsi="Calibri" w:eastAsia="Calibri" w:cs="Calibri"/>
                <w:spacing w:val="-1"/>
              </w:rPr>
              <w:t>,</w:t>
            </w:r>
            <w:r>
              <w:rPr>
                <w:spacing w:val="-1"/>
              </w:rPr>
              <w:t>磋商资格不能转让）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389" w:type="dxa"/>
            <w:vAlign w:val="top"/>
          </w:tcPr>
          <w:p>
            <w:pPr>
              <w:pStyle w:val="17"/>
              <w:spacing w:before="134" w:line="216" w:lineRule="auto"/>
              <w:ind w:left="65"/>
            </w:pPr>
            <w:r>
              <w:rPr>
                <w:spacing w:val="-2"/>
              </w:rPr>
              <w:t>磋商文件发售地点</w:t>
            </w:r>
          </w:p>
        </w:tc>
        <w:tc>
          <w:tcPr>
            <w:tcW w:w="7113" w:type="dxa"/>
            <w:vAlign w:val="top"/>
          </w:tcPr>
          <w:p>
            <w:pPr>
              <w:pStyle w:val="17"/>
              <w:spacing w:before="126" w:line="219" w:lineRule="auto"/>
              <w:ind w:left="62"/>
            </w:pPr>
            <w:r>
              <w:rPr>
                <w:spacing w:val="-2"/>
              </w:rPr>
              <w:t>政采云平台线上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389" w:type="dxa"/>
            <w:vAlign w:val="top"/>
          </w:tcPr>
          <w:p>
            <w:pPr>
              <w:pStyle w:val="17"/>
              <w:spacing w:before="165" w:line="220" w:lineRule="auto"/>
              <w:ind w:left="65"/>
              <w:rPr>
                <w:color w:val="auto"/>
              </w:rPr>
            </w:pPr>
            <w:r>
              <w:rPr>
                <w:color w:val="auto"/>
                <w:spacing w:val="-2"/>
              </w:rPr>
              <w:t>磋商截止时间</w:t>
            </w:r>
          </w:p>
        </w:tc>
        <w:tc>
          <w:tcPr>
            <w:tcW w:w="7113" w:type="dxa"/>
            <w:vAlign w:val="top"/>
          </w:tcPr>
          <w:p>
            <w:pPr>
              <w:pStyle w:val="17"/>
              <w:spacing w:before="165" w:line="219" w:lineRule="auto"/>
              <w:ind w:left="66"/>
              <w:rPr>
                <w:color w:val="auto"/>
              </w:rPr>
            </w:pPr>
            <w:r>
              <w:rPr>
                <w:color w:val="auto"/>
                <w:spacing w:val="-8"/>
              </w:rPr>
              <w:t>2024年0</w:t>
            </w:r>
            <w:r>
              <w:rPr>
                <w:rFonts w:hint="eastAsia"/>
                <w:color w:val="auto"/>
                <w:spacing w:val="-8"/>
                <w:lang w:val="en-US" w:eastAsia="zh-CN"/>
              </w:rPr>
              <w:t>5</w:t>
            </w:r>
            <w:r>
              <w:rPr>
                <w:color w:val="auto"/>
                <w:spacing w:val="-8"/>
              </w:rPr>
              <w:t>月</w:t>
            </w:r>
            <w:r>
              <w:rPr>
                <w:rFonts w:hint="eastAsia"/>
                <w:color w:val="auto"/>
                <w:spacing w:val="-8"/>
                <w:lang w:val="en-US" w:eastAsia="zh-CN"/>
              </w:rPr>
              <w:t>09</w:t>
            </w:r>
            <w:r>
              <w:rPr>
                <w:color w:val="auto"/>
                <w:spacing w:val="-8"/>
              </w:rPr>
              <w:t>日</w:t>
            </w:r>
            <w:r>
              <w:rPr>
                <w:rFonts w:hint="eastAsia"/>
                <w:color w:val="auto"/>
                <w:spacing w:val="-8"/>
                <w:lang w:eastAsia="zh-CN"/>
              </w:rPr>
              <w:t>下</w:t>
            </w:r>
            <w:r>
              <w:rPr>
                <w:color w:val="auto"/>
                <w:spacing w:val="-8"/>
              </w:rPr>
              <w:t>午</w:t>
            </w:r>
            <w:r>
              <w:rPr>
                <w:rFonts w:hint="eastAsia"/>
                <w:color w:val="auto"/>
                <w:spacing w:val="-8"/>
                <w:lang w:val="en-US" w:eastAsia="zh-CN"/>
              </w:rPr>
              <w:t>14</w:t>
            </w:r>
            <w:r>
              <w:rPr>
                <w:color w:val="auto"/>
                <w:spacing w:val="-8"/>
              </w:rPr>
              <w:t>时</w:t>
            </w:r>
            <w:r>
              <w:rPr>
                <w:color w:val="auto"/>
                <w:spacing w:val="-46"/>
              </w:rPr>
              <w:t xml:space="preserve"> </w:t>
            </w:r>
            <w:r>
              <w:rPr>
                <w:color w:val="auto"/>
                <w:spacing w:val="-8"/>
              </w:rPr>
              <w:t>30</w:t>
            </w:r>
            <w:r>
              <w:rPr>
                <w:color w:val="auto"/>
                <w:spacing w:val="-48"/>
              </w:rPr>
              <w:t xml:space="preserve"> </w:t>
            </w:r>
            <w:r>
              <w:rPr>
                <w:color w:val="auto"/>
                <w:spacing w:val="-8"/>
              </w:rPr>
              <w:t>分（北</w:t>
            </w:r>
            <w:r>
              <w:rPr>
                <w:color w:val="auto"/>
                <w:spacing w:val="-9"/>
              </w:rPr>
              <w:t>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2389" w:type="dxa"/>
            <w:vAlign w:val="top"/>
          </w:tcPr>
          <w:p>
            <w:pPr>
              <w:pStyle w:val="17"/>
              <w:spacing w:before="133" w:line="420" w:lineRule="exact"/>
              <w:ind w:left="67"/>
              <w:rPr>
                <w:color w:val="auto"/>
              </w:rPr>
            </w:pPr>
            <w:r>
              <w:rPr>
                <w:color w:val="auto"/>
                <w:spacing w:val="11"/>
                <w:position w:val="13"/>
              </w:rPr>
              <w:t>递交响应文件截止时</w:t>
            </w:r>
          </w:p>
          <w:p>
            <w:pPr>
              <w:pStyle w:val="17"/>
              <w:spacing w:line="216" w:lineRule="auto"/>
              <w:ind w:left="85"/>
              <w:rPr>
                <w:color w:val="auto"/>
              </w:rPr>
            </w:pPr>
            <w:r>
              <w:rPr>
                <w:color w:val="auto"/>
              </w:rPr>
              <w:t>间</w:t>
            </w:r>
          </w:p>
        </w:tc>
        <w:tc>
          <w:tcPr>
            <w:tcW w:w="7113" w:type="dxa"/>
            <w:vAlign w:val="top"/>
          </w:tcPr>
          <w:p>
            <w:pPr>
              <w:spacing w:line="265" w:lineRule="auto"/>
              <w:rPr>
                <w:rFonts w:ascii="Arial"/>
                <w:color w:val="auto"/>
                <w:sz w:val="21"/>
              </w:rPr>
            </w:pPr>
          </w:p>
          <w:p>
            <w:pPr>
              <w:pStyle w:val="17"/>
              <w:spacing w:before="78" w:line="219" w:lineRule="auto"/>
              <w:ind w:left="66"/>
              <w:rPr>
                <w:color w:val="auto"/>
              </w:rPr>
            </w:pPr>
            <w:r>
              <w:rPr>
                <w:color w:val="auto"/>
                <w:spacing w:val="-8"/>
              </w:rPr>
              <w:t>2024年0</w:t>
            </w:r>
            <w:r>
              <w:rPr>
                <w:rFonts w:hint="eastAsia"/>
                <w:color w:val="auto"/>
                <w:spacing w:val="-8"/>
                <w:lang w:val="en-US" w:eastAsia="zh-CN"/>
              </w:rPr>
              <w:t>5</w:t>
            </w:r>
            <w:r>
              <w:rPr>
                <w:color w:val="auto"/>
                <w:spacing w:val="-8"/>
              </w:rPr>
              <w:t>月</w:t>
            </w:r>
            <w:r>
              <w:rPr>
                <w:rFonts w:hint="eastAsia"/>
                <w:color w:val="auto"/>
                <w:spacing w:val="-8"/>
                <w:lang w:val="en-US" w:eastAsia="zh-CN"/>
              </w:rPr>
              <w:t>09</w:t>
            </w:r>
            <w:r>
              <w:rPr>
                <w:color w:val="auto"/>
                <w:spacing w:val="-8"/>
              </w:rPr>
              <w:t>日</w:t>
            </w:r>
            <w:r>
              <w:rPr>
                <w:rFonts w:hint="eastAsia"/>
                <w:color w:val="auto"/>
                <w:spacing w:val="-8"/>
                <w:lang w:eastAsia="zh-CN"/>
              </w:rPr>
              <w:t>下</w:t>
            </w:r>
            <w:r>
              <w:rPr>
                <w:color w:val="auto"/>
                <w:spacing w:val="-8"/>
              </w:rPr>
              <w:t>午</w:t>
            </w:r>
            <w:r>
              <w:rPr>
                <w:rFonts w:hint="eastAsia"/>
                <w:color w:val="auto"/>
                <w:spacing w:val="-8"/>
                <w:lang w:val="en-US" w:eastAsia="zh-CN"/>
              </w:rPr>
              <w:t>14</w:t>
            </w:r>
            <w:r>
              <w:rPr>
                <w:rFonts w:hint="default"/>
                <w:color w:val="auto"/>
                <w:spacing w:val="-33"/>
                <w:lang w:eastAsia="zh-CN"/>
              </w:rPr>
              <w:t xml:space="preserve"> </w:t>
            </w:r>
            <w:r>
              <w:rPr>
                <w:color w:val="auto"/>
                <w:spacing w:val="-8"/>
              </w:rPr>
              <w:t>时30分（北</w:t>
            </w:r>
            <w:r>
              <w:rPr>
                <w:color w:val="auto"/>
                <w:spacing w:val="-9"/>
              </w:rPr>
              <w:t>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2389" w:type="dxa"/>
            <w:vAlign w:val="top"/>
          </w:tcPr>
          <w:p>
            <w:pPr>
              <w:pStyle w:val="17"/>
              <w:spacing w:before="190" w:line="220" w:lineRule="auto"/>
              <w:ind w:left="65"/>
            </w:pPr>
            <w:r>
              <w:rPr>
                <w:spacing w:val="-3"/>
              </w:rPr>
              <w:t>磋商地点</w:t>
            </w:r>
          </w:p>
        </w:tc>
        <w:tc>
          <w:tcPr>
            <w:tcW w:w="7113" w:type="dxa"/>
            <w:vAlign w:val="top"/>
          </w:tcPr>
          <w:p>
            <w:pPr>
              <w:pStyle w:val="17"/>
              <w:spacing w:before="150" w:line="321" w:lineRule="exact"/>
              <w:ind w:left="62"/>
            </w:pPr>
            <w:r>
              <w:rPr>
                <w:position w:val="2"/>
              </w:rPr>
              <w:t>在政采云平台（</w:t>
            </w:r>
            <w:r>
              <w:fldChar w:fldCharType="begin"/>
            </w:r>
            <w:r>
              <w:instrText xml:space="preserve"> HYPERLINK "https://www.zcygov.cn/" </w:instrText>
            </w:r>
            <w:r>
              <w:fldChar w:fldCharType="separate"/>
            </w:r>
            <w:r>
              <w:rPr>
                <w:rFonts w:ascii="Calibri" w:hAnsi="Calibri" w:eastAsia="Calibri" w:cs="Calibri"/>
                <w:position w:val="2"/>
              </w:rPr>
              <w:t>https://www.zcygov.cn</w:t>
            </w:r>
            <w:r>
              <w:rPr>
                <w:rFonts w:ascii="Calibri" w:hAnsi="Calibri" w:eastAsia="Calibri" w:cs="Calibri"/>
                <w:spacing w:val="-1"/>
                <w:position w:val="2"/>
              </w:rPr>
              <w:t>/</w:t>
            </w:r>
            <w:r>
              <w:rPr>
                <w:rFonts w:ascii="Calibri" w:hAnsi="Calibri" w:eastAsia="Calibri" w:cs="Calibri"/>
                <w:spacing w:val="-1"/>
                <w:position w:val="2"/>
              </w:rPr>
              <w:fldChar w:fldCharType="end"/>
            </w:r>
            <w:r>
              <w:rPr>
                <w:spacing w:val="-1"/>
                <w:position w:val="2"/>
              </w:rPr>
              <w:t>）递交，进行线上解密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2389" w:type="dxa"/>
            <w:vAlign w:val="top"/>
          </w:tcPr>
          <w:p>
            <w:pPr>
              <w:spacing w:line="471" w:lineRule="auto"/>
              <w:rPr>
                <w:rFonts w:ascii="Arial"/>
                <w:sz w:val="21"/>
              </w:rPr>
            </w:pPr>
          </w:p>
          <w:p>
            <w:pPr>
              <w:pStyle w:val="17"/>
              <w:spacing w:before="78" w:line="420" w:lineRule="exact"/>
              <w:ind w:left="65"/>
            </w:pPr>
            <w:r>
              <w:rPr>
                <w:spacing w:val="11"/>
                <w:position w:val="13"/>
              </w:rPr>
              <w:t>采购单位及联系人电</w:t>
            </w:r>
          </w:p>
          <w:p>
            <w:pPr>
              <w:pStyle w:val="17"/>
              <w:spacing w:line="221" w:lineRule="auto"/>
              <w:ind w:left="66"/>
            </w:pPr>
            <w:r>
              <w:t>话</w:t>
            </w:r>
          </w:p>
        </w:tc>
        <w:tc>
          <w:tcPr>
            <w:tcW w:w="7113" w:type="dxa"/>
            <w:vAlign w:val="top"/>
          </w:tcPr>
          <w:p>
            <w:pPr>
              <w:pStyle w:val="17"/>
              <w:spacing w:before="132" w:line="219" w:lineRule="auto"/>
              <w:ind w:left="62"/>
              <w:rPr>
                <w:rFonts w:hint="eastAsia" w:eastAsia="宋体"/>
                <w:lang w:eastAsia="zh-CN"/>
              </w:rPr>
            </w:pPr>
            <w:r>
              <w:rPr>
                <w:spacing w:val="-1"/>
              </w:rPr>
              <w:t>采购人：</w:t>
            </w:r>
            <w:r>
              <w:rPr>
                <w:rFonts w:hint="eastAsia"/>
                <w:spacing w:val="-1"/>
                <w:lang w:eastAsia="zh-CN"/>
              </w:rPr>
              <w:t>长江源（可可西里）园区国家公园管理委员会治多管理处</w:t>
            </w:r>
          </w:p>
          <w:p>
            <w:pPr>
              <w:pStyle w:val="17"/>
              <w:spacing w:before="136" w:line="219" w:lineRule="auto"/>
              <w:ind w:left="64"/>
            </w:pPr>
            <w:r>
              <w:rPr>
                <w:spacing w:val="-4"/>
              </w:rPr>
              <w:t>联系人</w:t>
            </w:r>
            <w:r>
              <w:rPr>
                <w:rFonts w:hint="eastAsia"/>
                <w:spacing w:val="-4"/>
                <w:lang w:eastAsia="zh-CN"/>
              </w:rPr>
              <w:t>：</w:t>
            </w:r>
            <w:r>
              <w:rPr>
                <w:rFonts w:hint="eastAsia" w:ascii="Arial" w:hAnsi="Arial" w:eastAsia="宋体" w:cs="Arial"/>
                <w:kern w:val="0"/>
                <w:sz w:val="24"/>
                <w:lang w:val="zh-CN" w:eastAsia="zh-CN"/>
              </w:rPr>
              <w:t>才先生</w:t>
            </w:r>
          </w:p>
          <w:p>
            <w:pPr>
              <w:pStyle w:val="17"/>
              <w:spacing w:before="135" w:line="221" w:lineRule="auto"/>
              <w:ind w:left="64"/>
            </w:pPr>
            <w:r>
              <w:rPr>
                <w:spacing w:val="-1"/>
              </w:rPr>
              <w:t>联系电话：</w:t>
            </w:r>
            <w:r>
              <w:rPr>
                <w:rFonts w:hint="eastAsia"/>
                <w:spacing w:val="-1"/>
                <w:lang w:val="en-US" w:eastAsia="zh-CN"/>
              </w:rPr>
              <w:t>0</w:t>
            </w:r>
            <w:r>
              <w:rPr>
                <w:rFonts w:hint="eastAsia"/>
                <w:color w:val="000000" w:themeColor="text1"/>
                <w:spacing w:val="-1"/>
                <w14:textFill>
                  <w14:solidFill>
                    <w14:schemeClr w14:val="tx1"/>
                  </w14:solidFill>
                </w14:textFill>
              </w:rPr>
              <w:t>976-8893770</w:t>
            </w:r>
          </w:p>
          <w:p>
            <w:pPr>
              <w:pStyle w:val="17"/>
              <w:spacing w:before="132" w:line="216" w:lineRule="auto"/>
              <w:ind w:left="64"/>
            </w:pPr>
            <w:r>
              <w:rPr>
                <w:spacing w:val="-1"/>
              </w:rPr>
              <w:t>联系地址：</w:t>
            </w:r>
            <w:r>
              <w:rPr>
                <w:rFonts w:hint="eastAsia" w:ascii="Arial" w:hAnsi="Arial" w:eastAsia="宋体" w:cs="Arial"/>
                <w:kern w:val="0"/>
                <w:sz w:val="24"/>
                <w:lang w:val="zh-CN" w:eastAsia="zh-CN"/>
              </w:rPr>
              <w:t>玉树州治多县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6" w:hRule="atLeast"/>
        </w:trPr>
        <w:tc>
          <w:tcPr>
            <w:tcW w:w="2389"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17"/>
              <w:spacing w:before="78" w:line="420" w:lineRule="exact"/>
              <w:ind w:left="65"/>
            </w:pPr>
            <w:r>
              <w:rPr>
                <w:spacing w:val="11"/>
                <w:position w:val="13"/>
              </w:rPr>
              <w:t>采购代理机构及联系</w:t>
            </w:r>
          </w:p>
          <w:p>
            <w:pPr>
              <w:pStyle w:val="17"/>
              <w:spacing w:line="221" w:lineRule="auto"/>
              <w:ind w:left="68"/>
            </w:pPr>
            <w:r>
              <w:rPr>
                <w:spacing w:val="-4"/>
              </w:rPr>
              <w:t>人电话</w:t>
            </w:r>
          </w:p>
        </w:tc>
        <w:tc>
          <w:tcPr>
            <w:tcW w:w="7113" w:type="dxa"/>
            <w:vAlign w:val="top"/>
          </w:tcPr>
          <w:p>
            <w:pPr>
              <w:pStyle w:val="17"/>
              <w:spacing w:before="132" w:line="219" w:lineRule="auto"/>
              <w:ind w:left="62"/>
              <w:rPr>
                <w:rFonts w:hint="eastAsia" w:ascii="宋体" w:hAnsi="宋体" w:eastAsia="宋体" w:cs="宋体"/>
                <w:spacing w:val="-1"/>
                <w:lang w:val="zh-CN" w:eastAsia="zh-CN"/>
              </w:rPr>
            </w:pPr>
            <w:r>
              <w:rPr>
                <w:rFonts w:hint="eastAsia" w:ascii="Arial" w:hAnsi="Arial" w:cs="Arial"/>
                <w:kern w:val="0"/>
                <w:sz w:val="24"/>
              </w:rPr>
              <w:t>采</w:t>
            </w:r>
            <w:r>
              <w:rPr>
                <w:rFonts w:hint="eastAsia" w:ascii="宋体" w:hAnsi="宋体" w:eastAsia="宋体" w:cs="宋体"/>
                <w:spacing w:val="-1"/>
              </w:rPr>
              <w:t>购代理机构：</w:t>
            </w:r>
            <w:r>
              <w:rPr>
                <w:rFonts w:hint="eastAsia" w:ascii="宋体" w:hAnsi="宋体" w:eastAsia="宋体" w:cs="宋体"/>
                <w:spacing w:val="-1"/>
                <w:lang w:eastAsia="zh-CN"/>
              </w:rPr>
              <w:t>青海鼎新工程项目管理有限公司</w:t>
            </w:r>
          </w:p>
          <w:p>
            <w:pPr>
              <w:pStyle w:val="17"/>
              <w:spacing w:before="132" w:line="219" w:lineRule="auto"/>
              <w:ind w:left="62"/>
              <w:rPr>
                <w:rFonts w:ascii="宋体" w:hAnsi="宋体" w:eastAsia="宋体" w:cs="宋体"/>
                <w:spacing w:val="-1"/>
                <w:lang w:val="zh-CN"/>
              </w:rPr>
            </w:pPr>
            <w:r>
              <w:rPr>
                <w:rFonts w:ascii="宋体" w:hAnsi="宋体" w:eastAsia="宋体" w:cs="宋体"/>
                <w:spacing w:val="-1"/>
                <w:lang w:val="zh-CN"/>
              </w:rPr>
              <w:t>联系人：</w:t>
            </w:r>
            <w:r>
              <w:rPr>
                <w:rFonts w:hint="eastAsia" w:ascii="宋体" w:hAnsi="宋体" w:eastAsia="宋体" w:cs="宋体"/>
                <w:spacing w:val="-1"/>
                <w:lang w:val="zh-CN"/>
              </w:rPr>
              <w:t>霍</w:t>
            </w:r>
            <w:r>
              <w:rPr>
                <w:rFonts w:ascii="宋体" w:hAnsi="宋体" w:eastAsia="宋体" w:cs="宋体"/>
                <w:spacing w:val="-1"/>
                <w:lang w:val="zh-CN"/>
              </w:rPr>
              <w:t xml:space="preserve">女士  </w:t>
            </w:r>
          </w:p>
          <w:p>
            <w:pPr>
              <w:pStyle w:val="17"/>
              <w:spacing w:before="132" w:line="219" w:lineRule="auto"/>
              <w:ind w:left="62"/>
              <w:rPr>
                <w:rFonts w:hint="default" w:ascii="宋体" w:hAnsi="宋体" w:eastAsia="宋体" w:cs="宋体"/>
                <w:spacing w:val="-1"/>
                <w:lang w:val="en-US" w:eastAsia="zh-CN"/>
              </w:rPr>
            </w:pPr>
            <w:r>
              <w:rPr>
                <w:rFonts w:ascii="宋体" w:hAnsi="宋体" w:eastAsia="宋体" w:cs="宋体"/>
                <w:spacing w:val="-1"/>
                <w:lang w:val="zh-CN"/>
              </w:rPr>
              <w:t>联系电话：</w:t>
            </w:r>
            <w:r>
              <w:rPr>
                <w:rFonts w:hint="eastAsia" w:ascii="宋体" w:hAnsi="宋体" w:eastAsia="宋体" w:cs="宋体"/>
                <w:spacing w:val="-1"/>
                <w:lang w:val="en-US" w:eastAsia="zh-CN"/>
              </w:rPr>
              <w:t>0971-5191148</w:t>
            </w:r>
          </w:p>
          <w:p>
            <w:pPr>
              <w:pStyle w:val="17"/>
              <w:spacing w:before="132" w:line="219" w:lineRule="auto"/>
              <w:ind w:left="62"/>
            </w:pPr>
            <w:r>
              <w:rPr>
                <w:rFonts w:ascii="宋体" w:hAnsi="宋体" w:eastAsia="宋体" w:cs="宋体"/>
                <w:spacing w:val="-1"/>
                <w:lang w:val="zh-CN"/>
              </w:rPr>
              <w:t>联系地址</w:t>
            </w:r>
            <w:r>
              <w:rPr>
                <w:rFonts w:ascii="宋体" w:hAnsi="宋体" w:eastAsia="宋体" w:cs="宋体"/>
                <w:spacing w:val="-1"/>
              </w:rPr>
              <w:t>：</w:t>
            </w:r>
            <w:r>
              <w:rPr>
                <w:rFonts w:hint="eastAsia" w:ascii="宋体" w:hAnsi="宋体" w:eastAsia="宋体" w:cs="宋体"/>
                <w:spacing w:val="-1"/>
                <w:lang w:val="zh-CN"/>
              </w:rPr>
              <w:t>西宁市城北区孵化基地人才公寓12楼东侧（宁张路44号）</w:t>
            </w:r>
          </w:p>
        </w:tc>
      </w:tr>
    </w:tbl>
    <w:p>
      <w:pPr>
        <w:pStyle w:val="6"/>
      </w:pPr>
    </w:p>
    <w:p>
      <w:pPr>
        <w:sectPr>
          <w:footerReference r:id="rId10" w:type="default"/>
          <w:pgSz w:w="11907" w:h="16840"/>
          <w:pgMar w:top="1431" w:right="916" w:bottom="1351" w:left="1483"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95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9"/>
        <w:gridCol w:w="71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trPr>
        <w:tc>
          <w:tcPr>
            <w:tcW w:w="2389" w:type="dxa"/>
            <w:vAlign w:val="top"/>
          </w:tcPr>
          <w:p>
            <w:pPr>
              <w:pStyle w:val="17"/>
              <w:spacing w:before="78" w:line="220" w:lineRule="auto"/>
              <w:ind w:left="67"/>
              <w:rPr>
                <w:rFonts w:hint="eastAsia" w:ascii="宋体" w:hAnsi="宋体" w:cs="宋体"/>
                <w:kern w:val="0"/>
                <w:sz w:val="24"/>
                <w:lang w:val="zh-CN"/>
              </w:rPr>
            </w:pPr>
          </w:p>
          <w:p>
            <w:pPr>
              <w:pStyle w:val="17"/>
              <w:spacing w:before="78" w:line="220" w:lineRule="auto"/>
              <w:ind w:left="67"/>
              <w:rPr>
                <w:rFonts w:hint="eastAsia" w:ascii="宋体" w:hAnsi="宋体" w:cs="宋体"/>
                <w:kern w:val="0"/>
                <w:sz w:val="24"/>
                <w:lang w:val="zh-CN"/>
              </w:rPr>
            </w:pPr>
          </w:p>
          <w:p>
            <w:pPr>
              <w:pStyle w:val="17"/>
              <w:spacing w:before="78" w:line="220" w:lineRule="auto"/>
              <w:ind w:left="67"/>
              <w:rPr>
                <w:rFonts w:hint="eastAsia" w:ascii="宋体" w:hAnsi="宋体" w:cs="宋体"/>
                <w:kern w:val="0"/>
                <w:sz w:val="24"/>
                <w:lang w:val="zh-CN"/>
              </w:rPr>
            </w:pPr>
          </w:p>
          <w:p>
            <w:pPr>
              <w:pStyle w:val="17"/>
              <w:spacing w:before="78" w:line="220" w:lineRule="auto"/>
              <w:ind w:left="67"/>
              <w:rPr>
                <w:rFonts w:hint="eastAsia" w:ascii="宋体" w:hAnsi="宋体" w:cs="宋体"/>
                <w:kern w:val="0"/>
                <w:sz w:val="24"/>
                <w:lang w:val="zh-CN"/>
              </w:rPr>
            </w:pPr>
          </w:p>
          <w:p>
            <w:pPr>
              <w:pStyle w:val="17"/>
              <w:spacing w:before="78" w:line="220" w:lineRule="auto"/>
              <w:ind w:left="67"/>
              <w:jc w:val="both"/>
              <w:rPr>
                <w:rFonts w:hint="eastAsia" w:ascii="宋体" w:hAnsi="宋体" w:cs="宋体"/>
                <w:kern w:val="0"/>
                <w:sz w:val="24"/>
                <w:lang w:val="zh-CN"/>
              </w:rPr>
            </w:pPr>
          </w:p>
          <w:p>
            <w:pPr>
              <w:pStyle w:val="17"/>
              <w:spacing w:before="78" w:line="220" w:lineRule="auto"/>
              <w:ind w:left="67" w:firstLine="240" w:firstLineChars="100"/>
              <w:jc w:val="both"/>
              <w:rPr>
                <w:spacing w:val="-3"/>
              </w:rPr>
            </w:pPr>
            <w:r>
              <w:rPr>
                <w:rFonts w:hint="eastAsia" w:ascii="宋体" w:hAnsi="宋体" w:cs="宋体"/>
                <w:kern w:val="0"/>
                <w:sz w:val="24"/>
                <w:lang w:val="zh-CN"/>
              </w:rPr>
              <w:t>代理服务费收取</w:t>
            </w:r>
          </w:p>
        </w:tc>
        <w:tc>
          <w:tcPr>
            <w:tcW w:w="7113" w:type="dxa"/>
            <w:vAlign w:val="top"/>
          </w:tcPr>
          <w:p>
            <w:pPr>
              <w:widowControl/>
              <w:spacing w:line="360" w:lineRule="auto"/>
              <w:rPr>
                <w:rFonts w:hint="eastAsia" w:ascii="宋体" w:hAnsi="宋体" w:cs="宋体"/>
                <w:sz w:val="24"/>
                <w:lang w:val="zh-CN"/>
              </w:rPr>
            </w:pPr>
            <w:r>
              <w:rPr>
                <w:rFonts w:hint="eastAsia" w:ascii="宋体" w:hAnsi="宋体" w:cs="宋体"/>
                <w:sz w:val="24"/>
                <w:lang w:val="zh-CN"/>
              </w:rPr>
              <w:t>收费依据：参照《招标代理服务收费管理暂行办法》（计价格[2002]1980号）以及《关于进一步放开建设项目专项业务服务价格的通知》（发改价格[2015]299号）规定执行。在领取成交通知书前向采购代理机构交纳。</w:t>
            </w:r>
          </w:p>
          <w:p>
            <w:pPr>
              <w:autoSpaceDE w:val="0"/>
              <w:autoSpaceDN w:val="0"/>
              <w:spacing w:line="360" w:lineRule="auto"/>
              <w:rPr>
                <w:b/>
                <w:bCs/>
                <w:lang w:val="zh-CN"/>
              </w:rPr>
            </w:pPr>
            <w:r>
              <w:rPr>
                <w:rFonts w:hint="eastAsia"/>
                <w:b/>
                <w:bCs/>
                <w:lang w:val="zh-CN"/>
              </w:rPr>
              <w:t>收款单位：青海鼎新工程项目管理有限公司</w:t>
            </w:r>
          </w:p>
          <w:p>
            <w:pPr>
              <w:autoSpaceDE w:val="0"/>
              <w:autoSpaceDN w:val="0"/>
              <w:spacing w:line="360" w:lineRule="auto"/>
              <w:rPr>
                <w:b/>
                <w:bCs/>
                <w:lang w:val="zh-CN"/>
              </w:rPr>
            </w:pPr>
            <w:r>
              <w:rPr>
                <w:rFonts w:hint="eastAsia"/>
                <w:b/>
                <w:bCs/>
                <w:lang w:val="zh-CN"/>
              </w:rPr>
              <w:t>开户行：中国工商银行股份有限公司西宁高新技术产业园支行</w:t>
            </w:r>
          </w:p>
          <w:p>
            <w:pPr>
              <w:pStyle w:val="17"/>
              <w:spacing w:line="211" w:lineRule="auto"/>
              <w:rPr>
                <w:spacing w:val="-1"/>
              </w:rPr>
            </w:pPr>
            <w:r>
              <w:rPr>
                <w:rFonts w:hint="eastAsia" w:ascii="宋体" w:hAnsi="宋体" w:eastAsia="宋体" w:cs="宋体"/>
                <w:b/>
                <w:bCs/>
                <w:kern w:val="0"/>
                <w:sz w:val="24"/>
                <w:szCs w:val="24"/>
                <w:lang w:val="zh-CN" w:eastAsia="zh-CN" w:bidi="ar-SA"/>
              </w:rPr>
              <w:t>银行账号：2806 0468 0910 0032 708</w:t>
            </w:r>
            <w:r>
              <w:rPr>
                <w:rFonts w:hint="eastAsia" w:ascii="Arial" w:hAnsi="Arial" w:eastAsia="Arial" w:cs="Arial"/>
                <w:b/>
                <w:bCs/>
                <w:snapToGrid w:val="0"/>
                <w:color w:val="000000"/>
                <w:kern w:val="0"/>
                <w:sz w:val="21"/>
                <w:szCs w:val="21"/>
                <w:lang w:val="zh-CN" w:eastAsia="en-US" w:bidi="ar-SA"/>
              </w:rPr>
              <w:t>（</w:t>
            </w:r>
            <w:r>
              <w:rPr>
                <w:rFonts w:hint="eastAsia" w:ascii="Arial" w:hAnsi="Arial" w:eastAsia="Arial" w:cs="Arial"/>
                <w:b/>
                <w:bCs/>
                <w:snapToGrid w:val="0"/>
                <w:color w:val="000000"/>
                <w:kern w:val="0"/>
                <w:sz w:val="21"/>
                <w:szCs w:val="21"/>
                <w:lang w:val="zh-CN" w:eastAsia="zh-CN" w:bidi="ar-SA"/>
              </w:rPr>
              <w:t>注：招标代理服务费账户</w:t>
            </w:r>
            <w:r>
              <w:rPr>
                <w:rFonts w:hint="eastAsia" w:ascii="Arial" w:hAnsi="Arial" w:eastAsia="Arial" w:cs="Arial"/>
                <w:b/>
                <w:bCs/>
                <w:snapToGrid w:val="0"/>
                <w:color w:val="000000"/>
                <w:kern w:val="0"/>
                <w:sz w:val="21"/>
                <w:szCs w:val="21"/>
                <w:lang w:val="zh-CN" w:eastAsia="en-US"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9" w:hRule="atLeast"/>
        </w:trPr>
        <w:tc>
          <w:tcPr>
            <w:tcW w:w="238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7"/>
              <w:spacing w:before="78" w:line="220" w:lineRule="auto"/>
              <w:ind w:left="67"/>
            </w:pPr>
            <w:r>
              <w:rPr>
                <w:spacing w:val="-3"/>
              </w:rPr>
              <w:t>其他事项</w:t>
            </w:r>
          </w:p>
        </w:tc>
        <w:tc>
          <w:tcPr>
            <w:tcW w:w="7113" w:type="dxa"/>
            <w:vAlign w:val="top"/>
          </w:tcPr>
          <w:p>
            <w:pPr>
              <w:pStyle w:val="17"/>
              <w:spacing w:before="132" w:line="219" w:lineRule="auto"/>
              <w:ind w:left="62"/>
              <w:jc w:val="both"/>
              <w:rPr>
                <w:rFonts w:hint="eastAsia" w:ascii="宋体" w:hAnsi="宋体" w:eastAsia="Arial" w:cs="宋体"/>
                <w:snapToGrid w:val="0"/>
                <w:color w:val="000000"/>
                <w:kern w:val="0"/>
                <w:sz w:val="24"/>
                <w:szCs w:val="21"/>
                <w:lang w:val="zh-CN" w:eastAsia="en-US" w:bidi="ar-SA"/>
              </w:rPr>
            </w:pPr>
            <w:r>
              <w:rPr>
                <w:rFonts w:hint="eastAsia" w:ascii="宋体" w:hAnsi="宋体" w:eastAsia="Arial" w:cs="宋体"/>
                <w:snapToGrid w:val="0"/>
                <w:color w:val="000000"/>
                <w:kern w:val="0"/>
                <w:sz w:val="24"/>
                <w:szCs w:val="21"/>
                <w:lang w:val="zh-CN" w:eastAsia="en-US" w:bidi="ar-SA"/>
              </w:rPr>
              <w:t>1.公示网址:《青海政府采购网》、《青海省电子招标投标公共服务 平台》同时发布。以《青海省政府采购网》为准。</w:t>
            </w:r>
          </w:p>
          <w:p>
            <w:pPr>
              <w:pStyle w:val="17"/>
              <w:spacing w:before="132" w:line="219" w:lineRule="auto"/>
              <w:ind w:left="62"/>
              <w:jc w:val="both"/>
              <w:rPr>
                <w:rFonts w:hint="eastAsia" w:ascii="宋体" w:hAnsi="宋体" w:eastAsia="Arial" w:cs="宋体"/>
                <w:snapToGrid w:val="0"/>
                <w:color w:val="000000"/>
                <w:kern w:val="0"/>
                <w:sz w:val="24"/>
                <w:szCs w:val="21"/>
                <w:lang w:val="zh-CN" w:eastAsia="en-US" w:bidi="ar-SA"/>
              </w:rPr>
            </w:pPr>
            <w:r>
              <w:rPr>
                <w:rFonts w:hint="eastAsia" w:ascii="宋体" w:hAnsi="宋体" w:eastAsia="Arial" w:cs="宋体"/>
                <w:snapToGrid w:val="0"/>
                <w:color w:val="000000"/>
                <w:kern w:val="0"/>
                <w:sz w:val="24"/>
                <w:szCs w:val="21"/>
                <w:lang w:val="zh-CN" w:eastAsia="en-US" w:bidi="ar-SA"/>
              </w:rPr>
              <w:t>2.本次磋商采用线上提交响应文件的方式进行采购，线上响应文件 必须在响应文件递交截止时间前上传平台。</w:t>
            </w:r>
          </w:p>
          <w:p>
            <w:pPr>
              <w:pStyle w:val="17"/>
              <w:spacing w:before="132" w:line="219" w:lineRule="auto"/>
              <w:ind w:left="62"/>
              <w:jc w:val="both"/>
              <w:rPr>
                <w:rFonts w:hint="eastAsia" w:ascii="宋体" w:hAnsi="宋体" w:eastAsia="Arial" w:cs="宋体"/>
                <w:snapToGrid w:val="0"/>
                <w:color w:val="000000"/>
                <w:kern w:val="0"/>
                <w:sz w:val="24"/>
                <w:szCs w:val="21"/>
                <w:lang w:val="zh-CN" w:eastAsia="en-US" w:bidi="ar-SA"/>
              </w:rPr>
            </w:pPr>
            <w:r>
              <w:rPr>
                <w:rFonts w:hint="eastAsia" w:ascii="宋体" w:hAnsi="宋体" w:eastAsia="Arial" w:cs="宋体"/>
                <w:snapToGrid w:val="0"/>
                <w:color w:val="000000"/>
                <w:kern w:val="0"/>
                <w:sz w:val="24"/>
                <w:szCs w:val="21"/>
                <w:lang w:val="zh-CN" w:eastAsia="en-US" w:bidi="ar-SA"/>
              </w:rPr>
              <w:t>3.若对项目采购电子交易系统操作有疑问，可登录政采云（</w:t>
            </w:r>
            <w:r>
              <w:rPr>
                <w:rFonts w:hint="eastAsia" w:ascii="宋体" w:hAnsi="宋体" w:eastAsia="Arial" w:cs="宋体"/>
                <w:snapToGrid w:val="0"/>
                <w:color w:val="000000"/>
                <w:kern w:val="0"/>
                <w:sz w:val="24"/>
                <w:szCs w:val="21"/>
                <w:lang w:val="zh-CN" w:eastAsia="en-US" w:bidi="ar-SA"/>
              </w:rPr>
              <w:fldChar w:fldCharType="begin"/>
            </w:r>
            <w:r>
              <w:rPr>
                <w:rFonts w:hint="eastAsia" w:ascii="宋体" w:hAnsi="宋体" w:eastAsia="Arial" w:cs="宋体"/>
                <w:snapToGrid w:val="0"/>
                <w:color w:val="000000"/>
                <w:kern w:val="0"/>
                <w:sz w:val="24"/>
                <w:szCs w:val="21"/>
                <w:lang w:val="zh-CN" w:eastAsia="en-US" w:bidi="ar-SA"/>
              </w:rPr>
              <w:instrText xml:space="preserve"> HYPERLINK "https://www.zcygov.cn/" </w:instrText>
            </w:r>
            <w:r>
              <w:rPr>
                <w:rFonts w:hint="eastAsia" w:ascii="宋体" w:hAnsi="宋体" w:eastAsia="Arial" w:cs="宋体"/>
                <w:snapToGrid w:val="0"/>
                <w:color w:val="000000"/>
                <w:kern w:val="0"/>
                <w:sz w:val="24"/>
                <w:szCs w:val="21"/>
                <w:lang w:val="zh-CN" w:eastAsia="en-US" w:bidi="ar-SA"/>
              </w:rPr>
              <w:fldChar w:fldCharType="separate"/>
            </w:r>
            <w:r>
              <w:rPr>
                <w:rFonts w:hint="eastAsia" w:ascii="宋体" w:hAnsi="宋体" w:eastAsia="Arial" w:cs="宋体"/>
                <w:snapToGrid w:val="0"/>
                <w:color w:val="000000"/>
                <w:kern w:val="0"/>
                <w:sz w:val="24"/>
                <w:szCs w:val="21"/>
                <w:lang w:val="zh-CN" w:eastAsia="en-US" w:bidi="ar-SA"/>
              </w:rPr>
              <w:t>https://www.zcygov.cn/</w:t>
            </w:r>
            <w:r>
              <w:rPr>
                <w:rFonts w:hint="eastAsia" w:ascii="宋体" w:hAnsi="宋体" w:eastAsia="Arial" w:cs="宋体"/>
                <w:snapToGrid w:val="0"/>
                <w:color w:val="000000"/>
                <w:kern w:val="0"/>
                <w:sz w:val="24"/>
                <w:szCs w:val="21"/>
                <w:lang w:val="zh-CN" w:eastAsia="en-US" w:bidi="ar-SA"/>
              </w:rPr>
              <w:fldChar w:fldCharType="end"/>
            </w:r>
            <w:r>
              <w:rPr>
                <w:rFonts w:hint="eastAsia" w:ascii="宋体" w:hAnsi="宋体" w:eastAsia="Arial" w:cs="宋体"/>
                <w:snapToGrid w:val="0"/>
                <w:color w:val="000000"/>
                <w:kern w:val="0"/>
                <w:sz w:val="24"/>
                <w:szCs w:val="21"/>
                <w:lang w:val="zh-CN" w:eastAsia="en-US" w:bidi="ar-SA"/>
              </w:rPr>
              <w:t>），点击右侧咨询小采，获取采小蜜智 能服务管家帮助，或拨打政采云服务热线 95763 获取热线服务帮助；CA 问题联系电话（人工）：天谷 CA 400-087-8198。</w:t>
            </w:r>
          </w:p>
          <w:p>
            <w:pPr>
              <w:pStyle w:val="17"/>
              <w:spacing w:before="132" w:line="219" w:lineRule="auto"/>
              <w:ind w:left="62"/>
              <w:jc w:val="both"/>
              <w:rPr>
                <w:rFonts w:hint="eastAsia" w:ascii="宋体" w:hAnsi="宋体" w:eastAsia="Arial" w:cs="宋体"/>
                <w:snapToGrid w:val="0"/>
                <w:color w:val="000000"/>
                <w:kern w:val="0"/>
                <w:sz w:val="24"/>
                <w:szCs w:val="21"/>
                <w:lang w:val="zh-CN" w:eastAsia="en-US" w:bidi="ar-SA"/>
              </w:rPr>
            </w:pPr>
            <w:r>
              <w:rPr>
                <w:rFonts w:hint="eastAsia" w:ascii="宋体" w:hAnsi="宋体" w:eastAsia="Arial" w:cs="宋体"/>
                <w:snapToGrid w:val="0"/>
                <w:color w:val="000000"/>
                <w:kern w:val="0"/>
                <w:sz w:val="24"/>
                <w:szCs w:val="21"/>
                <w:lang w:val="zh-CN" w:eastAsia="en-US" w:bidi="ar-SA"/>
              </w:rPr>
              <w:t xml:space="preserve">4.线上 CA：PC 咨询网址 </w:t>
            </w:r>
            <w:r>
              <w:rPr>
                <w:rFonts w:hint="eastAsia" w:ascii="宋体" w:hAnsi="宋体" w:eastAsia="Arial" w:cs="宋体"/>
                <w:snapToGrid w:val="0"/>
                <w:color w:val="000000"/>
                <w:kern w:val="0"/>
                <w:sz w:val="24"/>
                <w:szCs w:val="21"/>
                <w:lang w:val="zh-CN" w:eastAsia="en-US" w:bidi="ar-SA"/>
              </w:rPr>
              <w:fldChar w:fldCharType="begin"/>
            </w:r>
            <w:r>
              <w:rPr>
                <w:rFonts w:hint="eastAsia" w:ascii="宋体" w:hAnsi="宋体" w:eastAsia="Arial" w:cs="宋体"/>
                <w:snapToGrid w:val="0"/>
                <w:color w:val="000000"/>
                <w:kern w:val="0"/>
                <w:sz w:val="24"/>
                <w:szCs w:val="21"/>
                <w:lang w:val="zh-CN" w:eastAsia="en-US" w:bidi="ar-SA"/>
              </w:rPr>
              <w:instrText xml:space="preserve"> HYPERLINK "http://tseal.cn/k.html" </w:instrText>
            </w:r>
            <w:r>
              <w:rPr>
                <w:rFonts w:hint="eastAsia" w:ascii="宋体" w:hAnsi="宋体" w:eastAsia="Arial" w:cs="宋体"/>
                <w:snapToGrid w:val="0"/>
                <w:color w:val="000000"/>
                <w:kern w:val="0"/>
                <w:sz w:val="24"/>
                <w:szCs w:val="21"/>
                <w:lang w:val="zh-CN" w:eastAsia="en-US" w:bidi="ar-SA"/>
              </w:rPr>
              <w:fldChar w:fldCharType="separate"/>
            </w:r>
            <w:r>
              <w:rPr>
                <w:rFonts w:hint="eastAsia" w:ascii="宋体" w:hAnsi="宋体" w:eastAsia="Arial" w:cs="宋体"/>
                <w:snapToGrid w:val="0"/>
                <w:color w:val="000000"/>
                <w:kern w:val="0"/>
                <w:sz w:val="24"/>
                <w:szCs w:val="21"/>
                <w:lang w:val="zh-CN" w:eastAsia="en-US" w:bidi="ar-SA"/>
              </w:rPr>
              <w:t>http://tseal.cn/k.html</w:t>
            </w:r>
            <w:r>
              <w:rPr>
                <w:rFonts w:hint="eastAsia" w:ascii="宋体" w:hAnsi="宋体" w:eastAsia="Arial" w:cs="宋体"/>
                <w:snapToGrid w:val="0"/>
                <w:color w:val="000000"/>
                <w:kern w:val="0"/>
                <w:sz w:val="24"/>
                <w:szCs w:val="21"/>
                <w:lang w:val="zh-CN" w:eastAsia="en-US" w:bidi="ar-SA"/>
              </w:rPr>
              <w:fldChar w:fldCharType="end"/>
            </w:r>
            <w:r>
              <w:rPr>
                <w:rFonts w:hint="eastAsia" w:ascii="宋体" w:hAnsi="宋体" w:eastAsia="Arial" w:cs="宋体"/>
                <w:snapToGrid w:val="0"/>
                <w:color w:val="000000"/>
                <w:kern w:val="0"/>
                <w:sz w:val="24"/>
                <w:szCs w:val="21"/>
                <w:lang w:val="zh-CN" w:eastAsia="en-US" w:bidi="ar-SA"/>
              </w:rPr>
              <w:t>（可及时反馈问 题截图，让客服快速定位问题），咨询电话：400-087-8198。</w:t>
            </w:r>
          </w:p>
          <w:p>
            <w:pPr>
              <w:pStyle w:val="17"/>
              <w:spacing w:before="132" w:line="219" w:lineRule="auto"/>
              <w:ind w:left="62"/>
              <w:jc w:val="both"/>
            </w:pPr>
            <w:r>
              <w:rPr>
                <w:rFonts w:hint="eastAsia" w:ascii="宋体" w:hAnsi="宋体" w:eastAsia="Arial" w:cs="宋体"/>
                <w:snapToGrid w:val="0"/>
                <w:color w:val="000000"/>
                <w:kern w:val="0"/>
                <w:sz w:val="24"/>
                <w:szCs w:val="21"/>
                <w:lang w:val="zh-CN" w:eastAsia="en-US" w:bidi="ar-SA"/>
              </w:rPr>
              <w:t>5.供应商解密和磋商报价时必须由 e 签宝注册人办理，磋商报价时 须在固定电脑设备前登陆等待解密和磋商报价</w:t>
            </w:r>
            <w:r>
              <w:rPr>
                <w:rFonts w:hint="eastAsia" w:eastAsia="Arial" w:cs="宋体"/>
                <w:snapToGrid w:val="0"/>
                <w:color w:val="000000"/>
                <w:kern w:val="0"/>
                <w:sz w:val="24"/>
                <w:szCs w:val="21"/>
                <w:lang w:val="zh-CN" w:eastAsia="en-US" w:bidi="ar-SA"/>
              </w:rPr>
              <w:t>。</w:t>
            </w:r>
            <w:r>
              <w:rPr>
                <w:rFonts w:hint="eastAsia" w:ascii="宋体" w:hAnsi="宋体" w:eastAsia="Arial" w:cs="宋体"/>
                <w:snapToGrid w:val="0"/>
                <w:color w:val="000000"/>
                <w:kern w:val="0"/>
                <w:sz w:val="24"/>
                <w:szCs w:val="21"/>
                <w:lang w:val="zh-CN" w:eastAsia="en-US" w:bidi="ar-SA"/>
              </w:rPr>
              <w:t>（供应商须备份未 加密的 bfbs 格式的磋商响应文件）（提示：请潜在供应商报名前务必完成网上企业注册及 CA锁办理等手续；具体操作详见附件操作指南。）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2389" w:type="dxa"/>
            <w:vAlign w:val="top"/>
          </w:tcPr>
          <w:p>
            <w:pPr>
              <w:spacing w:line="243" w:lineRule="auto"/>
              <w:rPr>
                <w:rFonts w:ascii="Arial"/>
                <w:sz w:val="21"/>
              </w:rPr>
            </w:pPr>
          </w:p>
          <w:p>
            <w:pPr>
              <w:pStyle w:val="17"/>
              <w:spacing w:before="78" w:line="219" w:lineRule="auto"/>
              <w:ind w:left="67"/>
            </w:pPr>
            <w:r>
              <w:rPr>
                <w:spacing w:val="-2"/>
              </w:rPr>
              <w:t>财政部门监督电话</w:t>
            </w:r>
          </w:p>
        </w:tc>
        <w:tc>
          <w:tcPr>
            <w:tcW w:w="7113" w:type="dxa"/>
            <w:vAlign w:val="top"/>
          </w:tcPr>
          <w:p>
            <w:pPr>
              <w:pStyle w:val="17"/>
              <w:spacing w:before="41" w:line="220" w:lineRule="auto"/>
              <w:ind w:left="65"/>
            </w:pPr>
            <w:r>
              <w:rPr>
                <w:spacing w:val="-2"/>
              </w:rPr>
              <w:t>单位名称：</w:t>
            </w:r>
            <w:r>
              <w:rPr>
                <w:rFonts w:hint="eastAsia" w:ascii="宋体" w:hAnsi="宋体" w:cs="宋体"/>
                <w:sz w:val="24"/>
                <w:highlight w:val="none"/>
                <w:lang w:val="en-US" w:eastAsia="zh-CN"/>
              </w:rPr>
              <w:t>青海省财政厅</w:t>
            </w:r>
          </w:p>
          <w:p>
            <w:pPr>
              <w:pStyle w:val="17"/>
              <w:spacing w:before="181" w:line="218" w:lineRule="auto"/>
              <w:ind w:left="64"/>
              <w:rPr>
                <w:rFonts w:hint="default" w:eastAsia="宋体"/>
                <w:lang w:val="en-US" w:eastAsia="zh-CN"/>
              </w:rPr>
            </w:pPr>
            <w:r>
              <w:rPr>
                <w:spacing w:val="-1"/>
              </w:rPr>
              <w:t>联系电话：</w:t>
            </w:r>
            <w:r>
              <w:rPr>
                <w:rFonts w:hint="eastAsia"/>
                <w:spacing w:val="-1"/>
                <w:lang w:val="en-US" w:eastAsia="zh-CN"/>
              </w:rPr>
              <w:t>0971-3660357</w:t>
            </w:r>
          </w:p>
        </w:tc>
      </w:tr>
    </w:tbl>
    <w:p>
      <w:pPr>
        <w:pStyle w:val="6"/>
        <w:spacing w:line="250" w:lineRule="auto"/>
      </w:pPr>
    </w:p>
    <w:p>
      <w:pPr>
        <w:pStyle w:val="6"/>
        <w:spacing w:line="251" w:lineRule="auto"/>
      </w:pPr>
    </w:p>
    <w:p>
      <w:pPr>
        <w:spacing w:before="78" w:line="232" w:lineRule="auto"/>
        <w:ind w:left="7254" w:right="217" w:hanging="1555"/>
        <w:rPr>
          <w:rFonts w:ascii="宋体" w:hAnsi="宋体" w:eastAsia="宋体" w:cs="宋体"/>
          <w:color w:val="auto"/>
          <w:sz w:val="24"/>
          <w:szCs w:val="24"/>
        </w:rPr>
      </w:pPr>
      <w:r>
        <w:rPr>
          <w:rFonts w:hint="eastAsia" w:ascii="宋体" w:hAnsi="宋体" w:eastAsia="宋体" w:cs="宋体"/>
          <w:spacing w:val="-1"/>
          <w:sz w:val="24"/>
          <w:szCs w:val="24"/>
          <w:lang w:eastAsia="zh-CN"/>
        </w:rPr>
        <w:t>青海鼎新工程项目管理有限公司</w:t>
      </w:r>
      <w:r>
        <w:rPr>
          <w:rFonts w:ascii="宋体" w:hAnsi="宋体" w:eastAsia="宋体" w:cs="宋体"/>
          <w:spacing w:val="4"/>
          <w:sz w:val="24"/>
          <w:szCs w:val="24"/>
        </w:rPr>
        <w:t xml:space="preserve"> </w:t>
      </w:r>
      <w:r>
        <w:rPr>
          <w:rFonts w:ascii="宋体" w:hAnsi="宋体" w:eastAsia="宋体" w:cs="宋体"/>
          <w:color w:val="auto"/>
          <w:spacing w:val="-6"/>
          <w:sz w:val="24"/>
          <w:szCs w:val="24"/>
        </w:rPr>
        <w:t>2024</w:t>
      </w:r>
      <w:r>
        <w:rPr>
          <w:rFonts w:ascii="宋体" w:hAnsi="宋体" w:eastAsia="宋体" w:cs="宋体"/>
          <w:color w:val="auto"/>
          <w:spacing w:val="-49"/>
          <w:sz w:val="24"/>
          <w:szCs w:val="24"/>
        </w:rPr>
        <w:t xml:space="preserve"> </w:t>
      </w:r>
      <w:r>
        <w:rPr>
          <w:rFonts w:ascii="宋体" w:hAnsi="宋体" w:eastAsia="宋体" w:cs="宋体"/>
          <w:color w:val="auto"/>
          <w:spacing w:val="-6"/>
          <w:sz w:val="24"/>
          <w:szCs w:val="24"/>
        </w:rPr>
        <w:t>年</w:t>
      </w:r>
      <w:r>
        <w:rPr>
          <w:rFonts w:ascii="宋体" w:hAnsi="宋体" w:eastAsia="宋体" w:cs="宋体"/>
          <w:color w:val="auto"/>
          <w:spacing w:val="-48"/>
          <w:sz w:val="24"/>
          <w:szCs w:val="24"/>
        </w:rPr>
        <w:t xml:space="preserve"> </w:t>
      </w:r>
      <w:r>
        <w:rPr>
          <w:rFonts w:ascii="宋体" w:hAnsi="宋体" w:eastAsia="宋体" w:cs="宋体"/>
          <w:color w:val="auto"/>
          <w:spacing w:val="-6"/>
          <w:sz w:val="24"/>
          <w:szCs w:val="24"/>
        </w:rPr>
        <w:t>0</w:t>
      </w:r>
      <w:r>
        <w:rPr>
          <w:rFonts w:hint="eastAsia" w:ascii="宋体" w:hAnsi="宋体" w:eastAsia="宋体" w:cs="宋体"/>
          <w:color w:val="auto"/>
          <w:spacing w:val="-6"/>
          <w:sz w:val="24"/>
          <w:szCs w:val="24"/>
          <w:lang w:val="en-US" w:eastAsia="zh-CN"/>
        </w:rPr>
        <w:t>4</w:t>
      </w:r>
      <w:r>
        <w:rPr>
          <w:rFonts w:ascii="宋体" w:hAnsi="宋体" w:eastAsia="宋体" w:cs="宋体"/>
          <w:color w:val="auto"/>
          <w:spacing w:val="-6"/>
          <w:sz w:val="24"/>
          <w:szCs w:val="24"/>
        </w:rPr>
        <w:t>月</w:t>
      </w:r>
      <w:r>
        <w:rPr>
          <w:rFonts w:ascii="宋体" w:hAnsi="宋体" w:eastAsia="宋体" w:cs="宋体"/>
          <w:color w:val="auto"/>
          <w:spacing w:val="-49"/>
          <w:sz w:val="24"/>
          <w:szCs w:val="24"/>
        </w:rPr>
        <w:t xml:space="preserve"> </w:t>
      </w:r>
      <w:r>
        <w:rPr>
          <w:rFonts w:hint="eastAsia" w:ascii="宋体" w:hAnsi="宋体" w:eastAsia="宋体" w:cs="宋体"/>
          <w:color w:val="auto"/>
          <w:spacing w:val="-49"/>
          <w:sz w:val="24"/>
          <w:szCs w:val="24"/>
          <w:lang w:val="en-US" w:eastAsia="zh-CN"/>
        </w:rPr>
        <w:t>25</w:t>
      </w:r>
      <w:r>
        <w:rPr>
          <w:rFonts w:ascii="宋体" w:hAnsi="宋体" w:eastAsia="宋体" w:cs="宋体"/>
          <w:color w:val="auto"/>
          <w:spacing w:val="-6"/>
          <w:sz w:val="24"/>
          <w:szCs w:val="24"/>
        </w:rPr>
        <w:t>日</w:t>
      </w:r>
    </w:p>
    <w:p>
      <w:pPr>
        <w:spacing w:line="232" w:lineRule="auto"/>
        <w:rPr>
          <w:rFonts w:ascii="宋体" w:hAnsi="宋体" w:eastAsia="宋体" w:cs="宋体"/>
          <w:color w:val="0000FF"/>
          <w:sz w:val="24"/>
          <w:szCs w:val="24"/>
        </w:rPr>
        <w:sectPr>
          <w:footerReference r:id="rId11" w:type="default"/>
          <w:pgSz w:w="11907" w:h="16840"/>
          <w:pgMar w:top="1431" w:right="916" w:bottom="1348" w:left="1483" w:header="0" w:footer="1161" w:gutter="0"/>
          <w:pgBorders>
            <w:top w:val="none" w:sz="0" w:space="0"/>
            <w:left w:val="none" w:sz="0" w:space="0"/>
            <w:bottom w:val="none" w:sz="0" w:space="0"/>
            <w:right w:val="none" w:sz="0" w:space="0"/>
          </w:pgBorders>
          <w:pgNumType w:fmt="decimal"/>
          <w:cols w:space="720" w:num="1"/>
        </w:sectPr>
      </w:pPr>
    </w:p>
    <w:p>
      <w:pPr>
        <w:spacing w:before="321" w:line="224" w:lineRule="auto"/>
        <w:ind w:left="2775"/>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第二部分</w:t>
      </w:r>
      <w:r>
        <w:rPr>
          <w:rFonts w:ascii="宋体" w:hAnsi="宋体" w:eastAsia="宋体" w:cs="宋体"/>
          <w:spacing w:val="9"/>
          <w:sz w:val="35"/>
          <w:szCs w:val="35"/>
        </w:rPr>
        <w:t xml:space="preserve">  </w:t>
      </w:r>
      <w:r>
        <w:rPr>
          <w:rFonts w:ascii="宋体" w:hAnsi="宋体" w:eastAsia="宋体" w:cs="宋体"/>
          <w:spacing w:val="9"/>
          <w:sz w:val="35"/>
          <w:szCs w:val="35"/>
          <w14:textOutline w14:w="6537" w14:cap="sq" w14:cmpd="sng">
            <w14:solidFill>
              <w14:srgbClr w14:val="000000"/>
            </w14:solidFill>
            <w14:prstDash w14:val="solid"/>
            <w14:bevel/>
          </w14:textOutline>
        </w:rPr>
        <w:t>供应商须知前附表</w:t>
      </w:r>
    </w:p>
    <w:p>
      <w:pPr>
        <w:spacing w:line="223" w:lineRule="exact"/>
      </w:pPr>
    </w:p>
    <w:tbl>
      <w:tblPr>
        <w:tblStyle w:val="16"/>
        <w:tblW w:w="102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2527"/>
        <w:gridCol w:w="7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660" w:type="dxa"/>
            <w:vAlign w:val="top"/>
          </w:tcPr>
          <w:p>
            <w:pPr>
              <w:pStyle w:val="17"/>
              <w:spacing w:before="119" w:line="217" w:lineRule="auto"/>
              <w:ind w:left="90"/>
            </w:pPr>
            <w:r>
              <w:rPr>
                <w:spacing w:val="-5"/>
              </w:rPr>
              <w:t>序号</w:t>
            </w:r>
          </w:p>
        </w:tc>
        <w:tc>
          <w:tcPr>
            <w:tcW w:w="9549" w:type="dxa"/>
            <w:gridSpan w:val="2"/>
            <w:vAlign w:val="top"/>
          </w:tcPr>
          <w:p>
            <w:pPr>
              <w:pStyle w:val="17"/>
              <w:spacing w:before="119" w:line="217" w:lineRule="auto"/>
              <w:ind w:left="4565"/>
            </w:pPr>
            <w:r>
              <w:rPr>
                <w:spacing w:val="-20"/>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60" w:type="dxa"/>
            <w:vAlign w:val="top"/>
          </w:tcPr>
          <w:p>
            <w:pPr>
              <w:pStyle w:val="17"/>
              <w:spacing w:before="149" w:line="184" w:lineRule="auto"/>
              <w:ind w:left="289"/>
            </w:pPr>
            <w:r>
              <w:t>1</w:t>
            </w:r>
          </w:p>
        </w:tc>
        <w:tc>
          <w:tcPr>
            <w:tcW w:w="2527" w:type="dxa"/>
            <w:vAlign w:val="top"/>
          </w:tcPr>
          <w:p>
            <w:pPr>
              <w:pStyle w:val="17"/>
              <w:spacing w:before="113" w:line="216" w:lineRule="auto"/>
              <w:ind w:left="54"/>
            </w:pPr>
            <w:r>
              <w:rPr>
                <w:spacing w:val="-2"/>
              </w:rPr>
              <w:t>采购项目编号</w:t>
            </w:r>
          </w:p>
        </w:tc>
        <w:tc>
          <w:tcPr>
            <w:tcW w:w="7022" w:type="dxa"/>
            <w:vAlign w:val="top"/>
          </w:tcPr>
          <w:p>
            <w:pPr>
              <w:pStyle w:val="17"/>
              <w:spacing w:before="113" w:line="216" w:lineRule="auto"/>
              <w:ind w:left="58"/>
              <w:rPr>
                <w:rFonts w:hint="eastAsia" w:eastAsia="宋体"/>
                <w:lang w:eastAsia="zh-CN"/>
              </w:rPr>
            </w:pPr>
            <w:r>
              <w:rPr>
                <w:rFonts w:hint="eastAsia"/>
                <w:spacing w:val="-1"/>
                <w:lang w:eastAsia="zh-CN"/>
              </w:rPr>
              <w:t>青海鼎新竞磋（服务）2024-005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60" w:type="dxa"/>
            <w:vAlign w:val="top"/>
          </w:tcPr>
          <w:p>
            <w:pPr>
              <w:pStyle w:val="17"/>
              <w:spacing w:before="152" w:line="183" w:lineRule="auto"/>
              <w:ind w:left="274"/>
            </w:pPr>
            <w:r>
              <w:t>2</w:t>
            </w:r>
          </w:p>
        </w:tc>
        <w:tc>
          <w:tcPr>
            <w:tcW w:w="2527" w:type="dxa"/>
            <w:vAlign w:val="top"/>
          </w:tcPr>
          <w:p>
            <w:pPr>
              <w:pStyle w:val="17"/>
              <w:spacing w:before="114" w:line="215" w:lineRule="auto"/>
              <w:ind w:left="54"/>
            </w:pPr>
            <w:r>
              <w:rPr>
                <w:spacing w:val="-2"/>
              </w:rPr>
              <w:t>采购项目名称</w:t>
            </w:r>
          </w:p>
        </w:tc>
        <w:tc>
          <w:tcPr>
            <w:tcW w:w="7022" w:type="dxa"/>
            <w:vAlign w:val="top"/>
          </w:tcPr>
          <w:p>
            <w:pPr>
              <w:pStyle w:val="17"/>
              <w:spacing w:before="114" w:line="215" w:lineRule="auto"/>
              <w:ind w:left="57"/>
              <w:rPr>
                <w:rFonts w:hint="eastAsia" w:eastAsia="宋体"/>
                <w:lang w:eastAsia="zh-CN"/>
              </w:rPr>
            </w:pPr>
            <w:r>
              <w:rPr>
                <w:rFonts w:hint="eastAsia"/>
                <w:lang w:eastAsia="zh-CN"/>
              </w:rPr>
              <w:t>长江源园区国家公园治多管理处2023年中央林业草原生态保护恢复有害生物防控监理服务项目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60" w:type="dxa"/>
            <w:vAlign w:val="top"/>
          </w:tcPr>
          <w:p>
            <w:pPr>
              <w:pStyle w:val="17"/>
              <w:spacing w:before="153" w:line="183" w:lineRule="auto"/>
              <w:ind w:left="276"/>
            </w:pPr>
            <w:r>
              <w:t>3</w:t>
            </w:r>
          </w:p>
        </w:tc>
        <w:tc>
          <w:tcPr>
            <w:tcW w:w="2527" w:type="dxa"/>
            <w:vAlign w:val="top"/>
          </w:tcPr>
          <w:p>
            <w:pPr>
              <w:pStyle w:val="17"/>
              <w:spacing w:before="115" w:line="214" w:lineRule="auto"/>
              <w:ind w:left="54"/>
            </w:pPr>
            <w:r>
              <w:rPr>
                <w:spacing w:val="-3"/>
              </w:rPr>
              <w:t>采购人</w:t>
            </w:r>
          </w:p>
        </w:tc>
        <w:tc>
          <w:tcPr>
            <w:tcW w:w="7022" w:type="dxa"/>
            <w:vAlign w:val="top"/>
          </w:tcPr>
          <w:p>
            <w:pPr>
              <w:pStyle w:val="17"/>
              <w:spacing w:before="115" w:line="214" w:lineRule="auto"/>
              <w:ind w:left="61"/>
              <w:rPr>
                <w:rFonts w:hint="eastAsia" w:eastAsia="宋体"/>
                <w:lang w:eastAsia="zh-CN"/>
              </w:rPr>
            </w:pPr>
            <w:r>
              <w:rPr>
                <w:rFonts w:hint="eastAsia"/>
                <w:spacing w:val="-2"/>
                <w:lang w:eastAsia="zh-CN"/>
              </w:rPr>
              <w:t>长江源（可可西里）园区国家公园管理委员会治多管理处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4" w:line="183" w:lineRule="auto"/>
              <w:ind w:left="270"/>
            </w:pPr>
            <w:r>
              <w:t>4</w:t>
            </w:r>
          </w:p>
        </w:tc>
        <w:tc>
          <w:tcPr>
            <w:tcW w:w="2527" w:type="dxa"/>
            <w:vAlign w:val="top"/>
          </w:tcPr>
          <w:p>
            <w:pPr>
              <w:pStyle w:val="17"/>
              <w:spacing w:before="116" w:line="214" w:lineRule="auto"/>
              <w:ind w:left="54"/>
            </w:pPr>
            <w:r>
              <w:rPr>
                <w:spacing w:val="-2"/>
              </w:rPr>
              <w:t>采购代理机构</w:t>
            </w:r>
          </w:p>
        </w:tc>
        <w:tc>
          <w:tcPr>
            <w:tcW w:w="7022" w:type="dxa"/>
            <w:vAlign w:val="top"/>
          </w:tcPr>
          <w:p>
            <w:pPr>
              <w:pStyle w:val="17"/>
              <w:spacing w:before="116" w:line="214" w:lineRule="auto"/>
              <w:ind w:left="58"/>
              <w:rPr>
                <w:rFonts w:hint="eastAsia" w:eastAsia="宋体"/>
                <w:lang w:eastAsia="zh-CN"/>
              </w:rPr>
            </w:pPr>
            <w:r>
              <w:rPr>
                <w:rFonts w:hint="eastAsia"/>
                <w:spacing w:val="-1"/>
                <w:lang w:eastAsia="zh-CN"/>
              </w:rPr>
              <w:t>青海鼎新工程项目管理有限公司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6" w:line="182" w:lineRule="auto"/>
              <w:ind w:left="276"/>
            </w:pPr>
            <w:r>
              <w:t>5</w:t>
            </w:r>
          </w:p>
        </w:tc>
        <w:tc>
          <w:tcPr>
            <w:tcW w:w="2527" w:type="dxa"/>
            <w:vAlign w:val="top"/>
          </w:tcPr>
          <w:p>
            <w:pPr>
              <w:pStyle w:val="17"/>
              <w:spacing w:before="116" w:line="214" w:lineRule="auto"/>
              <w:ind w:left="54"/>
            </w:pPr>
            <w:r>
              <w:rPr>
                <w:spacing w:val="-3"/>
              </w:rPr>
              <w:t>采购方式</w:t>
            </w:r>
          </w:p>
        </w:tc>
        <w:tc>
          <w:tcPr>
            <w:tcW w:w="7022" w:type="dxa"/>
            <w:vAlign w:val="top"/>
          </w:tcPr>
          <w:p>
            <w:pPr>
              <w:pStyle w:val="17"/>
              <w:spacing w:before="116" w:line="214" w:lineRule="auto"/>
              <w:ind w:left="61"/>
            </w:pPr>
            <w:r>
              <w:rPr>
                <w:spacing w:val="-3"/>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2" w:line="183" w:lineRule="auto"/>
              <w:ind w:left="273"/>
            </w:pPr>
            <w:r>
              <w:t>6</w:t>
            </w:r>
          </w:p>
        </w:tc>
        <w:tc>
          <w:tcPr>
            <w:tcW w:w="2527" w:type="dxa"/>
            <w:vAlign w:val="top"/>
          </w:tcPr>
          <w:p>
            <w:pPr>
              <w:pStyle w:val="17"/>
              <w:spacing w:before="114" w:line="216" w:lineRule="auto"/>
              <w:ind w:left="54"/>
            </w:pPr>
            <w:r>
              <w:rPr>
                <w:spacing w:val="-3"/>
              </w:rPr>
              <w:t>评分办法</w:t>
            </w:r>
          </w:p>
        </w:tc>
        <w:tc>
          <w:tcPr>
            <w:tcW w:w="7022" w:type="dxa"/>
            <w:vAlign w:val="top"/>
          </w:tcPr>
          <w:p>
            <w:pPr>
              <w:pStyle w:val="17"/>
              <w:spacing w:before="114" w:line="216" w:lineRule="auto"/>
              <w:ind w:left="61"/>
            </w:pPr>
            <w:r>
              <w:rPr>
                <w:spacing w:val="-3"/>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4" w:line="182" w:lineRule="auto"/>
              <w:ind w:left="277"/>
            </w:pPr>
            <w:r>
              <w:t>7</w:t>
            </w:r>
          </w:p>
        </w:tc>
        <w:tc>
          <w:tcPr>
            <w:tcW w:w="2527" w:type="dxa"/>
            <w:vAlign w:val="top"/>
          </w:tcPr>
          <w:p>
            <w:pPr>
              <w:pStyle w:val="17"/>
              <w:spacing w:before="114" w:line="216" w:lineRule="auto"/>
              <w:ind w:left="54"/>
            </w:pPr>
            <w:r>
              <w:rPr>
                <w:spacing w:val="-2"/>
              </w:rPr>
              <w:t>采购预算控制额度</w:t>
            </w:r>
          </w:p>
        </w:tc>
        <w:tc>
          <w:tcPr>
            <w:tcW w:w="7022" w:type="dxa"/>
            <w:vAlign w:val="top"/>
          </w:tcPr>
          <w:p>
            <w:pPr>
              <w:pStyle w:val="17"/>
              <w:spacing w:before="114" w:line="216" w:lineRule="auto"/>
              <w:ind w:left="60"/>
            </w:pPr>
            <w:r>
              <w:rPr>
                <w:rFonts w:hint="eastAsia"/>
                <w:spacing w:val="-4"/>
                <w:lang w:val="en-US" w:eastAsia="zh-CN"/>
              </w:rPr>
              <w:t>80.00</w:t>
            </w:r>
            <w:r>
              <w:rPr>
                <w:spacing w:val="-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2" w:line="183" w:lineRule="auto"/>
              <w:ind w:left="272"/>
            </w:pPr>
            <w:r>
              <w:t>8</w:t>
            </w:r>
          </w:p>
        </w:tc>
        <w:tc>
          <w:tcPr>
            <w:tcW w:w="2527" w:type="dxa"/>
            <w:vAlign w:val="top"/>
          </w:tcPr>
          <w:p>
            <w:pPr>
              <w:pStyle w:val="17"/>
              <w:spacing w:before="115" w:line="215" w:lineRule="auto"/>
              <w:ind w:left="58"/>
            </w:pPr>
            <w:r>
              <w:rPr>
                <w:spacing w:val="-4"/>
              </w:rPr>
              <w:t>最高限价</w:t>
            </w:r>
          </w:p>
        </w:tc>
        <w:tc>
          <w:tcPr>
            <w:tcW w:w="7022" w:type="dxa"/>
            <w:vAlign w:val="top"/>
          </w:tcPr>
          <w:p>
            <w:pPr>
              <w:pStyle w:val="17"/>
              <w:spacing w:before="115" w:line="215" w:lineRule="auto"/>
              <w:ind w:left="60"/>
            </w:pPr>
            <w:r>
              <w:rPr>
                <w:rFonts w:hint="eastAsia"/>
                <w:spacing w:val="-4"/>
                <w:lang w:val="en-US" w:eastAsia="zh-CN"/>
              </w:rPr>
              <w:t>80.00</w:t>
            </w:r>
            <w:r>
              <w:rPr>
                <w:spacing w:val="-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3" w:line="183" w:lineRule="auto"/>
              <w:ind w:left="272"/>
            </w:pPr>
            <w:r>
              <w:t>9</w:t>
            </w:r>
          </w:p>
        </w:tc>
        <w:tc>
          <w:tcPr>
            <w:tcW w:w="2527" w:type="dxa"/>
            <w:vAlign w:val="top"/>
          </w:tcPr>
          <w:p>
            <w:pPr>
              <w:pStyle w:val="17"/>
              <w:spacing w:before="115" w:line="215" w:lineRule="auto"/>
              <w:ind w:left="59"/>
            </w:pPr>
            <w:r>
              <w:rPr>
                <w:spacing w:val="-3"/>
              </w:rPr>
              <w:t>项目分包个数</w:t>
            </w:r>
          </w:p>
        </w:tc>
        <w:tc>
          <w:tcPr>
            <w:tcW w:w="7022" w:type="dxa"/>
            <w:vAlign w:val="top"/>
          </w:tcPr>
          <w:p>
            <w:pPr>
              <w:pStyle w:val="17"/>
              <w:spacing w:before="115" w:line="215" w:lineRule="auto"/>
              <w:ind w:left="60"/>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660" w:type="dxa"/>
            <w:vAlign w:val="top"/>
          </w:tcPr>
          <w:p>
            <w:pPr>
              <w:pStyle w:val="17"/>
              <w:spacing w:before="78" w:line="184" w:lineRule="auto"/>
              <w:rPr>
                <w:spacing w:val="-14"/>
              </w:rPr>
            </w:pPr>
          </w:p>
          <w:p>
            <w:pPr>
              <w:pStyle w:val="17"/>
              <w:spacing w:before="78" w:line="184" w:lineRule="auto"/>
              <w:ind w:firstLine="212" w:firstLineChars="100"/>
            </w:pPr>
            <w:r>
              <w:rPr>
                <w:spacing w:val="-14"/>
              </w:rPr>
              <w:t>10</w:t>
            </w:r>
          </w:p>
        </w:tc>
        <w:tc>
          <w:tcPr>
            <w:tcW w:w="2527" w:type="dxa"/>
            <w:vAlign w:val="top"/>
          </w:tcPr>
          <w:p>
            <w:pPr>
              <w:pStyle w:val="17"/>
              <w:spacing w:before="78" w:line="219" w:lineRule="auto"/>
              <w:rPr>
                <w:spacing w:val="-3"/>
              </w:rPr>
            </w:pPr>
          </w:p>
          <w:p>
            <w:pPr>
              <w:pStyle w:val="17"/>
              <w:spacing w:before="78" w:line="219" w:lineRule="auto"/>
            </w:pPr>
            <w:r>
              <w:rPr>
                <w:spacing w:val="-3"/>
              </w:rPr>
              <w:t>采购要求</w:t>
            </w:r>
          </w:p>
        </w:tc>
        <w:tc>
          <w:tcPr>
            <w:tcW w:w="7022" w:type="dxa"/>
            <w:vAlign w:val="top"/>
          </w:tcPr>
          <w:p>
            <w:pPr>
              <w:pStyle w:val="17"/>
              <w:spacing w:line="222" w:lineRule="auto"/>
              <w:ind w:left="78"/>
            </w:pPr>
            <w:r>
              <w:rPr>
                <w:rFonts w:hint="eastAsia"/>
                <w:spacing w:val="-1"/>
              </w:rPr>
              <w:t>高原鼠免防控200万亩，草原毛虫防控200万亩</w:t>
            </w:r>
            <w:r>
              <w:rPr>
                <w:spacing w:val="-8"/>
              </w:rPr>
              <w:t>的监理。</w:t>
            </w:r>
          </w:p>
          <w:p>
            <w:pPr>
              <w:pStyle w:val="17"/>
              <w:spacing w:before="113" w:line="214" w:lineRule="auto"/>
              <w:ind w:left="63"/>
            </w:pPr>
            <w:r>
              <w:rPr>
                <w:spacing w:val="-2"/>
              </w:rPr>
              <w:t>具体内容详见《磋商文件》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17"/>
              <w:spacing w:before="78" w:line="184" w:lineRule="auto"/>
              <w:ind w:left="229"/>
            </w:pPr>
            <w:r>
              <w:rPr>
                <w:spacing w:val="-14"/>
              </w:rPr>
              <w:t>11</w:t>
            </w:r>
          </w:p>
        </w:tc>
        <w:tc>
          <w:tcPr>
            <w:tcW w:w="252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7"/>
              <w:spacing w:before="78" w:line="219" w:lineRule="auto"/>
              <w:ind w:left="55"/>
            </w:pPr>
            <w:r>
              <w:rPr>
                <w:spacing w:val="-2"/>
              </w:rPr>
              <w:t>供应商资格条件</w:t>
            </w:r>
          </w:p>
        </w:tc>
        <w:tc>
          <w:tcPr>
            <w:tcW w:w="7022" w:type="dxa"/>
            <w:vAlign w:val="top"/>
          </w:tcPr>
          <w:p>
            <w:pPr>
              <w:pStyle w:val="17"/>
              <w:spacing w:before="134" w:line="420" w:lineRule="exact"/>
              <w:ind w:left="66"/>
            </w:pPr>
            <w:r>
              <w:rPr>
                <w:rFonts w:ascii="Calibri" w:hAnsi="Calibri" w:eastAsia="Calibri" w:cs="Calibri"/>
                <w:spacing w:val="-3"/>
                <w:position w:val="13"/>
                <w:sz w:val="21"/>
                <w:szCs w:val="21"/>
              </w:rPr>
              <w:t>1</w:t>
            </w:r>
            <w:r>
              <w:rPr>
                <w:rFonts w:ascii="Calibri" w:hAnsi="Calibri" w:eastAsia="Calibri" w:cs="Calibri"/>
                <w:spacing w:val="-4"/>
                <w:position w:val="13"/>
                <w:sz w:val="21"/>
                <w:szCs w:val="21"/>
              </w:rPr>
              <w:t xml:space="preserve"> </w:t>
            </w:r>
            <w:r>
              <w:rPr>
                <w:spacing w:val="-3"/>
                <w:position w:val="13"/>
                <w:sz w:val="28"/>
                <w:szCs w:val="28"/>
              </w:rPr>
              <w:t>、</w:t>
            </w:r>
            <w:r>
              <w:rPr>
                <w:spacing w:val="-3"/>
                <w:position w:val="13"/>
              </w:rPr>
              <w:t>符合《政府采购法》第</w:t>
            </w:r>
            <w:r>
              <w:rPr>
                <w:spacing w:val="-47"/>
                <w:position w:val="13"/>
              </w:rPr>
              <w:t xml:space="preserve"> </w:t>
            </w:r>
            <w:r>
              <w:rPr>
                <w:rFonts w:ascii="Calibri" w:hAnsi="Calibri" w:eastAsia="Calibri" w:cs="Calibri"/>
                <w:spacing w:val="-3"/>
                <w:position w:val="13"/>
              </w:rPr>
              <w:t>22</w:t>
            </w:r>
            <w:r>
              <w:rPr>
                <w:rFonts w:ascii="Calibri" w:hAnsi="Calibri" w:eastAsia="Calibri" w:cs="Calibri"/>
                <w:spacing w:val="16"/>
                <w:position w:val="13"/>
              </w:rPr>
              <w:t xml:space="preserve"> </w:t>
            </w:r>
            <w:r>
              <w:rPr>
                <w:spacing w:val="-3"/>
                <w:position w:val="13"/>
              </w:rPr>
              <w:t>条条件，并提供下列材料：</w:t>
            </w:r>
          </w:p>
          <w:p>
            <w:pPr>
              <w:pStyle w:val="17"/>
              <w:spacing w:line="217" w:lineRule="auto"/>
              <w:ind w:left="57"/>
            </w:pPr>
            <w:r>
              <w:rPr>
                <w:spacing w:val="-1"/>
              </w:rPr>
              <w:t>①具有独立承担民事责任的能力；</w:t>
            </w:r>
          </w:p>
          <w:p>
            <w:pPr>
              <w:pStyle w:val="17"/>
              <w:spacing w:before="137" w:line="420" w:lineRule="exact"/>
              <w:ind w:left="56"/>
            </w:pPr>
            <w:r>
              <w:rPr>
                <w:spacing w:val="-1"/>
                <w:position w:val="13"/>
              </w:rPr>
              <w:t>②具有良好的商业信誉和健全的财务会计制度；</w:t>
            </w:r>
          </w:p>
          <w:p>
            <w:pPr>
              <w:pStyle w:val="17"/>
              <w:spacing w:line="217" w:lineRule="auto"/>
              <w:ind w:left="56"/>
            </w:pPr>
            <w:r>
              <w:rPr>
                <w:spacing w:val="-1"/>
              </w:rPr>
              <w:t>③具有履行合同所必需的设备和专业技术能力；</w:t>
            </w:r>
          </w:p>
          <w:p>
            <w:pPr>
              <w:pStyle w:val="17"/>
              <w:spacing w:before="137" w:line="217" w:lineRule="auto"/>
              <w:ind w:left="56"/>
            </w:pPr>
            <w:r>
              <w:rPr>
                <w:spacing w:val="-1"/>
              </w:rPr>
              <w:t>④有依法缴纳税收和社会保障资金的良好记录；</w:t>
            </w:r>
          </w:p>
          <w:p>
            <w:pPr>
              <w:pStyle w:val="17"/>
              <w:spacing w:before="137" w:line="217" w:lineRule="auto"/>
              <w:ind w:left="56"/>
              <w:rPr>
                <w:spacing w:val="-1"/>
              </w:rPr>
            </w:pPr>
            <w:r>
              <w:rPr>
                <w:spacing w:val="-1"/>
              </w:rPr>
              <w:t>⑤参加政府采购活动前三年，在经营活动中没有重大违法记录；</w:t>
            </w:r>
          </w:p>
          <w:p>
            <w:pPr>
              <w:pStyle w:val="17"/>
              <w:spacing w:before="133" w:line="217" w:lineRule="auto"/>
              <w:ind w:left="56"/>
            </w:pPr>
            <w:r>
              <w:rPr>
                <w:spacing w:val="-1"/>
              </w:rPr>
              <w:t>⑥法律、行政法规规定的其他条件。</w:t>
            </w:r>
          </w:p>
          <w:p>
            <w:pPr>
              <w:widowControl/>
              <w:snapToGrid w:val="0"/>
              <w:spacing w:line="360" w:lineRule="auto"/>
              <w:rPr>
                <w:spacing w:val="-5"/>
                <w:sz w:val="24"/>
                <w:szCs w:val="24"/>
              </w:rPr>
            </w:pPr>
            <w:r>
              <w:rPr>
                <w:rFonts w:ascii="Calibri" w:hAnsi="Calibri" w:eastAsia="Calibri" w:cs="Calibri"/>
                <w:spacing w:val="1"/>
                <w:sz w:val="22"/>
                <w:szCs w:val="22"/>
              </w:rPr>
              <w:t>2</w:t>
            </w:r>
            <w:r>
              <w:rPr>
                <w:rFonts w:ascii="Calibri" w:hAnsi="Calibri" w:eastAsia="Calibri" w:cs="Calibri"/>
                <w:spacing w:val="-24"/>
                <w:sz w:val="22"/>
                <w:szCs w:val="22"/>
              </w:rPr>
              <w:t xml:space="preserve"> </w:t>
            </w:r>
            <w:r>
              <w:rPr>
                <w:spacing w:val="1"/>
                <w:sz w:val="22"/>
                <w:szCs w:val="22"/>
              </w:rPr>
              <w:t>、</w:t>
            </w:r>
            <w:r>
              <w:rPr>
                <w:spacing w:val="1"/>
                <w:sz w:val="24"/>
                <w:szCs w:val="24"/>
              </w:rPr>
              <w:t>单位负责人为同一人或者存在直接控股、管理关系的不同供应</w:t>
            </w:r>
            <w:r>
              <w:rPr>
                <w:sz w:val="24"/>
                <w:szCs w:val="24"/>
              </w:rPr>
              <w:t xml:space="preserve"> </w:t>
            </w:r>
            <w:r>
              <w:rPr>
                <w:spacing w:val="-2"/>
                <w:sz w:val="24"/>
                <w:szCs w:val="24"/>
              </w:rPr>
              <w:t>商，不得参加同一合同项下的政府采购活动。否</w:t>
            </w:r>
            <w:r>
              <w:rPr>
                <w:spacing w:val="-3"/>
                <w:sz w:val="24"/>
                <w:szCs w:val="24"/>
              </w:rPr>
              <w:t>则，皆取消响应资</w:t>
            </w:r>
            <w:r>
              <w:rPr>
                <w:spacing w:val="-5"/>
                <w:sz w:val="24"/>
                <w:szCs w:val="24"/>
              </w:rPr>
              <w:t>格；</w:t>
            </w:r>
          </w:p>
          <w:p>
            <w:pPr>
              <w:widowControl/>
              <w:snapToGrid w:val="0"/>
              <w:spacing w:line="360" w:lineRule="auto"/>
            </w:pPr>
            <w:r>
              <w:rPr>
                <w:rFonts w:hint="eastAsia"/>
                <w:spacing w:val="1"/>
                <w:lang w:val="en-US" w:eastAsia="zh-CN"/>
              </w:rPr>
              <w:t>3</w:t>
            </w:r>
            <w:r>
              <w:rPr>
                <w:spacing w:val="1"/>
              </w:rPr>
              <w:t>、为本采购项目提供整体设计、规范编制或者项目</w:t>
            </w:r>
            <w:r>
              <w:t>管理、监理、</w:t>
            </w:r>
          </w:p>
        </w:tc>
      </w:tr>
    </w:tbl>
    <w:p>
      <w:pPr>
        <w:pStyle w:val="6"/>
      </w:pPr>
    </w:p>
    <w:p>
      <w:pPr>
        <w:sectPr>
          <w:footerReference r:id="rId12" w:type="default"/>
          <w:pgSz w:w="11907" w:h="16840"/>
          <w:pgMar w:top="1431" w:right="560" w:bottom="1351" w:left="1126"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102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2527"/>
        <w:gridCol w:w="7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0" w:hRule="atLeast"/>
        </w:trPr>
        <w:tc>
          <w:tcPr>
            <w:tcW w:w="660" w:type="dxa"/>
            <w:vAlign w:val="top"/>
          </w:tcPr>
          <w:p>
            <w:pPr>
              <w:rPr>
                <w:rFonts w:ascii="Arial"/>
                <w:sz w:val="21"/>
              </w:rPr>
            </w:pPr>
          </w:p>
        </w:tc>
        <w:tc>
          <w:tcPr>
            <w:tcW w:w="2527" w:type="dxa"/>
            <w:vAlign w:val="top"/>
          </w:tcPr>
          <w:p>
            <w:pPr>
              <w:rPr>
                <w:rFonts w:ascii="Arial"/>
                <w:sz w:val="21"/>
              </w:rPr>
            </w:pPr>
          </w:p>
        </w:tc>
        <w:tc>
          <w:tcPr>
            <w:tcW w:w="7022" w:type="dxa"/>
            <w:vAlign w:val="top"/>
          </w:tcPr>
          <w:p>
            <w:pPr>
              <w:pStyle w:val="17"/>
              <w:spacing w:before="135" w:line="219" w:lineRule="auto"/>
              <w:ind w:left="58"/>
            </w:pPr>
            <w:r>
              <w:rPr>
                <w:spacing w:val="-1"/>
              </w:rPr>
              <w:t>检测等服务的供应商，不得再参加该采购项目的其他采购活动；</w:t>
            </w:r>
          </w:p>
          <w:p>
            <w:pPr>
              <w:pStyle w:val="17"/>
              <w:spacing w:before="136" w:line="323" w:lineRule="auto"/>
              <w:ind w:left="58" w:right="53" w:firstLine="3"/>
            </w:pPr>
            <w:r>
              <w:rPr>
                <w:rFonts w:hint="eastAsia" w:ascii="Calibri" w:hAnsi="Calibri" w:eastAsia="宋体" w:cs="Calibri"/>
                <w:lang w:val="en-US" w:eastAsia="zh-CN"/>
              </w:rPr>
              <w:t>4</w:t>
            </w:r>
            <w:r>
              <w:rPr>
                <w:rFonts w:ascii="Calibri" w:hAnsi="Calibri" w:eastAsia="Calibri" w:cs="Calibri"/>
              </w:rPr>
              <w:t xml:space="preserve"> </w:t>
            </w:r>
            <w:r>
              <w:t>、经信用</w:t>
            </w:r>
            <w:r>
              <w:rPr>
                <w:spacing w:val="-54"/>
              </w:rPr>
              <w:t xml:space="preserve"> </w:t>
            </w:r>
            <w:r>
              <w:t>中</w:t>
            </w:r>
            <w:r>
              <w:rPr>
                <w:spacing w:val="-54"/>
              </w:rPr>
              <w:t xml:space="preserve"> </w:t>
            </w:r>
            <w:r>
              <w:t>国（</w:t>
            </w:r>
            <w:r>
              <w:rPr>
                <w:spacing w:val="-47"/>
              </w:rPr>
              <w:t xml:space="preserve"> </w:t>
            </w:r>
            <w:r>
              <w:rPr>
                <w:rFonts w:ascii="Calibri" w:hAnsi="Calibri" w:eastAsia="Calibri" w:cs="Calibri"/>
              </w:rPr>
              <w:t>www.creditchin</w:t>
            </w:r>
            <w:r>
              <w:rPr>
                <w:rFonts w:ascii="Calibri" w:hAnsi="Calibri" w:eastAsia="Calibri" w:cs="Calibri"/>
                <w:spacing w:val="-1"/>
              </w:rPr>
              <w:t>a.gov.cn</w:t>
            </w:r>
            <w:r>
              <w:rPr>
                <w:rFonts w:ascii="Calibri" w:hAnsi="Calibri" w:eastAsia="Calibri" w:cs="Calibri"/>
                <w:spacing w:val="17"/>
                <w:w w:val="101"/>
              </w:rPr>
              <w:t xml:space="preserve"> </w:t>
            </w:r>
            <w:r>
              <w:rPr>
                <w:spacing w:val="-1"/>
              </w:rPr>
              <w:t>）</w:t>
            </w:r>
            <w:r>
              <w:rPr>
                <w:spacing w:val="-60"/>
              </w:rPr>
              <w:t xml:space="preserve"> </w:t>
            </w:r>
            <w:r>
              <w:rPr>
                <w:spacing w:val="-1"/>
              </w:rPr>
              <w:t>、</w:t>
            </w:r>
            <w:r>
              <w:rPr>
                <w:spacing w:val="-52"/>
              </w:rPr>
              <w:t xml:space="preserve"> </w:t>
            </w:r>
            <w:r>
              <w:rPr>
                <w:spacing w:val="-1"/>
              </w:rPr>
              <w:t>中</w:t>
            </w:r>
            <w:r>
              <w:rPr>
                <w:spacing w:val="-54"/>
              </w:rPr>
              <w:t xml:space="preserve"> </w:t>
            </w:r>
            <w:r>
              <w:rPr>
                <w:spacing w:val="-1"/>
              </w:rPr>
              <w:t>国政府采购</w:t>
            </w:r>
            <w:r>
              <w:rPr>
                <w:spacing w:val="-56"/>
              </w:rPr>
              <w:t xml:space="preserve"> </w:t>
            </w:r>
            <w:r>
              <w:rPr>
                <w:spacing w:val="-1"/>
              </w:rPr>
              <w:t>网</w:t>
            </w:r>
            <w:r>
              <w:t xml:space="preserve"> </w:t>
            </w:r>
            <w:r>
              <w:rPr>
                <w:spacing w:val="-3"/>
              </w:rPr>
              <w:t>（</w:t>
            </w:r>
            <w:r>
              <w:rPr>
                <w:rFonts w:ascii="Calibri" w:hAnsi="Calibri" w:eastAsia="Calibri" w:cs="Calibri"/>
                <w:spacing w:val="-3"/>
              </w:rPr>
              <w:t>www.ccgp.gov.cn</w:t>
            </w:r>
            <w:r>
              <w:rPr>
                <w:spacing w:val="-3"/>
              </w:rPr>
              <w:t>）等渠道查询后，列入失信被执行人、重大税收</w:t>
            </w:r>
            <w:r>
              <w:rPr>
                <w:spacing w:val="16"/>
              </w:rPr>
              <w:t xml:space="preserve"> </w:t>
            </w:r>
            <w:r>
              <w:rPr>
                <w:spacing w:val="-2"/>
              </w:rPr>
              <w:t>违法案件当事人名单、政府采购严重违法失信行为记录名单</w:t>
            </w:r>
            <w:r>
              <w:rPr>
                <w:spacing w:val="-3"/>
              </w:rPr>
              <w:t>的，取</w:t>
            </w:r>
            <w:r>
              <w:t xml:space="preserve"> </w:t>
            </w:r>
            <w:r>
              <w:rPr>
                <w:spacing w:val="-3"/>
              </w:rPr>
              <w:t>消投标资格。（提供公告发布后的“信用中国</w:t>
            </w:r>
            <w:r>
              <w:rPr>
                <w:spacing w:val="-88"/>
              </w:rPr>
              <w:t xml:space="preserve"> </w:t>
            </w:r>
            <w:r>
              <w:rPr>
                <w:spacing w:val="-3"/>
              </w:rPr>
              <w:t>”首页</w:t>
            </w:r>
            <w:r>
              <w:rPr>
                <w:spacing w:val="-4"/>
              </w:rPr>
              <w:t>截屏及下载的</w:t>
            </w:r>
          </w:p>
          <w:p>
            <w:pPr>
              <w:pStyle w:val="17"/>
              <w:spacing w:before="1" w:line="217" w:lineRule="auto"/>
              <w:ind w:left="58"/>
            </w:pPr>
            <w:r>
              <w:rPr>
                <w:spacing w:val="-3"/>
              </w:rPr>
              <w:t>信用报告</w:t>
            </w:r>
            <w:r>
              <w:t>）；</w:t>
            </w:r>
          </w:p>
          <w:p>
            <w:pPr>
              <w:pStyle w:val="17"/>
              <w:numPr>
                <w:ilvl w:val="0"/>
                <w:numId w:val="3"/>
              </w:numPr>
              <w:spacing w:before="1" w:line="217" w:lineRule="auto"/>
              <w:ind w:left="58"/>
              <w:rPr>
                <w:spacing w:val="-4"/>
              </w:rPr>
            </w:pPr>
            <w:r>
              <w:rPr>
                <w:spacing w:val="-4"/>
              </w:rPr>
              <w:t>本项目不接受联合体；</w:t>
            </w:r>
          </w:p>
          <w:p>
            <w:pPr>
              <w:pStyle w:val="17"/>
              <w:numPr>
                <w:ilvl w:val="0"/>
                <w:numId w:val="3"/>
              </w:numPr>
              <w:spacing w:before="1" w:line="217" w:lineRule="auto"/>
              <w:ind w:left="58"/>
              <w:rPr>
                <w:spacing w:val="-4"/>
              </w:rPr>
            </w:pPr>
            <w:r>
              <w:rPr>
                <w:rFonts w:hint="eastAsia"/>
                <w:spacing w:val="-4"/>
                <w:lang w:eastAsia="zh-CN"/>
              </w:rPr>
              <w:t>本项目面向中小企业；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2" w:hRule="atLeast"/>
        </w:trPr>
        <w:tc>
          <w:tcPr>
            <w:tcW w:w="660"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17"/>
              <w:spacing w:before="78" w:line="184" w:lineRule="auto"/>
              <w:ind w:left="229"/>
            </w:pPr>
            <w:r>
              <w:rPr>
                <w:spacing w:val="-14"/>
              </w:rPr>
              <w:t>12</w:t>
            </w:r>
          </w:p>
        </w:tc>
        <w:tc>
          <w:tcPr>
            <w:tcW w:w="2527" w:type="dxa"/>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17"/>
              <w:spacing w:before="78" w:line="220" w:lineRule="auto"/>
              <w:ind w:left="54"/>
            </w:pPr>
            <w:r>
              <w:rPr>
                <w:spacing w:val="-2"/>
              </w:rPr>
              <w:t>磋商保证金</w:t>
            </w:r>
          </w:p>
        </w:tc>
        <w:tc>
          <w:tcPr>
            <w:tcW w:w="7022" w:type="dxa"/>
            <w:vAlign w:val="top"/>
          </w:tcPr>
          <w:p>
            <w:pPr>
              <w:pStyle w:val="17"/>
              <w:spacing w:before="116" w:line="219" w:lineRule="auto"/>
              <w:ind w:left="57"/>
            </w:pPr>
            <w:r>
              <w:t>磋商保证金：</w:t>
            </w:r>
            <w:r>
              <w:rPr>
                <w14:textOutline w14:w="4358" w14:cap="sq" w14:cmpd="sng">
                  <w14:solidFill>
                    <w14:srgbClr w14:val="000000"/>
                  </w14:solidFill>
                  <w14:prstDash w14:val="solid"/>
                  <w14:bevel/>
                </w14:textOutline>
              </w:rPr>
              <w:t>人民币小写：</w:t>
            </w:r>
            <w:r>
              <w:rPr>
                <w:rFonts w:hint="eastAsia"/>
                <w:lang w:val="en-US" w:eastAsia="zh-CN"/>
                <w14:textOutline w14:w="4358" w14:cap="sq" w14:cmpd="sng">
                  <w14:solidFill>
                    <w14:srgbClr w14:val="000000"/>
                  </w14:solidFill>
                  <w14:prstDash w14:val="solid"/>
                  <w14:bevel/>
                </w14:textOutline>
              </w:rPr>
              <w:t>15000</w:t>
            </w:r>
            <w:r>
              <w:rPr>
                <w14:textOutline w14:w="4358" w14:cap="sq" w14:cmpd="sng">
                  <w14:solidFill>
                    <w14:srgbClr w14:val="000000"/>
                  </w14:solidFill>
                  <w14:prstDash w14:val="solid"/>
                  <w14:bevel/>
                </w14:textOutline>
              </w:rPr>
              <w:t>.00</w:t>
            </w:r>
            <w:r>
              <w:rPr>
                <w:spacing w:val="-49"/>
              </w:rPr>
              <w:t xml:space="preserve"> </w:t>
            </w:r>
            <w:r>
              <w:rPr>
                <w14:textOutline w14:w="4358" w14:cap="sq" w14:cmpd="sng">
                  <w14:solidFill>
                    <w14:srgbClr w14:val="000000"/>
                  </w14:solidFill>
                  <w14:prstDash w14:val="solid"/>
                  <w14:bevel/>
                </w14:textOutline>
              </w:rPr>
              <w:t>元（大写：</w:t>
            </w:r>
            <w:r>
              <w:rPr>
                <w:rFonts w:hint="eastAsia"/>
                <w:lang w:eastAsia="zh-CN"/>
                <w14:textOutline w14:w="4358" w14:cap="sq" w14:cmpd="sng">
                  <w14:solidFill>
                    <w14:srgbClr w14:val="000000"/>
                  </w14:solidFill>
                  <w14:prstDash w14:val="solid"/>
                  <w14:bevel/>
                </w14:textOutline>
              </w:rPr>
              <w:t>壹万伍仟</w:t>
            </w:r>
            <w:r>
              <w:rPr>
                <w14:textOutline w14:w="4358" w14:cap="sq" w14:cmpd="sng">
                  <w14:solidFill>
                    <w14:srgbClr w14:val="000000"/>
                  </w14:solidFill>
                  <w14:prstDash w14:val="solid"/>
                  <w14:bevel/>
                </w14:textOutline>
              </w:rPr>
              <w:t>万元</w:t>
            </w:r>
            <w:r>
              <w:rPr>
                <w:spacing w:val="-1"/>
                <w14:textOutline w14:w="4358" w14:cap="sq" w14:cmpd="sng">
                  <w14:solidFill>
                    <w14:srgbClr w14:val="000000"/>
                  </w14:solidFill>
                  <w14:prstDash w14:val="solid"/>
                  <w14:bevel/>
                </w14:textOutline>
              </w:rPr>
              <w:t>整）</w:t>
            </w:r>
          </w:p>
          <w:p>
            <w:pPr>
              <w:pStyle w:val="17"/>
              <w:spacing w:before="112" w:line="260" w:lineRule="auto"/>
              <w:ind w:left="61" w:right="53" w:hanging="9"/>
              <w:rPr>
                <w:lang w:val="zh-CN"/>
              </w:rPr>
            </w:pPr>
            <w:r>
              <w:rPr>
                <w:rFonts w:hint="eastAsia"/>
                <w:lang w:val="zh-CN"/>
              </w:rPr>
              <w:t>收款单位：青海鼎新工程项目管理有限公司</w:t>
            </w:r>
          </w:p>
          <w:p>
            <w:pPr>
              <w:pStyle w:val="17"/>
              <w:spacing w:before="112" w:line="260" w:lineRule="auto"/>
              <w:ind w:left="61" w:right="53" w:hanging="9"/>
              <w:rPr>
                <w:rFonts w:hint="eastAsia"/>
                <w:lang w:val="zh-CN" w:eastAsia="zh-CN"/>
              </w:rPr>
            </w:pPr>
            <w:r>
              <w:rPr>
                <w:rFonts w:hint="eastAsia"/>
                <w:lang w:val="zh-CN"/>
              </w:rPr>
              <w:t>开户行：</w:t>
            </w:r>
            <w:r>
              <w:rPr>
                <w:rFonts w:hint="eastAsia"/>
                <w:lang w:val="zh-CN" w:eastAsia="zh-CN"/>
              </w:rPr>
              <w:t>中国农业发展银行黄南藏族自治州分行营业部</w:t>
            </w:r>
          </w:p>
          <w:p>
            <w:pPr>
              <w:pStyle w:val="17"/>
              <w:spacing w:before="112" w:line="260" w:lineRule="auto"/>
              <w:ind w:left="61" w:right="53" w:hanging="9"/>
              <w:rPr>
                <w:rFonts w:hint="default"/>
                <w:b/>
                <w:bCs/>
                <w:lang w:val="en-US" w:eastAsia="zh-CN"/>
              </w:rPr>
            </w:pPr>
            <w:r>
              <w:rPr>
                <w:rFonts w:hint="eastAsia"/>
                <w:lang w:val="en-US" w:eastAsia="zh-CN"/>
              </w:rPr>
              <w:t>行 号 ：</w:t>
            </w:r>
            <w:r>
              <w:rPr>
                <w:rFonts w:hint="eastAsia"/>
                <w:b/>
                <w:bCs/>
                <w:lang w:val="en-US" w:eastAsia="zh-CN"/>
              </w:rPr>
              <w:t>203855000014</w:t>
            </w:r>
          </w:p>
          <w:p>
            <w:pPr>
              <w:pStyle w:val="17"/>
              <w:spacing w:before="112" w:line="260" w:lineRule="auto"/>
              <w:ind w:left="61" w:right="53" w:hanging="9"/>
              <w:rPr>
                <w:rFonts w:hint="eastAsia"/>
                <w:b/>
                <w:bCs/>
                <w:lang w:val="zh-CN"/>
              </w:rPr>
            </w:pPr>
            <w:r>
              <w:rPr>
                <w:rFonts w:hint="eastAsia"/>
                <w:lang w:val="zh-CN"/>
              </w:rPr>
              <w:t>银行账号：</w:t>
            </w:r>
            <w:r>
              <w:rPr>
                <w:rFonts w:hint="eastAsia"/>
                <w:b/>
                <w:bCs/>
                <w:lang w:val="en-US" w:eastAsia="zh-CN"/>
              </w:rPr>
              <w:t>2036 3239 9001 0000 0244 671（注：保证金专用账户）</w:t>
            </w:r>
          </w:p>
          <w:p>
            <w:pPr>
              <w:pStyle w:val="17"/>
              <w:spacing w:before="112" w:line="260" w:lineRule="auto"/>
              <w:ind w:left="61" w:right="53" w:hanging="9"/>
              <w:rPr>
                <w:rFonts w:hint="eastAsia"/>
                <w:lang w:val="zh-CN" w:eastAsia="zh-CN"/>
              </w:rPr>
            </w:pPr>
            <w:r>
              <w:rPr>
                <w:rFonts w:hint="eastAsia"/>
                <w:lang w:val="zh-CN" w:eastAsia="zh-CN"/>
              </w:rPr>
              <w:t>交纳时</w:t>
            </w:r>
            <w:r>
              <w:rPr>
                <w:rFonts w:hint="eastAsia"/>
                <w:color w:val="auto"/>
                <w:lang w:val="zh-CN" w:eastAsia="zh-CN"/>
              </w:rPr>
              <w:t>间：202</w:t>
            </w:r>
            <w:r>
              <w:rPr>
                <w:rFonts w:hint="eastAsia"/>
                <w:color w:val="auto"/>
                <w:lang w:val="en-US" w:eastAsia="zh-CN"/>
              </w:rPr>
              <w:t>4</w:t>
            </w:r>
            <w:r>
              <w:rPr>
                <w:rFonts w:hint="eastAsia"/>
                <w:color w:val="auto"/>
                <w:lang w:val="zh-CN" w:eastAsia="zh-CN"/>
              </w:rPr>
              <w:t>年</w:t>
            </w:r>
            <w:r>
              <w:rPr>
                <w:rFonts w:hint="eastAsia"/>
                <w:color w:val="auto"/>
                <w:lang w:val="en-US" w:eastAsia="zh-CN"/>
              </w:rPr>
              <w:t>5</w:t>
            </w:r>
            <w:r>
              <w:rPr>
                <w:rFonts w:hint="eastAsia"/>
                <w:color w:val="auto"/>
                <w:lang w:val="zh-CN" w:eastAsia="zh-CN"/>
              </w:rPr>
              <w:t>月</w:t>
            </w:r>
            <w:r>
              <w:rPr>
                <w:rFonts w:hint="eastAsia"/>
                <w:color w:val="auto"/>
                <w:lang w:val="en-US" w:eastAsia="zh-CN"/>
              </w:rPr>
              <w:t>09</w:t>
            </w:r>
            <w:r>
              <w:rPr>
                <w:rFonts w:hint="eastAsia"/>
                <w:color w:val="auto"/>
                <w:lang w:val="zh-CN" w:eastAsia="zh-CN"/>
              </w:rPr>
              <w:t>日下午</w:t>
            </w:r>
            <w:r>
              <w:rPr>
                <w:rFonts w:hint="eastAsia"/>
                <w:color w:val="auto"/>
                <w:lang w:val="en-US" w:eastAsia="zh-CN"/>
              </w:rPr>
              <w:t>14</w:t>
            </w:r>
            <w:r>
              <w:rPr>
                <w:rFonts w:hint="eastAsia"/>
                <w:color w:val="auto"/>
                <w:lang w:val="zh-CN" w:eastAsia="zh-CN"/>
              </w:rPr>
              <w:t>时30分（</w:t>
            </w:r>
            <w:r>
              <w:rPr>
                <w:rFonts w:hint="eastAsia"/>
                <w:lang w:val="zh-CN" w:eastAsia="zh-CN"/>
              </w:rPr>
              <w:t>北京时间）前，以银行到账时间为准。</w:t>
            </w:r>
          </w:p>
          <w:p>
            <w:pPr>
              <w:pStyle w:val="17"/>
              <w:spacing w:before="112" w:line="260" w:lineRule="auto"/>
              <w:ind w:left="61" w:right="53" w:hanging="9"/>
              <w:rPr>
                <w:rFonts w:hint="eastAsia"/>
                <w:lang w:val="zh-CN" w:eastAsia="zh-CN"/>
              </w:rPr>
            </w:pPr>
            <w:r>
              <w:rPr>
                <w:rFonts w:hint="eastAsia"/>
                <w:lang w:val="zh-CN" w:eastAsia="zh-CN"/>
              </w:rPr>
              <w:t>如采购项目变更开标时间，则保证金交纳时间相应顺延</w:t>
            </w:r>
          </w:p>
          <w:p>
            <w:pPr>
              <w:pStyle w:val="17"/>
              <w:spacing w:before="112" w:line="260" w:lineRule="auto"/>
              <w:ind w:left="61" w:right="53" w:hanging="9"/>
            </w:pPr>
            <w:r>
              <w:rPr>
                <w:rFonts w:hint="eastAsia"/>
              </w:rPr>
              <w:t>缴费方式：投标保证金应当以支票、汇票、本票或者金融机构、担保机构出具的保函等非现金形式提交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660" w:type="dxa"/>
            <w:vAlign w:val="top"/>
          </w:tcPr>
          <w:p>
            <w:pPr>
              <w:spacing w:line="277" w:lineRule="auto"/>
              <w:rPr>
                <w:rFonts w:ascii="Arial"/>
                <w:sz w:val="21"/>
              </w:rPr>
            </w:pPr>
          </w:p>
          <w:p>
            <w:pPr>
              <w:pStyle w:val="17"/>
              <w:spacing w:before="78" w:line="184" w:lineRule="auto"/>
              <w:ind w:left="229"/>
            </w:pPr>
            <w:r>
              <w:rPr>
                <w:spacing w:val="-14"/>
              </w:rPr>
              <w:t>14</w:t>
            </w:r>
          </w:p>
        </w:tc>
        <w:tc>
          <w:tcPr>
            <w:tcW w:w="2527" w:type="dxa"/>
            <w:vAlign w:val="top"/>
          </w:tcPr>
          <w:p>
            <w:pPr>
              <w:spacing w:line="241" w:lineRule="auto"/>
              <w:rPr>
                <w:rFonts w:ascii="Arial"/>
                <w:sz w:val="21"/>
              </w:rPr>
            </w:pPr>
          </w:p>
          <w:p>
            <w:pPr>
              <w:pStyle w:val="17"/>
              <w:spacing w:before="78" w:line="220" w:lineRule="auto"/>
              <w:ind w:left="54"/>
            </w:pPr>
            <w:r>
              <w:rPr>
                <w:spacing w:val="-2"/>
              </w:rPr>
              <w:t>磋商保证金退还</w:t>
            </w:r>
          </w:p>
        </w:tc>
        <w:tc>
          <w:tcPr>
            <w:tcW w:w="7022" w:type="dxa"/>
            <w:vAlign w:val="top"/>
          </w:tcPr>
          <w:p>
            <w:pPr>
              <w:pStyle w:val="17"/>
              <w:spacing w:before="120" w:line="259" w:lineRule="auto"/>
              <w:ind w:left="57" w:firstLine="4"/>
            </w:pPr>
            <w:r>
              <w:rPr>
                <w:spacing w:val="4"/>
              </w:rPr>
              <w:t>未成交供应商的磋商保证金在成交通知书发出后</w:t>
            </w:r>
            <w:r>
              <w:rPr>
                <w:spacing w:val="-39"/>
              </w:rPr>
              <w:t xml:space="preserve"> </w:t>
            </w:r>
            <w:r>
              <w:rPr>
                <w:spacing w:val="4"/>
              </w:rPr>
              <w:t>5</w:t>
            </w:r>
            <w:r>
              <w:rPr>
                <w:spacing w:val="-44"/>
              </w:rPr>
              <w:t xml:space="preserve"> </w:t>
            </w:r>
            <w:r>
              <w:rPr>
                <w:spacing w:val="4"/>
              </w:rPr>
              <w:t>个工作日内退</w:t>
            </w:r>
            <w:r>
              <w:t xml:space="preserve"> </w:t>
            </w:r>
            <w:r>
              <w:rPr>
                <w:spacing w:val="-6"/>
              </w:rPr>
              <w:t>还，成交供应商的磋商保证金在采购合同签订后</w:t>
            </w:r>
            <w:r>
              <w:rPr>
                <w:spacing w:val="-67"/>
              </w:rPr>
              <w:t xml:space="preserve"> </w:t>
            </w:r>
            <w:r>
              <w:rPr>
                <w:spacing w:val="-6"/>
              </w:rPr>
              <w:t>5个工作日内退还。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8" w:line="182" w:lineRule="auto"/>
              <w:ind w:left="229"/>
            </w:pPr>
            <w:r>
              <w:rPr>
                <w:spacing w:val="-14"/>
              </w:rPr>
              <w:t>15</w:t>
            </w:r>
          </w:p>
        </w:tc>
        <w:tc>
          <w:tcPr>
            <w:tcW w:w="2527" w:type="dxa"/>
            <w:vAlign w:val="top"/>
          </w:tcPr>
          <w:p>
            <w:pPr>
              <w:pStyle w:val="17"/>
              <w:spacing w:before="120" w:line="211" w:lineRule="auto"/>
              <w:ind w:left="56"/>
            </w:pPr>
            <w:r>
              <w:rPr>
                <w:spacing w:val="-2"/>
              </w:rPr>
              <w:t>递交响应文件方式</w:t>
            </w:r>
          </w:p>
        </w:tc>
        <w:tc>
          <w:tcPr>
            <w:tcW w:w="7022" w:type="dxa"/>
            <w:vAlign w:val="top"/>
          </w:tcPr>
          <w:p>
            <w:pPr>
              <w:pStyle w:val="17"/>
              <w:spacing w:before="80" w:line="242" w:lineRule="auto"/>
              <w:ind w:left="57"/>
            </w:pPr>
            <w:r>
              <w:t>在政采云平台（</w:t>
            </w:r>
            <w:r>
              <w:fldChar w:fldCharType="begin"/>
            </w:r>
            <w:r>
              <w:instrText xml:space="preserve"> HYPERLINK "https://www.zcygov.cn/" </w:instrText>
            </w:r>
            <w:r>
              <w:fldChar w:fldCharType="separate"/>
            </w:r>
            <w:r>
              <w:rPr>
                <w:rFonts w:ascii="Calibri" w:hAnsi="Calibri" w:eastAsia="Calibri" w:cs="Calibri"/>
              </w:rPr>
              <w:t>https://www.zcygov.cn/</w:t>
            </w:r>
            <w:r>
              <w:rPr>
                <w:rFonts w:ascii="Calibri" w:hAnsi="Calibri" w:eastAsia="Calibri" w:cs="Calibri"/>
              </w:rPr>
              <w:fldChar w:fldCharType="end"/>
            </w:r>
            <w:r>
              <w:t>）</w:t>
            </w:r>
            <w:r>
              <w:rPr>
                <w:spacing w:val="-1"/>
              </w:rPr>
              <w:t>递交，进行线上解密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60" w:type="dxa"/>
            <w:vAlign w:val="top"/>
          </w:tcPr>
          <w:p>
            <w:pPr>
              <w:pStyle w:val="17"/>
              <w:spacing w:before="167" w:line="184" w:lineRule="auto"/>
              <w:ind w:left="229"/>
            </w:pPr>
            <w:r>
              <w:rPr>
                <w:spacing w:val="-14"/>
              </w:rPr>
              <w:t>16</w:t>
            </w:r>
          </w:p>
        </w:tc>
        <w:tc>
          <w:tcPr>
            <w:tcW w:w="2527" w:type="dxa"/>
            <w:vAlign w:val="top"/>
          </w:tcPr>
          <w:p>
            <w:pPr>
              <w:pStyle w:val="17"/>
              <w:spacing w:before="130" w:line="219" w:lineRule="auto"/>
              <w:ind w:left="56"/>
            </w:pPr>
            <w:r>
              <w:rPr>
                <w:spacing w:val="-2"/>
              </w:rPr>
              <w:t>递交响应文件截止时间</w:t>
            </w:r>
          </w:p>
        </w:tc>
        <w:tc>
          <w:tcPr>
            <w:tcW w:w="7022" w:type="dxa"/>
            <w:vAlign w:val="top"/>
          </w:tcPr>
          <w:p>
            <w:pPr>
              <w:pStyle w:val="17"/>
              <w:spacing w:before="138" w:line="213" w:lineRule="auto"/>
              <w:ind w:left="61"/>
              <w:rPr>
                <w:color w:val="auto"/>
              </w:rPr>
            </w:pPr>
            <w:r>
              <w:rPr>
                <w:color w:val="auto"/>
                <w:spacing w:val="-8"/>
              </w:rPr>
              <w:t>2024</w:t>
            </w:r>
            <w:r>
              <w:rPr>
                <w:color w:val="auto"/>
                <w:spacing w:val="-49"/>
              </w:rPr>
              <w:t xml:space="preserve"> </w:t>
            </w:r>
            <w:r>
              <w:rPr>
                <w:color w:val="auto"/>
                <w:spacing w:val="-8"/>
              </w:rPr>
              <w:t>年</w:t>
            </w:r>
            <w:r>
              <w:rPr>
                <w:color w:val="auto"/>
                <w:spacing w:val="-49"/>
              </w:rPr>
              <w:t xml:space="preserve"> </w:t>
            </w:r>
            <w:r>
              <w:rPr>
                <w:color w:val="auto"/>
                <w:spacing w:val="-8"/>
              </w:rPr>
              <w:t>0</w:t>
            </w:r>
            <w:r>
              <w:rPr>
                <w:rFonts w:hint="eastAsia"/>
                <w:color w:val="auto"/>
                <w:spacing w:val="-8"/>
                <w:lang w:val="en-US" w:eastAsia="zh-CN"/>
              </w:rPr>
              <w:t>5</w:t>
            </w:r>
            <w:r>
              <w:rPr>
                <w:color w:val="auto"/>
                <w:spacing w:val="-8"/>
              </w:rPr>
              <w:t>月</w:t>
            </w:r>
            <w:r>
              <w:rPr>
                <w:color w:val="auto"/>
                <w:spacing w:val="-33"/>
              </w:rPr>
              <w:t xml:space="preserve"> </w:t>
            </w:r>
            <w:r>
              <w:rPr>
                <w:rFonts w:hint="eastAsia"/>
                <w:color w:val="auto"/>
                <w:spacing w:val="-33"/>
                <w:lang w:val="en-US" w:eastAsia="zh-CN"/>
              </w:rPr>
              <w:t>09</w:t>
            </w:r>
            <w:r>
              <w:rPr>
                <w:color w:val="auto"/>
                <w:spacing w:val="-8"/>
              </w:rPr>
              <w:t>日</w:t>
            </w:r>
            <w:r>
              <w:rPr>
                <w:rFonts w:hint="eastAsia"/>
                <w:color w:val="auto"/>
                <w:spacing w:val="-8"/>
                <w:lang w:eastAsia="zh-CN"/>
              </w:rPr>
              <w:t>下</w:t>
            </w:r>
            <w:r>
              <w:rPr>
                <w:color w:val="auto"/>
                <w:spacing w:val="-8"/>
              </w:rPr>
              <w:t>午</w:t>
            </w:r>
            <w:r>
              <w:rPr>
                <w:color w:val="auto"/>
                <w:spacing w:val="-33"/>
              </w:rPr>
              <w:t xml:space="preserve"> </w:t>
            </w:r>
            <w:r>
              <w:rPr>
                <w:rFonts w:hint="eastAsia"/>
                <w:color w:val="auto"/>
                <w:spacing w:val="-33"/>
                <w:lang w:val="en-US" w:eastAsia="zh-CN"/>
              </w:rPr>
              <w:t>14</w:t>
            </w:r>
            <w:r>
              <w:rPr>
                <w:color w:val="auto"/>
                <w:spacing w:val="-39"/>
              </w:rPr>
              <w:t xml:space="preserve"> </w:t>
            </w:r>
            <w:r>
              <w:rPr>
                <w:color w:val="auto"/>
                <w:spacing w:val="-8"/>
              </w:rPr>
              <w:t>时</w:t>
            </w:r>
            <w:r>
              <w:rPr>
                <w:color w:val="auto"/>
                <w:spacing w:val="-46"/>
              </w:rPr>
              <w:t xml:space="preserve"> </w:t>
            </w:r>
            <w:r>
              <w:rPr>
                <w:color w:val="auto"/>
                <w:spacing w:val="-8"/>
              </w:rPr>
              <w:t>30</w:t>
            </w:r>
            <w:r>
              <w:rPr>
                <w:color w:val="auto"/>
                <w:spacing w:val="-48"/>
              </w:rPr>
              <w:t xml:space="preserve"> </w:t>
            </w:r>
            <w:r>
              <w:rPr>
                <w:color w:val="auto"/>
                <w:spacing w:val="-8"/>
              </w:rPr>
              <w:t>分（北</w:t>
            </w:r>
            <w:r>
              <w:rPr>
                <w:color w:val="auto"/>
                <w:spacing w:val="-9"/>
              </w:rPr>
              <w:t>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660" w:type="dxa"/>
            <w:vAlign w:val="top"/>
          </w:tcPr>
          <w:p>
            <w:pPr>
              <w:pStyle w:val="17"/>
              <w:spacing w:before="169" w:line="184" w:lineRule="auto"/>
              <w:ind w:left="229"/>
            </w:pPr>
            <w:r>
              <w:rPr>
                <w:spacing w:val="-14"/>
              </w:rPr>
              <w:t>17</w:t>
            </w:r>
          </w:p>
        </w:tc>
        <w:tc>
          <w:tcPr>
            <w:tcW w:w="2527" w:type="dxa"/>
            <w:vAlign w:val="top"/>
          </w:tcPr>
          <w:p>
            <w:pPr>
              <w:pStyle w:val="17"/>
              <w:spacing w:before="132" w:line="219" w:lineRule="auto"/>
              <w:ind w:left="67"/>
            </w:pPr>
            <w:r>
              <w:rPr>
                <w:spacing w:val="-3"/>
              </w:rPr>
              <w:t>响应文件开启时间</w:t>
            </w:r>
          </w:p>
        </w:tc>
        <w:tc>
          <w:tcPr>
            <w:tcW w:w="7022" w:type="dxa"/>
            <w:vAlign w:val="top"/>
          </w:tcPr>
          <w:p>
            <w:pPr>
              <w:pStyle w:val="17"/>
              <w:spacing w:before="140" w:line="213" w:lineRule="auto"/>
              <w:ind w:left="61"/>
              <w:rPr>
                <w:color w:val="auto"/>
              </w:rPr>
            </w:pPr>
            <w:r>
              <w:rPr>
                <w:color w:val="auto"/>
                <w:spacing w:val="-8"/>
              </w:rPr>
              <w:t>2024</w:t>
            </w:r>
            <w:r>
              <w:rPr>
                <w:color w:val="auto"/>
                <w:spacing w:val="-49"/>
              </w:rPr>
              <w:t xml:space="preserve"> </w:t>
            </w:r>
            <w:r>
              <w:rPr>
                <w:color w:val="auto"/>
                <w:spacing w:val="-8"/>
              </w:rPr>
              <w:t>年</w:t>
            </w:r>
            <w:r>
              <w:rPr>
                <w:color w:val="auto"/>
                <w:spacing w:val="-49"/>
              </w:rPr>
              <w:t xml:space="preserve"> </w:t>
            </w:r>
            <w:r>
              <w:rPr>
                <w:color w:val="auto"/>
                <w:spacing w:val="-8"/>
              </w:rPr>
              <w:t>0</w:t>
            </w:r>
            <w:r>
              <w:rPr>
                <w:rFonts w:hint="eastAsia"/>
                <w:color w:val="auto"/>
                <w:spacing w:val="-8"/>
                <w:lang w:val="en-US" w:eastAsia="zh-CN"/>
              </w:rPr>
              <w:t>5</w:t>
            </w:r>
            <w:r>
              <w:rPr>
                <w:color w:val="auto"/>
                <w:spacing w:val="-8"/>
              </w:rPr>
              <w:t>月</w:t>
            </w:r>
            <w:r>
              <w:rPr>
                <w:color w:val="auto"/>
                <w:spacing w:val="-33"/>
              </w:rPr>
              <w:t xml:space="preserve"> </w:t>
            </w:r>
            <w:r>
              <w:rPr>
                <w:rFonts w:hint="eastAsia"/>
                <w:color w:val="auto"/>
                <w:spacing w:val="-33"/>
                <w:lang w:val="en-US" w:eastAsia="zh-CN"/>
              </w:rPr>
              <w:t>09</w:t>
            </w:r>
            <w:r>
              <w:rPr>
                <w:color w:val="auto"/>
                <w:spacing w:val="-8"/>
              </w:rPr>
              <w:t>日</w:t>
            </w:r>
            <w:r>
              <w:rPr>
                <w:rFonts w:hint="eastAsia"/>
                <w:color w:val="auto"/>
                <w:spacing w:val="-8"/>
                <w:lang w:eastAsia="zh-CN"/>
              </w:rPr>
              <w:t>下</w:t>
            </w:r>
            <w:r>
              <w:rPr>
                <w:rFonts w:ascii="宋体" w:hAnsi="宋体" w:eastAsia="宋体" w:cs="宋体"/>
                <w:color w:val="auto"/>
                <w:spacing w:val="-8"/>
              </w:rPr>
              <w:t xml:space="preserve">午 </w:t>
            </w:r>
            <w:r>
              <w:rPr>
                <w:rFonts w:hint="eastAsia" w:cs="宋体"/>
                <w:color w:val="auto"/>
                <w:spacing w:val="-8"/>
                <w:lang w:val="en-US" w:eastAsia="zh-CN"/>
              </w:rPr>
              <w:t>14</w:t>
            </w:r>
            <w:r>
              <w:rPr>
                <w:rFonts w:ascii="宋体" w:hAnsi="宋体" w:eastAsia="宋体" w:cs="宋体"/>
                <w:color w:val="auto"/>
                <w:spacing w:val="-8"/>
              </w:rPr>
              <w:t>时 30 分（</w:t>
            </w:r>
            <w:r>
              <w:rPr>
                <w:color w:val="auto"/>
                <w:spacing w:val="-8"/>
              </w:rPr>
              <w:t>北</w:t>
            </w:r>
            <w:r>
              <w:rPr>
                <w:color w:val="auto"/>
                <w:spacing w:val="-9"/>
              </w:rPr>
              <w:t>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60" w:type="dxa"/>
            <w:vAlign w:val="top"/>
          </w:tcPr>
          <w:p>
            <w:pPr>
              <w:pStyle w:val="17"/>
              <w:spacing w:before="159" w:line="181" w:lineRule="auto"/>
              <w:ind w:left="229"/>
            </w:pPr>
            <w:r>
              <w:rPr>
                <w:spacing w:val="-14"/>
              </w:rPr>
              <w:t>18</w:t>
            </w:r>
          </w:p>
        </w:tc>
        <w:tc>
          <w:tcPr>
            <w:tcW w:w="2527" w:type="dxa"/>
            <w:vAlign w:val="top"/>
          </w:tcPr>
          <w:p>
            <w:pPr>
              <w:pStyle w:val="17"/>
              <w:spacing w:before="123" w:line="209" w:lineRule="auto"/>
              <w:ind w:left="56"/>
            </w:pPr>
            <w:r>
              <w:rPr>
                <w:spacing w:val="-2"/>
              </w:rPr>
              <w:t>递交响应文件地点</w:t>
            </w:r>
          </w:p>
        </w:tc>
        <w:tc>
          <w:tcPr>
            <w:tcW w:w="7022" w:type="dxa"/>
            <w:vAlign w:val="top"/>
          </w:tcPr>
          <w:p>
            <w:pPr>
              <w:pStyle w:val="17"/>
              <w:spacing w:before="123" w:line="209" w:lineRule="auto"/>
              <w:ind w:left="57"/>
            </w:pPr>
            <w:r>
              <w:t>在政采云平台（</w:t>
            </w:r>
            <w:r>
              <w:fldChar w:fldCharType="begin"/>
            </w:r>
            <w:r>
              <w:instrText xml:space="preserve"> HYPERLINK "https://www.zcygov.cn/" </w:instrText>
            </w:r>
            <w:r>
              <w:fldChar w:fldCharType="separate"/>
            </w:r>
            <w:r>
              <w:t>https://www.zcygov.cn/</w:t>
            </w:r>
            <w:r>
              <w:fldChar w:fldCharType="end"/>
            </w:r>
            <w:r>
              <w:rPr>
                <w:spacing w:val="-1"/>
              </w:rPr>
              <w:t>）递交，进行线上解密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9" w:hRule="atLeast"/>
        </w:trPr>
        <w:tc>
          <w:tcPr>
            <w:tcW w:w="660" w:type="dxa"/>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17"/>
              <w:spacing w:before="78" w:line="184" w:lineRule="auto"/>
              <w:ind w:left="229"/>
            </w:pPr>
            <w:r>
              <w:rPr>
                <w:spacing w:val="-14"/>
              </w:rPr>
              <w:t>19</w:t>
            </w:r>
          </w:p>
        </w:tc>
        <w:tc>
          <w:tcPr>
            <w:tcW w:w="2527"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17"/>
              <w:spacing w:before="78" w:line="220" w:lineRule="auto"/>
              <w:ind w:left="55"/>
            </w:pPr>
            <w:r>
              <w:rPr>
                <w:spacing w:val="-2"/>
              </w:rPr>
              <w:t>答疑澄清方式</w:t>
            </w:r>
          </w:p>
        </w:tc>
        <w:tc>
          <w:tcPr>
            <w:tcW w:w="7022" w:type="dxa"/>
            <w:vAlign w:val="top"/>
          </w:tcPr>
          <w:p>
            <w:pPr>
              <w:pStyle w:val="17"/>
              <w:spacing w:before="120" w:line="220" w:lineRule="auto"/>
              <w:ind w:left="61"/>
            </w:pPr>
            <w:r>
              <w:rPr>
                <w:spacing w:val="-3"/>
                <w14:textOutline w14:w="4358" w14:cap="sq" w14:cmpd="sng">
                  <w14:solidFill>
                    <w14:srgbClr w14:val="000000"/>
                  </w14:solidFill>
                  <w14:prstDash w14:val="solid"/>
                  <w14:bevel/>
                </w14:textOutline>
              </w:rPr>
              <w:t>线上答疑</w:t>
            </w:r>
          </w:p>
          <w:p>
            <w:pPr>
              <w:pStyle w:val="17"/>
              <w:spacing w:before="114" w:line="401" w:lineRule="exact"/>
              <w:ind w:left="57"/>
            </w:pPr>
            <w:r>
              <w:rPr>
                <w:spacing w:val="-1"/>
                <w:position w:val="11"/>
              </w:rPr>
              <w:t>磋商小组根据投标情况确定答疑时间，答疑或澄清在政采云平台</w:t>
            </w:r>
          </w:p>
          <w:p>
            <w:pPr>
              <w:pStyle w:val="17"/>
              <w:spacing w:line="213" w:lineRule="auto"/>
              <w:ind w:left="69"/>
            </w:pPr>
            <w:r>
              <w:rPr>
                <w:spacing w:val="-1"/>
              </w:rPr>
              <w:t>（</w:t>
            </w:r>
            <w:r>
              <w:fldChar w:fldCharType="begin"/>
            </w:r>
            <w:r>
              <w:instrText xml:space="preserve"> HYPERLINK "https://www.zcygov.cn/" </w:instrText>
            </w:r>
            <w:r>
              <w:fldChar w:fldCharType="separate"/>
            </w:r>
            <w:r>
              <w:rPr>
                <w:spacing w:val="-1"/>
              </w:rPr>
              <w:t>https://www.zcygov.cn/</w:t>
            </w:r>
            <w:r>
              <w:rPr>
                <w:spacing w:val="-1"/>
              </w:rPr>
              <w:fldChar w:fldCharType="end"/>
            </w:r>
            <w:r>
              <w:rPr>
                <w:spacing w:val="-1"/>
              </w:rPr>
              <w:t>）上进行，供应商可在政采云平台</w:t>
            </w:r>
          </w:p>
          <w:p>
            <w:pPr>
              <w:pStyle w:val="17"/>
              <w:spacing w:before="120" w:line="401" w:lineRule="exact"/>
              <w:ind w:left="69"/>
            </w:pPr>
            <w:r>
              <w:rPr>
                <w:spacing w:val="-3"/>
                <w:position w:val="12"/>
              </w:rPr>
              <w:t>（</w:t>
            </w:r>
            <w:r>
              <w:fldChar w:fldCharType="begin"/>
            </w:r>
            <w:r>
              <w:instrText xml:space="preserve"> HYPERLINK "https://www.zcygov.cn/" </w:instrText>
            </w:r>
            <w:r>
              <w:fldChar w:fldCharType="separate"/>
            </w:r>
            <w:r>
              <w:rPr>
                <w:spacing w:val="-3"/>
                <w:position w:val="12"/>
              </w:rPr>
              <w:t>https://www.zcygov.cn/</w:t>
            </w:r>
            <w:r>
              <w:rPr>
                <w:spacing w:val="-3"/>
                <w:position w:val="12"/>
              </w:rPr>
              <w:fldChar w:fldCharType="end"/>
            </w:r>
            <w:r>
              <w:rPr>
                <w:spacing w:val="-3"/>
                <w:position w:val="12"/>
              </w:rPr>
              <w:t>）上的“我的澄清</w:t>
            </w:r>
            <w:r>
              <w:rPr>
                <w:spacing w:val="-73"/>
                <w:position w:val="12"/>
              </w:rPr>
              <w:t xml:space="preserve"> </w:t>
            </w:r>
            <w:r>
              <w:rPr>
                <w:spacing w:val="-3"/>
                <w:position w:val="12"/>
              </w:rPr>
              <w:t>”界面了解答疑时间</w:t>
            </w:r>
          </w:p>
          <w:p>
            <w:pPr>
              <w:pStyle w:val="17"/>
              <w:spacing w:before="1" w:line="213" w:lineRule="auto"/>
              <w:ind w:left="60"/>
            </w:pPr>
            <w:r>
              <w:rPr>
                <w:spacing w:val="-2"/>
              </w:rPr>
              <w:t>等信息。供应商须提供准确的联系方式（手机和固定电话</w:t>
            </w:r>
            <w:r>
              <w:rPr>
                <w:spacing w:val="-5"/>
              </w:rPr>
              <w:t>），</w:t>
            </w:r>
            <w:r>
              <w:rPr>
                <w:spacing w:val="-2"/>
              </w:rPr>
              <w:t>在项</w:t>
            </w:r>
          </w:p>
        </w:tc>
      </w:tr>
    </w:tbl>
    <w:p>
      <w:pPr>
        <w:pStyle w:val="6"/>
      </w:pPr>
    </w:p>
    <w:p>
      <w:pPr>
        <w:sectPr>
          <w:footerReference r:id="rId13" w:type="default"/>
          <w:pgSz w:w="11907" w:h="16840"/>
          <w:pgMar w:top="1431" w:right="560" w:bottom="1351" w:left="1126"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102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2527"/>
        <w:gridCol w:w="7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660" w:type="dxa"/>
            <w:vAlign w:val="top"/>
          </w:tcPr>
          <w:p>
            <w:pPr>
              <w:rPr>
                <w:rFonts w:ascii="Arial"/>
                <w:sz w:val="21"/>
              </w:rPr>
            </w:pPr>
          </w:p>
        </w:tc>
        <w:tc>
          <w:tcPr>
            <w:tcW w:w="2527" w:type="dxa"/>
            <w:vAlign w:val="top"/>
          </w:tcPr>
          <w:p>
            <w:pPr>
              <w:rPr>
                <w:rFonts w:ascii="Arial"/>
                <w:sz w:val="21"/>
              </w:rPr>
            </w:pPr>
          </w:p>
        </w:tc>
        <w:tc>
          <w:tcPr>
            <w:tcW w:w="7022" w:type="dxa"/>
            <w:vAlign w:val="top"/>
          </w:tcPr>
          <w:p>
            <w:pPr>
              <w:pStyle w:val="17"/>
              <w:spacing w:before="121" w:line="284" w:lineRule="auto"/>
              <w:ind w:left="57" w:firstLine="46"/>
              <w:jc w:val="both"/>
            </w:pPr>
            <w:r>
              <w:rPr>
                <w:spacing w:val="-4"/>
              </w:rPr>
              <w:t>目评审时须在线了解开标信息，掌握答疑时间，需由法定代表人或</w:t>
            </w:r>
            <w:r>
              <w:rPr>
                <w:spacing w:val="1"/>
              </w:rPr>
              <w:t xml:space="preserve"> </w:t>
            </w:r>
            <w:r>
              <w:rPr>
                <w:spacing w:val="-2"/>
              </w:rPr>
              <w:t>委托代理人对磋商小组提出的质疑做出应答</w:t>
            </w:r>
            <w:r>
              <w:rPr>
                <w:spacing w:val="-3"/>
              </w:rPr>
              <w:t>。如在规定的时间内联</w:t>
            </w:r>
            <w:r>
              <w:t xml:space="preserve"> </w:t>
            </w:r>
            <w:r>
              <w:rPr>
                <w:spacing w:val="-6"/>
              </w:rPr>
              <w:t>系无果，无法在政采云平台（https://www.zcygov.cn/）上答疑者，</w:t>
            </w:r>
            <w:r>
              <w:t xml:space="preserve"> </w:t>
            </w:r>
            <w:r>
              <w:rPr>
                <w:spacing w:val="-2"/>
              </w:rPr>
              <w:t>视同放弃答疑。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660" w:type="dxa"/>
            <w:vAlign w:val="top"/>
          </w:tcPr>
          <w:p>
            <w:pPr>
              <w:spacing w:line="276" w:lineRule="auto"/>
              <w:rPr>
                <w:rFonts w:ascii="Arial"/>
                <w:sz w:val="21"/>
              </w:rPr>
            </w:pPr>
          </w:p>
          <w:p>
            <w:pPr>
              <w:pStyle w:val="17"/>
              <w:spacing w:before="78" w:line="183" w:lineRule="auto"/>
              <w:ind w:left="214"/>
            </w:pPr>
            <w:r>
              <w:rPr>
                <w:spacing w:val="-7"/>
              </w:rPr>
              <w:t>20</w:t>
            </w:r>
          </w:p>
        </w:tc>
        <w:tc>
          <w:tcPr>
            <w:tcW w:w="2527" w:type="dxa"/>
            <w:vAlign w:val="top"/>
          </w:tcPr>
          <w:p>
            <w:pPr>
              <w:pStyle w:val="17"/>
              <w:spacing w:before="318" w:line="219" w:lineRule="auto"/>
              <w:ind w:left="54"/>
            </w:pPr>
            <w:r>
              <w:rPr>
                <w:spacing w:val="-2"/>
              </w:rPr>
              <w:t>代理服务费收取</w:t>
            </w:r>
          </w:p>
        </w:tc>
        <w:tc>
          <w:tcPr>
            <w:tcW w:w="7022" w:type="dxa"/>
            <w:vAlign w:val="top"/>
          </w:tcPr>
          <w:p>
            <w:pPr>
              <w:pStyle w:val="17"/>
              <w:spacing w:before="115" w:line="219" w:lineRule="auto"/>
              <w:ind w:left="66"/>
              <w:rPr>
                <w:rFonts w:hint="eastAsia" w:eastAsia="宋体"/>
                <w:lang w:eastAsia="zh-CN"/>
              </w:rPr>
            </w:pPr>
            <w:r>
              <w:rPr>
                <w:spacing w:val="-2"/>
                <w14:textOutline w14:w="4358" w14:cap="sq" w14:cmpd="sng">
                  <w14:solidFill>
                    <w14:srgbClr w14:val="000000"/>
                  </w14:solidFill>
                  <w14:prstDash w14:val="solid"/>
                  <w14:bevel/>
                </w14:textOutline>
              </w:rPr>
              <w:t>收取对象：</w:t>
            </w:r>
            <w:r>
              <w:rPr>
                <w:rFonts w:hint="eastAsia"/>
                <w:spacing w:val="-2"/>
                <w:lang w:eastAsia="zh-CN"/>
                <w14:textOutline w14:w="4358" w14:cap="sq" w14:cmpd="sng">
                  <w14:solidFill>
                    <w14:srgbClr w14:val="000000"/>
                  </w14:solidFill>
                  <w14:prstDash w14:val="solid"/>
                  <w14:bevel/>
                </w14:textOutline>
              </w:rPr>
              <w:t>以协议为准</w:t>
            </w:r>
          </w:p>
          <w:p>
            <w:pPr>
              <w:pStyle w:val="17"/>
              <w:spacing w:before="116" w:line="212" w:lineRule="auto"/>
              <w:ind w:left="66"/>
            </w:pPr>
            <w:r>
              <w:rPr>
                <w:spacing w:val="-1"/>
              </w:rPr>
              <w:t>收费标准：本次采购收取采购代理服务费：按合同约定执行；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60" w:type="dxa"/>
            <w:vAlign w:val="top"/>
          </w:tcPr>
          <w:p>
            <w:pPr>
              <w:pStyle w:val="17"/>
              <w:spacing w:before="156" w:line="183" w:lineRule="auto"/>
              <w:ind w:left="214"/>
            </w:pPr>
            <w:r>
              <w:rPr>
                <w:spacing w:val="-7"/>
              </w:rPr>
              <w:t>21</w:t>
            </w:r>
          </w:p>
        </w:tc>
        <w:tc>
          <w:tcPr>
            <w:tcW w:w="2527" w:type="dxa"/>
            <w:vAlign w:val="top"/>
          </w:tcPr>
          <w:p>
            <w:pPr>
              <w:pStyle w:val="17"/>
              <w:spacing w:before="119" w:line="211" w:lineRule="auto"/>
              <w:ind w:left="56"/>
            </w:pPr>
            <w:r>
              <w:rPr>
                <w:spacing w:val="-2"/>
              </w:rPr>
              <w:t>合同签订有效期</w:t>
            </w:r>
          </w:p>
        </w:tc>
        <w:tc>
          <w:tcPr>
            <w:tcW w:w="7022" w:type="dxa"/>
            <w:vAlign w:val="top"/>
          </w:tcPr>
          <w:p>
            <w:pPr>
              <w:pStyle w:val="17"/>
              <w:spacing w:before="119" w:line="211" w:lineRule="auto"/>
              <w:ind w:left="97"/>
            </w:pPr>
            <w:r>
              <w:rPr>
                <w:spacing w:val="-2"/>
              </w:rPr>
              <w:t>自成交通知书发出之日起30日内与采购人签订采购合同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660" w:type="dxa"/>
            <w:vAlign w:val="top"/>
          </w:tcPr>
          <w:p>
            <w:pPr>
              <w:spacing w:line="277" w:lineRule="auto"/>
              <w:rPr>
                <w:rFonts w:ascii="Arial"/>
                <w:sz w:val="21"/>
              </w:rPr>
            </w:pPr>
          </w:p>
          <w:p>
            <w:pPr>
              <w:pStyle w:val="17"/>
              <w:spacing w:before="78" w:line="183" w:lineRule="auto"/>
              <w:ind w:left="214"/>
            </w:pPr>
            <w:r>
              <w:rPr>
                <w:spacing w:val="-7"/>
              </w:rPr>
              <w:t>22</w:t>
            </w:r>
          </w:p>
        </w:tc>
        <w:tc>
          <w:tcPr>
            <w:tcW w:w="2527" w:type="dxa"/>
            <w:vAlign w:val="top"/>
          </w:tcPr>
          <w:p>
            <w:pPr>
              <w:pStyle w:val="17"/>
              <w:spacing w:before="319" w:line="219" w:lineRule="auto"/>
              <w:ind w:left="54"/>
            </w:pPr>
            <w:r>
              <w:rPr>
                <w:spacing w:val="-2"/>
              </w:rPr>
              <w:t>政府采购合同备案</w:t>
            </w:r>
          </w:p>
        </w:tc>
        <w:tc>
          <w:tcPr>
            <w:tcW w:w="7022" w:type="dxa"/>
            <w:vAlign w:val="top"/>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lang w:val="zh-CN"/>
              </w:rPr>
              <w:t>采购合同全数返回采购代理机构鉴证，盖章。</w:t>
            </w:r>
          </w:p>
          <w:p>
            <w:pPr>
              <w:pStyle w:val="17"/>
              <w:spacing w:before="1" w:line="210" w:lineRule="auto"/>
              <w:ind w:left="57"/>
            </w:pPr>
            <w:r>
              <w:rPr>
                <w:rFonts w:hint="eastAsia" w:ascii="宋体" w:hAnsi="宋体" w:cs="宋体"/>
                <w:kern w:val="0"/>
                <w:sz w:val="24"/>
                <w:lang w:val="zh-CN"/>
              </w:rPr>
              <w:t>采购代理机构留存</w:t>
            </w:r>
            <w:r>
              <w:rPr>
                <w:rFonts w:hint="eastAsia" w:ascii="宋体" w:hAnsi="宋体" w:cs="宋体"/>
                <w:kern w:val="0"/>
                <w:sz w:val="24"/>
                <w:lang w:eastAsia="zh-CN"/>
              </w:rPr>
              <w:t>一</w:t>
            </w:r>
            <w:r>
              <w:rPr>
                <w:rFonts w:hint="eastAsia" w:ascii="宋体" w:hAnsi="宋体" w:cs="宋体"/>
                <w:kern w:val="0"/>
                <w:sz w:val="24"/>
                <w:lang w:val="zh-CN"/>
              </w:rPr>
              <w:t>份原件备案。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660" w:type="dxa"/>
            <w:vAlign w:val="top"/>
          </w:tcPr>
          <w:p>
            <w:pPr>
              <w:pStyle w:val="17"/>
              <w:spacing w:before="158" w:line="183" w:lineRule="auto"/>
              <w:ind w:left="214"/>
            </w:pPr>
            <w:r>
              <w:rPr>
                <w:spacing w:val="-7"/>
              </w:rPr>
              <w:t>23</w:t>
            </w:r>
          </w:p>
        </w:tc>
        <w:tc>
          <w:tcPr>
            <w:tcW w:w="2527" w:type="dxa"/>
            <w:vAlign w:val="top"/>
          </w:tcPr>
          <w:p>
            <w:pPr>
              <w:pStyle w:val="17"/>
              <w:spacing w:before="121" w:line="215" w:lineRule="auto"/>
              <w:ind w:left="54"/>
            </w:pPr>
            <w:r>
              <w:rPr>
                <w:spacing w:val="-2"/>
              </w:rPr>
              <w:t>磋商有效期</w:t>
            </w:r>
          </w:p>
        </w:tc>
        <w:tc>
          <w:tcPr>
            <w:tcW w:w="7022" w:type="dxa"/>
            <w:vAlign w:val="top"/>
          </w:tcPr>
          <w:p>
            <w:pPr>
              <w:pStyle w:val="17"/>
              <w:spacing w:before="121" w:line="215" w:lineRule="auto"/>
              <w:ind w:left="57"/>
            </w:pPr>
            <w:bookmarkStart w:id="1" w:name="bookmark2"/>
            <w:bookmarkEnd w:id="1"/>
            <w:r>
              <w:rPr>
                <w:spacing w:val="-1"/>
              </w:rPr>
              <w:t>磋商有效期为自磋商开始之日起60个日历日</w:t>
            </w:r>
          </w:p>
        </w:tc>
      </w:tr>
    </w:tbl>
    <w:p>
      <w:pPr>
        <w:pStyle w:val="6"/>
      </w:pPr>
    </w:p>
    <w:p>
      <w:pPr>
        <w:sectPr>
          <w:footerReference r:id="rId14" w:type="default"/>
          <w:pgSz w:w="11907" w:h="16840"/>
          <w:pgMar w:top="1431" w:right="560" w:bottom="1351" w:left="1126" w:header="0" w:footer="1161" w:gutter="0"/>
          <w:pgBorders>
            <w:top w:val="none" w:sz="0" w:space="0"/>
            <w:left w:val="none" w:sz="0" w:space="0"/>
            <w:bottom w:val="none" w:sz="0" w:space="0"/>
            <w:right w:val="none" w:sz="0" w:space="0"/>
          </w:pgBorders>
          <w:pgNumType w:fmt="decimal"/>
          <w:cols w:space="720" w:num="1"/>
        </w:sectPr>
      </w:pPr>
    </w:p>
    <w:p>
      <w:pPr>
        <w:pStyle w:val="6"/>
        <w:spacing w:line="266" w:lineRule="auto"/>
      </w:pPr>
    </w:p>
    <w:p>
      <w:pPr>
        <w:pStyle w:val="6"/>
        <w:spacing w:line="267" w:lineRule="auto"/>
      </w:pPr>
    </w:p>
    <w:p>
      <w:pPr>
        <w:pStyle w:val="6"/>
        <w:spacing w:line="267" w:lineRule="auto"/>
      </w:pPr>
    </w:p>
    <w:p>
      <w:pPr>
        <w:spacing w:before="114" w:line="224" w:lineRule="auto"/>
        <w:ind w:left="3094"/>
        <w:outlineLvl w:val="0"/>
        <w:rPr>
          <w:rFonts w:ascii="宋体" w:hAnsi="宋体" w:eastAsia="宋体" w:cs="宋体"/>
          <w:sz w:val="35"/>
          <w:szCs w:val="35"/>
        </w:rPr>
      </w:pPr>
      <w:bookmarkStart w:id="2" w:name="bookmark3"/>
      <w:bookmarkEnd w:id="2"/>
      <w:bookmarkStart w:id="3" w:name="bookmark4"/>
      <w:bookmarkEnd w:id="3"/>
      <w:r>
        <w:rPr>
          <w:rFonts w:ascii="宋体" w:hAnsi="宋体" w:eastAsia="宋体" w:cs="宋体"/>
          <w:spacing w:val="8"/>
          <w:sz w:val="35"/>
          <w:szCs w:val="35"/>
          <w14:textOutline w14:w="6537" w14:cap="sq" w14:cmpd="sng">
            <w14:solidFill>
              <w14:srgbClr w14:val="000000"/>
            </w14:solidFill>
            <w14:prstDash w14:val="solid"/>
            <w14:bevel/>
          </w14:textOutline>
        </w:rPr>
        <w:t>第三部分</w:t>
      </w:r>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供应商须知</w:t>
      </w:r>
    </w:p>
    <w:p>
      <w:pPr>
        <w:spacing w:before="275" w:line="225" w:lineRule="auto"/>
        <w:ind w:left="3741"/>
        <w:outlineLvl w:val="1"/>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一</w:t>
      </w:r>
      <w:r>
        <w:rPr>
          <w:rFonts w:ascii="宋体" w:hAnsi="宋体" w:eastAsia="宋体" w:cs="宋体"/>
          <w:spacing w:val="-118"/>
          <w:sz w:val="31"/>
          <w:szCs w:val="31"/>
        </w:rPr>
        <w:t xml:space="preserve"> </w:t>
      </w:r>
      <w:r>
        <w:rPr>
          <w:rFonts w:ascii="宋体" w:hAnsi="宋体" w:eastAsia="宋体" w:cs="宋体"/>
          <w:spacing w:val="-12"/>
          <w:sz w:val="31"/>
          <w:szCs w:val="31"/>
          <w14:textOutline w14:w="5793" w14:cap="sq" w14:cmpd="sng">
            <w14:solidFill>
              <w14:srgbClr w14:val="000000"/>
            </w14:solidFill>
            <w14:prstDash w14:val="solid"/>
            <w14:bevel/>
          </w14:textOutline>
        </w:rPr>
        <w:t>、</w:t>
      </w:r>
      <w:r>
        <w:rPr>
          <w:rFonts w:ascii="宋体" w:hAnsi="宋体" w:eastAsia="宋体" w:cs="宋体"/>
          <w:spacing w:val="-131"/>
          <w:sz w:val="31"/>
          <w:szCs w:val="31"/>
        </w:rPr>
        <w:t xml:space="preserve"> </w:t>
      </w:r>
      <w:r>
        <w:rPr>
          <w:rFonts w:ascii="宋体" w:hAnsi="宋体" w:eastAsia="宋体" w:cs="宋体"/>
          <w:spacing w:val="-12"/>
          <w:sz w:val="31"/>
          <w:szCs w:val="31"/>
          <w14:textOutline w14:w="5793" w14:cap="sq" w14:cmpd="sng">
            <w14:solidFill>
              <w14:srgbClr w14:val="000000"/>
            </w14:solidFill>
            <w14:prstDash w14:val="solid"/>
            <w14:bevel/>
          </w14:textOutline>
        </w:rPr>
        <w:t>说</w:t>
      </w:r>
      <w:r>
        <w:rPr>
          <w:rFonts w:ascii="宋体" w:hAnsi="宋体" w:eastAsia="宋体" w:cs="宋体"/>
          <w:spacing w:val="27"/>
          <w:sz w:val="31"/>
          <w:szCs w:val="31"/>
        </w:rPr>
        <w:t xml:space="preserve">  </w:t>
      </w:r>
      <w:r>
        <w:rPr>
          <w:rFonts w:ascii="宋体" w:hAnsi="宋体" w:eastAsia="宋体" w:cs="宋体"/>
          <w:spacing w:val="-12"/>
          <w:sz w:val="31"/>
          <w:szCs w:val="31"/>
          <w14:textOutline w14:w="5793" w14:cap="sq" w14:cmpd="sng">
            <w14:solidFill>
              <w14:srgbClr w14:val="000000"/>
            </w14:solidFill>
            <w14:prstDash w14:val="solid"/>
            <w14:bevel/>
          </w14:textOutline>
        </w:rPr>
        <w:t>明</w:t>
      </w:r>
    </w:p>
    <w:p>
      <w:pPr>
        <w:pStyle w:val="6"/>
        <w:spacing w:line="248" w:lineRule="auto"/>
      </w:pPr>
    </w:p>
    <w:p>
      <w:pPr>
        <w:pStyle w:val="6"/>
        <w:spacing w:line="248" w:lineRule="auto"/>
      </w:pPr>
    </w:p>
    <w:p>
      <w:pPr>
        <w:spacing w:before="101" w:line="225" w:lineRule="auto"/>
        <w:ind w:left="16"/>
        <w:outlineLvl w:val="1"/>
        <w:rPr>
          <w:rFonts w:ascii="宋体" w:hAnsi="宋体" w:eastAsia="宋体" w:cs="宋体"/>
          <w:sz w:val="31"/>
          <w:szCs w:val="31"/>
        </w:rPr>
      </w:pPr>
      <w:r>
        <w:rPr>
          <w:rFonts w:ascii="Cambria" w:hAnsi="Cambria" w:eastAsia="Cambria" w:cs="Cambria"/>
          <w:b/>
          <w:bCs/>
          <w:spacing w:val="4"/>
          <w:sz w:val="31"/>
          <w:szCs w:val="31"/>
        </w:rPr>
        <w:t>1.</w:t>
      </w:r>
      <w:r>
        <w:rPr>
          <w:rFonts w:ascii="宋体" w:hAnsi="宋体" w:eastAsia="宋体" w:cs="宋体"/>
          <w:spacing w:val="4"/>
          <w:sz w:val="31"/>
          <w:szCs w:val="31"/>
          <w14:textOutline w14:w="5793" w14:cap="sq" w14:cmpd="sng">
            <w14:solidFill>
              <w14:srgbClr w14:val="000000"/>
            </w14:solidFill>
            <w14:prstDash w14:val="solid"/>
            <w14:bevel/>
          </w14:textOutline>
        </w:rPr>
        <w:t>适用范围</w:t>
      </w:r>
    </w:p>
    <w:p>
      <w:pPr>
        <w:pStyle w:val="6"/>
        <w:spacing w:line="253" w:lineRule="auto"/>
      </w:pPr>
    </w:p>
    <w:p>
      <w:pPr>
        <w:pStyle w:val="6"/>
        <w:spacing w:line="254" w:lineRule="auto"/>
      </w:pPr>
    </w:p>
    <w:p>
      <w:pPr>
        <w:spacing w:before="78" w:line="219" w:lineRule="auto"/>
        <w:ind w:left="482"/>
        <w:rPr>
          <w:rFonts w:ascii="宋体" w:hAnsi="宋体" w:eastAsia="宋体" w:cs="宋体"/>
          <w:sz w:val="24"/>
          <w:szCs w:val="24"/>
        </w:rPr>
      </w:pPr>
      <w:r>
        <w:rPr>
          <w:rFonts w:ascii="宋体" w:hAnsi="宋体" w:eastAsia="宋体" w:cs="宋体"/>
          <w:sz w:val="24"/>
          <w:szCs w:val="24"/>
        </w:rPr>
        <w:t>本次采购依据采购人的采购计划，仅适用于本</w:t>
      </w:r>
      <w:r>
        <w:rPr>
          <w:rFonts w:ascii="宋体" w:hAnsi="宋体" w:eastAsia="宋体" w:cs="宋体"/>
          <w:spacing w:val="-1"/>
          <w:sz w:val="24"/>
          <w:szCs w:val="24"/>
        </w:rPr>
        <w:t>磋商文件中所叙述的项目。</w:t>
      </w:r>
    </w:p>
    <w:p>
      <w:pPr>
        <w:pStyle w:val="6"/>
        <w:spacing w:line="351" w:lineRule="auto"/>
      </w:pPr>
    </w:p>
    <w:p>
      <w:pPr>
        <w:spacing w:before="101" w:line="224" w:lineRule="auto"/>
        <w:ind w:left="8"/>
        <w:outlineLvl w:val="1"/>
        <w:rPr>
          <w:rFonts w:ascii="宋体" w:hAnsi="宋体" w:eastAsia="宋体" w:cs="宋体"/>
          <w:sz w:val="31"/>
          <w:szCs w:val="31"/>
        </w:rPr>
      </w:pPr>
      <w:bookmarkStart w:id="4" w:name="bookmark5"/>
      <w:bookmarkEnd w:id="4"/>
      <w:r>
        <w:rPr>
          <w:rFonts w:ascii="Cambria" w:hAnsi="Cambria" w:eastAsia="Cambria" w:cs="Cambria"/>
          <w:b/>
          <w:bCs/>
          <w:spacing w:val="8"/>
          <w:sz w:val="31"/>
          <w:szCs w:val="31"/>
        </w:rPr>
        <w:t>2.</w:t>
      </w:r>
      <w:r>
        <w:rPr>
          <w:rFonts w:ascii="宋体" w:hAnsi="宋体" w:eastAsia="宋体" w:cs="宋体"/>
          <w:spacing w:val="8"/>
          <w:sz w:val="31"/>
          <w:szCs w:val="31"/>
          <w14:textOutline w14:w="5793" w14:cap="sq" w14:cmpd="sng">
            <w14:solidFill>
              <w14:srgbClr w14:val="000000"/>
            </w14:solidFill>
            <w14:prstDash w14:val="solid"/>
            <w14:bevel/>
          </w14:textOutline>
        </w:rPr>
        <w:t>采购方式、合格的供应商</w:t>
      </w:r>
    </w:p>
    <w:p>
      <w:pPr>
        <w:pStyle w:val="6"/>
        <w:spacing w:line="253" w:lineRule="auto"/>
      </w:pPr>
    </w:p>
    <w:p>
      <w:pPr>
        <w:pStyle w:val="6"/>
        <w:spacing w:line="254" w:lineRule="auto"/>
      </w:pPr>
    </w:p>
    <w:p>
      <w:pPr>
        <w:spacing w:before="78" w:line="219" w:lineRule="auto"/>
        <w:ind w:left="484"/>
        <w:rPr>
          <w:rFonts w:ascii="宋体" w:hAnsi="宋体" w:eastAsia="宋体" w:cs="宋体"/>
          <w:sz w:val="24"/>
          <w:szCs w:val="24"/>
        </w:rPr>
      </w:pPr>
      <w:r>
        <w:rPr>
          <w:rFonts w:ascii="宋体" w:hAnsi="宋体" w:eastAsia="宋体" w:cs="宋体"/>
          <w:spacing w:val="-2"/>
          <w:sz w:val="24"/>
          <w:szCs w:val="24"/>
        </w:rPr>
        <w:t>2.1</w:t>
      </w:r>
      <w:r>
        <w:rPr>
          <w:rFonts w:ascii="宋体" w:hAnsi="宋体" w:eastAsia="宋体" w:cs="宋体"/>
          <w:spacing w:val="-40"/>
          <w:sz w:val="24"/>
          <w:szCs w:val="24"/>
        </w:rPr>
        <w:t xml:space="preserve"> </w:t>
      </w:r>
      <w:r>
        <w:rPr>
          <w:rFonts w:ascii="宋体" w:hAnsi="宋体" w:eastAsia="宋体" w:cs="宋体"/>
          <w:spacing w:val="-2"/>
          <w:sz w:val="24"/>
          <w:szCs w:val="24"/>
        </w:rPr>
        <w:t>本次采购采取竞争性磋商方式。</w:t>
      </w:r>
    </w:p>
    <w:p>
      <w:pPr>
        <w:spacing w:before="184" w:line="468" w:lineRule="exact"/>
        <w:ind w:right="2"/>
        <w:jc w:val="right"/>
        <w:rPr>
          <w:rFonts w:ascii="宋体" w:hAnsi="宋体" w:eastAsia="宋体" w:cs="宋体"/>
          <w:sz w:val="24"/>
          <w:szCs w:val="24"/>
        </w:rPr>
      </w:pPr>
      <w:r>
        <w:rPr>
          <w:rFonts w:ascii="宋体" w:hAnsi="宋体" w:eastAsia="宋体" w:cs="宋体"/>
          <w:spacing w:val="-1"/>
          <w:position w:val="17"/>
          <w:sz w:val="24"/>
          <w:szCs w:val="24"/>
        </w:rPr>
        <w:t>2.2</w:t>
      </w:r>
      <w:r>
        <w:rPr>
          <w:rFonts w:ascii="宋体" w:hAnsi="宋体" w:eastAsia="宋体" w:cs="宋体"/>
          <w:spacing w:val="-50"/>
          <w:position w:val="17"/>
          <w:sz w:val="24"/>
          <w:szCs w:val="24"/>
        </w:rPr>
        <w:t xml:space="preserve"> </w:t>
      </w:r>
      <w:r>
        <w:rPr>
          <w:rFonts w:ascii="宋体" w:hAnsi="宋体" w:eastAsia="宋体" w:cs="宋体"/>
          <w:spacing w:val="-1"/>
          <w:position w:val="17"/>
          <w:sz w:val="24"/>
          <w:szCs w:val="24"/>
        </w:rPr>
        <w:t>合格的供应商：详见第一部分竞争性磋商公告中“各包供</w:t>
      </w:r>
      <w:r>
        <w:rPr>
          <w:rFonts w:ascii="宋体" w:hAnsi="宋体" w:eastAsia="宋体" w:cs="宋体"/>
          <w:spacing w:val="-2"/>
          <w:position w:val="17"/>
          <w:sz w:val="24"/>
          <w:szCs w:val="24"/>
        </w:rPr>
        <w:t>应商资格条件</w:t>
      </w:r>
      <w:r>
        <w:rPr>
          <w:rFonts w:ascii="宋体" w:hAnsi="宋体" w:eastAsia="宋体" w:cs="宋体"/>
          <w:spacing w:val="-88"/>
          <w:position w:val="17"/>
          <w:sz w:val="24"/>
          <w:szCs w:val="24"/>
        </w:rPr>
        <w:t xml:space="preserve"> </w:t>
      </w:r>
      <w:r>
        <w:rPr>
          <w:rFonts w:ascii="宋体" w:hAnsi="宋体" w:eastAsia="宋体" w:cs="宋体"/>
          <w:spacing w:val="-2"/>
          <w:position w:val="17"/>
          <w:sz w:val="24"/>
          <w:szCs w:val="24"/>
        </w:rPr>
        <w:t>”的规</w:t>
      </w:r>
    </w:p>
    <w:p>
      <w:pPr>
        <w:spacing w:line="220" w:lineRule="auto"/>
        <w:ind w:left="7"/>
        <w:rPr>
          <w:rFonts w:ascii="宋体" w:hAnsi="宋体" w:eastAsia="宋体" w:cs="宋体"/>
          <w:sz w:val="24"/>
          <w:szCs w:val="24"/>
        </w:rPr>
      </w:pPr>
      <w:r>
        <w:rPr>
          <w:rFonts w:ascii="宋体" w:hAnsi="宋体" w:eastAsia="宋体" w:cs="宋体"/>
          <w:spacing w:val="-8"/>
          <w:sz w:val="24"/>
          <w:szCs w:val="24"/>
        </w:rPr>
        <w:t>定。</w:t>
      </w:r>
    </w:p>
    <w:p>
      <w:pPr>
        <w:pStyle w:val="6"/>
        <w:spacing w:line="350" w:lineRule="auto"/>
      </w:pPr>
    </w:p>
    <w:p>
      <w:pPr>
        <w:spacing w:before="101" w:line="225" w:lineRule="auto"/>
        <w:ind w:left="11"/>
        <w:outlineLvl w:val="1"/>
        <w:rPr>
          <w:rFonts w:ascii="宋体" w:hAnsi="宋体" w:eastAsia="宋体" w:cs="宋体"/>
          <w:sz w:val="31"/>
          <w:szCs w:val="31"/>
        </w:rPr>
      </w:pPr>
      <w:bookmarkStart w:id="5" w:name="bookmark6"/>
      <w:bookmarkEnd w:id="5"/>
      <w:r>
        <w:rPr>
          <w:rFonts w:ascii="Cambria" w:hAnsi="Cambria" w:eastAsia="Cambria" w:cs="Cambria"/>
          <w:b/>
          <w:bCs/>
          <w:spacing w:val="5"/>
          <w:sz w:val="31"/>
          <w:szCs w:val="31"/>
        </w:rPr>
        <w:t>3.</w:t>
      </w:r>
      <w:r>
        <w:rPr>
          <w:rFonts w:ascii="宋体" w:hAnsi="宋体" w:eastAsia="宋体" w:cs="宋体"/>
          <w:spacing w:val="5"/>
          <w:sz w:val="31"/>
          <w:szCs w:val="31"/>
          <w14:textOutline w14:w="5793" w14:cap="sq" w14:cmpd="sng">
            <w14:solidFill>
              <w14:srgbClr w14:val="000000"/>
            </w14:solidFill>
            <w14:prstDash w14:val="solid"/>
            <w14:bevel/>
          </w14:textOutline>
        </w:rPr>
        <w:t>磋商费用</w:t>
      </w:r>
    </w:p>
    <w:p>
      <w:pPr>
        <w:pStyle w:val="6"/>
        <w:spacing w:line="292" w:lineRule="auto"/>
      </w:pPr>
    </w:p>
    <w:p>
      <w:pPr>
        <w:pStyle w:val="6"/>
        <w:spacing w:line="292" w:lineRule="auto"/>
      </w:pPr>
    </w:p>
    <w:p>
      <w:pPr>
        <w:spacing w:before="78" w:line="401" w:lineRule="exact"/>
        <w:jc w:val="right"/>
        <w:rPr>
          <w:rFonts w:ascii="宋体" w:hAnsi="宋体" w:eastAsia="宋体" w:cs="宋体"/>
          <w:sz w:val="24"/>
          <w:szCs w:val="24"/>
        </w:rPr>
      </w:pPr>
      <w:r>
        <w:rPr>
          <w:rFonts w:ascii="宋体" w:hAnsi="宋体" w:eastAsia="宋体" w:cs="宋体"/>
          <w:spacing w:val="-2"/>
          <w:position w:val="11"/>
          <w:sz w:val="24"/>
          <w:szCs w:val="24"/>
        </w:rPr>
        <w:t>供应商应自愿承担与参加本次磋商有关的费用。采购代理机构对供应商发生的费用</w:t>
      </w:r>
    </w:p>
    <w:p>
      <w:pPr>
        <w:spacing w:line="219" w:lineRule="auto"/>
        <w:ind w:left="5"/>
        <w:rPr>
          <w:rFonts w:ascii="宋体" w:hAnsi="宋体" w:eastAsia="宋体" w:cs="宋体"/>
          <w:sz w:val="24"/>
          <w:szCs w:val="24"/>
        </w:rPr>
      </w:pPr>
      <w:r>
        <w:rPr>
          <w:rFonts w:ascii="宋体" w:hAnsi="宋体" w:eastAsia="宋体" w:cs="宋体"/>
          <w:spacing w:val="-2"/>
          <w:sz w:val="24"/>
          <w:szCs w:val="24"/>
        </w:rPr>
        <w:t>不承担任何责任。</w:t>
      </w:r>
    </w:p>
    <w:p>
      <w:pPr>
        <w:spacing w:before="309" w:line="225" w:lineRule="auto"/>
        <w:ind w:left="3259"/>
        <w:outlineLvl w:val="1"/>
        <w:rPr>
          <w:rFonts w:ascii="宋体" w:hAnsi="宋体" w:eastAsia="宋体" w:cs="宋体"/>
          <w:sz w:val="31"/>
          <w:szCs w:val="31"/>
        </w:rPr>
      </w:pPr>
      <w:bookmarkStart w:id="6" w:name="bookmark7"/>
      <w:bookmarkEnd w:id="6"/>
      <w:r>
        <w:rPr>
          <w:rFonts w:ascii="宋体" w:hAnsi="宋体" w:eastAsia="宋体" w:cs="宋体"/>
          <w:spacing w:val="8"/>
          <w:sz w:val="31"/>
          <w:szCs w:val="31"/>
          <w14:textOutline w14:w="5793" w14:cap="sq" w14:cmpd="sng">
            <w14:solidFill>
              <w14:srgbClr w14:val="000000"/>
            </w14:solidFill>
            <w14:prstDash w14:val="solid"/>
            <w14:bevel/>
          </w14:textOutline>
        </w:rPr>
        <w:t>二、磋商文件说明</w:t>
      </w:r>
    </w:p>
    <w:p>
      <w:pPr>
        <w:pStyle w:val="6"/>
        <w:spacing w:line="248" w:lineRule="auto"/>
      </w:pPr>
    </w:p>
    <w:p>
      <w:pPr>
        <w:pStyle w:val="6"/>
        <w:spacing w:line="249" w:lineRule="auto"/>
      </w:pPr>
    </w:p>
    <w:p>
      <w:pPr>
        <w:spacing w:before="102" w:line="225" w:lineRule="auto"/>
        <w:outlineLvl w:val="1"/>
        <w:rPr>
          <w:rFonts w:ascii="宋体" w:hAnsi="宋体" w:eastAsia="宋体" w:cs="宋体"/>
          <w:sz w:val="31"/>
          <w:szCs w:val="31"/>
        </w:rPr>
      </w:pPr>
      <w:bookmarkStart w:id="7" w:name="bookmark8"/>
      <w:bookmarkEnd w:id="7"/>
      <w:r>
        <w:rPr>
          <w:rFonts w:ascii="Cambria" w:hAnsi="Cambria" w:eastAsia="Cambria" w:cs="Cambria"/>
          <w:b/>
          <w:bCs/>
          <w:spacing w:val="8"/>
          <w:sz w:val="31"/>
          <w:szCs w:val="31"/>
        </w:rPr>
        <w:t>4.</w:t>
      </w:r>
      <w:r>
        <w:rPr>
          <w:rFonts w:ascii="宋体" w:hAnsi="宋体" w:eastAsia="宋体" w:cs="宋体"/>
          <w:spacing w:val="8"/>
          <w:sz w:val="31"/>
          <w:szCs w:val="31"/>
          <w14:textOutline w14:w="5793" w14:cap="sq" w14:cmpd="sng">
            <w14:solidFill>
              <w14:srgbClr w14:val="000000"/>
            </w14:solidFill>
            <w14:prstDash w14:val="solid"/>
            <w14:bevel/>
          </w14:textOutline>
        </w:rPr>
        <w:t>磋商文件的构成</w:t>
      </w:r>
    </w:p>
    <w:p>
      <w:pPr>
        <w:pStyle w:val="6"/>
        <w:spacing w:line="253" w:lineRule="auto"/>
      </w:pPr>
    </w:p>
    <w:p>
      <w:pPr>
        <w:pStyle w:val="6"/>
        <w:spacing w:line="254" w:lineRule="auto"/>
      </w:pPr>
    </w:p>
    <w:p>
      <w:pPr>
        <w:spacing w:before="78" w:line="219" w:lineRule="auto"/>
        <w:ind w:left="480"/>
        <w:rPr>
          <w:rFonts w:ascii="宋体" w:hAnsi="宋体" w:eastAsia="宋体" w:cs="宋体"/>
          <w:sz w:val="24"/>
          <w:szCs w:val="24"/>
        </w:rPr>
      </w:pPr>
      <w:r>
        <w:rPr>
          <w:rFonts w:ascii="宋体" w:hAnsi="宋体" w:eastAsia="宋体" w:cs="宋体"/>
          <w:spacing w:val="-2"/>
          <w:sz w:val="24"/>
          <w:szCs w:val="24"/>
        </w:rPr>
        <w:t>4.1</w:t>
      </w:r>
      <w:r>
        <w:rPr>
          <w:rFonts w:ascii="宋体" w:hAnsi="宋体" w:eastAsia="宋体" w:cs="宋体"/>
          <w:spacing w:val="-50"/>
          <w:sz w:val="24"/>
          <w:szCs w:val="24"/>
        </w:rPr>
        <w:t xml:space="preserve"> </w:t>
      </w:r>
      <w:r>
        <w:rPr>
          <w:rFonts w:ascii="宋体" w:hAnsi="宋体" w:eastAsia="宋体" w:cs="宋体"/>
          <w:spacing w:val="-2"/>
          <w:sz w:val="24"/>
          <w:szCs w:val="24"/>
        </w:rPr>
        <w:t>磋商文件包括：</w:t>
      </w:r>
    </w:p>
    <w:p>
      <w:pPr>
        <w:spacing w:before="183" w:line="218" w:lineRule="auto"/>
        <w:ind w:left="492"/>
        <w:rPr>
          <w:rFonts w:ascii="宋体" w:hAnsi="宋体" w:eastAsia="宋体" w:cs="宋体"/>
          <w:sz w:val="24"/>
          <w:szCs w:val="24"/>
        </w:rPr>
      </w:pPr>
      <w:r>
        <w:rPr>
          <w:rFonts w:ascii="宋体" w:hAnsi="宋体" w:eastAsia="宋体" w:cs="宋体"/>
          <w:spacing w:val="-3"/>
          <w:sz w:val="24"/>
          <w:szCs w:val="24"/>
        </w:rPr>
        <w:t>（1）竞争性磋商公告</w:t>
      </w:r>
    </w:p>
    <w:p>
      <w:pPr>
        <w:spacing w:before="185" w:line="465" w:lineRule="exact"/>
        <w:ind w:left="492"/>
        <w:rPr>
          <w:rFonts w:ascii="宋体" w:hAnsi="宋体" w:eastAsia="宋体" w:cs="宋体"/>
          <w:sz w:val="24"/>
          <w:szCs w:val="24"/>
        </w:rPr>
      </w:pPr>
      <w:r>
        <w:rPr>
          <w:rFonts w:ascii="宋体" w:hAnsi="宋体" w:eastAsia="宋体" w:cs="宋体"/>
          <w:spacing w:val="-2"/>
          <w:position w:val="17"/>
          <w:sz w:val="24"/>
          <w:szCs w:val="24"/>
        </w:rPr>
        <w:t>（2）供应商须知前附表</w:t>
      </w:r>
    </w:p>
    <w:p>
      <w:pPr>
        <w:spacing w:before="1" w:line="218" w:lineRule="auto"/>
        <w:ind w:left="492"/>
        <w:rPr>
          <w:rFonts w:ascii="宋体" w:hAnsi="宋体" w:eastAsia="宋体" w:cs="宋体"/>
          <w:sz w:val="24"/>
          <w:szCs w:val="24"/>
        </w:rPr>
      </w:pPr>
      <w:r>
        <w:rPr>
          <w:rFonts w:ascii="宋体" w:hAnsi="宋体" w:eastAsia="宋体" w:cs="宋体"/>
          <w:spacing w:val="-3"/>
          <w:sz w:val="24"/>
          <w:szCs w:val="24"/>
        </w:rPr>
        <w:t>（3）供应商须知</w:t>
      </w:r>
    </w:p>
    <w:p>
      <w:pPr>
        <w:spacing w:before="183" w:line="219" w:lineRule="auto"/>
        <w:ind w:left="492"/>
        <w:rPr>
          <w:rFonts w:ascii="宋体" w:hAnsi="宋体" w:eastAsia="宋体" w:cs="宋体"/>
          <w:sz w:val="24"/>
          <w:szCs w:val="24"/>
        </w:rPr>
      </w:pPr>
      <w:r>
        <w:rPr>
          <w:rFonts w:ascii="宋体" w:hAnsi="宋体" w:eastAsia="宋体" w:cs="宋体"/>
          <w:spacing w:val="-3"/>
          <w:sz w:val="24"/>
          <w:szCs w:val="24"/>
        </w:rPr>
        <w:t>（4）采购项目合同书</w:t>
      </w:r>
    </w:p>
    <w:p>
      <w:pPr>
        <w:spacing w:before="181" w:line="219" w:lineRule="auto"/>
        <w:ind w:left="492"/>
        <w:rPr>
          <w:rFonts w:ascii="宋体" w:hAnsi="宋体" w:eastAsia="宋体" w:cs="宋体"/>
          <w:sz w:val="24"/>
          <w:szCs w:val="24"/>
        </w:rPr>
      </w:pPr>
      <w:r>
        <w:rPr>
          <w:rFonts w:ascii="宋体" w:hAnsi="宋体" w:eastAsia="宋体" w:cs="宋体"/>
          <w:spacing w:val="-2"/>
          <w:sz w:val="24"/>
          <w:szCs w:val="24"/>
        </w:rPr>
        <w:t>（5）响应文件格式（相关附件）</w:t>
      </w:r>
    </w:p>
    <w:p>
      <w:pPr>
        <w:spacing w:line="219" w:lineRule="auto"/>
        <w:rPr>
          <w:rFonts w:ascii="宋体" w:hAnsi="宋体" w:eastAsia="宋体" w:cs="宋体"/>
          <w:sz w:val="24"/>
          <w:szCs w:val="24"/>
        </w:rPr>
        <w:sectPr>
          <w:footerReference r:id="rId15" w:type="default"/>
          <w:pgSz w:w="11907" w:h="16840"/>
          <w:pgMar w:top="1431" w:right="1133" w:bottom="1349" w:left="1709" w:header="0" w:footer="1161" w:gutter="0"/>
          <w:pgBorders>
            <w:top w:val="none" w:sz="0" w:space="0"/>
            <w:left w:val="none" w:sz="0" w:space="0"/>
            <w:bottom w:val="none" w:sz="0" w:space="0"/>
            <w:right w:val="none" w:sz="0" w:space="0"/>
          </w:pgBorders>
          <w:pgNumType w:fmt="decimal"/>
          <w:cols w:space="720" w:num="1"/>
        </w:sectPr>
      </w:pPr>
    </w:p>
    <w:p>
      <w:pPr>
        <w:spacing w:before="304" w:line="219" w:lineRule="auto"/>
        <w:ind w:left="491"/>
        <w:rPr>
          <w:rFonts w:ascii="宋体" w:hAnsi="宋体" w:eastAsia="宋体" w:cs="宋体"/>
          <w:sz w:val="24"/>
          <w:szCs w:val="24"/>
        </w:rPr>
      </w:pPr>
      <w:r>
        <w:rPr>
          <w:rFonts w:ascii="宋体" w:hAnsi="宋体" w:eastAsia="宋体" w:cs="宋体"/>
          <w:spacing w:val="-3"/>
          <w:sz w:val="24"/>
          <w:szCs w:val="24"/>
        </w:rPr>
        <w:t>（6）采购项目要求</w:t>
      </w:r>
    </w:p>
    <w:p>
      <w:pPr>
        <w:spacing w:before="181" w:line="219" w:lineRule="auto"/>
        <w:ind w:left="491"/>
        <w:rPr>
          <w:rFonts w:ascii="宋体" w:hAnsi="宋体" w:eastAsia="宋体" w:cs="宋体"/>
          <w:sz w:val="24"/>
          <w:szCs w:val="24"/>
        </w:rPr>
      </w:pPr>
      <w:r>
        <w:rPr>
          <w:rFonts w:ascii="宋体" w:hAnsi="宋体" w:eastAsia="宋体" w:cs="宋体"/>
          <w:spacing w:val="-1"/>
          <w:sz w:val="24"/>
          <w:szCs w:val="24"/>
        </w:rPr>
        <w:t>（7）磋商过程中发生的澄清、变更和补充文件</w:t>
      </w:r>
    </w:p>
    <w:p>
      <w:pPr>
        <w:spacing w:before="183" w:line="359" w:lineRule="auto"/>
        <w:ind w:right="61" w:firstLine="479"/>
        <w:jc w:val="both"/>
        <w:rPr>
          <w:rFonts w:ascii="宋体" w:hAnsi="宋体" w:eastAsia="宋体" w:cs="宋体"/>
          <w:sz w:val="24"/>
          <w:szCs w:val="24"/>
        </w:rPr>
      </w:pPr>
      <w:r>
        <w:rPr>
          <w:rFonts w:ascii="宋体" w:hAnsi="宋体" w:eastAsia="宋体" w:cs="宋体"/>
          <w:spacing w:val="-2"/>
          <w:sz w:val="24"/>
          <w:szCs w:val="24"/>
        </w:rPr>
        <w:t>4.2 供应商应认真阅读磋商文件中列示的事项、格式、条款和要求等内容。如果供</w:t>
      </w:r>
      <w:r>
        <w:rPr>
          <w:rFonts w:ascii="宋体" w:hAnsi="宋体" w:eastAsia="宋体" w:cs="宋体"/>
          <w:spacing w:val="18"/>
          <w:sz w:val="24"/>
          <w:szCs w:val="24"/>
        </w:rPr>
        <w:t xml:space="preserve"> </w:t>
      </w:r>
      <w:r>
        <w:rPr>
          <w:rFonts w:ascii="宋体" w:hAnsi="宋体" w:eastAsia="宋体" w:cs="宋体"/>
          <w:spacing w:val="-2"/>
          <w:sz w:val="24"/>
          <w:szCs w:val="24"/>
        </w:rPr>
        <w:t>应商未按磋商文件要求提交全部资料，或者对磋商文件未作出实质性响应的，将视为无</w:t>
      </w:r>
    </w:p>
    <w:p>
      <w:pPr>
        <w:spacing w:line="220" w:lineRule="auto"/>
        <w:ind w:left="5"/>
        <w:rPr>
          <w:rFonts w:ascii="宋体" w:hAnsi="宋体" w:eastAsia="宋体" w:cs="宋体"/>
          <w:sz w:val="24"/>
          <w:szCs w:val="24"/>
        </w:rPr>
      </w:pPr>
      <w:r>
        <w:rPr>
          <w:rFonts w:ascii="宋体" w:hAnsi="宋体" w:eastAsia="宋体" w:cs="宋体"/>
          <w:spacing w:val="-4"/>
          <w:sz w:val="24"/>
          <w:szCs w:val="24"/>
        </w:rPr>
        <w:t>效响应。</w:t>
      </w:r>
    </w:p>
    <w:p>
      <w:pPr>
        <w:pStyle w:val="6"/>
        <w:spacing w:line="351" w:lineRule="auto"/>
      </w:pPr>
    </w:p>
    <w:p>
      <w:pPr>
        <w:spacing w:before="101" w:line="225" w:lineRule="auto"/>
        <w:ind w:left="15"/>
        <w:outlineLvl w:val="1"/>
        <w:rPr>
          <w:rFonts w:ascii="宋体" w:hAnsi="宋体" w:eastAsia="宋体" w:cs="宋体"/>
          <w:sz w:val="31"/>
          <w:szCs w:val="31"/>
        </w:rPr>
      </w:pPr>
      <w:bookmarkStart w:id="8" w:name="bookmark9"/>
      <w:bookmarkEnd w:id="8"/>
      <w:r>
        <w:rPr>
          <w:rFonts w:ascii="Cambria" w:hAnsi="Cambria" w:eastAsia="Cambria" w:cs="Cambria"/>
          <w:b/>
          <w:bCs/>
          <w:spacing w:val="6"/>
          <w:sz w:val="31"/>
          <w:szCs w:val="31"/>
        </w:rPr>
        <w:t>5.</w:t>
      </w:r>
      <w:r>
        <w:rPr>
          <w:rFonts w:ascii="宋体" w:hAnsi="宋体" w:eastAsia="宋体" w:cs="宋体"/>
          <w:spacing w:val="6"/>
          <w:sz w:val="31"/>
          <w:szCs w:val="31"/>
          <w14:textOutline w14:w="5793" w14:cap="sq" w14:cmpd="sng">
            <w14:solidFill>
              <w14:srgbClr w14:val="000000"/>
            </w14:solidFill>
            <w14:prstDash w14:val="solid"/>
            <w14:bevel/>
          </w14:textOutline>
        </w:rPr>
        <w:t>磋商文件的质疑</w:t>
      </w:r>
    </w:p>
    <w:p>
      <w:pPr>
        <w:pStyle w:val="6"/>
        <w:spacing w:line="254" w:lineRule="auto"/>
      </w:pPr>
    </w:p>
    <w:p>
      <w:pPr>
        <w:pStyle w:val="6"/>
        <w:spacing w:line="254" w:lineRule="auto"/>
      </w:pPr>
    </w:p>
    <w:p>
      <w:pPr>
        <w:spacing w:before="78" w:line="359" w:lineRule="auto"/>
        <w:ind w:firstLine="480"/>
        <w:jc w:val="both"/>
        <w:rPr>
          <w:rFonts w:ascii="宋体" w:hAnsi="宋体" w:eastAsia="宋体" w:cs="宋体"/>
          <w:sz w:val="24"/>
          <w:szCs w:val="24"/>
        </w:rPr>
      </w:pPr>
      <w:r>
        <w:rPr>
          <w:rFonts w:ascii="宋体" w:hAnsi="宋体" w:eastAsia="宋体" w:cs="宋体"/>
          <w:spacing w:val="-2"/>
          <w:sz w:val="24"/>
          <w:szCs w:val="24"/>
        </w:rPr>
        <w:t>供应商认为磋商文件使自己的权益受到损害的，应在获取磋商文件之后以书面形式</w:t>
      </w:r>
      <w:r>
        <w:rPr>
          <w:rFonts w:ascii="宋体" w:hAnsi="宋体" w:eastAsia="宋体" w:cs="宋体"/>
          <w:spacing w:val="13"/>
          <w:sz w:val="24"/>
          <w:szCs w:val="24"/>
        </w:rPr>
        <w:t xml:space="preserve"> </w:t>
      </w:r>
      <w:r>
        <w:rPr>
          <w:rFonts w:ascii="宋体" w:hAnsi="宋体" w:eastAsia="宋体" w:cs="宋体"/>
          <w:spacing w:val="-1"/>
          <w:sz w:val="24"/>
          <w:szCs w:val="24"/>
        </w:rPr>
        <w:t>提出质疑（不接受匿名质疑</w:t>
      </w:r>
      <w:r>
        <w:rPr>
          <w:rFonts w:ascii="宋体" w:hAnsi="宋体" w:eastAsia="宋体" w:cs="宋体"/>
          <w:spacing w:val="-11"/>
          <w:sz w:val="24"/>
          <w:szCs w:val="24"/>
        </w:rPr>
        <w:t>），</w:t>
      </w:r>
      <w:r>
        <w:rPr>
          <w:rFonts w:ascii="宋体" w:hAnsi="宋体" w:eastAsia="宋体" w:cs="宋体"/>
          <w:spacing w:val="-1"/>
          <w:sz w:val="24"/>
          <w:szCs w:val="24"/>
        </w:rPr>
        <w:t>供应商须在法定质疑期内一次性提出针对同一采购程序</w:t>
      </w:r>
      <w:r>
        <w:rPr>
          <w:rFonts w:ascii="宋体" w:hAnsi="宋体" w:eastAsia="宋体" w:cs="宋体"/>
          <w:sz w:val="24"/>
          <w:szCs w:val="24"/>
        </w:rPr>
        <w:t xml:space="preserve"> </w:t>
      </w:r>
      <w:r>
        <w:rPr>
          <w:rFonts w:ascii="宋体" w:hAnsi="宋体" w:eastAsia="宋体" w:cs="宋体"/>
          <w:spacing w:val="-7"/>
          <w:sz w:val="24"/>
          <w:szCs w:val="24"/>
        </w:rPr>
        <w:t>环节的质疑。采购人、采购代理机构在收到供应商的书面质疑后</w:t>
      </w:r>
      <w:r>
        <w:rPr>
          <w:rFonts w:ascii="宋体" w:hAnsi="宋体" w:eastAsia="宋体" w:cs="宋体"/>
          <w:spacing w:val="-34"/>
          <w:sz w:val="24"/>
          <w:szCs w:val="24"/>
        </w:rPr>
        <w:t xml:space="preserve"> </w:t>
      </w:r>
      <w:r>
        <w:rPr>
          <w:rFonts w:ascii="宋体" w:hAnsi="宋体" w:eastAsia="宋体" w:cs="宋体"/>
          <w:spacing w:val="-7"/>
          <w:sz w:val="24"/>
          <w:szCs w:val="24"/>
        </w:rPr>
        <w:t>7</w:t>
      </w:r>
      <w:r>
        <w:rPr>
          <w:rFonts w:ascii="宋体" w:hAnsi="宋体" w:eastAsia="宋体" w:cs="宋体"/>
          <w:spacing w:val="-50"/>
          <w:sz w:val="24"/>
          <w:szCs w:val="24"/>
        </w:rPr>
        <w:t xml:space="preserve"> </w:t>
      </w:r>
      <w:r>
        <w:rPr>
          <w:rFonts w:ascii="宋体" w:hAnsi="宋体" w:eastAsia="宋体" w:cs="宋体"/>
          <w:spacing w:val="-7"/>
          <w:sz w:val="24"/>
          <w:szCs w:val="24"/>
        </w:rPr>
        <w:t>个工作日内予以答复，</w:t>
      </w:r>
    </w:p>
    <w:p>
      <w:pPr>
        <w:spacing w:before="1" w:line="217" w:lineRule="auto"/>
        <w:ind w:left="5"/>
        <w:rPr>
          <w:rFonts w:ascii="宋体" w:hAnsi="宋体" w:eastAsia="宋体" w:cs="宋体"/>
          <w:sz w:val="24"/>
          <w:szCs w:val="24"/>
        </w:rPr>
      </w:pPr>
      <w:r>
        <w:rPr>
          <w:rFonts w:ascii="宋体" w:hAnsi="宋体" w:eastAsia="宋体" w:cs="宋体"/>
          <w:spacing w:val="-1"/>
          <w:sz w:val="24"/>
          <w:szCs w:val="24"/>
        </w:rPr>
        <w:t>并将变更事宜在青海省政府采购网上发布公告，告知本项目的所有潜在供应商。</w:t>
      </w:r>
    </w:p>
    <w:p>
      <w:pPr>
        <w:pStyle w:val="6"/>
        <w:spacing w:line="351" w:lineRule="auto"/>
      </w:pPr>
    </w:p>
    <w:p>
      <w:pPr>
        <w:spacing w:before="101" w:line="225" w:lineRule="auto"/>
        <w:ind w:left="7"/>
        <w:outlineLvl w:val="1"/>
        <w:rPr>
          <w:rFonts w:ascii="宋体" w:hAnsi="宋体" w:eastAsia="宋体" w:cs="宋体"/>
          <w:sz w:val="31"/>
          <w:szCs w:val="31"/>
        </w:rPr>
      </w:pPr>
      <w:bookmarkStart w:id="9" w:name="bookmark10"/>
      <w:bookmarkEnd w:id="9"/>
      <w:r>
        <w:rPr>
          <w:rFonts w:ascii="Cambria" w:hAnsi="Cambria" w:eastAsia="Cambria" w:cs="Cambria"/>
          <w:b/>
          <w:bCs/>
          <w:spacing w:val="8"/>
          <w:sz w:val="31"/>
          <w:szCs w:val="31"/>
        </w:rPr>
        <w:t>6.</w:t>
      </w:r>
      <w:r>
        <w:rPr>
          <w:rFonts w:ascii="宋体" w:hAnsi="宋体" w:eastAsia="宋体" w:cs="宋体"/>
          <w:spacing w:val="8"/>
          <w:sz w:val="31"/>
          <w:szCs w:val="31"/>
          <w14:textOutline w14:w="5793" w14:cap="sq" w14:cmpd="sng">
            <w14:solidFill>
              <w14:srgbClr w14:val="000000"/>
            </w14:solidFill>
            <w14:prstDash w14:val="solid"/>
            <w14:bevel/>
          </w14:textOutline>
        </w:rPr>
        <w:t>磋商文件的澄清、修改</w:t>
      </w:r>
    </w:p>
    <w:p>
      <w:pPr>
        <w:pStyle w:val="6"/>
        <w:spacing w:line="253" w:lineRule="auto"/>
      </w:pPr>
    </w:p>
    <w:p>
      <w:pPr>
        <w:pStyle w:val="6"/>
        <w:spacing w:line="254" w:lineRule="auto"/>
      </w:pPr>
    </w:p>
    <w:p>
      <w:pPr>
        <w:spacing w:before="79" w:line="468" w:lineRule="exact"/>
        <w:ind w:right="61"/>
        <w:jc w:val="right"/>
        <w:rPr>
          <w:rFonts w:ascii="宋体" w:hAnsi="宋体" w:eastAsia="宋体" w:cs="宋体"/>
          <w:sz w:val="24"/>
          <w:szCs w:val="24"/>
        </w:rPr>
      </w:pPr>
      <w:r>
        <w:rPr>
          <w:rFonts w:ascii="宋体" w:hAnsi="宋体" w:eastAsia="宋体" w:cs="宋体"/>
          <w:spacing w:val="-2"/>
          <w:position w:val="17"/>
          <w:sz w:val="24"/>
          <w:szCs w:val="24"/>
        </w:rPr>
        <w:t>6.1 在磋商响应文件递交截止期前，采购代理机构可对磋商文件进行必要的修改或</w:t>
      </w:r>
    </w:p>
    <w:p>
      <w:pPr>
        <w:spacing w:line="220" w:lineRule="auto"/>
        <w:ind w:left="1"/>
        <w:rPr>
          <w:rFonts w:ascii="宋体" w:hAnsi="宋体" w:eastAsia="宋体" w:cs="宋体"/>
          <w:sz w:val="24"/>
          <w:szCs w:val="24"/>
        </w:rPr>
      </w:pPr>
      <w:r>
        <w:rPr>
          <w:rFonts w:ascii="宋体" w:hAnsi="宋体" w:eastAsia="宋体" w:cs="宋体"/>
          <w:spacing w:val="-3"/>
          <w:sz w:val="24"/>
          <w:szCs w:val="24"/>
        </w:rPr>
        <w:t>者澄清。</w:t>
      </w:r>
    </w:p>
    <w:p>
      <w:pPr>
        <w:spacing w:before="181" w:line="359" w:lineRule="auto"/>
        <w:ind w:right="61" w:firstLine="480"/>
        <w:rPr>
          <w:rFonts w:ascii="宋体" w:hAnsi="宋体" w:eastAsia="宋体" w:cs="宋体"/>
          <w:sz w:val="24"/>
          <w:szCs w:val="24"/>
        </w:rPr>
      </w:pPr>
      <w:r>
        <w:rPr>
          <w:rFonts w:ascii="宋体" w:hAnsi="宋体" w:eastAsia="宋体" w:cs="宋体"/>
          <w:spacing w:val="-2"/>
          <w:sz w:val="24"/>
          <w:szCs w:val="24"/>
        </w:rPr>
        <w:t>6.2 采购代理机构对已发出磋商文件进行必要的澄清或者修改的，在磋商文件要求</w:t>
      </w:r>
      <w:r>
        <w:rPr>
          <w:rFonts w:ascii="宋体" w:hAnsi="宋体" w:eastAsia="宋体" w:cs="宋体"/>
          <w:spacing w:val="15"/>
          <w:sz w:val="24"/>
          <w:szCs w:val="24"/>
        </w:rPr>
        <w:t xml:space="preserve"> </w:t>
      </w:r>
      <w:r>
        <w:rPr>
          <w:rFonts w:ascii="宋体" w:hAnsi="宋体" w:eastAsia="宋体" w:cs="宋体"/>
          <w:spacing w:val="-6"/>
          <w:sz w:val="24"/>
          <w:szCs w:val="24"/>
        </w:rPr>
        <w:t>提交首次磋商响应文件截止时间至少 5</w:t>
      </w:r>
      <w:r>
        <w:rPr>
          <w:rFonts w:ascii="宋体" w:hAnsi="宋体" w:eastAsia="宋体" w:cs="宋体"/>
          <w:spacing w:val="60"/>
          <w:sz w:val="24"/>
          <w:szCs w:val="24"/>
        </w:rPr>
        <w:t xml:space="preserve"> </w:t>
      </w:r>
      <w:r>
        <w:rPr>
          <w:rFonts w:ascii="宋体" w:hAnsi="宋体" w:eastAsia="宋体" w:cs="宋体"/>
          <w:spacing w:val="-6"/>
          <w:sz w:val="24"/>
          <w:szCs w:val="24"/>
        </w:rPr>
        <w:t>日前，在青海省政府采购网上发布公告；不足 5</w:t>
      </w:r>
      <w:r>
        <w:rPr>
          <w:rFonts w:ascii="宋体" w:hAnsi="宋体" w:eastAsia="宋体" w:cs="宋体"/>
          <w:sz w:val="24"/>
          <w:szCs w:val="24"/>
        </w:rPr>
        <w:t xml:space="preserve"> </w:t>
      </w:r>
      <w:r>
        <w:rPr>
          <w:rFonts w:ascii="宋体" w:hAnsi="宋体" w:eastAsia="宋体" w:cs="宋体"/>
          <w:spacing w:val="-2"/>
          <w:sz w:val="24"/>
          <w:szCs w:val="24"/>
        </w:rPr>
        <w:t>日的，顺延提交首次磋商响应文件的截止时间。该澄清或者修改的内容为磋商文件的组</w:t>
      </w:r>
    </w:p>
    <w:p>
      <w:pPr>
        <w:spacing w:line="219" w:lineRule="auto"/>
        <w:ind w:left="1"/>
        <w:rPr>
          <w:rFonts w:ascii="宋体" w:hAnsi="宋体" w:eastAsia="宋体" w:cs="宋体"/>
          <w:sz w:val="24"/>
          <w:szCs w:val="24"/>
        </w:rPr>
      </w:pPr>
      <w:r>
        <w:rPr>
          <w:rFonts w:ascii="宋体" w:hAnsi="宋体" w:eastAsia="宋体" w:cs="宋体"/>
          <w:spacing w:val="-3"/>
          <w:sz w:val="24"/>
          <w:szCs w:val="24"/>
        </w:rPr>
        <w:t>成部分。</w:t>
      </w:r>
    </w:p>
    <w:p>
      <w:pPr>
        <w:spacing w:before="183" w:line="359" w:lineRule="auto"/>
        <w:ind w:right="61" w:firstLine="480"/>
        <w:rPr>
          <w:rFonts w:ascii="宋体" w:hAnsi="宋体" w:eastAsia="宋体" w:cs="宋体"/>
          <w:sz w:val="24"/>
          <w:szCs w:val="24"/>
        </w:rPr>
      </w:pPr>
      <w:r>
        <w:rPr>
          <w:rFonts w:ascii="宋体" w:hAnsi="宋体" w:eastAsia="宋体" w:cs="宋体"/>
          <w:spacing w:val="-2"/>
          <w:sz w:val="24"/>
          <w:szCs w:val="24"/>
        </w:rPr>
        <w:t>6.3 在磋商响应文件递交截止期前，采购人或采购代理机构可以视采购具体情况，</w:t>
      </w:r>
      <w:r>
        <w:rPr>
          <w:rFonts w:ascii="宋体" w:hAnsi="宋体" w:eastAsia="宋体" w:cs="宋体"/>
          <w:spacing w:val="15"/>
          <w:sz w:val="24"/>
          <w:szCs w:val="24"/>
        </w:rPr>
        <w:t xml:space="preserve"> </w:t>
      </w:r>
      <w:r>
        <w:rPr>
          <w:rFonts w:ascii="宋体" w:hAnsi="宋体" w:eastAsia="宋体" w:cs="宋体"/>
          <w:spacing w:val="-2"/>
          <w:sz w:val="24"/>
          <w:szCs w:val="24"/>
        </w:rPr>
        <w:t>延长投标截止时间和开标时间，并在磋商文件中要求的磋商截止时间和磋商时间的三日</w:t>
      </w:r>
    </w:p>
    <w:p>
      <w:pPr>
        <w:spacing w:before="1" w:line="217" w:lineRule="auto"/>
        <w:ind w:left="3"/>
        <w:rPr>
          <w:rFonts w:ascii="宋体" w:hAnsi="宋体" w:eastAsia="宋体" w:cs="宋体"/>
          <w:sz w:val="24"/>
          <w:szCs w:val="24"/>
        </w:rPr>
      </w:pPr>
      <w:r>
        <w:rPr>
          <w:rFonts w:ascii="宋体" w:hAnsi="宋体" w:eastAsia="宋体" w:cs="宋体"/>
          <w:spacing w:val="-1"/>
          <w:sz w:val="24"/>
          <w:szCs w:val="24"/>
        </w:rPr>
        <w:t>前，将变更公告发布在青海省政府采购网上。</w:t>
      </w:r>
    </w:p>
    <w:p>
      <w:pPr>
        <w:pStyle w:val="6"/>
        <w:spacing w:line="351" w:lineRule="auto"/>
      </w:pPr>
    </w:p>
    <w:p>
      <w:pPr>
        <w:spacing w:before="102" w:line="225" w:lineRule="auto"/>
        <w:ind w:left="3091"/>
        <w:outlineLvl w:val="1"/>
        <w:rPr>
          <w:rFonts w:ascii="宋体" w:hAnsi="宋体" w:eastAsia="宋体" w:cs="宋体"/>
          <w:sz w:val="31"/>
          <w:szCs w:val="31"/>
        </w:rPr>
      </w:pPr>
      <w:bookmarkStart w:id="10" w:name="bookmark11"/>
      <w:bookmarkEnd w:id="10"/>
      <w:r>
        <w:rPr>
          <w:rFonts w:ascii="宋体" w:hAnsi="宋体" w:eastAsia="宋体" w:cs="宋体"/>
          <w:spacing w:val="9"/>
          <w:sz w:val="31"/>
          <w:szCs w:val="31"/>
          <w14:textOutline w14:w="5793" w14:cap="sq" w14:cmpd="sng">
            <w14:solidFill>
              <w14:srgbClr w14:val="000000"/>
            </w14:solidFill>
            <w14:prstDash w14:val="solid"/>
            <w14:bevel/>
          </w14:textOutline>
        </w:rPr>
        <w:t>三、响应文件的编制</w:t>
      </w:r>
    </w:p>
    <w:p>
      <w:pPr>
        <w:pStyle w:val="6"/>
        <w:spacing w:line="248" w:lineRule="auto"/>
      </w:pPr>
    </w:p>
    <w:p>
      <w:pPr>
        <w:pStyle w:val="6"/>
        <w:spacing w:line="249" w:lineRule="auto"/>
      </w:pPr>
    </w:p>
    <w:p>
      <w:pPr>
        <w:spacing w:before="101" w:line="225" w:lineRule="auto"/>
        <w:ind w:left="10"/>
        <w:outlineLvl w:val="1"/>
        <w:rPr>
          <w:rFonts w:ascii="宋体" w:hAnsi="宋体" w:eastAsia="宋体" w:cs="宋体"/>
          <w:sz w:val="31"/>
          <w:szCs w:val="31"/>
        </w:rPr>
      </w:pPr>
      <w:bookmarkStart w:id="11" w:name="bookmark12"/>
      <w:bookmarkEnd w:id="11"/>
      <w:r>
        <w:rPr>
          <w:rFonts w:ascii="Cambria" w:hAnsi="Cambria" w:eastAsia="Cambria" w:cs="Cambria"/>
          <w:b/>
          <w:bCs/>
          <w:spacing w:val="8"/>
          <w:sz w:val="31"/>
          <w:szCs w:val="31"/>
        </w:rPr>
        <w:t>7.</w:t>
      </w:r>
      <w:r>
        <w:rPr>
          <w:rFonts w:ascii="宋体" w:hAnsi="宋体" w:eastAsia="宋体" w:cs="宋体"/>
          <w:spacing w:val="8"/>
          <w:sz w:val="31"/>
          <w:szCs w:val="31"/>
          <w14:textOutline w14:w="5793" w14:cap="sq" w14:cmpd="sng">
            <w14:solidFill>
              <w14:srgbClr w14:val="000000"/>
            </w14:solidFill>
            <w14:prstDash w14:val="solid"/>
            <w14:bevel/>
          </w14:textOutline>
        </w:rPr>
        <w:t>响应文件的语言及度量衡单位</w:t>
      </w:r>
    </w:p>
    <w:p>
      <w:pPr>
        <w:pStyle w:val="6"/>
        <w:spacing w:line="254" w:lineRule="auto"/>
      </w:pPr>
    </w:p>
    <w:p>
      <w:pPr>
        <w:pStyle w:val="6"/>
        <w:spacing w:line="254" w:lineRule="auto"/>
      </w:pPr>
    </w:p>
    <w:p>
      <w:pPr>
        <w:spacing w:before="79" w:line="219" w:lineRule="auto"/>
        <w:ind w:left="485"/>
        <w:rPr>
          <w:rFonts w:ascii="宋体" w:hAnsi="宋体" w:eastAsia="宋体" w:cs="宋体"/>
          <w:sz w:val="24"/>
          <w:szCs w:val="24"/>
        </w:rPr>
      </w:pPr>
      <w:r>
        <w:rPr>
          <w:rFonts w:ascii="宋体" w:hAnsi="宋体" w:eastAsia="宋体" w:cs="宋体"/>
          <w:spacing w:val="-1"/>
          <w:sz w:val="24"/>
          <w:szCs w:val="24"/>
        </w:rPr>
        <w:t>7.1 供应商提交的响应文件以及供应商与采购代理机构就此磋商发生的所</w:t>
      </w:r>
    </w:p>
    <w:p>
      <w:pPr>
        <w:spacing w:line="219" w:lineRule="auto"/>
        <w:rPr>
          <w:rFonts w:ascii="宋体" w:hAnsi="宋体" w:eastAsia="宋体" w:cs="宋体"/>
          <w:sz w:val="24"/>
          <w:szCs w:val="24"/>
        </w:rPr>
        <w:sectPr>
          <w:footerReference r:id="rId16" w:type="default"/>
          <w:pgSz w:w="11907" w:h="16840"/>
          <w:pgMar w:top="1431" w:right="1071" w:bottom="1351" w:left="1710" w:header="0" w:footer="1161" w:gutter="0"/>
          <w:pgBorders>
            <w:top w:val="none" w:sz="0" w:space="0"/>
            <w:left w:val="none" w:sz="0" w:space="0"/>
            <w:bottom w:val="none" w:sz="0" w:space="0"/>
            <w:right w:val="none" w:sz="0" w:space="0"/>
          </w:pgBorders>
          <w:pgNumType w:fmt="decimal"/>
          <w:cols w:space="720" w:num="1"/>
        </w:sectPr>
      </w:pPr>
    </w:p>
    <w:p>
      <w:pPr>
        <w:spacing w:before="305" w:line="465" w:lineRule="exact"/>
        <w:ind w:left="1"/>
        <w:rPr>
          <w:rFonts w:ascii="宋体" w:hAnsi="宋体" w:eastAsia="宋体" w:cs="宋体"/>
          <w:sz w:val="24"/>
          <w:szCs w:val="24"/>
        </w:rPr>
      </w:pPr>
      <w:r>
        <w:rPr>
          <w:rFonts w:ascii="宋体" w:hAnsi="宋体" w:eastAsia="宋体" w:cs="宋体"/>
          <w:position w:val="17"/>
          <w:sz w:val="24"/>
          <w:szCs w:val="24"/>
        </w:rPr>
        <w:t>有来往函电均应使用简体中文。除签名、盖章、专用</w:t>
      </w:r>
      <w:r>
        <w:rPr>
          <w:rFonts w:ascii="宋体" w:hAnsi="宋体" w:eastAsia="宋体" w:cs="宋体"/>
          <w:spacing w:val="-1"/>
          <w:position w:val="17"/>
          <w:sz w:val="24"/>
          <w:szCs w:val="24"/>
        </w:rPr>
        <w:t>名称等特殊情形外，以中文</w:t>
      </w:r>
    </w:p>
    <w:p>
      <w:pPr>
        <w:spacing w:line="218" w:lineRule="auto"/>
        <w:ind w:left="1"/>
        <w:rPr>
          <w:rFonts w:ascii="宋体" w:hAnsi="宋体" w:eastAsia="宋体" w:cs="宋体"/>
          <w:sz w:val="24"/>
          <w:szCs w:val="24"/>
        </w:rPr>
      </w:pPr>
      <w:r>
        <w:rPr>
          <w:rFonts w:ascii="宋体" w:hAnsi="宋体" w:eastAsia="宋体" w:cs="宋体"/>
          <w:spacing w:val="-1"/>
          <w:sz w:val="24"/>
          <w:szCs w:val="24"/>
        </w:rPr>
        <w:t>汉语以外的文字表述的磋商响应文件视同未提供。</w:t>
      </w:r>
    </w:p>
    <w:p>
      <w:pPr>
        <w:spacing w:before="183" w:line="466" w:lineRule="exact"/>
        <w:ind w:left="486"/>
        <w:rPr>
          <w:rFonts w:ascii="宋体" w:hAnsi="宋体" w:eastAsia="宋体" w:cs="宋体"/>
          <w:sz w:val="24"/>
          <w:szCs w:val="24"/>
        </w:rPr>
      </w:pPr>
      <w:r>
        <w:rPr>
          <w:rFonts w:ascii="宋体" w:hAnsi="宋体" w:eastAsia="宋体" w:cs="宋体"/>
          <w:spacing w:val="-1"/>
          <w:position w:val="17"/>
          <w:sz w:val="24"/>
          <w:szCs w:val="24"/>
        </w:rPr>
        <w:t>7.2 除磋商文件中另有规定外，响应文件所使用的度量衡单位，均须采用国</w:t>
      </w:r>
    </w:p>
    <w:p>
      <w:pPr>
        <w:spacing w:line="220" w:lineRule="auto"/>
        <w:ind w:left="2"/>
        <w:rPr>
          <w:rFonts w:ascii="宋体" w:hAnsi="宋体" w:eastAsia="宋体" w:cs="宋体"/>
          <w:sz w:val="24"/>
          <w:szCs w:val="24"/>
        </w:rPr>
      </w:pPr>
      <w:r>
        <w:rPr>
          <w:rFonts w:ascii="宋体" w:hAnsi="宋体" w:eastAsia="宋体" w:cs="宋体"/>
          <w:spacing w:val="-2"/>
          <w:sz w:val="24"/>
          <w:szCs w:val="24"/>
        </w:rPr>
        <w:t>家法定计量单位。</w:t>
      </w:r>
    </w:p>
    <w:p>
      <w:pPr>
        <w:spacing w:before="181" w:line="468" w:lineRule="exact"/>
        <w:ind w:left="486"/>
        <w:rPr>
          <w:rFonts w:ascii="宋体" w:hAnsi="宋体" w:eastAsia="宋体" w:cs="宋体"/>
          <w:sz w:val="24"/>
          <w:szCs w:val="24"/>
        </w:rPr>
      </w:pPr>
      <w:r>
        <w:rPr>
          <w:rFonts w:ascii="宋体" w:hAnsi="宋体" w:eastAsia="宋体" w:cs="宋体"/>
          <w:spacing w:val="-1"/>
          <w:position w:val="17"/>
          <w:sz w:val="24"/>
          <w:szCs w:val="24"/>
        </w:rPr>
        <w:t>7.3</w:t>
      </w:r>
      <w:r>
        <w:rPr>
          <w:rFonts w:ascii="宋体" w:hAnsi="宋体" w:eastAsia="宋体" w:cs="宋体"/>
          <w:spacing w:val="-28"/>
          <w:position w:val="17"/>
          <w:sz w:val="24"/>
          <w:szCs w:val="24"/>
        </w:rPr>
        <w:t xml:space="preserve"> </w:t>
      </w:r>
      <w:r>
        <w:rPr>
          <w:rFonts w:ascii="宋体" w:hAnsi="宋体" w:eastAsia="宋体" w:cs="宋体"/>
          <w:spacing w:val="-1"/>
          <w:position w:val="17"/>
          <w:sz w:val="24"/>
          <w:szCs w:val="24"/>
        </w:rPr>
        <w:t>附有外文资料的，须翻译成中文并加盖投标人公章，如果翻译的中文资料与外</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文资料存在差异和矛盾时，以中文资料为准。其准确性由供应商负责。</w:t>
      </w:r>
    </w:p>
    <w:p>
      <w:pPr>
        <w:pStyle w:val="6"/>
        <w:spacing w:line="351" w:lineRule="auto"/>
      </w:pPr>
    </w:p>
    <w:p>
      <w:pPr>
        <w:spacing w:before="102" w:line="223" w:lineRule="auto"/>
        <w:ind w:left="6"/>
        <w:outlineLvl w:val="1"/>
        <w:rPr>
          <w:rFonts w:ascii="宋体" w:hAnsi="宋体" w:eastAsia="宋体" w:cs="宋体"/>
          <w:sz w:val="31"/>
          <w:szCs w:val="31"/>
        </w:rPr>
      </w:pPr>
      <w:bookmarkStart w:id="12" w:name="bookmark13"/>
      <w:bookmarkEnd w:id="12"/>
      <w:r>
        <w:rPr>
          <w:rFonts w:ascii="Cambria" w:hAnsi="Cambria" w:eastAsia="Cambria" w:cs="Cambria"/>
          <w:b/>
          <w:bCs/>
          <w:spacing w:val="8"/>
          <w:sz w:val="31"/>
          <w:szCs w:val="31"/>
        </w:rPr>
        <w:t>8.</w:t>
      </w:r>
      <w:r>
        <w:rPr>
          <w:rFonts w:ascii="宋体" w:hAnsi="宋体" w:eastAsia="宋体" w:cs="宋体"/>
          <w:spacing w:val="8"/>
          <w:sz w:val="31"/>
          <w:szCs w:val="31"/>
          <w14:textOutline w14:w="5793" w14:cap="sq" w14:cmpd="sng">
            <w14:solidFill>
              <w14:srgbClr w14:val="000000"/>
            </w14:solidFill>
            <w14:prstDash w14:val="solid"/>
            <w14:bevel/>
          </w14:textOutline>
        </w:rPr>
        <w:t>磋商保证金、报价及币种</w:t>
      </w:r>
    </w:p>
    <w:p>
      <w:pPr>
        <w:pStyle w:val="6"/>
        <w:spacing w:line="254" w:lineRule="auto"/>
      </w:pPr>
    </w:p>
    <w:p>
      <w:pPr>
        <w:pStyle w:val="6"/>
        <w:spacing w:line="255" w:lineRule="auto"/>
      </w:pPr>
    </w:p>
    <w:p>
      <w:pPr>
        <w:spacing w:before="78" w:line="360" w:lineRule="auto"/>
        <w:ind w:left="5" w:right="99" w:firstLine="475"/>
        <w:rPr>
          <w:rFonts w:ascii="宋体" w:hAnsi="宋体" w:eastAsia="宋体" w:cs="宋体"/>
          <w:sz w:val="24"/>
          <w:szCs w:val="24"/>
        </w:rPr>
      </w:pPr>
      <w:r>
        <w:rPr>
          <w:rFonts w:ascii="Calibri" w:hAnsi="Calibri" w:eastAsia="Calibri" w:cs="Calibri"/>
          <w:spacing w:val="1"/>
          <w:sz w:val="24"/>
          <w:szCs w:val="24"/>
        </w:rPr>
        <w:t>8.1</w:t>
      </w:r>
      <w:r>
        <w:rPr>
          <w:rFonts w:ascii="Calibri" w:hAnsi="Calibri" w:eastAsia="Calibri" w:cs="Calibri"/>
          <w:spacing w:val="23"/>
          <w:w w:val="101"/>
          <w:sz w:val="24"/>
          <w:szCs w:val="24"/>
        </w:rPr>
        <w:t xml:space="preserve"> </w:t>
      </w:r>
      <w:r>
        <w:rPr>
          <w:rFonts w:ascii="宋体" w:hAnsi="宋体" w:eastAsia="宋体" w:cs="宋体"/>
          <w:spacing w:val="1"/>
          <w:sz w:val="24"/>
          <w:szCs w:val="24"/>
        </w:rPr>
        <w:t>供应商应将磋商保证金缴款证明做为磋商响应文件的内容一并提供。交纳的磋</w:t>
      </w:r>
      <w:r>
        <w:rPr>
          <w:rFonts w:ascii="宋体" w:hAnsi="宋体" w:eastAsia="宋体" w:cs="宋体"/>
          <w:sz w:val="24"/>
          <w:szCs w:val="24"/>
        </w:rPr>
        <w:t xml:space="preserve"> </w:t>
      </w:r>
      <w:r>
        <w:rPr>
          <w:rFonts w:ascii="宋体" w:hAnsi="宋体" w:eastAsia="宋体" w:cs="宋体"/>
          <w:spacing w:val="-2"/>
          <w:sz w:val="24"/>
          <w:szCs w:val="24"/>
        </w:rPr>
        <w:t>商保证金用于因供应商的行为使本次采购活动受到损失的抵项。在本次采购活动中未成</w:t>
      </w:r>
    </w:p>
    <w:p>
      <w:pPr>
        <w:spacing w:before="1" w:line="218" w:lineRule="auto"/>
        <w:ind w:left="5"/>
        <w:rPr>
          <w:rFonts w:ascii="宋体" w:hAnsi="宋体" w:eastAsia="宋体" w:cs="宋体"/>
          <w:sz w:val="24"/>
          <w:szCs w:val="24"/>
        </w:rPr>
      </w:pPr>
      <w:r>
        <w:rPr>
          <w:rFonts w:ascii="宋体" w:hAnsi="宋体" w:eastAsia="宋体" w:cs="宋体"/>
          <w:sz w:val="24"/>
          <w:szCs w:val="24"/>
        </w:rPr>
        <w:t>交且供应商未发生过失行为的，采购代理机构将在</w:t>
      </w:r>
      <w:r>
        <w:rPr>
          <w:rFonts w:ascii="宋体" w:hAnsi="宋体" w:eastAsia="宋体" w:cs="宋体"/>
          <w:spacing w:val="-1"/>
          <w:sz w:val="24"/>
          <w:szCs w:val="24"/>
        </w:rPr>
        <w:t>成交通知书发出五个工作日内退还。</w:t>
      </w:r>
    </w:p>
    <w:p>
      <w:pPr>
        <w:spacing w:before="181" w:line="468" w:lineRule="exact"/>
        <w:ind w:left="481"/>
        <w:rPr>
          <w:rFonts w:ascii="宋体" w:hAnsi="宋体" w:eastAsia="宋体" w:cs="宋体"/>
          <w:sz w:val="24"/>
          <w:szCs w:val="24"/>
        </w:rPr>
      </w:pPr>
      <w:r>
        <w:rPr>
          <w:rFonts w:ascii="Calibri" w:hAnsi="Calibri" w:eastAsia="Calibri" w:cs="Calibri"/>
          <w:spacing w:val="1"/>
          <w:position w:val="17"/>
          <w:sz w:val="24"/>
          <w:szCs w:val="24"/>
        </w:rPr>
        <w:t>8.2</w:t>
      </w:r>
      <w:r>
        <w:rPr>
          <w:rFonts w:ascii="Calibri" w:hAnsi="Calibri" w:eastAsia="Calibri" w:cs="Calibri"/>
          <w:spacing w:val="23"/>
          <w:w w:val="101"/>
          <w:position w:val="17"/>
          <w:sz w:val="24"/>
          <w:szCs w:val="24"/>
        </w:rPr>
        <w:t xml:space="preserve"> </w:t>
      </w:r>
      <w:r>
        <w:rPr>
          <w:rFonts w:ascii="宋体" w:hAnsi="宋体" w:eastAsia="宋体" w:cs="宋体"/>
          <w:spacing w:val="1"/>
          <w:position w:val="17"/>
          <w:sz w:val="24"/>
          <w:szCs w:val="24"/>
        </w:rPr>
        <w:t>供应商应在磋商截止期前将磋商保证金缴纳到采购代理机构账户，以采购代理</w:t>
      </w:r>
    </w:p>
    <w:p>
      <w:pPr>
        <w:spacing w:before="1" w:line="218" w:lineRule="auto"/>
        <w:rPr>
          <w:rFonts w:ascii="宋体" w:hAnsi="宋体" w:eastAsia="宋体" w:cs="宋体"/>
          <w:sz w:val="24"/>
          <w:szCs w:val="24"/>
        </w:rPr>
      </w:pPr>
      <w:r>
        <w:rPr>
          <w:rFonts w:ascii="宋体" w:hAnsi="宋体" w:eastAsia="宋体" w:cs="宋体"/>
          <w:spacing w:val="-1"/>
          <w:sz w:val="24"/>
          <w:szCs w:val="24"/>
        </w:rPr>
        <w:t>机构账户到账时间为准。</w:t>
      </w:r>
    </w:p>
    <w:p>
      <w:pPr>
        <w:spacing w:before="182" w:line="468" w:lineRule="exact"/>
        <w:jc w:val="right"/>
        <w:rPr>
          <w:rFonts w:ascii="宋体" w:hAnsi="宋体" w:eastAsia="宋体" w:cs="宋体"/>
          <w:sz w:val="24"/>
          <w:szCs w:val="24"/>
        </w:rPr>
      </w:pPr>
      <w:r>
        <w:rPr>
          <w:rFonts w:ascii="Calibri" w:hAnsi="Calibri" w:eastAsia="Calibri" w:cs="Calibri"/>
          <w:spacing w:val="-2"/>
          <w:position w:val="17"/>
          <w:sz w:val="24"/>
          <w:szCs w:val="24"/>
        </w:rPr>
        <w:t xml:space="preserve">8.3 </w:t>
      </w:r>
      <w:r>
        <w:rPr>
          <w:rFonts w:ascii="宋体" w:hAnsi="宋体" w:eastAsia="宋体" w:cs="宋体"/>
          <w:spacing w:val="-2"/>
          <w:position w:val="17"/>
          <w:sz w:val="24"/>
          <w:szCs w:val="24"/>
        </w:rPr>
        <w:t>磋商保证金应当通过银行转账、电汇的形式必须从供应商基本账户直接汇（转）</w:t>
      </w:r>
    </w:p>
    <w:p>
      <w:pPr>
        <w:spacing w:line="218" w:lineRule="auto"/>
        <w:rPr>
          <w:rFonts w:ascii="宋体" w:hAnsi="宋体" w:eastAsia="宋体" w:cs="宋体"/>
          <w:sz w:val="24"/>
          <w:szCs w:val="24"/>
        </w:rPr>
      </w:pPr>
      <w:r>
        <w:rPr>
          <w:rFonts w:ascii="宋体" w:hAnsi="宋体" w:eastAsia="宋体" w:cs="宋体"/>
          <w:spacing w:val="-1"/>
          <w:sz w:val="24"/>
          <w:szCs w:val="24"/>
        </w:rPr>
        <w:t>入采购代理机构指定账户。</w:t>
      </w:r>
    </w:p>
    <w:p>
      <w:pPr>
        <w:spacing w:before="182" w:line="468" w:lineRule="exact"/>
        <w:ind w:left="481"/>
        <w:rPr>
          <w:rFonts w:ascii="宋体" w:hAnsi="宋体" w:eastAsia="宋体" w:cs="宋体"/>
          <w:sz w:val="24"/>
          <w:szCs w:val="24"/>
        </w:rPr>
      </w:pPr>
      <w:r>
        <w:rPr>
          <w:rFonts w:ascii="Calibri" w:hAnsi="Calibri" w:eastAsia="Calibri" w:cs="Calibri"/>
          <w:spacing w:val="8"/>
          <w:position w:val="17"/>
          <w:sz w:val="24"/>
          <w:szCs w:val="24"/>
        </w:rPr>
        <w:t>8.4</w:t>
      </w:r>
      <w:r>
        <w:rPr>
          <w:rFonts w:ascii="Calibri" w:hAnsi="Calibri" w:eastAsia="Calibri" w:cs="Calibri"/>
          <w:spacing w:val="27"/>
          <w:w w:val="101"/>
          <w:position w:val="17"/>
          <w:sz w:val="24"/>
          <w:szCs w:val="24"/>
        </w:rPr>
        <w:t xml:space="preserve"> </w:t>
      </w:r>
      <w:r>
        <w:rPr>
          <w:rFonts w:ascii="宋体" w:hAnsi="宋体" w:eastAsia="宋体" w:cs="宋体"/>
          <w:spacing w:val="8"/>
          <w:position w:val="17"/>
          <w:sz w:val="24"/>
          <w:szCs w:val="24"/>
        </w:rPr>
        <w:t>未按磋商文件要求在规定时间前交纳规定</w:t>
      </w:r>
      <w:r>
        <w:rPr>
          <w:rFonts w:ascii="宋体" w:hAnsi="宋体" w:eastAsia="宋体" w:cs="宋体"/>
          <w:spacing w:val="7"/>
          <w:position w:val="17"/>
          <w:sz w:val="24"/>
          <w:szCs w:val="24"/>
        </w:rPr>
        <w:t>数额磋商保证金的响应文件将被拒</w:t>
      </w:r>
    </w:p>
    <w:p>
      <w:pPr>
        <w:spacing w:line="225" w:lineRule="auto"/>
        <w:ind w:left="2"/>
        <w:rPr>
          <w:rFonts w:ascii="宋体" w:hAnsi="宋体" w:eastAsia="宋体" w:cs="宋体"/>
          <w:sz w:val="24"/>
          <w:szCs w:val="24"/>
        </w:rPr>
      </w:pPr>
      <w:r>
        <w:rPr>
          <w:rFonts w:ascii="宋体" w:hAnsi="宋体" w:eastAsia="宋体" w:cs="宋体"/>
          <w:spacing w:val="-6"/>
          <w:sz w:val="24"/>
          <w:szCs w:val="24"/>
        </w:rPr>
        <w:t>绝。</w:t>
      </w:r>
    </w:p>
    <w:p>
      <w:pPr>
        <w:spacing w:before="173" w:line="359" w:lineRule="auto"/>
        <w:ind w:right="99" w:firstLine="481"/>
        <w:rPr>
          <w:rFonts w:ascii="宋体" w:hAnsi="宋体" w:eastAsia="宋体" w:cs="宋体"/>
          <w:sz w:val="24"/>
          <w:szCs w:val="24"/>
        </w:rPr>
      </w:pPr>
      <w:r>
        <w:rPr>
          <w:rFonts w:ascii="Calibri" w:hAnsi="Calibri" w:eastAsia="Calibri" w:cs="Calibri"/>
          <w:sz w:val="24"/>
          <w:szCs w:val="24"/>
        </w:rPr>
        <w:t>8.5</w:t>
      </w:r>
      <w:r>
        <w:rPr>
          <w:rFonts w:ascii="Calibri" w:hAnsi="Calibri" w:eastAsia="Calibri" w:cs="Calibri"/>
          <w:spacing w:val="34"/>
          <w:sz w:val="24"/>
          <w:szCs w:val="24"/>
        </w:rPr>
        <w:t xml:space="preserve"> </w:t>
      </w:r>
      <w:r>
        <w:rPr>
          <w:rFonts w:ascii="宋体" w:hAnsi="宋体" w:eastAsia="宋体" w:cs="宋体"/>
          <w:sz w:val="24"/>
          <w:szCs w:val="24"/>
        </w:rPr>
        <w:t>未成交供应商的磋商保证金自成交通知书发出之日起</w:t>
      </w:r>
      <w:r>
        <w:rPr>
          <w:rFonts w:ascii="宋体" w:hAnsi="宋体" w:eastAsia="宋体" w:cs="宋体"/>
          <w:spacing w:val="-46"/>
          <w:sz w:val="24"/>
          <w:szCs w:val="24"/>
        </w:rPr>
        <w:t xml:space="preserve"> </w:t>
      </w:r>
      <w:r>
        <w:rPr>
          <w:rFonts w:ascii="Calibri" w:hAnsi="Calibri" w:eastAsia="Calibri" w:cs="Calibri"/>
          <w:sz w:val="24"/>
          <w:szCs w:val="24"/>
        </w:rPr>
        <w:t>5</w:t>
      </w:r>
      <w:r>
        <w:rPr>
          <w:rFonts w:ascii="Calibri" w:hAnsi="Calibri" w:eastAsia="Calibri" w:cs="Calibri"/>
          <w:spacing w:val="16"/>
          <w:w w:val="101"/>
          <w:sz w:val="24"/>
          <w:szCs w:val="24"/>
        </w:rPr>
        <w:t xml:space="preserve"> </w:t>
      </w:r>
      <w:r>
        <w:rPr>
          <w:rFonts w:ascii="宋体" w:hAnsi="宋体" w:eastAsia="宋体" w:cs="宋体"/>
          <w:sz w:val="24"/>
          <w:szCs w:val="24"/>
        </w:rPr>
        <w:t xml:space="preserve">个工作日内全额无息退 </w:t>
      </w:r>
      <w:r>
        <w:rPr>
          <w:rFonts w:ascii="宋体" w:hAnsi="宋体" w:eastAsia="宋体" w:cs="宋体"/>
          <w:spacing w:val="-2"/>
          <w:sz w:val="24"/>
          <w:szCs w:val="24"/>
        </w:rPr>
        <w:t>还（不退现金</w:t>
      </w:r>
      <w:r>
        <w:rPr>
          <w:rFonts w:ascii="宋体" w:hAnsi="宋体" w:eastAsia="宋体" w:cs="宋体"/>
          <w:spacing w:val="-5"/>
          <w:sz w:val="24"/>
          <w:szCs w:val="24"/>
        </w:rPr>
        <w:t>）；</w:t>
      </w:r>
      <w:r>
        <w:rPr>
          <w:rFonts w:ascii="宋体" w:hAnsi="宋体" w:eastAsia="宋体" w:cs="宋体"/>
          <w:spacing w:val="-2"/>
          <w:sz w:val="24"/>
          <w:szCs w:val="24"/>
        </w:rPr>
        <w:t>成交供应商的磋商保证金，自政府采购合同签订之日起</w:t>
      </w:r>
      <w:r>
        <w:rPr>
          <w:rFonts w:ascii="宋体" w:hAnsi="宋体" w:eastAsia="宋体" w:cs="宋体"/>
          <w:spacing w:val="-48"/>
          <w:sz w:val="24"/>
          <w:szCs w:val="24"/>
        </w:rPr>
        <w:t xml:space="preserve"> </w:t>
      </w:r>
      <w:r>
        <w:rPr>
          <w:rFonts w:ascii="Calibri" w:hAnsi="Calibri" w:eastAsia="Calibri" w:cs="Calibri"/>
          <w:spacing w:val="-2"/>
          <w:sz w:val="24"/>
          <w:szCs w:val="24"/>
        </w:rPr>
        <w:t>5</w:t>
      </w:r>
      <w:r>
        <w:rPr>
          <w:rFonts w:ascii="Calibri" w:hAnsi="Calibri" w:eastAsia="Calibri" w:cs="Calibri"/>
          <w:spacing w:val="16"/>
          <w:w w:val="101"/>
          <w:sz w:val="24"/>
          <w:szCs w:val="24"/>
        </w:rPr>
        <w:t xml:space="preserve"> </w:t>
      </w:r>
      <w:r>
        <w:rPr>
          <w:rFonts w:ascii="宋体" w:hAnsi="宋体" w:eastAsia="宋体" w:cs="宋体"/>
          <w:spacing w:val="-2"/>
          <w:sz w:val="24"/>
          <w:szCs w:val="24"/>
        </w:rPr>
        <w:t>个工作日内</w:t>
      </w:r>
    </w:p>
    <w:p>
      <w:pPr>
        <w:spacing w:before="1" w:line="219" w:lineRule="auto"/>
        <w:rPr>
          <w:rFonts w:ascii="宋体" w:hAnsi="宋体" w:eastAsia="宋体" w:cs="宋体"/>
          <w:sz w:val="24"/>
          <w:szCs w:val="24"/>
        </w:rPr>
      </w:pPr>
      <w:r>
        <w:rPr>
          <w:rFonts w:ascii="宋体" w:hAnsi="宋体" w:eastAsia="宋体" w:cs="宋体"/>
          <w:spacing w:val="-1"/>
          <w:sz w:val="24"/>
          <w:szCs w:val="24"/>
        </w:rPr>
        <w:t>全额无息退还（不退现金）。</w:t>
      </w:r>
    </w:p>
    <w:p>
      <w:pPr>
        <w:spacing w:before="262" w:line="400" w:lineRule="exact"/>
        <w:ind w:left="481"/>
        <w:rPr>
          <w:rFonts w:ascii="宋体" w:hAnsi="宋体" w:eastAsia="宋体" w:cs="宋体"/>
          <w:sz w:val="24"/>
          <w:szCs w:val="24"/>
        </w:rPr>
      </w:pPr>
      <w:r>
        <w:rPr>
          <w:rFonts w:ascii="Calibri" w:hAnsi="Calibri" w:eastAsia="Calibri" w:cs="Calibri"/>
          <w:spacing w:val="-1"/>
          <w:position w:val="11"/>
          <w:sz w:val="24"/>
          <w:szCs w:val="24"/>
        </w:rPr>
        <w:t>8.6</w:t>
      </w:r>
      <w:r>
        <w:rPr>
          <w:rFonts w:ascii="Calibri" w:hAnsi="Calibri" w:eastAsia="Calibri" w:cs="Calibri"/>
          <w:spacing w:val="21"/>
          <w:w w:val="101"/>
          <w:position w:val="11"/>
          <w:sz w:val="24"/>
          <w:szCs w:val="24"/>
        </w:rPr>
        <w:t xml:space="preserve"> </w:t>
      </w:r>
      <w:r>
        <w:rPr>
          <w:rFonts w:ascii="宋体" w:hAnsi="宋体" w:eastAsia="宋体" w:cs="宋体"/>
          <w:spacing w:val="-1"/>
          <w:position w:val="11"/>
          <w:sz w:val="24"/>
          <w:szCs w:val="24"/>
        </w:rPr>
        <w:t>下列任何情况发生时，磋商保证金将不</w:t>
      </w:r>
      <w:r>
        <w:rPr>
          <w:rFonts w:ascii="宋体" w:hAnsi="宋体" w:eastAsia="宋体" w:cs="宋体"/>
          <w:spacing w:val="-2"/>
          <w:position w:val="11"/>
          <w:sz w:val="24"/>
          <w:szCs w:val="24"/>
        </w:rPr>
        <w:t>予退还：</w:t>
      </w:r>
    </w:p>
    <w:p>
      <w:pPr>
        <w:spacing w:before="2" w:line="217" w:lineRule="auto"/>
        <w:ind w:left="492"/>
        <w:rPr>
          <w:rFonts w:ascii="宋体" w:hAnsi="宋体" w:eastAsia="宋体" w:cs="宋体"/>
          <w:sz w:val="24"/>
          <w:szCs w:val="24"/>
        </w:rPr>
      </w:pPr>
      <w:r>
        <w:rPr>
          <w:rFonts w:ascii="宋体" w:hAnsi="宋体" w:eastAsia="宋体" w:cs="宋体"/>
          <w:spacing w:val="-1"/>
          <w:sz w:val="24"/>
          <w:szCs w:val="24"/>
        </w:rPr>
        <w:t>（一）供应商在提交最后报价之后撤回响应文件的；</w:t>
      </w:r>
    </w:p>
    <w:p>
      <w:pPr>
        <w:spacing w:before="114" w:line="219" w:lineRule="auto"/>
        <w:ind w:left="492"/>
        <w:rPr>
          <w:rFonts w:ascii="宋体" w:hAnsi="宋体" w:eastAsia="宋体" w:cs="宋体"/>
          <w:sz w:val="24"/>
          <w:szCs w:val="24"/>
        </w:rPr>
      </w:pPr>
      <w:r>
        <w:rPr>
          <w:rFonts w:ascii="宋体" w:hAnsi="宋体" w:eastAsia="宋体" w:cs="宋体"/>
          <w:spacing w:val="-2"/>
          <w:sz w:val="24"/>
          <w:szCs w:val="24"/>
        </w:rPr>
        <w:t>（二）供应商在响应文件中提供虚假材料的；</w:t>
      </w:r>
    </w:p>
    <w:p>
      <w:pPr>
        <w:spacing w:before="38" w:line="465" w:lineRule="exact"/>
        <w:ind w:left="492"/>
        <w:rPr>
          <w:rFonts w:ascii="宋体" w:hAnsi="宋体" w:eastAsia="宋体" w:cs="宋体"/>
          <w:sz w:val="24"/>
          <w:szCs w:val="24"/>
        </w:rPr>
      </w:pPr>
      <w:r>
        <w:rPr>
          <w:rFonts w:ascii="宋体" w:hAnsi="宋体" w:eastAsia="宋体" w:cs="宋体"/>
          <w:spacing w:val="-2"/>
          <w:position w:val="17"/>
          <w:sz w:val="24"/>
          <w:szCs w:val="24"/>
        </w:rPr>
        <w:t>（三）除因不可抗力或磋商文件认可的情形以外，成交供应商不与采购人签订合同</w:t>
      </w:r>
    </w:p>
    <w:p>
      <w:pPr>
        <w:spacing w:before="1" w:line="221" w:lineRule="auto"/>
        <w:ind w:left="20"/>
        <w:rPr>
          <w:rFonts w:ascii="宋体" w:hAnsi="宋体" w:eastAsia="宋体" w:cs="宋体"/>
          <w:sz w:val="24"/>
          <w:szCs w:val="24"/>
        </w:rPr>
      </w:pPr>
      <w:r>
        <w:rPr>
          <w:rFonts w:ascii="宋体" w:hAnsi="宋体" w:eastAsia="宋体" w:cs="宋体"/>
          <w:spacing w:val="-15"/>
          <w:sz w:val="24"/>
          <w:szCs w:val="24"/>
        </w:rPr>
        <w:t>的；</w:t>
      </w:r>
    </w:p>
    <w:p>
      <w:pPr>
        <w:spacing w:before="179" w:line="219" w:lineRule="auto"/>
        <w:ind w:left="492"/>
        <w:rPr>
          <w:rFonts w:ascii="宋体" w:hAnsi="宋体" w:eastAsia="宋体" w:cs="宋体"/>
          <w:sz w:val="24"/>
          <w:szCs w:val="24"/>
        </w:rPr>
      </w:pPr>
      <w:r>
        <w:rPr>
          <w:rFonts w:ascii="宋体" w:hAnsi="宋体" w:eastAsia="宋体" w:cs="宋体"/>
          <w:spacing w:val="-1"/>
          <w:sz w:val="24"/>
          <w:szCs w:val="24"/>
        </w:rPr>
        <w:t>（四）供应商与采购人、其他供应商或者采购代理机构恶意串通的；</w:t>
      </w:r>
    </w:p>
    <w:p>
      <w:pPr>
        <w:spacing w:before="182" w:line="219" w:lineRule="auto"/>
        <w:ind w:left="492"/>
        <w:rPr>
          <w:rFonts w:ascii="宋体" w:hAnsi="宋体" w:eastAsia="宋体" w:cs="宋体"/>
          <w:sz w:val="24"/>
          <w:szCs w:val="24"/>
        </w:rPr>
      </w:pPr>
      <w:r>
        <w:rPr>
          <w:rFonts w:ascii="宋体" w:hAnsi="宋体" w:eastAsia="宋体" w:cs="宋体"/>
          <w:spacing w:val="-2"/>
          <w:sz w:val="24"/>
          <w:szCs w:val="24"/>
        </w:rPr>
        <w:t>（五）磋商文件规定的其他情形。</w:t>
      </w:r>
    </w:p>
    <w:p>
      <w:pPr>
        <w:spacing w:before="184" w:line="219" w:lineRule="auto"/>
        <w:ind w:left="492"/>
        <w:rPr>
          <w:rFonts w:ascii="宋体" w:hAnsi="宋体" w:eastAsia="宋体" w:cs="宋体"/>
          <w:sz w:val="24"/>
          <w:szCs w:val="24"/>
        </w:rPr>
      </w:pPr>
      <w:r>
        <w:rPr>
          <w:rFonts w:ascii="宋体" w:hAnsi="宋体" w:eastAsia="宋体" w:cs="宋体"/>
          <w:spacing w:val="-2"/>
          <w:sz w:val="24"/>
          <w:szCs w:val="24"/>
        </w:rPr>
        <w:t>（六）法律、法规规定的其他情形。</w:t>
      </w:r>
    </w:p>
    <w:p>
      <w:pPr>
        <w:spacing w:line="219" w:lineRule="auto"/>
        <w:rPr>
          <w:rFonts w:ascii="宋体" w:hAnsi="宋体" w:eastAsia="宋体" w:cs="宋体"/>
          <w:sz w:val="24"/>
          <w:szCs w:val="24"/>
        </w:rPr>
        <w:sectPr>
          <w:footerReference r:id="rId17" w:type="default"/>
          <w:pgSz w:w="11907" w:h="16840"/>
          <w:pgMar w:top="1431" w:right="1034" w:bottom="1351" w:left="1710" w:header="0" w:footer="1161" w:gutter="0"/>
          <w:pgBorders>
            <w:top w:val="none" w:sz="0" w:space="0"/>
            <w:left w:val="none" w:sz="0" w:space="0"/>
            <w:bottom w:val="none" w:sz="0" w:space="0"/>
            <w:right w:val="none" w:sz="0" w:space="0"/>
          </w:pgBorders>
          <w:pgNumType w:fmt="decimal"/>
          <w:cols w:space="720" w:num="1"/>
        </w:sectPr>
      </w:pPr>
    </w:p>
    <w:p>
      <w:pPr>
        <w:spacing w:before="305" w:line="359" w:lineRule="auto"/>
        <w:ind w:firstLine="480"/>
        <w:jc w:val="both"/>
        <w:rPr>
          <w:rFonts w:ascii="宋体" w:hAnsi="宋体" w:eastAsia="宋体" w:cs="宋体"/>
          <w:sz w:val="24"/>
          <w:szCs w:val="24"/>
        </w:rPr>
      </w:pPr>
      <w:r>
        <w:rPr>
          <w:rFonts w:ascii="Calibri" w:hAnsi="Calibri" w:eastAsia="Calibri" w:cs="Calibri"/>
          <w:spacing w:val="-6"/>
          <w:sz w:val="24"/>
          <w:szCs w:val="24"/>
        </w:rPr>
        <w:t>8.7</w:t>
      </w:r>
      <w:r>
        <w:rPr>
          <w:rFonts w:ascii="Calibri" w:hAnsi="Calibri" w:eastAsia="Calibri" w:cs="Calibri"/>
          <w:spacing w:val="17"/>
          <w:sz w:val="24"/>
          <w:szCs w:val="24"/>
        </w:rPr>
        <w:t xml:space="preserve"> </w:t>
      </w:r>
      <w:r>
        <w:rPr>
          <w:rFonts w:ascii="宋体" w:hAnsi="宋体" w:eastAsia="宋体" w:cs="宋体"/>
          <w:spacing w:val="-6"/>
          <w:sz w:val="24"/>
          <w:szCs w:val="24"/>
        </w:rPr>
        <w:t>磋商报价为总报价。必须包括： 服务费、材料费、人员工资、管理费、验收费、</w:t>
      </w:r>
      <w:r>
        <w:rPr>
          <w:rFonts w:ascii="宋体" w:hAnsi="宋体" w:eastAsia="宋体" w:cs="宋体"/>
          <w:sz w:val="24"/>
          <w:szCs w:val="24"/>
        </w:rPr>
        <w:t xml:space="preserve"> </w:t>
      </w:r>
      <w:r>
        <w:rPr>
          <w:rFonts w:ascii="宋体" w:hAnsi="宋体" w:eastAsia="宋体" w:cs="宋体"/>
          <w:spacing w:val="-2"/>
          <w:sz w:val="24"/>
          <w:szCs w:val="24"/>
        </w:rPr>
        <w:t>手续费、保险费、差旅费、建设费及服务过程中包含的不可预见等全部费用。供应商须</w:t>
      </w:r>
    </w:p>
    <w:p>
      <w:pPr>
        <w:spacing w:before="1" w:line="217" w:lineRule="auto"/>
        <w:ind w:left="2"/>
        <w:rPr>
          <w:rFonts w:ascii="宋体" w:hAnsi="宋体" w:eastAsia="宋体" w:cs="宋体"/>
          <w:sz w:val="24"/>
          <w:szCs w:val="24"/>
        </w:rPr>
      </w:pPr>
      <w:r>
        <w:rPr>
          <w:rFonts w:ascii="宋体" w:hAnsi="宋体" w:eastAsia="宋体" w:cs="宋体"/>
          <w:sz w:val="24"/>
          <w:szCs w:val="24"/>
        </w:rPr>
        <w:t>按要求填写磋商总报价，最后报价不得出现</w:t>
      </w:r>
      <w:r>
        <w:rPr>
          <w:rFonts w:ascii="宋体" w:hAnsi="宋体" w:eastAsia="宋体" w:cs="宋体"/>
          <w:spacing w:val="-1"/>
          <w:sz w:val="24"/>
          <w:szCs w:val="24"/>
        </w:rPr>
        <w:t>两个或两个以上的报价方案。</w:t>
      </w:r>
    </w:p>
    <w:p>
      <w:pPr>
        <w:spacing w:before="182" w:line="219" w:lineRule="auto"/>
        <w:ind w:left="481"/>
        <w:rPr>
          <w:rFonts w:ascii="宋体" w:hAnsi="宋体" w:eastAsia="宋体" w:cs="宋体"/>
          <w:sz w:val="24"/>
          <w:szCs w:val="24"/>
        </w:rPr>
      </w:pPr>
      <w:r>
        <w:rPr>
          <w:rFonts w:ascii="Calibri" w:hAnsi="Calibri" w:eastAsia="Calibri" w:cs="Calibri"/>
          <w:sz w:val="24"/>
          <w:szCs w:val="24"/>
        </w:rPr>
        <w:t xml:space="preserve">8.8  </w:t>
      </w:r>
      <w:r>
        <w:rPr>
          <w:rFonts w:ascii="宋体" w:hAnsi="宋体" w:eastAsia="宋体" w:cs="宋体"/>
          <w:sz w:val="24"/>
          <w:szCs w:val="24"/>
        </w:rPr>
        <w:t>磋商函中应注明磋商有效期。</w:t>
      </w:r>
    </w:p>
    <w:p>
      <w:pPr>
        <w:spacing w:before="182" w:line="468" w:lineRule="exact"/>
        <w:ind w:left="481"/>
        <w:rPr>
          <w:rFonts w:ascii="宋体" w:hAnsi="宋体" w:eastAsia="宋体" w:cs="宋体"/>
          <w:sz w:val="24"/>
          <w:szCs w:val="24"/>
        </w:rPr>
      </w:pPr>
      <w:r>
        <w:rPr>
          <w:rFonts w:ascii="Calibri" w:hAnsi="Calibri" w:eastAsia="Calibri" w:cs="Calibri"/>
          <w:position w:val="17"/>
          <w:sz w:val="24"/>
          <w:szCs w:val="24"/>
        </w:rPr>
        <w:t xml:space="preserve">8.9  </w:t>
      </w:r>
      <w:r>
        <w:rPr>
          <w:rFonts w:ascii="宋体" w:hAnsi="宋体" w:eastAsia="宋体" w:cs="宋体"/>
          <w:position w:val="17"/>
          <w:sz w:val="24"/>
          <w:szCs w:val="24"/>
        </w:rPr>
        <w:t>磋商供应商应根据磋商文件规定的格式完整填写所有内容，并保证所提供的全</w:t>
      </w:r>
    </w:p>
    <w:p>
      <w:pPr>
        <w:spacing w:line="219" w:lineRule="auto"/>
        <w:ind w:left="3"/>
        <w:rPr>
          <w:rFonts w:ascii="宋体" w:hAnsi="宋体" w:eastAsia="宋体" w:cs="宋体"/>
          <w:sz w:val="24"/>
          <w:szCs w:val="24"/>
        </w:rPr>
      </w:pPr>
      <w:r>
        <w:rPr>
          <w:rFonts w:ascii="宋体" w:hAnsi="宋体" w:eastAsia="宋体" w:cs="宋体"/>
          <w:spacing w:val="-4"/>
          <w:sz w:val="24"/>
          <w:szCs w:val="24"/>
        </w:rPr>
        <w:t>部资料真实可信，</w:t>
      </w:r>
      <w:r>
        <w:rPr>
          <w:rFonts w:ascii="宋体" w:hAnsi="宋体" w:eastAsia="宋体" w:cs="宋体"/>
          <w:spacing w:val="-66"/>
          <w:sz w:val="24"/>
          <w:szCs w:val="24"/>
        </w:rPr>
        <w:t xml:space="preserve"> </w:t>
      </w:r>
      <w:r>
        <w:rPr>
          <w:rFonts w:ascii="宋体" w:hAnsi="宋体" w:eastAsia="宋体" w:cs="宋体"/>
          <w:spacing w:val="-4"/>
          <w:sz w:val="24"/>
          <w:szCs w:val="24"/>
        </w:rPr>
        <w:t>自愿承担相应责任。</w:t>
      </w:r>
    </w:p>
    <w:p>
      <w:pPr>
        <w:spacing w:before="180" w:line="218" w:lineRule="auto"/>
        <w:ind w:left="481"/>
        <w:rPr>
          <w:rFonts w:ascii="宋体" w:hAnsi="宋体" w:eastAsia="宋体" w:cs="宋体"/>
          <w:sz w:val="24"/>
          <w:szCs w:val="24"/>
        </w:rPr>
      </w:pPr>
      <w:r>
        <w:rPr>
          <w:rFonts w:ascii="Calibri" w:hAnsi="Calibri" w:eastAsia="Calibri" w:cs="Calibri"/>
          <w:sz w:val="24"/>
          <w:szCs w:val="24"/>
        </w:rPr>
        <w:t xml:space="preserve">8.10 </w:t>
      </w:r>
      <w:r>
        <w:rPr>
          <w:rFonts w:ascii="宋体" w:hAnsi="宋体" w:eastAsia="宋体" w:cs="宋体"/>
          <w:sz w:val="24"/>
          <w:szCs w:val="24"/>
        </w:rPr>
        <w:t>磋商最后报价为闭口价，即成交后在合同有效期</w:t>
      </w:r>
      <w:r>
        <w:rPr>
          <w:rFonts w:ascii="宋体" w:hAnsi="宋体" w:eastAsia="宋体" w:cs="宋体"/>
          <w:spacing w:val="-1"/>
          <w:sz w:val="24"/>
          <w:szCs w:val="24"/>
        </w:rPr>
        <w:t>内价格不变。</w:t>
      </w:r>
    </w:p>
    <w:p>
      <w:pPr>
        <w:spacing w:before="185" w:line="219" w:lineRule="auto"/>
        <w:ind w:left="481"/>
        <w:rPr>
          <w:rFonts w:ascii="宋体" w:hAnsi="宋体" w:eastAsia="宋体" w:cs="宋体"/>
          <w:sz w:val="24"/>
          <w:szCs w:val="24"/>
        </w:rPr>
      </w:pPr>
      <w:r>
        <w:rPr>
          <w:rFonts w:ascii="Calibri" w:hAnsi="Calibri" w:eastAsia="Calibri" w:cs="Calibri"/>
          <w:spacing w:val="-1"/>
          <w:sz w:val="24"/>
          <w:szCs w:val="24"/>
        </w:rPr>
        <w:t xml:space="preserve">8.11 </w:t>
      </w:r>
      <w:r>
        <w:rPr>
          <w:rFonts w:ascii="宋体" w:hAnsi="宋体" w:eastAsia="宋体" w:cs="宋体"/>
          <w:spacing w:val="-1"/>
          <w:sz w:val="24"/>
          <w:szCs w:val="24"/>
        </w:rPr>
        <w:t>磋商币种为人民币。</w:t>
      </w:r>
    </w:p>
    <w:p>
      <w:pPr>
        <w:spacing w:before="181" w:line="218" w:lineRule="auto"/>
        <w:jc w:val="right"/>
        <w:rPr>
          <w:rFonts w:ascii="宋体" w:hAnsi="宋体" w:eastAsia="宋体" w:cs="宋体"/>
          <w:sz w:val="24"/>
          <w:szCs w:val="24"/>
        </w:rPr>
      </w:pPr>
      <w:r>
        <w:rPr>
          <w:rFonts w:ascii="Calibri" w:hAnsi="Calibri" w:eastAsia="Calibri" w:cs="Calibri"/>
          <w:spacing w:val="-1"/>
          <w:sz w:val="24"/>
          <w:szCs w:val="24"/>
        </w:rPr>
        <w:t xml:space="preserve">8.12  </w:t>
      </w:r>
      <w:r>
        <w:rPr>
          <w:rFonts w:ascii="宋体" w:hAnsi="宋体" w:eastAsia="宋体" w:cs="宋体"/>
          <w:spacing w:val="-1"/>
          <w:sz w:val="24"/>
          <w:szCs w:val="24"/>
        </w:rPr>
        <w:t>供应商的每次报价均不得超过采购项目预算或最高限价，否则视为无效响应。</w:t>
      </w:r>
    </w:p>
    <w:p>
      <w:pPr>
        <w:spacing w:before="184" w:line="218" w:lineRule="auto"/>
        <w:rPr>
          <w:rFonts w:ascii="宋体" w:hAnsi="宋体" w:eastAsia="宋体" w:cs="宋体"/>
          <w:sz w:val="24"/>
          <w:szCs w:val="24"/>
        </w:rPr>
      </w:pPr>
      <w:r>
        <w:rPr>
          <w:rFonts w:ascii="宋体" w:hAnsi="宋体" w:eastAsia="宋体" w:cs="宋体"/>
          <w:spacing w:val="-1"/>
          <w:sz w:val="24"/>
          <w:szCs w:val="24"/>
        </w:rPr>
        <w:t>采购项目预算或最高限价见【竞争性磋商公告】。</w:t>
      </w:r>
    </w:p>
    <w:p>
      <w:pPr>
        <w:pStyle w:val="6"/>
        <w:spacing w:line="353" w:lineRule="auto"/>
      </w:pPr>
    </w:p>
    <w:p>
      <w:pPr>
        <w:spacing w:before="101" w:line="225" w:lineRule="auto"/>
        <w:ind w:left="5"/>
        <w:outlineLvl w:val="1"/>
        <w:rPr>
          <w:rFonts w:ascii="宋体" w:hAnsi="宋体" w:eastAsia="宋体" w:cs="宋体"/>
          <w:sz w:val="31"/>
          <w:szCs w:val="31"/>
        </w:rPr>
      </w:pPr>
      <w:bookmarkStart w:id="13" w:name="bookmark14"/>
      <w:bookmarkEnd w:id="13"/>
      <w:r>
        <w:rPr>
          <w:rFonts w:ascii="Cambria" w:hAnsi="Cambria" w:eastAsia="Cambria" w:cs="Cambria"/>
          <w:b/>
          <w:bCs/>
          <w:spacing w:val="6"/>
          <w:sz w:val="31"/>
          <w:szCs w:val="31"/>
        </w:rPr>
        <w:t>9.</w:t>
      </w:r>
      <w:r>
        <w:rPr>
          <w:rFonts w:ascii="宋体" w:hAnsi="宋体" w:eastAsia="宋体" w:cs="宋体"/>
          <w:spacing w:val="6"/>
          <w:sz w:val="31"/>
          <w:szCs w:val="31"/>
          <w14:textOutline w14:w="5793" w14:cap="sq" w14:cmpd="sng">
            <w14:solidFill>
              <w14:srgbClr w14:val="000000"/>
            </w14:solidFill>
            <w14:prstDash w14:val="solid"/>
            <w14:bevel/>
          </w14:textOutline>
        </w:rPr>
        <w:t>磋商有效期</w:t>
      </w:r>
    </w:p>
    <w:p>
      <w:pPr>
        <w:spacing w:before="79" w:line="219" w:lineRule="auto"/>
        <w:ind w:firstLine="714" w:firstLineChars="300"/>
        <w:rPr>
          <w:rFonts w:ascii="宋体" w:hAnsi="宋体" w:eastAsia="宋体" w:cs="宋体"/>
          <w:sz w:val="24"/>
          <w:szCs w:val="24"/>
        </w:rPr>
      </w:pPr>
      <w:r>
        <w:rPr>
          <w:rFonts w:ascii="宋体" w:hAnsi="宋体" w:eastAsia="宋体" w:cs="宋体"/>
          <w:spacing w:val="-1"/>
          <w:sz w:val="24"/>
          <w:szCs w:val="24"/>
        </w:rPr>
        <w:t>磋商有效期为自磋商开始之日起60个日历日</w:t>
      </w:r>
    </w:p>
    <w:p>
      <w:pPr>
        <w:pStyle w:val="6"/>
        <w:spacing w:line="349" w:lineRule="auto"/>
      </w:pPr>
    </w:p>
    <w:p>
      <w:pPr>
        <w:spacing w:before="102" w:line="225" w:lineRule="auto"/>
        <w:ind w:left="16"/>
        <w:outlineLvl w:val="1"/>
        <w:rPr>
          <w:rFonts w:ascii="宋体" w:hAnsi="宋体" w:eastAsia="宋体" w:cs="宋体"/>
          <w:sz w:val="31"/>
          <w:szCs w:val="31"/>
        </w:rPr>
      </w:pPr>
      <w:bookmarkStart w:id="14" w:name="bookmark15"/>
      <w:bookmarkEnd w:id="14"/>
      <w:r>
        <w:rPr>
          <w:rFonts w:ascii="Cambria" w:hAnsi="Cambria" w:eastAsia="Cambria" w:cs="Cambria"/>
          <w:b/>
          <w:bCs/>
          <w:spacing w:val="5"/>
          <w:sz w:val="31"/>
          <w:szCs w:val="31"/>
        </w:rPr>
        <w:t>10.</w:t>
      </w:r>
      <w:r>
        <w:rPr>
          <w:rFonts w:ascii="宋体" w:hAnsi="宋体" w:eastAsia="宋体" w:cs="宋体"/>
          <w:spacing w:val="5"/>
          <w:sz w:val="31"/>
          <w:szCs w:val="31"/>
          <w14:textOutline w14:w="5793" w14:cap="sq" w14:cmpd="sng">
            <w14:solidFill>
              <w14:srgbClr w14:val="000000"/>
            </w14:solidFill>
            <w14:prstDash w14:val="solid"/>
            <w14:bevel/>
          </w14:textOutline>
        </w:rPr>
        <w:t>响应文件构成</w:t>
      </w:r>
    </w:p>
    <w:p>
      <w:pPr>
        <w:pStyle w:val="6"/>
        <w:spacing w:line="254" w:lineRule="auto"/>
      </w:pPr>
    </w:p>
    <w:p>
      <w:pPr>
        <w:pStyle w:val="6"/>
        <w:spacing w:line="255" w:lineRule="auto"/>
      </w:pPr>
    </w:p>
    <w:p>
      <w:pPr>
        <w:spacing w:before="78" w:line="466" w:lineRule="exact"/>
        <w:ind w:left="498"/>
        <w:rPr>
          <w:rFonts w:ascii="宋体" w:hAnsi="宋体" w:eastAsia="宋体" w:cs="宋体"/>
          <w:sz w:val="24"/>
          <w:szCs w:val="24"/>
        </w:rPr>
      </w:pPr>
      <w:r>
        <w:rPr>
          <w:rFonts w:ascii="宋体" w:hAnsi="宋体" w:eastAsia="宋体" w:cs="宋体"/>
          <w:spacing w:val="2"/>
          <w:position w:val="17"/>
          <w:sz w:val="24"/>
          <w:szCs w:val="24"/>
        </w:rPr>
        <w:t>10.1</w:t>
      </w:r>
      <w:r>
        <w:rPr>
          <w:rFonts w:ascii="宋体" w:hAnsi="宋体" w:eastAsia="宋体" w:cs="宋体"/>
          <w:spacing w:val="-33"/>
          <w:position w:val="17"/>
          <w:sz w:val="24"/>
          <w:szCs w:val="24"/>
        </w:rPr>
        <w:t xml:space="preserve"> </w:t>
      </w:r>
      <w:r>
        <w:rPr>
          <w:rFonts w:ascii="宋体" w:hAnsi="宋体" w:eastAsia="宋体" w:cs="宋体"/>
          <w:spacing w:val="2"/>
          <w:position w:val="17"/>
          <w:sz w:val="24"/>
          <w:szCs w:val="24"/>
        </w:rPr>
        <w:t>供应商应提交相关证明材料，作为其参加磋商和成交后有能力履行合同的证</w:t>
      </w:r>
    </w:p>
    <w:p>
      <w:pPr>
        <w:spacing w:line="219" w:lineRule="auto"/>
        <w:ind w:left="23"/>
        <w:rPr>
          <w:rFonts w:ascii="宋体" w:hAnsi="宋体" w:eastAsia="宋体" w:cs="宋体"/>
          <w:sz w:val="24"/>
          <w:szCs w:val="24"/>
        </w:rPr>
      </w:pPr>
      <w:r>
        <w:rPr>
          <w:rFonts w:ascii="宋体" w:hAnsi="宋体" w:eastAsia="宋体" w:cs="宋体"/>
          <w:spacing w:val="-1"/>
          <w:sz w:val="24"/>
          <w:szCs w:val="24"/>
        </w:rPr>
        <w:t>明。编写的响应文件须包括以下内容（格式详见磋商文件第五部分</w:t>
      </w:r>
      <w:r>
        <w:rPr>
          <w:rFonts w:ascii="宋体" w:hAnsi="宋体" w:eastAsia="宋体" w:cs="宋体"/>
          <w:spacing w:val="-2"/>
          <w:sz w:val="24"/>
          <w:szCs w:val="24"/>
        </w:rPr>
        <w:t>内容</w:t>
      </w:r>
      <w:r>
        <w:rPr>
          <w:rFonts w:ascii="宋体" w:hAnsi="宋体" w:eastAsia="宋体" w:cs="宋体"/>
          <w:sz w:val="24"/>
          <w:szCs w:val="24"/>
        </w:rPr>
        <w:t>）：</w:t>
      </w:r>
    </w:p>
    <w:p>
      <w:pPr>
        <w:spacing w:before="183" w:line="466" w:lineRule="exact"/>
        <w:ind w:left="12"/>
        <w:rPr>
          <w:rFonts w:ascii="宋体" w:hAnsi="宋体" w:eastAsia="宋体" w:cs="宋体"/>
          <w:sz w:val="24"/>
          <w:szCs w:val="24"/>
        </w:rPr>
      </w:pPr>
      <w:r>
        <w:rPr>
          <w:rFonts w:ascii="宋体" w:hAnsi="宋体" w:eastAsia="宋体" w:cs="宋体"/>
          <w:spacing w:val="-3"/>
          <w:position w:val="17"/>
          <w:sz w:val="24"/>
          <w:szCs w:val="24"/>
        </w:rPr>
        <w:t>（1）响应文件封面</w:t>
      </w:r>
    </w:p>
    <w:p>
      <w:pPr>
        <w:spacing w:line="221" w:lineRule="auto"/>
        <w:ind w:left="12"/>
        <w:rPr>
          <w:rFonts w:ascii="宋体" w:hAnsi="宋体" w:eastAsia="宋体" w:cs="宋体"/>
          <w:sz w:val="24"/>
          <w:szCs w:val="24"/>
        </w:rPr>
      </w:pPr>
      <w:r>
        <w:rPr>
          <w:rFonts w:ascii="宋体" w:hAnsi="宋体" w:eastAsia="宋体" w:cs="宋体"/>
          <w:spacing w:val="-16"/>
          <w:sz w:val="24"/>
          <w:szCs w:val="24"/>
        </w:rPr>
        <w:t>（2）</w:t>
      </w:r>
      <w:r>
        <w:rPr>
          <w:rFonts w:ascii="宋体" w:hAnsi="宋体" w:eastAsia="宋体" w:cs="宋体"/>
          <w:spacing w:val="-62"/>
          <w:sz w:val="24"/>
          <w:szCs w:val="24"/>
        </w:rPr>
        <w:t xml:space="preserve"> </w:t>
      </w:r>
      <w:r>
        <w:rPr>
          <w:rFonts w:ascii="宋体" w:hAnsi="宋体" w:eastAsia="宋体" w:cs="宋体"/>
          <w:spacing w:val="-16"/>
          <w:sz w:val="24"/>
          <w:szCs w:val="24"/>
        </w:rPr>
        <w:t>目录</w:t>
      </w:r>
    </w:p>
    <w:p>
      <w:pPr>
        <w:spacing w:before="180" w:line="220" w:lineRule="auto"/>
        <w:ind w:left="12"/>
        <w:rPr>
          <w:rFonts w:ascii="宋体" w:hAnsi="宋体" w:eastAsia="宋体" w:cs="宋体"/>
          <w:sz w:val="24"/>
          <w:szCs w:val="24"/>
        </w:rPr>
      </w:pPr>
      <w:r>
        <w:rPr>
          <w:rFonts w:ascii="宋体" w:hAnsi="宋体" w:eastAsia="宋体" w:cs="宋体"/>
          <w:spacing w:val="-4"/>
          <w:sz w:val="24"/>
          <w:szCs w:val="24"/>
        </w:rPr>
        <w:t>（3）磋商函</w:t>
      </w:r>
    </w:p>
    <w:p>
      <w:pPr>
        <w:spacing w:before="180" w:line="468" w:lineRule="exact"/>
        <w:ind w:left="12"/>
        <w:rPr>
          <w:rFonts w:ascii="宋体" w:hAnsi="宋体" w:eastAsia="宋体" w:cs="宋体"/>
          <w:sz w:val="24"/>
          <w:szCs w:val="24"/>
        </w:rPr>
      </w:pPr>
      <w:r>
        <w:rPr>
          <w:rFonts w:ascii="宋体" w:hAnsi="宋体" w:eastAsia="宋体" w:cs="宋体"/>
          <w:spacing w:val="-3"/>
          <w:position w:val="17"/>
          <w:sz w:val="24"/>
          <w:szCs w:val="24"/>
        </w:rPr>
        <w:t>（4）报价一览表</w:t>
      </w:r>
    </w:p>
    <w:p>
      <w:pPr>
        <w:spacing w:line="219" w:lineRule="auto"/>
        <w:ind w:left="12"/>
        <w:rPr>
          <w:rFonts w:ascii="宋体" w:hAnsi="宋体" w:eastAsia="宋体" w:cs="宋体"/>
          <w:sz w:val="24"/>
          <w:szCs w:val="24"/>
        </w:rPr>
      </w:pPr>
      <w:r>
        <w:rPr>
          <w:rFonts w:ascii="宋体" w:hAnsi="宋体" w:eastAsia="宋体" w:cs="宋体"/>
          <w:spacing w:val="-3"/>
          <w:sz w:val="24"/>
          <w:szCs w:val="24"/>
        </w:rPr>
        <w:t>（5）服务应答表</w:t>
      </w:r>
    </w:p>
    <w:p>
      <w:pPr>
        <w:spacing w:before="181" w:line="468" w:lineRule="exact"/>
        <w:ind w:left="12"/>
        <w:rPr>
          <w:rFonts w:ascii="宋体" w:hAnsi="宋体" w:eastAsia="宋体" w:cs="宋体"/>
          <w:sz w:val="24"/>
          <w:szCs w:val="24"/>
        </w:rPr>
      </w:pPr>
      <w:r>
        <w:rPr>
          <w:rFonts w:ascii="宋体" w:hAnsi="宋体" w:eastAsia="宋体" w:cs="宋体"/>
          <w:spacing w:val="-2"/>
          <w:position w:val="17"/>
          <w:sz w:val="24"/>
          <w:szCs w:val="24"/>
        </w:rPr>
        <w:t>（6）法定代表人证明书</w:t>
      </w:r>
    </w:p>
    <w:p>
      <w:pPr>
        <w:spacing w:line="218" w:lineRule="auto"/>
        <w:ind w:left="12"/>
        <w:rPr>
          <w:rFonts w:ascii="宋体" w:hAnsi="宋体" w:eastAsia="宋体" w:cs="宋体"/>
          <w:sz w:val="24"/>
          <w:szCs w:val="24"/>
        </w:rPr>
      </w:pPr>
      <w:r>
        <w:rPr>
          <w:rFonts w:ascii="宋体" w:hAnsi="宋体" w:eastAsia="宋体" w:cs="宋体"/>
          <w:spacing w:val="-2"/>
          <w:sz w:val="24"/>
          <w:szCs w:val="24"/>
        </w:rPr>
        <w:t>（7）法定代表人授权书</w:t>
      </w:r>
    </w:p>
    <w:p>
      <w:pPr>
        <w:spacing w:before="181" w:line="219" w:lineRule="auto"/>
        <w:ind w:left="12"/>
        <w:rPr>
          <w:rFonts w:ascii="宋体" w:hAnsi="宋体" w:eastAsia="宋体" w:cs="宋体"/>
          <w:sz w:val="24"/>
          <w:szCs w:val="24"/>
        </w:rPr>
      </w:pPr>
      <w:r>
        <w:rPr>
          <w:rFonts w:ascii="宋体" w:hAnsi="宋体" w:eastAsia="宋体" w:cs="宋体"/>
          <w:spacing w:val="-3"/>
          <w:sz w:val="24"/>
          <w:szCs w:val="24"/>
        </w:rPr>
        <w:t>（8）供应商承诺函</w:t>
      </w:r>
    </w:p>
    <w:p>
      <w:pPr>
        <w:spacing w:before="184" w:line="466" w:lineRule="exact"/>
        <w:ind w:left="12"/>
        <w:rPr>
          <w:rFonts w:ascii="宋体" w:hAnsi="宋体" w:eastAsia="宋体" w:cs="宋体"/>
          <w:sz w:val="24"/>
          <w:szCs w:val="24"/>
        </w:rPr>
      </w:pPr>
      <w:r>
        <w:rPr>
          <w:rFonts w:ascii="宋体" w:hAnsi="宋体" w:eastAsia="宋体" w:cs="宋体"/>
          <w:spacing w:val="-2"/>
          <w:position w:val="17"/>
          <w:sz w:val="24"/>
          <w:szCs w:val="24"/>
        </w:rPr>
        <w:t>（9）供应商诚信承诺书</w:t>
      </w:r>
    </w:p>
    <w:p>
      <w:pPr>
        <w:spacing w:before="1" w:line="218" w:lineRule="auto"/>
        <w:ind w:left="12"/>
        <w:rPr>
          <w:rFonts w:ascii="宋体" w:hAnsi="宋体" w:eastAsia="宋体" w:cs="宋体"/>
          <w:sz w:val="24"/>
          <w:szCs w:val="24"/>
        </w:rPr>
      </w:pPr>
      <w:r>
        <w:rPr>
          <w:rFonts w:ascii="宋体" w:hAnsi="宋体" w:eastAsia="宋体" w:cs="宋体"/>
          <w:spacing w:val="-3"/>
          <w:sz w:val="24"/>
          <w:szCs w:val="24"/>
        </w:rPr>
        <w:t>（10）资格证明材料</w:t>
      </w:r>
    </w:p>
    <w:p>
      <w:pPr>
        <w:spacing w:line="218" w:lineRule="auto"/>
        <w:rPr>
          <w:rFonts w:ascii="宋体" w:hAnsi="宋体" w:eastAsia="宋体" w:cs="宋体"/>
          <w:sz w:val="24"/>
          <w:szCs w:val="24"/>
        </w:rPr>
        <w:sectPr>
          <w:footerReference r:id="rId18" w:type="default"/>
          <w:pgSz w:w="11907" w:h="16840"/>
          <w:pgMar w:top="1431" w:right="1053" w:bottom="1349" w:left="1710" w:header="0" w:footer="1161" w:gutter="0"/>
          <w:pgBorders>
            <w:top w:val="none" w:sz="0" w:space="0"/>
            <w:left w:val="none" w:sz="0" w:space="0"/>
            <w:bottom w:val="none" w:sz="0" w:space="0"/>
            <w:right w:val="none" w:sz="0" w:space="0"/>
          </w:pgBorders>
          <w:pgNumType w:fmt="decimal"/>
          <w:cols w:space="720" w:num="1"/>
        </w:sectPr>
      </w:pPr>
    </w:p>
    <w:p>
      <w:pPr>
        <w:spacing w:before="305" w:line="465" w:lineRule="exact"/>
        <w:ind w:left="11"/>
        <w:rPr>
          <w:rFonts w:ascii="宋体" w:hAnsi="宋体" w:eastAsia="宋体" w:cs="宋体"/>
          <w:sz w:val="24"/>
          <w:szCs w:val="24"/>
        </w:rPr>
      </w:pPr>
      <w:r>
        <w:rPr>
          <w:rFonts w:ascii="宋体" w:hAnsi="宋体" w:eastAsia="宋体" w:cs="宋体"/>
          <w:spacing w:val="-1"/>
          <w:position w:val="17"/>
          <w:sz w:val="24"/>
          <w:szCs w:val="24"/>
        </w:rPr>
        <w:t>（11）财务状况报告，依法缴纳税收和社会保障资金的相关材料</w:t>
      </w:r>
    </w:p>
    <w:p>
      <w:pPr>
        <w:spacing w:line="219" w:lineRule="auto"/>
        <w:ind w:left="11"/>
        <w:rPr>
          <w:rFonts w:ascii="宋体" w:hAnsi="宋体" w:eastAsia="宋体" w:cs="宋体"/>
          <w:sz w:val="24"/>
          <w:szCs w:val="24"/>
        </w:rPr>
      </w:pPr>
      <w:r>
        <w:rPr>
          <w:rFonts w:ascii="宋体" w:hAnsi="宋体" w:eastAsia="宋体" w:cs="宋体"/>
          <w:spacing w:val="-1"/>
          <w:sz w:val="24"/>
          <w:szCs w:val="24"/>
        </w:rPr>
        <w:t>（12）具备履行合同所必须的设备和专业技术能力证明</w:t>
      </w:r>
    </w:p>
    <w:p>
      <w:pPr>
        <w:spacing w:before="182" w:line="466" w:lineRule="exact"/>
        <w:ind w:left="11"/>
        <w:rPr>
          <w:rFonts w:ascii="宋体" w:hAnsi="宋体" w:eastAsia="宋体" w:cs="宋体"/>
          <w:sz w:val="24"/>
          <w:szCs w:val="24"/>
        </w:rPr>
      </w:pPr>
      <w:r>
        <w:rPr>
          <w:rFonts w:ascii="宋体" w:hAnsi="宋体" w:eastAsia="宋体" w:cs="宋体"/>
          <w:spacing w:val="-2"/>
          <w:position w:val="17"/>
          <w:sz w:val="24"/>
          <w:szCs w:val="24"/>
        </w:rPr>
        <w:t>（13）无重大违法记录声明</w:t>
      </w:r>
    </w:p>
    <w:p>
      <w:pPr>
        <w:spacing w:line="220" w:lineRule="auto"/>
        <w:ind w:left="11"/>
        <w:rPr>
          <w:rFonts w:ascii="宋体" w:hAnsi="宋体" w:eastAsia="宋体" w:cs="宋体"/>
          <w:sz w:val="24"/>
          <w:szCs w:val="24"/>
        </w:rPr>
      </w:pPr>
      <w:r>
        <w:rPr>
          <w:rFonts w:ascii="宋体" w:hAnsi="宋体" w:eastAsia="宋体" w:cs="宋体"/>
          <w:spacing w:val="-3"/>
          <w:sz w:val="24"/>
          <w:szCs w:val="24"/>
        </w:rPr>
        <w:t>（14）磋商保证金</w:t>
      </w:r>
    </w:p>
    <w:p>
      <w:pPr>
        <w:spacing w:before="181" w:line="468" w:lineRule="exact"/>
        <w:ind w:left="11"/>
        <w:rPr>
          <w:rFonts w:ascii="宋体" w:hAnsi="宋体" w:eastAsia="宋体" w:cs="宋体"/>
          <w:sz w:val="24"/>
          <w:szCs w:val="24"/>
        </w:rPr>
      </w:pPr>
      <w:r>
        <w:rPr>
          <w:rFonts w:ascii="宋体" w:hAnsi="宋体" w:eastAsia="宋体" w:cs="宋体"/>
          <w:spacing w:val="-1"/>
          <w:position w:val="17"/>
          <w:sz w:val="24"/>
          <w:szCs w:val="24"/>
        </w:rPr>
        <w:t>（15）参与人本项目管理、技术、服务人员情况</w:t>
      </w:r>
    </w:p>
    <w:p>
      <w:pPr>
        <w:spacing w:before="1" w:line="218" w:lineRule="auto"/>
        <w:ind w:left="11"/>
        <w:rPr>
          <w:rFonts w:ascii="宋体" w:hAnsi="宋体" w:eastAsia="宋体" w:cs="宋体"/>
          <w:sz w:val="24"/>
          <w:szCs w:val="24"/>
        </w:rPr>
      </w:pPr>
      <w:r>
        <w:rPr>
          <w:rFonts w:ascii="宋体" w:hAnsi="宋体" w:eastAsia="宋体" w:cs="宋体"/>
          <w:spacing w:val="-2"/>
          <w:sz w:val="24"/>
          <w:szCs w:val="24"/>
        </w:rPr>
        <w:t>（16）投标人的类似业绩证明材料</w:t>
      </w:r>
    </w:p>
    <w:p>
      <w:pPr>
        <w:spacing w:before="181" w:line="218" w:lineRule="auto"/>
        <w:ind w:left="11"/>
        <w:rPr>
          <w:rFonts w:ascii="宋体" w:hAnsi="宋体" w:eastAsia="宋体" w:cs="宋体"/>
          <w:sz w:val="24"/>
          <w:szCs w:val="24"/>
        </w:rPr>
      </w:pPr>
      <w:r>
        <w:rPr>
          <w:rFonts w:ascii="宋体" w:hAnsi="宋体" w:eastAsia="宋体" w:cs="宋体"/>
          <w:spacing w:val="-2"/>
          <w:sz w:val="24"/>
          <w:szCs w:val="24"/>
        </w:rPr>
        <w:t>（17）供应商最后报价表</w:t>
      </w:r>
    </w:p>
    <w:p>
      <w:pPr>
        <w:spacing w:before="185" w:line="219" w:lineRule="auto"/>
        <w:ind w:left="11"/>
        <w:rPr>
          <w:rFonts w:ascii="宋体" w:hAnsi="宋体" w:eastAsia="宋体" w:cs="宋体"/>
          <w:sz w:val="24"/>
          <w:szCs w:val="24"/>
        </w:rPr>
      </w:pPr>
      <w:r>
        <w:rPr>
          <w:rFonts w:ascii="宋体" w:hAnsi="宋体" w:eastAsia="宋体" w:cs="宋体"/>
          <w:spacing w:val="-2"/>
          <w:sz w:val="24"/>
          <w:szCs w:val="24"/>
        </w:rPr>
        <w:t>（18）中小企业声明函（服务）</w:t>
      </w:r>
    </w:p>
    <w:p>
      <w:pPr>
        <w:spacing w:before="180" w:line="219" w:lineRule="auto"/>
        <w:ind w:left="11"/>
        <w:rPr>
          <w:rFonts w:ascii="宋体" w:hAnsi="宋体" w:eastAsia="宋体" w:cs="宋体"/>
          <w:sz w:val="24"/>
          <w:szCs w:val="24"/>
        </w:rPr>
      </w:pPr>
      <w:r>
        <w:rPr>
          <w:rFonts w:ascii="宋体" w:hAnsi="宋体" w:eastAsia="宋体" w:cs="宋体"/>
          <w:spacing w:val="-1"/>
          <w:sz w:val="24"/>
          <w:szCs w:val="24"/>
        </w:rPr>
        <w:t>（19）供应商认为在其他方面有必要说明的事项</w:t>
      </w:r>
    </w:p>
    <w:p>
      <w:pPr>
        <w:spacing w:before="184" w:line="359" w:lineRule="auto"/>
        <w:rPr>
          <w:rFonts w:ascii="宋体" w:hAnsi="宋体" w:eastAsia="宋体" w:cs="宋体"/>
          <w:sz w:val="24"/>
          <w:szCs w:val="24"/>
        </w:rPr>
      </w:pPr>
      <w:r>
        <w:rPr>
          <w:rFonts w:ascii="宋体" w:hAnsi="宋体" w:eastAsia="宋体" w:cs="宋体"/>
          <w:spacing w:val="-2"/>
          <w:sz w:val="24"/>
          <w:szCs w:val="24"/>
        </w:rPr>
        <w:t>注：磋商文件要求签字、盖章的地方必须由供应商的法定代表人或委托代理人按要求签</w:t>
      </w:r>
      <w:r>
        <w:rPr>
          <w:rFonts w:ascii="宋体" w:hAnsi="宋体" w:eastAsia="宋体" w:cs="宋体"/>
          <w:spacing w:val="17"/>
          <w:sz w:val="24"/>
          <w:szCs w:val="24"/>
        </w:rPr>
        <w:t xml:space="preserve"> </w:t>
      </w:r>
      <w:r>
        <w:rPr>
          <w:rFonts w:ascii="宋体" w:hAnsi="宋体" w:eastAsia="宋体" w:cs="宋体"/>
          <w:spacing w:val="-2"/>
          <w:sz w:val="24"/>
          <w:szCs w:val="24"/>
        </w:rPr>
        <w:t>字、盖章；供应商提供的扫描（或复印）件均需加盖公章。供应商须按上述内容、顺序</w:t>
      </w:r>
    </w:p>
    <w:p>
      <w:pPr>
        <w:spacing w:before="1" w:line="219" w:lineRule="auto"/>
        <w:rPr>
          <w:rFonts w:ascii="宋体" w:hAnsi="宋体" w:eastAsia="宋体" w:cs="宋体"/>
          <w:sz w:val="24"/>
          <w:szCs w:val="24"/>
        </w:rPr>
      </w:pPr>
      <w:r>
        <w:rPr>
          <w:rFonts w:ascii="宋体" w:hAnsi="宋体" w:eastAsia="宋体" w:cs="宋体"/>
          <w:spacing w:val="-1"/>
          <w:sz w:val="24"/>
          <w:szCs w:val="24"/>
        </w:rPr>
        <w:t>和格式编制响应文件，并按要求编制目录、页码。</w:t>
      </w:r>
    </w:p>
    <w:p>
      <w:pPr>
        <w:pStyle w:val="6"/>
        <w:spacing w:line="349" w:lineRule="auto"/>
      </w:pPr>
    </w:p>
    <w:p>
      <w:pPr>
        <w:spacing w:before="101" w:line="225" w:lineRule="auto"/>
        <w:ind w:left="15"/>
        <w:outlineLvl w:val="1"/>
        <w:rPr>
          <w:rFonts w:ascii="宋体" w:hAnsi="宋体" w:eastAsia="宋体" w:cs="宋体"/>
          <w:sz w:val="31"/>
          <w:szCs w:val="31"/>
        </w:rPr>
      </w:pPr>
      <w:bookmarkStart w:id="15" w:name="bookmark16"/>
      <w:bookmarkEnd w:id="15"/>
      <w:r>
        <w:rPr>
          <w:rFonts w:ascii="Cambria" w:hAnsi="Cambria" w:eastAsia="Cambria" w:cs="Cambria"/>
          <w:b/>
          <w:bCs/>
          <w:spacing w:val="7"/>
          <w:sz w:val="31"/>
          <w:szCs w:val="31"/>
        </w:rPr>
        <w:t>11.</w:t>
      </w:r>
      <w:r>
        <w:rPr>
          <w:rFonts w:ascii="宋体" w:hAnsi="宋体" w:eastAsia="宋体" w:cs="宋体"/>
          <w:spacing w:val="7"/>
          <w:sz w:val="31"/>
          <w:szCs w:val="31"/>
          <w14:textOutline w14:w="5793" w14:cap="sq" w14:cmpd="sng">
            <w14:solidFill>
              <w14:srgbClr w14:val="000000"/>
            </w14:solidFill>
            <w14:prstDash w14:val="solid"/>
            <w14:bevel/>
          </w14:textOutline>
        </w:rPr>
        <w:t>响应文件编印和签署</w:t>
      </w:r>
    </w:p>
    <w:p>
      <w:pPr>
        <w:pStyle w:val="6"/>
        <w:spacing w:line="254" w:lineRule="auto"/>
      </w:pPr>
    </w:p>
    <w:p>
      <w:pPr>
        <w:pStyle w:val="6"/>
        <w:spacing w:line="255" w:lineRule="auto"/>
      </w:pPr>
    </w:p>
    <w:p>
      <w:pPr>
        <w:spacing w:before="79" w:line="219" w:lineRule="auto"/>
        <w:ind w:left="497"/>
        <w:rPr>
          <w:rFonts w:ascii="宋体" w:hAnsi="宋体" w:eastAsia="宋体" w:cs="宋体"/>
          <w:sz w:val="24"/>
          <w:szCs w:val="24"/>
        </w:rPr>
      </w:pPr>
      <w:r>
        <w:rPr>
          <w:rFonts w:ascii="宋体" w:hAnsi="宋体" w:eastAsia="宋体" w:cs="宋体"/>
          <w:spacing w:val="-3"/>
          <w:sz w:val="24"/>
          <w:szCs w:val="24"/>
        </w:rPr>
        <w:t>11.1</w:t>
      </w:r>
      <w:r>
        <w:rPr>
          <w:rFonts w:ascii="宋体" w:hAnsi="宋体" w:eastAsia="宋体" w:cs="宋体"/>
          <w:spacing w:val="-41"/>
          <w:sz w:val="24"/>
          <w:szCs w:val="24"/>
        </w:rPr>
        <w:t xml:space="preserve"> </w:t>
      </w:r>
      <w:r>
        <w:rPr>
          <w:rFonts w:ascii="宋体" w:hAnsi="宋体" w:eastAsia="宋体" w:cs="宋体"/>
          <w:spacing w:val="-3"/>
          <w:sz w:val="24"/>
          <w:szCs w:val="24"/>
        </w:rPr>
        <w:t>磋商响应文件编制和签署：</w:t>
      </w:r>
    </w:p>
    <w:p>
      <w:pPr>
        <w:spacing w:before="180" w:line="219" w:lineRule="auto"/>
        <w:ind w:left="491"/>
        <w:rPr>
          <w:rFonts w:ascii="宋体" w:hAnsi="宋体" w:eastAsia="宋体" w:cs="宋体"/>
          <w:sz w:val="24"/>
          <w:szCs w:val="24"/>
        </w:rPr>
      </w:pPr>
      <w:r>
        <w:rPr>
          <w:rFonts w:ascii="宋体" w:hAnsi="宋体" w:eastAsia="宋体" w:cs="宋体"/>
          <w:spacing w:val="-1"/>
          <w:sz w:val="24"/>
          <w:szCs w:val="24"/>
        </w:rPr>
        <w:t>（1）电子投标文件编制要求按政采云平台操作要求上传。</w:t>
      </w:r>
    </w:p>
    <w:p>
      <w:pPr>
        <w:spacing w:before="184" w:line="219" w:lineRule="auto"/>
        <w:ind w:left="491"/>
        <w:rPr>
          <w:rFonts w:ascii="宋体" w:hAnsi="宋体" w:eastAsia="宋体" w:cs="宋体"/>
          <w:sz w:val="24"/>
          <w:szCs w:val="24"/>
        </w:rPr>
      </w:pPr>
      <w:r>
        <w:rPr>
          <w:rFonts w:ascii="宋体" w:hAnsi="宋体" w:eastAsia="宋体" w:cs="宋体"/>
          <w:spacing w:val="-1"/>
          <w:sz w:val="24"/>
          <w:szCs w:val="24"/>
        </w:rPr>
        <w:t>（2）磋商响应文件中的扫描或复印件内容应清晰可辨，且要求正向放置。</w:t>
      </w:r>
    </w:p>
    <w:p>
      <w:pPr>
        <w:spacing w:before="181" w:line="468" w:lineRule="exact"/>
        <w:ind w:right="2"/>
        <w:jc w:val="right"/>
        <w:rPr>
          <w:rFonts w:ascii="宋体" w:hAnsi="宋体" w:eastAsia="宋体" w:cs="宋体"/>
          <w:sz w:val="24"/>
          <w:szCs w:val="24"/>
        </w:rPr>
      </w:pPr>
      <w:r>
        <w:rPr>
          <w:rFonts w:ascii="宋体" w:hAnsi="宋体" w:eastAsia="宋体" w:cs="宋体"/>
          <w:spacing w:val="1"/>
          <w:position w:val="17"/>
          <w:sz w:val="24"/>
          <w:szCs w:val="24"/>
        </w:rPr>
        <w:t>（3）磋商响应文件要求签字、盖章的地方必须由供应商的法定代表人或委托代理</w:t>
      </w:r>
    </w:p>
    <w:p>
      <w:pPr>
        <w:spacing w:before="1" w:line="218" w:lineRule="auto"/>
        <w:ind w:left="1"/>
        <w:rPr>
          <w:rFonts w:ascii="宋体" w:hAnsi="宋体" w:eastAsia="宋体" w:cs="宋体"/>
          <w:sz w:val="24"/>
          <w:szCs w:val="24"/>
        </w:rPr>
      </w:pPr>
      <w:r>
        <w:rPr>
          <w:rFonts w:ascii="宋体" w:hAnsi="宋体" w:eastAsia="宋体" w:cs="宋体"/>
          <w:sz w:val="24"/>
          <w:szCs w:val="24"/>
        </w:rPr>
        <w:t>人按要求签字、盖章；磋商供应商提供的扫描</w:t>
      </w:r>
      <w:r>
        <w:rPr>
          <w:rFonts w:ascii="宋体" w:hAnsi="宋体" w:eastAsia="宋体" w:cs="宋体"/>
          <w:spacing w:val="-1"/>
          <w:sz w:val="24"/>
          <w:szCs w:val="24"/>
        </w:rPr>
        <w:t>（或复印）件均需加盖公章。</w:t>
      </w:r>
    </w:p>
    <w:p>
      <w:pPr>
        <w:spacing w:before="181" w:line="219" w:lineRule="auto"/>
        <w:ind w:left="491"/>
        <w:rPr>
          <w:rFonts w:ascii="宋体" w:hAnsi="宋体" w:eastAsia="宋体" w:cs="宋体"/>
          <w:sz w:val="24"/>
          <w:szCs w:val="24"/>
        </w:rPr>
      </w:pPr>
      <w:r>
        <w:rPr>
          <w:rFonts w:ascii="宋体" w:hAnsi="宋体" w:eastAsia="宋体" w:cs="宋体"/>
          <w:spacing w:val="-1"/>
          <w:sz w:val="24"/>
          <w:szCs w:val="24"/>
        </w:rPr>
        <w:t>（4）供应商应在提交磋商响应文件截止时间前上传磋商响应文件。</w:t>
      </w:r>
    </w:p>
    <w:p>
      <w:pPr>
        <w:spacing w:before="183" w:line="466" w:lineRule="exact"/>
        <w:ind w:left="482"/>
        <w:rPr>
          <w:rFonts w:ascii="宋体" w:hAnsi="宋体" w:eastAsia="宋体" w:cs="宋体"/>
          <w:sz w:val="24"/>
          <w:szCs w:val="24"/>
        </w:rPr>
      </w:pPr>
      <w:r>
        <w:rPr>
          <w:rFonts w:ascii="宋体" w:hAnsi="宋体" w:eastAsia="宋体" w:cs="宋体"/>
          <w:spacing w:val="-1"/>
          <w:position w:val="17"/>
          <w:sz w:val="24"/>
          <w:szCs w:val="24"/>
        </w:rPr>
        <w:t>2、磋商供应商须在 “法定代表人授权书</w:t>
      </w:r>
      <w:r>
        <w:rPr>
          <w:rFonts w:ascii="宋体" w:hAnsi="宋体" w:eastAsia="宋体" w:cs="宋体"/>
          <w:spacing w:val="-88"/>
          <w:position w:val="17"/>
          <w:sz w:val="24"/>
          <w:szCs w:val="24"/>
        </w:rPr>
        <w:t xml:space="preserve"> </w:t>
      </w:r>
      <w:r>
        <w:rPr>
          <w:rFonts w:ascii="宋体" w:hAnsi="宋体" w:eastAsia="宋体" w:cs="宋体"/>
          <w:spacing w:val="-1"/>
          <w:position w:val="17"/>
          <w:sz w:val="24"/>
          <w:szCs w:val="24"/>
        </w:rPr>
        <w:t>”中提</w:t>
      </w:r>
      <w:r>
        <w:rPr>
          <w:rFonts w:ascii="宋体" w:hAnsi="宋体" w:eastAsia="宋体" w:cs="宋体"/>
          <w:spacing w:val="-2"/>
          <w:position w:val="17"/>
          <w:sz w:val="24"/>
          <w:szCs w:val="24"/>
        </w:rPr>
        <w:t>供被授权人（委托代理人）</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准确的联系方式（手机或固定电话）。</w:t>
      </w:r>
    </w:p>
    <w:p>
      <w:pPr>
        <w:pStyle w:val="6"/>
        <w:spacing w:line="353" w:lineRule="auto"/>
      </w:pPr>
    </w:p>
    <w:p>
      <w:pPr>
        <w:spacing w:before="101" w:line="225" w:lineRule="auto"/>
        <w:ind w:left="3121"/>
        <w:outlineLvl w:val="1"/>
        <w:rPr>
          <w:rFonts w:ascii="宋体" w:hAnsi="宋体" w:eastAsia="宋体" w:cs="宋体"/>
          <w:sz w:val="31"/>
          <w:szCs w:val="31"/>
        </w:rPr>
      </w:pPr>
      <w:bookmarkStart w:id="16" w:name="bookmark17"/>
      <w:bookmarkEnd w:id="16"/>
      <w:r>
        <w:rPr>
          <w:rFonts w:ascii="宋体" w:hAnsi="宋体" w:eastAsia="宋体" w:cs="宋体"/>
          <w:spacing w:val="6"/>
          <w:sz w:val="31"/>
          <w:szCs w:val="31"/>
          <w14:textOutline w14:w="5793" w14:cap="sq" w14:cmpd="sng">
            <w14:solidFill>
              <w14:srgbClr w14:val="000000"/>
            </w14:solidFill>
            <w14:prstDash w14:val="solid"/>
            <w14:bevel/>
          </w14:textOutline>
        </w:rPr>
        <w:t>四、响应文件的递交</w:t>
      </w:r>
    </w:p>
    <w:p>
      <w:pPr>
        <w:pStyle w:val="6"/>
        <w:spacing w:line="248" w:lineRule="auto"/>
      </w:pPr>
    </w:p>
    <w:p>
      <w:pPr>
        <w:pStyle w:val="6"/>
        <w:spacing w:line="249" w:lineRule="auto"/>
      </w:pPr>
    </w:p>
    <w:p>
      <w:pPr>
        <w:spacing w:before="101" w:line="225" w:lineRule="auto"/>
        <w:ind w:left="15"/>
        <w:outlineLvl w:val="1"/>
        <w:rPr>
          <w:rFonts w:ascii="宋体" w:hAnsi="宋体" w:eastAsia="宋体" w:cs="宋体"/>
          <w:sz w:val="31"/>
          <w:szCs w:val="31"/>
        </w:rPr>
      </w:pPr>
      <w:bookmarkStart w:id="17" w:name="bookmark18"/>
      <w:bookmarkEnd w:id="17"/>
      <w:r>
        <w:rPr>
          <w:rFonts w:ascii="Cambria" w:hAnsi="Cambria" w:eastAsia="Cambria" w:cs="Cambria"/>
          <w:b/>
          <w:bCs/>
          <w:spacing w:val="7"/>
          <w:sz w:val="31"/>
          <w:szCs w:val="31"/>
        </w:rPr>
        <w:t>12.</w:t>
      </w:r>
      <w:r>
        <w:rPr>
          <w:rFonts w:ascii="宋体" w:hAnsi="宋体" w:eastAsia="宋体" w:cs="宋体"/>
          <w:spacing w:val="7"/>
          <w:sz w:val="31"/>
          <w:szCs w:val="31"/>
          <w14:textOutline w14:w="5793" w14:cap="sq" w14:cmpd="sng">
            <w14:solidFill>
              <w14:srgbClr w14:val="000000"/>
            </w14:solidFill>
            <w14:prstDash w14:val="solid"/>
            <w14:bevel/>
          </w14:textOutline>
        </w:rPr>
        <w:t>响应文件的密封和标记</w:t>
      </w:r>
    </w:p>
    <w:p>
      <w:pPr>
        <w:pStyle w:val="6"/>
        <w:spacing w:line="253" w:lineRule="auto"/>
      </w:pPr>
    </w:p>
    <w:p>
      <w:pPr>
        <w:pStyle w:val="6"/>
        <w:spacing w:line="253" w:lineRule="auto"/>
      </w:pPr>
    </w:p>
    <w:p>
      <w:pPr>
        <w:spacing w:before="79" w:line="219" w:lineRule="auto"/>
        <w:ind w:left="497"/>
        <w:rPr>
          <w:rFonts w:ascii="宋体" w:hAnsi="宋体" w:eastAsia="宋体" w:cs="宋体"/>
          <w:sz w:val="24"/>
          <w:szCs w:val="24"/>
        </w:rPr>
      </w:pPr>
      <w:r>
        <w:rPr>
          <w:rFonts w:ascii="宋体" w:hAnsi="宋体" w:eastAsia="宋体" w:cs="宋体"/>
          <w:spacing w:val="-1"/>
          <w:sz w:val="24"/>
          <w:szCs w:val="24"/>
        </w:rPr>
        <w:t>12.1 磋商响应文件的密封和标记：本次采用政采云平台线上上传磋商响应文件。</w:t>
      </w:r>
    </w:p>
    <w:p>
      <w:pPr>
        <w:spacing w:line="219" w:lineRule="auto"/>
        <w:rPr>
          <w:rFonts w:ascii="宋体" w:hAnsi="宋体" w:eastAsia="宋体" w:cs="宋体"/>
          <w:sz w:val="24"/>
          <w:szCs w:val="24"/>
        </w:rPr>
        <w:sectPr>
          <w:footerReference r:id="rId19" w:type="default"/>
          <w:pgSz w:w="11907" w:h="16840"/>
          <w:pgMar w:top="1431" w:right="1133" w:bottom="1349" w:left="1710" w:header="0" w:footer="1161" w:gutter="0"/>
          <w:pgBorders>
            <w:top w:val="none" w:sz="0" w:space="0"/>
            <w:left w:val="none" w:sz="0" w:space="0"/>
            <w:bottom w:val="none" w:sz="0" w:space="0"/>
            <w:right w:val="none" w:sz="0" w:space="0"/>
          </w:pgBorders>
          <w:pgNumType w:fmt="decimal"/>
          <w:cols w:space="720" w:num="1"/>
        </w:sectPr>
      </w:pPr>
    </w:p>
    <w:p>
      <w:pPr>
        <w:spacing w:before="318" w:line="225" w:lineRule="auto"/>
        <w:ind w:left="16"/>
        <w:outlineLvl w:val="1"/>
        <w:rPr>
          <w:rFonts w:ascii="宋体" w:hAnsi="宋体" w:eastAsia="宋体" w:cs="宋体"/>
          <w:sz w:val="31"/>
          <w:szCs w:val="31"/>
        </w:rPr>
      </w:pPr>
      <w:bookmarkStart w:id="18" w:name="bookmark19"/>
      <w:bookmarkEnd w:id="18"/>
      <w:r>
        <w:rPr>
          <w:rFonts w:ascii="Cambria" w:hAnsi="Cambria" w:eastAsia="Cambria" w:cs="Cambria"/>
          <w:b/>
          <w:bCs/>
          <w:spacing w:val="8"/>
          <w:sz w:val="31"/>
          <w:szCs w:val="31"/>
        </w:rPr>
        <w:t>13.</w:t>
      </w:r>
      <w:r>
        <w:rPr>
          <w:rFonts w:ascii="宋体" w:hAnsi="宋体" w:eastAsia="宋体" w:cs="宋体"/>
          <w:spacing w:val="8"/>
          <w:sz w:val="31"/>
          <w:szCs w:val="31"/>
          <w14:textOutline w14:w="5793" w14:cap="sq" w14:cmpd="sng">
            <w14:solidFill>
              <w14:srgbClr w14:val="000000"/>
            </w14:solidFill>
            <w14:prstDash w14:val="solid"/>
            <w14:bevel/>
          </w14:textOutline>
        </w:rPr>
        <w:t>提交响应文件截止时间、地点</w:t>
      </w:r>
    </w:p>
    <w:p>
      <w:pPr>
        <w:pStyle w:val="6"/>
        <w:spacing w:line="253" w:lineRule="auto"/>
      </w:pPr>
    </w:p>
    <w:p>
      <w:pPr>
        <w:pStyle w:val="6"/>
        <w:spacing w:line="253" w:lineRule="auto"/>
      </w:pPr>
    </w:p>
    <w:p>
      <w:pPr>
        <w:spacing w:before="78" w:line="219" w:lineRule="auto"/>
        <w:jc w:val="left"/>
        <w:rPr>
          <w:rFonts w:ascii="宋体" w:hAnsi="宋体" w:eastAsia="宋体" w:cs="宋体"/>
          <w:sz w:val="24"/>
          <w:szCs w:val="24"/>
        </w:rPr>
      </w:pPr>
      <w:r>
        <w:rPr>
          <w:rFonts w:ascii="Calibri" w:hAnsi="Calibri" w:eastAsia="Calibri" w:cs="Calibri"/>
          <w:sz w:val="24"/>
          <w:szCs w:val="24"/>
        </w:rPr>
        <w:t xml:space="preserve">13.1  </w:t>
      </w:r>
      <w:r>
        <w:rPr>
          <w:rFonts w:ascii="宋体" w:hAnsi="宋体" w:eastAsia="宋体" w:cs="宋体"/>
          <w:sz w:val="24"/>
          <w:szCs w:val="24"/>
        </w:rPr>
        <w:t>提交响应文件截止时间及提交响应文件地点详见“</w:t>
      </w:r>
      <w:r>
        <w:rPr>
          <w:rFonts w:ascii="宋体" w:hAnsi="宋体" w:eastAsia="宋体" w:cs="宋体"/>
          <w:spacing w:val="-1"/>
          <w:sz w:val="24"/>
          <w:szCs w:val="24"/>
        </w:rPr>
        <w:t>供应商须知前附表</w:t>
      </w:r>
      <w:r>
        <w:rPr>
          <w:rFonts w:ascii="宋体" w:hAnsi="宋体" w:eastAsia="宋体" w:cs="宋体"/>
          <w:spacing w:val="-88"/>
          <w:sz w:val="24"/>
          <w:szCs w:val="24"/>
        </w:rPr>
        <w:t xml:space="preserve"> </w:t>
      </w:r>
      <w:r>
        <w:rPr>
          <w:rFonts w:ascii="宋体" w:hAnsi="宋体" w:eastAsia="宋体" w:cs="宋体"/>
          <w:spacing w:val="-1"/>
          <w:sz w:val="24"/>
          <w:szCs w:val="24"/>
        </w:rPr>
        <w:t>”。</w:t>
      </w:r>
    </w:p>
    <w:p>
      <w:pPr>
        <w:spacing w:before="183" w:line="466" w:lineRule="exact"/>
        <w:jc w:val="left"/>
        <w:rPr>
          <w:rFonts w:ascii="宋体" w:hAnsi="宋体" w:eastAsia="宋体" w:cs="宋体"/>
          <w:sz w:val="24"/>
          <w:szCs w:val="24"/>
        </w:rPr>
      </w:pPr>
      <w:r>
        <w:rPr>
          <w:rFonts w:ascii="Calibri" w:hAnsi="Calibri" w:eastAsia="Calibri" w:cs="Calibri"/>
          <w:spacing w:val="-4"/>
          <w:position w:val="17"/>
          <w:sz w:val="24"/>
          <w:szCs w:val="24"/>
        </w:rPr>
        <w:t xml:space="preserve">13.2  </w:t>
      </w:r>
      <w:r>
        <w:rPr>
          <w:rFonts w:ascii="宋体" w:hAnsi="宋体" w:eastAsia="宋体" w:cs="宋体"/>
          <w:spacing w:val="-4"/>
          <w:position w:val="17"/>
          <w:sz w:val="24"/>
          <w:szCs w:val="24"/>
        </w:rPr>
        <w:t>所有磋商响应文件都必须按“供应商须知前附表</w:t>
      </w:r>
      <w:r>
        <w:rPr>
          <w:rFonts w:ascii="宋体" w:hAnsi="宋体" w:eastAsia="宋体" w:cs="宋体"/>
          <w:spacing w:val="-84"/>
          <w:position w:val="17"/>
          <w:sz w:val="24"/>
          <w:szCs w:val="24"/>
        </w:rPr>
        <w:t xml:space="preserve"> </w:t>
      </w:r>
      <w:r>
        <w:rPr>
          <w:rFonts w:ascii="宋体" w:hAnsi="宋体" w:eastAsia="宋体" w:cs="宋体"/>
          <w:spacing w:val="-4"/>
          <w:position w:val="17"/>
          <w:sz w:val="24"/>
          <w:szCs w:val="24"/>
        </w:rPr>
        <w:t>”中规定的递交响应文件截止</w:t>
      </w:r>
    </w:p>
    <w:p>
      <w:pPr>
        <w:spacing w:line="218" w:lineRule="auto"/>
        <w:ind w:left="12"/>
        <w:jc w:val="left"/>
        <w:rPr>
          <w:rFonts w:ascii="宋体" w:hAnsi="宋体" w:eastAsia="宋体" w:cs="宋体"/>
          <w:sz w:val="24"/>
          <w:szCs w:val="24"/>
        </w:rPr>
      </w:pPr>
      <w:r>
        <w:rPr>
          <w:rFonts w:ascii="宋体" w:hAnsi="宋体" w:eastAsia="宋体" w:cs="宋体"/>
          <w:spacing w:val="-1"/>
          <w:sz w:val="24"/>
          <w:szCs w:val="24"/>
        </w:rPr>
        <w:t>时间及响应文件开启时间之前上传至政采云平台。</w:t>
      </w:r>
    </w:p>
    <w:p>
      <w:pPr>
        <w:spacing w:before="180" w:line="219" w:lineRule="auto"/>
        <w:jc w:val="left"/>
        <w:rPr>
          <w:rFonts w:ascii="宋体" w:hAnsi="宋体" w:eastAsia="宋体" w:cs="宋体"/>
          <w:sz w:val="24"/>
          <w:szCs w:val="24"/>
        </w:rPr>
      </w:pPr>
      <w:r>
        <w:rPr>
          <w:rFonts w:ascii="Calibri" w:hAnsi="Calibri" w:eastAsia="Calibri" w:cs="Calibri"/>
          <w:sz w:val="24"/>
          <w:szCs w:val="24"/>
        </w:rPr>
        <w:t xml:space="preserve">13.3  </w:t>
      </w:r>
      <w:r>
        <w:rPr>
          <w:rFonts w:ascii="宋体" w:hAnsi="宋体" w:eastAsia="宋体" w:cs="宋体"/>
          <w:sz w:val="24"/>
          <w:szCs w:val="24"/>
        </w:rPr>
        <w:t>采购代理机构将拒绝接受在递交响应文件截止时</w:t>
      </w:r>
      <w:r>
        <w:rPr>
          <w:rFonts w:ascii="宋体" w:hAnsi="宋体" w:eastAsia="宋体" w:cs="宋体"/>
          <w:spacing w:val="-1"/>
          <w:sz w:val="24"/>
          <w:szCs w:val="24"/>
        </w:rPr>
        <w:t>间之后送达的响应文件。</w:t>
      </w:r>
    </w:p>
    <w:p>
      <w:pPr>
        <w:pStyle w:val="6"/>
        <w:spacing w:line="354" w:lineRule="auto"/>
        <w:jc w:val="left"/>
      </w:pPr>
    </w:p>
    <w:p>
      <w:pPr>
        <w:spacing w:before="102" w:line="225" w:lineRule="auto"/>
        <w:ind w:left="3580"/>
        <w:outlineLvl w:val="1"/>
        <w:rPr>
          <w:rFonts w:ascii="宋体" w:hAnsi="宋体" w:eastAsia="宋体" w:cs="宋体"/>
          <w:sz w:val="31"/>
          <w:szCs w:val="31"/>
        </w:rPr>
      </w:pPr>
      <w:bookmarkStart w:id="19" w:name="bookmark20"/>
      <w:bookmarkEnd w:id="19"/>
      <w:r>
        <w:rPr>
          <w:rFonts w:ascii="宋体" w:hAnsi="宋体" w:eastAsia="宋体" w:cs="宋体"/>
          <w:spacing w:val="7"/>
          <w:sz w:val="31"/>
          <w:szCs w:val="31"/>
          <w14:textOutline w14:w="5793" w14:cap="sq" w14:cmpd="sng">
            <w14:solidFill>
              <w14:srgbClr w14:val="000000"/>
            </w14:solidFill>
            <w14:prstDash w14:val="solid"/>
            <w14:bevel/>
          </w14:textOutline>
        </w:rPr>
        <w:t>五、磋商过程</w:t>
      </w:r>
    </w:p>
    <w:p>
      <w:pPr>
        <w:pStyle w:val="6"/>
        <w:spacing w:line="248" w:lineRule="auto"/>
      </w:pPr>
    </w:p>
    <w:p>
      <w:pPr>
        <w:pStyle w:val="6"/>
        <w:spacing w:line="249" w:lineRule="auto"/>
      </w:pPr>
    </w:p>
    <w:p>
      <w:pPr>
        <w:spacing w:before="101" w:line="225" w:lineRule="auto"/>
        <w:ind w:left="16"/>
        <w:outlineLvl w:val="1"/>
        <w:rPr>
          <w:rFonts w:ascii="宋体" w:hAnsi="宋体" w:eastAsia="宋体" w:cs="宋体"/>
          <w:sz w:val="31"/>
          <w:szCs w:val="31"/>
        </w:rPr>
      </w:pPr>
      <w:bookmarkStart w:id="20" w:name="bookmark21"/>
      <w:bookmarkEnd w:id="20"/>
      <w:r>
        <w:rPr>
          <w:rFonts w:ascii="Cambria" w:hAnsi="Cambria" w:eastAsia="Cambria" w:cs="Cambria"/>
          <w:b/>
          <w:bCs/>
          <w:spacing w:val="4"/>
          <w:sz w:val="31"/>
          <w:szCs w:val="31"/>
        </w:rPr>
        <w:t>14.</w:t>
      </w:r>
      <w:r>
        <w:rPr>
          <w:rFonts w:ascii="宋体" w:hAnsi="宋体" w:eastAsia="宋体" w:cs="宋体"/>
          <w:spacing w:val="4"/>
          <w:sz w:val="31"/>
          <w:szCs w:val="31"/>
          <w14:textOutline w14:w="5793" w14:cap="sq" w14:cmpd="sng">
            <w14:solidFill>
              <w14:srgbClr w14:val="000000"/>
            </w14:solidFill>
            <w14:prstDash w14:val="solid"/>
            <w14:bevel/>
          </w14:textOutline>
        </w:rPr>
        <w:t>磋商过程</w:t>
      </w:r>
    </w:p>
    <w:p>
      <w:pPr>
        <w:pStyle w:val="6"/>
        <w:spacing w:line="254" w:lineRule="auto"/>
      </w:pPr>
    </w:p>
    <w:p>
      <w:pPr>
        <w:pStyle w:val="6"/>
        <w:spacing w:line="254" w:lineRule="auto"/>
      </w:pPr>
    </w:p>
    <w:p>
      <w:pPr>
        <w:spacing w:before="78" w:line="466" w:lineRule="exact"/>
        <w:jc w:val="right"/>
        <w:rPr>
          <w:rFonts w:ascii="宋体" w:hAnsi="宋体" w:eastAsia="宋体" w:cs="宋体"/>
          <w:sz w:val="24"/>
          <w:szCs w:val="24"/>
        </w:rPr>
      </w:pPr>
      <w:r>
        <w:rPr>
          <w:rFonts w:ascii="宋体" w:hAnsi="宋体" w:eastAsia="宋体" w:cs="宋体"/>
          <w:spacing w:val="-4"/>
          <w:position w:val="17"/>
          <w:sz w:val="24"/>
          <w:szCs w:val="24"/>
        </w:rPr>
        <w:t>14.1</w:t>
      </w:r>
      <w:r>
        <w:rPr>
          <w:rFonts w:ascii="宋体" w:hAnsi="宋体" w:eastAsia="宋体" w:cs="宋体"/>
          <w:spacing w:val="-45"/>
          <w:position w:val="17"/>
          <w:sz w:val="24"/>
          <w:szCs w:val="24"/>
        </w:rPr>
        <w:t xml:space="preserve"> </w:t>
      </w:r>
      <w:r>
        <w:rPr>
          <w:rFonts w:ascii="宋体" w:hAnsi="宋体" w:eastAsia="宋体" w:cs="宋体"/>
          <w:spacing w:val="-4"/>
          <w:position w:val="17"/>
          <w:sz w:val="24"/>
          <w:szCs w:val="24"/>
        </w:rPr>
        <w:t>采购代理机构按本磋商文件中确定的时间和地点组织本项目的磋商活动。供应</w:t>
      </w:r>
    </w:p>
    <w:p>
      <w:pPr>
        <w:spacing w:line="219" w:lineRule="auto"/>
        <w:ind w:left="5"/>
        <w:rPr>
          <w:rFonts w:ascii="宋体" w:hAnsi="宋体" w:eastAsia="宋体" w:cs="宋体"/>
          <w:sz w:val="24"/>
          <w:szCs w:val="24"/>
        </w:rPr>
      </w:pPr>
      <w:r>
        <w:rPr>
          <w:rFonts w:ascii="宋体" w:hAnsi="宋体" w:eastAsia="宋体" w:cs="宋体"/>
          <w:spacing w:val="-1"/>
          <w:sz w:val="24"/>
          <w:szCs w:val="24"/>
        </w:rPr>
        <w:t>商应由其法定代表人或委托代理人参加。</w:t>
      </w:r>
    </w:p>
    <w:p>
      <w:pPr>
        <w:spacing w:before="182" w:line="359" w:lineRule="auto"/>
        <w:ind w:left="1" w:firstLine="496"/>
        <w:rPr>
          <w:rFonts w:ascii="宋体" w:hAnsi="宋体" w:eastAsia="宋体" w:cs="宋体"/>
          <w:sz w:val="24"/>
          <w:szCs w:val="24"/>
        </w:rPr>
      </w:pPr>
      <w:r>
        <w:rPr>
          <w:rFonts w:ascii="宋体" w:hAnsi="宋体" w:eastAsia="宋体" w:cs="宋体"/>
          <w:spacing w:val="-4"/>
          <w:sz w:val="24"/>
          <w:szCs w:val="24"/>
        </w:rPr>
        <w:t>14.2</w:t>
      </w:r>
      <w:r>
        <w:rPr>
          <w:rFonts w:ascii="宋体" w:hAnsi="宋体" w:eastAsia="宋体" w:cs="宋体"/>
          <w:spacing w:val="-45"/>
          <w:sz w:val="24"/>
          <w:szCs w:val="24"/>
        </w:rPr>
        <w:t xml:space="preserve"> </w:t>
      </w:r>
      <w:r>
        <w:rPr>
          <w:rFonts w:ascii="宋体" w:hAnsi="宋体" w:eastAsia="宋体" w:cs="宋体"/>
          <w:spacing w:val="-4"/>
          <w:sz w:val="24"/>
          <w:szCs w:val="24"/>
        </w:rPr>
        <w:t>磋商时，磋商响应文件中大写金额与小写金额不一致的，以大写金额为准；总</w:t>
      </w:r>
      <w:r>
        <w:rPr>
          <w:rFonts w:ascii="宋体" w:hAnsi="宋体" w:eastAsia="宋体" w:cs="宋体"/>
          <w:sz w:val="24"/>
          <w:szCs w:val="24"/>
        </w:rPr>
        <w:t xml:space="preserve"> </w:t>
      </w:r>
      <w:r>
        <w:rPr>
          <w:rFonts w:ascii="宋体" w:hAnsi="宋体" w:eastAsia="宋体" w:cs="宋体"/>
          <w:spacing w:val="-2"/>
          <w:sz w:val="24"/>
          <w:szCs w:val="24"/>
        </w:rPr>
        <w:t>价金额与按单价汇总金额不一致的，以单价汇总金额计算结果为准；单价金额小数点有</w:t>
      </w:r>
      <w:r>
        <w:rPr>
          <w:rFonts w:ascii="宋体" w:hAnsi="宋体" w:eastAsia="宋体" w:cs="宋体"/>
          <w:spacing w:val="16"/>
          <w:sz w:val="24"/>
          <w:szCs w:val="24"/>
        </w:rPr>
        <w:t xml:space="preserve"> </w:t>
      </w:r>
      <w:r>
        <w:rPr>
          <w:rFonts w:ascii="宋体" w:hAnsi="宋体" w:eastAsia="宋体" w:cs="宋体"/>
          <w:spacing w:val="-2"/>
          <w:sz w:val="24"/>
          <w:szCs w:val="24"/>
        </w:rPr>
        <w:t>明显错位的，以总价为准，并修改单价；对不同文字文本磋商响应文件的解释发生异议</w:t>
      </w:r>
    </w:p>
    <w:p>
      <w:pPr>
        <w:spacing w:before="1" w:line="218" w:lineRule="auto"/>
        <w:ind w:left="20"/>
        <w:rPr>
          <w:rFonts w:ascii="宋体" w:hAnsi="宋体" w:eastAsia="宋体" w:cs="宋体"/>
          <w:sz w:val="24"/>
          <w:szCs w:val="24"/>
        </w:rPr>
      </w:pPr>
      <w:r>
        <w:rPr>
          <w:rFonts w:ascii="宋体" w:hAnsi="宋体" w:eastAsia="宋体" w:cs="宋体"/>
          <w:spacing w:val="-3"/>
          <w:sz w:val="24"/>
          <w:szCs w:val="24"/>
        </w:rPr>
        <w:t>的，以中文文本为准。</w:t>
      </w:r>
    </w:p>
    <w:p>
      <w:pPr>
        <w:spacing w:before="184" w:line="465" w:lineRule="exact"/>
        <w:jc w:val="right"/>
        <w:rPr>
          <w:rFonts w:ascii="宋体" w:hAnsi="宋体" w:eastAsia="宋体" w:cs="宋体"/>
          <w:sz w:val="24"/>
          <w:szCs w:val="24"/>
        </w:rPr>
      </w:pPr>
      <w:r>
        <w:rPr>
          <w:rFonts w:ascii="宋体" w:hAnsi="宋体" w:eastAsia="宋体" w:cs="宋体"/>
          <w:spacing w:val="-4"/>
          <w:position w:val="17"/>
          <w:sz w:val="24"/>
          <w:szCs w:val="24"/>
        </w:rPr>
        <w:t>14.3</w:t>
      </w:r>
      <w:r>
        <w:rPr>
          <w:rFonts w:ascii="宋体" w:hAnsi="宋体" w:eastAsia="宋体" w:cs="宋体"/>
          <w:spacing w:val="-45"/>
          <w:position w:val="17"/>
          <w:sz w:val="24"/>
          <w:szCs w:val="24"/>
        </w:rPr>
        <w:t xml:space="preserve"> </w:t>
      </w:r>
      <w:r>
        <w:rPr>
          <w:rFonts w:ascii="宋体" w:hAnsi="宋体" w:eastAsia="宋体" w:cs="宋体"/>
          <w:spacing w:val="-4"/>
          <w:position w:val="17"/>
          <w:sz w:val="24"/>
          <w:szCs w:val="24"/>
        </w:rPr>
        <w:t>磋商工作由采购代理机构组织，采购人、采购监管、纪检监察等有关方面代表</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可根据采购项目的具体情况列席。</w:t>
      </w:r>
    </w:p>
    <w:p>
      <w:pPr>
        <w:spacing w:before="184" w:line="219" w:lineRule="auto"/>
        <w:ind w:left="498"/>
        <w:rPr>
          <w:rFonts w:ascii="宋体" w:hAnsi="宋体" w:eastAsia="宋体" w:cs="宋体"/>
          <w:sz w:val="24"/>
          <w:szCs w:val="24"/>
        </w:rPr>
      </w:pPr>
      <w:r>
        <w:rPr>
          <w:rFonts w:ascii="宋体" w:hAnsi="宋体" w:eastAsia="宋体" w:cs="宋体"/>
          <w:spacing w:val="-2"/>
          <w:sz w:val="24"/>
          <w:szCs w:val="24"/>
        </w:rPr>
        <w:t>14.4</w:t>
      </w:r>
      <w:r>
        <w:rPr>
          <w:rFonts w:ascii="宋体" w:hAnsi="宋体" w:eastAsia="宋体" w:cs="宋体"/>
          <w:spacing w:val="-49"/>
          <w:sz w:val="24"/>
          <w:szCs w:val="24"/>
        </w:rPr>
        <w:t xml:space="preserve"> </w:t>
      </w:r>
      <w:r>
        <w:rPr>
          <w:rFonts w:ascii="宋体" w:hAnsi="宋体" w:eastAsia="宋体" w:cs="宋体"/>
          <w:spacing w:val="-2"/>
          <w:sz w:val="24"/>
          <w:szCs w:val="24"/>
        </w:rPr>
        <w:t>磋商过程有专人记录，并存档备查。</w:t>
      </w:r>
    </w:p>
    <w:p>
      <w:pPr>
        <w:pStyle w:val="6"/>
        <w:spacing w:line="351" w:lineRule="auto"/>
      </w:pPr>
    </w:p>
    <w:p>
      <w:pPr>
        <w:spacing w:before="101" w:line="225" w:lineRule="auto"/>
        <w:ind w:left="3095"/>
        <w:outlineLvl w:val="1"/>
        <w:rPr>
          <w:rFonts w:ascii="宋体" w:hAnsi="宋体" w:eastAsia="宋体" w:cs="宋体"/>
          <w:sz w:val="31"/>
          <w:szCs w:val="31"/>
        </w:rPr>
      </w:pPr>
      <w:bookmarkStart w:id="21" w:name="bookmark22"/>
      <w:bookmarkEnd w:id="21"/>
      <w:r>
        <w:rPr>
          <w:rFonts w:ascii="宋体" w:hAnsi="宋体" w:eastAsia="宋体" w:cs="宋体"/>
          <w:spacing w:val="9"/>
          <w:sz w:val="31"/>
          <w:szCs w:val="31"/>
          <w14:textOutline w14:w="5793" w14:cap="sq" w14:cmpd="sng">
            <w14:solidFill>
              <w14:srgbClr w14:val="000000"/>
            </w14:solidFill>
            <w14:prstDash w14:val="solid"/>
            <w14:bevel/>
          </w14:textOutline>
        </w:rPr>
        <w:t>六、磋商程序及方法</w:t>
      </w:r>
    </w:p>
    <w:p>
      <w:pPr>
        <w:pStyle w:val="6"/>
        <w:spacing w:line="248" w:lineRule="auto"/>
      </w:pPr>
    </w:p>
    <w:p>
      <w:pPr>
        <w:pStyle w:val="6"/>
        <w:spacing w:line="249" w:lineRule="auto"/>
      </w:pPr>
    </w:p>
    <w:p>
      <w:pPr>
        <w:spacing w:before="102" w:line="225" w:lineRule="auto"/>
        <w:ind w:left="12"/>
        <w:outlineLvl w:val="2"/>
        <w:rPr>
          <w:rFonts w:ascii="宋体" w:hAnsi="宋体" w:eastAsia="宋体" w:cs="宋体"/>
          <w:sz w:val="31"/>
          <w:szCs w:val="31"/>
        </w:rPr>
      </w:pPr>
      <w:r>
        <w:rPr>
          <w:rFonts w:ascii="Times New Roman" w:hAnsi="Times New Roman" w:eastAsia="Times New Roman" w:cs="Times New Roman"/>
          <w:b/>
          <w:bCs/>
          <w:spacing w:val="4"/>
          <w:sz w:val="31"/>
          <w:szCs w:val="31"/>
        </w:rPr>
        <w:t>15.</w:t>
      </w:r>
      <w:r>
        <w:rPr>
          <w:rFonts w:ascii="宋体" w:hAnsi="宋体" w:eastAsia="宋体" w:cs="宋体"/>
          <w:spacing w:val="4"/>
          <w:sz w:val="31"/>
          <w:szCs w:val="31"/>
          <w14:textOutline w14:w="5793" w14:cap="sq" w14:cmpd="sng">
            <w14:solidFill>
              <w14:srgbClr w14:val="000000"/>
            </w14:solidFill>
            <w14:prstDash w14:val="solid"/>
            <w14:bevel/>
          </w14:textOutline>
        </w:rPr>
        <w:t>磋商小组</w:t>
      </w:r>
    </w:p>
    <w:p>
      <w:pPr>
        <w:pStyle w:val="6"/>
        <w:spacing w:line="290" w:lineRule="auto"/>
      </w:pPr>
    </w:p>
    <w:p>
      <w:pPr>
        <w:pStyle w:val="6"/>
        <w:spacing w:line="290" w:lineRule="auto"/>
      </w:pPr>
    </w:p>
    <w:p>
      <w:pPr>
        <w:spacing w:before="78" w:line="308" w:lineRule="auto"/>
        <w:ind w:firstLine="491"/>
        <w:jc w:val="both"/>
        <w:rPr>
          <w:rFonts w:ascii="宋体" w:hAnsi="宋体" w:eastAsia="宋体" w:cs="宋体"/>
          <w:sz w:val="24"/>
          <w:szCs w:val="24"/>
        </w:rPr>
      </w:pPr>
      <w:r>
        <w:rPr>
          <w:rFonts w:ascii="Calibri" w:hAnsi="Calibri" w:eastAsia="Calibri" w:cs="Calibri"/>
          <w:spacing w:val="-3"/>
          <w:sz w:val="24"/>
          <w:szCs w:val="24"/>
        </w:rPr>
        <w:t xml:space="preserve">15.1  </w:t>
      </w:r>
      <w:r>
        <w:rPr>
          <w:rFonts w:ascii="宋体" w:hAnsi="宋体" w:eastAsia="宋体" w:cs="宋体"/>
          <w:spacing w:val="-3"/>
          <w:sz w:val="24"/>
          <w:szCs w:val="24"/>
        </w:rPr>
        <w:t>采购代理机构将根据采购项目的特点依法组建磋商小组，其成员由具</w:t>
      </w:r>
      <w:r>
        <w:rPr>
          <w:rFonts w:ascii="宋体" w:hAnsi="宋体" w:eastAsia="宋体" w:cs="宋体"/>
          <w:spacing w:val="-4"/>
          <w:sz w:val="24"/>
          <w:szCs w:val="24"/>
        </w:rPr>
        <w:t>有一定专</w:t>
      </w:r>
      <w:r>
        <w:rPr>
          <w:rFonts w:ascii="宋体" w:hAnsi="宋体" w:eastAsia="宋体" w:cs="宋体"/>
          <w:sz w:val="24"/>
          <w:szCs w:val="24"/>
        </w:rPr>
        <w:t xml:space="preserve"> </w:t>
      </w:r>
      <w:r>
        <w:rPr>
          <w:rFonts w:ascii="宋体" w:hAnsi="宋体" w:eastAsia="宋体" w:cs="宋体"/>
          <w:spacing w:val="-2"/>
          <w:sz w:val="24"/>
          <w:szCs w:val="24"/>
        </w:rPr>
        <w:t>业水平的技术、经济等方面的专家和采购人代表等三人以上单数组成。其中技术、经济</w:t>
      </w:r>
    </w:p>
    <w:p>
      <w:pPr>
        <w:spacing w:before="1" w:line="219" w:lineRule="auto"/>
        <w:ind w:left="2"/>
        <w:rPr>
          <w:rFonts w:ascii="宋体" w:hAnsi="宋体" w:eastAsia="宋体" w:cs="宋体"/>
          <w:sz w:val="24"/>
          <w:szCs w:val="24"/>
        </w:rPr>
      </w:pPr>
      <w:r>
        <w:rPr>
          <w:rFonts w:ascii="宋体" w:hAnsi="宋体" w:eastAsia="宋体" w:cs="宋体"/>
          <w:spacing w:val="-1"/>
          <w:sz w:val="24"/>
          <w:szCs w:val="24"/>
        </w:rPr>
        <w:t>等方面的专家不少于成员总数的三分之二。</w:t>
      </w:r>
    </w:p>
    <w:p>
      <w:pPr>
        <w:spacing w:before="112" w:line="219" w:lineRule="auto"/>
        <w:jc w:val="right"/>
        <w:rPr>
          <w:rFonts w:ascii="宋体" w:hAnsi="宋体" w:eastAsia="宋体" w:cs="宋体"/>
          <w:sz w:val="24"/>
          <w:szCs w:val="24"/>
        </w:rPr>
      </w:pPr>
      <w:r>
        <w:rPr>
          <w:rFonts w:ascii="Calibri" w:hAnsi="Calibri" w:eastAsia="Calibri" w:cs="Calibri"/>
          <w:spacing w:val="-2"/>
          <w:sz w:val="24"/>
          <w:szCs w:val="24"/>
        </w:rPr>
        <w:t xml:space="preserve">15.2 </w:t>
      </w:r>
      <w:r>
        <w:rPr>
          <w:rFonts w:ascii="宋体" w:hAnsi="宋体" w:eastAsia="宋体" w:cs="宋体"/>
          <w:spacing w:val="-2"/>
          <w:sz w:val="24"/>
          <w:szCs w:val="24"/>
        </w:rPr>
        <w:t>磋商由采购代理机构负责组织，具体磋商事务由依法组建的磋商小组负责，并</w:t>
      </w:r>
    </w:p>
    <w:p>
      <w:pPr>
        <w:spacing w:line="219" w:lineRule="auto"/>
        <w:rPr>
          <w:rFonts w:ascii="宋体" w:hAnsi="宋体" w:eastAsia="宋体" w:cs="宋体"/>
          <w:sz w:val="24"/>
          <w:szCs w:val="24"/>
        </w:rPr>
        <w:sectPr>
          <w:footerReference r:id="rId20" w:type="default"/>
          <w:pgSz w:w="11907" w:h="16840"/>
          <w:pgMar w:top="1431" w:right="1133" w:bottom="1351" w:left="1710" w:header="0" w:footer="1161" w:gutter="0"/>
          <w:pgBorders>
            <w:top w:val="none" w:sz="0" w:space="0"/>
            <w:left w:val="none" w:sz="0" w:space="0"/>
            <w:bottom w:val="none" w:sz="0" w:space="0"/>
            <w:right w:val="none" w:sz="0" w:space="0"/>
          </w:pgBorders>
          <w:pgNumType w:fmt="decimal"/>
          <w:cols w:space="720" w:num="1"/>
        </w:sectPr>
      </w:pPr>
    </w:p>
    <w:p>
      <w:pPr>
        <w:pStyle w:val="6"/>
        <w:spacing w:line="304" w:lineRule="auto"/>
      </w:pPr>
    </w:p>
    <w:p>
      <w:pPr>
        <w:spacing w:before="78" w:line="220" w:lineRule="auto"/>
        <w:rPr>
          <w:rFonts w:ascii="宋体" w:hAnsi="宋体" w:eastAsia="宋体" w:cs="宋体"/>
          <w:sz w:val="24"/>
          <w:szCs w:val="24"/>
        </w:rPr>
      </w:pPr>
      <w:r>
        <w:rPr>
          <w:rFonts w:ascii="宋体" w:hAnsi="宋体" w:eastAsia="宋体" w:cs="宋体"/>
          <w:spacing w:val="-2"/>
          <w:sz w:val="24"/>
          <w:szCs w:val="24"/>
        </w:rPr>
        <w:t>独立履行下列职责：</w:t>
      </w:r>
    </w:p>
    <w:p>
      <w:pPr>
        <w:spacing w:before="114" w:line="399" w:lineRule="exact"/>
        <w:ind w:left="491"/>
        <w:rPr>
          <w:rFonts w:ascii="宋体" w:hAnsi="宋体" w:eastAsia="宋体" w:cs="宋体"/>
          <w:sz w:val="24"/>
          <w:szCs w:val="24"/>
        </w:rPr>
      </w:pPr>
      <w:r>
        <w:rPr>
          <w:rFonts w:ascii="宋体" w:hAnsi="宋体" w:eastAsia="宋体" w:cs="宋体"/>
          <w:spacing w:val="-1"/>
          <w:position w:val="11"/>
          <w:sz w:val="24"/>
          <w:szCs w:val="24"/>
        </w:rPr>
        <w:t>（</w:t>
      </w:r>
      <w:r>
        <w:rPr>
          <w:rFonts w:ascii="Calibri" w:hAnsi="Calibri" w:eastAsia="Calibri" w:cs="Calibri"/>
          <w:spacing w:val="-1"/>
          <w:position w:val="11"/>
          <w:sz w:val="24"/>
          <w:szCs w:val="24"/>
        </w:rPr>
        <w:t>1</w:t>
      </w:r>
      <w:r>
        <w:rPr>
          <w:rFonts w:ascii="宋体" w:hAnsi="宋体" w:eastAsia="宋体" w:cs="宋体"/>
          <w:spacing w:val="-1"/>
          <w:position w:val="11"/>
          <w:sz w:val="24"/>
          <w:szCs w:val="24"/>
        </w:rPr>
        <w:t>）审查响应文件是否符合磋商文件要求，并作出评价；</w:t>
      </w:r>
    </w:p>
    <w:p>
      <w:pPr>
        <w:spacing w:line="218" w:lineRule="auto"/>
        <w:ind w:left="491"/>
        <w:rPr>
          <w:rFonts w:ascii="宋体" w:hAnsi="宋体" w:eastAsia="宋体" w:cs="宋体"/>
          <w:sz w:val="24"/>
          <w:szCs w:val="24"/>
        </w:rPr>
      </w:pPr>
      <w:r>
        <w:rPr>
          <w:rFonts w:ascii="宋体" w:hAnsi="宋体" w:eastAsia="宋体" w:cs="宋体"/>
          <w:spacing w:val="-1"/>
          <w:sz w:val="24"/>
          <w:szCs w:val="24"/>
        </w:rPr>
        <w:t>（</w:t>
      </w:r>
      <w:r>
        <w:rPr>
          <w:rFonts w:ascii="Calibri" w:hAnsi="Calibri" w:eastAsia="Calibri" w:cs="Calibri"/>
          <w:spacing w:val="-1"/>
          <w:sz w:val="24"/>
          <w:szCs w:val="24"/>
        </w:rPr>
        <w:t>2</w:t>
      </w:r>
      <w:r>
        <w:rPr>
          <w:rFonts w:ascii="宋体" w:hAnsi="宋体" w:eastAsia="宋体" w:cs="宋体"/>
          <w:spacing w:val="-1"/>
          <w:sz w:val="24"/>
          <w:szCs w:val="24"/>
        </w:rPr>
        <w:t>）要求供应商对响应文件有关事项作出解释或澄清；</w:t>
      </w:r>
    </w:p>
    <w:p>
      <w:pPr>
        <w:spacing w:before="116" w:line="219" w:lineRule="auto"/>
        <w:ind w:left="491"/>
        <w:rPr>
          <w:rFonts w:ascii="宋体" w:hAnsi="宋体" w:eastAsia="宋体" w:cs="宋体"/>
          <w:sz w:val="24"/>
          <w:szCs w:val="24"/>
        </w:rPr>
      </w:pPr>
      <w:r>
        <w:rPr>
          <w:rFonts w:ascii="宋体" w:hAnsi="宋体" w:eastAsia="宋体" w:cs="宋体"/>
          <w:spacing w:val="-2"/>
          <w:sz w:val="24"/>
          <w:szCs w:val="24"/>
        </w:rPr>
        <w:t>（</w:t>
      </w:r>
      <w:r>
        <w:rPr>
          <w:rFonts w:ascii="Calibri" w:hAnsi="Calibri" w:eastAsia="Calibri" w:cs="Calibri"/>
          <w:spacing w:val="-2"/>
          <w:sz w:val="24"/>
          <w:szCs w:val="24"/>
        </w:rPr>
        <w:t>3</w:t>
      </w:r>
      <w:r>
        <w:rPr>
          <w:rFonts w:ascii="宋体" w:hAnsi="宋体" w:eastAsia="宋体" w:cs="宋体"/>
          <w:spacing w:val="-2"/>
          <w:sz w:val="24"/>
          <w:szCs w:val="24"/>
        </w:rPr>
        <w:t>）推荐预成交候选供应商；</w:t>
      </w:r>
    </w:p>
    <w:p>
      <w:pPr>
        <w:spacing w:before="116" w:line="219" w:lineRule="auto"/>
        <w:ind w:left="491"/>
        <w:rPr>
          <w:rFonts w:ascii="宋体" w:hAnsi="宋体" w:eastAsia="宋体" w:cs="宋体"/>
          <w:sz w:val="24"/>
          <w:szCs w:val="24"/>
        </w:rPr>
      </w:pPr>
      <w:r>
        <w:rPr>
          <w:rFonts w:ascii="宋体" w:hAnsi="宋体" w:eastAsia="宋体" w:cs="宋体"/>
          <w:spacing w:val="-1"/>
          <w:sz w:val="24"/>
          <w:szCs w:val="24"/>
        </w:rPr>
        <w:t>（</w:t>
      </w:r>
      <w:r>
        <w:rPr>
          <w:rFonts w:ascii="Calibri" w:hAnsi="Calibri" w:eastAsia="Calibri" w:cs="Calibri"/>
          <w:spacing w:val="-1"/>
          <w:sz w:val="24"/>
          <w:szCs w:val="24"/>
        </w:rPr>
        <w:t>4</w:t>
      </w:r>
      <w:r>
        <w:rPr>
          <w:rFonts w:ascii="宋体" w:hAnsi="宋体" w:eastAsia="宋体" w:cs="宋体"/>
          <w:spacing w:val="-1"/>
          <w:sz w:val="24"/>
          <w:szCs w:val="24"/>
        </w:rPr>
        <w:t>）对非法干预评标工作的人员和机构进行举报或投诉。</w:t>
      </w:r>
    </w:p>
    <w:p>
      <w:pPr>
        <w:spacing w:before="114" w:line="219" w:lineRule="auto"/>
        <w:ind w:left="491"/>
        <w:rPr>
          <w:rFonts w:ascii="宋体" w:hAnsi="宋体" w:eastAsia="宋体" w:cs="宋体"/>
          <w:sz w:val="24"/>
          <w:szCs w:val="24"/>
        </w:rPr>
      </w:pPr>
      <w:r>
        <w:rPr>
          <w:rFonts w:ascii="Calibri" w:hAnsi="Calibri" w:eastAsia="Calibri" w:cs="Calibri"/>
          <w:spacing w:val="-1"/>
          <w:sz w:val="24"/>
          <w:szCs w:val="24"/>
        </w:rPr>
        <w:t xml:space="preserve">15.3 </w:t>
      </w:r>
      <w:r>
        <w:rPr>
          <w:rFonts w:ascii="宋体" w:hAnsi="宋体" w:eastAsia="宋体" w:cs="宋体"/>
          <w:spacing w:val="-1"/>
          <w:sz w:val="24"/>
          <w:szCs w:val="24"/>
        </w:rPr>
        <w:t>磋商小组应遵守并履行下列义务：</w:t>
      </w:r>
    </w:p>
    <w:p>
      <w:pPr>
        <w:spacing w:before="116" w:line="219" w:lineRule="auto"/>
        <w:ind w:left="491"/>
        <w:rPr>
          <w:rFonts w:ascii="宋体" w:hAnsi="宋体" w:eastAsia="宋体" w:cs="宋体"/>
          <w:sz w:val="24"/>
          <w:szCs w:val="24"/>
        </w:rPr>
      </w:pPr>
      <w:r>
        <w:rPr>
          <w:rFonts w:ascii="宋体" w:hAnsi="宋体" w:eastAsia="宋体" w:cs="宋体"/>
          <w:spacing w:val="-1"/>
          <w:sz w:val="24"/>
          <w:szCs w:val="24"/>
        </w:rPr>
        <w:t>（</w:t>
      </w:r>
      <w:r>
        <w:rPr>
          <w:rFonts w:ascii="Calibri" w:hAnsi="Calibri" w:eastAsia="Calibri" w:cs="Calibri"/>
          <w:spacing w:val="-1"/>
          <w:sz w:val="24"/>
          <w:szCs w:val="24"/>
        </w:rPr>
        <w:t>1</w:t>
      </w:r>
      <w:r>
        <w:rPr>
          <w:rFonts w:ascii="宋体" w:hAnsi="宋体" w:eastAsia="宋体" w:cs="宋体"/>
          <w:spacing w:val="-1"/>
          <w:sz w:val="24"/>
          <w:szCs w:val="24"/>
        </w:rPr>
        <w:t>）遵纪守法，客观、公正、廉洁地履行职</w:t>
      </w:r>
      <w:r>
        <w:rPr>
          <w:rFonts w:ascii="宋体" w:hAnsi="宋体" w:eastAsia="宋体" w:cs="宋体"/>
          <w:spacing w:val="-2"/>
          <w:sz w:val="24"/>
          <w:szCs w:val="24"/>
        </w:rPr>
        <w:t>责；</w:t>
      </w:r>
    </w:p>
    <w:p>
      <w:pPr>
        <w:spacing w:before="115" w:line="263" w:lineRule="auto"/>
        <w:ind w:left="2" w:right="64" w:firstLine="488"/>
        <w:rPr>
          <w:rFonts w:ascii="宋体" w:hAnsi="宋体" w:eastAsia="宋体" w:cs="宋体"/>
          <w:sz w:val="24"/>
          <w:szCs w:val="24"/>
        </w:rPr>
      </w:pPr>
      <w:r>
        <w:rPr>
          <w:rFonts w:ascii="宋体" w:hAnsi="宋体" w:eastAsia="宋体" w:cs="宋体"/>
          <w:spacing w:val="1"/>
          <w:sz w:val="24"/>
          <w:szCs w:val="24"/>
        </w:rPr>
        <w:t>（</w:t>
      </w:r>
      <w:r>
        <w:rPr>
          <w:rFonts w:ascii="Calibri" w:hAnsi="Calibri" w:eastAsia="Calibri" w:cs="Calibri"/>
          <w:spacing w:val="1"/>
          <w:sz w:val="24"/>
          <w:szCs w:val="24"/>
        </w:rPr>
        <w:t>2</w:t>
      </w:r>
      <w:r>
        <w:rPr>
          <w:rFonts w:ascii="宋体" w:hAnsi="宋体" w:eastAsia="宋体" w:cs="宋体"/>
          <w:spacing w:val="1"/>
          <w:sz w:val="24"/>
          <w:szCs w:val="24"/>
        </w:rPr>
        <w:t>）按照磋商文件规定的评审方法和评审标准进行评审，对评审意见承担磋商小</w:t>
      </w:r>
      <w:r>
        <w:rPr>
          <w:rFonts w:ascii="宋体" w:hAnsi="宋体" w:eastAsia="宋体" w:cs="宋体"/>
          <w:spacing w:val="9"/>
          <w:sz w:val="24"/>
          <w:szCs w:val="24"/>
        </w:rPr>
        <w:t xml:space="preserve"> </w:t>
      </w:r>
      <w:r>
        <w:rPr>
          <w:rFonts w:ascii="宋体" w:hAnsi="宋体" w:eastAsia="宋体" w:cs="宋体"/>
          <w:spacing w:val="-3"/>
          <w:sz w:val="24"/>
          <w:szCs w:val="24"/>
        </w:rPr>
        <w:t>组成员责任；</w:t>
      </w:r>
    </w:p>
    <w:p>
      <w:pPr>
        <w:spacing w:before="116" w:line="401" w:lineRule="exact"/>
        <w:ind w:left="491"/>
        <w:rPr>
          <w:rFonts w:ascii="宋体" w:hAnsi="宋体" w:eastAsia="宋体" w:cs="宋体"/>
          <w:sz w:val="24"/>
          <w:szCs w:val="24"/>
        </w:rPr>
      </w:pPr>
      <w:r>
        <w:rPr>
          <w:rFonts w:ascii="宋体" w:hAnsi="宋体" w:eastAsia="宋体" w:cs="宋体"/>
          <w:spacing w:val="-1"/>
          <w:position w:val="11"/>
          <w:sz w:val="24"/>
          <w:szCs w:val="24"/>
        </w:rPr>
        <w:t>（</w:t>
      </w:r>
      <w:r>
        <w:rPr>
          <w:rFonts w:ascii="Calibri" w:hAnsi="Calibri" w:eastAsia="Calibri" w:cs="Calibri"/>
          <w:spacing w:val="-1"/>
          <w:position w:val="11"/>
          <w:sz w:val="24"/>
          <w:szCs w:val="24"/>
        </w:rPr>
        <w:t>3</w:t>
      </w:r>
      <w:r>
        <w:rPr>
          <w:rFonts w:ascii="宋体" w:hAnsi="宋体" w:eastAsia="宋体" w:cs="宋体"/>
          <w:spacing w:val="-1"/>
          <w:position w:val="11"/>
          <w:sz w:val="24"/>
          <w:szCs w:val="24"/>
        </w:rPr>
        <w:t>）对响应文件、磋商情况和磋商中获悉的商业秘密保密；</w:t>
      </w:r>
    </w:p>
    <w:p>
      <w:pPr>
        <w:spacing w:before="1" w:line="217" w:lineRule="auto"/>
        <w:ind w:left="491"/>
        <w:rPr>
          <w:rFonts w:ascii="宋体" w:hAnsi="宋体" w:eastAsia="宋体" w:cs="宋体"/>
          <w:sz w:val="24"/>
          <w:szCs w:val="24"/>
        </w:rPr>
      </w:pPr>
      <w:r>
        <w:rPr>
          <w:rFonts w:ascii="宋体" w:hAnsi="宋体" w:eastAsia="宋体" w:cs="宋体"/>
          <w:spacing w:val="-2"/>
          <w:sz w:val="24"/>
          <w:szCs w:val="24"/>
        </w:rPr>
        <w:t>（</w:t>
      </w:r>
      <w:r>
        <w:rPr>
          <w:rFonts w:ascii="Calibri" w:hAnsi="Calibri" w:eastAsia="Calibri" w:cs="Calibri"/>
          <w:spacing w:val="-2"/>
          <w:sz w:val="24"/>
          <w:szCs w:val="24"/>
        </w:rPr>
        <w:t>4</w:t>
      </w:r>
      <w:r>
        <w:rPr>
          <w:rFonts w:ascii="宋体" w:hAnsi="宋体" w:eastAsia="宋体" w:cs="宋体"/>
          <w:spacing w:val="-2"/>
          <w:sz w:val="24"/>
          <w:szCs w:val="24"/>
        </w:rPr>
        <w:t>）参与磋商报告的起草；</w:t>
      </w:r>
    </w:p>
    <w:p>
      <w:pPr>
        <w:spacing w:before="114" w:line="219" w:lineRule="auto"/>
        <w:ind w:left="491"/>
        <w:rPr>
          <w:rFonts w:ascii="宋体" w:hAnsi="宋体" w:eastAsia="宋体" w:cs="宋体"/>
          <w:sz w:val="24"/>
          <w:szCs w:val="24"/>
        </w:rPr>
      </w:pPr>
      <w:r>
        <w:rPr>
          <w:rFonts w:ascii="宋体" w:hAnsi="宋体" w:eastAsia="宋体" w:cs="宋体"/>
          <w:spacing w:val="-2"/>
          <w:sz w:val="24"/>
          <w:szCs w:val="24"/>
        </w:rPr>
        <w:t>（</w:t>
      </w:r>
      <w:r>
        <w:rPr>
          <w:rFonts w:ascii="Calibri" w:hAnsi="Calibri" w:eastAsia="Calibri" w:cs="Calibri"/>
          <w:spacing w:val="-2"/>
          <w:sz w:val="24"/>
          <w:szCs w:val="24"/>
        </w:rPr>
        <w:t>5</w:t>
      </w:r>
      <w:r>
        <w:rPr>
          <w:rFonts w:ascii="宋体" w:hAnsi="宋体" w:eastAsia="宋体" w:cs="宋体"/>
          <w:spacing w:val="-2"/>
          <w:sz w:val="24"/>
          <w:szCs w:val="24"/>
        </w:rPr>
        <w:t>）解答供应商及有关方面的质疑；</w:t>
      </w:r>
    </w:p>
    <w:p>
      <w:pPr>
        <w:spacing w:before="118" w:line="219" w:lineRule="auto"/>
        <w:ind w:left="491"/>
        <w:rPr>
          <w:rFonts w:ascii="宋体" w:hAnsi="宋体" w:eastAsia="宋体" w:cs="宋体"/>
          <w:sz w:val="24"/>
          <w:szCs w:val="24"/>
        </w:rPr>
      </w:pPr>
      <w:r>
        <w:rPr>
          <w:rFonts w:ascii="宋体" w:hAnsi="宋体" w:eastAsia="宋体" w:cs="宋体"/>
          <w:spacing w:val="-2"/>
          <w:sz w:val="24"/>
          <w:szCs w:val="24"/>
        </w:rPr>
        <w:t>（</w:t>
      </w:r>
      <w:r>
        <w:rPr>
          <w:rFonts w:ascii="Calibri" w:hAnsi="Calibri" w:eastAsia="Calibri" w:cs="Calibri"/>
          <w:spacing w:val="-2"/>
          <w:sz w:val="24"/>
          <w:szCs w:val="24"/>
        </w:rPr>
        <w:t>6</w:t>
      </w:r>
      <w:r>
        <w:rPr>
          <w:rFonts w:ascii="宋体" w:hAnsi="宋体" w:eastAsia="宋体" w:cs="宋体"/>
          <w:spacing w:val="-2"/>
          <w:sz w:val="24"/>
          <w:szCs w:val="24"/>
        </w:rPr>
        <w:t>）配合纪检部门进行投诉处理工作。</w:t>
      </w:r>
    </w:p>
    <w:p>
      <w:pPr>
        <w:spacing w:before="114" w:line="263" w:lineRule="auto"/>
        <w:ind w:left="19" w:right="61" w:firstLine="471"/>
        <w:rPr>
          <w:rFonts w:ascii="宋体" w:hAnsi="宋体" w:eastAsia="宋体" w:cs="宋体"/>
          <w:sz w:val="24"/>
          <w:szCs w:val="24"/>
        </w:rPr>
      </w:pPr>
      <w:r>
        <w:rPr>
          <w:rFonts w:ascii="Calibri" w:hAnsi="Calibri" w:eastAsia="Calibri" w:cs="Calibri"/>
          <w:spacing w:val="-2"/>
          <w:sz w:val="24"/>
          <w:szCs w:val="24"/>
        </w:rPr>
        <w:t xml:space="preserve">15.4 </w:t>
      </w:r>
      <w:r>
        <w:rPr>
          <w:rFonts w:ascii="宋体" w:hAnsi="宋体" w:eastAsia="宋体" w:cs="宋体"/>
          <w:spacing w:val="-2"/>
          <w:sz w:val="24"/>
          <w:szCs w:val="24"/>
        </w:rPr>
        <w:t>磋商小组所有成员应当集中与单一供应商分别进行磋商，并给予所有参加磋商</w:t>
      </w:r>
      <w:r>
        <w:rPr>
          <w:rFonts w:ascii="宋体" w:hAnsi="宋体" w:eastAsia="宋体" w:cs="宋体"/>
          <w:spacing w:val="8"/>
          <w:sz w:val="24"/>
          <w:szCs w:val="24"/>
        </w:rPr>
        <w:t xml:space="preserve"> </w:t>
      </w:r>
      <w:r>
        <w:rPr>
          <w:rFonts w:ascii="宋体" w:hAnsi="宋体" w:eastAsia="宋体" w:cs="宋体"/>
          <w:spacing w:val="-3"/>
          <w:sz w:val="24"/>
          <w:szCs w:val="24"/>
        </w:rPr>
        <w:t>的供应商平等的磋商机会。</w:t>
      </w:r>
    </w:p>
    <w:p>
      <w:pPr>
        <w:spacing w:before="117" w:line="400" w:lineRule="exact"/>
        <w:ind w:left="491"/>
        <w:rPr>
          <w:rFonts w:ascii="宋体" w:hAnsi="宋体" w:eastAsia="宋体" w:cs="宋体"/>
          <w:sz w:val="24"/>
          <w:szCs w:val="24"/>
        </w:rPr>
      </w:pPr>
      <w:r>
        <w:rPr>
          <w:rFonts w:ascii="Calibri" w:hAnsi="Calibri" w:eastAsia="Calibri" w:cs="Calibri"/>
          <w:spacing w:val="-2"/>
          <w:position w:val="11"/>
          <w:sz w:val="24"/>
          <w:szCs w:val="24"/>
        </w:rPr>
        <w:t xml:space="preserve">15.5 </w:t>
      </w:r>
      <w:r>
        <w:rPr>
          <w:rFonts w:ascii="宋体" w:hAnsi="宋体" w:eastAsia="宋体" w:cs="宋体"/>
          <w:spacing w:val="-2"/>
          <w:position w:val="11"/>
          <w:sz w:val="24"/>
          <w:szCs w:val="24"/>
        </w:rPr>
        <w:t>磋商工作在有关部门的监督和严格保密的情况下依法开展，任何单位和个人不</w:t>
      </w:r>
    </w:p>
    <w:p>
      <w:pPr>
        <w:spacing w:before="1" w:line="218" w:lineRule="auto"/>
        <w:rPr>
          <w:rFonts w:ascii="宋体" w:hAnsi="宋体" w:eastAsia="宋体" w:cs="宋体"/>
          <w:sz w:val="24"/>
          <w:szCs w:val="24"/>
        </w:rPr>
      </w:pPr>
      <w:r>
        <w:rPr>
          <w:rFonts w:ascii="宋体" w:hAnsi="宋体" w:eastAsia="宋体" w:cs="宋体"/>
          <w:spacing w:val="-1"/>
          <w:sz w:val="24"/>
          <w:szCs w:val="24"/>
        </w:rPr>
        <w:t>得非法干预、影响磋商工作和磋商结果。</w:t>
      </w:r>
    </w:p>
    <w:p>
      <w:pPr>
        <w:spacing w:before="311" w:line="225" w:lineRule="auto"/>
        <w:ind w:left="11"/>
        <w:outlineLvl w:val="2"/>
        <w:rPr>
          <w:rFonts w:ascii="宋体" w:hAnsi="宋体" w:eastAsia="宋体" w:cs="宋体"/>
          <w:sz w:val="31"/>
          <w:szCs w:val="31"/>
        </w:rPr>
      </w:pPr>
      <w:r>
        <w:rPr>
          <w:rFonts w:ascii="Times New Roman" w:hAnsi="Times New Roman" w:eastAsia="Times New Roman" w:cs="Times New Roman"/>
          <w:b/>
          <w:bCs/>
          <w:spacing w:val="4"/>
          <w:sz w:val="31"/>
          <w:szCs w:val="31"/>
        </w:rPr>
        <w:t>16.</w:t>
      </w:r>
      <w:r>
        <w:rPr>
          <w:rFonts w:ascii="宋体" w:hAnsi="宋体" w:eastAsia="宋体" w:cs="宋体"/>
          <w:spacing w:val="4"/>
          <w:sz w:val="31"/>
          <w:szCs w:val="31"/>
          <w14:textOutline w14:w="5793" w14:cap="sq" w14:cmpd="sng">
            <w14:solidFill>
              <w14:srgbClr w14:val="000000"/>
            </w14:solidFill>
            <w14:prstDash w14:val="solid"/>
            <w14:bevel/>
          </w14:textOutline>
        </w:rPr>
        <w:t>磋商程序</w:t>
      </w:r>
    </w:p>
    <w:p>
      <w:pPr>
        <w:pStyle w:val="6"/>
        <w:spacing w:line="250" w:lineRule="auto"/>
      </w:pPr>
    </w:p>
    <w:p>
      <w:pPr>
        <w:pStyle w:val="6"/>
        <w:spacing w:line="251" w:lineRule="auto"/>
      </w:pPr>
    </w:p>
    <w:p>
      <w:pPr>
        <w:spacing w:before="79" w:line="358" w:lineRule="auto"/>
        <w:ind w:firstLine="496"/>
        <w:rPr>
          <w:rFonts w:ascii="宋体" w:hAnsi="宋体" w:eastAsia="宋体" w:cs="宋体"/>
          <w:sz w:val="24"/>
          <w:szCs w:val="24"/>
        </w:rPr>
      </w:pPr>
      <w:r>
        <w:rPr>
          <w:rFonts w:ascii="宋体" w:hAnsi="宋体" w:eastAsia="宋体" w:cs="宋体"/>
          <w:spacing w:val="-4"/>
          <w:sz w:val="24"/>
          <w:szCs w:val="24"/>
        </w:rPr>
        <w:t>16.1</w:t>
      </w:r>
      <w:r>
        <w:rPr>
          <w:rFonts w:ascii="宋体" w:hAnsi="宋体" w:eastAsia="宋体" w:cs="宋体"/>
          <w:spacing w:val="-45"/>
          <w:sz w:val="24"/>
          <w:szCs w:val="24"/>
        </w:rPr>
        <w:t xml:space="preserve"> </w:t>
      </w:r>
      <w:r>
        <w:rPr>
          <w:rFonts w:ascii="宋体" w:hAnsi="宋体" w:eastAsia="宋体" w:cs="宋体"/>
          <w:spacing w:val="-4"/>
          <w:sz w:val="24"/>
          <w:szCs w:val="24"/>
        </w:rPr>
        <w:t>进入磋商阶段后，磋商小组成员按照客观、公正、审慎的原则，根据磋商文件</w:t>
      </w:r>
      <w:r>
        <w:rPr>
          <w:rFonts w:ascii="宋体" w:hAnsi="宋体" w:eastAsia="宋体" w:cs="宋体"/>
          <w:sz w:val="24"/>
          <w:szCs w:val="24"/>
        </w:rPr>
        <w:t xml:space="preserve"> </w:t>
      </w:r>
      <w:r>
        <w:rPr>
          <w:rFonts w:ascii="宋体" w:hAnsi="宋体" w:eastAsia="宋体" w:cs="宋体"/>
          <w:spacing w:val="-6"/>
          <w:sz w:val="24"/>
          <w:szCs w:val="24"/>
        </w:rPr>
        <w:t>规定的评审程序、评审方法和评审标准进行独立开展评审工作，负责审议所有响</w:t>
      </w:r>
      <w:r>
        <w:rPr>
          <w:rFonts w:ascii="宋体" w:hAnsi="宋体" w:eastAsia="宋体" w:cs="宋体"/>
          <w:spacing w:val="-7"/>
          <w:sz w:val="24"/>
          <w:szCs w:val="24"/>
        </w:rPr>
        <w:t>应文件，</w:t>
      </w:r>
    </w:p>
    <w:p>
      <w:pPr>
        <w:spacing w:line="219" w:lineRule="auto"/>
        <w:ind w:left="5"/>
        <w:rPr>
          <w:rFonts w:ascii="宋体" w:hAnsi="宋体" w:eastAsia="宋体" w:cs="宋体"/>
          <w:sz w:val="24"/>
          <w:szCs w:val="24"/>
        </w:rPr>
      </w:pPr>
      <w:r>
        <w:rPr>
          <w:rFonts w:ascii="宋体" w:hAnsi="宋体" w:eastAsia="宋体" w:cs="宋体"/>
          <w:spacing w:val="-1"/>
          <w:sz w:val="24"/>
          <w:szCs w:val="24"/>
        </w:rPr>
        <w:t>并按先初审、后详审的程序对响应文件进行评审、评分。</w:t>
      </w:r>
    </w:p>
    <w:p>
      <w:pPr>
        <w:spacing w:before="183" w:line="468" w:lineRule="exact"/>
        <w:ind w:right="61"/>
        <w:jc w:val="right"/>
        <w:rPr>
          <w:rFonts w:ascii="宋体" w:hAnsi="宋体" w:eastAsia="宋体" w:cs="宋体"/>
          <w:sz w:val="24"/>
          <w:szCs w:val="24"/>
        </w:rPr>
      </w:pPr>
      <w:r>
        <w:rPr>
          <w:rFonts w:ascii="宋体" w:hAnsi="宋体" w:eastAsia="宋体" w:cs="宋体"/>
          <w:spacing w:val="-4"/>
          <w:position w:val="17"/>
          <w:sz w:val="24"/>
          <w:szCs w:val="24"/>
        </w:rPr>
        <w:t>16.2</w:t>
      </w:r>
      <w:r>
        <w:rPr>
          <w:rFonts w:ascii="宋体" w:hAnsi="宋体" w:eastAsia="宋体" w:cs="宋体"/>
          <w:spacing w:val="-45"/>
          <w:position w:val="17"/>
          <w:sz w:val="24"/>
          <w:szCs w:val="24"/>
        </w:rPr>
        <w:t xml:space="preserve"> </w:t>
      </w:r>
      <w:r>
        <w:rPr>
          <w:rFonts w:ascii="宋体" w:hAnsi="宋体" w:eastAsia="宋体" w:cs="宋体"/>
          <w:spacing w:val="-4"/>
          <w:position w:val="17"/>
          <w:sz w:val="24"/>
          <w:szCs w:val="24"/>
        </w:rPr>
        <w:t>初审阶段为资格性审查和符合性审查。响应文件在响应磋商文件要求方面出现</w:t>
      </w:r>
    </w:p>
    <w:p>
      <w:pPr>
        <w:spacing w:line="219" w:lineRule="auto"/>
        <w:ind w:left="19"/>
        <w:rPr>
          <w:rFonts w:ascii="宋体" w:hAnsi="宋体" w:eastAsia="宋体" w:cs="宋体"/>
          <w:sz w:val="24"/>
          <w:szCs w:val="24"/>
        </w:rPr>
      </w:pPr>
      <w:r>
        <w:rPr>
          <w:rFonts w:ascii="宋体" w:hAnsi="宋体" w:eastAsia="宋体" w:cs="宋体"/>
          <w:spacing w:val="-2"/>
          <w:sz w:val="24"/>
          <w:szCs w:val="24"/>
        </w:rPr>
        <w:t>的偏离，分为实质性偏离和非实质性偏离。</w:t>
      </w:r>
    </w:p>
    <w:p>
      <w:pPr>
        <w:spacing w:before="181" w:line="468" w:lineRule="exact"/>
        <w:ind w:right="61"/>
        <w:jc w:val="right"/>
        <w:rPr>
          <w:rFonts w:ascii="宋体" w:hAnsi="宋体" w:eastAsia="宋体" w:cs="宋体"/>
          <w:sz w:val="24"/>
          <w:szCs w:val="24"/>
        </w:rPr>
      </w:pPr>
      <w:r>
        <w:rPr>
          <w:rFonts w:ascii="宋体" w:hAnsi="宋体" w:eastAsia="宋体" w:cs="宋体"/>
          <w:spacing w:val="-4"/>
          <w:position w:val="17"/>
          <w:sz w:val="24"/>
          <w:szCs w:val="24"/>
        </w:rPr>
        <w:t>16.2.1</w:t>
      </w:r>
      <w:r>
        <w:rPr>
          <w:rFonts w:ascii="宋体" w:hAnsi="宋体" w:eastAsia="宋体" w:cs="宋体"/>
          <w:spacing w:val="-41"/>
          <w:position w:val="17"/>
          <w:sz w:val="24"/>
          <w:szCs w:val="24"/>
        </w:rPr>
        <w:t xml:space="preserve"> </w:t>
      </w:r>
      <w:r>
        <w:rPr>
          <w:rFonts w:ascii="宋体" w:hAnsi="宋体" w:eastAsia="宋体" w:cs="宋体"/>
          <w:spacing w:val="-4"/>
          <w:position w:val="17"/>
          <w:sz w:val="24"/>
          <w:szCs w:val="24"/>
        </w:rPr>
        <w:t>实质性偏离是指响应文件未能实质性响应磋商文件的要求。以下情况属于实</w:t>
      </w:r>
    </w:p>
    <w:p>
      <w:pPr>
        <w:spacing w:line="219" w:lineRule="auto"/>
        <w:rPr>
          <w:rFonts w:ascii="宋体" w:hAnsi="宋体" w:eastAsia="宋体" w:cs="宋体"/>
          <w:sz w:val="24"/>
          <w:szCs w:val="24"/>
        </w:rPr>
      </w:pPr>
      <w:r>
        <w:rPr>
          <w:rFonts w:ascii="宋体" w:hAnsi="宋体" w:eastAsia="宋体" w:cs="宋体"/>
          <w:spacing w:val="-1"/>
          <w:sz w:val="24"/>
          <w:szCs w:val="24"/>
        </w:rPr>
        <w:t>质性偏离，响应文件有下列情况之一的，按无效文件处理。</w:t>
      </w:r>
    </w:p>
    <w:p>
      <w:pPr>
        <w:spacing w:before="180" w:line="219" w:lineRule="auto"/>
        <w:ind w:left="491"/>
        <w:rPr>
          <w:rFonts w:ascii="宋体" w:hAnsi="宋体" w:eastAsia="宋体" w:cs="宋体"/>
          <w:sz w:val="24"/>
          <w:szCs w:val="24"/>
        </w:rPr>
      </w:pPr>
      <w:r>
        <w:rPr>
          <w:rFonts w:ascii="宋体" w:hAnsi="宋体" w:eastAsia="宋体" w:cs="宋体"/>
          <w:spacing w:val="-3"/>
          <w:sz w:val="24"/>
          <w:szCs w:val="24"/>
        </w:rPr>
        <w:t>（1）不符合第</w:t>
      </w:r>
      <w:r>
        <w:rPr>
          <w:rFonts w:ascii="宋体" w:hAnsi="宋体" w:eastAsia="宋体" w:cs="宋体"/>
          <w:spacing w:val="-48"/>
          <w:sz w:val="24"/>
          <w:szCs w:val="24"/>
        </w:rPr>
        <w:t xml:space="preserve"> </w:t>
      </w:r>
      <w:r>
        <w:rPr>
          <w:rFonts w:ascii="宋体" w:hAnsi="宋体" w:eastAsia="宋体" w:cs="宋体"/>
          <w:spacing w:val="-3"/>
          <w:sz w:val="24"/>
          <w:szCs w:val="24"/>
        </w:rPr>
        <w:t>2.2</w:t>
      </w:r>
      <w:r>
        <w:rPr>
          <w:rFonts w:ascii="宋体" w:hAnsi="宋体" w:eastAsia="宋体" w:cs="宋体"/>
          <w:spacing w:val="-49"/>
          <w:sz w:val="24"/>
          <w:szCs w:val="24"/>
        </w:rPr>
        <w:t xml:space="preserve"> </w:t>
      </w:r>
      <w:r>
        <w:rPr>
          <w:rFonts w:ascii="宋体" w:hAnsi="宋体" w:eastAsia="宋体" w:cs="宋体"/>
          <w:spacing w:val="-3"/>
          <w:sz w:val="24"/>
          <w:szCs w:val="24"/>
        </w:rPr>
        <w:t>款“合格的供应商</w:t>
      </w:r>
      <w:r>
        <w:rPr>
          <w:rFonts w:ascii="宋体" w:hAnsi="宋体" w:eastAsia="宋体" w:cs="宋体"/>
          <w:spacing w:val="-88"/>
          <w:sz w:val="24"/>
          <w:szCs w:val="24"/>
        </w:rPr>
        <w:t xml:space="preserve"> </w:t>
      </w:r>
      <w:r>
        <w:rPr>
          <w:rFonts w:ascii="宋体" w:hAnsi="宋体" w:eastAsia="宋体" w:cs="宋体"/>
          <w:spacing w:val="-3"/>
          <w:sz w:val="24"/>
          <w:szCs w:val="24"/>
        </w:rPr>
        <w:t>”</w:t>
      </w:r>
      <w:r>
        <w:rPr>
          <w:rFonts w:ascii="宋体" w:hAnsi="宋体" w:eastAsia="宋体" w:cs="宋体"/>
          <w:spacing w:val="-4"/>
          <w:sz w:val="24"/>
          <w:szCs w:val="24"/>
        </w:rPr>
        <w:t>之规定的；</w:t>
      </w:r>
    </w:p>
    <w:p>
      <w:pPr>
        <w:spacing w:before="184" w:line="466" w:lineRule="exact"/>
        <w:ind w:left="491"/>
        <w:rPr>
          <w:rFonts w:ascii="宋体" w:hAnsi="宋体" w:eastAsia="宋体" w:cs="宋体"/>
          <w:sz w:val="24"/>
          <w:szCs w:val="24"/>
        </w:rPr>
      </w:pPr>
      <w:r>
        <w:rPr>
          <w:rFonts w:ascii="宋体" w:hAnsi="宋体" w:eastAsia="宋体" w:cs="宋体"/>
          <w:spacing w:val="-1"/>
          <w:position w:val="17"/>
          <w:sz w:val="24"/>
          <w:szCs w:val="24"/>
        </w:rPr>
        <w:t>（2）未按磋商文件要求提交或未足额提交磋商保证金的；</w:t>
      </w:r>
    </w:p>
    <w:p>
      <w:pPr>
        <w:spacing w:line="218" w:lineRule="auto"/>
        <w:ind w:left="491"/>
        <w:rPr>
          <w:rFonts w:ascii="宋体" w:hAnsi="宋体" w:eastAsia="宋体" w:cs="宋体"/>
          <w:sz w:val="24"/>
          <w:szCs w:val="24"/>
        </w:rPr>
      </w:pPr>
      <w:r>
        <w:rPr>
          <w:rFonts w:ascii="宋体" w:hAnsi="宋体" w:eastAsia="宋体" w:cs="宋体"/>
          <w:spacing w:val="-2"/>
          <w:sz w:val="24"/>
          <w:szCs w:val="24"/>
        </w:rPr>
        <w:t>（3）未按第</w:t>
      </w:r>
      <w:r>
        <w:rPr>
          <w:rFonts w:ascii="宋体" w:hAnsi="宋体" w:eastAsia="宋体" w:cs="宋体"/>
          <w:spacing w:val="-33"/>
          <w:sz w:val="24"/>
          <w:szCs w:val="24"/>
        </w:rPr>
        <w:t xml:space="preserve"> </w:t>
      </w:r>
      <w:r>
        <w:rPr>
          <w:rFonts w:ascii="宋体" w:hAnsi="宋体" w:eastAsia="宋体" w:cs="宋体"/>
          <w:spacing w:val="-2"/>
          <w:sz w:val="24"/>
          <w:szCs w:val="24"/>
        </w:rPr>
        <w:t>10.1</w:t>
      </w:r>
      <w:r>
        <w:rPr>
          <w:rFonts w:ascii="宋体" w:hAnsi="宋体" w:eastAsia="宋体" w:cs="宋体"/>
          <w:spacing w:val="-49"/>
          <w:sz w:val="24"/>
          <w:szCs w:val="24"/>
        </w:rPr>
        <w:t xml:space="preserve"> </w:t>
      </w:r>
      <w:r>
        <w:rPr>
          <w:rFonts w:ascii="宋体" w:hAnsi="宋体" w:eastAsia="宋体" w:cs="宋体"/>
          <w:spacing w:val="-2"/>
          <w:sz w:val="24"/>
          <w:szCs w:val="24"/>
        </w:rPr>
        <w:t>款（1）-（14）要求提供相关资料</w:t>
      </w:r>
      <w:r>
        <w:rPr>
          <w:rFonts w:ascii="宋体" w:hAnsi="宋体" w:eastAsia="宋体" w:cs="宋体"/>
          <w:spacing w:val="-3"/>
          <w:sz w:val="24"/>
          <w:szCs w:val="24"/>
        </w:rPr>
        <w:t>的；</w:t>
      </w:r>
    </w:p>
    <w:p>
      <w:pPr>
        <w:spacing w:before="184" w:line="219" w:lineRule="auto"/>
        <w:ind w:left="491"/>
        <w:rPr>
          <w:rFonts w:ascii="宋体" w:hAnsi="宋体" w:eastAsia="宋体" w:cs="宋体"/>
          <w:sz w:val="24"/>
          <w:szCs w:val="24"/>
        </w:rPr>
      </w:pPr>
      <w:r>
        <w:rPr>
          <w:rFonts w:ascii="宋体" w:hAnsi="宋体" w:eastAsia="宋体" w:cs="宋体"/>
          <w:spacing w:val="-1"/>
          <w:sz w:val="24"/>
          <w:szCs w:val="24"/>
        </w:rPr>
        <w:t>（4）响应文件内容没有按磋商文件规定和要求签字、盖章的；</w:t>
      </w:r>
    </w:p>
    <w:p>
      <w:pPr>
        <w:spacing w:line="219" w:lineRule="auto"/>
        <w:rPr>
          <w:rFonts w:ascii="宋体" w:hAnsi="宋体" w:eastAsia="宋体" w:cs="宋体"/>
          <w:sz w:val="24"/>
          <w:szCs w:val="24"/>
        </w:rPr>
        <w:sectPr>
          <w:footerReference r:id="rId21" w:type="default"/>
          <w:pgSz w:w="11907" w:h="16840"/>
          <w:pgMar w:top="1431" w:right="1071" w:bottom="1349" w:left="1710" w:header="0" w:footer="1161" w:gutter="0"/>
          <w:pgBorders>
            <w:top w:val="none" w:sz="0" w:space="0"/>
            <w:left w:val="none" w:sz="0" w:space="0"/>
            <w:bottom w:val="none" w:sz="0" w:space="0"/>
            <w:right w:val="none" w:sz="0" w:space="0"/>
          </w:pgBorders>
          <w:pgNumType w:fmt="decimal"/>
          <w:cols w:space="720" w:num="1"/>
        </w:sectPr>
      </w:pPr>
    </w:p>
    <w:p>
      <w:pPr>
        <w:spacing w:before="304" w:line="218" w:lineRule="auto"/>
        <w:ind w:left="491"/>
        <w:rPr>
          <w:rFonts w:ascii="宋体" w:hAnsi="宋体" w:eastAsia="宋体" w:cs="宋体"/>
          <w:sz w:val="24"/>
          <w:szCs w:val="24"/>
        </w:rPr>
      </w:pPr>
      <w:r>
        <w:rPr>
          <w:rFonts w:ascii="宋体" w:hAnsi="宋体" w:eastAsia="宋体" w:cs="宋体"/>
          <w:spacing w:val="-1"/>
          <w:sz w:val="24"/>
          <w:szCs w:val="24"/>
        </w:rPr>
        <w:t>（5）磋商报价超过采购预算控制额度或最高限价的；</w:t>
      </w:r>
    </w:p>
    <w:p>
      <w:pPr>
        <w:spacing w:before="182" w:line="219" w:lineRule="auto"/>
        <w:ind w:left="491"/>
        <w:rPr>
          <w:rFonts w:ascii="宋体" w:hAnsi="宋体" w:eastAsia="宋体" w:cs="宋体"/>
          <w:sz w:val="24"/>
          <w:szCs w:val="24"/>
        </w:rPr>
      </w:pPr>
      <w:r>
        <w:rPr>
          <w:rFonts w:ascii="宋体" w:hAnsi="宋体" w:eastAsia="宋体" w:cs="宋体"/>
          <w:spacing w:val="-1"/>
          <w:sz w:val="24"/>
          <w:szCs w:val="24"/>
        </w:rPr>
        <w:t>（6）响应文件编排混乱，且擅自修改磋商文件规定的格式内容的；</w:t>
      </w:r>
    </w:p>
    <w:p>
      <w:pPr>
        <w:spacing w:before="182" w:line="466" w:lineRule="exact"/>
        <w:ind w:left="491"/>
        <w:rPr>
          <w:rFonts w:ascii="宋体" w:hAnsi="宋体" w:eastAsia="宋体" w:cs="宋体"/>
          <w:sz w:val="24"/>
          <w:szCs w:val="24"/>
        </w:rPr>
      </w:pPr>
      <w:r>
        <w:rPr>
          <w:rFonts w:ascii="宋体" w:hAnsi="宋体" w:eastAsia="宋体" w:cs="宋体"/>
          <w:spacing w:val="-1"/>
          <w:position w:val="17"/>
          <w:sz w:val="24"/>
          <w:szCs w:val="24"/>
        </w:rPr>
        <w:t>（7）服务时间、磋商有效期、法定代表人授权期限不能满足磋商文件要求的；</w:t>
      </w:r>
    </w:p>
    <w:p>
      <w:pPr>
        <w:spacing w:line="218" w:lineRule="auto"/>
        <w:ind w:left="491"/>
        <w:rPr>
          <w:rFonts w:ascii="宋体" w:hAnsi="宋体" w:eastAsia="宋体" w:cs="宋体"/>
          <w:sz w:val="24"/>
          <w:szCs w:val="24"/>
        </w:rPr>
      </w:pPr>
      <w:r>
        <w:rPr>
          <w:rFonts w:ascii="宋体" w:hAnsi="宋体" w:eastAsia="宋体" w:cs="宋体"/>
          <w:spacing w:val="-1"/>
          <w:sz w:val="24"/>
          <w:szCs w:val="24"/>
        </w:rPr>
        <w:t>（8）提供服务的技术标准完全不符合采购项目要求的；</w:t>
      </w:r>
    </w:p>
    <w:p>
      <w:pPr>
        <w:spacing w:before="184" w:line="219" w:lineRule="auto"/>
        <w:ind w:left="491"/>
        <w:rPr>
          <w:rFonts w:ascii="宋体" w:hAnsi="宋体" w:eastAsia="宋体" w:cs="宋体"/>
          <w:sz w:val="24"/>
          <w:szCs w:val="24"/>
        </w:rPr>
      </w:pPr>
      <w:r>
        <w:rPr>
          <w:rFonts w:ascii="宋体" w:hAnsi="宋体" w:eastAsia="宋体" w:cs="宋体"/>
          <w:spacing w:val="-1"/>
          <w:sz w:val="24"/>
          <w:szCs w:val="24"/>
        </w:rPr>
        <w:t>（9）响应文件中附有采购人不能接受的条件的；</w:t>
      </w:r>
    </w:p>
    <w:p>
      <w:pPr>
        <w:spacing w:before="184" w:line="465" w:lineRule="exact"/>
        <w:ind w:left="491"/>
        <w:rPr>
          <w:rFonts w:ascii="宋体" w:hAnsi="宋体" w:eastAsia="宋体" w:cs="宋体"/>
          <w:sz w:val="24"/>
          <w:szCs w:val="24"/>
        </w:rPr>
      </w:pPr>
      <w:r>
        <w:rPr>
          <w:rFonts w:ascii="宋体" w:hAnsi="宋体" w:eastAsia="宋体" w:cs="宋体"/>
          <w:spacing w:val="-1"/>
          <w:position w:val="17"/>
          <w:sz w:val="24"/>
          <w:szCs w:val="24"/>
        </w:rPr>
        <w:t>（10）磋商小组认为应按无效响应处理的其他情况；</w:t>
      </w:r>
    </w:p>
    <w:p>
      <w:pPr>
        <w:spacing w:before="1" w:line="219" w:lineRule="auto"/>
        <w:ind w:left="491"/>
        <w:rPr>
          <w:rFonts w:ascii="宋体" w:hAnsi="宋体" w:eastAsia="宋体" w:cs="宋体"/>
          <w:sz w:val="24"/>
          <w:szCs w:val="24"/>
        </w:rPr>
      </w:pPr>
      <w:r>
        <w:rPr>
          <w:rFonts w:ascii="宋体" w:hAnsi="宋体" w:eastAsia="宋体" w:cs="宋体"/>
          <w:spacing w:val="-2"/>
          <w:sz w:val="24"/>
          <w:szCs w:val="24"/>
        </w:rPr>
        <w:t>（11）法律、法规规定的其他情形。</w:t>
      </w:r>
    </w:p>
    <w:p>
      <w:pPr>
        <w:spacing w:before="182" w:line="359" w:lineRule="auto"/>
        <w:ind w:firstLine="496"/>
        <w:rPr>
          <w:rFonts w:ascii="宋体" w:hAnsi="宋体" w:eastAsia="宋体" w:cs="宋体"/>
          <w:sz w:val="24"/>
          <w:szCs w:val="24"/>
        </w:rPr>
      </w:pPr>
      <w:r>
        <w:rPr>
          <w:rFonts w:ascii="宋体" w:hAnsi="宋体" w:eastAsia="宋体" w:cs="宋体"/>
          <w:spacing w:val="-4"/>
          <w:sz w:val="24"/>
          <w:szCs w:val="24"/>
        </w:rPr>
        <w:t>16.2.2</w:t>
      </w:r>
      <w:r>
        <w:rPr>
          <w:rFonts w:ascii="宋体" w:hAnsi="宋体" w:eastAsia="宋体" w:cs="宋体"/>
          <w:spacing w:val="-41"/>
          <w:sz w:val="24"/>
          <w:szCs w:val="24"/>
        </w:rPr>
        <w:t xml:space="preserve"> </w:t>
      </w:r>
      <w:r>
        <w:rPr>
          <w:rFonts w:ascii="宋体" w:hAnsi="宋体" w:eastAsia="宋体" w:cs="宋体"/>
          <w:spacing w:val="-4"/>
          <w:sz w:val="24"/>
          <w:szCs w:val="24"/>
        </w:rPr>
        <w:t>非实质性偏离指磋商小组在对响应文件的有效性、完整性和响应程度进行审</w:t>
      </w:r>
      <w:r>
        <w:rPr>
          <w:rFonts w:ascii="宋体" w:hAnsi="宋体" w:eastAsia="宋体" w:cs="宋体"/>
          <w:sz w:val="24"/>
          <w:szCs w:val="24"/>
        </w:rPr>
        <w:t xml:space="preserve"> </w:t>
      </w:r>
      <w:r>
        <w:rPr>
          <w:rFonts w:ascii="宋体" w:hAnsi="宋体" w:eastAsia="宋体" w:cs="宋体"/>
          <w:spacing w:val="-2"/>
          <w:sz w:val="24"/>
          <w:szCs w:val="24"/>
        </w:rPr>
        <w:t>查时，可以要求供应商对响应文件中含义不明确、同类问题表述不一致或者有明显文字</w:t>
      </w:r>
      <w:r>
        <w:rPr>
          <w:rFonts w:ascii="宋体" w:hAnsi="宋体" w:eastAsia="宋体" w:cs="宋体"/>
          <w:spacing w:val="16"/>
          <w:sz w:val="24"/>
          <w:szCs w:val="24"/>
        </w:rPr>
        <w:t xml:space="preserve"> </w:t>
      </w:r>
      <w:r>
        <w:rPr>
          <w:rFonts w:ascii="宋体" w:hAnsi="宋体" w:eastAsia="宋体" w:cs="宋体"/>
          <w:spacing w:val="-2"/>
          <w:sz w:val="24"/>
          <w:szCs w:val="24"/>
        </w:rPr>
        <w:t>和计算错误的内容等作出必要的澄清、说明或者更正。供应商的澄清、说明或者更正不</w:t>
      </w:r>
    </w:p>
    <w:p>
      <w:pPr>
        <w:spacing w:line="219" w:lineRule="auto"/>
        <w:jc w:val="right"/>
        <w:rPr>
          <w:rFonts w:ascii="宋体" w:hAnsi="宋体" w:eastAsia="宋体" w:cs="宋体"/>
          <w:sz w:val="24"/>
          <w:szCs w:val="24"/>
        </w:rPr>
      </w:pPr>
      <w:r>
        <w:rPr>
          <w:rFonts w:ascii="宋体" w:hAnsi="宋体" w:eastAsia="宋体" w:cs="宋体"/>
          <w:spacing w:val="-2"/>
          <w:sz w:val="24"/>
          <w:szCs w:val="24"/>
        </w:rPr>
        <w:t>得超出响应文件的范围或者改变响应文件的实质性内容。以下情况属于非实质性偏离：</w:t>
      </w:r>
    </w:p>
    <w:p>
      <w:pPr>
        <w:spacing w:before="183" w:line="219" w:lineRule="auto"/>
        <w:ind w:left="491"/>
        <w:rPr>
          <w:rFonts w:ascii="宋体" w:hAnsi="宋体" w:eastAsia="宋体" w:cs="宋体"/>
          <w:sz w:val="24"/>
          <w:szCs w:val="24"/>
        </w:rPr>
      </w:pPr>
      <w:r>
        <w:rPr>
          <w:rFonts w:ascii="宋体" w:hAnsi="宋体" w:eastAsia="宋体" w:cs="宋体"/>
          <w:spacing w:val="-2"/>
          <w:sz w:val="24"/>
          <w:szCs w:val="24"/>
        </w:rPr>
        <w:t>（1）响应文件文字表述的内容含义不明确；</w:t>
      </w:r>
    </w:p>
    <w:p>
      <w:pPr>
        <w:spacing w:before="181" w:line="219" w:lineRule="auto"/>
        <w:ind w:left="491"/>
        <w:rPr>
          <w:rFonts w:ascii="宋体" w:hAnsi="宋体" w:eastAsia="宋体" w:cs="宋体"/>
          <w:sz w:val="24"/>
          <w:szCs w:val="24"/>
        </w:rPr>
      </w:pPr>
      <w:r>
        <w:rPr>
          <w:rFonts w:ascii="宋体" w:hAnsi="宋体" w:eastAsia="宋体" w:cs="宋体"/>
          <w:spacing w:val="-2"/>
          <w:sz w:val="24"/>
          <w:szCs w:val="24"/>
        </w:rPr>
        <w:t>（2）同类问题表述不一致；</w:t>
      </w:r>
    </w:p>
    <w:p>
      <w:pPr>
        <w:spacing w:before="183" w:line="219" w:lineRule="auto"/>
        <w:ind w:left="491"/>
        <w:rPr>
          <w:rFonts w:ascii="宋体" w:hAnsi="宋体" w:eastAsia="宋体" w:cs="宋体"/>
          <w:sz w:val="24"/>
          <w:szCs w:val="24"/>
        </w:rPr>
      </w:pPr>
      <w:r>
        <w:rPr>
          <w:rFonts w:ascii="宋体" w:hAnsi="宋体" w:eastAsia="宋体" w:cs="宋体"/>
          <w:spacing w:val="-2"/>
          <w:sz w:val="24"/>
          <w:szCs w:val="24"/>
        </w:rPr>
        <w:t>（3）有明显文字和计算错误；</w:t>
      </w:r>
    </w:p>
    <w:p>
      <w:pPr>
        <w:spacing w:before="180" w:line="219" w:lineRule="auto"/>
        <w:ind w:left="491"/>
        <w:rPr>
          <w:rFonts w:ascii="宋体" w:hAnsi="宋体" w:eastAsia="宋体" w:cs="宋体"/>
          <w:sz w:val="24"/>
          <w:szCs w:val="24"/>
        </w:rPr>
      </w:pPr>
      <w:r>
        <w:rPr>
          <w:rFonts w:ascii="宋体" w:hAnsi="宋体" w:eastAsia="宋体" w:cs="宋体"/>
          <w:spacing w:val="-2"/>
          <w:sz w:val="24"/>
          <w:szCs w:val="24"/>
        </w:rPr>
        <w:t>（4）提供的技术信息和数据资料不完整；</w:t>
      </w:r>
    </w:p>
    <w:p>
      <w:pPr>
        <w:spacing w:before="184" w:line="219" w:lineRule="auto"/>
        <w:ind w:left="491"/>
        <w:rPr>
          <w:rFonts w:ascii="宋体" w:hAnsi="宋体" w:eastAsia="宋体" w:cs="宋体"/>
          <w:sz w:val="24"/>
          <w:szCs w:val="24"/>
        </w:rPr>
      </w:pPr>
      <w:r>
        <w:rPr>
          <w:rFonts w:ascii="宋体" w:hAnsi="宋体" w:eastAsia="宋体" w:cs="宋体"/>
          <w:spacing w:val="-1"/>
          <w:sz w:val="24"/>
          <w:szCs w:val="24"/>
        </w:rPr>
        <w:t>（5）评审委员会认定的其他非实质性偏离情况。</w:t>
      </w:r>
    </w:p>
    <w:p>
      <w:pPr>
        <w:spacing w:before="182" w:line="359" w:lineRule="auto"/>
        <w:ind w:firstLine="496"/>
        <w:rPr>
          <w:rFonts w:ascii="宋体" w:hAnsi="宋体" w:eastAsia="宋体" w:cs="宋体"/>
          <w:spacing w:val="-1"/>
          <w:sz w:val="24"/>
          <w:szCs w:val="24"/>
        </w:rPr>
      </w:pPr>
      <w:r>
        <w:rPr>
          <w:rFonts w:ascii="宋体" w:hAnsi="宋体" w:eastAsia="宋体" w:cs="宋体"/>
          <w:spacing w:val="-4"/>
          <w:sz w:val="24"/>
          <w:szCs w:val="24"/>
        </w:rPr>
        <w:t>磋商响应文件有上述情形之一的，磋商小组应当要求响应供应商在规定的时间内予以澄清、说明。澄清说明材料由响应供应商法定代表人或委托代理人在规定的时间到达指定地点等候答疑，并对评委提出的质疑做出应答（如不在线则视为自动放弃）。该内容不得超出磋商响应文件的范围或者改变磋商响应文件的实质性内容，并作为磋商响应文件的组成部分。答疑期间，响应供应商拒绝或在规定的 时间内未做出澄清、说明或澄清、说明的内容仍不能说明问题的，磋商小组将 按照磋商文件的要求对现有的磋商资料做出评审意见。磋商小组对响应供应商主动提出的澄清、说明的内容将不予接受</w:t>
      </w:r>
      <w:r>
        <w:rPr>
          <w:rFonts w:hint="eastAsia" w:ascii="宋体" w:hAnsi="宋体" w:eastAsia="宋体" w:cs="宋体"/>
          <w:spacing w:val="-4"/>
          <w:sz w:val="24"/>
          <w:szCs w:val="24"/>
          <w:lang w:val="en-US" w:eastAsia="zh-CN"/>
        </w:rPr>
        <w:t xml:space="preserve">        </w:t>
      </w:r>
      <w:r>
        <w:rPr>
          <w:rFonts w:ascii="宋体" w:hAnsi="宋体" w:eastAsia="宋体" w:cs="宋体"/>
          <w:spacing w:val="-1"/>
          <w:sz w:val="24"/>
          <w:szCs w:val="24"/>
        </w:rPr>
        <w:t>16.2.3 在响应文件初审、详审过程中，如果磋商小组成员出现对评审结果有不同</w:t>
      </w:r>
      <w:r>
        <w:rPr>
          <w:rFonts w:ascii="宋体" w:hAnsi="宋体" w:eastAsia="宋体" w:cs="宋体"/>
          <w:spacing w:val="-2"/>
          <w:sz w:val="24"/>
          <w:szCs w:val="24"/>
        </w:rPr>
        <w:t>意见的，应当以书面形式反映，磋商报告中应注明该不同意见。磋商小组成员拒绝在磋</w:t>
      </w:r>
      <w:r>
        <w:rPr>
          <w:rFonts w:ascii="宋体" w:hAnsi="宋体" w:eastAsia="宋体" w:cs="宋体"/>
          <w:spacing w:val="-1"/>
          <w:sz w:val="24"/>
          <w:szCs w:val="24"/>
        </w:rPr>
        <w:t>商报告中签字又不书面说明其不同意见和理由的，视为同意磋商结果。</w:t>
      </w:r>
    </w:p>
    <w:p>
      <w:pPr>
        <w:spacing w:before="182" w:line="359" w:lineRule="auto"/>
        <w:rPr>
          <w:rFonts w:ascii="宋体" w:hAnsi="宋体" w:eastAsia="宋体" w:cs="宋体"/>
          <w:spacing w:val="-4"/>
          <w:sz w:val="24"/>
          <w:szCs w:val="24"/>
        </w:rPr>
        <w:sectPr>
          <w:footerReference r:id="rId22" w:type="default"/>
          <w:pgSz w:w="11907" w:h="16840"/>
          <w:pgMar w:top="1431" w:right="1133" w:bottom="1351" w:left="1710" w:header="0" w:footer="1161" w:gutter="0"/>
          <w:pgBorders>
            <w:top w:val="none" w:sz="0" w:space="0"/>
            <w:left w:val="none" w:sz="0" w:space="0"/>
            <w:bottom w:val="none" w:sz="0" w:space="0"/>
            <w:right w:val="none" w:sz="0" w:space="0"/>
          </w:pgBorders>
          <w:pgNumType w:fmt="decimal"/>
          <w:cols w:space="720" w:num="1"/>
        </w:sectPr>
      </w:pPr>
      <w:r>
        <w:rPr>
          <w:rFonts w:ascii="宋体" w:hAnsi="宋体" w:eastAsia="宋体" w:cs="宋体"/>
          <w:spacing w:val="-4"/>
          <w:sz w:val="24"/>
          <w:szCs w:val="24"/>
        </w:rPr>
        <w:t>16.3 在磋商过程中，磋商小组可以根据磋商文件和磋商情况实质性变动采购需求中的技术、服务要求以及合同草案条款，但不得变动磋商文件中的其他内容。实质性变</w:t>
      </w:r>
    </w:p>
    <w:p>
      <w:pPr>
        <w:spacing w:before="304" w:line="359" w:lineRule="auto"/>
        <w:ind w:right="163"/>
        <w:jc w:val="both"/>
        <w:rPr>
          <w:rFonts w:ascii="宋体" w:hAnsi="宋体" w:eastAsia="宋体" w:cs="宋体"/>
          <w:sz w:val="24"/>
          <w:szCs w:val="24"/>
        </w:rPr>
      </w:pPr>
      <w:r>
        <w:rPr>
          <w:rFonts w:ascii="宋体" w:hAnsi="宋体" w:eastAsia="宋体" w:cs="宋体"/>
          <w:spacing w:val="-2"/>
          <w:sz w:val="24"/>
          <w:szCs w:val="24"/>
        </w:rPr>
        <w:t>动的内容，须经采购人代表确认。对磋商文件作出的实质性变动是磋商文件的有效组成</w:t>
      </w:r>
      <w:r>
        <w:rPr>
          <w:rFonts w:ascii="宋体" w:hAnsi="宋体" w:eastAsia="宋体" w:cs="宋体"/>
          <w:spacing w:val="16"/>
          <w:sz w:val="24"/>
          <w:szCs w:val="24"/>
        </w:rPr>
        <w:t xml:space="preserve"> </w:t>
      </w:r>
      <w:r>
        <w:rPr>
          <w:rFonts w:ascii="宋体" w:hAnsi="宋体" w:eastAsia="宋体" w:cs="宋体"/>
          <w:spacing w:val="-2"/>
          <w:sz w:val="24"/>
          <w:szCs w:val="24"/>
        </w:rPr>
        <w:t>部分，磋商小组应及时以书面形式同时通知所有参加磋商的供应商。供应商应当按照磋</w:t>
      </w:r>
      <w:r>
        <w:rPr>
          <w:rFonts w:ascii="宋体" w:hAnsi="宋体" w:eastAsia="宋体" w:cs="宋体"/>
          <w:spacing w:val="14"/>
          <w:sz w:val="24"/>
          <w:szCs w:val="24"/>
        </w:rPr>
        <w:t xml:space="preserve"> </w:t>
      </w:r>
      <w:r>
        <w:rPr>
          <w:rFonts w:ascii="宋体" w:hAnsi="宋体" w:eastAsia="宋体" w:cs="宋体"/>
          <w:spacing w:val="-2"/>
          <w:sz w:val="24"/>
          <w:szCs w:val="24"/>
        </w:rPr>
        <w:t>商文件的变动情况和磋商小组的要求重新提交响应文件，并由其法定代表人或委托代理</w:t>
      </w:r>
    </w:p>
    <w:p>
      <w:pPr>
        <w:spacing w:line="218" w:lineRule="auto"/>
        <w:ind w:left="2"/>
        <w:rPr>
          <w:rFonts w:ascii="宋体" w:hAnsi="宋体" w:eastAsia="宋体" w:cs="宋体"/>
          <w:sz w:val="24"/>
          <w:szCs w:val="24"/>
        </w:rPr>
      </w:pPr>
      <w:r>
        <w:rPr>
          <w:rFonts w:ascii="宋体" w:hAnsi="宋体" w:eastAsia="宋体" w:cs="宋体"/>
          <w:spacing w:val="-2"/>
          <w:sz w:val="24"/>
          <w:szCs w:val="24"/>
        </w:rPr>
        <w:t>人签字或者加盖公章。</w:t>
      </w:r>
    </w:p>
    <w:p>
      <w:pPr>
        <w:spacing w:before="184" w:line="359" w:lineRule="auto"/>
        <w:ind w:right="163" w:firstLine="497"/>
        <w:rPr>
          <w:rFonts w:ascii="宋体" w:hAnsi="宋体" w:eastAsia="宋体" w:cs="宋体"/>
          <w:sz w:val="24"/>
          <w:szCs w:val="24"/>
        </w:rPr>
      </w:pPr>
      <w:r>
        <w:rPr>
          <w:rFonts w:ascii="宋体" w:hAnsi="宋体" w:eastAsia="宋体" w:cs="宋体"/>
          <w:spacing w:val="-2"/>
          <w:sz w:val="24"/>
          <w:szCs w:val="24"/>
        </w:rPr>
        <w:t>16.4比较与评价：磋商小组将按磋商文件中规定的评审办法和标准，对初审阶段合</w:t>
      </w:r>
      <w:r>
        <w:rPr>
          <w:rFonts w:ascii="宋体" w:hAnsi="宋体" w:eastAsia="宋体" w:cs="宋体"/>
          <w:sz w:val="24"/>
          <w:szCs w:val="24"/>
        </w:rPr>
        <w:t xml:space="preserve"> </w:t>
      </w:r>
      <w:r>
        <w:rPr>
          <w:rFonts w:ascii="宋体" w:hAnsi="宋体" w:eastAsia="宋体" w:cs="宋体"/>
          <w:spacing w:val="-2"/>
          <w:sz w:val="24"/>
          <w:szCs w:val="24"/>
        </w:rPr>
        <w:t>格的磋商响应文件进行商务和服务评估方面的综合比较与评价。即在最大限度地满足磋</w:t>
      </w:r>
      <w:r>
        <w:rPr>
          <w:rFonts w:ascii="宋体" w:hAnsi="宋体" w:eastAsia="宋体" w:cs="宋体"/>
          <w:spacing w:val="17"/>
          <w:sz w:val="24"/>
          <w:szCs w:val="24"/>
        </w:rPr>
        <w:t xml:space="preserve"> </w:t>
      </w:r>
      <w:r>
        <w:rPr>
          <w:rFonts w:ascii="宋体" w:hAnsi="宋体" w:eastAsia="宋体" w:cs="宋体"/>
          <w:spacing w:val="-2"/>
          <w:sz w:val="24"/>
          <w:szCs w:val="24"/>
        </w:rPr>
        <w:t>商文件实质性要求的前提下，按照磋商文件中规定的各项因素进行综合评审，以评审总</w:t>
      </w:r>
      <w:r>
        <w:rPr>
          <w:rFonts w:ascii="宋体" w:hAnsi="宋体" w:eastAsia="宋体" w:cs="宋体"/>
          <w:spacing w:val="17"/>
          <w:sz w:val="24"/>
          <w:szCs w:val="24"/>
        </w:rPr>
        <w:t xml:space="preserve"> </w:t>
      </w:r>
      <w:r>
        <w:rPr>
          <w:rFonts w:ascii="宋体" w:hAnsi="宋体" w:eastAsia="宋体" w:cs="宋体"/>
          <w:spacing w:val="-2"/>
          <w:sz w:val="24"/>
          <w:szCs w:val="24"/>
        </w:rPr>
        <w:t>得分由高到低排序推荐预成交候选人。若得分相同时，按最后报价由低到高顺序排列；</w:t>
      </w:r>
    </w:p>
    <w:p>
      <w:pPr>
        <w:spacing w:before="1" w:line="217" w:lineRule="auto"/>
        <w:ind w:left="1"/>
        <w:rPr>
          <w:rFonts w:ascii="宋体" w:hAnsi="宋体" w:eastAsia="宋体" w:cs="宋体"/>
          <w:sz w:val="24"/>
          <w:szCs w:val="24"/>
        </w:rPr>
      </w:pPr>
      <w:r>
        <w:rPr>
          <w:rFonts w:ascii="宋体" w:hAnsi="宋体" w:eastAsia="宋体" w:cs="宋体"/>
          <w:sz w:val="24"/>
          <w:szCs w:val="24"/>
        </w:rPr>
        <w:t>得分相同且最后报价相同的，按服务能力与方</w:t>
      </w:r>
      <w:r>
        <w:rPr>
          <w:rFonts w:ascii="宋体" w:hAnsi="宋体" w:eastAsia="宋体" w:cs="宋体"/>
          <w:spacing w:val="-1"/>
          <w:sz w:val="24"/>
          <w:szCs w:val="24"/>
        </w:rPr>
        <w:t>案得分由高到低顺序排列。</w:t>
      </w:r>
    </w:p>
    <w:p>
      <w:pPr>
        <w:spacing w:before="183" w:line="359" w:lineRule="auto"/>
        <w:ind w:left="10" w:right="163" w:firstLine="488"/>
        <w:rPr>
          <w:rFonts w:ascii="宋体" w:hAnsi="宋体" w:eastAsia="宋体" w:cs="宋体"/>
          <w:sz w:val="24"/>
          <w:szCs w:val="24"/>
        </w:rPr>
      </w:pPr>
      <w:r>
        <w:rPr>
          <w:rFonts w:ascii="宋体" w:hAnsi="宋体" w:eastAsia="宋体" w:cs="宋体"/>
          <w:spacing w:val="-2"/>
          <w:sz w:val="24"/>
          <w:szCs w:val="24"/>
        </w:rPr>
        <w:t>16.5磋商小组认为供应商的报价明显低于其他通过符合性审查供应商的报价，有可</w:t>
      </w:r>
      <w:r>
        <w:rPr>
          <w:rFonts w:ascii="宋体" w:hAnsi="宋体" w:eastAsia="宋体" w:cs="宋体"/>
          <w:sz w:val="24"/>
          <w:szCs w:val="24"/>
        </w:rPr>
        <w:t xml:space="preserve"> </w:t>
      </w:r>
      <w:r>
        <w:rPr>
          <w:rFonts w:ascii="宋体" w:hAnsi="宋体" w:eastAsia="宋体" w:cs="宋体"/>
          <w:spacing w:val="-2"/>
          <w:sz w:val="24"/>
          <w:szCs w:val="24"/>
        </w:rPr>
        <w:t>能影响产品质量或者不能诚信履约的，应当要求其在评标现场合理的时间内提供书面说</w:t>
      </w:r>
      <w:r>
        <w:rPr>
          <w:rFonts w:ascii="宋体" w:hAnsi="宋体" w:eastAsia="宋体" w:cs="宋体"/>
          <w:spacing w:val="8"/>
          <w:sz w:val="24"/>
          <w:szCs w:val="24"/>
        </w:rPr>
        <w:t xml:space="preserve"> </w:t>
      </w:r>
      <w:r>
        <w:rPr>
          <w:rFonts w:ascii="宋体" w:hAnsi="宋体" w:eastAsia="宋体" w:cs="宋体"/>
          <w:spacing w:val="-2"/>
          <w:sz w:val="24"/>
          <w:szCs w:val="24"/>
        </w:rPr>
        <w:t>明，必要时提交相关证明材料；供应商不能证明其报价合理性的，磋商小组应当将其作</w:t>
      </w:r>
    </w:p>
    <w:p>
      <w:pPr>
        <w:spacing w:line="220" w:lineRule="auto"/>
        <w:ind w:left="3"/>
        <w:rPr>
          <w:rFonts w:ascii="宋体" w:hAnsi="宋体" w:eastAsia="宋体" w:cs="宋体"/>
          <w:sz w:val="24"/>
          <w:szCs w:val="24"/>
        </w:rPr>
      </w:pPr>
      <w:r>
        <w:rPr>
          <w:rFonts w:ascii="宋体" w:hAnsi="宋体" w:eastAsia="宋体" w:cs="宋体"/>
          <w:spacing w:val="-2"/>
          <w:sz w:val="24"/>
          <w:szCs w:val="24"/>
        </w:rPr>
        <w:t>为无效投标处理。</w:t>
      </w:r>
    </w:p>
    <w:p>
      <w:pPr>
        <w:pStyle w:val="6"/>
        <w:spacing w:line="351" w:lineRule="auto"/>
      </w:pPr>
    </w:p>
    <w:p>
      <w:pPr>
        <w:spacing w:before="101" w:line="225" w:lineRule="auto"/>
        <w:ind w:left="12"/>
        <w:outlineLvl w:val="2"/>
        <w:rPr>
          <w:rFonts w:ascii="宋体" w:hAnsi="宋体" w:eastAsia="宋体" w:cs="宋体"/>
          <w:sz w:val="31"/>
          <w:szCs w:val="31"/>
        </w:rPr>
      </w:pPr>
      <w:r>
        <w:rPr>
          <w:rFonts w:ascii="Times New Roman" w:hAnsi="Times New Roman" w:eastAsia="Times New Roman" w:cs="Times New Roman"/>
          <w:b/>
          <w:bCs/>
          <w:spacing w:val="4"/>
          <w:sz w:val="31"/>
          <w:szCs w:val="31"/>
        </w:rPr>
        <w:t>17.</w:t>
      </w:r>
      <w:r>
        <w:rPr>
          <w:rFonts w:ascii="宋体" w:hAnsi="宋体" w:eastAsia="宋体" w:cs="宋体"/>
          <w:spacing w:val="4"/>
          <w:sz w:val="31"/>
          <w:szCs w:val="31"/>
          <w14:textOutline w14:w="5793" w14:cap="sq" w14:cmpd="sng">
            <w14:solidFill>
              <w14:srgbClr w14:val="000000"/>
            </w14:solidFill>
            <w14:prstDash w14:val="solid"/>
            <w14:bevel/>
          </w14:textOutline>
        </w:rPr>
        <w:t>评审办法</w:t>
      </w:r>
    </w:p>
    <w:p>
      <w:pPr>
        <w:spacing w:before="79" w:line="359" w:lineRule="auto"/>
        <w:jc w:val="both"/>
        <w:rPr>
          <w:rFonts w:ascii="宋体" w:hAnsi="宋体" w:eastAsia="宋体" w:cs="宋体"/>
          <w:sz w:val="24"/>
          <w:szCs w:val="24"/>
        </w:rPr>
      </w:pPr>
      <w:r>
        <w:rPr>
          <w:rFonts w:ascii="宋体" w:hAnsi="宋体" w:eastAsia="宋体" w:cs="宋体"/>
          <w:spacing w:val="2"/>
          <w:sz w:val="24"/>
          <w:szCs w:val="24"/>
        </w:rPr>
        <w:t>17.1</w:t>
      </w:r>
      <w:r>
        <w:rPr>
          <w:rFonts w:ascii="宋体" w:hAnsi="宋体" w:eastAsia="宋体" w:cs="宋体"/>
          <w:spacing w:val="-37"/>
          <w:sz w:val="24"/>
          <w:szCs w:val="24"/>
        </w:rPr>
        <w:t xml:space="preserve"> </w:t>
      </w:r>
      <w:r>
        <w:rPr>
          <w:rFonts w:ascii="宋体" w:hAnsi="宋体" w:eastAsia="宋体" w:cs="宋体"/>
          <w:spacing w:val="2"/>
          <w:sz w:val="24"/>
          <w:szCs w:val="24"/>
        </w:rPr>
        <w:t>本次综合评分的主要因素是：</w:t>
      </w:r>
      <w:r>
        <w:rPr>
          <w:rFonts w:ascii="宋体" w:hAnsi="宋体" w:eastAsia="宋体" w:cs="宋体"/>
          <w:spacing w:val="2"/>
          <w:sz w:val="24"/>
          <w:szCs w:val="24"/>
          <w14:textOutline w14:w="4358" w14:cap="sq" w14:cmpd="sng">
            <w14:solidFill>
              <w14:srgbClr w14:val="000000"/>
            </w14:solidFill>
            <w14:prstDash w14:val="solid"/>
            <w14:bevel/>
          </w14:textOutline>
        </w:rPr>
        <w:t>磋商报价（最后报价）、技术部分、商务部分。</w:t>
      </w:r>
      <w:r>
        <w:rPr>
          <w:rFonts w:ascii="宋体" w:hAnsi="宋体" w:eastAsia="宋体" w:cs="宋体"/>
          <w:spacing w:val="2"/>
          <w:sz w:val="24"/>
          <w:szCs w:val="24"/>
        </w:rPr>
        <w:t>评</w:t>
      </w:r>
      <w:r>
        <w:rPr>
          <w:rFonts w:ascii="宋体" w:hAnsi="宋体" w:eastAsia="宋体" w:cs="宋体"/>
          <w:sz w:val="24"/>
          <w:szCs w:val="24"/>
        </w:rPr>
        <w:t xml:space="preserve">  </w:t>
      </w:r>
      <w:r>
        <w:rPr>
          <w:rFonts w:ascii="宋体" w:hAnsi="宋体" w:eastAsia="宋体" w:cs="宋体"/>
          <w:spacing w:val="-2"/>
          <w:sz w:val="24"/>
          <w:szCs w:val="24"/>
        </w:rPr>
        <w:t>审过程中，在同等条件下，优先采购具有环境标志、节能、自主创新的产品。（注：环</w:t>
      </w:r>
      <w:r>
        <w:rPr>
          <w:rFonts w:ascii="宋体" w:hAnsi="宋体" w:eastAsia="宋体" w:cs="宋体"/>
          <w:spacing w:val="8"/>
          <w:sz w:val="24"/>
          <w:szCs w:val="24"/>
        </w:rPr>
        <w:t xml:space="preserve">  </w:t>
      </w:r>
      <w:r>
        <w:rPr>
          <w:rFonts w:ascii="宋体" w:hAnsi="宋体" w:eastAsia="宋体" w:cs="宋体"/>
          <w:spacing w:val="2"/>
          <w:sz w:val="24"/>
          <w:szCs w:val="24"/>
        </w:rPr>
        <w:t>境标志产品是指由财政部、国家环境保护总局颁布的环境标志产品政府采购</w:t>
      </w:r>
      <w:r>
        <w:rPr>
          <w:rFonts w:ascii="宋体" w:hAnsi="宋体" w:eastAsia="宋体" w:cs="宋体"/>
          <w:spacing w:val="1"/>
          <w:sz w:val="24"/>
          <w:szCs w:val="24"/>
        </w:rPr>
        <w:t>品目清单</w:t>
      </w:r>
      <w:r>
        <w:rPr>
          <w:rFonts w:ascii="宋体" w:hAnsi="宋体" w:eastAsia="宋体" w:cs="宋体"/>
          <w:spacing w:val="-88"/>
          <w:sz w:val="24"/>
          <w:szCs w:val="24"/>
        </w:rPr>
        <w:t xml:space="preserve"> </w:t>
      </w:r>
      <w:r>
        <w:rPr>
          <w:rFonts w:ascii="宋体" w:hAnsi="宋体" w:eastAsia="宋体" w:cs="宋体"/>
          <w:spacing w:val="1"/>
          <w:sz w:val="24"/>
          <w:szCs w:val="24"/>
        </w:rPr>
        <w:t>”</w:t>
      </w:r>
      <w:r>
        <w:rPr>
          <w:rFonts w:ascii="宋体" w:hAnsi="宋体" w:eastAsia="宋体" w:cs="宋体"/>
          <w:sz w:val="24"/>
          <w:szCs w:val="24"/>
        </w:rPr>
        <w:t xml:space="preserve"> </w:t>
      </w:r>
      <w:r>
        <w:rPr>
          <w:rFonts w:ascii="宋体" w:hAnsi="宋体" w:eastAsia="宋体" w:cs="宋体"/>
          <w:spacing w:val="-2"/>
          <w:sz w:val="24"/>
          <w:szCs w:val="24"/>
        </w:rPr>
        <w:t>中的有效期内的产品；节能产品是指由财政部、国家发展改革委颁布的“节能产品政府</w:t>
      </w:r>
    </w:p>
    <w:p>
      <w:pPr>
        <w:spacing w:line="218" w:lineRule="auto"/>
        <w:rPr>
          <w:rFonts w:ascii="宋体" w:hAnsi="宋体" w:eastAsia="宋体" w:cs="宋体"/>
          <w:sz w:val="24"/>
          <w:szCs w:val="24"/>
        </w:rPr>
      </w:pPr>
      <w:r>
        <w:rPr>
          <w:rFonts w:ascii="宋体" w:hAnsi="宋体" w:eastAsia="宋体" w:cs="宋体"/>
          <w:spacing w:val="-3"/>
          <w:sz w:val="24"/>
          <w:szCs w:val="24"/>
        </w:rPr>
        <w:t>采购品目清单</w:t>
      </w:r>
      <w:r>
        <w:rPr>
          <w:rFonts w:ascii="宋体" w:hAnsi="宋体" w:eastAsia="宋体" w:cs="宋体"/>
          <w:spacing w:val="-73"/>
          <w:sz w:val="24"/>
          <w:szCs w:val="24"/>
        </w:rPr>
        <w:t xml:space="preserve"> </w:t>
      </w:r>
      <w:r>
        <w:rPr>
          <w:rFonts w:ascii="宋体" w:hAnsi="宋体" w:eastAsia="宋体" w:cs="宋体"/>
          <w:spacing w:val="-3"/>
          <w:sz w:val="24"/>
          <w:szCs w:val="24"/>
        </w:rPr>
        <w:t>” 中的有效期内的产品。）</w:t>
      </w:r>
    </w:p>
    <w:p>
      <w:pPr>
        <w:spacing w:before="184" w:line="359" w:lineRule="auto"/>
        <w:ind w:left="1" w:right="163" w:firstLine="479"/>
        <w:rPr>
          <w:rFonts w:ascii="宋体" w:hAnsi="宋体" w:eastAsia="宋体" w:cs="宋体"/>
          <w:sz w:val="24"/>
          <w:szCs w:val="24"/>
        </w:rPr>
      </w:pPr>
      <w:r>
        <w:rPr>
          <w:rFonts w:ascii="宋体" w:hAnsi="宋体" w:eastAsia="宋体" w:cs="宋体"/>
          <w:spacing w:val="-2"/>
          <w:sz w:val="24"/>
          <w:szCs w:val="24"/>
        </w:rPr>
        <w:t>根据《政府采购促进中小企业发展管理办法》，由中小企业承接的服务，供应商须</w:t>
      </w:r>
      <w:r>
        <w:rPr>
          <w:rFonts w:ascii="宋体" w:hAnsi="宋体" w:eastAsia="宋体" w:cs="宋体"/>
          <w:spacing w:val="13"/>
          <w:sz w:val="24"/>
          <w:szCs w:val="24"/>
        </w:rPr>
        <w:t xml:space="preserve"> </w:t>
      </w:r>
      <w:r>
        <w:rPr>
          <w:rFonts w:ascii="宋体" w:hAnsi="宋体" w:eastAsia="宋体" w:cs="宋体"/>
          <w:spacing w:val="-2"/>
          <w:sz w:val="24"/>
          <w:szCs w:val="24"/>
        </w:rPr>
        <w:t>提供《中小企业声明函》，并由投标人加盖公章，其划型标准严格按照国家工信部、国</w:t>
      </w:r>
    </w:p>
    <w:p>
      <w:pPr>
        <w:spacing w:before="1" w:line="219" w:lineRule="auto"/>
        <w:ind w:left="2"/>
        <w:rPr>
          <w:rFonts w:ascii="宋体" w:hAnsi="宋体" w:eastAsia="宋体" w:cs="宋体"/>
          <w:sz w:val="24"/>
          <w:szCs w:val="24"/>
        </w:rPr>
      </w:pPr>
      <w:r>
        <w:rPr>
          <w:rFonts w:ascii="宋体" w:hAnsi="宋体" w:eastAsia="宋体" w:cs="宋体"/>
          <w:sz w:val="24"/>
          <w:szCs w:val="24"/>
        </w:rPr>
        <w:t>家统计局、国家发改委、财政部出台的《中小企业划</w:t>
      </w:r>
      <w:r>
        <w:rPr>
          <w:rFonts w:ascii="宋体" w:hAnsi="宋体" w:eastAsia="宋体" w:cs="宋体"/>
          <w:spacing w:val="-1"/>
          <w:sz w:val="24"/>
          <w:szCs w:val="24"/>
        </w:rPr>
        <w:t>型标准规定》（工信部联企业</w:t>
      </w:r>
    </w:p>
    <w:p>
      <w:pPr>
        <w:spacing w:before="180" w:line="468" w:lineRule="exact"/>
        <w:ind w:left="38"/>
        <w:rPr>
          <w:rFonts w:ascii="宋体" w:hAnsi="宋体" w:eastAsia="宋体" w:cs="宋体"/>
          <w:sz w:val="24"/>
          <w:szCs w:val="24"/>
        </w:rPr>
      </w:pPr>
      <w:r>
        <w:rPr>
          <w:rFonts w:ascii="宋体" w:hAnsi="宋体" w:eastAsia="宋体" w:cs="宋体"/>
          <w:spacing w:val="-1"/>
          <w:position w:val="17"/>
          <w:sz w:val="24"/>
          <w:szCs w:val="24"/>
        </w:rPr>
        <w:t>[2011]300</w:t>
      </w:r>
      <w:r>
        <w:rPr>
          <w:rFonts w:ascii="宋体" w:hAnsi="宋体" w:eastAsia="宋体" w:cs="宋体"/>
          <w:spacing w:val="-45"/>
          <w:position w:val="17"/>
          <w:sz w:val="24"/>
          <w:szCs w:val="24"/>
        </w:rPr>
        <w:t xml:space="preserve"> </w:t>
      </w:r>
      <w:r>
        <w:rPr>
          <w:rFonts w:ascii="宋体" w:hAnsi="宋体" w:eastAsia="宋体" w:cs="宋体"/>
          <w:spacing w:val="-1"/>
          <w:position w:val="17"/>
          <w:sz w:val="24"/>
          <w:szCs w:val="24"/>
        </w:rPr>
        <w:t>号）执行。</w:t>
      </w:r>
      <w:r>
        <w:rPr>
          <w:rFonts w:ascii="宋体" w:hAnsi="宋体" w:eastAsia="宋体" w:cs="宋体"/>
          <w:spacing w:val="-1"/>
          <w:position w:val="17"/>
          <w:sz w:val="24"/>
          <w:szCs w:val="24"/>
          <w14:textOutline w14:w="4358" w14:cap="sq" w14:cmpd="sng">
            <w14:solidFill>
              <w14:srgbClr w14:val="000000"/>
            </w14:solidFill>
            <w14:prstDash w14:val="solid"/>
            <w14:bevel/>
          </w14:textOutline>
        </w:rPr>
        <w:t>投标人提供的《中小企业声明函》资</w:t>
      </w:r>
      <w:r>
        <w:rPr>
          <w:rFonts w:ascii="宋体" w:hAnsi="宋体" w:eastAsia="宋体" w:cs="宋体"/>
          <w:spacing w:val="-2"/>
          <w:position w:val="17"/>
          <w:sz w:val="24"/>
          <w:szCs w:val="24"/>
          <w14:textOutline w14:w="4358" w14:cap="sq" w14:cmpd="sng">
            <w14:solidFill>
              <w14:srgbClr w14:val="000000"/>
            </w14:solidFill>
            <w14:prstDash w14:val="solid"/>
            <w14:bevel/>
          </w14:textOutline>
        </w:rPr>
        <w:t>料必须真实，否则，按照有</w:t>
      </w:r>
    </w:p>
    <w:p>
      <w:pPr>
        <w:spacing w:line="220" w:lineRule="auto"/>
        <w:ind w:left="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关规定予以处理。</w:t>
      </w:r>
    </w:p>
    <w:p>
      <w:pPr>
        <w:spacing w:before="180" w:line="360" w:lineRule="auto"/>
        <w:ind w:left="2" w:right="163" w:firstLine="478"/>
        <w:jc w:val="both"/>
        <w:rPr>
          <w:rFonts w:ascii="宋体" w:hAnsi="宋体" w:eastAsia="宋体" w:cs="宋体"/>
          <w:sz w:val="24"/>
          <w:szCs w:val="24"/>
        </w:rPr>
      </w:pPr>
      <w:r>
        <w:rPr>
          <w:rFonts w:ascii="宋体" w:hAnsi="宋体" w:eastAsia="宋体" w:cs="宋体"/>
          <w:spacing w:val="-2"/>
          <w:sz w:val="24"/>
          <w:szCs w:val="24"/>
        </w:rPr>
        <w:t>根据财政部、民政部、中国残疾人联合会出台的《关于促进残疾人就业政府采购政</w:t>
      </w:r>
      <w:r>
        <w:rPr>
          <w:rFonts w:ascii="宋体" w:hAnsi="宋体" w:eastAsia="宋体" w:cs="宋体"/>
          <w:spacing w:val="13"/>
          <w:sz w:val="24"/>
          <w:szCs w:val="24"/>
        </w:rPr>
        <w:t xml:space="preserve"> </w:t>
      </w:r>
      <w:r>
        <w:rPr>
          <w:rFonts w:ascii="宋体" w:hAnsi="宋体" w:eastAsia="宋体" w:cs="宋体"/>
          <w:spacing w:val="-1"/>
          <w:sz w:val="24"/>
          <w:szCs w:val="24"/>
        </w:rPr>
        <w:t>策的通知》（财库[2017]141</w:t>
      </w:r>
      <w:r>
        <w:rPr>
          <w:rFonts w:ascii="宋体" w:hAnsi="宋体" w:eastAsia="宋体" w:cs="宋体"/>
          <w:spacing w:val="-45"/>
          <w:sz w:val="24"/>
          <w:szCs w:val="24"/>
        </w:rPr>
        <w:t xml:space="preserve"> </w:t>
      </w:r>
      <w:r>
        <w:rPr>
          <w:rFonts w:ascii="宋体" w:hAnsi="宋体" w:eastAsia="宋体" w:cs="宋体"/>
          <w:spacing w:val="-1"/>
          <w:sz w:val="24"/>
          <w:szCs w:val="24"/>
        </w:rPr>
        <w:t>号</w:t>
      </w:r>
      <w:r>
        <w:rPr>
          <w:rFonts w:ascii="宋体" w:hAnsi="宋体" w:eastAsia="宋体" w:cs="宋体"/>
          <w:spacing w:val="6"/>
          <w:sz w:val="24"/>
          <w:szCs w:val="24"/>
        </w:rPr>
        <w:t>），</w:t>
      </w:r>
      <w:r>
        <w:rPr>
          <w:rFonts w:ascii="宋体" w:hAnsi="宋体" w:eastAsia="宋体" w:cs="宋体"/>
          <w:spacing w:val="-1"/>
          <w:sz w:val="24"/>
          <w:szCs w:val="24"/>
        </w:rPr>
        <w:t>属残疾人福利性单位的，投标人须提供《残疾人福</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利性单位声明函》，并由投标人加盖公章，残疾人福利性单</w:t>
      </w:r>
      <w:r>
        <w:rPr>
          <w:rFonts w:ascii="宋体" w:hAnsi="宋体" w:eastAsia="宋体" w:cs="宋体"/>
          <w:spacing w:val="-2"/>
          <w:sz w:val="24"/>
          <w:szCs w:val="24"/>
        </w:rPr>
        <w:t>位视同小型、微型企业，享</w:t>
      </w:r>
    </w:p>
    <w:p>
      <w:pPr>
        <w:spacing w:line="218" w:lineRule="auto"/>
        <w:rPr>
          <w:rFonts w:ascii="宋体" w:hAnsi="宋体" w:eastAsia="宋体" w:cs="宋体"/>
          <w:sz w:val="24"/>
          <w:szCs w:val="24"/>
        </w:rPr>
        <w:sectPr>
          <w:footerReference r:id="rId23" w:type="default"/>
          <w:pgSz w:w="11907" w:h="16840"/>
          <w:pgMar w:top="1431" w:right="970" w:bottom="1351" w:left="1710" w:header="0" w:footer="1161" w:gutter="0"/>
          <w:pgBorders>
            <w:top w:val="none" w:sz="0" w:space="0"/>
            <w:left w:val="none" w:sz="0" w:space="0"/>
            <w:bottom w:val="none" w:sz="0" w:space="0"/>
            <w:right w:val="none" w:sz="0" w:space="0"/>
          </w:pgBorders>
          <w:pgNumType w:fmt="decimal"/>
          <w:cols w:space="720" w:num="1"/>
        </w:sectPr>
      </w:pPr>
    </w:p>
    <w:p>
      <w:pPr>
        <w:spacing w:before="305" w:line="359" w:lineRule="auto"/>
        <w:ind w:left="254" w:right="243" w:firstLine="4"/>
        <w:jc w:val="both"/>
        <w:rPr>
          <w:rFonts w:ascii="宋体" w:hAnsi="宋体" w:eastAsia="宋体" w:cs="宋体"/>
          <w:sz w:val="24"/>
          <w:szCs w:val="24"/>
        </w:rPr>
      </w:pPr>
      <w:r>
        <w:rPr>
          <w:rFonts w:ascii="宋体" w:hAnsi="宋体" w:eastAsia="宋体" w:cs="宋体"/>
          <w:spacing w:val="-2"/>
          <w:sz w:val="24"/>
          <w:szCs w:val="24"/>
        </w:rPr>
        <w:t>受预留份额、评标中价格扣除等促进中小企业发展的政府采购政策。向残疾人福利性单</w:t>
      </w:r>
      <w:r>
        <w:rPr>
          <w:rFonts w:ascii="宋体" w:hAnsi="宋体" w:eastAsia="宋体" w:cs="宋体"/>
          <w:spacing w:val="12"/>
          <w:sz w:val="24"/>
          <w:szCs w:val="24"/>
        </w:rPr>
        <w:t xml:space="preserve"> </w:t>
      </w:r>
      <w:r>
        <w:rPr>
          <w:rFonts w:ascii="宋体" w:hAnsi="宋体" w:eastAsia="宋体" w:cs="宋体"/>
          <w:spacing w:val="-2"/>
          <w:sz w:val="24"/>
          <w:szCs w:val="24"/>
        </w:rPr>
        <w:t>位采购的金额，计入面向中小企业采购的统计数据。</w:t>
      </w:r>
      <w:r>
        <w:rPr>
          <w:rFonts w:ascii="宋体" w:hAnsi="宋体" w:eastAsia="宋体" w:cs="宋体"/>
          <w:spacing w:val="-2"/>
          <w:sz w:val="24"/>
          <w:szCs w:val="24"/>
          <w14:textOutline w14:w="4358" w14:cap="sq" w14:cmpd="sng">
            <w14:solidFill>
              <w14:srgbClr w14:val="000000"/>
            </w14:solidFill>
            <w14:prstDash w14:val="solid"/>
            <w14:bevel/>
          </w14:textOutline>
        </w:rPr>
        <w:t>投标人提供的《残疾人福利性单位</w:t>
      </w:r>
    </w:p>
    <w:p>
      <w:pPr>
        <w:spacing w:line="219" w:lineRule="auto"/>
        <w:ind w:left="259"/>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声明函》资料必须真实，否则，按照有关规定予以处理。</w:t>
      </w:r>
    </w:p>
    <w:p>
      <w:pPr>
        <w:spacing w:before="179" w:line="219" w:lineRule="auto"/>
        <w:ind w:left="734"/>
        <w:rPr>
          <w:rFonts w:ascii="宋体" w:hAnsi="宋体" w:eastAsia="宋体" w:cs="宋体"/>
          <w:sz w:val="24"/>
          <w:szCs w:val="24"/>
        </w:rPr>
      </w:pPr>
      <w:r>
        <w:rPr>
          <w:rFonts w:ascii="宋体" w:hAnsi="宋体" w:eastAsia="宋体" w:cs="宋体"/>
          <w:sz w:val="24"/>
          <w:szCs w:val="24"/>
        </w:rPr>
        <w:t>根据《财政部司法部关于政府采购支持监狱企业发展</w:t>
      </w:r>
      <w:r>
        <w:rPr>
          <w:rFonts w:ascii="宋体" w:hAnsi="宋体" w:eastAsia="宋体" w:cs="宋体"/>
          <w:spacing w:val="-1"/>
          <w:sz w:val="24"/>
          <w:szCs w:val="24"/>
        </w:rPr>
        <w:t>有关问题的通知》（财库</w:t>
      </w:r>
    </w:p>
    <w:p>
      <w:pPr>
        <w:spacing w:before="185" w:line="359" w:lineRule="auto"/>
        <w:ind w:left="253" w:right="243" w:firstLine="38"/>
        <w:rPr>
          <w:rFonts w:ascii="宋体" w:hAnsi="宋体" w:eastAsia="宋体" w:cs="宋体"/>
          <w:sz w:val="24"/>
          <w:szCs w:val="24"/>
        </w:rPr>
      </w:pPr>
      <w:r>
        <w:rPr>
          <w:rFonts w:ascii="宋体" w:hAnsi="宋体" w:eastAsia="宋体" w:cs="宋体"/>
          <w:spacing w:val="-4"/>
          <w:sz w:val="24"/>
          <w:szCs w:val="24"/>
        </w:rPr>
        <w:t>[2014]68</w:t>
      </w:r>
      <w:r>
        <w:rPr>
          <w:rFonts w:ascii="宋体" w:hAnsi="宋体" w:eastAsia="宋体" w:cs="宋体"/>
          <w:spacing w:val="-45"/>
          <w:sz w:val="24"/>
          <w:szCs w:val="24"/>
        </w:rPr>
        <w:t xml:space="preserve"> </w:t>
      </w:r>
      <w:r>
        <w:rPr>
          <w:rFonts w:ascii="宋体" w:hAnsi="宋体" w:eastAsia="宋体" w:cs="宋体"/>
          <w:spacing w:val="-4"/>
          <w:sz w:val="24"/>
          <w:szCs w:val="24"/>
        </w:rPr>
        <w:t>号）的相关规定，属于监狱企业的，供应商须按要求出具属于监狱企业</w:t>
      </w:r>
      <w:r>
        <w:rPr>
          <w:rFonts w:ascii="宋体" w:hAnsi="宋体" w:eastAsia="宋体" w:cs="宋体"/>
          <w:spacing w:val="-5"/>
          <w:sz w:val="24"/>
          <w:szCs w:val="24"/>
        </w:rPr>
        <w:t>的证明</w:t>
      </w:r>
      <w:r>
        <w:rPr>
          <w:rFonts w:ascii="宋体" w:hAnsi="宋体" w:eastAsia="宋体" w:cs="宋体"/>
          <w:sz w:val="24"/>
          <w:szCs w:val="24"/>
        </w:rPr>
        <w:t xml:space="preserve"> </w:t>
      </w:r>
      <w:r>
        <w:rPr>
          <w:rFonts w:ascii="宋体" w:hAnsi="宋体" w:eastAsia="宋体" w:cs="宋体"/>
          <w:spacing w:val="-2"/>
          <w:sz w:val="24"/>
          <w:szCs w:val="24"/>
        </w:rPr>
        <w:t>文件。监狱企业视同小微企业，享受预留份额、评标中价格扣除等促进中小企业发展的</w:t>
      </w:r>
      <w:r>
        <w:rPr>
          <w:rFonts w:ascii="宋体" w:hAnsi="宋体" w:eastAsia="宋体" w:cs="宋体"/>
          <w:spacing w:val="18"/>
          <w:sz w:val="24"/>
          <w:szCs w:val="24"/>
        </w:rPr>
        <w:t xml:space="preserve"> </w:t>
      </w:r>
      <w:r>
        <w:rPr>
          <w:rFonts w:ascii="宋体" w:hAnsi="宋体" w:eastAsia="宋体" w:cs="宋体"/>
          <w:spacing w:val="-2"/>
          <w:sz w:val="24"/>
          <w:szCs w:val="24"/>
        </w:rPr>
        <w:t>政府采购政策。向监狱企业采购的金额，计入面向中小企业采购的统计数据。</w:t>
      </w:r>
      <w:r>
        <w:rPr>
          <w:rFonts w:ascii="宋体" w:hAnsi="宋体" w:eastAsia="宋体" w:cs="宋体"/>
          <w:spacing w:val="-2"/>
          <w:sz w:val="24"/>
          <w:szCs w:val="24"/>
          <w14:textOutline w14:w="4358" w14:cap="sq" w14:cmpd="sng">
            <w14:solidFill>
              <w14:srgbClr w14:val="000000"/>
            </w14:solidFill>
            <w14:prstDash w14:val="solid"/>
            <w14:bevel/>
          </w14:textOutline>
        </w:rPr>
        <w:t>供应商提</w:t>
      </w:r>
    </w:p>
    <w:p>
      <w:pPr>
        <w:spacing w:line="218" w:lineRule="auto"/>
        <w:ind w:left="25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供的监狱企业证明文件资料必须真实，如有虚假，将依法承担相应责任。</w:t>
      </w:r>
    </w:p>
    <w:p>
      <w:pPr>
        <w:spacing w:before="182" w:line="359" w:lineRule="auto"/>
        <w:ind w:left="260" w:right="162" w:firstLine="491"/>
        <w:jc w:val="both"/>
        <w:rPr>
          <w:rFonts w:ascii="宋体" w:hAnsi="宋体" w:eastAsia="宋体" w:cs="宋体"/>
          <w:sz w:val="24"/>
          <w:szCs w:val="24"/>
        </w:rPr>
      </w:pPr>
      <w:r>
        <w:rPr>
          <w:rFonts w:ascii="宋体" w:hAnsi="宋体" w:eastAsia="宋体" w:cs="宋体"/>
          <w:spacing w:val="-14"/>
          <w:sz w:val="24"/>
          <w:szCs w:val="24"/>
        </w:rPr>
        <w:t>17.2</w:t>
      </w:r>
      <w:r>
        <w:rPr>
          <w:rFonts w:ascii="宋体" w:hAnsi="宋体" w:eastAsia="宋体" w:cs="宋体"/>
          <w:spacing w:val="-36"/>
          <w:sz w:val="24"/>
          <w:szCs w:val="24"/>
        </w:rPr>
        <w:t xml:space="preserve"> </w:t>
      </w:r>
      <w:r>
        <w:rPr>
          <w:rFonts w:ascii="宋体" w:hAnsi="宋体" w:eastAsia="宋体" w:cs="宋体"/>
          <w:spacing w:val="-14"/>
          <w:sz w:val="24"/>
          <w:szCs w:val="24"/>
        </w:rPr>
        <w:t>依照《中华人民共和国政府采购法》、《中华人民共和国政府采购法实施条例》、</w:t>
      </w:r>
      <w:r>
        <w:rPr>
          <w:rFonts w:ascii="宋体" w:hAnsi="宋体" w:eastAsia="宋体" w:cs="宋体"/>
          <w:sz w:val="24"/>
          <w:szCs w:val="24"/>
        </w:rPr>
        <w:t xml:space="preserve"> </w:t>
      </w:r>
      <w:r>
        <w:rPr>
          <w:rFonts w:ascii="宋体" w:hAnsi="宋体" w:eastAsia="宋体" w:cs="宋体"/>
          <w:spacing w:val="-2"/>
          <w:sz w:val="24"/>
          <w:szCs w:val="24"/>
        </w:rPr>
        <w:t>《政府采购竞争性磋商采购方式管理暂行办法》的规定，结合该项目的特点制定本评审</w:t>
      </w:r>
    </w:p>
    <w:p>
      <w:pPr>
        <w:spacing w:before="1" w:line="218" w:lineRule="auto"/>
        <w:ind w:left="259"/>
        <w:rPr>
          <w:rFonts w:ascii="宋体" w:hAnsi="宋体" w:eastAsia="宋体" w:cs="宋体"/>
          <w:sz w:val="24"/>
          <w:szCs w:val="24"/>
        </w:rPr>
      </w:pPr>
      <w:r>
        <w:rPr>
          <w:rFonts w:ascii="宋体" w:hAnsi="宋体" w:eastAsia="宋体" w:cs="宋体"/>
          <w:spacing w:val="-1"/>
          <w:sz w:val="24"/>
          <w:szCs w:val="24"/>
        </w:rPr>
        <w:t>办法。本次评审采用综合评分法。</w:t>
      </w:r>
    </w:p>
    <w:p>
      <w:pPr>
        <w:pStyle w:val="6"/>
        <w:spacing w:line="422" w:lineRule="auto"/>
      </w:pPr>
    </w:p>
    <w:p>
      <w:pPr>
        <w:spacing w:before="78" w:line="220" w:lineRule="auto"/>
        <w:ind w:left="499"/>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具体项目及评分细则</w:t>
      </w:r>
      <w:r>
        <w:rPr>
          <w:rFonts w:ascii="宋体" w:hAnsi="宋体" w:eastAsia="宋体" w:cs="宋体"/>
          <w:spacing w:val="-1"/>
          <w:sz w:val="24"/>
          <w:szCs w:val="24"/>
        </w:rPr>
        <w:t>：</w:t>
      </w:r>
    </w:p>
    <w:tbl>
      <w:tblPr>
        <w:tblStyle w:val="16"/>
        <w:tblW w:w="95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5"/>
        <w:gridCol w:w="1949"/>
        <w:gridCol w:w="704"/>
        <w:gridCol w:w="5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1195" w:type="dxa"/>
            <w:vAlign w:val="top"/>
          </w:tcPr>
          <w:p>
            <w:pPr>
              <w:pStyle w:val="17"/>
              <w:spacing w:before="191" w:line="220" w:lineRule="auto"/>
              <w:ind w:left="121"/>
            </w:pPr>
            <w:r>
              <w:rPr>
                <w:spacing w:val="-2"/>
                <w14:textOutline w14:w="4358" w14:cap="sq" w14:cmpd="sng">
                  <w14:solidFill>
                    <w14:srgbClr w14:val="000000"/>
                  </w14:solidFill>
                  <w14:prstDash w14:val="solid"/>
                  <w14:bevel/>
                </w14:textOutline>
              </w:rPr>
              <w:t>评审项目</w:t>
            </w:r>
          </w:p>
        </w:tc>
        <w:tc>
          <w:tcPr>
            <w:tcW w:w="1949" w:type="dxa"/>
            <w:vAlign w:val="top"/>
          </w:tcPr>
          <w:p>
            <w:pPr>
              <w:pStyle w:val="17"/>
              <w:spacing w:before="191" w:line="219" w:lineRule="auto"/>
              <w:ind w:left="496"/>
            </w:pPr>
            <w:r>
              <w:rPr>
                <w:spacing w:val="-2"/>
                <w14:textOutline w14:w="4358" w14:cap="sq" w14:cmpd="sng">
                  <w14:solidFill>
                    <w14:srgbClr w14:val="000000"/>
                  </w14:solidFill>
                  <w14:prstDash w14:val="solid"/>
                  <w14:bevel/>
                </w14:textOutline>
              </w:rPr>
              <w:t>评审因素</w:t>
            </w:r>
          </w:p>
        </w:tc>
        <w:tc>
          <w:tcPr>
            <w:tcW w:w="704" w:type="dxa"/>
            <w:vAlign w:val="top"/>
          </w:tcPr>
          <w:p>
            <w:pPr>
              <w:pStyle w:val="17"/>
              <w:spacing w:before="191" w:line="219" w:lineRule="auto"/>
              <w:ind w:left="120"/>
            </w:pPr>
            <w:r>
              <w:rPr>
                <w:spacing w:val="-7"/>
                <w14:textOutline w14:w="4358" w14:cap="sq" w14:cmpd="sng">
                  <w14:solidFill>
                    <w14:srgbClr w14:val="000000"/>
                  </w14:solidFill>
                  <w14:prstDash w14:val="solid"/>
                  <w14:bevel/>
                </w14:textOutline>
              </w:rPr>
              <w:t>分值</w:t>
            </w:r>
          </w:p>
        </w:tc>
        <w:tc>
          <w:tcPr>
            <w:tcW w:w="5707" w:type="dxa"/>
            <w:vAlign w:val="top"/>
          </w:tcPr>
          <w:p>
            <w:pPr>
              <w:pStyle w:val="17"/>
              <w:spacing w:before="191" w:line="220" w:lineRule="auto"/>
              <w:ind w:left="2376"/>
            </w:pPr>
            <w:r>
              <w:rPr>
                <w:spacing w:val="-2"/>
                <w14:textOutline w14:w="4358" w14:cap="sq" w14:cmpd="sng">
                  <w14:solidFill>
                    <w14:srgbClr w14:val="000000"/>
                  </w14:solidFill>
                  <w14:prstDash w14:val="solid"/>
                  <w14:bevel/>
                </w14:textOutline>
              </w:rPr>
              <w:t>评审细则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7" w:hRule="atLeast"/>
        </w:trPr>
        <w:tc>
          <w:tcPr>
            <w:tcW w:w="119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7"/>
              <w:spacing w:before="78" w:line="434" w:lineRule="exact"/>
              <w:ind w:left="125"/>
            </w:pPr>
            <w:r>
              <w:rPr>
                <w:spacing w:val="-3"/>
                <w:position w:val="14"/>
                <w14:textOutline w14:w="4358" w14:cap="sq" w14:cmpd="sng">
                  <w14:solidFill>
                    <w14:srgbClr w14:val="000000"/>
                  </w14:solidFill>
                  <w14:prstDash w14:val="solid"/>
                  <w14:bevel/>
                </w14:textOutline>
              </w:rPr>
              <w:t>投标报价</w:t>
            </w:r>
          </w:p>
          <w:p>
            <w:pPr>
              <w:pStyle w:val="17"/>
              <w:spacing w:line="220" w:lineRule="auto"/>
              <w:ind w:left="129"/>
            </w:pPr>
            <w:r>
              <w:rPr>
                <w:spacing w:val="-7"/>
                <w14:textOutline w14:w="4358" w14:cap="sq" w14:cmpd="sng">
                  <w14:solidFill>
                    <w14:srgbClr w14:val="000000"/>
                  </w14:solidFill>
                  <w14:prstDash w14:val="solid"/>
                  <w14:bevel/>
                </w14:textOutline>
              </w:rPr>
              <w:t>（10</w:t>
            </w:r>
            <w:r>
              <w:rPr>
                <w:spacing w:val="-45"/>
              </w:rPr>
              <w:t xml:space="preserve"> </w:t>
            </w:r>
            <w:r>
              <w:rPr>
                <w:spacing w:val="-7"/>
                <w14:textOutline w14:w="4358" w14:cap="sq" w14:cmpd="sng">
                  <w14:solidFill>
                    <w14:srgbClr w14:val="000000"/>
                  </w14:solidFill>
                  <w14:prstDash w14:val="solid"/>
                  <w14:bevel/>
                </w14:textOutline>
              </w:rPr>
              <w:t>分）</w:t>
            </w:r>
          </w:p>
        </w:tc>
        <w:tc>
          <w:tcPr>
            <w:tcW w:w="194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17"/>
              <w:spacing w:before="78" w:line="218" w:lineRule="auto"/>
              <w:ind w:left="617"/>
            </w:pPr>
            <w:r>
              <w:rPr>
                <w:spacing w:val="-3"/>
              </w:rPr>
              <w:t>报价分</w:t>
            </w:r>
          </w:p>
        </w:tc>
        <w:tc>
          <w:tcPr>
            <w:tcW w:w="70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37" w:line="435" w:lineRule="exact"/>
              <w:ind w:left="114"/>
            </w:pPr>
            <w:r>
              <w:rPr>
                <w:spacing w:val="9"/>
                <w:position w:val="14"/>
              </w:rPr>
              <w:t>满足磋商文件要求且最后报价最低的供应商的价格</w:t>
            </w:r>
          </w:p>
          <w:p>
            <w:pPr>
              <w:pStyle w:val="17"/>
              <w:spacing w:before="1" w:line="217" w:lineRule="auto"/>
              <w:ind w:left="117"/>
            </w:pPr>
            <w:r>
              <w:rPr>
                <w:spacing w:val="-1"/>
              </w:rPr>
              <w:t>为磋商基准价，其价格分为满分。</w:t>
            </w:r>
          </w:p>
          <w:p>
            <w:pPr>
              <w:pStyle w:val="17"/>
              <w:spacing w:before="153" w:line="359" w:lineRule="auto"/>
              <w:ind w:left="115" w:right="108"/>
            </w:pPr>
            <w:r>
              <w:rPr>
                <w:spacing w:val="-2"/>
              </w:rPr>
              <w:t>其他供应商的报价分统一按下列公式计算：投标报价</w:t>
            </w:r>
            <w:r>
              <w:rPr>
                <w:spacing w:val="3"/>
              </w:rPr>
              <w:t xml:space="preserve"> </w:t>
            </w:r>
            <w:r>
              <w:rPr>
                <w:spacing w:val="-5"/>
              </w:rPr>
              <w:t>得分=</w:t>
            </w:r>
            <w:r>
              <w:rPr>
                <w:spacing w:val="-59"/>
              </w:rPr>
              <w:t xml:space="preserve"> </w:t>
            </w:r>
            <w:r>
              <w:rPr>
                <w:spacing w:val="-5"/>
              </w:rPr>
              <w:t>(评标基准价／投标报价)×价格权值（10%）</w:t>
            </w:r>
            <w:r>
              <w:rPr>
                <w:spacing w:val="-94"/>
              </w:rPr>
              <w:t xml:space="preserve"> </w:t>
            </w:r>
            <w:r>
              <w:rPr>
                <w:spacing w:val="-5"/>
              </w:rPr>
              <w:t>×</w:t>
            </w:r>
          </w:p>
          <w:p>
            <w:pPr>
              <w:pStyle w:val="17"/>
              <w:spacing w:line="219" w:lineRule="auto"/>
              <w:ind w:left="132"/>
            </w:pPr>
            <w:r>
              <w:rPr>
                <w:spacing w:val="-2"/>
              </w:rPr>
              <w:t>100（四舍五入后保留小数点后两位）。</w:t>
            </w:r>
          </w:p>
          <w:p>
            <w:pPr>
              <w:pStyle w:val="17"/>
              <w:spacing w:before="181" w:line="359" w:lineRule="auto"/>
              <w:ind w:left="114"/>
            </w:pPr>
            <w:r>
              <w:t>注：根据《政府采购促进中小企业发展管理办法》、</w:t>
            </w:r>
            <w:r>
              <w:rPr>
                <w:spacing w:val="12"/>
              </w:rPr>
              <w:t xml:space="preserve"> </w:t>
            </w:r>
            <w:r>
              <w:rPr>
                <w:spacing w:val="-2"/>
              </w:rPr>
              <w:t xml:space="preserve">《关于进一步加大政府采购支持中小企业力度的通   </w:t>
            </w:r>
            <w:r>
              <w:rPr>
                <w:spacing w:val="-8"/>
              </w:rPr>
              <w:t>知》、《关于促进残疾人就业政府采购政策的通知》、</w:t>
            </w:r>
            <w:r>
              <w:rPr>
                <w:spacing w:val="17"/>
              </w:rPr>
              <w:t xml:space="preserve"> </w:t>
            </w:r>
            <w:r>
              <w:rPr>
                <w:spacing w:val="-2"/>
              </w:rPr>
              <w:t>《财政部司法部关于政府采购支持监狱企业发展有   关问题的通知》的相关规定，对监狱企业、残疾人福</w:t>
            </w:r>
            <w:r>
              <w:t xml:space="preserve">  </w:t>
            </w:r>
            <w:r>
              <w:rPr>
                <w:spacing w:val="-2"/>
              </w:rPr>
              <w:t>利性单位、小型和微型企业承接的服务价格给予</w:t>
            </w:r>
            <w:r>
              <w:rPr>
                <w:spacing w:val="-27"/>
              </w:rPr>
              <w:t xml:space="preserve"> </w:t>
            </w:r>
            <w:r>
              <w:rPr>
                <w:spacing w:val="-2"/>
              </w:rPr>
              <w:t>10%</w:t>
            </w:r>
          </w:p>
          <w:p>
            <w:pPr>
              <w:pStyle w:val="17"/>
              <w:spacing w:before="1" w:line="217" w:lineRule="auto"/>
              <w:ind w:left="134"/>
            </w:pPr>
            <w:r>
              <w:rPr>
                <w:spacing w:val="-2"/>
              </w:rPr>
              <w:t>的扣除，用扣除后的价格参与评标。</w:t>
            </w:r>
          </w:p>
          <w:p>
            <w:pPr>
              <w:pStyle w:val="17"/>
              <w:spacing w:before="184" w:line="468" w:lineRule="exact"/>
              <w:jc w:val="right"/>
            </w:pPr>
            <w:r>
              <w:rPr>
                <w:spacing w:val="-10"/>
                <w:position w:val="17"/>
              </w:rPr>
              <w:t>监狱企业、残疾人福利性单位属于小型、微型企业的，</w:t>
            </w:r>
          </w:p>
          <w:p>
            <w:pPr>
              <w:pStyle w:val="17"/>
              <w:spacing w:line="219" w:lineRule="auto"/>
              <w:ind w:left="118"/>
            </w:pPr>
            <w:r>
              <w:rPr>
                <w:spacing w:val="-2"/>
              </w:rPr>
              <w:t>不重复享受政策。</w:t>
            </w:r>
          </w:p>
        </w:tc>
      </w:tr>
    </w:tbl>
    <w:p>
      <w:pPr>
        <w:pStyle w:val="6"/>
      </w:pPr>
    </w:p>
    <w:p>
      <w:pPr>
        <w:sectPr>
          <w:footerReference r:id="rId24" w:type="default"/>
          <w:pgSz w:w="11907" w:h="16840"/>
          <w:pgMar w:top="1431" w:right="890" w:bottom="1351" w:left="1456"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95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5"/>
        <w:gridCol w:w="1949"/>
        <w:gridCol w:w="704"/>
        <w:gridCol w:w="5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195" w:type="dxa"/>
            <w:vAlign w:val="top"/>
          </w:tcPr>
          <w:p>
            <w:pPr>
              <w:rPr>
                <w:rFonts w:ascii="Arial"/>
                <w:sz w:val="21"/>
              </w:rPr>
            </w:pPr>
          </w:p>
        </w:tc>
        <w:tc>
          <w:tcPr>
            <w:tcW w:w="1949" w:type="dxa"/>
            <w:vAlign w:val="top"/>
          </w:tcPr>
          <w:p>
            <w:pPr>
              <w:rPr>
                <w:rFonts w:ascii="Arial"/>
                <w:sz w:val="21"/>
              </w:rPr>
            </w:pPr>
          </w:p>
        </w:tc>
        <w:tc>
          <w:tcPr>
            <w:tcW w:w="704" w:type="dxa"/>
            <w:vAlign w:val="top"/>
          </w:tcPr>
          <w:p>
            <w:pPr>
              <w:rPr>
                <w:rFonts w:ascii="Arial"/>
                <w:sz w:val="21"/>
              </w:rPr>
            </w:pPr>
          </w:p>
        </w:tc>
        <w:tc>
          <w:tcPr>
            <w:tcW w:w="5707" w:type="dxa"/>
            <w:vAlign w:val="top"/>
          </w:tcPr>
          <w:p>
            <w:pPr>
              <w:pStyle w:val="17"/>
              <w:spacing w:before="40" w:line="465" w:lineRule="exact"/>
              <w:ind w:left="114"/>
            </w:pPr>
            <w:r>
              <w:rPr>
                <w:spacing w:val="-1"/>
                <w:position w:val="17"/>
              </w:rPr>
              <w:t>执行国家统一定价标准和采用固定价格采购的项目，</w:t>
            </w:r>
          </w:p>
          <w:p>
            <w:pPr>
              <w:pStyle w:val="17"/>
              <w:spacing w:before="1" w:line="217" w:lineRule="auto"/>
              <w:ind w:left="115"/>
            </w:pPr>
            <w:r>
              <w:rPr>
                <w:spacing w:val="-1"/>
              </w:rPr>
              <w:t>其价格不列为评审因素。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0" w:hRule="atLeast"/>
        </w:trPr>
        <w:tc>
          <w:tcPr>
            <w:tcW w:w="1195"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7"/>
              <w:spacing w:before="78" w:line="436" w:lineRule="exact"/>
              <w:ind w:left="123"/>
            </w:pPr>
            <w:r>
              <w:rPr>
                <w:spacing w:val="-2"/>
                <w:position w:val="14"/>
                <w14:textOutline w14:w="4358" w14:cap="sq" w14:cmpd="sng">
                  <w14:solidFill>
                    <w14:srgbClr w14:val="000000"/>
                  </w14:solidFill>
                  <w14:prstDash w14:val="solid"/>
                  <w14:bevel/>
                </w14:textOutline>
              </w:rPr>
              <w:t>技术部分</w:t>
            </w:r>
          </w:p>
          <w:p>
            <w:pPr>
              <w:pStyle w:val="17"/>
              <w:spacing w:line="220" w:lineRule="auto"/>
              <w:ind w:left="129"/>
            </w:pPr>
            <w:r>
              <w:rPr>
                <w:spacing w:val="-7"/>
                <w14:textOutline w14:w="4358" w14:cap="sq" w14:cmpd="sng">
                  <w14:solidFill>
                    <w14:srgbClr w14:val="000000"/>
                  </w14:solidFill>
                  <w14:prstDash w14:val="solid"/>
                  <w14:bevel/>
                </w14:textOutline>
              </w:rPr>
              <w:t>（70</w:t>
            </w:r>
            <w:r>
              <w:rPr>
                <w:spacing w:val="-45"/>
              </w:rPr>
              <w:t xml:space="preserve"> </w:t>
            </w:r>
            <w:r>
              <w:rPr>
                <w:spacing w:val="-7"/>
                <w14:textOutline w14:w="4358" w14:cap="sq" w14:cmpd="sng">
                  <w14:solidFill>
                    <w14:srgbClr w14:val="000000"/>
                  </w14:solidFill>
                  <w14:prstDash w14:val="solid"/>
                  <w14:bevel/>
                </w14:textOutline>
              </w:rPr>
              <w:t>分）</w:t>
            </w:r>
          </w:p>
        </w:tc>
        <w:tc>
          <w:tcPr>
            <w:tcW w:w="194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7"/>
              <w:spacing w:before="78" w:line="220" w:lineRule="auto"/>
              <w:ind w:left="500"/>
            </w:pPr>
            <w:r>
              <w:rPr>
                <w:spacing w:val="-3"/>
              </w:rPr>
              <w:t>监理大纲</w:t>
            </w:r>
          </w:p>
        </w:tc>
        <w:tc>
          <w:tcPr>
            <w:tcW w:w="70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宋体" w:hAnsi="宋体" w:eastAsia="宋体" w:cs="宋体"/>
                <w:snapToGrid w:val="0"/>
                <w:color w:val="000000"/>
                <w:spacing w:val="-14"/>
                <w:kern w:val="0"/>
                <w:sz w:val="24"/>
                <w:szCs w:val="24"/>
                <w:lang w:val="en-US" w:eastAsia="en-US" w:bidi="ar-SA"/>
              </w:rPr>
            </w:pPr>
          </w:p>
          <w:p>
            <w:pPr>
              <w:spacing w:line="250" w:lineRule="auto"/>
              <w:rPr>
                <w:rFonts w:ascii="宋体" w:hAnsi="宋体" w:eastAsia="宋体" w:cs="宋体"/>
                <w:snapToGrid w:val="0"/>
                <w:color w:val="000000"/>
                <w:spacing w:val="-14"/>
                <w:kern w:val="0"/>
                <w:sz w:val="24"/>
                <w:szCs w:val="24"/>
                <w:lang w:val="en-US" w:eastAsia="en-US" w:bidi="ar-SA"/>
              </w:rPr>
            </w:pPr>
          </w:p>
          <w:p>
            <w:pPr>
              <w:spacing w:before="57" w:line="195" w:lineRule="auto"/>
              <w:ind w:left="251"/>
              <w:rPr>
                <w:rFonts w:ascii="Times New Roman" w:hAnsi="Times New Roman" w:eastAsia="Times New Roman" w:cs="Times New Roman"/>
                <w:sz w:val="20"/>
                <w:szCs w:val="20"/>
              </w:rPr>
            </w:pPr>
            <w:r>
              <w:rPr>
                <w:rFonts w:ascii="宋体" w:hAnsi="宋体" w:eastAsia="宋体" w:cs="宋体"/>
                <w:snapToGrid w:val="0"/>
                <w:color w:val="000000"/>
                <w:spacing w:val="-14"/>
                <w:kern w:val="0"/>
                <w:sz w:val="24"/>
                <w:szCs w:val="24"/>
                <w:lang w:val="en-US" w:eastAsia="en-US" w:bidi="ar-SA"/>
              </w:rPr>
              <w:t>30</w:t>
            </w:r>
          </w:p>
        </w:tc>
        <w:tc>
          <w:tcPr>
            <w:tcW w:w="5707" w:type="dxa"/>
            <w:vAlign w:val="top"/>
          </w:tcPr>
          <w:p>
            <w:pPr>
              <w:pStyle w:val="17"/>
              <w:spacing w:before="36" w:line="335" w:lineRule="auto"/>
              <w:ind w:left="113" w:right="108" w:firstLine="18"/>
              <w:jc w:val="both"/>
            </w:pPr>
            <w:r>
              <w:rPr>
                <w:spacing w:val="2"/>
              </w:rPr>
              <w:t>1、监理方案：监理方案切实合理、组织机构配置合</w:t>
            </w:r>
            <w:r>
              <w:rPr>
                <w:spacing w:val="14"/>
              </w:rPr>
              <w:t xml:space="preserve"> </w:t>
            </w:r>
            <w:r>
              <w:rPr>
                <w:spacing w:val="3"/>
              </w:rPr>
              <w:t>理、工作程序完整的，得6分；监理方案可行、组织</w:t>
            </w:r>
            <w:r>
              <w:rPr>
                <w:spacing w:val="10"/>
              </w:rPr>
              <w:t xml:space="preserve"> </w:t>
            </w:r>
            <w:r>
              <w:rPr>
                <w:spacing w:val="3"/>
              </w:rPr>
              <w:t>机构配置可行、工作程序标准的，得3分、仅提供了</w:t>
            </w:r>
          </w:p>
          <w:p>
            <w:pPr>
              <w:pStyle w:val="17"/>
              <w:spacing w:line="218" w:lineRule="auto"/>
              <w:ind w:left="119"/>
            </w:pPr>
            <w:r>
              <w:rPr>
                <w:spacing w:val="-1"/>
              </w:rPr>
              <w:t>简单的监理方案得1分，不提供的不得分。</w:t>
            </w:r>
          </w:p>
          <w:p>
            <w:pPr>
              <w:pStyle w:val="17"/>
              <w:spacing w:before="153" w:line="335" w:lineRule="auto"/>
              <w:ind w:left="113" w:right="27" w:firstLine="3"/>
            </w:pPr>
            <w:r>
              <w:rPr>
                <w:spacing w:val="4"/>
              </w:rPr>
              <w:t>2、质量控制：提供的质量控制方案全面、合理的，</w:t>
            </w:r>
            <w:r>
              <w:rPr>
                <w:spacing w:val="12"/>
              </w:rPr>
              <w:t xml:space="preserve"> </w:t>
            </w:r>
            <w:r>
              <w:rPr>
                <w:spacing w:val="-3"/>
              </w:rPr>
              <w:t xml:space="preserve">得6分；提供的质量控制方案可行的，得3分，仅提供 </w:t>
            </w:r>
            <w:r>
              <w:rPr>
                <w:spacing w:val="-4"/>
              </w:rPr>
              <w:t>了简单的质量控制方案的，得1分；不提供的不得分。</w:t>
            </w:r>
            <w:r>
              <w:rPr>
                <w:spacing w:val="15"/>
              </w:rPr>
              <w:t xml:space="preserve"> </w:t>
            </w:r>
            <w:r>
              <w:rPr>
                <w:spacing w:val="4"/>
              </w:rPr>
              <w:t>3、进度控制：提供的进度控制方案全面、合理的，</w:t>
            </w:r>
            <w:r>
              <w:rPr>
                <w:spacing w:val="16"/>
              </w:rPr>
              <w:t xml:space="preserve"> </w:t>
            </w:r>
            <w:r>
              <w:rPr>
                <w:spacing w:val="-3"/>
              </w:rPr>
              <w:t xml:space="preserve">得6分；提供的进度控制方案可行的，得3分；仅提供 </w:t>
            </w:r>
            <w:r>
              <w:rPr>
                <w:spacing w:val="-4"/>
              </w:rPr>
              <w:t>了简单的进度控制方案的，得1分，不提供的不得分。</w:t>
            </w:r>
            <w:r>
              <w:rPr>
                <w:spacing w:val="15"/>
              </w:rPr>
              <w:t xml:space="preserve"> </w:t>
            </w:r>
            <w:r>
              <w:rPr>
                <w:spacing w:val="4"/>
              </w:rPr>
              <w:t>4、造价控制：提供的造价控制方案全面、合理的，</w:t>
            </w:r>
            <w:r>
              <w:rPr>
                <w:spacing w:val="16"/>
              </w:rPr>
              <w:t xml:space="preserve"> </w:t>
            </w:r>
            <w:r>
              <w:rPr>
                <w:spacing w:val="-3"/>
              </w:rPr>
              <w:t xml:space="preserve">得6分；提供的造价控制方案可行的，得3分；仅提供 </w:t>
            </w:r>
            <w:r>
              <w:rPr>
                <w:spacing w:val="-4"/>
              </w:rPr>
              <w:t>了简单的造价控制方案的，得1分；不提供的不得分。</w:t>
            </w:r>
            <w:r>
              <w:rPr>
                <w:spacing w:val="15"/>
              </w:rPr>
              <w:t xml:space="preserve"> </w:t>
            </w:r>
            <w:r>
              <w:rPr>
                <w:spacing w:val="3"/>
              </w:rPr>
              <w:t>5、合同和信息管理：提供的合同和信息管理方案全</w:t>
            </w:r>
            <w:r>
              <w:rPr>
                <w:spacing w:val="10"/>
              </w:rPr>
              <w:t xml:space="preserve"> </w:t>
            </w:r>
            <w:r>
              <w:rPr>
                <w:spacing w:val="3"/>
              </w:rPr>
              <w:t>面、完整、合理的，得6分，提供的合同和信息管理</w:t>
            </w:r>
            <w:r>
              <w:rPr>
                <w:spacing w:val="12"/>
              </w:rPr>
              <w:t xml:space="preserve"> </w:t>
            </w:r>
            <w:r>
              <w:rPr>
                <w:spacing w:val="-2"/>
              </w:rPr>
              <w:t>方案可行的，得3分； 仅提供了简单的合同和信息管</w:t>
            </w:r>
          </w:p>
          <w:p>
            <w:pPr>
              <w:pStyle w:val="17"/>
              <w:spacing w:before="1" w:line="218" w:lineRule="auto"/>
              <w:ind w:left="117"/>
            </w:pPr>
            <w:r>
              <w:rPr>
                <w:spacing w:val="-1"/>
              </w:rPr>
              <w:t>理方案的，得1分；不提供的不得分。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1195" w:type="dxa"/>
            <w:vMerge w:val="continue"/>
            <w:tcBorders>
              <w:top w:val="nil"/>
              <w:bottom w:val="nil"/>
            </w:tcBorders>
            <w:vAlign w:val="top"/>
          </w:tcPr>
          <w:p>
            <w:pPr>
              <w:rPr>
                <w:rFonts w:ascii="Arial"/>
                <w:sz w:val="21"/>
              </w:rPr>
            </w:pPr>
          </w:p>
        </w:tc>
        <w:tc>
          <w:tcPr>
            <w:tcW w:w="1949" w:type="dxa"/>
            <w:vAlign w:val="top"/>
          </w:tcPr>
          <w:p>
            <w:pPr>
              <w:spacing w:line="304" w:lineRule="auto"/>
              <w:rPr>
                <w:rFonts w:ascii="Arial"/>
                <w:sz w:val="21"/>
              </w:rPr>
            </w:pPr>
          </w:p>
          <w:p>
            <w:pPr>
              <w:spacing w:line="305" w:lineRule="auto"/>
              <w:rPr>
                <w:rFonts w:ascii="Arial"/>
                <w:sz w:val="21"/>
              </w:rPr>
            </w:pPr>
          </w:p>
          <w:p>
            <w:pPr>
              <w:pStyle w:val="17"/>
              <w:spacing w:before="78" w:line="435" w:lineRule="exact"/>
              <w:ind w:left="140"/>
            </w:pPr>
            <w:r>
              <w:rPr>
                <w:spacing w:val="-2"/>
                <w:position w:val="14"/>
              </w:rPr>
              <w:t>监理范围、监理</w:t>
            </w:r>
          </w:p>
          <w:p>
            <w:pPr>
              <w:pStyle w:val="17"/>
              <w:spacing w:line="219" w:lineRule="auto"/>
              <w:ind w:left="768"/>
            </w:pPr>
            <w:r>
              <w:rPr>
                <w:spacing w:val="-20"/>
              </w:rPr>
              <w:t>内容</w:t>
            </w:r>
          </w:p>
        </w:tc>
        <w:tc>
          <w:tcPr>
            <w:tcW w:w="704"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39" w:line="335" w:lineRule="auto"/>
              <w:ind w:left="115" w:right="108"/>
            </w:pPr>
            <w:r>
              <w:rPr>
                <w:spacing w:val="-2"/>
              </w:rPr>
              <w:t>提供的监理范围及内容的全面性、科学性、针对性、</w:t>
            </w:r>
            <w:r>
              <w:rPr>
                <w:spacing w:val="3"/>
              </w:rPr>
              <w:t xml:space="preserve"> </w:t>
            </w:r>
            <w:r>
              <w:rPr>
                <w:spacing w:val="-2"/>
              </w:rPr>
              <w:t>合理性、先进性等方面内容完善，重点突出的得</w:t>
            </w:r>
            <w:r>
              <w:rPr>
                <w:spacing w:val="-26"/>
              </w:rPr>
              <w:t xml:space="preserve"> </w:t>
            </w:r>
            <w:r>
              <w:rPr>
                <w:spacing w:val="-2"/>
              </w:rPr>
              <w:t>10</w:t>
            </w:r>
            <w:r>
              <w:t xml:space="preserve">  </w:t>
            </w:r>
            <w:r>
              <w:rPr>
                <w:spacing w:val="-2"/>
              </w:rPr>
              <w:t>分，监理范围及内容的全面性、科学性、针对性、合</w:t>
            </w:r>
            <w:r>
              <w:rPr>
                <w:spacing w:val="3"/>
              </w:rPr>
              <w:t xml:space="preserve"> </w:t>
            </w:r>
            <w:r>
              <w:rPr>
                <w:spacing w:val="-3"/>
              </w:rPr>
              <w:t>理性、先进性等方面有相应说明的得</w:t>
            </w:r>
            <w:r>
              <w:rPr>
                <w:spacing w:val="-45"/>
              </w:rPr>
              <w:t xml:space="preserve"> </w:t>
            </w:r>
            <w:r>
              <w:rPr>
                <w:spacing w:val="-3"/>
              </w:rPr>
              <w:t>7</w:t>
            </w:r>
            <w:r>
              <w:rPr>
                <w:spacing w:val="-48"/>
              </w:rPr>
              <w:t xml:space="preserve"> </w:t>
            </w:r>
            <w:r>
              <w:rPr>
                <w:spacing w:val="-3"/>
              </w:rPr>
              <w:t>分，提供简单</w:t>
            </w:r>
          </w:p>
          <w:p>
            <w:pPr>
              <w:pStyle w:val="17"/>
              <w:spacing w:line="218" w:lineRule="auto"/>
              <w:ind w:left="134"/>
            </w:pPr>
            <w:r>
              <w:rPr>
                <w:spacing w:val="-3"/>
              </w:rPr>
              <w:t>的监理范围及内容的得</w:t>
            </w:r>
            <w:r>
              <w:rPr>
                <w:spacing w:val="-40"/>
              </w:rPr>
              <w:t xml:space="preserve"> </w:t>
            </w:r>
            <w:r>
              <w:rPr>
                <w:spacing w:val="-3"/>
              </w:rPr>
              <w:t>3</w:t>
            </w:r>
            <w:r>
              <w:rPr>
                <w:spacing w:val="-48"/>
              </w:rPr>
              <w:t xml:space="preserve"> </w:t>
            </w:r>
            <w:r>
              <w:rPr>
                <w:spacing w:val="-3"/>
              </w:rPr>
              <w:t>分，不提供的不得分。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7" w:hRule="atLeast"/>
        </w:trPr>
        <w:tc>
          <w:tcPr>
            <w:tcW w:w="1195" w:type="dxa"/>
            <w:vMerge w:val="continue"/>
            <w:tcBorders>
              <w:top w:val="nil"/>
              <w:bottom w:val="nil"/>
            </w:tcBorders>
            <w:vAlign w:val="top"/>
          </w:tcPr>
          <w:p>
            <w:pPr>
              <w:rPr>
                <w:rFonts w:ascii="Arial"/>
                <w:sz w:val="21"/>
              </w:rPr>
            </w:pPr>
          </w:p>
        </w:tc>
        <w:tc>
          <w:tcPr>
            <w:tcW w:w="1949" w:type="dxa"/>
            <w:vAlign w:val="top"/>
          </w:tcPr>
          <w:p>
            <w:pPr>
              <w:spacing w:line="394" w:lineRule="auto"/>
              <w:rPr>
                <w:rFonts w:ascii="Arial"/>
                <w:sz w:val="21"/>
              </w:rPr>
            </w:pPr>
          </w:p>
          <w:p>
            <w:pPr>
              <w:pStyle w:val="17"/>
              <w:spacing w:before="78" w:line="437" w:lineRule="exact"/>
              <w:ind w:left="139"/>
            </w:pPr>
            <w:r>
              <w:rPr>
                <w:spacing w:val="-2"/>
                <w:position w:val="14"/>
              </w:rPr>
              <w:t>拟用于本工程的</w:t>
            </w:r>
          </w:p>
          <w:p>
            <w:pPr>
              <w:pStyle w:val="17"/>
              <w:spacing w:line="219" w:lineRule="auto"/>
              <w:ind w:left="139"/>
            </w:pPr>
            <w:r>
              <w:rPr>
                <w:spacing w:val="-2"/>
              </w:rPr>
              <w:t>检测设备和仪器</w:t>
            </w:r>
          </w:p>
        </w:tc>
        <w:tc>
          <w:tcPr>
            <w:tcW w:w="704" w:type="dxa"/>
            <w:vAlign w:val="top"/>
          </w:tcPr>
          <w:p>
            <w:pPr>
              <w:spacing w:line="323" w:lineRule="auto"/>
              <w:rPr>
                <w:rFonts w:ascii="Arial"/>
                <w:sz w:val="21"/>
              </w:rPr>
            </w:pPr>
          </w:p>
          <w:p>
            <w:pPr>
              <w:spacing w:line="324"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41" w:line="335" w:lineRule="auto"/>
              <w:ind w:left="113" w:right="108"/>
              <w:jc w:val="both"/>
            </w:pPr>
            <w:r>
              <w:rPr>
                <w:spacing w:val="-2"/>
              </w:rPr>
              <w:t>检测设备齐全，完全满足工程检测要求、设备状况良</w:t>
            </w:r>
            <w:r>
              <w:rPr>
                <w:spacing w:val="4"/>
              </w:rPr>
              <w:t xml:space="preserve"> </w:t>
            </w:r>
            <w:r>
              <w:rPr>
                <w:spacing w:val="-3"/>
              </w:rPr>
              <w:t>好符合要求的得</w:t>
            </w:r>
            <w:r>
              <w:rPr>
                <w:spacing w:val="-21"/>
              </w:rPr>
              <w:t xml:space="preserve"> </w:t>
            </w:r>
            <w:r>
              <w:rPr>
                <w:spacing w:val="-3"/>
              </w:rPr>
              <w:t>10</w:t>
            </w:r>
            <w:r>
              <w:rPr>
                <w:spacing w:val="-48"/>
              </w:rPr>
              <w:t xml:space="preserve"> </w:t>
            </w:r>
            <w:r>
              <w:rPr>
                <w:spacing w:val="-3"/>
              </w:rPr>
              <w:t>分；检测设备的配置基本满足工 程检测要求的得</w:t>
            </w:r>
            <w:r>
              <w:rPr>
                <w:spacing w:val="-44"/>
              </w:rPr>
              <w:t xml:space="preserve"> </w:t>
            </w:r>
            <w:r>
              <w:rPr>
                <w:spacing w:val="-3"/>
              </w:rPr>
              <w:t>7</w:t>
            </w:r>
            <w:r>
              <w:rPr>
                <w:spacing w:val="-48"/>
              </w:rPr>
              <w:t xml:space="preserve"> </w:t>
            </w:r>
            <w:r>
              <w:rPr>
                <w:spacing w:val="-3"/>
              </w:rPr>
              <w:t>分；检测设备不齐全，不能完全满</w:t>
            </w:r>
          </w:p>
          <w:p>
            <w:pPr>
              <w:pStyle w:val="17"/>
              <w:spacing w:line="218" w:lineRule="auto"/>
              <w:ind w:left="118"/>
            </w:pPr>
            <w:r>
              <w:rPr>
                <w:spacing w:val="-2"/>
              </w:rPr>
              <w:t>足工程检测要求的得</w:t>
            </w:r>
            <w:r>
              <w:rPr>
                <w:spacing w:val="-46"/>
              </w:rPr>
              <w:t xml:space="preserve"> </w:t>
            </w:r>
            <w:r>
              <w:rPr>
                <w:spacing w:val="-2"/>
              </w:rPr>
              <w:t>3</w:t>
            </w:r>
            <w:r>
              <w:rPr>
                <w:spacing w:val="-48"/>
              </w:rPr>
              <w:t xml:space="preserve"> </w:t>
            </w:r>
            <w:r>
              <w:rPr>
                <w:spacing w:val="-2"/>
              </w:rPr>
              <w:t>分；不提供的不得分。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1195" w:type="dxa"/>
            <w:vMerge w:val="continue"/>
            <w:tcBorders>
              <w:top w:val="nil"/>
            </w:tcBorders>
            <w:vAlign w:val="top"/>
          </w:tcPr>
          <w:p>
            <w:pPr>
              <w:rPr>
                <w:rFonts w:ascii="Arial"/>
                <w:sz w:val="21"/>
              </w:rPr>
            </w:pPr>
          </w:p>
        </w:tc>
        <w:tc>
          <w:tcPr>
            <w:tcW w:w="1949" w:type="dxa"/>
            <w:vAlign w:val="top"/>
          </w:tcPr>
          <w:p>
            <w:pPr>
              <w:pStyle w:val="17"/>
              <w:spacing w:before="42" w:line="435" w:lineRule="exact"/>
              <w:ind w:left="140"/>
            </w:pPr>
            <w:r>
              <w:rPr>
                <w:spacing w:val="-2"/>
                <w:position w:val="14"/>
              </w:rPr>
              <w:t>监理组织协调内</w:t>
            </w:r>
          </w:p>
          <w:p>
            <w:pPr>
              <w:pStyle w:val="17"/>
              <w:spacing w:line="220" w:lineRule="auto"/>
              <w:ind w:left="502"/>
            </w:pPr>
            <w:r>
              <w:rPr>
                <w:spacing w:val="-4"/>
              </w:rPr>
              <w:t>容及措施</w:t>
            </w:r>
          </w:p>
        </w:tc>
        <w:tc>
          <w:tcPr>
            <w:tcW w:w="704" w:type="dxa"/>
            <w:vAlign w:val="top"/>
          </w:tcPr>
          <w:p>
            <w:pPr>
              <w:pStyle w:val="17"/>
              <w:spacing w:before="295" w:line="184" w:lineRule="auto"/>
              <w:ind w:left="255"/>
            </w:pPr>
            <w:r>
              <w:rPr>
                <w:spacing w:val="-14"/>
              </w:rPr>
              <w:t>10</w:t>
            </w:r>
          </w:p>
        </w:tc>
        <w:tc>
          <w:tcPr>
            <w:tcW w:w="5707" w:type="dxa"/>
            <w:vAlign w:val="top"/>
          </w:tcPr>
          <w:p>
            <w:pPr>
              <w:pStyle w:val="17"/>
              <w:spacing w:before="42" w:line="435" w:lineRule="exact"/>
              <w:jc w:val="right"/>
            </w:pPr>
            <w:r>
              <w:rPr>
                <w:spacing w:val="-9"/>
                <w:position w:val="14"/>
              </w:rPr>
              <w:t>监理组织协调内容及措施的全面性、科学性、针对性、</w:t>
            </w:r>
          </w:p>
          <w:p>
            <w:pPr>
              <w:pStyle w:val="17"/>
              <w:spacing w:line="219" w:lineRule="auto"/>
              <w:ind w:left="115"/>
            </w:pPr>
            <w:r>
              <w:rPr>
                <w:spacing w:val="-2"/>
              </w:rPr>
              <w:t>合理性、先进性等方面内容完善，重点突出的得</w:t>
            </w:r>
            <w:r>
              <w:rPr>
                <w:spacing w:val="-26"/>
              </w:rPr>
              <w:t xml:space="preserve"> </w:t>
            </w:r>
            <w:r>
              <w:rPr>
                <w:spacing w:val="-2"/>
              </w:rPr>
              <w:t>10</w:t>
            </w:r>
          </w:p>
        </w:tc>
      </w:tr>
    </w:tbl>
    <w:p>
      <w:pPr>
        <w:pStyle w:val="6"/>
      </w:pPr>
    </w:p>
    <w:p>
      <w:pPr>
        <w:sectPr>
          <w:footerReference r:id="rId25" w:type="default"/>
          <w:pgSz w:w="11907" w:h="16840"/>
          <w:pgMar w:top="1431" w:right="890" w:bottom="1351" w:left="1456" w:header="0" w:footer="1161" w:gutter="0"/>
          <w:pgBorders>
            <w:top w:val="none" w:sz="0" w:space="0"/>
            <w:left w:val="none" w:sz="0" w:space="0"/>
            <w:bottom w:val="none" w:sz="0" w:space="0"/>
            <w:right w:val="none" w:sz="0" w:space="0"/>
          </w:pgBorders>
          <w:pgNumType w:fmt="decimal"/>
          <w:cols w:space="720" w:num="1"/>
        </w:sectPr>
      </w:pPr>
    </w:p>
    <w:p>
      <w:pPr>
        <w:spacing w:before="28"/>
      </w:pPr>
    </w:p>
    <w:tbl>
      <w:tblPr>
        <w:tblStyle w:val="16"/>
        <w:tblW w:w="955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5"/>
        <w:gridCol w:w="1949"/>
        <w:gridCol w:w="704"/>
        <w:gridCol w:w="5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2" w:hRule="atLeast"/>
        </w:trPr>
        <w:tc>
          <w:tcPr>
            <w:tcW w:w="1195" w:type="dxa"/>
            <w:vMerge w:val="restart"/>
            <w:tcBorders>
              <w:bottom w:val="nil"/>
            </w:tcBorders>
            <w:vAlign w:val="top"/>
          </w:tcPr>
          <w:p>
            <w:pPr>
              <w:rPr>
                <w:rFonts w:ascii="Arial"/>
                <w:sz w:val="21"/>
              </w:rPr>
            </w:pPr>
          </w:p>
        </w:tc>
        <w:tc>
          <w:tcPr>
            <w:tcW w:w="1949" w:type="dxa"/>
            <w:vAlign w:val="top"/>
          </w:tcPr>
          <w:p>
            <w:pPr>
              <w:rPr>
                <w:rFonts w:ascii="Arial"/>
                <w:sz w:val="21"/>
              </w:rPr>
            </w:pPr>
          </w:p>
        </w:tc>
        <w:tc>
          <w:tcPr>
            <w:tcW w:w="704" w:type="dxa"/>
            <w:vAlign w:val="top"/>
          </w:tcPr>
          <w:p>
            <w:pPr>
              <w:rPr>
                <w:rFonts w:ascii="Arial"/>
                <w:sz w:val="21"/>
              </w:rPr>
            </w:pPr>
          </w:p>
        </w:tc>
        <w:tc>
          <w:tcPr>
            <w:tcW w:w="5707" w:type="dxa"/>
            <w:vAlign w:val="top"/>
          </w:tcPr>
          <w:p>
            <w:pPr>
              <w:pStyle w:val="17"/>
              <w:spacing w:before="41" w:line="335" w:lineRule="auto"/>
              <w:ind w:left="113" w:right="108" w:firstLine="3"/>
            </w:pPr>
            <w:r>
              <w:rPr>
                <w:spacing w:val="-2"/>
              </w:rPr>
              <w:t>分，监理组织协调内容及措施的全面性、科学性、针</w:t>
            </w:r>
            <w:r>
              <w:rPr>
                <w:spacing w:val="1"/>
              </w:rPr>
              <w:t xml:space="preserve"> </w:t>
            </w:r>
            <w:r>
              <w:rPr>
                <w:spacing w:val="-3"/>
              </w:rPr>
              <w:t>对性、合理性、先进性等方面有相应说明的得</w:t>
            </w:r>
            <w:r>
              <w:rPr>
                <w:spacing w:val="-44"/>
              </w:rPr>
              <w:t xml:space="preserve"> </w:t>
            </w:r>
            <w:r>
              <w:rPr>
                <w:spacing w:val="-3"/>
              </w:rPr>
              <w:t>7</w:t>
            </w:r>
            <w:r>
              <w:rPr>
                <w:spacing w:val="-48"/>
              </w:rPr>
              <w:t xml:space="preserve"> </w:t>
            </w:r>
            <w:r>
              <w:rPr>
                <w:spacing w:val="-3"/>
              </w:rPr>
              <w:t>分，</w:t>
            </w:r>
            <w:r>
              <w:t xml:space="preserve"> </w:t>
            </w:r>
            <w:r>
              <w:rPr>
                <w:spacing w:val="-3"/>
              </w:rPr>
              <w:t>提供简单的监理组织协调内容及措施得</w:t>
            </w:r>
            <w:r>
              <w:rPr>
                <w:spacing w:val="-44"/>
              </w:rPr>
              <w:t xml:space="preserve"> </w:t>
            </w:r>
            <w:r>
              <w:rPr>
                <w:spacing w:val="-3"/>
              </w:rPr>
              <w:t>3</w:t>
            </w:r>
            <w:r>
              <w:rPr>
                <w:spacing w:val="-48"/>
              </w:rPr>
              <w:t xml:space="preserve"> </w:t>
            </w:r>
            <w:r>
              <w:rPr>
                <w:spacing w:val="-3"/>
              </w:rPr>
              <w:t>分，不提供</w:t>
            </w:r>
          </w:p>
          <w:p>
            <w:pPr>
              <w:pStyle w:val="17"/>
              <w:spacing w:line="219" w:lineRule="auto"/>
              <w:ind w:left="134"/>
            </w:pPr>
            <w:r>
              <w:rPr>
                <w:spacing w:val="-6"/>
              </w:rPr>
              <w:t>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1195" w:type="dxa"/>
            <w:vMerge w:val="continue"/>
            <w:tcBorders>
              <w:top w:val="nil"/>
            </w:tcBorders>
            <w:vAlign w:val="top"/>
          </w:tcPr>
          <w:p>
            <w:pPr>
              <w:rPr>
                <w:rFonts w:ascii="Arial"/>
                <w:sz w:val="21"/>
              </w:rPr>
            </w:pPr>
          </w:p>
        </w:tc>
        <w:tc>
          <w:tcPr>
            <w:tcW w:w="1949" w:type="dxa"/>
            <w:vAlign w:val="top"/>
          </w:tcPr>
          <w:p>
            <w:pPr>
              <w:spacing w:line="304" w:lineRule="auto"/>
              <w:rPr>
                <w:rFonts w:ascii="Arial"/>
                <w:sz w:val="21"/>
              </w:rPr>
            </w:pPr>
          </w:p>
          <w:p>
            <w:pPr>
              <w:spacing w:line="304" w:lineRule="auto"/>
              <w:rPr>
                <w:rFonts w:ascii="Arial"/>
                <w:sz w:val="21"/>
              </w:rPr>
            </w:pPr>
          </w:p>
          <w:p>
            <w:pPr>
              <w:pStyle w:val="17"/>
              <w:spacing w:before="78" w:line="434" w:lineRule="exact"/>
              <w:ind w:left="140"/>
            </w:pPr>
            <w:r>
              <w:rPr>
                <w:spacing w:val="-2"/>
                <w:position w:val="14"/>
              </w:rPr>
              <w:t>监理依据、监理</w:t>
            </w:r>
          </w:p>
          <w:p>
            <w:pPr>
              <w:pStyle w:val="17"/>
              <w:spacing w:line="220" w:lineRule="auto"/>
              <w:ind w:left="502"/>
            </w:pPr>
            <w:r>
              <w:rPr>
                <w:spacing w:val="-4"/>
              </w:rPr>
              <w:t>工作目标</w:t>
            </w:r>
          </w:p>
        </w:tc>
        <w:tc>
          <w:tcPr>
            <w:tcW w:w="704"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37" w:line="335" w:lineRule="auto"/>
              <w:ind w:left="115" w:right="46"/>
              <w:jc w:val="both"/>
            </w:pPr>
            <w:r>
              <w:rPr>
                <w:spacing w:val="-2"/>
              </w:rPr>
              <w:t>监理依据及工作目标的全面性、科学性、针对性、合</w:t>
            </w:r>
            <w:r>
              <w:rPr>
                <w:spacing w:val="3"/>
              </w:rPr>
              <w:t xml:space="preserve"> </w:t>
            </w:r>
            <w:r>
              <w:rPr>
                <w:spacing w:val="-6"/>
              </w:rPr>
              <w:t>理性、先进性等方面内容完善，重点突出的得</w:t>
            </w:r>
            <w:r>
              <w:rPr>
                <w:spacing w:val="-30"/>
              </w:rPr>
              <w:t xml:space="preserve"> </w:t>
            </w:r>
            <w:r>
              <w:rPr>
                <w:spacing w:val="-6"/>
              </w:rPr>
              <w:t>10</w:t>
            </w:r>
            <w:r>
              <w:rPr>
                <w:spacing w:val="-48"/>
              </w:rPr>
              <w:t xml:space="preserve"> </w:t>
            </w:r>
            <w:r>
              <w:rPr>
                <w:spacing w:val="-6"/>
              </w:rPr>
              <w:t>分，</w:t>
            </w:r>
            <w:r>
              <w:t xml:space="preserve"> </w:t>
            </w:r>
            <w:r>
              <w:rPr>
                <w:spacing w:val="-2"/>
              </w:rPr>
              <w:t>监理依据及工作目标的全面性、科学性、针对性、合</w:t>
            </w:r>
            <w:r>
              <w:rPr>
                <w:spacing w:val="3"/>
              </w:rPr>
              <w:t xml:space="preserve"> </w:t>
            </w:r>
            <w:r>
              <w:rPr>
                <w:spacing w:val="-3"/>
              </w:rPr>
              <w:t>理性、先进性等方面有相应说明的得</w:t>
            </w:r>
            <w:r>
              <w:rPr>
                <w:spacing w:val="-45"/>
              </w:rPr>
              <w:t xml:space="preserve"> </w:t>
            </w:r>
            <w:r>
              <w:rPr>
                <w:spacing w:val="-3"/>
              </w:rPr>
              <w:t>7</w:t>
            </w:r>
            <w:r>
              <w:rPr>
                <w:spacing w:val="-48"/>
              </w:rPr>
              <w:t xml:space="preserve"> </w:t>
            </w:r>
            <w:r>
              <w:rPr>
                <w:spacing w:val="-3"/>
              </w:rPr>
              <w:t>分，提供监理</w:t>
            </w:r>
          </w:p>
          <w:p>
            <w:pPr>
              <w:pStyle w:val="17"/>
              <w:spacing w:line="218" w:lineRule="auto"/>
              <w:ind w:left="116"/>
            </w:pPr>
            <w:r>
              <w:rPr>
                <w:spacing w:val="-2"/>
              </w:rPr>
              <w:t>依据、监理工作目标得</w:t>
            </w:r>
            <w:r>
              <w:rPr>
                <w:spacing w:val="-43"/>
              </w:rPr>
              <w:t xml:space="preserve"> </w:t>
            </w:r>
            <w:r>
              <w:rPr>
                <w:spacing w:val="-2"/>
              </w:rPr>
              <w:t>3</w:t>
            </w:r>
            <w:r>
              <w:rPr>
                <w:spacing w:val="-48"/>
              </w:rPr>
              <w:t xml:space="preserve"> </w:t>
            </w:r>
            <w:r>
              <w:rPr>
                <w:spacing w:val="-2"/>
              </w:rPr>
              <w:t>分，不提供的不得分。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7" w:hRule="atLeast"/>
        </w:trPr>
        <w:tc>
          <w:tcPr>
            <w:tcW w:w="1195"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7"/>
              <w:spacing w:before="78" w:line="434" w:lineRule="exact"/>
              <w:ind w:left="127"/>
            </w:pPr>
            <w:r>
              <w:rPr>
                <w:spacing w:val="-3"/>
                <w:position w:val="14"/>
                <w14:textOutline w14:w="4358" w14:cap="sq" w14:cmpd="sng">
                  <w14:solidFill>
                    <w14:srgbClr w14:val="000000"/>
                  </w14:solidFill>
                  <w14:prstDash w14:val="solid"/>
                  <w14:bevel/>
                </w14:textOutline>
              </w:rPr>
              <w:t>商务部分</w:t>
            </w:r>
          </w:p>
          <w:p>
            <w:pPr>
              <w:pStyle w:val="17"/>
              <w:spacing w:line="220" w:lineRule="auto"/>
              <w:ind w:left="129"/>
            </w:pPr>
            <w:r>
              <w:rPr>
                <w:spacing w:val="-7"/>
                <w14:textOutline w14:w="4358" w14:cap="sq" w14:cmpd="sng">
                  <w14:solidFill>
                    <w14:srgbClr w14:val="000000"/>
                  </w14:solidFill>
                  <w14:prstDash w14:val="solid"/>
                  <w14:bevel/>
                </w14:textOutline>
              </w:rPr>
              <w:t>（20</w:t>
            </w:r>
            <w:r>
              <w:rPr>
                <w:spacing w:val="-45"/>
              </w:rPr>
              <w:t xml:space="preserve"> </w:t>
            </w:r>
            <w:r>
              <w:rPr>
                <w:spacing w:val="-7"/>
                <w14:textOutline w14:w="4358" w14:cap="sq" w14:cmpd="sng">
                  <w14:solidFill>
                    <w14:srgbClr w14:val="000000"/>
                  </w14:solidFill>
                  <w14:prstDash w14:val="solid"/>
                  <w14:bevel/>
                </w14:textOutline>
              </w:rPr>
              <w:t>分）</w:t>
            </w:r>
          </w:p>
        </w:tc>
        <w:tc>
          <w:tcPr>
            <w:tcW w:w="1949"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17"/>
              <w:spacing w:before="78" w:line="220" w:lineRule="auto"/>
              <w:ind w:left="143"/>
            </w:pPr>
            <w:r>
              <w:rPr>
                <w:spacing w:val="-2"/>
              </w:rPr>
              <w:t>项目班子的组成</w:t>
            </w:r>
          </w:p>
        </w:tc>
        <w:tc>
          <w:tcPr>
            <w:tcW w:w="704"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125" w:line="437" w:lineRule="exact"/>
              <w:ind w:left="132"/>
            </w:pPr>
            <w:r>
              <w:rPr>
                <w:spacing w:val="5"/>
                <w:position w:val="14"/>
              </w:rPr>
              <w:t>1、总监理工程师具有中级（含）及以上职称的</w:t>
            </w:r>
            <w:r>
              <w:rPr>
                <w:spacing w:val="4"/>
                <w:position w:val="14"/>
              </w:rPr>
              <w:t>得</w:t>
            </w:r>
            <w:r>
              <w:rPr>
                <w:spacing w:val="-44"/>
                <w:position w:val="14"/>
              </w:rPr>
              <w:t xml:space="preserve"> </w:t>
            </w:r>
            <w:r>
              <w:rPr>
                <w:spacing w:val="4"/>
                <w:position w:val="14"/>
              </w:rPr>
              <w:t>4</w:t>
            </w:r>
          </w:p>
          <w:p>
            <w:pPr>
              <w:pStyle w:val="17"/>
              <w:spacing w:line="218" w:lineRule="auto"/>
              <w:ind w:left="117"/>
            </w:pPr>
            <w:r>
              <w:rPr>
                <w:spacing w:val="-2"/>
              </w:rPr>
              <w:t>分，不提供不得分。</w:t>
            </w:r>
          </w:p>
          <w:p>
            <w:pPr>
              <w:pStyle w:val="17"/>
              <w:spacing w:before="151" w:line="335" w:lineRule="auto"/>
              <w:ind w:left="114" w:right="105" w:firstLine="2"/>
              <w:jc w:val="both"/>
            </w:pPr>
            <w:r>
              <w:rPr>
                <w:spacing w:val="3"/>
              </w:rPr>
              <w:t>2、针对本项目的实际情况，结合建设工程的项目特</w:t>
            </w:r>
            <w:r>
              <w:rPr>
                <w:spacing w:val="8"/>
              </w:rPr>
              <w:t xml:space="preserve"> </w:t>
            </w:r>
            <w:r>
              <w:rPr>
                <w:spacing w:val="-3"/>
              </w:rPr>
              <w:t>点，专业监理工程师配置齐全的，得</w:t>
            </w:r>
            <w:r>
              <w:rPr>
                <w:spacing w:val="-45"/>
              </w:rPr>
              <w:t xml:space="preserve"> </w:t>
            </w:r>
            <w:r>
              <w:rPr>
                <w:spacing w:val="-3"/>
              </w:rPr>
              <w:t>6</w:t>
            </w:r>
            <w:r>
              <w:rPr>
                <w:spacing w:val="-48"/>
              </w:rPr>
              <w:t xml:space="preserve"> </w:t>
            </w:r>
            <w:r>
              <w:rPr>
                <w:spacing w:val="-3"/>
              </w:rPr>
              <w:t>分；配置不齐</w:t>
            </w:r>
            <w:r>
              <w:t xml:space="preserve"> </w:t>
            </w:r>
            <w:r>
              <w:rPr>
                <w:spacing w:val="-4"/>
              </w:rPr>
              <w:t>全的，得</w:t>
            </w:r>
            <w:r>
              <w:rPr>
                <w:spacing w:val="-46"/>
              </w:rPr>
              <w:t xml:space="preserve"> </w:t>
            </w:r>
            <w:r>
              <w:rPr>
                <w:spacing w:val="-4"/>
              </w:rPr>
              <w:t>3</w:t>
            </w:r>
            <w:r>
              <w:rPr>
                <w:spacing w:val="-48"/>
              </w:rPr>
              <w:t xml:space="preserve"> </w:t>
            </w:r>
            <w:r>
              <w:rPr>
                <w:spacing w:val="-4"/>
              </w:rPr>
              <w:t>分；不提供的不得分，满分</w:t>
            </w:r>
            <w:r>
              <w:rPr>
                <w:spacing w:val="-48"/>
              </w:rPr>
              <w:t xml:space="preserve"> </w:t>
            </w:r>
            <w:r>
              <w:rPr>
                <w:spacing w:val="-4"/>
              </w:rPr>
              <w:t>6</w:t>
            </w:r>
            <w:r>
              <w:rPr>
                <w:spacing w:val="-48"/>
              </w:rPr>
              <w:t xml:space="preserve"> </w:t>
            </w:r>
            <w:r>
              <w:rPr>
                <w:spacing w:val="-4"/>
              </w:rPr>
              <w:t>分；现场监</w:t>
            </w:r>
          </w:p>
          <w:p>
            <w:pPr>
              <w:pStyle w:val="17"/>
              <w:spacing w:line="218" w:lineRule="auto"/>
              <w:ind w:left="117"/>
            </w:pPr>
            <w:r>
              <w:rPr>
                <w:spacing w:val="-1"/>
              </w:rPr>
              <w:t>理部主要管理人员需提供岗位资格证书和社保证明。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6" w:hRule="atLeast"/>
        </w:trPr>
        <w:tc>
          <w:tcPr>
            <w:tcW w:w="1195" w:type="dxa"/>
            <w:vMerge w:val="continue"/>
            <w:tcBorders>
              <w:top w:val="nil"/>
            </w:tcBorders>
            <w:vAlign w:val="top"/>
          </w:tcPr>
          <w:p>
            <w:pPr>
              <w:rPr>
                <w:rFonts w:ascii="Arial"/>
                <w:sz w:val="21"/>
              </w:rPr>
            </w:pPr>
          </w:p>
        </w:tc>
        <w:tc>
          <w:tcPr>
            <w:tcW w:w="1949" w:type="dxa"/>
            <w:vAlign w:val="top"/>
          </w:tcPr>
          <w:p>
            <w:pPr>
              <w:spacing w:line="394" w:lineRule="auto"/>
              <w:rPr>
                <w:rFonts w:ascii="Arial"/>
                <w:sz w:val="21"/>
              </w:rPr>
            </w:pPr>
          </w:p>
          <w:p>
            <w:pPr>
              <w:pStyle w:val="17"/>
              <w:spacing w:before="78" w:line="220" w:lineRule="auto"/>
              <w:ind w:left="503"/>
            </w:pPr>
            <w:r>
              <w:rPr>
                <w:spacing w:val="-4"/>
              </w:rPr>
              <w:t>企业业绩</w:t>
            </w:r>
          </w:p>
        </w:tc>
        <w:tc>
          <w:tcPr>
            <w:tcW w:w="704" w:type="dxa"/>
            <w:vAlign w:val="top"/>
          </w:tcPr>
          <w:p>
            <w:pPr>
              <w:spacing w:line="430" w:lineRule="auto"/>
              <w:rPr>
                <w:rFonts w:ascii="Arial"/>
                <w:sz w:val="21"/>
              </w:rPr>
            </w:pPr>
          </w:p>
          <w:p>
            <w:pPr>
              <w:pStyle w:val="17"/>
              <w:spacing w:before="78" w:line="184" w:lineRule="auto"/>
              <w:ind w:left="255"/>
            </w:pPr>
            <w:r>
              <w:rPr>
                <w:spacing w:val="-14"/>
              </w:rPr>
              <w:t>10</w:t>
            </w:r>
          </w:p>
        </w:tc>
        <w:tc>
          <w:tcPr>
            <w:tcW w:w="5707" w:type="dxa"/>
            <w:vAlign w:val="top"/>
          </w:tcPr>
          <w:p>
            <w:pPr>
              <w:pStyle w:val="17"/>
              <w:spacing w:before="40" w:line="335" w:lineRule="auto"/>
              <w:ind w:left="115" w:right="108" w:firstLine="1"/>
              <w:jc w:val="both"/>
            </w:pPr>
            <w:bookmarkStart w:id="58" w:name="_GoBack"/>
            <w:r>
              <w:rPr>
                <w:spacing w:val="-8"/>
              </w:rPr>
              <w:t>202</w:t>
            </w:r>
            <w:r>
              <w:rPr>
                <w:rFonts w:hint="eastAsia"/>
                <w:spacing w:val="-8"/>
                <w:lang w:val="en-US" w:eastAsia="zh-CN"/>
              </w:rPr>
              <w:t>1</w:t>
            </w:r>
            <w:r>
              <w:rPr>
                <w:spacing w:val="-8"/>
              </w:rPr>
              <w:t>年</w:t>
            </w:r>
            <w:r>
              <w:rPr>
                <w:spacing w:val="-48"/>
              </w:rPr>
              <w:t xml:space="preserve"> </w:t>
            </w:r>
            <w:r>
              <w:rPr>
                <w:spacing w:val="-8"/>
              </w:rPr>
              <w:t>01</w:t>
            </w:r>
            <w:r>
              <w:rPr>
                <w:spacing w:val="-45"/>
              </w:rPr>
              <w:t xml:space="preserve"> </w:t>
            </w:r>
            <w:r>
              <w:rPr>
                <w:spacing w:val="-8"/>
              </w:rPr>
              <w:t>月</w:t>
            </w:r>
            <w:r>
              <w:rPr>
                <w:spacing w:val="-49"/>
              </w:rPr>
              <w:t xml:space="preserve"> </w:t>
            </w:r>
            <w:r>
              <w:rPr>
                <w:spacing w:val="-8"/>
              </w:rPr>
              <w:t>01 日以来承建的类似业绩，每承建一个</w:t>
            </w:r>
            <w:r>
              <w:rPr>
                <w:rFonts w:hint="eastAsia"/>
                <w:spacing w:val="-8"/>
                <w:lang w:eastAsia="zh-CN"/>
              </w:rPr>
              <w:t>草原修复监理业绩</w:t>
            </w:r>
            <w:r>
              <w:rPr>
                <w:spacing w:val="-1"/>
              </w:rPr>
              <w:t>得</w:t>
            </w:r>
            <w:r>
              <w:rPr>
                <w:spacing w:val="-25"/>
              </w:rPr>
              <w:t xml:space="preserve"> </w:t>
            </w:r>
            <w:r>
              <w:rPr>
                <w:spacing w:val="-1"/>
              </w:rPr>
              <w:t>2分，最高得</w:t>
            </w:r>
            <w:r>
              <w:rPr>
                <w:spacing w:val="-28"/>
              </w:rPr>
              <w:t xml:space="preserve"> </w:t>
            </w:r>
            <w:r>
              <w:rPr>
                <w:spacing w:val="-1"/>
              </w:rPr>
              <w:t>10</w:t>
            </w:r>
            <w:r>
              <w:rPr>
                <w:spacing w:val="-43"/>
              </w:rPr>
              <w:t xml:space="preserve"> </w:t>
            </w:r>
            <w:r>
              <w:rPr>
                <w:spacing w:val="-1"/>
              </w:rPr>
              <w:t>分；以项目的中标（成交）通</w:t>
            </w:r>
            <w:r>
              <w:rPr>
                <w:spacing w:val="-2"/>
              </w:rPr>
              <w:t>知书或合同复印件为准。</w:t>
            </w:r>
            <w:bookmarkEnd w:id="58"/>
          </w:p>
        </w:tc>
      </w:tr>
    </w:tbl>
    <w:p>
      <w:pPr>
        <w:pStyle w:val="6"/>
        <w:spacing w:line="277" w:lineRule="auto"/>
      </w:pPr>
    </w:p>
    <w:p>
      <w:pPr>
        <w:pStyle w:val="6"/>
        <w:spacing w:line="278" w:lineRule="auto"/>
      </w:pPr>
    </w:p>
    <w:p>
      <w:pPr>
        <w:pStyle w:val="6"/>
        <w:spacing w:line="278" w:lineRule="auto"/>
      </w:pPr>
    </w:p>
    <w:p>
      <w:pPr>
        <w:pStyle w:val="6"/>
        <w:spacing w:line="278" w:lineRule="auto"/>
      </w:pPr>
    </w:p>
    <w:p>
      <w:pPr>
        <w:pStyle w:val="6"/>
        <w:spacing w:line="278" w:lineRule="auto"/>
      </w:pPr>
    </w:p>
    <w:p>
      <w:pPr>
        <w:pStyle w:val="6"/>
        <w:spacing w:line="278" w:lineRule="auto"/>
      </w:pPr>
    </w:p>
    <w:p>
      <w:pPr>
        <w:spacing w:before="100" w:line="224" w:lineRule="auto"/>
        <w:ind w:left="3345"/>
        <w:outlineLvl w:val="1"/>
        <w:rPr>
          <w:rFonts w:ascii="宋体" w:hAnsi="宋体" w:eastAsia="宋体" w:cs="宋体"/>
          <w:sz w:val="31"/>
          <w:szCs w:val="31"/>
        </w:rPr>
      </w:pPr>
      <w:bookmarkStart w:id="22" w:name="bookmark23"/>
      <w:bookmarkEnd w:id="22"/>
      <w:r>
        <w:rPr>
          <w:rFonts w:ascii="宋体" w:hAnsi="宋体" w:eastAsia="宋体" w:cs="宋体"/>
          <w:spacing w:val="9"/>
          <w:sz w:val="31"/>
          <w:szCs w:val="31"/>
          <w14:textOutline w14:w="5793" w14:cap="sq" w14:cmpd="sng">
            <w14:solidFill>
              <w14:srgbClr w14:val="000000"/>
            </w14:solidFill>
            <w14:prstDash w14:val="solid"/>
            <w14:bevel/>
          </w14:textOutline>
        </w:rPr>
        <w:t>七、确定成交供应商</w:t>
      </w:r>
    </w:p>
    <w:p>
      <w:pPr>
        <w:pStyle w:val="6"/>
        <w:spacing w:line="249" w:lineRule="auto"/>
      </w:pPr>
    </w:p>
    <w:p>
      <w:pPr>
        <w:pStyle w:val="6"/>
        <w:spacing w:line="250" w:lineRule="auto"/>
      </w:pPr>
    </w:p>
    <w:p>
      <w:pPr>
        <w:spacing w:before="100" w:line="224" w:lineRule="auto"/>
        <w:ind w:left="266"/>
        <w:outlineLvl w:val="2"/>
        <w:rPr>
          <w:rFonts w:ascii="宋体" w:hAnsi="宋体" w:eastAsia="宋体" w:cs="宋体"/>
          <w:sz w:val="31"/>
          <w:szCs w:val="31"/>
        </w:rPr>
      </w:pPr>
      <w:r>
        <w:rPr>
          <w:rFonts w:ascii="Times New Roman" w:hAnsi="Times New Roman" w:eastAsia="Times New Roman" w:cs="Times New Roman"/>
          <w:b/>
          <w:bCs/>
          <w:spacing w:val="7"/>
          <w:sz w:val="31"/>
          <w:szCs w:val="31"/>
        </w:rPr>
        <w:t>18.</w:t>
      </w:r>
      <w:r>
        <w:rPr>
          <w:rFonts w:ascii="宋体" w:hAnsi="宋体" w:eastAsia="宋体" w:cs="宋体"/>
          <w:spacing w:val="7"/>
          <w:sz w:val="31"/>
          <w:szCs w:val="31"/>
          <w14:textOutline w14:w="5793" w14:cap="sq" w14:cmpd="sng">
            <w14:solidFill>
              <w14:srgbClr w14:val="000000"/>
            </w14:solidFill>
            <w14:prstDash w14:val="solid"/>
            <w14:bevel/>
          </w14:textOutline>
        </w:rPr>
        <w:t>推荐并确定成交供应商</w:t>
      </w:r>
    </w:p>
    <w:p>
      <w:pPr>
        <w:pStyle w:val="6"/>
        <w:spacing w:line="251" w:lineRule="auto"/>
      </w:pPr>
    </w:p>
    <w:p>
      <w:pPr>
        <w:pStyle w:val="6"/>
        <w:spacing w:line="252" w:lineRule="auto"/>
      </w:pPr>
    </w:p>
    <w:p>
      <w:pPr>
        <w:spacing w:before="78" w:line="468" w:lineRule="exact"/>
        <w:ind w:left="752"/>
        <w:rPr>
          <w:rFonts w:ascii="宋体" w:hAnsi="宋体" w:eastAsia="宋体" w:cs="宋体"/>
          <w:sz w:val="24"/>
          <w:szCs w:val="24"/>
        </w:rPr>
      </w:pPr>
      <w:r>
        <w:rPr>
          <w:rFonts w:ascii="宋体" w:hAnsi="宋体" w:eastAsia="宋体" w:cs="宋体"/>
          <w:spacing w:val="-1"/>
          <w:position w:val="17"/>
          <w:sz w:val="24"/>
          <w:szCs w:val="24"/>
        </w:rPr>
        <w:t>18.1 磋商小组根据评审总得分由高到低排序推荐预成交候选人，并由采购人按顺</w:t>
      </w:r>
    </w:p>
    <w:p>
      <w:pPr>
        <w:spacing w:before="1" w:line="218" w:lineRule="auto"/>
        <w:ind w:left="253"/>
        <w:rPr>
          <w:rFonts w:ascii="宋体" w:hAnsi="宋体" w:eastAsia="宋体" w:cs="宋体"/>
          <w:sz w:val="24"/>
          <w:szCs w:val="24"/>
        </w:rPr>
      </w:pPr>
      <w:r>
        <w:rPr>
          <w:rFonts w:ascii="宋体" w:hAnsi="宋体" w:eastAsia="宋体" w:cs="宋体"/>
          <w:spacing w:val="-1"/>
          <w:sz w:val="24"/>
          <w:szCs w:val="24"/>
        </w:rPr>
        <w:t>序确定成交供应商。</w:t>
      </w:r>
    </w:p>
    <w:p>
      <w:pPr>
        <w:spacing w:before="183" w:line="218" w:lineRule="auto"/>
        <w:ind w:left="752"/>
        <w:rPr>
          <w:rFonts w:ascii="宋体" w:hAnsi="宋体" w:eastAsia="宋体" w:cs="宋体"/>
          <w:sz w:val="24"/>
          <w:szCs w:val="24"/>
        </w:rPr>
      </w:pPr>
      <w:r>
        <w:rPr>
          <w:rFonts w:ascii="宋体" w:hAnsi="宋体" w:eastAsia="宋体" w:cs="宋体"/>
          <w:spacing w:val="-4"/>
          <w:sz w:val="24"/>
          <w:szCs w:val="24"/>
        </w:rPr>
        <w:t>18.2</w:t>
      </w:r>
      <w:r>
        <w:rPr>
          <w:rFonts w:ascii="宋体" w:hAnsi="宋体" w:eastAsia="宋体" w:cs="宋体"/>
          <w:spacing w:val="-45"/>
          <w:sz w:val="24"/>
          <w:szCs w:val="24"/>
        </w:rPr>
        <w:t xml:space="preserve"> </w:t>
      </w:r>
      <w:r>
        <w:rPr>
          <w:rFonts w:ascii="宋体" w:hAnsi="宋体" w:eastAsia="宋体" w:cs="宋体"/>
          <w:spacing w:val="-4"/>
          <w:sz w:val="24"/>
          <w:szCs w:val="24"/>
        </w:rPr>
        <w:t>成交供应商因不可抗力或自身原因不能履行合同时，采购人可以按照磋商报告</w:t>
      </w:r>
    </w:p>
    <w:p>
      <w:pPr>
        <w:spacing w:line="218" w:lineRule="auto"/>
        <w:rPr>
          <w:rFonts w:ascii="宋体" w:hAnsi="宋体" w:eastAsia="宋体" w:cs="宋体"/>
          <w:sz w:val="24"/>
          <w:szCs w:val="24"/>
        </w:rPr>
        <w:sectPr>
          <w:footerReference r:id="rId26" w:type="default"/>
          <w:pgSz w:w="11907" w:h="16840"/>
          <w:pgMar w:top="1431" w:right="890" w:bottom="1351" w:left="1456" w:header="0" w:footer="1161" w:gutter="0"/>
          <w:pgBorders>
            <w:top w:val="none" w:sz="0" w:space="0"/>
            <w:left w:val="none" w:sz="0" w:space="0"/>
            <w:bottom w:val="none" w:sz="0" w:space="0"/>
            <w:right w:val="none" w:sz="0" w:space="0"/>
          </w:pgBorders>
          <w:pgNumType w:fmt="decimal"/>
          <w:cols w:space="720" w:num="1"/>
        </w:sectPr>
      </w:pPr>
    </w:p>
    <w:p>
      <w:pPr>
        <w:spacing w:before="305" w:line="465" w:lineRule="exact"/>
        <w:jc w:val="right"/>
        <w:rPr>
          <w:rFonts w:ascii="宋体" w:hAnsi="宋体" w:eastAsia="宋体" w:cs="宋体"/>
          <w:sz w:val="24"/>
          <w:szCs w:val="24"/>
        </w:rPr>
      </w:pPr>
      <w:r>
        <w:rPr>
          <w:rFonts w:ascii="宋体" w:hAnsi="宋体" w:eastAsia="宋体" w:cs="宋体"/>
          <w:spacing w:val="-2"/>
          <w:position w:val="17"/>
          <w:sz w:val="24"/>
          <w:szCs w:val="24"/>
        </w:rPr>
        <w:t>推荐的预成交供应商候选人名单排序，确定下一候选人为成交供应商，也可重新开展政</w:t>
      </w:r>
    </w:p>
    <w:p>
      <w:pPr>
        <w:spacing w:line="218" w:lineRule="auto"/>
        <w:rPr>
          <w:rFonts w:ascii="宋体" w:hAnsi="宋体" w:eastAsia="宋体" w:cs="宋体"/>
          <w:sz w:val="24"/>
          <w:szCs w:val="24"/>
        </w:rPr>
      </w:pPr>
      <w:r>
        <w:rPr>
          <w:rFonts w:ascii="宋体" w:hAnsi="宋体" w:eastAsia="宋体" w:cs="宋体"/>
          <w:spacing w:val="-2"/>
          <w:sz w:val="24"/>
          <w:szCs w:val="24"/>
        </w:rPr>
        <w:t>府采购活动。</w:t>
      </w:r>
    </w:p>
    <w:p>
      <w:pPr>
        <w:pStyle w:val="6"/>
        <w:spacing w:line="354" w:lineRule="auto"/>
      </w:pPr>
    </w:p>
    <w:p>
      <w:pPr>
        <w:spacing w:before="100" w:line="226" w:lineRule="auto"/>
        <w:ind w:left="13"/>
        <w:outlineLvl w:val="2"/>
        <w:rPr>
          <w:rFonts w:ascii="宋体" w:hAnsi="宋体" w:eastAsia="宋体" w:cs="宋体"/>
          <w:sz w:val="31"/>
          <w:szCs w:val="31"/>
        </w:rPr>
      </w:pPr>
      <w:r>
        <w:rPr>
          <w:rFonts w:ascii="Times New Roman" w:hAnsi="Times New Roman" w:eastAsia="Times New Roman" w:cs="Times New Roman"/>
          <w:b/>
          <w:bCs/>
          <w:spacing w:val="4"/>
          <w:sz w:val="31"/>
          <w:szCs w:val="31"/>
        </w:rPr>
        <w:t>19.</w:t>
      </w:r>
      <w:r>
        <w:rPr>
          <w:rFonts w:ascii="宋体" w:hAnsi="宋体" w:eastAsia="宋体" w:cs="宋体"/>
          <w:spacing w:val="4"/>
          <w:sz w:val="31"/>
          <w:szCs w:val="31"/>
          <w14:textOutline w14:w="5793" w14:cap="sq" w14:cmpd="sng">
            <w14:solidFill>
              <w14:srgbClr w14:val="000000"/>
            </w14:solidFill>
            <w14:prstDash w14:val="solid"/>
            <w14:bevel/>
          </w14:textOutline>
        </w:rPr>
        <w:t>成交通知</w:t>
      </w:r>
    </w:p>
    <w:p>
      <w:pPr>
        <w:pStyle w:val="6"/>
        <w:spacing w:line="249" w:lineRule="auto"/>
      </w:pPr>
    </w:p>
    <w:p>
      <w:pPr>
        <w:pStyle w:val="6"/>
        <w:spacing w:line="250" w:lineRule="auto"/>
      </w:pPr>
    </w:p>
    <w:p>
      <w:pPr>
        <w:spacing w:before="79" w:line="468" w:lineRule="exact"/>
        <w:jc w:val="right"/>
        <w:rPr>
          <w:rFonts w:ascii="宋体" w:hAnsi="宋体" w:eastAsia="宋体" w:cs="宋体"/>
          <w:sz w:val="24"/>
          <w:szCs w:val="24"/>
        </w:rPr>
      </w:pPr>
      <w:r>
        <w:rPr>
          <w:rFonts w:ascii="宋体" w:hAnsi="宋体" w:eastAsia="宋体" w:cs="宋体"/>
          <w:spacing w:val="-4"/>
          <w:position w:val="17"/>
          <w:sz w:val="24"/>
          <w:szCs w:val="24"/>
        </w:rPr>
        <w:t>19.1</w:t>
      </w:r>
      <w:r>
        <w:rPr>
          <w:rFonts w:ascii="宋体" w:hAnsi="宋体" w:eastAsia="宋体" w:cs="宋体"/>
          <w:spacing w:val="-51"/>
          <w:position w:val="17"/>
          <w:sz w:val="24"/>
          <w:szCs w:val="24"/>
        </w:rPr>
        <w:t xml:space="preserve"> </w:t>
      </w:r>
      <w:r>
        <w:rPr>
          <w:rFonts w:ascii="宋体" w:hAnsi="宋体" w:eastAsia="宋体" w:cs="宋体"/>
          <w:spacing w:val="-4"/>
          <w:position w:val="17"/>
          <w:sz w:val="24"/>
          <w:szCs w:val="24"/>
        </w:rPr>
        <w:t>采购人或者采购代理机构应当在成交供应商</w:t>
      </w:r>
      <w:r>
        <w:rPr>
          <w:rFonts w:ascii="宋体" w:hAnsi="宋体" w:eastAsia="宋体" w:cs="宋体"/>
          <w:spacing w:val="-5"/>
          <w:position w:val="17"/>
          <w:sz w:val="24"/>
          <w:szCs w:val="24"/>
        </w:rPr>
        <w:t>确定后</w:t>
      </w:r>
      <w:r>
        <w:rPr>
          <w:rFonts w:ascii="宋体" w:hAnsi="宋体" w:eastAsia="宋体" w:cs="宋体"/>
          <w:spacing w:val="-48"/>
          <w:position w:val="17"/>
          <w:sz w:val="24"/>
          <w:szCs w:val="24"/>
        </w:rPr>
        <w:t xml:space="preserve"> </w:t>
      </w:r>
      <w:r>
        <w:rPr>
          <w:rFonts w:ascii="宋体" w:hAnsi="宋体" w:eastAsia="宋体" w:cs="宋体"/>
          <w:spacing w:val="-5"/>
          <w:position w:val="17"/>
          <w:sz w:val="24"/>
          <w:szCs w:val="24"/>
        </w:rPr>
        <w:t>2</w:t>
      </w:r>
      <w:r>
        <w:rPr>
          <w:rFonts w:ascii="宋体" w:hAnsi="宋体" w:eastAsia="宋体" w:cs="宋体"/>
          <w:spacing w:val="-51"/>
          <w:position w:val="17"/>
          <w:sz w:val="24"/>
          <w:szCs w:val="24"/>
        </w:rPr>
        <w:t xml:space="preserve"> </w:t>
      </w:r>
      <w:r>
        <w:rPr>
          <w:rFonts w:ascii="宋体" w:hAnsi="宋体" w:eastAsia="宋体" w:cs="宋体"/>
          <w:spacing w:val="-5"/>
          <w:position w:val="17"/>
          <w:sz w:val="24"/>
          <w:szCs w:val="24"/>
        </w:rPr>
        <w:t>个工作日内，在青海政府</w:t>
      </w:r>
    </w:p>
    <w:p>
      <w:pPr>
        <w:spacing w:before="1" w:line="217" w:lineRule="auto"/>
        <w:rPr>
          <w:rFonts w:ascii="宋体" w:hAnsi="宋体" w:eastAsia="宋体" w:cs="宋体"/>
          <w:sz w:val="24"/>
          <w:szCs w:val="24"/>
        </w:rPr>
      </w:pPr>
      <w:r>
        <w:rPr>
          <w:rFonts w:ascii="宋体" w:hAnsi="宋体" w:eastAsia="宋体" w:cs="宋体"/>
          <w:spacing w:val="-1"/>
          <w:sz w:val="24"/>
          <w:szCs w:val="24"/>
        </w:rPr>
        <w:t>采购网上公告成交结果，同时向成交供应商发出成交通知书。</w:t>
      </w:r>
    </w:p>
    <w:p>
      <w:pPr>
        <w:spacing w:before="182" w:line="468" w:lineRule="exact"/>
        <w:jc w:val="right"/>
        <w:rPr>
          <w:rFonts w:ascii="宋体" w:hAnsi="宋体" w:eastAsia="宋体" w:cs="宋体"/>
          <w:sz w:val="24"/>
          <w:szCs w:val="24"/>
        </w:rPr>
      </w:pPr>
      <w:r>
        <w:rPr>
          <w:rFonts w:ascii="宋体" w:hAnsi="宋体" w:eastAsia="宋体" w:cs="宋体"/>
          <w:spacing w:val="-2"/>
          <w:position w:val="17"/>
          <w:sz w:val="24"/>
          <w:szCs w:val="24"/>
        </w:rPr>
        <w:t>19.2《成交通知书》发出后，采购人改变成交结果的，或者成交供应商无正当理由</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放弃成交项目的，依法承担法律责任。</w:t>
      </w:r>
    </w:p>
    <w:p>
      <w:pPr>
        <w:pStyle w:val="6"/>
        <w:spacing w:line="272" w:lineRule="auto"/>
      </w:pPr>
    </w:p>
    <w:p>
      <w:pPr>
        <w:pStyle w:val="6"/>
        <w:spacing w:line="272" w:lineRule="auto"/>
      </w:pPr>
    </w:p>
    <w:p>
      <w:pPr>
        <w:pStyle w:val="6"/>
        <w:spacing w:line="273" w:lineRule="auto"/>
      </w:pPr>
    </w:p>
    <w:p>
      <w:pPr>
        <w:spacing w:before="101" w:line="225" w:lineRule="auto"/>
        <w:ind w:left="3581"/>
        <w:outlineLvl w:val="1"/>
        <w:rPr>
          <w:rFonts w:ascii="宋体" w:hAnsi="宋体" w:eastAsia="宋体" w:cs="宋体"/>
          <w:sz w:val="31"/>
          <w:szCs w:val="31"/>
        </w:rPr>
      </w:pPr>
      <w:bookmarkStart w:id="23" w:name="bookmark24"/>
      <w:bookmarkEnd w:id="23"/>
      <w:r>
        <w:rPr>
          <w:rFonts w:ascii="宋体" w:hAnsi="宋体" w:eastAsia="宋体" w:cs="宋体"/>
          <w:spacing w:val="7"/>
          <w:sz w:val="31"/>
          <w:szCs w:val="31"/>
          <w14:textOutline w14:w="5793" w14:cap="sq" w14:cmpd="sng">
            <w14:solidFill>
              <w14:srgbClr w14:val="000000"/>
            </w14:solidFill>
            <w14:prstDash w14:val="solid"/>
            <w14:bevel/>
          </w14:textOutline>
        </w:rPr>
        <w:t>八、授予合同</w:t>
      </w:r>
    </w:p>
    <w:p>
      <w:pPr>
        <w:pStyle w:val="6"/>
        <w:spacing w:line="248" w:lineRule="auto"/>
      </w:pPr>
    </w:p>
    <w:p>
      <w:pPr>
        <w:pStyle w:val="6"/>
        <w:spacing w:line="248" w:lineRule="auto"/>
      </w:pPr>
    </w:p>
    <w:p>
      <w:pPr>
        <w:spacing w:before="101" w:line="227" w:lineRule="auto"/>
        <w:outlineLvl w:val="2"/>
        <w:rPr>
          <w:rFonts w:ascii="宋体" w:hAnsi="宋体" w:eastAsia="宋体" w:cs="宋体"/>
          <w:sz w:val="31"/>
          <w:szCs w:val="31"/>
        </w:rPr>
      </w:pPr>
      <w:r>
        <w:rPr>
          <w:rFonts w:ascii="Times New Roman" w:hAnsi="Times New Roman" w:eastAsia="Times New Roman" w:cs="Times New Roman"/>
          <w:b/>
          <w:bCs/>
          <w:spacing w:val="6"/>
          <w:sz w:val="31"/>
          <w:szCs w:val="31"/>
        </w:rPr>
        <w:t>20.</w:t>
      </w:r>
      <w:r>
        <w:rPr>
          <w:rFonts w:ascii="宋体" w:hAnsi="宋体" w:eastAsia="宋体" w:cs="宋体"/>
          <w:spacing w:val="6"/>
          <w:sz w:val="31"/>
          <w:szCs w:val="31"/>
          <w14:textOutline w14:w="5793" w14:cap="sq" w14:cmpd="sng">
            <w14:solidFill>
              <w14:srgbClr w14:val="000000"/>
            </w14:solidFill>
            <w14:prstDash w14:val="solid"/>
            <w14:bevel/>
          </w14:textOutline>
        </w:rPr>
        <w:t>签订合同</w:t>
      </w:r>
    </w:p>
    <w:p>
      <w:pPr>
        <w:pStyle w:val="6"/>
        <w:spacing w:line="249" w:lineRule="auto"/>
      </w:pPr>
    </w:p>
    <w:p>
      <w:pPr>
        <w:pStyle w:val="6"/>
        <w:spacing w:line="249" w:lineRule="auto"/>
      </w:pPr>
    </w:p>
    <w:p>
      <w:pPr>
        <w:spacing w:before="79" w:line="468" w:lineRule="exact"/>
        <w:ind w:right="12"/>
        <w:jc w:val="right"/>
        <w:rPr>
          <w:rFonts w:ascii="宋体" w:hAnsi="宋体" w:eastAsia="宋体" w:cs="宋体"/>
          <w:sz w:val="24"/>
          <w:szCs w:val="24"/>
        </w:rPr>
      </w:pPr>
      <w:r>
        <w:rPr>
          <w:rFonts w:ascii="宋体" w:hAnsi="宋体" w:eastAsia="宋体" w:cs="宋体"/>
          <w:spacing w:val="-2"/>
          <w:position w:val="17"/>
          <w:sz w:val="24"/>
          <w:szCs w:val="24"/>
        </w:rPr>
        <w:t>20.1</w:t>
      </w:r>
      <w:r>
        <w:rPr>
          <w:rFonts w:ascii="宋体" w:hAnsi="宋体" w:eastAsia="宋体" w:cs="宋体"/>
          <w:spacing w:val="-52"/>
          <w:position w:val="17"/>
          <w:sz w:val="24"/>
          <w:szCs w:val="24"/>
        </w:rPr>
        <w:t xml:space="preserve"> </w:t>
      </w:r>
      <w:r>
        <w:rPr>
          <w:rFonts w:ascii="宋体" w:hAnsi="宋体" w:eastAsia="宋体" w:cs="宋体"/>
          <w:spacing w:val="-2"/>
          <w:position w:val="17"/>
          <w:sz w:val="24"/>
          <w:szCs w:val="24"/>
        </w:rPr>
        <w:t>采购人与成交供应商双方应当自《成交</w:t>
      </w:r>
      <w:r>
        <w:rPr>
          <w:rFonts w:ascii="宋体" w:hAnsi="宋体" w:eastAsia="宋体" w:cs="宋体"/>
          <w:spacing w:val="-3"/>
          <w:position w:val="17"/>
          <w:sz w:val="24"/>
          <w:szCs w:val="24"/>
        </w:rPr>
        <w:t>通知书》发出之日起</w:t>
      </w:r>
      <w:r>
        <w:rPr>
          <w:rFonts w:ascii="宋体" w:hAnsi="宋体" w:eastAsia="宋体" w:cs="宋体"/>
          <w:spacing w:val="-46"/>
          <w:position w:val="17"/>
          <w:sz w:val="24"/>
          <w:szCs w:val="24"/>
        </w:rPr>
        <w:t xml:space="preserve"> </w:t>
      </w:r>
      <w:r>
        <w:rPr>
          <w:rFonts w:ascii="宋体" w:hAnsi="宋体" w:eastAsia="宋体" w:cs="宋体"/>
          <w:spacing w:val="-3"/>
          <w:position w:val="17"/>
          <w:sz w:val="24"/>
          <w:szCs w:val="24"/>
        </w:rPr>
        <w:t>30 日内，签订采</w:t>
      </w:r>
    </w:p>
    <w:p>
      <w:pPr>
        <w:spacing w:before="1" w:line="218" w:lineRule="auto"/>
        <w:rPr>
          <w:rFonts w:ascii="宋体" w:hAnsi="宋体" w:eastAsia="宋体" w:cs="宋体"/>
          <w:sz w:val="24"/>
          <w:szCs w:val="24"/>
        </w:rPr>
      </w:pPr>
      <w:r>
        <w:rPr>
          <w:rFonts w:ascii="宋体" w:hAnsi="宋体" w:eastAsia="宋体" w:cs="宋体"/>
          <w:spacing w:val="-1"/>
          <w:sz w:val="24"/>
          <w:szCs w:val="24"/>
        </w:rPr>
        <w:t>购合同，送采购代理机构审核并备案。</w:t>
      </w:r>
    </w:p>
    <w:p>
      <w:pPr>
        <w:spacing w:before="181" w:line="359" w:lineRule="auto"/>
        <w:ind w:left="4" w:firstLine="480"/>
        <w:rPr>
          <w:rFonts w:ascii="宋体" w:hAnsi="宋体" w:eastAsia="宋体" w:cs="宋体"/>
          <w:sz w:val="24"/>
          <w:szCs w:val="24"/>
        </w:rPr>
      </w:pPr>
      <w:r>
        <w:rPr>
          <w:rFonts w:ascii="宋体" w:hAnsi="宋体" w:eastAsia="宋体" w:cs="宋体"/>
          <w:spacing w:val="-3"/>
          <w:sz w:val="24"/>
          <w:szCs w:val="24"/>
        </w:rPr>
        <w:t>20.2</w:t>
      </w:r>
      <w:r>
        <w:rPr>
          <w:rFonts w:ascii="宋体" w:hAnsi="宋体" w:eastAsia="宋体" w:cs="宋体"/>
          <w:spacing w:val="-49"/>
          <w:sz w:val="24"/>
          <w:szCs w:val="24"/>
        </w:rPr>
        <w:t xml:space="preserve"> </w:t>
      </w:r>
      <w:r>
        <w:rPr>
          <w:rFonts w:ascii="宋体" w:hAnsi="宋体" w:eastAsia="宋体" w:cs="宋体"/>
          <w:spacing w:val="-3"/>
          <w:sz w:val="24"/>
          <w:szCs w:val="24"/>
        </w:rPr>
        <w:t>成交供应商在法定期限内无正当理</w:t>
      </w:r>
      <w:r>
        <w:rPr>
          <w:rFonts w:ascii="宋体" w:hAnsi="宋体" w:eastAsia="宋体" w:cs="宋体"/>
          <w:spacing w:val="-4"/>
          <w:sz w:val="24"/>
          <w:szCs w:val="24"/>
        </w:rPr>
        <w:t>由拒签合同的，按违约处理。同时，采购代</w:t>
      </w:r>
      <w:r>
        <w:rPr>
          <w:rFonts w:ascii="宋体" w:hAnsi="宋体" w:eastAsia="宋体" w:cs="宋体"/>
          <w:sz w:val="24"/>
          <w:szCs w:val="24"/>
        </w:rPr>
        <w:t xml:space="preserve"> </w:t>
      </w:r>
      <w:r>
        <w:rPr>
          <w:rFonts w:ascii="宋体" w:hAnsi="宋体" w:eastAsia="宋体" w:cs="宋体"/>
          <w:spacing w:val="-2"/>
          <w:sz w:val="24"/>
          <w:szCs w:val="24"/>
        </w:rPr>
        <w:t>理机构和采购人可依评标排序重新确定成交供应商，并协调双方签订采购合同，或重新</w:t>
      </w:r>
    </w:p>
    <w:p>
      <w:pPr>
        <w:spacing w:before="1" w:line="218" w:lineRule="auto"/>
        <w:ind w:left="4"/>
        <w:rPr>
          <w:rFonts w:ascii="宋体" w:hAnsi="宋体" w:eastAsia="宋体" w:cs="宋体"/>
          <w:sz w:val="24"/>
          <w:szCs w:val="24"/>
        </w:rPr>
      </w:pPr>
      <w:r>
        <w:rPr>
          <w:rFonts w:ascii="宋体" w:hAnsi="宋体" w:eastAsia="宋体" w:cs="宋体"/>
          <w:spacing w:val="-2"/>
          <w:sz w:val="24"/>
          <w:szCs w:val="24"/>
        </w:rPr>
        <w:t>组织采购活动。</w:t>
      </w:r>
    </w:p>
    <w:p>
      <w:pPr>
        <w:spacing w:before="184" w:line="468" w:lineRule="exact"/>
        <w:jc w:val="right"/>
        <w:rPr>
          <w:rFonts w:ascii="宋体" w:hAnsi="宋体" w:eastAsia="宋体" w:cs="宋体"/>
          <w:sz w:val="24"/>
          <w:szCs w:val="24"/>
        </w:rPr>
      </w:pPr>
      <w:r>
        <w:rPr>
          <w:rFonts w:ascii="宋体" w:hAnsi="宋体" w:eastAsia="宋体" w:cs="宋体"/>
          <w:spacing w:val="-3"/>
          <w:position w:val="17"/>
          <w:sz w:val="24"/>
          <w:szCs w:val="24"/>
        </w:rPr>
        <w:t>20.3</w:t>
      </w:r>
      <w:r>
        <w:rPr>
          <w:rFonts w:ascii="宋体" w:hAnsi="宋体" w:eastAsia="宋体" w:cs="宋体"/>
          <w:spacing w:val="-52"/>
          <w:position w:val="17"/>
          <w:sz w:val="24"/>
          <w:szCs w:val="24"/>
        </w:rPr>
        <w:t xml:space="preserve"> </w:t>
      </w:r>
      <w:r>
        <w:rPr>
          <w:rFonts w:ascii="宋体" w:hAnsi="宋体" w:eastAsia="宋体" w:cs="宋体"/>
          <w:spacing w:val="-3"/>
          <w:position w:val="17"/>
          <w:sz w:val="24"/>
          <w:szCs w:val="24"/>
        </w:rPr>
        <w:t>采购人不得向成交供应商提出任何不合理</w:t>
      </w:r>
      <w:r>
        <w:rPr>
          <w:rFonts w:ascii="宋体" w:hAnsi="宋体" w:eastAsia="宋体" w:cs="宋体"/>
          <w:spacing w:val="-4"/>
          <w:position w:val="17"/>
          <w:sz w:val="24"/>
          <w:szCs w:val="24"/>
        </w:rPr>
        <w:t>的要求作为订立合同的条件，采购人</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和成交供应商不得私下订立背离合同实质性内容的协议。</w:t>
      </w:r>
    </w:p>
    <w:p>
      <w:pPr>
        <w:spacing w:before="181" w:line="466" w:lineRule="exact"/>
        <w:jc w:val="right"/>
        <w:rPr>
          <w:rFonts w:ascii="宋体" w:hAnsi="宋体" w:eastAsia="宋体" w:cs="宋体"/>
          <w:sz w:val="24"/>
          <w:szCs w:val="24"/>
        </w:rPr>
      </w:pPr>
      <w:r>
        <w:rPr>
          <w:rFonts w:ascii="宋体" w:hAnsi="宋体" w:eastAsia="宋体" w:cs="宋体"/>
          <w:spacing w:val="-2"/>
          <w:position w:val="17"/>
          <w:sz w:val="24"/>
          <w:szCs w:val="24"/>
        </w:rPr>
        <w:t>20.4磋商文件、成交供应商的响应文件、《成交通知书》及其澄清、说明文件、承</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诺等，均为签订采购合同的依据，作为采购合同的组成部分。</w:t>
      </w:r>
    </w:p>
    <w:p>
      <w:pPr>
        <w:spacing w:before="184" w:line="359" w:lineRule="auto"/>
        <w:ind w:left="1" w:firstLine="482"/>
        <w:rPr>
          <w:rFonts w:ascii="宋体" w:hAnsi="宋体" w:eastAsia="宋体" w:cs="宋体"/>
          <w:sz w:val="24"/>
          <w:szCs w:val="24"/>
        </w:rPr>
      </w:pPr>
      <w:r>
        <w:rPr>
          <w:rFonts w:ascii="宋体" w:hAnsi="宋体" w:eastAsia="宋体" w:cs="宋体"/>
          <w:spacing w:val="-3"/>
          <w:sz w:val="24"/>
          <w:szCs w:val="24"/>
        </w:rPr>
        <w:t>20.5</w:t>
      </w:r>
      <w:r>
        <w:rPr>
          <w:rFonts w:ascii="宋体" w:hAnsi="宋体" w:eastAsia="宋体" w:cs="宋体"/>
          <w:spacing w:val="-51"/>
          <w:sz w:val="24"/>
          <w:szCs w:val="24"/>
        </w:rPr>
        <w:t xml:space="preserve"> </w:t>
      </w:r>
      <w:r>
        <w:rPr>
          <w:rFonts w:ascii="宋体" w:hAnsi="宋体" w:eastAsia="宋体" w:cs="宋体"/>
          <w:spacing w:val="-3"/>
          <w:sz w:val="24"/>
          <w:szCs w:val="24"/>
        </w:rPr>
        <w:t>签订合同时，成交供应商应按规定向采</w:t>
      </w:r>
      <w:r>
        <w:rPr>
          <w:rFonts w:ascii="宋体" w:hAnsi="宋体" w:eastAsia="宋体" w:cs="宋体"/>
          <w:spacing w:val="-4"/>
          <w:sz w:val="24"/>
          <w:szCs w:val="24"/>
        </w:rPr>
        <w:t>购人提交履约保证金（履约保证金的数</w:t>
      </w:r>
      <w:r>
        <w:rPr>
          <w:rFonts w:ascii="宋体" w:hAnsi="宋体" w:eastAsia="宋体" w:cs="宋体"/>
          <w:sz w:val="24"/>
          <w:szCs w:val="24"/>
        </w:rPr>
        <w:t xml:space="preserve"> </w:t>
      </w:r>
      <w:r>
        <w:rPr>
          <w:rFonts w:ascii="宋体" w:hAnsi="宋体" w:eastAsia="宋体" w:cs="宋体"/>
          <w:spacing w:val="-1"/>
          <w:sz w:val="24"/>
          <w:szCs w:val="24"/>
        </w:rPr>
        <w:t>额由采购人与成交供应商商定，但数额不得超出采购合同总金额的 10%</w:t>
      </w:r>
      <w:r>
        <w:rPr>
          <w:rFonts w:ascii="宋体" w:hAnsi="宋体" w:eastAsia="宋体" w:cs="宋体"/>
          <w:spacing w:val="-9"/>
          <w:sz w:val="24"/>
          <w:szCs w:val="24"/>
        </w:rPr>
        <w:t>），</w:t>
      </w:r>
      <w:r>
        <w:rPr>
          <w:rFonts w:ascii="宋体" w:hAnsi="宋体" w:eastAsia="宋体" w:cs="宋体"/>
          <w:spacing w:val="-1"/>
          <w:sz w:val="24"/>
          <w:szCs w:val="24"/>
        </w:rPr>
        <w:t>履约</w:t>
      </w:r>
      <w:r>
        <w:rPr>
          <w:rFonts w:ascii="宋体" w:hAnsi="宋体" w:eastAsia="宋体" w:cs="宋体"/>
          <w:spacing w:val="-2"/>
          <w:sz w:val="24"/>
          <w:szCs w:val="24"/>
        </w:rPr>
        <w:t>保证金</w:t>
      </w:r>
    </w:p>
    <w:p>
      <w:pPr>
        <w:spacing w:line="218" w:lineRule="auto"/>
        <w:ind w:left="5"/>
        <w:rPr>
          <w:rFonts w:ascii="宋体" w:hAnsi="宋体" w:eastAsia="宋体" w:cs="宋体"/>
          <w:sz w:val="24"/>
          <w:szCs w:val="24"/>
        </w:rPr>
      </w:pPr>
      <w:r>
        <w:rPr>
          <w:rFonts w:ascii="宋体" w:hAnsi="宋体" w:eastAsia="宋体" w:cs="宋体"/>
          <w:spacing w:val="-1"/>
          <w:sz w:val="24"/>
          <w:szCs w:val="24"/>
        </w:rPr>
        <w:t>须缴纳到采购人指定的账户（详见合同）。</w:t>
      </w:r>
    </w:p>
    <w:p>
      <w:pPr>
        <w:spacing w:before="184" w:line="466" w:lineRule="exact"/>
        <w:ind w:right="2"/>
        <w:jc w:val="right"/>
        <w:rPr>
          <w:rFonts w:ascii="宋体" w:hAnsi="宋体" w:eastAsia="宋体" w:cs="宋体"/>
          <w:sz w:val="24"/>
          <w:szCs w:val="24"/>
        </w:rPr>
      </w:pPr>
      <w:r>
        <w:rPr>
          <w:rFonts w:ascii="宋体" w:hAnsi="宋体" w:eastAsia="宋体" w:cs="宋体"/>
          <w:spacing w:val="1"/>
          <w:position w:val="17"/>
          <w:sz w:val="24"/>
          <w:szCs w:val="24"/>
        </w:rPr>
        <w:t>20.6采购合同签订之日起2个工作日内，由采购人将采购合同在青海政府采购网上</w:t>
      </w:r>
    </w:p>
    <w:p>
      <w:pPr>
        <w:spacing w:before="1" w:line="217" w:lineRule="auto"/>
        <w:ind w:left="9"/>
        <w:rPr>
          <w:rFonts w:ascii="宋体" w:hAnsi="宋体" w:eastAsia="宋体" w:cs="宋体"/>
          <w:sz w:val="24"/>
          <w:szCs w:val="24"/>
        </w:rPr>
      </w:pPr>
      <w:r>
        <w:rPr>
          <w:rFonts w:ascii="宋体" w:hAnsi="宋体" w:eastAsia="宋体" w:cs="宋体"/>
          <w:spacing w:val="-1"/>
          <w:sz w:val="24"/>
          <w:szCs w:val="24"/>
        </w:rPr>
        <w:t>公告，但采购合同中涉及国家秘密、商业秘密的内容除外。</w:t>
      </w:r>
    </w:p>
    <w:p>
      <w:pPr>
        <w:spacing w:line="217" w:lineRule="auto"/>
        <w:rPr>
          <w:rFonts w:ascii="宋体" w:hAnsi="宋体" w:eastAsia="宋体" w:cs="宋体"/>
          <w:sz w:val="24"/>
          <w:szCs w:val="24"/>
        </w:rPr>
        <w:sectPr>
          <w:footerReference r:id="rId27" w:type="default"/>
          <w:pgSz w:w="11907" w:h="16840"/>
          <w:pgMar w:top="1431" w:right="1133" w:bottom="1351" w:left="1709" w:header="0" w:footer="1161" w:gutter="0"/>
          <w:pgBorders>
            <w:top w:val="none" w:sz="0" w:space="0"/>
            <w:left w:val="none" w:sz="0" w:space="0"/>
            <w:bottom w:val="none" w:sz="0" w:space="0"/>
            <w:right w:val="none" w:sz="0" w:space="0"/>
          </w:pgBorders>
          <w:pgNumType w:fmt="decimal"/>
          <w:cols w:space="720" w:num="1"/>
        </w:sectPr>
      </w:pPr>
    </w:p>
    <w:p>
      <w:pPr>
        <w:spacing w:before="319" w:line="225" w:lineRule="auto"/>
        <w:ind w:left="3262"/>
        <w:outlineLvl w:val="1"/>
        <w:rPr>
          <w:rFonts w:ascii="宋体" w:hAnsi="宋体" w:eastAsia="宋体" w:cs="宋体"/>
          <w:sz w:val="31"/>
          <w:szCs w:val="31"/>
        </w:rPr>
      </w:pPr>
      <w:bookmarkStart w:id="24" w:name="bookmark25"/>
      <w:bookmarkEnd w:id="24"/>
      <w:r>
        <w:rPr>
          <w:rFonts w:ascii="宋体" w:hAnsi="宋体" w:eastAsia="宋体" w:cs="宋体"/>
          <w:spacing w:val="8"/>
          <w:sz w:val="31"/>
          <w:szCs w:val="31"/>
          <w14:textOutline w14:w="5793" w14:cap="sq" w14:cmpd="sng">
            <w14:solidFill>
              <w14:srgbClr w14:val="000000"/>
            </w14:solidFill>
            <w14:prstDash w14:val="solid"/>
            <w14:bevel/>
          </w14:textOutline>
        </w:rPr>
        <w:t>九、磋商活动终止</w:t>
      </w:r>
    </w:p>
    <w:p>
      <w:pPr>
        <w:pStyle w:val="6"/>
        <w:spacing w:line="248" w:lineRule="auto"/>
      </w:pPr>
    </w:p>
    <w:p>
      <w:pPr>
        <w:pStyle w:val="6"/>
        <w:spacing w:line="249" w:lineRule="auto"/>
      </w:pPr>
    </w:p>
    <w:p>
      <w:pPr>
        <w:spacing w:before="101" w:line="225" w:lineRule="auto"/>
        <w:outlineLvl w:val="2"/>
        <w:rPr>
          <w:rFonts w:ascii="宋体" w:hAnsi="宋体" w:eastAsia="宋体" w:cs="宋体"/>
          <w:sz w:val="31"/>
          <w:szCs w:val="31"/>
        </w:rPr>
      </w:pPr>
      <w:r>
        <w:rPr>
          <w:rFonts w:ascii="Times New Roman" w:hAnsi="Times New Roman" w:eastAsia="Times New Roman" w:cs="Times New Roman"/>
          <w:b/>
          <w:bCs/>
          <w:spacing w:val="6"/>
          <w:sz w:val="31"/>
          <w:szCs w:val="31"/>
        </w:rPr>
        <w:t>21.</w:t>
      </w:r>
      <w:r>
        <w:rPr>
          <w:rFonts w:ascii="宋体" w:hAnsi="宋体" w:eastAsia="宋体" w:cs="宋体"/>
          <w:spacing w:val="6"/>
          <w:sz w:val="31"/>
          <w:szCs w:val="31"/>
          <w14:textOutline w14:w="5793" w14:cap="sq" w14:cmpd="sng">
            <w14:solidFill>
              <w14:srgbClr w14:val="000000"/>
            </w14:solidFill>
            <w14:prstDash w14:val="solid"/>
            <w14:bevel/>
          </w14:textOutline>
        </w:rPr>
        <w:t>终止情形</w:t>
      </w:r>
    </w:p>
    <w:p>
      <w:pPr>
        <w:pStyle w:val="6"/>
        <w:spacing w:line="250" w:lineRule="auto"/>
      </w:pPr>
    </w:p>
    <w:p>
      <w:pPr>
        <w:pStyle w:val="6"/>
        <w:spacing w:line="251" w:lineRule="auto"/>
      </w:pPr>
    </w:p>
    <w:p>
      <w:pPr>
        <w:spacing w:before="78" w:line="465" w:lineRule="exact"/>
        <w:jc w:val="right"/>
        <w:rPr>
          <w:rFonts w:ascii="宋体" w:hAnsi="宋体" w:eastAsia="宋体" w:cs="宋体"/>
          <w:sz w:val="24"/>
          <w:szCs w:val="24"/>
        </w:rPr>
      </w:pPr>
      <w:r>
        <w:rPr>
          <w:rFonts w:ascii="宋体" w:hAnsi="宋体" w:eastAsia="宋体" w:cs="宋体"/>
          <w:spacing w:val="-4"/>
          <w:position w:val="17"/>
          <w:sz w:val="24"/>
          <w:szCs w:val="24"/>
        </w:rPr>
        <w:t>21.1</w:t>
      </w:r>
      <w:r>
        <w:rPr>
          <w:rFonts w:ascii="宋体" w:hAnsi="宋体" w:eastAsia="宋体" w:cs="宋体"/>
          <w:spacing w:val="-22"/>
          <w:position w:val="17"/>
          <w:sz w:val="24"/>
          <w:szCs w:val="24"/>
        </w:rPr>
        <w:t xml:space="preserve"> </w:t>
      </w:r>
      <w:r>
        <w:rPr>
          <w:rFonts w:ascii="宋体" w:hAnsi="宋体" w:eastAsia="宋体" w:cs="宋体"/>
          <w:spacing w:val="-4"/>
          <w:position w:val="17"/>
          <w:sz w:val="24"/>
          <w:szCs w:val="24"/>
        </w:rPr>
        <w:t>出现下列情形之一的，采购代理机构应当终止竞争性磋商采购活动，发布项目终止</w:t>
      </w:r>
    </w:p>
    <w:p>
      <w:pPr>
        <w:spacing w:before="1" w:line="217" w:lineRule="auto"/>
        <w:ind w:left="9"/>
        <w:rPr>
          <w:rFonts w:ascii="宋体" w:hAnsi="宋体" w:eastAsia="宋体" w:cs="宋体"/>
          <w:sz w:val="24"/>
          <w:szCs w:val="24"/>
        </w:rPr>
      </w:pPr>
      <w:r>
        <w:rPr>
          <w:rFonts w:ascii="宋体" w:hAnsi="宋体" w:eastAsia="宋体" w:cs="宋体"/>
          <w:spacing w:val="-1"/>
          <w:sz w:val="24"/>
          <w:szCs w:val="24"/>
        </w:rPr>
        <w:t>公告并说明原因，重新开展采购活动：</w:t>
      </w:r>
    </w:p>
    <w:p>
      <w:pPr>
        <w:spacing w:before="184" w:line="468" w:lineRule="exact"/>
        <w:ind w:left="13"/>
        <w:rPr>
          <w:rFonts w:ascii="宋体" w:hAnsi="宋体" w:eastAsia="宋体" w:cs="宋体"/>
          <w:sz w:val="24"/>
          <w:szCs w:val="24"/>
        </w:rPr>
      </w:pPr>
      <w:r>
        <w:rPr>
          <w:rFonts w:ascii="宋体" w:hAnsi="宋体" w:eastAsia="宋体" w:cs="宋体"/>
          <w:spacing w:val="-1"/>
          <w:position w:val="17"/>
          <w:sz w:val="24"/>
          <w:szCs w:val="24"/>
        </w:rPr>
        <w:t>（1）因情况变化，不再符合规定的竞争性磋商采购方式适用情形的；</w:t>
      </w:r>
    </w:p>
    <w:p>
      <w:pPr>
        <w:spacing w:before="1" w:line="218" w:lineRule="auto"/>
        <w:ind w:left="13"/>
        <w:rPr>
          <w:rFonts w:ascii="宋体" w:hAnsi="宋体" w:eastAsia="宋体" w:cs="宋体"/>
          <w:sz w:val="24"/>
          <w:szCs w:val="24"/>
        </w:rPr>
      </w:pPr>
      <w:r>
        <w:rPr>
          <w:rFonts w:ascii="宋体" w:hAnsi="宋体" w:eastAsia="宋体" w:cs="宋体"/>
          <w:spacing w:val="-1"/>
          <w:sz w:val="24"/>
          <w:szCs w:val="24"/>
        </w:rPr>
        <w:t>（2）出现影响采购公正的违法、违规行为的；</w:t>
      </w:r>
    </w:p>
    <w:p>
      <w:pPr>
        <w:spacing w:before="181" w:line="359" w:lineRule="auto"/>
        <w:ind w:left="6" w:firstLine="6"/>
        <w:jc w:val="both"/>
        <w:rPr>
          <w:rFonts w:ascii="宋体" w:hAnsi="宋体" w:eastAsia="宋体" w:cs="宋体"/>
          <w:sz w:val="24"/>
          <w:szCs w:val="24"/>
        </w:rPr>
      </w:pPr>
      <w:r>
        <w:rPr>
          <w:rFonts w:ascii="宋体" w:hAnsi="宋体" w:eastAsia="宋体" w:cs="宋体"/>
          <w:spacing w:val="-1"/>
          <w:sz w:val="24"/>
          <w:szCs w:val="24"/>
        </w:rPr>
        <w:t>（3）除《政府采购竞争性磋商采购方式管理暂行办法》第二十一条第三款规定的情形</w:t>
      </w:r>
      <w:r>
        <w:rPr>
          <w:rFonts w:ascii="宋体" w:hAnsi="宋体" w:eastAsia="宋体" w:cs="宋体"/>
          <w:spacing w:val="16"/>
          <w:sz w:val="24"/>
          <w:szCs w:val="24"/>
        </w:rPr>
        <w:t xml:space="preserve"> </w:t>
      </w:r>
      <w:r>
        <w:rPr>
          <w:rFonts w:ascii="宋体" w:hAnsi="宋体" w:eastAsia="宋体" w:cs="宋体"/>
          <w:spacing w:val="-2"/>
          <w:sz w:val="24"/>
          <w:szCs w:val="24"/>
        </w:rPr>
        <w:t>外，在采购过程中符合要求的供应商或者报价未超过采购预算或最高限价的供应商不足</w:t>
      </w:r>
    </w:p>
    <w:p>
      <w:pPr>
        <w:spacing w:line="220" w:lineRule="auto"/>
        <w:ind w:left="6"/>
        <w:rPr>
          <w:rFonts w:ascii="宋体" w:hAnsi="宋体" w:eastAsia="宋体" w:cs="宋体"/>
          <w:sz w:val="24"/>
          <w:szCs w:val="24"/>
        </w:rPr>
      </w:pPr>
      <w:r>
        <w:rPr>
          <w:rFonts w:ascii="宋体" w:hAnsi="宋体" w:eastAsia="宋体" w:cs="宋体"/>
          <w:spacing w:val="-7"/>
          <w:sz w:val="24"/>
          <w:szCs w:val="24"/>
        </w:rPr>
        <w:t>3</w:t>
      </w:r>
      <w:r>
        <w:rPr>
          <w:rFonts w:ascii="宋体" w:hAnsi="宋体" w:eastAsia="宋体" w:cs="宋体"/>
          <w:spacing w:val="-48"/>
          <w:sz w:val="24"/>
          <w:szCs w:val="24"/>
        </w:rPr>
        <w:t xml:space="preserve"> </w:t>
      </w:r>
      <w:r>
        <w:rPr>
          <w:rFonts w:ascii="宋体" w:hAnsi="宋体" w:eastAsia="宋体" w:cs="宋体"/>
          <w:spacing w:val="-7"/>
          <w:sz w:val="24"/>
          <w:szCs w:val="24"/>
        </w:rPr>
        <w:t>家的。</w:t>
      </w:r>
    </w:p>
    <w:p>
      <w:pPr>
        <w:spacing w:before="182" w:line="218" w:lineRule="auto"/>
        <w:ind w:left="4"/>
        <w:rPr>
          <w:rFonts w:ascii="宋体" w:hAnsi="宋体" w:eastAsia="宋体" w:cs="宋体"/>
          <w:sz w:val="24"/>
          <w:szCs w:val="24"/>
        </w:rPr>
      </w:pPr>
      <w:r>
        <w:rPr>
          <w:rFonts w:ascii="宋体" w:hAnsi="宋体" w:eastAsia="宋体" w:cs="宋体"/>
          <w:spacing w:val="-1"/>
          <w:sz w:val="24"/>
          <w:szCs w:val="24"/>
        </w:rPr>
        <w:t>21.2</w:t>
      </w:r>
      <w:r>
        <w:rPr>
          <w:rFonts w:ascii="宋体" w:hAnsi="宋体" w:eastAsia="宋体" w:cs="宋体"/>
          <w:spacing w:val="-43"/>
          <w:sz w:val="24"/>
          <w:szCs w:val="24"/>
        </w:rPr>
        <w:t xml:space="preserve"> </w:t>
      </w:r>
      <w:r>
        <w:rPr>
          <w:rFonts w:ascii="宋体" w:hAnsi="宋体" w:eastAsia="宋体" w:cs="宋体"/>
          <w:spacing w:val="-1"/>
          <w:sz w:val="24"/>
          <w:szCs w:val="24"/>
        </w:rPr>
        <w:t>终止磋商活动后，由采购代理机构发布终止公告并说明原因。</w:t>
      </w:r>
    </w:p>
    <w:p>
      <w:pPr>
        <w:pStyle w:val="6"/>
        <w:spacing w:line="352" w:lineRule="auto"/>
      </w:pPr>
    </w:p>
    <w:p>
      <w:pPr>
        <w:spacing w:before="101" w:line="226" w:lineRule="auto"/>
        <w:ind w:left="3898"/>
        <w:outlineLvl w:val="1"/>
        <w:rPr>
          <w:rFonts w:ascii="宋体" w:hAnsi="宋体" w:eastAsia="宋体" w:cs="宋体"/>
          <w:sz w:val="31"/>
          <w:szCs w:val="31"/>
        </w:rPr>
      </w:pPr>
      <w:bookmarkStart w:id="25" w:name="bookmark26"/>
      <w:bookmarkEnd w:id="25"/>
      <w:r>
        <w:rPr>
          <w:rFonts w:ascii="宋体" w:hAnsi="宋体" w:eastAsia="宋体" w:cs="宋体"/>
          <w:spacing w:val="7"/>
          <w:sz w:val="31"/>
          <w:szCs w:val="31"/>
          <w14:textOutline w14:w="5793" w14:cap="sq" w14:cmpd="sng">
            <w14:solidFill>
              <w14:srgbClr w14:val="000000"/>
            </w14:solidFill>
            <w14:prstDash w14:val="solid"/>
            <w14:bevel/>
          </w14:textOutline>
        </w:rPr>
        <w:t>十、处罚</w:t>
      </w:r>
    </w:p>
    <w:p>
      <w:pPr>
        <w:pStyle w:val="6"/>
        <w:spacing w:line="248" w:lineRule="auto"/>
      </w:pPr>
    </w:p>
    <w:p>
      <w:pPr>
        <w:pStyle w:val="6"/>
        <w:spacing w:line="248" w:lineRule="auto"/>
      </w:pPr>
    </w:p>
    <w:p>
      <w:pPr>
        <w:spacing w:before="102" w:line="225" w:lineRule="auto"/>
        <w:outlineLvl w:val="2"/>
        <w:rPr>
          <w:rFonts w:ascii="宋体" w:hAnsi="宋体" w:eastAsia="宋体" w:cs="宋体"/>
          <w:sz w:val="31"/>
          <w:szCs w:val="31"/>
        </w:rPr>
      </w:pPr>
      <w:r>
        <w:rPr>
          <w:rFonts w:ascii="Times New Roman" w:hAnsi="Times New Roman" w:eastAsia="Times New Roman" w:cs="Times New Roman"/>
          <w:b/>
          <w:bCs/>
          <w:spacing w:val="6"/>
          <w:sz w:val="31"/>
          <w:szCs w:val="31"/>
        </w:rPr>
        <w:t>22.</w:t>
      </w:r>
      <w:r>
        <w:rPr>
          <w:rFonts w:ascii="宋体" w:hAnsi="宋体" w:eastAsia="宋体" w:cs="宋体"/>
          <w:spacing w:val="6"/>
          <w:sz w:val="31"/>
          <w:szCs w:val="31"/>
          <w14:textOutline w14:w="5793" w14:cap="sq" w14:cmpd="sng">
            <w14:solidFill>
              <w14:srgbClr w14:val="000000"/>
            </w14:solidFill>
            <w14:prstDash w14:val="solid"/>
            <w14:bevel/>
          </w14:textOutline>
        </w:rPr>
        <w:t>处罚情形</w:t>
      </w:r>
    </w:p>
    <w:p>
      <w:pPr>
        <w:pStyle w:val="6"/>
        <w:spacing w:line="250" w:lineRule="auto"/>
      </w:pPr>
    </w:p>
    <w:p>
      <w:pPr>
        <w:pStyle w:val="6"/>
        <w:spacing w:line="251" w:lineRule="auto"/>
      </w:pPr>
    </w:p>
    <w:p>
      <w:pPr>
        <w:spacing w:before="78" w:line="468" w:lineRule="exact"/>
        <w:jc w:val="right"/>
        <w:rPr>
          <w:rFonts w:ascii="宋体" w:hAnsi="宋体" w:eastAsia="宋体" w:cs="宋体"/>
          <w:sz w:val="24"/>
          <w:szCs w:val="24"/>
        </w:rPr>
      </w:pPr>
      <w:r>
        <w:rPr>
          <w:rFonts w:ascii="宋体" w:hAnsi="宋体" w:eastAsia="宋体" w:cs="宋体"/>
          <w:spacing w:val="-2"/>
          <w:position w:val="17"/>
          <w:sz w:val="24"/>
          <w:szCs w:val="24"/>
        </w:rPr>
        <w:t>成交供应商有下列情形之一的，成交无效，磋商保证金不予退还。情节严重的，报</w:t>
      </w:r>
    </w:p>
    <w:p>
      <w:pPr>
        <w:spacing w:line="218" w:lineRule="auto"/>
        <w:ind w:left="25"/>
        <w:rPr>
          <w:rFonts w:ascii="宋体" w:hAnsi="宋体" w:eastAsia="宋体" w:cs="宋体"/>
          <w:sz w:val="24"/>
          <w:szCs w:val="24"/>
        </w:rPr>
      </w:pPr>
      <w:r>
        <w:rPr>
          <w:rFonts w:ascii="宋体" w:hAnsi="宋体" w:eastAsia="宋体" w:cs="宋体"/>
          <w:spacing w:val="-3"/>
          <w:sz w:val="24"/>
          <w:szCs w:val="24"/>
        </w:rPr>
        <w:t>同级财政部门依法进行处理：</w:t>
      </w:r>
    </w:p>
    <w:p>
      <w:pPr>
        <w:spacing w:before="181" w:line="219" w:lineRule="auto"/>
        <w:ind w:left="493"/>
        <w:rPr>
          <w:rFonts w:ascii="宋体" w:hAnsi="宋体" w:eastAsia="宋体" w:cs="宋体"/>
          <w:sz w:val="24"/>
          <w:szCs w:val="24"/>
        </w:rPr>
      </w:pPr>
      <w:r>
        <w:rPr>
          <w:rFonts w:ascii="宋体" w:hAnsi="宋体" w:eastAsia="宋体" w:cs="宋体"/>
          <w:spacing w:val="-2"/>
          <w:sz w:val="24"/>
          <w:szCs w:val="24"/>
        </w:rPr>
        <w:t>（1）提供虚假材料谋取中标、成交的；</w:t>
      </w:r>
    </w:p>
    <w:p>
      <w:pPr>
        <w:spacing w:before="184" w:line="219" w:lineRule="auto"/>
        <w:ind w:left="493"/>
        <w:rPr>
          <w:rFonts w:ascii="宋体" w:hAnsi="宋体" w:eastAsia="宋体" w:cs="宋体"/>
          <w:sz w:val="24"/>
          <w:szCs w:val="24"/>
        </w:rPr>
      </w:pPr>
      <w:r>
        <w:rPr>
          <w:rFonts w:ascii="宋体" w:hAnsi="宋体" w:eastAsia="宋体" w:cs="宋体"/>
          <w:spacing w:val="-1"/>
          <w:sz w:val="24"/>
          <w:szCs w:val="24"/>
        </w:rPr>
        <w:t>（2）采取不正当手段诋毁、排挤其他供应商的；</w:t>
      </w:r>
    </w:p>
    <w:p>
      <w:pPr>
        <w:spacing w:before="183" w:line="466" w:lineRule="exact"/>
        <w:ind w:left="493"/>
        <w:rPr>
          <w:rFonts w:ascii="宋体" w:hAnsi="宋体" w:eastAsia="宋体" w:cs="宋体"/>
          <w:sz w:val="24"/>
          <w:szCs w:val="24"/>
        </w:rPr>
      </w:pPr>
      <w:r>
        <w:rPr>
          <w:rFonts w:ascii="宋体" w:hAnsi="宋体" w:eastAsia="宋体" w:cs="宋体"/>
          <w:spacing w:val="-1"/>
          <w:position w:val="17"/>
          <w:sz w:val="24"/>
          <w:szCs w:val="24"/>
        </w:rPr>
        <w:t>（3）与采购人、其他供应商或者采购代理机构恶意串通的；</w:t>
      </w:r>
    </w:p>
    <w:p>
      <w:pPr>
        <w:spacing w:before="1" w:line="218" w:lineRule="auto"/>
        <w:ind w:left="493"/>
        <w:rPr>
          <w:rFonts w:ascii="宋体" w:hAnsi="宋体" w:eastAsia="宋体" w:cs="宋体"/>
          <w:sz w:val="24"/>
          <w:szCs w:val="24"/>
        </w:rPr>
      </w:pPr>
      <w:r>
        <w:rPr>
          <w:rFonts w:ascii="宋体" w:hAnsi="宋体" w:eastAsia="宋体" w:cs="宋体"/>
          <w:spacing w:val="-1"/>
          <w:sz w:val="24"/>
          <w:szCs w:val="24"/>
        </w:rPr>
        <w:t>（4）成交后无正当理由拒不与采购人签订采购合同的。</w:t>
      </w:r>
    </w:p>
    <w:p>
      <w:pPr>
        <w:spacing w:before="184" w:line="358" w:lineRule="auto"/>
        <w:ind w:left="493" w:right="1752"/>
        <w:jc w:val="both"/>
        <w:rPr>
          <w:rFonts w:ascii="宋体" w:hAnsi="宋体" w:eastAsia="宋体" w:cs="宋体"/>
          <w:sz w:val="24"/>
          <w:szCs w:val="24"/>
        </w:rPr>
      </w:pPr>
      <w:r>
        <w:rPr>
          <w:rFonts w:ascii="宋体" w:hAnsi="宋体" w:eastAsia="宋体" w:cs="宋体"/>
          <w:spacing w:val="-1"/>
          <w:sz w:val="24"/>
          <w:szCs w:val="24"/>
        </w:rPr>
        <w:t>（5）未按照磋商文件、磋商响应文件确定的事项签订采购合同的</w:t>
      </w:r>
      <w:r>
        <w:rPr>
          <w:rFonts w:ascii="宋体" w:hAnsi="宋体" w:eastAsia="宋体" w:cs="宋体"/>
          <w:spacing w:val="7"/>
          <w:sz w:val="24"/>
          <w:szCs w:val="24"/>
        </w:rPr>
        <w:t xml:space="preserve"> </w:t>
      </w:r>
      <w:r>
        <w:rPr>
          <w:rFonts w:ascii="宋体" w:hAnsi="宋体" w:eastAsia="宋体" w:cs="宋体"/>
          <w:spacing w:val="-1"/>
          <w:sz w:val="24"/>
          <w:szCs w:val="24"/>
        </w:rPr>
        <w:t>（6）向采购人、采购代理机构行贿或者提供其他不正当利益的；</w:t>
      </w:r>
    </w:p>
    <w:p>
      <w:pPr>
        <w:spacing w:before="1" w:line="218" w:lineRule="auto"/>
        <w:ind w:left="493"/>
        <w:rPr>
          <w:rFonts w:ascii="宋体" w:hAnsi="宋体" w:eastAsia="宋体" w:cs="宋体"/>
          <w:sz w:val="24"/>
          <w:szCs w:val="24"/>
        </w:rPr>
      </w:pPr>
      <w:r>
        <w:rPr>
          <w:rFonts w:ascii="宋体" w:hAnsi="宋体" w:eastAsia="宋体" w:cs="宋体"/>
          <w:spacing w:val="-1"/>
          <w:sz w:val="24"/>
          <w:szCs w:val="24"/>
        </w:rPr>
        <w:t>（7）成交供应商签订合同后，不能履约或无故拖延履约期的。</w:t>
      </w:r>
    </w:p>
    <w:p>
      <w:pPr>
        <w:spacing w:before="183" w:line="219" w:lineRule="auto"/>
        <w:ind w:left="493"/>
        <w:rPr>
          <w:rFonts w:ascii="宋体" w:hAnsi="宋体" w:eastAsia="宋体" w:cs="宋体"/>
          <w:sz w:val="24"/>
          <w:szCs w:val="24"/>
        </w:rPr>
      </w:pPr>
      <w:r>
        <w:rPr>
          <w:rFonts w:ascii="宋体" w:hAnsi="宋体" w:eastAsia="宋体" w:cs="宋体"/>
          <w:spacing w:val="-1"/>
          <w:sz w:val="24"/>
          <w:szCs w:val="24"/>
        </w:rPr>
        <w:t>（8）擅自变更、中止或者终止政府采购合同的。</w:t>
      </w:r>
    </w:p>
    <w:p>
      <w:pPr>
        <w:spacing w:before="184" w:line="466" w:lineRule="exact"/>
        <w:ind w:left="493"/>
        <w:rPr>
          <w:rFonts w:ascii="宋体" w:hAnsi="宋体" w:eastAsia="宋体" w:cs="宋体"/>
          <w:sz w:val="24"/>
          <w:szCs w:val="24"/>
        </w:rPr>
      </w:pPr>
      <w:r>
        <w:rPr>
          <w:rFonts w:ascii="宋体" w:hAnsi="宋体" w:eastAsia="宋体" w:cs="宋体"/>
          <w:spacing w:val="-1"/>
          <w:position w:val="17"/>
          <w:sz w:val="24"/>
          <w:szCs w:val="24"/>
        </w:rPr>
        <w:t>（8）在招标采购过程中与采购人进行协商谈判的；</w:t>
      </w:r>
    </w:p>
    <w:p>
      <w:pPr>
        <w:spacing w:line="218" w:lineRule="auto"/>
        <w:ind w:left="493"/>
        <w:rPr>
          <w:rFonts w:ascii="宋体" w:hAnsi="宋体" w:eastAsia="宋体" w:cs="宋体"/>
          <w:sz w:val="24"/>
          <w:szCs w:val="24"/>
        </w:rPr>
      </w:pPr>
      <w:r>
        <w:rPr>
          <w:rFonts w:ascii="宋体" w:hAnsi="宋体" w:eastAsia="宋体" w:cs="宋体"/>
          <w:spacing w:val="-1"/>
          <w:sz w:val="24"/>
          <w:szCs w:val="24"/>
        </w:rPr>
        <w:t>（9）向磋商小组行贿或者提供其他不正当利益。</w:t>
      </w:r>
    </w:p>
    <w:p>
      <w:pPr>
        <w:spacing w:line="218" w:lineRule="auto"/>
        <w:rPr>
          <w:rFonts w:ascii="宋体" w:hAnsi="宋体" w:eastAsia="宋体" w:cs="宋体"/>
          <w:sz w:val="24"/>
          <w:szCs w:val="24"/>
        </w:rPr>
        <w:sectPr>
          <w:footerReference r:id="rId28" w:type="default"/>
          <w:pgSz w:w="11907" w:h="16840"/>
          <w:pgMar w:top="1431" w:right="1133" w:bottom="1351" w:left="1709"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451"/>
        <w:outlineLvl w:val="1"/>
        <w:rPr>
          <w:rFonts w:ascii="宋体" w:hAnsi="宋体" w:eastAsia="宋体" w:cs="宋体"/>
          <w:sz w:val="31"/>
          <w:szCs w:val="31"/>
        </w:rPr>
      </w:pPr>
      <w:bookmarkStart w:id="26" w:name="bookmark27"/>
      <w:bookmarkEnd w:id="26"/>
      <w:r>
        <w:rPr>
          <w:rFonts w:ascii="宋体" w:hAnsi="宋体" w:eastAsia="宋体" w:cs="宋体"/>
          <w:spacing w:val="9"/>
          <w:sz w:val="31"/>
          <w:szCs w:val="31"/>
          <w14:textOutline w14:w="5793" w14:cap="sq" w14:cmpd="sng">
            <w14:solidFill>
              <w14:srgbClr w14:val="000000"/>
            </w14:solidFill>
            <w14:prstDash w14:val="solid"/>
            <w14:bevel/>
          </w14:textOutline>
        </w:rPr>
        <w:t>十一、采购代理服务收费标准</w:t>
      </w:r>
    </w:p>
    <w:p>
      <w:pPr>
        <w:pStyle w:val="6"/>
        <w:spacing w:line="254" w:lineRule="auto"/>
      </w:pPr>
    </w:p>
    <w:p>
      <w:pPr>
        <w:pStyle w:val="6"/>
        <w:spacing w:line="254" w:lineRule="auto"/>
      </w:pPr>
    </w:p>
    <w:p>
      <w:pPr>
        <w:spacing w:before="78" w:line="218" w:lineRule="auto"/>
        <w:jc w:val="right"/>
        <w:rPr>
          <w:rFonts w:ascii="宋体" w:hAnsi="宋体" w:eastAsia="宋体" w:cs="宋体"/>
          <w:sz w:val="24"/>
          <w:szCs w:val="24"/>
        </w:rPr>
      </w:pPr>
      <w:r>
        <w:rPr>
          <w:rFonts w:ascii="宋体" w:hAnsi="宋体" w:eastAsia="宋体" w:cs="宋体"/>
          <w:spacing w:val="2"/>
          <w:sz w:val="24"/>
          <w:szCs w:val="24"/>
        </w:rPr>
        <w:t>参照《关于进一步放开建设项目专项业务服</w:t>
      </w:r>
      <w:r>
        <w:rPr>
          <w:rFonts w:ascii="宋体" w:hAnsi="宋体" w:eastAsia="宋体" w:cs="宋体"/>
          <w:spacing w:val="1"/>
          <w:sz w:val="24"/>
          <w:szCs w:val="24"/>
        </w:rPr>
        <w:t>务价格的通知》（发改价格[2015]299</w:t>
      </w:r>
    </w:p>
    <w:p>
      <w:pPr>
        <w:spacing w:before="185" w:line="219" w:lineRule="auto"/>
        <w:ind w:left="4"/>
        <w:rPr>
          <w:rFonts w:ascii="宋体" w:hAnsi="宋体" w:eastAsia="宋体" w:cs="宋体"/>
          <w:sz w:val="24"/>
          <w:szCs w:val="24"/>
        </w:rPr>
      </w:pPr>
      <w:r>
        <w:rPr>
          <w:rFonts w:ascii="宋体" w:hAnsi="宋体" w:eastAsia="宋体" w:cs="宋体"/>
          <w:spacing w:val="-3"/>
          <w:sz w:val="24"/>
          <w:szCs w:val="24"/>
        </w:rPr>
        <w:t>号）规定执行。</w:t>
      </w:r>
    </w:p>
    <w:p>
      <w:pPr>
        <w:pStyle w:val="6"/>
        <w:spacing w:line="351" w:lineRule="auto"/>
      </w:pPr>
    </w:p>
    <w:p>
      <w:pPr>
        <w:spacing w:before="100" w:line="225" w:lineRule="auto"/>
        <w:ind w:left="3735"/>
        <w:outlineLvl w:val="1"/>
        <w:rPr>
          <w:rFonts w:ascii="宋体" w:hAnsi="宋体" w:eastAsia="宋体" w:cs="宋体"/>
          <w:sz w:val="31"/>
          <w:szCs w:val="31"/>
        </w:rPr>
      </w:pPr>
      <w:bookmarkStart w:id="27" w:name="bookmark28"/>
      <w:bookmarkEnd w:id="27"/>
      <w:r>
        <w:rPr>
          <w:rFonts w:ascii="宋体" w:hAnsi="宋体" w:eastAsia="宋体" w:cs="宋体"/>
          <w:spacing w:val="7"/>
          <w:sz w:val="31"/>
          <w:szCs w:val="31"/>
          <w14:textOutline w14:w="5793" w14:cap="sq" w14:cmpd="sng">
            <w14:solidFill>
              <w14:srgbClr w14:val="000000"/>
            </w14:solidFill>
            <w14:prstDash w14:val="solid"/>
            <w14:bevel/>
          </w14:textOutline>
        </w:rPr>
        <w:t>十二、其他</w:t>
      </w:r>
    </w:p>
    <w:p>
      <w:pPr>
        <w:pStyle w:val="6"/>
        <w:spacing w:line="292" w:lineRule="auto"/>
      </w:pPr>
    </w:p>
    <w:p>
      <w:pPr>
        <w:pStyle w:val="6"/>
        <w:spacing w:line="293" w:lineRule="auto"/>
      </w:pPr>
    </w:p>
    <w:p>
      <w:pPr>
        <w:spacing w:before="78" w:line="308" w:lineRule="auto"/>
        <w:ind w:firstLine="480"/>
        <w:jc w:val="both"/>
        <w:rPr>
          <w:rFonts w:ascii="宋体" w:hAnsi="宋体" w:eastAsia="宋体" w:cs="宋体"/>
          <w:sz w:val="24"/>
          <w:szCs w:val="24"/>
        </w:rPr>
      </w:pPr>
      <w:r>
        <w:rPr>
          <w:rFonts w:ascii="宋体" w:hAnsi="宋体" w:eastAsia="宋体" w:cs="宋体"/>
          <w:spacing w:val="-2"/>
          <w:sz w:val="24"/>
          <w:szCs w:val="24"/>
        </w:rPr>
        <w:t>其他未尽事宜，按照《中华人民共和国政府采购法》、《中华人民共和国政府采购</w:t>
      </w:r>
      <w:r>
        <w:rPr>
          <w:rFonts w:ascii="宋体" w:hAnsi="宋体" w:eastAsia="宋体" w:cs="宋体"/>
          <w:spacing w:val="10"/>
          <w:sz w:val="24"/>
          <w:szCs w:val="24"/>
        </w:rPr>
        <w:t xml:space="preserve"> </w:t>
      </w:r>
      <w:r>
        <w:rPr>
          <w:rFonts w:ascii="宋体" w:hAnsi="宋体" w:eastAsia="宋体" w:cs="宋体"/>
          <w:spacing w:val="-2"/>
          <w:sz w:val="24"/>
          <w:szCs w:val="24"/>
        </w:rPr>
        <w:t>法实施条例》、《中华人民共和国民法典》、《政府采购竞争性磋商采购方式管理暂行</w:t>
      </w:r>
    </w:p>
    <w:p>
      <w:pPr>
        <w:spacing w:line="219" w:lineRule="auto"/>
        <w:ind w:left="3"/>
        <w:rPr>
          <w:rFonts w:ascii="宋体" w:hAnsi="宋体" w:eastAsia="宋体" w:cs="宋体"/>
          <w:sz w:val="24"/>
          <w:szCs w:val="24"/>
        </w:rPr>
      </w:pPr>
      <w:r>
        <w:rPr>
          <w:rFonts w:ascii="宋体" w:hAnsi="宋体" w:eastAsia="宋体" w:cs="宋体"/>
          <w:spacing w:val="-1"/>
          <w:sz w:val="24"/>
          <w:szCs w:val="24"/>
        </w:rPr>
        <w:t>办法》等法律法规的有关条款执行。</w:t>
      </w:r>
    </w:p>
    <w:p>
      <w:pPr>
        <w:spacing w:line="219" w:lineRule="auto"/>
        <w:rPr>
          <w:rFonts w:ascii="宋体" w:hAnsi="宋体" w:eastAsia="宋体" w:cs="宋体"/>
          <w:sz w:val="24"/>
          <w:szCs w:val="24"/>
        </w:rPr>
        <w:sectPr>
          <w:footerReference r:id="rId29" w:type="default"/>
          <w:pgSz w:w="11907" w:h="16840"/>
          <w:pgMar w:top="1431" w:right="1133" w:bottom="1351" w:left="1711" w:header="0" w:footer="1161" w:gutter="0"/>
          <w:pgBorders>
            <w:top w:val="none" w:sz="0" w:space="0"/>
            <w:left w:val="none" w:sz="0" w:space="0"/>
            <w:bottom w:val="none" w:sz="0" w:space="0"/>
            <w:right w:val="none" w:sz="0" w:space="0"/>
          </w:pgBorders>
          <w:pgNumType w:fmt="decimal"/>
          <w:cols w:space="720" w:num="1"/>
        </w:sectPr>
      </w:pPr>
    </w:p>
    <w:p>
      <w:pPr>
        <w:pStyle w:val="6"/>
        <w:spacing w:line="253" w:lineRule="auto"/>
      </w:pPr>
    </w:p>
    <w:p>
      <w:pPr>
        <w:pStyle w:val="6"/>
        <w:spacing w:line="254" w:lineRule="auto"/>
      </w:pPr>
    </w:p>
    <w:p>
      <w:pPr>
        <w:pStyle w:val="6"/>
        <w:spacing w:line="254" w:lineRule="auto"/>
      </w:pPr>
    </w:p>
    <w:p>
      <w:pPr>
        <w:pStyle w:val="6"/>
        <w:spacing w:line="254" w:lineRule="auto"/>
      </w:pPr>
    </w:p>
    <w:p>
      <w:pPr>
        <w:spacing w:before="98" w:line="219" w:lineRule="auto"/>
        <w:ind w:left="273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第四部分</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采购项目合同书</w:t>
      </w:r>
    </w:p>
    <w:p>
      <w:pPr>
        <w:pStyle w:val="6"/>
        <w:spacing w:line="256" w:lineRule="auto"/>
      </w:pPr>
    </w:p>
    <w:p>
      <w:pPr>
        <w:pStyle w:val="6"/>
        <w:spacing w:line="256" w:lineRule="auto"/>
      </w:pPr>
    </w:p>
    <w:p>
      <w:pPr>
        <w:autoSpaceDE w:val="0"/>
        <w:autoSpaceDN w:val="0"/>
        <w:adjustRightInd w:val="0"/>
        <w:spacing w:line="360" w:lineRule="auto"/>
        <w:jc w:val="center"/>
        <w:rPr>
          <w:rFonts w:ascii="宋体" w:hAnsi="宋体" w:cs="Calibri"/>
          <w:b/>
          <w:bCs/>
          <w:color w:val="000000"/>
          <w:sz w:val="32"/>
          <w:szCs w:val="32"/>
        </w:rPr>
      </w:pPr>
      <w:r>
        <w:rPr>
          <w:rFonts w:hint="eastAsia" w:ascii="宋体" w:hAnsi="宋体" w:cs="Calibri"/>
          <w:b/>
          <w:bCs/>
          <w:color w:val="000000"/>
          <w:sz w:val="32"/>
          <w:szCs w:val="32"/>
        </w:rPr>
        <w:t>（服务类）</w:t>
      </w:r>
    </w:p>
    <w:p>
      <w:pPr>
        <w:autoSpaceDE w:val="0"/>
        <w:autoSpaceDN w:val="0"/>
        <w:adjustRightInd w:val="0"/>
        <w:spacing w:line="360" w:lineRule="auto"/>
        <w:rPr>
          <w:rFonts w:ascii="宋体" w:hAnsi="宋体" w:cs="Calibri"/>
          <w:color w:val="000000"/>
          <w:sz w:val="28"/>
          <w:szCs w:val="28"/>
        </w:rPr>
      </w:pPr>
      <w:r>
        <w:rPr>
          <w:rFonts w:ascii="宋体" w:hAnsi="宋体" w:cs="Calibri"/>
          <w:color w:val="000000"/>
          <w:sz w:val="28"/>
          <w:szCs w:val="28"/>
        </w:rPr>
        <w:t xml:space="preserve"> </w:t>
      </w:r>
    </w:p>
    <w:p>
      <w:pPr>
        <w:autoSpaceDE w:val="0"/>
        <w:autoSpaceDN w:val="0"/>
        <w:adjustRightInd w:val="0"/>
        <w:spacing w:line="360" w:lineRule="auto"/>
        <w:rPr>
          <w:rFonts w:ascii="宋体" w:hAnsi="宋体" w:cs="Calibri"/>
          <w:color w:val="000000"/>
          <w:sz w:val="28"/>
          <w:szCs w:val="28"/>
        </w:rPr>
      </w:pPr>
      <w:r>
        <w:rPr>
          <w:rFonts w:ascii="宋体" w:hAnsi="宋体" w:cs="Calibri"/>
          <w:color w:val="000000"/>
          <w:sz w:val="28"/>
          <w:szCs w:val="28"/>
        </w:rPr>
        <w:t xml:space="preserve"> </w:t>
      </w:r>
    </w:p>
    <w:p>
      <w:pPr>
        <w:autoSpaceDE w:val="0"/>
        <w:autoSpaceDN w:val="0"/>
        <w:adjustRightInd w:val="0"/>
        <w:spacing w:line="360" w:lineRule="auto"/>
        <w:rPr>
          <w:rFonts w:ascii="宋体" w:hAnsi="宋体" w:cs="宋体"/>
          <w:snapToGrid w:val="0"/>
          <w:lang w:val="zh-CN"/>
        </w:rPr>
      </w:pPr>
    </w:p>
    <w:p>
      <w:pPr>
        <w:autoSpaceDE w:val="0"/>
        <w:autoSpaceDN w:val="0"/>
        <w:adjustRightInd w:val="0"/>
        <w:spacing w:line="360" w:lineRule="auto"/>
        <w:ind w:firstLine="420" w:firstLineChars="200"/>
        <w:rPr>
          <w:rFonts w:ascii="宋体" w:hAnsi="宋体" w:cs="宋体"/>
          <w:snapToGrid w:val="0"/>
          <w:lang w:val="zh-CN"/>
        </w:rPr>
      </w:pPr>
    </w:p>
    <w:p>
      <w:pPr>
        <w:autoSpaceDE w:val="0"/>
        <w:autoSpaceDN w:val="0"/>
        <w:adjustRightInd w:val="0"/>
        <w:spacing w:line="360" w:lineRule="auto"/>
        <w:ind w:firstLine="960" w:firstLineChars="200"/>
        <w:jc w:val="center"/>
        <w:rPr>
          <w:rFonts w:ascii="宋体" w:hAnsi="宋体" w:cs="宋体"/>
          <w:b/>
          <w:bCs/>
          <w:snapToGrid w:val="0"/>
          <w:sz w:val="48"/>
          <w:szCs w:val="48"/>
          <w:lang w:val="zh-CN"/>
        </w:rPr>
      </w:pPr>
      <w:bookmarkStart w:id="28" w:name="_Toc5994_WPSOffice_Level2"/>
      <w:r>
        <w:rPr>
          <w:rFonts w:hint="eastAsia" w:ascii="宋体" w:hAnsi="宋体" w:cs="宋体"/>
          <w:b/>
          <w:bCs/>
          <w:snapToGrid w:val="0"/>
          <w:sz w:val="48"/>
          <w:szCs w:val="48"/>
          <w:lang w:val="zh-CN"/>
        </w:rPr>
        <w:t>合</w:t>
      </w:r>
      <w:r>
        <w:rPr>
          <w:rFonts w:hint="eastAsia" w:ascii="宋体" w:hAnsi="宋体" w:cs="宋体"/>
          <w:b/>
          <w:bCs/>
          <w:snapToGrid w:val="0"/>
          <w:sz w:val="48"/>
          <w:szCs w:val="48"/>
        </w:rPr>
        <w:t xml:space="preserve"> </w:t>
      </w:r>
      <w:r>
        <w:rPr>
          <w:rFonts w:hint="eastAsia" w:ascii="宋体" w:hAnsi="宋体" w:cs="宋体"/>
          <w:b/>
          <w:bCs/>
          <w:snapToGrid w:val="0"/>
          <w:sz w:val="48"/>
          <w:szCs w:val="48"/>
          <w:lang w:val="zh-CN"/>
        </w:rPr>
        <w:t>同</w:t>
      </w:r>
      <w:r>
        <w:rPr>
          <w:rFonts w:hint="eastAsia" w:ascii="宋体" w:hAnsi="宋体" w:cs="宋体"/>
          <w:b/>
          <w:bCs/>
          <w:snapToGrid w:val="0"/>
          <w:sz w:val="48"/>
          <w:szCs w:val="48"/>
        </w:rPr>
        <w:t xml:space="preserve"> </w:t>
      </w:r>
      <w:r>
        <w:rPr>
          <w:rFonts w:hint="eastAsia" w:ascii="宋体" w:hAnsi="宋体" w:cs="宋体"/>
          <w:b/>
          <w:bCs/>
          <w:snapToGrid w:val="0"/>
          <w:sz w:val="48"/>
          <w:szCs w:val="48"/>
          <w:lang w:val="zh-CN"/>
        </w:rPr>
        <w:t>范</w:t>
      </w:r>
      <w:r>
        <w:rPr>
          <w:rFonts w:hint="eastAsia" w:ascii="宋体" w:hAnsi="宋体" w:cs="宋体"/>
          <w:b/>
          <w:bCs/>
          <w:snapToGrid w:val="0"/>
          <w:sz w:val="48"/>
          <w:szCs w:val="48"/>
        </w:rPr>
        <w:t xml:space="preserve"> </w:t>
      </w:r>
      <w:r>
        <w:rPr>
          <w:rFonts w:hint="eastAsia" w:ascii="宋体" w:hAnsi="宋体" w:cs="宋体"/>
          <w:b/>
          <w:bCs/>
          <w:snapToGrid w:val="0"/>
          <w:sz w:val="48"/>
          <w:szCs w:val="48"/>
          <w:lang w:val="zh-CN"/>
        </w:rPr>
        <w:t>本</w:t>
      </w:r>
      <w:bookmarkEnd w:id="28"/>
    </w:p>
    <w:p>
      <w:pPr>
        <w:autoSpaceDE w:val="0"/>
        <w:autoSpaceDN w:val="0"/>
        <w:adjustRightInd w:val="0"/>
        <w:spacing w:line="360" w:lineRule="auto"/>
        <w:ind w:firstLine="420" w:firstLineChars="200"/>
        <w:rPr>
          <w:rFonts w:ascii="宋体" w:hAnsi="宋体" w:cs="宋体"/>
          <w:snapToGrid w:val="0"/>
          <w:lang w:val="zh-CN"/>
        </w:rPr>
      </w:pPr>
    </w:p>
    <w:p>
      <w:pPr>
        <w:autoSpaceDE w:val="0"/>
        <w:autoSpaceDN w:val="0"/>
        <w:adjustRightInd w:val="0"/>
        <w:spacing w:line="360" w:lineRule="auto"/>
        <w:ind w:firstLine="420" w:firstLineChars="200"/>
        <w:rPr>
          <w:rFonts w:ascii="宋体" w:hAnsi="宋体" w:cs="宋体"/>
          <w:snapToGrid w:val="0"/>
          <w:lang w:val="zh-CN"/>
        </w:rPr>
      </w:pPr>
    </w:p>
    <w:p>
      <w:pPr>
        <w:autoSpaceDE w:val="0"/>
        <w:autoSpaceDN w:val="0"/>
        <w:adjustRightInd w:val="0"/>
        <w:spacing w:line="360" w:lineRule="auto"/>
        <w:ind w:firstLine="420" w:firstLineChars="200"/>
        <w:rPr>
          <w:rFonts w:ascii="宋体" w:hAnsi="宋体" w:cs="宋体"/>
          <w:snapToGrid w:val="0"/>
          <w:lang w:val="zh-CN"/>
        </w:rPr>
      </w:pPr>
    </w:p>
    <w:p>
      <w:pPr>
        <w:autoSpaceDE w:val="0"/>
        <w:autoSpaceDN w:val="0"/>
        <w:adjustRightInd w:val="0"/>
        <w:spacing w:line="360" w:lineRule="auto"/>
        <w:rPr>
          <w:rFonts w:ascii="宋体" w:hAnsi="宋体" w:cs="宋体"/>
          <w:snapToGrid w:val="0"/>
          <w:lang w:val="zh-CN"/>
        </w:rPr>
      </w:pPr>
    </w:p>
    <w:p>
      <w:pPr>
        <w:autoSpaceDE w:val="0"/>
        <w:autoSpaceDN w:val="0"/>
        <w:adjustRightInd w:val="0"/>
        <w:spacing w:line="360" w:lineRule="auto"/>
        <w:ind w:firstLine="640" w:firstLineChars="200"/>
        <w:rPr>
          <w:rFonts w:ascii="宋体" w:hAnsi="宋体" w:cs="宋体"/>
          <w:snapToGrid w:val="0"/>
          <w:sz w:val="32"/>
          <w:szCs w:val="32"/>
          <w:lang w:val="zh-CN"/>
        </w:rPr>
      </w:pPr>
      <w:bookmarkStart w:id="29" w:name="_Toc29209_WPSOffice_Level2"/>
      <w:r>
        <w:rPr>
          <w:rFonts w:hint="eastAsia" w:ascii="宋体" w:hAnsi="宋体" w:cs="宋体"/>
          <w:snapToGrid w:val="0"/>
          <w:sz w:val="32"/>
          <w:szCs w:val="32"/>
          <w:lang w:val="zh-CN"/>
        </w:rPr>
        <w:t>项目名称：</w:t>
      </w:r>
      <w:bookmarkEnd w:id="29"/>
      <w:r>
        <w:rPr>
          <w:rFonts w:hint="eastAsia" w:ascii="宋体" w:hAnsi="宋体" w:cs="宋体"/>
          <w:snapToGrid w:val="0"/>
          <w:sz w:val="32"/>
          <w:szCs w:val="32"/>
        </w:rPr>
        <w:t xml:space="preserve"> </w:t>
      </w:r>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p>
    <w:p>
      <w:pPr>
        <w:autoSpaceDE w:val="0"/>
        <w:autoSpaceDN w:val="0"/>
        <w:adjustRightInd w:val="0"/>
        <w:spacing w:line="360" w:lineRule="auto"/>
        <w:ind w:firstLine="640" w:firstLineChars="200"/>
        <w:rPr>
          <w:rFonts w:ascii="宋体" w:hAnsi="宋体" w:cs="宋体"/>
          <w:snapToGrid w:val="0"/>
          <w:sz w:val="32"/>
          <w:szCs w:val="32"/>
          <w:lang w:val="zh-CN"/>
        </w:rPr>
      </w:pPr>
      <w:bookmarkStart w:id="30" w:name="_Toc14534_WPSOffice_Level2"/>
      <w:r>
        <w:rPr>
          <w:rFonts w:hint="eastAsia" w:ascii="宋体" w:hAnsi="宋体" w:cs="宋体"/>
          <w:snapToGrid w:val="0"/>
          <w:sz w:val="32"/>
          <w:szCs w:val="32"/>
          <w:lang w:val="zh-CN"/>
        </w:rPr>
        <w:t>合同编号：</w:t>
      </w:r>
      <w:bookmarkEnd w:id="30"/>
      <w:r>
        <w:rPr>
          <w:rFonts w:hint="eastAsia" w:ascii="宋体" w:hAnsi="宋体" w:cs="宋体"/>
          <w:snapToGrid w:val="0"/>
          <w:sz w:val="32"/>
          <w:szCs w:val="32"/>
        </w:rPr>
        <w:t xml:space="preserve"> </w:t>
      </w:r>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bookmarkStart w:id="31" w:name="_Toc9860_WPSOffice_Level2"/>
      <w:r>
        <w:rPr>
          <w:rFonts w:hint="eastAsia" w:ascii="宋体" w:hAnsi="宋体" w:cs="宋体"/>
          <w:snapToGrid w:val="0"/>
          <w:sz w:val="32"/>
          <w:szCs w:val="32"/>
          <w:lang w:val="zh-CN"/>
        </w:rPr>
        <w:t>委托方（甲方）：</w:t>
      </w:r>
      <w:bookmarkEnd w:id="31"/>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bookmarkStart w:id="32" w:name="_Toc1577_WPSOffice_Level2"/>
      <w:r>
        <w:rPr>
          <w:rFonts w:hint="eastAsia" w:ascii="宋体" w:hAnsi="宋体" w:cs="宋体"/>
          <w:snapToGrid w:val="0"/>
          <w:sz w:val="32"/>
          <w:szCs w:val="32"/>
          <w:lang w:val="zh-CN"/>
        </w:rPr>
        <w:t>承接方（乙方）：</w:t>
      </w:r>
      <w:bookmarkEnd w:id="32"/>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r>
        <w:rPr>
          <w:rFonts w:hint="eastAsia" w:ascii="宋体" w:hAnsi="宋体" w:cs="宋体"/>
          <w:snapToGrid w:val="0"/>
          <w:sz w:val="32"/>
          <w:szCs w:val="32"/>
          <w:lang w:val="zh-CN"/>
        </w:rPr>
        <w:t xml:space="preserve">   </w:t>
      </w:r>
    </w:p>
    <w:p>
      <w:pPr>
        <w:autoSpaceDE w:val="0"/>
        <w:autoSpaceDN w:val="0"/>
        <w:adjustRightInd w:val="0"/>
        <w:spacing w:line="360" w:lineRule="auto"/>
        <w:ind w:firstLine="640" w:firstLineChars="200"/>
        <w:rPr>
          <w:rFonts w:ascii="宋体" w:hAnsi="宋体" w:cs="宋体"/>
          <w:snapToGrid w:val="0"/>
          <w:sz w:val="32"/>
          <w:szCs w:val="32"/>
          <w:lang w:val="zh-CN"/>
        </w:rPr>
      </w:pPr>
    </w:p>
    <w:p>
      <w:pPr>
        <w:autoSpaceDE w:val="0"/>
        <w:autoSpaceDN w:val="0"/>
        <w:adjustRightInd w:val="0"/>
        <w:spacing w:line="360" w:lineRule="auto"/>
        <w:ind w:firstLine="640" w:firstLineChars="200"/>
        <w:rPr>
          <w:rFonts w:ascii="宋体" w:hAnsi="宋体" w:cs="宋体"/>
          <w:snapToGrid w:val="0"/>
          <w:sz w:val="32"/>
          <w:szCs w:val="32"/>
          <w:lang w:val="zh-CN"/>
        </w:rPr>
      </w:pPr>
      <w:bookmarkStart w:id="33" w:name="_Toc25103_WPSOffice_Level2"/>
      <w:r>
        <w:rPr>
          <w:rFonts w:hint="eastAsia" w:ascii="宋体" w:hAnsi="宋体" w:cs="宋体"/>
          <w:snapToGrid w:val="0"/>
          <w:sz w:val="32"/>
          <w:szCs w:val="32"/>
          <w:lang w:val="zh-CN"/>
        </w:rPr>
        <w:t>签订日期：     年   月   日</w:t>
      </w:r>
      <w:bookmarkEnd w:id="33"/>
    </w:p>
    <w:p>
      <w:pPr>
        <w:autoSpaceDE w:val="0"/>
        <w:autoSpaceDN w:val="0"/>
        <w:adjustRightInd w:val="0"/>
        <w:spacing w:line="360" w:lineRule="auto"/>
        <w:ind w:firstLine="420" w:firstLineChars="200"/>
        <w:rPr>
          <w:rFonts w:hint="eastAsia" w:ascii="宋体" w:hAnsi="宋体" w:cs="宋体"/>
          <w:snapToGrid w:val="0"/>
          <w:lang w:val="zh-CN"/>
        </w:rPr>
      </w:pPr>
    </w:p>
    <w:p>
      <w:pPr>
        <w:autoSpaceDE w:val="0"/>
        <w:autoSpaceDN w:val="0"/>
        <w:adjustRightInd w:val="0"/>
        <w:spacing w:line="360" w:lineRule="auto"/>
        <w:ind w:firstLine="420" w:firstLineChars="200"/>
        <w:jc w:val="distribute"/>
        <w:rPr>
          <w:rFonts w:hint="eastAsia" w:ascii="宋体" w:hAnsi="宋体" w:cs="宋体"/>
          <w:snapToGrid w:val="0"/>
          <w:lang w:val="zh-CN"/>
        </w:rPr>
      </w:pPr>
    </w:p>
    <w:p>
      <w:pPr>
        <w:autoSpaceDE w:val="0"/>
        <w:autoSpaceDN w:val="0"/>
        <w:spacing w:line="360" w:lineRule="auto"/>
        <w:jc w:val="both"/>
        <w:rPr>
          <w:rFonts w:hint="eastAsia" w:ascii="Arial" w:hAnsi="Arial" w:cs="Arial"/>
          <w:b/>
          <w:bCs/>
          <w:color w:val="000000"/>
        </w:rPr>
      </w:pPr>
    </w:p>
    <w:p>
      <w:pPr>
        <w:autoSpaceDE w:val="0"/>
        <w:autoSpaceDN w:val="0"/>
        <w:spacing w:line="360" w:lineRule="auto"/>
        <w:jc w:val="center"/>
        <w:rPr>
          <w:rFonts w:hint="eastAsia" w:ascii="Arial" w:hAnsi="Arial" w:cs="Arial"/>
          <w:b/>
          <w:bCs/>
          <w:color w:val="000000"/>
          <w:sz w:val="32"/>
          <w:szCs w:val="32"/>
        </w:rPr>
      </w:pPr>
      <w:r>
        <w:rPr>
          <w:rFonts w:hint="eastAsia" w:ascii="Arial" w:hAnsi="Arial" w:cs="Arial"/>
          <w:b/>
          <w:bCs/>
          <w:color w:val="000000"/>
          <w:sz w:val="32"/>
          <w:szCs w:val="32"/>
        </w:rPr>
        <w:t>合同协议书</w:t>
      </w:r>
    </w:p>
    <w:p>
      <w:pPr>
        <w:autoSpaceDE w:val="0"/>
        <w:autoSpaceDN w:val="0"/>
        <w:spacing w:line="360" w:lineRule="auto"/>
        <w:ind w:firstLine="420" w:firstLineChars="200"/>
        <w:jc w:val="left"/>
        <w:rPr>
          <w:rFonts w:hint="eastAsia" w:ascii="Arial" w:hAnsi="Arial" w:cs="Arial"/>
          <w:color w:val="000000"/>
        </w:rPr>
      </w:pPr>
    </w:p>
    <w:p>
      <w:pPr>
        <w:autoSpaceDE w:val="0"/>
        <w:autoSpaceDN w:val="0"/>
        <w:spacing w:line="360" w:lineRule="auto"/>
        <w:ind w:firstLine="660" w:firstLineChars="300"/>
        <w:jc w:val="left"/>
        <w:rPr>
          <w:rFonts w:hint="eastAsia" w:ascii="宋体" w:hAnsi="宋体" w:eastAsia="宋体" w:cs="宋体"/>
          <w:color w:val="000000"/>
          <w:sz w:val="22"/>
          <w:szCs w:val="22"/>
        </w:rPr>
      </w:pPr>
      <w:r>
        <w:rPr>
          <w:rFonts w:hint="eastAsia" w:ascii="宋体" w:hAnsi="宋体" w:eastAsia="宋体" w:cs="宋体"/>
          <w:color w:val="000000"/>
          <w:sz w:val="22"/>
          <w:szCs w:val="22"/>
        </w:rPr>
        <w:t>委 托 人：</w:t>
      </w:r>
    </w:p>
    <w:p>
      <w:pPr>
        <w:autoSpaceDE w:val="0"/>
        <w:autoSpaceDN w:val="0"/>
        <w:spacing w:line="360" w:lineRule="auto"/>
        <w:ind w:firstLine="660" w:firstLineChars="300"/>
        <w:jc w:val="left"/>
        <w:rPr>
          <w:rFonts w:hint="eastAsia" w:ascii="宋体" w:hAnsi="宋体" w:eastAsia="宋体" w:cs="宋体"/>
          <w:color w:val="000000"/>
          <w:sz w:val="22"/>
          <w:szCs w:val="22"/>
        </w:rPr>
      </w:pPr>
      <w:r>
        <w:rPr>
          <w:rFonts w:hint="eastAsia" w:ascii="宋体" w:hAnsi="宋体" w:eastAsia="宋体" w:cs="宋体"/>
          <w:color w:val="000000"/>
          <w:sz w:val="22"/>
          <w:szCs w:val="22"/>
        </w:rPr>
        <w:t>监 理 人：</w:t>
      </w:r>
    </w:p>
    <w:p>
      <w:pPr>
        <w:autoSpaceDE w:val="0"/>
        <w:autoSpaceDN w:val="0"/>
        <w:spacing w:line="360" w:lineRule="auto"/>
        <w:ind w:firstLine="660" w:firstLineChars="300"/>
        <w:jc w:val="left"/>
        <w:rPr>
          <w:rFonts w:hint="eastAsia" w:ascii="宋体" w:hAnsi="宋体" w:eastAsia="宋体" w:cs="宋体"/>
          <w:color w:val="000000"/>
          <w:sz w:val="22"/>
          <w:szCs w:val="22"/>
        </w:rPr>
      </w:pPr>
      <w:r>
        <w:rPr>
          <w:rFonts w:hint="eastAsia" w:ascii="宋体" w:hAnsi="宋体" w:eastAsia="宋体" w:cs="宋体"/>
          <w:color w:val="000000"/>
          <w:sz w:val="22"/>
          <w:szCs w:val="22"/>
        </w:rPr>
        <w:t>合同编号：</w:t>
      </w:r>
    </w:p>
    <w:p>
      <w:pPr>
        <w:autoSpaceDE w:val="0"/>
        <w:autoSpaceDN w:val="0"/>
        <w:spacing w:line="360" w:lineRule="auto"/>
        <w:ind w:firstLine="660" w:firstLineChars="300"/>
        <w:jc w:val="left"/>
        <w:rPr>
          <w:rFonts w:hint="eastAsia" w:ascii="宋体" w:hAnsi="宋体" w:eastAsia="宋体" w:cs="宋体"/>
          <w:color w:val="000000"/>
          <w:sz w:val="22"/>
          <w:szCs w:val="22"/>
        </w:rPr>
      </w:pPr>
      <w:r>
        <w:rPr>
          <w:rFonts w:hint="eastAsia" w:ascii="宋体" w:hAnsi="宋体" w:eastAsia="宋体" w:cs="宋体"/>
          <w:color w:val="000000"/>
          <w:sz w:val="22"/>
          <w:szCs w:val="22"/>
        </w:rPr>
        <w:t>合同名称：</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依据国家有关法律、法规，（委托人名称）（以下简称委托人），委托（监理人名称）（以下简称监理人）提供工程（监理项目名称）监理服务，经双方协商一致，订立本合同。</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一、工程概况</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1、工程名称：</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2、建设地点：</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3、工程等别（级）：</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4、工程总投资(人民币，下同)： </w:t>
      </w:r>
      <w:r>
        <w:rPr>
          <w:rFonts w:hint="eastAsia" w:ascii="宋体" w:hAnsi="宋体" w:eastAsia="宋体" w:cs="宋体"/>
          <w:color w:val="000000"/>
          <w:sz w:val="22"/>
          <w:szCs w:val="22"/>
        </w:rPr>
        <w:tab/>
      </w:r>
      <w:r>
        <w:rPr>
          <w:rFonts w:hint="eastAsia" w:ascii="宋体" w:hAnsi="宋体" w:eastAsia="宋体" w:cs="宋体"/>
          <w:color w:val="000000"/>
          <w:sz w:val="22"/>
          <w:szCs w:val="22"/>
        </w:rPr>
        <w:t>万元</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5、工期： </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二、监理范围</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1、监理项目名称：</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2、监理项目内容及主要特性参数：</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3、监理项目投资：</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4、监理阶段</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(施工期保修期)</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三、监理服务内容、期限</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1、监理服务内容：按专用合同条款约定。</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2、监理服务期限</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年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月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日至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年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月 </w:t>
      </w:r>
      <w:r>
        <w:rPr>
          <w:rFonts w:hint="eastAsia" w:ascii="宋体" w:hAnsi="宋体" w:eastAsia="宋体" w:cs="宋体"/>
          <w:color w:val="000000"/>
          <w:sz w:val="22"/>
          <w:szCs w:val="22"/>
        </w:rPr>
        <w:tab/>
      </w:r>
      <w:r>
        <w:rPr>
          <w:rFonts w:hint="eastAsia" w:ascii="宋体" w:hAnsi="宋体" w:eastAsia="宋体" w:cs="宋体"/>
          <w:color w:val="000000"/>
          <w:sz w:val="22"/>
          <w:szCs w:val="22"/>
        </w:rPr>
        <w:t>日。</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四、监理服务酬金</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监理正常服务酬金为（大写）</w:t>
      </w:r>
      <w:r>
        <w:rPr>
          <w:rFonts w:hint="eastAsia" w:ascii="宋体" w:hAnsi="宋体" w:eastAsia="宋体" w:cs="宋体"/>
          <w:color w:val="000000"/>
          <w:sz w:val="22"/>
          <w:szCs w:val="22"/>
          <w:u w:val="single"/>
          <w:lang w:val="en-US" w:eastAsia="zh-CN"/>
        </w:rPr>
        <w:t xml:space="preserve">        </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元，由委托人按专用合同条款约定的方式、时间向监理人支付。</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五、监理合同的组成文件及解释顺序</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1、监理合同书(含补充协议)；</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2、</w:t>
      </w:r>
      <w:r>
        <w:rPr>
          <w:rFonts w:hint="eastAsia" w:ascii="宋体" w:hAnsi="宋体" w:eastAsia="宋体" w:cs="宋体"/>
          <w:color w:val="000000"/>
          <w:sz w:val="22"/>
          <w:szCs w:val="22"/>
          <w:lang w:eastAsia="zh-CN"/>
        </w:rPr>
        <w:t>成交</w:t>
      </w:r>
      <w:r>
        <w:rPr>
          <w:rFonts w:hint="eastAsia" w:ascii="宋体" w:hAnsi="宋体" w:eastAsia="宋体" w:cs="宋体"/>
          <w:color w:val="000000"/>
          <w:sz w:val="22"/>
          <w:szCs w:val="22"/>
        </w:rPr>
        <w:t>通知书；</w:t>
      </w:r>
    </w:p>
    <w:p>
      <w:pPr>
        <w:autoSpaceDE w:val="0"/>
        <w:autoSpaceDN w:val="0"/>
        <w:spacing w:line="360" w:lineRule="auto"/>
        <w:ind w:firstLine="440" w:firstLineChars="200"/>
        <w:rPr>
          <w:rFonts w:hint="eastAsia" w:ascii="宋体" w:hAnsi="宋体" w:eastAsia="宋体" w:cs="宋体"/>
          <w:color w:val="000000"/>
          <w:sz w:val="22"/>
          <w:szCs w:val="22"/>
          <w:lang w:eastAsia="zh-CN"/>
        </w:rPr>
        <w:sectPr>
          <w:footerReference r:id="rId30" w:type="default"/>
          <w:pgSz w:w="11910" w:h="16840"/>
          <w:pgMar w:top="1440" w:right="1080" w:bottom="1440" w:left="1080" w:header="877" w:footer="95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color w:val="000000"/>
          <w:sz w:val="22"/>
          <w:szCs w:val="22"/>
        </w:rPr>
        <w:t>3、</w:t>
      </w:r>
      <w:r>
        <w:rPr>
          <w:rFonts w:hint="eastAsia" w:ascii="宋体" w:hAnsi="宋体" w:eastAsia="宋体" w:cs="宋体"/>
          <w:color w:val="000000"/>
          <w:sz w:val="22"/>
          <w:szCs w:val="22"/>
          <w:lang w:eastAsia="zh-CN"/>
        </w:rPr>
        <w:t>响应</w:t>
      </w:r>
      <w:r>
        <w:rPr>
          <w:rFonts w:hint="eastAsia" w:ascii="宋体" w:hAnsi="宋体" w:eastAsia="宋体" w:cs="宋体"/>
          <w:color w:val="000000"/>
          <w:sz w:val="22"/>
          <w:szCs w:val="22"/>
        </w:rPr>
        <w:t>报价书</w:t>
      </w:r>
      <w:r>
        <w:rPr>
          <w:rFonts w:hint="eastAsia" w:ascii="宋体" w:hAnsi="宋体" w:eastAsia="宋体" w:cs="宋体"/>
          <w:color w:val="000000"/>
          <w:sz w:val="22"/>
          <w:szCs w:val="22"/>
          <w:lang w:eastAsia="zh-CN"/>
        </w:rPr>
        <w:t>；</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4、专用合同条款；</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5、通用合同条款；</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6、监理大纲；</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7、双方确认需进入合同的其他文件。</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六、本合同书经双方法定代表人或其授权代表人签名并加盖本单位公章后生效。 </w:t>
      </w:r>
    </w:p>
    <w:p>
      <w:pPr>
        <w:autoSpaceDE w:val="0"/>
        <w:autoSpaceDN w:val="0"/>
        <w:spacing w:line="360" w:lineRule="auto"/>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七、本合同书正本一式</w:t>
      </w:r>
      <w:r>
        <w:rPr>
          <w:rFonts w:hint="eastAsia" w:ascii="宋体" w:hAnsi="宋体" w:eastAsia="宋体" w:cs="宋体"/>
          <w:color w:val="000000"/>
          <w:sz w:val="22"/>
          <w:szCs w:val="22"/>
          <w:lang w:eastAsia="zh-CN"/>
        </w:rPr>
        <w:t>六</w:t>
      </w:r>
      <w:r>
        <w:rPr>
          <w:rFonts w:hint="eastAsia" w:ascii="宋体" w:hAnsi="宋体" w:eastAsia="宋体" w:cs="宋体"/>
          <w:color w:val="000000"/>
          <w:sz w:val="22"/>
          <w:szCs w:val="22"/>
        </w:rPr>
        <w:t>份，具有同等法律效力，由双方各执</w:t>
      </w: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rPr>
        <w:t>份；</w:t>
      </w:r>
      <w:r>
        <w:rPr>
          <w:rFonts w:hint="eastAsia" w:ascii="宋体" w:hAnsi="宋体" w:eastAsia="宋体" w:cs="宋体"/>
          <w:color w:val="000000"/>
          <w:sz w:val="22"/>
          <w:szCs w:val="22"/>
          <w:lang w:eastAsia="zh-CN"/>
        </w:rPr>
        <w:t>代理机构留</w:t>
      </w:r>
      <w:r>
        <w:rPr>
          <w:rFonts w:hint="eastAsia" w:ascii="宋体" w:hAnsi="宋体" w:eastAsia="宋体" w:cs="宋体"/>
          <w:color w:val="000000"/>
          <w:sz w:val="22"/>
          <w:szCs w:val="22"/>
          <w:lang w:val="en-US" w:eastAsia="zh-CN"/>
        </w:rPr>
        <w:t>2份备案</w:t>
      </w:r>
      <w:r>
        <w:rPr>
          <w:rFonts w:hint="eastAsia" w:ascii="宋体" w:hAnsi="宋体" w:eastAsia="宋体" w:cs="宋体"/>
          <w:color w:val="000000"/>
          <w:sz w:val="22"/>
          <w:szCs w:val="22"/>
        </w:rPr>
        <w:t>。</w:t>
      </w:r>
    </w:p>
    <w:p>
      <w:pPr>
        <w:pStyle w:val="3"/>
        <w:rPr>
          <w:rFonts w:hint="eastAsia" w:ascii="宋体" w:hAnsi="宋体" w:eastAsia="宋体" w:cs="宋体"/>
          <w:color w:val="000000"/>
          <w:sz w:val="22"/>
          <w:szCs w:val="22"/>
        </w:rPr>
      </w:pPr>
    </w:p>
    <w:p>
      <w:pPr>
        <w:autoSpaceDE w:val="0"/>
        <w:autoSpaceDN w:val="0"/>
        <w:adjustRightInd w:val="0"/>
        <w:spacing w:line="360" w:lineRule="auto"/>
        <w:jc w:val="left"/>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委托单位（盖章）：</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en-US" w:eastAsia="zh-CN"/>
        </w:rPr>
        <w:t xml:space="preserve">          </w:t>
      </w:r>
      <w:r>
        <w:rPr>
          <w:rFonts w:hint="eastAsia" w:ascii="宋体" w:hAnsi="宋体" w:eastAsia="宋体" w:cs="宋体"/>
          <w:snapToGrid w:val="0"/>
          <w:sz w:val="22"/>
          <w:szCs w:val="22"/>
          <w:lang w:val="zh-CN"/>
        </w:rPr>
        <w:t>承接单位（盖章）：</w:t>
      </w:r>
    </w:p>
    <w:tbl>
      <w:tblPr>
        <w:tblStyle w:val="14"/>
        <w:tblW w:w="0" w:type="auto"/>
        <w:jc w:val="center"/>
        <w:tblLayout w:type="fixed"/>
        <w:tblCellMar>
          <w:top w:w="0" w:type="dxa"/>
          <w:left w:w="108" w:type="dxa"/>
          <w:bottom w:w="0" w:type="dxa"/>
          <w:right w:w="108" w:type="dxa"/>
        </w:tblCellMar>
      </w:tblPr>
      <w:tblGrid>
        <w:gridCol w:w="4401"/>
        <w:gridCol w:w="4638"/>
      </w:tblGrid>
      <w:tr>
        <w:tblPrEx>
          <w:tblCellMar>
            <w:top w:w="0" w:type="dxa"/>
            <w:left w:w="108" w:type="dxa"/>
            <w:bottom w:w="0" w:type="dxa"/>
            <w:right w:w="108" w:type="dxa"/>
          </w:tblCellMar>
        </w:tblPrEx>
        <w:trPr>
          <w:trHeight w:val="551"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rPr>
            </w:pPr>
            <w:r>
              <w:rPr>
                <w:rFonts w:hint="eastAsia" w:ascii="宋体" w:hAnsi="宋体" w:eastAsia="宋体" w:cs="宋体"/>
                <w:snapToGrid w:val="0"/>
                <w:sz w:val="22"/>
                <w:szCs w:val="22"/>
                <w:lang w:val="zh-CN"/>
              </w:rPr>
              <w:t>法定代表人：</w:t>
            </w: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法定代表人：</w:t>
            </w:r>
          </w:p>
        </w:tc>
      </w:tr>
      <w:tr>
        <w:tblPrEx>
          <w:tblCellMar>
            <w:top w:w="0" w:type="dxa"/>
            <w:left w:w="108" w:type="dxa"/>
            <w:bottom w:w="0" w:type="dxa"/>
            <w:right w:w="108" w:type="dxa"/>
          </w:tblCellMar>
        </w:tblPrEx>
        <w:trPr>
          <w:trHeight w:val="551"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委托代理人：</w:t>
            </w: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委托代理人：</w:t>
            </w:r>
          </w:p>
        </w:tc>
      </w:tr>
      <w:tr>
        <w:tblPrEx>
          <w:tblCellMar>
            <w:top w:w="0" w:type="dxa"/>
            <w:left w:w="108" w:type="dxa"/>
            <w:bottom w:w="0" w:type="dxa"/>
            <w:right w:w="108" w:type="dxa"/>
          </w:tblCellMar>
        </w:tblPrEx>
        <w:trPr>
          <w:trHeight w:val="551"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电话：</w:t>
            </w: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电      话：</w:t>
            </w:r>
          </w:p>
        </w:tc>
      </w:tr>
      <w:tr>
        <w:tblPrEx>
          <w:tblCellMar>
            <w:top w:w="0" w:type="dxa"/>
            <w:left w:w="108" w:type="dxa"/>
            <w:bottom w:w="0" w:type="dxa"/>
            <w:right w:w="108" w:type="dxa"/>
          </w:tblCellMar>
        </w:tblPrEx>
        <w:trPr>
          <w:trHeight w:val="614"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地址：</w:t>
            </w: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地      址：</w:t>
            </w:r>
          </w:p>
        </w:tc>
      </w:tr>
      <w:tr>
        <w:tblPrEx>
          <w:tblCellMar>
            <w:top w:w="0" w:type="dxa"/>
            <w:left w:w="108" w:type="dxa"/>
            <w:bottom w:w="0" w:type="dxa"/>
            <w:right w:w="108" w:type="dxa"/>
          </w:tblCellMar>
        </w:tblPrEx>
        <w:trPr>
          <w:trHeight w:val="691"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lang w:val="zh-CN"/>
              </w:rPr>
            </w:pP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both"/>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开 户 银行：</w:t>
            </w:r>
          </w:p>
        </w:tc>
      </w:tr>
      <w:tr>
        <w:tblPrEx>
          <w:tblCellMar>
            <w:top w:w="0" w:type="dxa"/>
            <w:left w:w="108" w:type="dxa"/>
            <w:bottom w:w="0" w:type="dxa"/>
            <w:right w:w="108" w:type="dxa"/>
          </w:tblCellMar>
        </w:tblPrEx>
        <w:trPr>
          <w:trHeight w:val="994" w:hRule="atLeast"/>
          <w:jc w:val="center"/>
        </w:trPr>
        <w:tc>
          <w:tcPr>
            <w:tcW w:w="4401" w:type="dxa"/>
            <w:noWrap w:val="0"/>
            <w:vAlign w:val="top"/>
          </w:tcPr>
          <w:p>
            <w:pPr>
              <w:autoSpaceDE w:val="0"/>
              <w:autoSpaceDN w:val="0"/>
              <w:adjustRightInd w:val="0"/>
              <w:spacing w:line="360" w:lineRule="auto"/>
              <w:ind w:firstLine="440" w:firstLineChars="200"/>
              <w:jc w:val="left"/>
              <w:rPr>
                <w:rFonts w:hint="eastAsia" w:ascii="宋体" w:hAnsi="宋体" w:eastAsia="宋体" w:cs="宋体"/>
                <w:snapToGrid w:val="0"/>
                <w:sz w:val="22"/>
                <w:szCs w:val="22"/>
                <w:lang w:val="zh-CN"/>
              </w:rPr>
            </w:pPr>
          </w:p>
        </w:tc>
        <w:tc>
          <w:tcPr>
            <w:tcW w:w="4638" w:type="dxa"/>
            <w:noWrap w:val="0"/>
            <w:vAlign w:val="top"/>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auto"/>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账      号：</w:t>
            </w:r>
          </w:p>
        </w:tc>
      </w:tr>
    </w:tbl>
    <w:p>
      <w:pPr>
        <w:autoSpaceDE w:val="0"/>
        <w:autoSpaceDN w:val="0"/>
        <w:adjustRightInd w:val="0"/>
        <w:spacing w:line="360" w:lineRule="auto"/>
        <w:ind w:firstLine="440" w:firstLineChars="200"/>
        <w:jc w:val="center"/>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年</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zh-CN"/>
        </w:rPr>
        <w:t>月</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zh-CN"/>
        </w:rPr>
        <w:t>日</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zh-CN"/>
        </w:rPr>
        <w:t>年</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zh-CN"/>
        </w:rPr>
        <w:t>月</w:t>
      </w:r>
      <w:r>
        <w:rPr>
          <w:rFonts w:hint="eastAsia" w:ascii="宋体" w:hAnsi="宋体" w:eastAsia="宋体" w:cs="宋体"/>
          <w:snapToGrid w:val="0"/>
          <w:sz w:val="22"/>
          <w:szCs w:val="22"/>
        </w:rPr>
        <w:t xml:space="preserve">  </w:t>
      </w:r>
      <w:r>
        <w:rPr>
          <w:rFonts w:hint="eastAsia" w:ascii="宋体" w:hAnsi="宋体" w:eastAsia="宋体" w:cs="宋体"/>
          <w:snapToGrid w:val="0"/>
          <w:sz w:val="22"/>
          <w:szCs w:val="22"/>
          <w:lang w:val="zh-CN"/>
        </w:rPr>
        <w:t>日</w:t>
      </w:r>
    </w:p>
    <w:p>
      <w:pPr>
        <w:autoSpaceDE w:val="0"/>
        <w:autoSpaceDN w:val="0"/>
        <w:adjustRightInd w:val="0"/>
        <w:spacing w:line="360" w:lineRule="auto"/>
        <w:ind w:firstLine="440" w:firstLineChars="200"/>
        <w:rPr>
          <w:rFonts w:hint="eastAsia" w:ascii="宋体" w:hAnsi="宋体" w:eastAsia="宋体" w:cs="宋体"/>
          <w:snapToGrid w:val="0"/>
          <w:sz w:val="22"/>
          <w:szCs w:val="22"/>
          <w:lang w:val="zh-CN"/>
        </w:rPr>
      </w:pPr>
    </w:p>
    <w:p>
      <w:pPr>
        <w:pStyle w:val="3"/>
        <w:rPr>
          <w:rFonts w:hint="eastAsia" w:ascii="宋体" w:hAnsi="宋体" w:eastAsia="宋体" w:cs="宋体"/>
          <w:snapToGrid w:val="0"/>
          <w:sz w:val="22"/>
          <w:szCs w:val="22"/>
          <w:lang w:val="zh-CN"/>
        </w:rPr>
      </w:pPr>
    </w:p>
    <w:p>
      <w:pPr>
        <w:rPr>
          <w:rFonts w:hint="eastAsia" w:ascii="宋体" w:hAnsi="宋体" w:eastAsia="宋体" w:cs="宋体"/>
          <w:snapToGrid w:val="0"/>
          <w:sz w:val="22"/>
          <w:szCs w:val="22"/>
          <w:lang w:val="zh-CN"/>
        </w:rPr>
      </w:pPr>
    </w:p>
    <w:p>
      <w:pPr>
        <w:pStyle w:val="3"/>
        <w:rPr>
          <w:rFonts w:hint="eastAsia" w:ascii="宋体" w:hAnsi="宋体" w:eastAsia="宋体" w:cs="宋体"/>
          <w:sz w:val="22"/>
          <w:szCs w:val="22"/>
          <w:lang w:val="zh-CN"/>
        </w:rPr>
      </w:pPr>
    </w:p>
    <w:p>
      <w:pPr>
        <w:autoSpaceDE w:val="0"/>
        <w:autoSpaceDN w:val="0"/>
        <w:adjustRightInd w:val="0"/>
        <w:spacing w:line="360" w:lineRule="auto"/>
        <w:ind w:firstLine="440" w:firstLineChars="200"/>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采购代理机构：</w:t>
      </w:r>
      <w:r>
        <w:rPr>
          <w:rFonts w:hint="eastAsia" w:ascii="宋体" w:hAnsi="宋体" w:eastAsia="宋体" w:cs="宋体"/>
          <w:color w:val="000000"/>
          <w:kern w:val="0"/>
          <w:sz w:val="22"/>
          <w:szCs w:val="22"/>
          <w:lang w:val="zh-CN" w:eastAsia="zh-CN" w:bidi="ar-SA"/>
        </w:rPr>
        <w:t>青海鼎新工程项目管理有限公司</w:t>
      </w:r>
    </w:p>
    <w:p>
      <w:pPr>
        <w:autoSpaceDE w:val="0"/>
        <w:autoSpaceDN w:val="0"/>
        <w:adjustRightInd w:val="0"/>
        <w:spacing w:line="360" w:lineRule="auto"/>
        <w:ind w:firstLine="440" w:firstLineChars="200"/>
        <w:rPr>
          <w:rFonts w:hint="eastAsia" w:ascii="宋体" w:hAnsi="宋体" w:eastAsia="宋体" w:cs="宋体"/>
          <w:snapToGrid w:val="0"/>
          <w:sz w:val="22"/>
          <w:szCs w:val="22"/>
          <w:lang w:val="zh-CN"/>
        </w:rPr>
      </w:pPr>
      <w:r>
        <w:rPr>
          <w:rFonts w:hint="eastAsia" w:ascii="宋体" w:hAnsi="宋体" w:eastAsia="宋体" w:cs="宋体"/>
          <w:snapToGrid w:val="0"/>
          <w:sz w:val="22"/>
          <w:szCs w:val="22"/>
          <w:lang w:val="zh-CN"/>
        </w:rPr>
        <w:t>负责人或经办人：</w:t>
      </w:r>
    </w:p>
    <w:p>
      <w:pPr>
        <w:autoSpaceDE w:val="0"/>
        <w:autoSpaceDN w:val="0"/>
        <w:adjustRightInd w:val="0"/>
        <w:spacing w:line="400" w:lineRule="exact"/>
        <w:ind w:firstLine="480"/>
        <w:rPr>
          <w:rFonts w:hint="eastAsia" w:ascii="宋体" w:hAnsi="宋体" w:eastAsia="宋体" w:cs="宋体"/>
          <w:color w:val="000000"/>
          <w:sz w:val="22"/>
          <w:szCs w:val="22"/>
        </w:rPr>
      </w:pPr>
      <w:r>
        <w:rPr>
          <w:rFonts w:hint="eastAsia" w:ascii="宋体" w:hAnsi="宋体" w:eastAsia="宋体" w:cs="宋体"/>
          <w:snapToGrid w:val="0"/>
          <w:sz w:val="22"/>
          <w:szCs w:val="22"/>
          <w:lang w:val="zh-CN"/>
        </w:rPr>
        <w:t>合同备案时间：  年  月  日</w:t>
      </w:r>
    </w:p>
    <w:p>
      <w:pPr>
        <w:spacing w:before="310" w:line="220" w:lineRule="auto"/>
        <w:ind w:left="3694"/>
        <w:rPr>
          <w:rFonts w:hint="eastAsia" w:ascii="宋体" w:hAnsi="宋体" w:eastAsia="宋体" w:cs="宋体"/>
          <w:spacing w:val="-1"/>
          <w:sz w:val="22"/>
          <w:szCs w:val="22"/>
          <w14:textOutline w14:w="5103" w14:cap="sq" w14:cmpd="sng">
            <w14:solidFill>
              <w14:srgbClr w14:val="000000"/>
            </w14:solidFill>
            <w14:prstDash w14:val="solid"/>
            <w14:bevel/>
          </w14:textOutline>
        </w:rPr>
      </w:pPr>
    </w:p>
    <w:p>
      <w:pPr>
        <w:spacing w:before="310" w:line="220" w:lineRule="auto"/>
        <w:ind w:left="3694"/>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310" w:line="220" w:lineRule="auto"/>
        <w:ind w:left="3694"/>
        <w:rPr>
          <w:rFonts w:ascii="宋体" w:hAnsi="宋体" w:eastAsia="宋体" w:cs="宋体"/>
          <w:spacing w:val="-1"/>
          <w:sz w:val="28"/>
          <w:szCs w:val="28"/>
          <w14:textOutline w14:w="5103" w14:cap="sq" w14:cmpd="sng">
            <w14:solidFill>
              <w14:srgbClr w14:val="000000"/>
            </w14:solidFill>
            <w14:prstDash w14:val="solid"/>
            <w14:bevel/>
          </w14:textOutline>
        </w:rPr>
        <w:sectPr>
          <w:footerReference r:id="rId31" w:type="default"/>
          <w:pgSz w:w="11907" w:h="16840"/>
          <w:pgMar w:top="1431" w:right="1125" w:bottom="1351" w:left="1710" w:header="0" w:footer="1161" w:gutter="0"/>
          <w:pgBorders>
            <w:top w:val="none" w:sz="0" w:space="0"/>
            <w:left w:val="none" w:sz="0" w:space="0"/>
            <w:bottom w:val="none" w:sz="0" w:space="0"/>
            <w:right w:val="none" w:sz="0" w:space="0"/>
          </w:pgBorders>
          <w:pgNumType w:fmt="decimal"/>
          <w:cols w:space="720" w:num="1"/>
        </w:sectPr>
      </w:pPr>
    </w:p>
    <w:p>
      <w:pPr>
        <w:pStyle w:val="6"/>
        <w:pageBreakBefore w:val="0"/>
        <w:tabs>
          <w:tab w:val="left" w:pos="1319"/>
        </w:tabs>
        <w:kinsoku/>
        <w:wordWrap/>
        <w:overflowPunct/>
        <w:topLinePunct w:val="0"/>
        <w:autoSpaceDE/>
        <w:autoSpaceDN/>
        <w:bidi w:val="0"/>
        <w:adjustRightInd/>
        <w:snapToGrid/>
        <w:spacing w:before="66" w:line="360" w:lineRule="auto"/>
        <w:ind w:left="0" w:right="0" w:firstLine="562" w:firstLineChars="200"/>
        <w:jc w:val="center"/>
        <w:textAlignment w:val="auto"/>
        <w:rPr>
          <w:rFonts w:hint="eastAsia" w:ascii="宋体" w:hAnsi="宋体" w:eastAsia="宋体" w:cs="宋体"/>
          <w:sz w:val="19"/>
        </w:rPr>
      </w:pPr>
      <w:r>
        <w:rPr>
          <w:rFonts w:hint="eastAsia" w:ascii="宋体" w:hAnsi="宋体" w:eastAsia="宋体" w:cs="宋体"/>
          <w:b/>
          <w:bCs/>
          <w:kern w:val="2"/>
          <w:sz w:val="28"/>
          <w:szCs w:val="28"/>
          <w:lang w:val="en-US" w:eastAsia="zh-CN" w:bidi="ar-SA"/>
        </w:rPr>
        <w:t>第一部分</w:t>
      </w:r>
      <w:r>
        <w:rPr>
          <w:rFonts w:hint="eastAsia" w:ascii="宋体" w:hAnsi="宋体" w:eastAsia="宋体" w:cs="宋体"/>
          <w:b/>
          <w:bCs/>
          <w:kern w:val="2"/>
          <w:sz w:val="28"/>
          <w:szCs w:val="28"/>
          <w:lang w:val="en-US" w:eastAsia="zh-CN" w:bidi="ar-SA"/>
        </w:rPr>
        <w:tab/>
      </w:r>
      <w:r>
        <w:rPr>
          <w:rFonts w:hint="eastAsia" w:ascii="宋体" w:hAnsi="宋体" w:eastAsia="宋体" w:cs="宋体"/>
          <w:b/>
          <w:bCs/>
          <w:kern w:val="2"/>
          <w:sz w:val="28"/>
          <w:szCs w:val="28"/>
          <w:lang w:val="en-US" w:eastAsia="zh-CN" w:bidi="ar-SA"/>
        </w:rPr>
        <w:t>通用合同条款</w:t>
      </w:r>
    </w:p>
    <w:p>
      <w:pPr>
        <w:pStyle w:val="4"/>
        <w:pageBreakBefore w:val="0"/>
        <w:numPr>
          <w:ilvl w:val="0"/>
          <w:numId w:val="0"/>
        </w:numPr>
        <w:kinsoku/>
        <w:wordWrap/>
        <w:overflowPunct/>
        <w:topLinePunct w:val="0"/>
        <w:autoSpaceDE/>
        <w:autoSpaceDN/>
        <w:bidi w:val="0"/>
        <w:adjustRightInd/>
        <w:snapToGrid/>
        <w:spacing w:line="360" w:lineRule="auto"/>
        <w:ind w:left="0" w:leftChars="0" w:right="0" w:firstLine="562" w:firstLineChars="200"/>
        <w:jc w:val="center"/>
        <w:textAlignment w:val="auto"/>
        <w:rPr>
          <w:rFonts w:hint="eastAsia" w:ascii="宋体" w:hAnsi="宋体" w:eastAsia="宋体" w:cs="宋体"/>
        </w:rPr>
      </w:pPr>
      <w:r>
        <w:rPr>
          <w:rFonts w:hint="eastAsia" w:ascii="宋体" w:hAnsi="宋体" w:eastAsia="宋体" w:cs="宋体"/>
        </w:rPr>
        <w:t>词语涵义及适用语言</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第一条 下列名词和用语，除上下文另有约定外，具有本条所赋予的涵义：</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一、“委托人”指承担工程建设项目直接建设管理责任，委托监理业务的法人或其合法继承人。</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二、“监理人”指受委托人委托，提供监理服务的法人或其合法继承人。</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三、“承包人”指与委托人(发包人)签订了施工合同，承担工程施工的法人或其合法继承人。</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四、“监理机构”指监理人派驻工程现场直接开展监理业务的组织，由总监理工程师、监理工程师和监理员以及其他人员组成。</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五、“监理项目”是指委托人委托监理人实施建设监理的工程建设项目。</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六、“服务”是指监理人根据监理合同约定所承担的各项工作，包括正常服务和附加服务。</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七、“正常服务”指监理人按照合同约定的监理范围、内容和期限所提供的服务。八、“附加服务”指监理人为委托人提供正常服务以外的服务。</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九、“服务酬金”指本合同中监理人完成“正常服务”、“附加服务”应得到的正常服务酬金和附加服务酬金。</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十、“天”指日历天。</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zh-CN" w:eastAsia="zh-CN"/>
        </w:rPr>
      </w:pPr>
      <w:r>
        <w:rPr>
          <w:rFonts w:hint="eastAsia" w:ascii="宋体" w:hAnsi="宋体" w:eastAsia="宋体" w:cs="宋体"/>
          <w:lang w:val="zh-CN" w:eastAsia="zh-CN"/>
        </w:rPr>
        <w:t>十一、“现场”指监理项目实施的场所。</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Arial" w:hAnsi="Arial" w:cs="Arial"/>
          <w:color w:val="000000"/>
          <w:kern w:val="0"/>
          <w:sz w:val="24"/>
          <w:szCs w:val="24"/>
          <w:lang w:val="zh-CN" w:eastAsia="zh-CN" w:bidi="ar-SA"/>
        </w:rPr>
      </w:pPr>
      <w:r>
        <w:rPr>
          <w:rFonts w:hint="eastAsia" w:ascii="宋体" w:hAnsi="宋体" w:eastAsia="宋体" w:cs="宋体"/>
          <w:lang w:val="zh-CN" w:eastAsia="zh-CN"/>
        </w:rPr>
        <w:t>第二条 本合同适用的语言文字为汉语文字。</w:t>
      </w:r>
    </w:p>
    <w:p>
      <w:pPr>
        <w:pStyle w:val="4"/>
        <w:pageBreakBefore w:val="0"/>
        <w:numPr>
          <w:ilvl w:val="0"/>
          <w:numId w:val="0"/>
        </w:numPr>
        <w:kinsoku/>
        <w:wordWrap/>
        <w:overflowPunct/>
        <w:topLinePunct w:val="0"/>
        <w:autoSpaceDE/>
        <w:autoSpaceDN/>
        <w:bidi w:val="0"/>
        <w:adjustRightInd/>
        <w:snapToGrid/>
        <w:spacing w:line="360" w:lineRule="auto"/>
        <w:ind w:left="0" w:right="0" w:firstLine="562" w:firstLineChars="200"/>
        <w:jc w:val="center"/>
        <w:textAlignment w:val="auto"/>
        <w:rPr>
          <w:rFonts w:hint="eastAsia" w:ascii="宋体" w:hAnsi="宋体" w:eastAsia="宋体" w:cs="宋体"/>
        </w:rPr>
      </w:pPr>
      <w:r>
        <w:rPr>
          <w:rFonts w:hint="eastAsia" w:ascii="宋体" w:hAnsi="宋体" w:eastAsia="宋体" w:cs="宋体"/>
        </w:rPr>
        <w:t>监理依据</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监理的依据是有关工程建设的法律、法规、规章和规范性文件；工程建设强制性条文、有关技术标准；经批准的工程建设项目设计文件及其相关文件；监理合同、施工合同等合同文件。具体内容在专用合同条款中约定。</w:t>
      </w:r>
    </w:p>
    <w:p>
      <w:pPr>
        <w:pStyle w:val="4"/>
        <w:pageBreakBefore w:val="0"/>
        <w:numPr>
          <w:ilvl w:val="0"/>
          <w:numId w:val="0"/>
        </w:numPr>
        <w:kinsoku/>
        <w:wordWrap/>
        <w:overflowPunct/>
        <w:topLinePunct w:val="0"/>
        <w:autoSpaceDE/>
        <w:autoSpaceDN/>
        <w:bidi w:val="0"/>
        <w:adjustRightInd/>
        <w:snapToGrid/>
        <w:spacing w:line="360" w:lineRule="auto"/>
        <w:ind w:right="0"/>
        <w:jc w:val="center"/>
        <w:textAlignment w:val="auto"/>
        <w:rPr>
          <w:rFonts w:hint="eastAsia" w:ascii="宋体" w:hAnsi="宋体" w:eastAsia="宋体" w:cs="宋体"/>
        </w:rPr>
      </w:pPr>
      <w:r>
        <w:rPr>
          <w:rFonts w:hint="eastAsia" w:ascii="宋体" w:hAnsi="宋体" w:eastAsia="宋体" w:cs="宋体"/>
        </w:rPr>
        <w:t>通知和联系</w:t>
      </w:r>
    </w:p>
    <w:p>
      <w:pPr>
        <w:pStyle w:val="6"/>
        <w:pageBreakBefore w:val="0"/>
        <w:numPr>
          <w:ilvl w:val="0"/>
          <w:numId w:val="4"/>
        </w:numPr>
        <w:kinsoku/>
        <w:wordWrap/>
        <w:overflowPunct/>
        <w:topLinePunct w:val="0"/>
        <w:autoSpaceDE/>
        <w:autoSpaceDN/>
        <w:bidi w:val="0"/>
        <w:adjustRightInd/>
        <w:snapToGrid/>
        <w:spacing w:before="83" w:line="360" w:lineRule="auto"/>
        <w:ind w:left="0" w:right="0" w:firstLine="420" w:firstLineChars="200"/>
        <w:textAlignment w:val="auto"/>
        <w:rPr>
          <w:rFonts w:hint="eastAsia" w:ascii="宋体" w:hAnsi="宋体" w:eastAsia="宋体" w:cs="宋体"/>
        </w:rPr>
      </w:pPr>
      <w:r>
        <w:rPr>
          <w:rFonts w:hint="eastAsia" w:ascii="宋体" w:hAnsi="宋体" w:eastAsia="宋体" w:cs="宋体"/>
        </w:rPr>
        <w:t>委托人应指定一名联系人，负责与监理机构联系。更换联系人时，应提前通知监理人。</w:t>
      </w:r>
    </w:p>
    <w:p>
      <w:pPr>
        <w:pStyle w:val="6"/>
        <w:pageBreakBefore w:val="0"/>
        <w:numPr>
          <w:ilvl w:val="0"/>
          <w:numId w:val="4"/>
        </w:numPr>
        <w:kinsoku/>
        <w:wordWrap/>
        <w:overflowPunct/>
        <w:topLinePunct w:val="0"/>
        <w:autoSpaceDE/>
        <w:autoSpaceDN/>
        <w:bidi w:val="0"/>
        <w:adjustRightInd/>
        <w:snapToGrid/>
        <w:spacing w:before="83" w:line="360" w:lineRule="auto"/>
        <w:ind w:left="0" w:right="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在监理合同实施过程中，双方的联系均应以书面函件为准。在不做出紧急处理即可能导致安全、质量事故的情况下，可先以口头形式通知，并在 48 小时内补做书面通知。</w:t>
      </w:r>
    </w:p>
    <w:p>
      <w:pPr>
        <w:pStyle w:val="6"/>
        <w:pageBreakBefore w:val="0"/>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default" w:eastAsia="黑体"/>
          <w:lang w:val="en-US" w:eastAsia="zh-CN"/>
        </w:rPr>
      </w:pPr>
      <w:r>
        <w:rPr>
          <w:rFonts w:hint="eastAsia" w:ascii="宋体" w:hAnsi="宋体" w:eastAsia="宋体" w:cs="宋体"/>
          <w:lang w:val="en-US" w:eastAsia="zh-CN"/>
        </w:rPr>
        <w:t>第六条 委托人对委托监理范围内工程项目实施的意见和决策，应通过监理机构下达，法律、法规另有规定的除外</w:t>
      </w:r>
      <w:r>
        <w:rPr>
          <w:rFonts w:hint="eastAsia" w:ascii="宋体" w:hAnsi="宋体" w:eastAsia="宋体" w:cs="宋体"/>
        </w:rPr>
        <w:t>。</w:t>
      </w:r>
    </w:p>
    <w:p>
      <w:pPr>
        <w:pStyle w:val="4"/>
        <w:numPr>
          <w:ilvl w:val="0"/>
          <w:numId w:val="0"/>
        </w:numPr>
        <w:spacing w:before="67"/>
        <w:ind w:left="-1245" w:leftChars="0" w:right="1" w:rightChars="0" w:firstLine="5341" w:firstLineChars="1900"/>
        <w:jc w:val="both"/>
        <w:rPr>
          <w:rFonts w:hint="eastAsia" w:ascii="宋体" w:hAnsi="宋体" w:eastAsia="宋体" w:cs="宋体"/>
        </w:rPr>
      </w:pPr>
      <w:r>
        <w:rPr>
          <w:rFonts w:hint="eastAsia" w:ascii="宋体" w:hAnsi="宋体" w:eastAsia="宋体" w:cs="宋体"/>
        </w:rPr>
        <w:t>委托人的权利</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right="0" w:firstLine="420" w:firstLineChars="200"/>
        <w:jc w:val="both"/>
        <w:textAlignment w:val="auto"/>
        <w:rPr>
          <w:rFonts w:hint="eastAsia" w:ascii="宋体" w:hAnsi="宋体" w:eastAsia="宋体" w:cs="宋体"/>
        </w:rPr>
      </w:pPr>
      <w:r>
        <w:rPr>
          <w:rFonts w:hint="eastAsia" w:ascii="宋体" w:hAnsi="宋体" w:eastAsia="宋体" w:cs="宋体"/>
        </w:rPr>
        <w:t>委托人享有如下权利：</w:t>
      </w:r>
    </w:p>
    <w:p>
      <w:pPr>
        <w:pStyle w:val="6"/>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0" w:leftChars="0" w:right="0" w:firstLine="356" w:firstLineChars="200"/>
        <w:textAlignment w:val="auto"/>
        <w:rPr>
          <w:rFonts w:hint="eastAsia" w:ascii="宋体" w:hAnsi="宋体" w:eastAsia="宋体" w:cs="宋体"/>
          <w:spacing w:val="-16"/>
        </w:rPr>
      </w:pPr>
      <w:r>
        <w:rPr>
          <w:rFonts w:hint="eastAsia" w:ascii="宋体" w:hAnsi="宋体" w:eastAsia="宋体" w:cs="宋体"/>
          <w:spacing w:val="-16"/>
        </w:rPr>
        <w:t>对监理工作进行监督、检查，并提出撤换不能胜任监理工作人员的建议或要求；</w:t>
      </w:r>
    </w:p>
    <w:p>
      <w:pPr>
        <w:pStyle w:val="6"/>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0" w:leftChars="0" w:right="0" w:firstLine="420" w:firstLineChars="200"/>
        <w:textAlignment w:val="auto"/>
        <w:rPr>
          <w:rFonts w:hint="eastAsia" w:ascii="宋体" w:hAnsi="宋体" w:eastAsia="宋体" w:cs="宋体"/>
        </w:rPr>
      </w:pPr>
      <w:r>
        <w:rPr>
          <w:rFonts w:hint="eastAsia" w:ascii="宋体" w:hAnsi="宋体" w:eastAsia="宋体" w:cs="宋体"/>
        </w:rPr>
        <w:t>对工程建设中质量、安全、投资、进度方面的重大问题的决策权；</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right="0" w:firstLine="422" w:firstLineChars="200"/>
        <w:textAlignment w:val="auto"/>
        <w:rPr>
          <w:rFonts w:hint="eastAsia" w:ascii="宋体" w:hAnsi="宋体" w:eastAsia="宋体" w:cs="宋体"/>
        </w:rPr>
      </w:pPr>
      <w:r>
        <w:rPr>
          <w:rFonts w:hint="eastAsia" w:ascii="宋体" w:hAnsi="宋体" w:eastAsia="宋体" w:cs="宋体"/>
          <w:b/>
        </w:rPr>
        <w:t>三、</w:t>
      </w:r>
      <w:r>
        <w:rPr>
          <w:rFonts w:hint="eastAsia" w:ascii="宋体" w:hAnsi="宋体" w:eastAsia="宋体" w:cs="宋体"/>
        </w:rPr>
        <w:t>核定监理人签发的工程计量、付款凭证；</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right="0" w:firstLine="356" w:firstLineChars="200"/>
        <w:textAlignment w:val="auto"/>
        <w:rPr>
          <w:rFonts w:hint="eastAsia" w:ascii="宋体" w:hAnsi="宋体" w:eastAsia="宋体" w:cs="宋体"/>
          <w:spacing w:val="-16"/>
        </w:rPr>
      </w:pPr>
      <w:r>
        <w:rPr>
          <w:rFonts w:hint="eastAsia" w:ascii="宋体" w:hAnsi="宋体" w:eastAsia="宋体" w:cs="宋体"/>
          <w:spacing w:val="-16"/>
        </w:rPr>
        <w:t xml:space="preserve">四、要求监理人提交监理月报、监理专题报告、监理工作报告和监理工作总结报告； </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五、当监理人发生本合同专用条款约定的违约情形时，有权解除本合同。</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委托人赋予监理人如下权利：</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一、审查承包人拟选择的分包项目和分包人，报委托人批准；</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 xml:space="preserve">二、审查承包人提交的施工组织设计、安全技术措施及专项施工方案等各类文件； </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三、核查并签发施工图纸；</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四、签发合同项目开工令、暂停施工指示，但应事先征得委托人同意；</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 xml:space="preserve"> 五、审核和签发工程计量、付款凭证；</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六、核查承包人现场工作人员数量及相应岗位资格，有权要求承包人撤换不称职的现场工作人员；</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七、发现承包人使用的施工设备影响工程质量或进度时，有权要求承包人增加或更换施工设备；</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lang w:eastAsia="zh-CN"/>
        </w:rPr>
        <w:t>八</w:t>
      </w:r>
      <w:r>
        <w:rPr>
          <w:rFonts w:hint="eastAsia" w:ascii="宋体" w:hAnsi="宋体" w:eastAsia="宋体" w:cs="宋体"/>
        </w:rPr>
        <w:t>、当委托人发生本合同专用条款约定的违约情形时，有权解除本合同；</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rPr>
        <w:t xml:space="preserve"> 九、专用合同条款约定的其他权利。</w:t>
      </w:r>
    </w:p>
    <w:p>
      <w:pPr>
        <w:pStyle w:val="4"/>
        <w:numPr>
          <w:ilvl w:val="0"/>
          <w:numId w:val="0"/>
        </w:numPr>
        <w:spacing w:line="231" w:lineRule="exact"/>
        <w:jc w:val="center"/>
        <w:rPr>
          <w:rFonts w:hint="eastAsia" w:ascii="宋体" w:hAnsi="宋体" w:eastAsia="宋体" w:cs="宋体"/>
        </w:rPr>
      </w:pPr>
      <w:r>
        <w:rPr>
          <w:rFonts w:hint="eastAsia" w:ascii="宋体" w:hAnsi="宋体" w:eastAsia="宋体" w:cs="宋体"/>
        </w:rPr>
        <w:t>委托人的义务</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第九条 工程建设外部环境的协调工作。</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第十条 按专用合同条款约定的时间、数量、方式，免费向监理机构提供开展监理服务的有关本工程</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建设的资料。</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第十一条 在专用合同条款约定的时间内，就监理机构书面提交并要求作出决定的问题作出书面决定，并及时送达监理机构。超过约定时间，监理机构未收到委托人的书面决定，且委托人未说明理由，监理机构可认为委托人对其提出的事宜已无不同意见， 无须再作确认。</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第十二条 与承包人签订的施工合同中明确其赋予监理人的权限，并在工程开工前将监理单位、总监</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理工程师通知承包人。</w:t>
      </w:r>
    </w:p>
    <w:p>
      <w:pPr>
        <w:pStyle w:val="6"/>
        <w:keepNext w:val="0"/>
        <w:keepLines w:val="0"/>
        <w:pageBreakBefore w:val="0"/>
        <w:widowControl/>
        <w:numPr>
          <w:ilvl w:val="0"/>
          <w:numId w:val="6"/>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提供监理人员在现场的工作和生活条件，具体内容在专用合同条款中明确。如果不能提供</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上述条件的，应按实际发生费用给予监理人补偿。</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第十四条 按本合同约定及时、足额支付监理服务酬金。</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第十五条 为监理机构指定具有检验、试验资质的机构并承担检验、试验相关费用。第十六条 维护监理机构工作的独立性，不干涉监理机构正常开展监理业务，不擅</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自作出有悖于监理机构在合同授权范围内所作出的指示的决定；未经监理机构签字确认，不得支付工程款。</w:t>
      </w:r>
    </w:p>
    <w:p>
      <w:pPr>
        <w:pStyle w:val="6"/>
        <w:keepNext w:val="0"/>
        <w:keepLines w:val="0"/>
        <w:pageBreakBefore w:val="0"/>
        <w:widowControl/>
        <w:numPr>
          <w:ilvl w:val="0"/>
          <w:numId w:val="7"/>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sz w:val="24"/>
          <w:szCs w:val="24"/>
          <w:lang w:val="en-US" w:eastAsia="zh-CN" w:bidi="ar-SA"/>
        </w:rPr>
      </w:pPr>
      <w:r>
        <w:rPr>
          <w:rFonts w:hint="eastAsia" w:ascii="宋体" w:hAnsi="宋体" w:eastAsia="宋体" w:cs="宋体"/>
          <w:lang w:val="en-US" w:eastAsia="zh-CN"/>
        </w:rPr>
        <w:t>为监理人员投保人身意外伤害险和第三者责任险。如要求监理人自己投保，则应同意监理人将投保的费用计入报价中。</w:t>
      </w:r>
    </w:p>
    <w:p>
      <w:pPr>
        <w:pStyle w:val="4"/>
        <w:numPr>
          <w:ilvl w:val="0"/>
          <w:numId w:val="0"/>
        </w:numPr>
        <w:ind w:firstLine="4498" w:firstLineChars="1600"/>
        <w:rPr>
          <w:rFonts w:hint="eastAsia" w:ascii="宋体" w:hAnsi="宋体" w:eastAsia="宋体" w:cs="宋体"/>
        </w:rPr>
      </w:pPr>
      <w:r>
        <w:rPr>
          <w:rFonts w:hint="eastAsia" w:ascii="宋体" w:hAnsi="宋体" w:eastAsia="宋体" w:cs="宋体"/>
        </w:rPr>
        <w:t>监理人的义务</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第二十条 本着“守法、诚信、公正、科学”的原则，按专用合同条款约定的监理服务内容为委托人提供优质服务。</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第二十一条 在专用合同条款约定的时间内组建监理机构，并进驻现场。及时将监理规划、监理机构及其主要人员名单提交委托人，将监理机构及其人员名单通知承包人； 实施期间有变化的，应当及时通知承包人。更换总监理工程师和其他主要监理人员应征得委托人同意。</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第二十二条 发现设计文件不符合有关规定或合同约定时，应向委托人报告。</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rPr>
      </w:pPr>
      <w:r>
        <w:rPr>
          <w:rFonts w:hint="eastAsia" w:ascii="宋体" w:hAnsi="宋体" w:eastAsia="宋体" w:cs="宋体"/>
          <w:lang w:val="en-US" w:eastAsia="zh-CN"/>
        </w:rPr>
        <w:t>第二十三条 核验建筑材料、建筑构配件和设备质量，检查、检验并确认工程的施工质量；检查施工安全生产情况。发现存在质量、安全事故隐患，或发生质量、安全事故，应按有关规定及时采取相应的监理措施。</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第二十四条 监督、检查工程施工进度。</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第二十五条 按照委托人签订的保险合同，做好施工现场工程保险合同的管理。协助委托人向保险公司及时提供一切必要的材料和证据。</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第二十六条 协调施工合同各方之间的关系。</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第二十七条 按照施工作业程序，采取旁站、巡视、跟踪检测和平行检测等方法实施监理。需要旁站的重要部位和关键工序在专用合同条款中约定。</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第二十八条 及时做好工程施工过程各种监理信息的收集、整理和归档，并保证现场记录、试验、检验、检查等资料的完整和真实。</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第二十九条 编制《监理日志》，并向委托人提交监理月报、监理专题报告、监理工作报告和监理工作总结报告。</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第三十条 参加工程验收，做好相关配合工作。</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第三十一条 妥善做好委托人所提供的工程建设文件资料的保存、回收及保密工作。在本合同期限内或专用合同条款约定的合同终止后的一定期限内，未征得委托人同意，不得公开涉及委托人的专利、专有技术或需保密的资料，不得泄露与本合同业务有关的技术、商务。</w:t>
      </w:r>
    </w:p>
    <w:p>
      <w:pPr>
        <w:pStyle w:val="4"/>
        <w:numPr>
          <w:ilvl w:val="0"/>
          <w:numId w:val="0"/>
        </w:numPr>
        <w:ind w:firstLine="4498" w:firstLineChars="1600"/>
        <w:rPr>
          <w:rFonts w:hint="eastAsia" w:ascii="宋体" w:hAnsi="宋体" w:eastAsia="宋体" w:cs="宋体"/>
        </w:rPr>
      </w:pPr>
      <w:r>
        <w:rPr>
          <w:rFonts w:hint="eastAsia" w:ascii="宋体" w:hAnsi="宋体" w:eastAsia="宋体" w:cs="宋体"/>
        </w:rPr>
        <w:t>监理服务酬金</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第三十二条 监理正常服务酬金的支付时间和支付方式在专用合同条款中约定。</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rPr>
      </w:pPr>
      <w:r>
        <w:rPr>
          <w:rFonts w:hint="eastAsia" w:ascii="宋体" w:hAnsi="宋体" w:eastAsia="宋体" w:cs="宋体"/>
          <w:lang w:val="en-US" w:eastAsia="zh-CN"/>
        </w:rPr>
        <w:t>第三十三条 除不可抗力外，有下列情形之一且由此引起监理工作量增加或服务期</w:t>
      </w:r>
      <w:r>
        <w:rPr>
          <w:rFonts w:hint="eastAsia" w:ascii="宋体" w:hAnsi="宋体" w:eastAsia="宋体" w:cs="宋体"/>
        </w:rPr>
        <w:t>限延长，均应视为监理机构的附加服务，监理人应得到监理附加服务酬金：</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一、由于委托人、第三方责任、设计变更及不良地质条件等非监理人原因致使正常的监理服务受到阻碍或延误；</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二、在本合同履行过程中，委托人要求监理机构完成监理合同约定范围和内容以外的服务；</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三、由于非监理人原因暂停或终止监理业务时，其善后工作或恢复执行监理业务的工作。</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监理人完成附加服务应得到的酬金，按专用合同条款约定的方法或监理补充协议计取和支付。</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第三十四条 国家有关法律、法规、规章和监理酬金标准发生变化时，应按有关规定调整监理服务酬金。</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第三十五条 委托人对监理人申请支付的监理酬金项目及金额有异议时，应当在收到监理人支付申请书后 7 天内向监理人发出异议通知，由双方协商解决。7 天内未发出异议通知，则按通用合同条款二条、三条、四条的约定支付。</w:t>
      </w:r>
    </w:p>
    <w:p>
      <w:pPr>
        <w:pStyle w:val="4"/>
        <w:numPr>
          <w:ilvl w:val="0"/>
          <w:numId w:val="0"/>
        </w:numPr>
        <w:ind w:left="-1243" w:leftChars="0" w:right="1" w:rightChars="0" w:firstLine="5622" w:firstLineChars="2000"/>
        <w:jc w:val="both"/>
        <w:rPr>
          <w:rFonts w:hint="eastAsia" w:ascii="宋体" w:hAnsi="宋体" w:eastAsia="宋体" w:cs="宋体"/>
        </w:rPr>
      </w:pPr>
      <w:r>
        <w:rPr>
          <w:rFonts w:hint="eastAsia" w:ascii="宋体" w:hAnsi="宋体" w:eastAsia="宋体" w:cs="宋体"/>
        </w:rPr>
        <w:t>合同变更与终止</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第三十六条 因工程建设计划调整、较大的工程设计变更、不良地质条件等非监理人原因致使本合同约定的服务范围、内容和服务形式发生较大变化时，双方对监理服务酬金计取、监理服务期限等有关合同条款应当充分协商，签订监理补充协议。</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第三十七条 当发生法律或本合同定的解除合同的情形时，有权解除合同的一方要求解除合同的，应书面通知对方；若通知送达后 28 天内未收到对方的答复，可发出终止监理合同的通知，本合同即行终止。因解除合同遭受损失的，除依法可以免除责任的外，应由责任方赔偿损失。</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第三十八条 在期内，由于工程建设计划重大调整或不可抗力致使合同不能履行时，双方协商解决因合同终止所产生的遗留问题。</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第三十九条 本合同在监理期限届满并结清监理服务酬金后即终止。</w:t>
      </w:r>
    </w:p>
    <w:p>
      <w:pPr>
        <w:pStyle w:val="4"/>
        <w:numPr>
          <w:ilvl w:val="0"/>
          <w:numId w:val="0"/>
        </w:numPr>
        <w:ind w:right="1" w:rightChars="0"/>
        <w:jc w:val="center"/>
        <w:rPr>
          <w:rFonts w:hint="eastAsia" w:ascii="宋体" w:hAnsi="宋体" w:eastAsia="宋体" w:cs="宋体"/>
        </w:rPr>
      </w:pPr>
      <w:r>
        <w:rPr>
          <w:rFonts w:hint="eastAsia" w:ascii="宋体" w:hAnsi="宋体" w:eastAsia="宋体" w:cs="宋体"/>
        </w:rPr>
        <w:t>违约责任</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第四十条 委托人未履行合同条款第十条、第十一条、第十三条、第十四条、第十五条、第十六条、第十七条、第十九条约定的义务和责任，除按专用合同条款约定向监理人支付违约金外，还应继续履行合同约定的义务和责任。</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第四十一条 委托人未按合同条款二条、三条、四条约定支付监理服务酬金，除按专用合同条款约定向监理人支付逾期付款违约金外，还应继续履行合同约定的支付义务。</w:t>
      </w:r>
    </w:p>
    <w:p>
      <w:pPr>
        <w:pStyle w:val="6"/>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第四十二条 监理人履行合同条款第二十一条、三条、四条、五条、七条、第十八条、第二十九条、条、第三十一条约定的义务和责任，除按专用合同条款约定向委托人支付违约金外，还应继续履行合同约定的义务和责任。</w:t>
      </w:r>
    </w:p>
    <w:p>
      <w:pPr>
        <w:pStyle w:val="4"/>
        <w:numPr>
          <w:ilvl w:val="0"/>
          <w:numId w:val="0"/>
        </w:numPr>
        <w:spacing w:before="1"/>
        <w:ind w:right="1" w:rightChars="0"/>
        <w:jc w:val="center"/>
        <w:rPr>
          <w:rFonts w:hint="eastAsia" w:ascii="宋体" w:hAnsi="宋体" w:eastAsia="宋体" w:cs="宋体"/>
        </w:rPr>
      </w:pPr>
      <w:r>
        <w:rPr>
          <w:rFonts w:hint="eastAsia" w:ascii="宋体" w:hAnsi="宋体" w:eastAsia="宋体" w:cs="宋体"/>
        </w:rPr>
        <w:t>争议的解决</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leftChars="20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第四十三条 本合同发生争议，由当事人双方协商解决；也可由工程项目主管部门或合同争议调解机构调解；协商或调解未果时，经当事人双方同意可由仲裁机构仲裁； 或向人民法院起诉。调解、仲裁机构在专用合同条款中约定。</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right="0" w:rightChars="0" w:firstLine="210" w:firstLineChars="1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 第四十四条 在争议协商、调解、仲裁或起诉过程中，双方仍应继续履行本合同约定的责任和义务。</w:t>
      </w:r>
    </w:p>
    <w:p>
      <w:pPr>
        <w:pStyle w:val="3"/>
        <w:ind w:left="1205" w:hanging="1405" w:hangingChars="500"/>
        <w:jc w:val="center"/>
        <w:rPr>
          <w:rFonts w:hint="eastAsia" w:ascii="宋体" w:hAnsi="宋体" w:eastAsia="宋体" w:cs="宋体"/>
        </w:rPr>
      </w:pPr>
      <w:r>
        <w:rPr>
          <w:rFonts w:hint="eastAsia" w:ascii="宋体" w:hAnsi="宋体" w:eastAsia="宋体" w:cs="宋体"/>
        </w:rPr>
        <w:t>其</w:t>
      </w:r>
      <w:r>
        <w:rPr>
          <w:rFonts w:hint="eastAsia" w:ascii="宋体" w:hAnsi="宋体" w:eastAsia="宋体" w:cs="宋体"/>
        </w:rPr>
        <w:tab/>
      </w:r>
      <w:r>
        <w:rPr>
          <w:rFonts w:hint="eastAsia" w:ascii="宋体" w:hAnsi="宋体" w:eastAsia="宋体" w:cs="宋体"/>
        </w:rPr>
        <w:t>他</w:t>
      </w:r>
    </w:p>
    <w:p>
      <w:pPr>
        <w:pStyle w:val="6"/>
        <w:keepNext w:val="0"/>
        <w:keepLines w:val="0"/>
        <w:pageBreakBefore w:val="0"/>
        <w:widowControl/>
        <w:numPr>
          <w:ilvl w:val="0"/>
          <w:numId w:val="0"/>
        </w:numPr>
        <w:kinsoku/>
        <w:wordWrap/>
        <w:overflowPunct/>
        <w:topLinePunct w:val="0"/>
        <w:autoSpaceDE/>
        <w:autoSpaceDN/>
        <w:bidi w:val="0"/>
        <w:adjustRightInd/>
        <w:snapToGrid/>
        <w:spacing w:before="83" w:line="360" w:lineRule="auto"/>
        <w:ind w:right="0" w:rightChars="0" w:firstLine="210" w:firstLineChars="100"/>
        <w:textAlignment w:val="auto"/>
        <w:rPr>
          <w:rFonts w:hint="eastAsia" w:ascii="宋体" w:hAnsi="宋体" w:eastAsia="宋体" w:cs="宋体"/>
          <w:lang w:val="en-US" w:eastAsia="zh-CN"/>
        </w:rPr>
        <w:sectPr>
          <w:pgSz w:w="11910" w:h="16840"/>
          <w:pgMar w:top="1440" w:right="1080" w:bottom="1440" w:left="1080" w:header="877" w:footer="958"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lang w:val="en-US" w:eastAsia="zh-CN"/>
        </w:rPr>
        <w:t>第四十五条 委托人可以对监理人提出并落实的合理化建议给予奖励。奖励办法在专用合同条款中约定。</w:t>
      </w:r>
    </w:p>
    <w:p>
      <w:pPr>
        <w:spacing w:before="316" w:line="219" w:lineRule="auto"/>
        <w:ind w:left="2879"/>
        <w:rPr>
          <w:rFonts w:ascii="宋体" w:hAnsi="宋体" w:eastAsia="宋体" w:cs="宋体"/>
          <w:sz w:val="30"/>
          <w:szCs w:val="30"/>
        </w:rPr>
      </w:pPr>
      <w:r>
        <w:rPr>
          <w:rFonts w:ascii="宋体" w:hAnsi="宋体" w:eastAsia="宋体" w:cs="宋体"/>
          <w:spacing w:val="-4"/>
          <w:sz w:val="30"/>
          <w:szCs w:val="30"/>
          <w14:textOutline w14:w="5448" w14:cap="sq" w14:cmpd="sng">
            <w14:solidFill>
              <w14:srgbClr w14:val="000000"/>
            </w14:solidFill>
            <w14:prstDash w14:val="solid"/>
            <w14:bevel/>
          </w14:textOutline>
        </w:rPr>
        <w:t>第五部分</w:t>
      </w:r>
      <w:r>
        <w:rPr>
          <w:rFonts w:ascii="宋体" w:hAnsi="宋体" w:eastAsia="宋体" w:cs="宋体"/>
          <w:spacing w:val="17"/>
          <w:sz w:val="30"/>
          <w:szCs w:val="30"/>
        </w:rPr>
        <w:t xml:space="preserve">  </w:t>
      </w:r>
      <w:r>
        <w:rPr>
          <w:rFonts w:ascii="宋体" w:hAnsi="宋体" w:eastAsia="宋体" w:cs="宋体"/>
          <w:spacing w:val="-4"/>
          <w:sz w:val="30"/>
          <w:szCs w:val="30"/>
          <w14:textOutline w14:w="5448" w14:cap="sq" w14:cmpd="sng">
            <w14:solidFill>
              <w14:srgbClr w14:val="000000"/>
            </w14:solidFill>
            <w14:prstDash w14:val="solid"/>
            <w14:bevel/>
          </w14:textOutline>
        </w:rPr>
        <w:t>响应文件格式</w:t>
      </w:r>
    </w:p>
    <w:p>
      <w:pPr>
        <w:pStyle w:val="6"/>
        <w:spacing w:line="268" w:lineRule="auto"/>
      </w:pPr>
    </w:p>
    <w:p>
      <w:pPr>
        <w:pStyle w:val="6"/>
        <w:spacing w:line="268" w:lineRule="auto"/>
      </w:pPr>
    </w:p>
    <w:p>
      <w:pPr>
        <w:pStyle w:val="6"/>
        <w:spacing w:line="269" w:lineRule="auto"/>
      </w:pPr>
    </w:p>
    <w:p>
      <w:pPr>
        <w:spacing w:before="101" w:line="224" w:lineRule="auto"/>
        <w:ind w:left="24"/>
        <w:rPr>
          <w:rFonts w:ascii="宋体" w:hAnsi="宋体" w:eastAsia="宋体" w:cs="宋体"/>
          <w:sz w:val="31"/>
          <w:szCs w:val="31"/>
        </w:rPr>
      </w:pPr>
      <w:r>
        <w:rPr>
          <w:rFonts w:ascii="宋体" w:hAnsi="宋体" w:eastAsia="宋体" w:cs="宋体"/>
          <w:spacing w:val="4"/>
          <w:sz w:val="31"/>
          <w:szCs w:val="31"/>
          <w14:textOutline w14:w="5793" w14:cap="sq" w14:cmpd="sng">
            <w14:solidFill>
              <w14:srgbClr w14:val="000000"/>
            </w14:solidFill>
            <w14:prstDash w14:val="solid"/>
            <w14:bevel/>
          </w14:textOutline>
        </w:rPr>
        <w:t>附件</w:t>
      </w:r>
      <w:r>
        <w:rPr>
          <w:rFonts w:ascii="宋体" w:hAnsi="宋体" w:eastAsia="宋体" w:cs="宋体"/>
          <w:spacing w:val="-49"/>
          <w:sz w:val="31"/>
          <w:szCs w:val="31"/>
        </w:rPr>
        <w:t xml:space="preserve"> </w:t>
      </w:r>
      <w:r>
        <w:rPr>
          <w:rFonts w:ascii="Cambria" w:hAnsi="Cambria" w:eastAsia="Cambria" w:cs="Cambria"/>
          <w:b/>
          <w:bCs/>
          <w:spacing w:val="4"/>
          <w:sz w:val="31"/>
          <w:szCs w:val="31"/>
        </w:rPr>
        <w:t>1</w:t>
      </w:r>
      <w:r>
        <w:rPr>
          <w:rFonts w:ascii="宋体" w:hAnsi="宋体" w:eastAsia="宋体" w:cs="宋体"/>
          <w:spacing w:val="4"/>
          <w:sz w:val="31"/>
          <w:szCs w:val="31"/>
          <w14:textOutline w14:w="5793" w14:cap="sq" w14:cmpd="sng">
            <w14:solidFill>
              <w14:srgbClr w14:val="000000"/>
            </w14:solidFill>
            <w14:prstDash w14:val="solid"/>
            <w14:bevel/>
          </w14:textOutline>
        </w:rPr>
        <w:t>：响应文件封面</w:t>
      </w: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1" w:lineRule="auto"/>
      </w:pPr>
    </w:p>
    <w:p>
      <w:pPr>
        <w:spacing w:before="230" w:line="222" w:lineRule="auto"/>
        <w:ind w:left="2406"/>
        <w:outlineLvl w:val="1"/>
        <w:rPr>
          <w:rFonts w:ascii="宋体" w:hAnsi="宋体" w:eastAsia="宋体" w:cs="宋体"/>
          <w:sz w:val="71"/>
          <w:szCs w:val="71"/>
        </w:rPr>
      </w:pPr>
      <w:bookmarkStart w:id="34" w:name="bookmark46"/>
      <w:bookmarkEnd w:id="34"/>
      <w:r>
        <w:rPr>
          <w:rFonts w:ascii="宋体" w:hAnsi="宋体" w:eastAsia="宋体" w:cs="宋体"/>
          <w:spacing w:val="-4"/>
          <w:sz w:val="71"/>
          <w:szCs w:val="71"/>
          <w14:textOutline w14:w="13075" w14:cap="sq" w14:cmpd="sng">
            <w14:solidFill>
              <w14:srgbClr w14:val="000000"/>
            </w14:solidFill>
            <w14:prstDash w14:val="solid"/>
            <w14:bevel/>
          </w14:textOutline>
        </w:rPr>
        <w:t>响应文件</w:t>
      </w:r>
    </w:p>
    <w:p>
      <w:pPr>
        <w:pStyle w:val="6"/>
        <w:spacing w:line="268" w:lineRule="auto"/>
      </w:pPr>
    </w:p>
    <w:p>
      <w:pPr>
        <w:pStyle w:val="6"/>
        <w:spacing w:line="268" w:lineRule="auto"/>
      </w:pPr>
    </w:p>
    <w:p>
      <w:pPr>
        <w:pStyle w:val="6"/>
        <w:spacing w:line="268" w:lineRule="auto"/>
      </w:pPr>
    </w:p>
    <w:p>
      <w:pPr>
        <w:pStyle w:val="6"/>
        <w:spacing w:line="268" w:lineRule="auto"/>
      </w:pPr>
    </w:p>
    <w:p>
      <w:pPr>
        <w:spacing w:before="114" w:line="224" w:lineRule="auto"/>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采购项目编号：</w:t>
      </w:r>
    </w:p>
    <w:p>
      <w:pPr>
        <w:pStyle w:val="6"/>
        <w:spacing w:line="285" w:lineRule="auto"/>
      </w:pPr>
    </w:p>
    <w:p>
      <w:pPr>
        <w:pStyle w:val="6"/>
        <w:spacing w:line="285" w:lineRule="auto"/>
      </w:pPr>
    </w:p>
    <w:p>
      <w:pPr>
        <w:pStyle w:val="6"/>
        <w:spacing w:line="285" w:lineRule="auto"/>
      </w:pPr>
    </w:p>
    <w:p>
      <w:pPr>
        <w:spacing w:before="114" w:line="224" w:lineRule="auto"/>
        <w:rPr>
          <w:rFonts w:ascii="宋体" w:hAnsi="宋体" w:eastAsia="宋体" w:cs="宋体"/>
          <w:sz w:val="35"/>
          <w:szCs w:val="35"/>
        </w:rPr>
      </w:pPr>
      <w:r>
        <w:rPr>
          <w:rFonts w:ascii="宋体" w:hAnsi="宋体" w:eastAsia="宋体" w:cs="宋体"/>
          <w:spacing w:val="7"/>
          <w:sz w:val="35"/>
          <w:szCs w:val="35"/>
          <w14:textOutline w14:w="6537" w14:cap="sq" w14:cmpd="sng">
            <w14:solidFill>
              <w14:srgbClr w14:val="000000"/>
            </w14:solidFill>
            <w14:prstDash w14:val="solid"/>
            <w14:bevel/>
          </w14:textOutline>
        </w:rPr>
        <w:t>采购项目名称：</w:t>
      </w:r>
    </w:p>
    <w:p>
      <w:pPr>
        <w:pStyle w:val="6"/>
        <w:spacing w:line="285" w:lineRule="auto"/>
      </w:pPr>
    </w:p>
    <w:p>
      <w:pPr>
        <w:pStyle w:val="6"/>
        <w:spacing w:line="286" w:lineRule="auto"/>
      </w:pPr>
    </w:p>
    <w:p>
      <w:pPr>
        <w:pStyle w:val="6"/>
        <w:spacing w:line="286" w:lineRule="auto"/>
      </w:pPr>
    </w:p>
    <w:p>
      <w:pPr>
        <w:spacing w:before="115" w:line="224" w:lineRule="auto"/>
        <w:ind w:left="1"/>
        <w:rPr>
          <w:rFonts w:ascii="宋体" w:hAnsi="宋体" w:eastAsia="宋体" w:cs="宋体"/>
          <w:sz w:val="35"/>
          <w:szCs w:val="35"/>
        </w:rPr>
      </w:pPr>
      <w:r>
        <w:rPr>
          <w:rFonts w:ascii="宋体" w:hAnsi="宋体" w:eastAsia="宋体" w:cs="宋体"/>
          <w:spacing w:val="6"/>
          <w:sz w:val="35"/>
          <w:szCs w:val="35"/>
          <w14:textOutline w14:w="6537" w14:cap="sq" w14:cmpd="sng">
            <w14:solidFill>
              <w14:srgbClr w14:val="000000"/>
            </w14:solidFill>
            <w14:prstDash w14:val="solid"/>
            <w14:bevel/>
          </w14:textOutline>
        </w:rPr>
        <w:t>供应商名称：</w:t>
      </w: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1" w:lineRule="auto"/>
      </w:pPr>
    </w:p>
    <w:p>
      <w:pPr>
        <w:spacing w:before="101" w:line="224" w:lineRule="auto"/>
        <w:ind w:left="3079"/>
        <w:rPr>
          <w:rFonts w:ascii="宋体" w:hAnsi="宋体" w:eastAsia="宋体" w:cs="宋体"/>
          <w:sz w:val="31"/>
          <w:szCs w:val="31"/>
        </w:rPr>
      </w:pPr>
      <w:r>
        <w:rPr>
          <w:rFonts w:ascii="宋体" w:hAnsi="宋体" w:eastAsia="宋体" w:cs="宋体"/>
          <w:spacing w:val="14"/>
          <w:sz w:val="31"/>
          <w:szCs w:val="31"/>
          <w14:textOutline w14:w="5793" w14:cap="sq" w14:cmpd="sng">
            <w14:solidFill>
              <w14:srgbClr w14:val="000000"/>
            </w14:solidFill>
            <w14:prstDash w14:val="solid"/>
            <w14:bevel/>
          </w14:textOutline>
        </w:rPr>
        <w:t>供应商</w:t>
      </w: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8"/>
          <w:sz w:val="31"/>
          <w:szCs w:val="31"/>
          <w:u w:val="single" w:color="auto"/>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w:t>
      </w:r>
      <w:r>
        <w:rPr>
          <w:rFonts w:ascii="宋体" w:hAnsi="宋体" w:eastAsia="宋体" w:cs="宋体"/>
          <w:spacing w:val="14"/>
          <w:sz w:val="31"/>
          <w:szCs w:val="31"/>
          <w14:textOutline w14:w="5793" w14:cap="sq" w14:cmpd="sng">
            <w14:solidFill>
              <w14:srgbClr w14:val="000000"/>
            </w14:solidFill>
            <w14:prstDash w14:val="solid"/>
            <w14:bevel/>
          </w14:textOutline>
        </w:rPr>
        <w:t>公章）</w:t>
      </w:r>
    </w:p>
    <w:p>
      <w:pPr>
        <w:spacing w:before="248" w:line="224" w:lineRule="auto"/>
        <w:ind w:right="35"/>
        <w:jc w:val="right"/>
        <w:rPr>
          <w:rFonts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法定代表人或委托代理人</w:t>
      </w:r>
      <w:r>
        <w:rPr>
          <w:rFonts w:ascii="宋体" w:hAnsi="宋体" w:eastAsia="宋体" w:cs="宋体"/>
          <w:spacing w:val="-11"/>
          <w:sz w:val="31"/>
          <w:szCs w:val="31"/>
          <w14:textOutline w14:w="5793" w14:cap="sq" w14:cmpd="sng">
            <w14:solidFill>
              <w14:srgbClr w14:val="000000"/>
            </w14:solidFill>
            <w14:prstDash w14:val="solid"/>
            <w14:bevel/>
          </w14:textOutline>
        </w:rPr>
        <w:t>：</w:t>
      </w:r>
      <w:r>
        <w:rPr>
          <w:rFonts w:ascii="宋体" w:hAnsi="宋体" w:eastAsia="宋体" w:cs="宋体"/>
          <w:spacing w:val="8"/>
          <w:sz w:val="31"/>
          <w:szCs w:val="31"/>
          <w:u w:val="single" w:color="auto"/>
        </w:rPr>
        <w:t xml:space="preserve">      </w:t>
      </w:r>
      <w:r>
        <w:rPr>
          <w:rFonts w:ascii="宋体" w:hAnsi="宋体" w:eastAsia="宋体" w:cs="宋体"/>
          <w:spacing w:val="-11"/>
          <w:sz w:val="31"/>
          <w:szCs w:val="31"/>
          <w14:textOutline w14:w="5793" w14:cap="sq" w14:cmpd="sng">
            <w14:solidFill>
              <w14:srgbClr w14:val="000000"/>
            </w14:solidFill>
            <w14:prstDash w14:val="solid"/>
            <w14:bevel/>
          </w14:textOutline>
        </w:rPr>
        <w:t>（</w:t>
      </w:r>
      <w:r>
        <w:rPr>
          <w:rFonts w:ascii="宋体" w:hAnsi="宋体" w:eastAsia="宋体" w:cs="宋体"/>
          <w:spacing w:val="12"/>
          <w:sz w:val="31"/>
          <w:szCs w:val="31"/>
          <w14:textOutline w14:w="5793" w14:cap="sq" w14:cmpd="sng">
            <w14:solidFill>
              <w14:srgbClr w14:val="000000"/>
            </w14:solidFill>
            <w14:prstDash w14:val="solid"/>
            <w14:bevel/>
          </w14:textOutline>
        </w:rPr>
        <w:t>签字或盖章）</w:t>
      </w:r>
    </w:p>
    <w:p>
      <w:pPr>
        <w:pStyle w:val="6"/>
        <w:spacing w:line="253" w:lineRule="auto"/>
      </w:pPr>
    </w:p>
    <w:p>
      <w:pPr>
        <w:pStyle w:val="6"/>
        <w:spacing w:line="254" w:lineRule="auto"/>
      </w:pPr>
    </w:p>
    <w:p>
      <w:pPr>
        <w:pStyle w:val="6"/>
        <w:spacing w:line="254" w:lineRule="auto"/>
      </w:pPr>
    </w:p>
    <w:p>
      <w:pPr>
        <w:spacing w:before="101" w:line="225" w:lineRule="auto"/>
        <w:ind w:left="3651"/>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年</w:t>
      </w:r>
      <w:r>
        <w:rPr>
          <w:rFonts w:ascii="宋体" w:hAnsi="宋体" w:eastAsia="宋体" w:cs="宋体"/>
          <w:spacing w:val="13"/>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月</w:t>
      </w:r>
      <w:r>
        <w:rPr>
          <w:rFonts w:ascii="宋体" w:hAnsi="宋体" w:eastAsia="宋体" w:cs="宋体"/>
          <w:spacing w:val="40"/>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日</w:t>
      </w:r>
    </w:p>
    <w:p>
      <w:pPr>
        <w:spacing w:line="225" w:lineRule="auto"/>
        <w:rPr>
          <w:rFonts w:ascii="宋体" w:hAnsi="宋体" w:eastAsia="宋体" w:cs="宋体"/>
          <w:sz w:val="31"/>
          <w:szCs w:val="31"/>
        </w:rPr>
        <w:sectPr>
          <w:footerReference r:id="rId32" w:type="default"/>
          <w:pgSz w:w="11907" w:h="16840"/>
          <w:pgMar w:top="1431" w:right="1786" w:bottom="1351" w:left="1714"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7"/>
        <w:outlineLvl w:val="1"/>
        <w:rPr>
          <w:rFonts w:ascii="宋体" w:hAnsi="宋体" w:eastAsia="宋体" w:cs="宋体"/>
          <w:sz w:val="31"/>
          <w:szCs w:val="31"/>
        </w:rPr>
      </w:pPr>
      <w:bookmarkStart w:id="35" w:name="bookmark47"/>
      <w:bookmarkEnd w:id="35"/>
      <w:r>
        <w:rPr>
          <w:rFonts w:ascii="宋体" w:hAnsi="宋体" w:eastAsia="宋体" w:cs="宋体"/>
          <w:spacing w:val="-14"/>
          <w:sz w:val="31"/>
          <w:szCs w:val="31"/>
          <w14:textOutline w14:w="5793" w14:cap="sq" w14:cmpd="sng">
            <w14:solidFill>
              <w14:srgbClr w14:val="000000"/>
            </w14:solidFill>
            <w14:prstDash w14:val="solid"/>
            <w14:bevel/>
          </w14:textOutline>
        </w:rPr>
        <w:t>附件</w:t>
      </w:r>
      <w:r>
        <w:rPr>
          <w:rFonts w:ascii="宋体" w:hAnsi="宋体" w:eastAsia="宋体" w:cs="宋体"/>
          <w:spacing w:val="-55"/>
          <w:sz w:val="31"/>
          <w:szCs w:val="31"/>
        </w:rPr>
        <w:t xml:space="preserve"> </w:t>
      </w:r>
      <w:r>
        <w:rPr>
          <w:rFonts w:ascii="Cambria" w:hAnsi="Cambria" w:eastAsia="Cambria" w:cs="Cambria"/>
          <w:b/>
          <w:bCs/>
          <w:spacing w:val="-14"/>
          <w:sz w:val="31"/>
          <w:szCs w:val="31"/>
        </w:rPr>
        <w:t>2</w:t>
      </w:r>
      <w:r>
        <w:rPr>
          <w:rFonts w:ascii="宋体" w:hAnsi="宋体" w:eastAsia="宋体" w:cs="宋体"/>
          <w:spacing w:val="-14"/>
          <w:sz w:val="31"/>
          <w:szCs w:val="31"/>
          <w14:textOutline w14:w="5793" w14:cap="sq" w14:cmpd="sng">
            <w14:solidFill>
              <w14:srgbClr w14:val="000000"/>
            </w14:solidFill>
            <w14:prstDash w14:val="solid"/>
            <w14:bevel/>
          </w14:textOutline>
        </w:rPr>
        <w:t>：</w:t>
      </w:r>
      <w:r>
        <w:rPr>
          <w:rFonts w:ascii="宋体" w:hAnsi="宋体" w:eastAsia="宋体" w:cs="宋体"/>
          <w:spacing w:val="-69"/>
          <w:sz w:val="31"/>
          <w:szCs w:val="31"/>
        </w:rPr>
        <w:t xml:space="preserve"> </w:t>
      </w:r>
      <w:r>
        <w:rPr>
          <w:rFonts w:ascii="宋体" w:hAnsi="宋体" w:eastAsia="宋体" w:cs="宋体"/>
          <w:spacing w:val="-14"/>
          <w:sz w:val="31"/>
          <w:szCs w:val="31"/>
          <w14:textOutline w14:w="5793" w14:cap="sq" w14:cmpd="sng">
            <w14:solidFill>
              <w14:srgbClr w14:val="000000"/>
            </w14:solidFill>
            <w14:prstDash w14:val="solid"/>
            <w14:bevel/>
          </w14:textOutline>
        </w:rPr>
        <w:t>目录</w:t>
      </w:r>
    </w:p>
    <w:p>
      <w:pPr>
        <w:pStyle w:val="6"/>
        <w:spacing w:line="253" w:lineRule="auto"/>
      </w:pPr>
    </w:p>
    <w:p>
      <w:pPr>
        <w:pStyle w:val="6"/>
        <w:spacing w:line="254" w:lineRule="auto"/>
      </w:pPr>
    </w:p>
    <w:p>
      <w:pPr>
        <w:spacing w:before="78" w:line="219" w:lineRule="auto"/>
        <w:rPr>
          <w:rFonts w:ascii="宋体" w:hAnsi="宋体" w:eastAsia="宋体" w:cs="宋体"/>
          <w:sz w:val="24"/>
          <w:szCs w:val="24"/>
        </w:rPr>
      </w:pPr>
      <w:r>
        <w:rPr>
          <w:rFonts w:ascii="宋体" w:hAnsi="宋体" w:eastAsia="宋体" w:cs="宋体"/>
          <w:spacing w:val="-3"/>
          <w:sz w:val="24"/>
          <w:szCs w:val="24"/>
        </w:rPr>
        <w:t>格式自拟</w:t>
      </w:r>
    </w:p>
    <w:p>
      <w:pPr>
        <w:spacing w:line="219" w:lineRule="auto"/>
        <w:rPr>
          <w:rFonts w:ascii="宋体" w:hAnsi="宋体" w:eastAsia="宋体" w:cs="宋体"/>
          <w:sz w:val="24"/>
          <w:szCs w:val="24"/>
        </w:rPr>
        <w:sectPr>
          <w:footerReference r:id="rId33" w:type="default"/>
          <w:pgSz w:w="11907" w:h="16840"/>
          <w:pgMar w:top="1431" w:right="1786" w:bottom="1349" w:left="1710" w:header="0" w:footer="1161" w:gutter="0"/>
          <w:pgBorders>
            <w:top w:val="none" w:sz="0" w:space="0"/>
            <w:left w:val="none" w:sz="0" w:space="0"/>
            <w:bottom w:val="none" w:sz="0" w:space="0"/>
            <w:right w:val="none" w:sz="0" w:space="0"/>
          </w:pgBorders>
          <w:pgNumType w:fmt="decimal"/>
          <w:cols w:space="720" w:num="1"/>
        </w:sectPr>
      </w:pPr>
    </w:p>
    <w:p>
      <w:pPr>
        <w:pStyle w:val="6"/>
        <w:spacing w:line="280" w:lineRule="auto"/>
      </w:pPr>
    </w:p>
    <w:p>
      <w:pPr>
        <w:pStyle w:val="6"/>
        <w:spacing w:line="280" w:lineRule="auto"/>
      </w:pPr>
    </w:p>
    <w:p>
      <w:pPr>
        <w:pStyle w:val="6"/>
        <w:spacing w:line="280" w:lineRule="auto"/>
      </w:pPr>
    </w:p>
    <w:p>
      <w:pPr>
        <w:pStyle w:val="6"/>
        <w:spacing w:line="280" w:lineRule="auto"/>
      </w:pPr>
    </w:p>
    <w:p>
      <w:pPr>
        <w:spacing w:before="101" w:line="224" w:lineRule="auto"/>
        <w:ind w:left="31"/>
        <w:outlineLvl w:val="1"/>
        <w:rPr>
          <w:rFonts w:ascii="宋体" w:hAnsi="宋体" w:eastAsia="宋体" w:cs="宋体"/>
          <w:sz w:val="31"/>
          <w:szCs w:val="31"/>
        </w:rPr>
      </w:pPr>
      <w:bookmarkStart w:id="36" w:name="bookmark48"/>
      <w:bookmarkEnd w:id="36"/>
      <w:r>
        <w:rPr>
          <w:rFonts w:ascii="宋体" w:hAnsi="宋体" w:eastAsia="宋体" w:cs="宋体"/>
          <w:spacing w:val="1"/>
          <w:sz w:val="31"/>
          <w:szCs w:val="31"/>
          <w14:textOutline w14:w="5793" w14:cap="sq" w14:cmpd="sng">
            <w14:solidFill>
              <w14:srgbClr w14:val="000000"/>
            </w14:solidFill>
            <w14:prstDash w14:val="solid"/>
            <w14:bevel/>
          </w14:textOutline>
        </w:rPr>
        <w:t>附件</w:t>
      </w:r>
      <w:r>
        <w:rPr>
          <w:rFonts w:ascii="宋体" w:hAnsi="宋体" w:eastAsia="宋体" w:cs="宋体"/>
          <w:spacing w:val="-49"/>
          <w:sz w:val="31"/>
          <w:szCs w:val="31"/>
        </w:rPr>
        <w:t xml:space="preserve"> </w:t>
      </w:r>
      <w:r>
        <w:rPr>
          <w:rFonts w:ascii="Cambria" w:hAnsi="Cambria" w:eastAsia="Cambria" w:cs="Cambria"/>
          <w:b/>
          <w:bCs/>
          <w:spacing w:val="1"/>
          <w:sz w:val="31"/>
          <w:szCs w:val="31"/>
        </w:rPr>
        <w:t>3</w:t>
      </w:r>
      <w:r>
        <w:rPr>
          <w:rFonts w:ascii="宋体" w:hAnsi="宋体" w:eastAsia="宋体" w:cs="宋体"/>
          <w:spacing w:val="1"/>
          <w:sz w:val="31"/>
          <w:szCs w:val="31"/>
          <w14:textOutline w14:w="5793" w14:cap="sq" w14:cmpd="sng">
            <w14:solidFill>
              <w14:srgbClr w14:val="000000"/>
            </w14:solidFill>
            <w14:prstDash w14:val="solid"/>
            <w14:bevel/>
          </w14:textOutline>
        </w:rPr>
        <w:t>：磋商函</w:t>
      </w:r>
    </w:p>
    <w:p>
      <w:pPr>
        <w:pStyle w:val="6"/>
        <w:spacing w:line="254" w:lineRule="auto"/>
      </w:pPr>
    </w:p>
    <w:p>
      <w:pPr>
        <w:pStyle w:val="6"/>
        <w:spacing w:line="254" w:lineRule="auto"/>
      </w:pPr>
    </w:p>
    <w:p>
      <w:pPr>
        <w:spacing w:before="78" w:line="468" w:lineRule="exact"/>
        <w:ind w:left="4176"/>
        <w:rPr>
          <w:rFonts w:ascii="宋体" w:hAnsi="宋体" w:eastAsia="宋体" w:cs="宋体"/>
          <w:sz w:val="24"/>
          <w:szCs w:val="24"/>
        </w:rPr>
      </w:pPr>
      <w:r>
        <w:rPr>
          <w:rFonts w:ascii="宋体" w:hAnsi="宋体" w:eastAsia="宋体" w:cs="宋体"/>
          <w:spacing w:val="-3"/>
          <w:position w:val="17"/>
          <w:sz w:val="24"/>
          <w:szCs w:val="24"/>
          <w14:textOutline w14:w="4358" w14:cap="sq" w14:cmpd="sng">
            <w14:solidFill>
              <w14:srgbClr w14:val="000000"/>
            </w14:solidFill>
            <w14:prstDash w14:val="solid"/>
            <w14:bevel/>
          </w14:textOutline>
        </w:rPr>
        <w:t>磋商函</w:t>
      </w:r>
    </w:p>
    <w:p>
      <w:pPr>
        <w:spacing w:line="218" w:lineRule="auto"/>
        <w:ind w:left="3"/>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spacing w:before="181" w:line="360" w:lineRule="auto"/>
        <w:ind w:left="4" w:firstLine="480"/>
        <w:jc w:val="both"/>
        <w:rPr>
          <w:rFonts w:ascii="宋体" w:hAnsi="宋体" w:eastAsia="宋体" w:cs="宋体"/>
          <w:sz w:val="24"/>
          <w:szCs w:val="24"/>
        </w:rPr>
      </w:pPr>
      <w:r>
        <w:rPr>
          <w:rFonts w:ascii="宋体" w:hAnsi="宋体" w:eastAsia="宋体" w:cs="宋体"/>
          <w:spacing w:val="-1"/>
          <w:sz w:val="24"/>
          <w:szCs w:val="24"/>
        </w:rPr>
        <w:t>我们收到</w:t>
      </w:r>
      <w:r>
        <w:rPr>
          <w:rFonts w:ascii="宋体" w:hAnsi="宋体" w:eastAsia="宋体" w:cs="宋体"/>
          <w:spacing w:val="-1"/>
          <w:sz w:val="24"/>
          <w:szCs w:val="24"/>
          <w:u w:val="single" w:color="auto"/>
        </w:rPr>
        <w:t xml:space="preserve">    （项目名称</w:t>
      </w:r>
      <w:r>
        <w:rPr>
          <w:rFonts w:ascii="宋体" w:hAnsi="宋体" w:eastAsia="宋体" w:cs="宋体"/>
          <w:spacing w:val="-9"/>
          <w:sz w:val="24"/>
          <w:szCs w:val="24"/>
          <w:u w:val="single" w:color="auto"/>
        </w:rPr>
        <w:t>）（</w:t>
      </w:r>
      <w:r>
        <w:rPr>
          <w:rFonts w:ascii="宋体" w:hAnsi="宋体" w:eastAsia="宋体" w:cs="宋体"/>
          <w:spacing w:val="-1"/>
          <w:sz w:val="24"/>
          <w:szCs w:val="24"/>
          <w:u w:val="single" w:color="auto"/>
        </w:rPr>
        <w:t>项目编号）</w:t>
      </w:r>
      <w:r>
        <w:rPr>
          <w:rFonts w:ascii="宋体" w:hAnsi="宋体" w:eastAsia="宋体" w:cs="宋体"/>
          <w:spacing w:val="-1"/>
          <w:sz w:val="24"/>
          <w:szCs w:val="24"/>
        </w:rPr>
        <w:t>磋商文件，经研究，法定代表人（姓名、</w:t>
      </w:r>
      <w:r>
        <w:rPr>
          <w:rFonts w:ascii="宋体" w:hAnsi="宋体" w:eastAsia="宋体" w:cs="宋体"/>
          <w:spacing w:val="1"/>
          <w:sz w:val="24"/>
          <w:szCs w:val="24"/>
        </w:rPr>
        <w:t xml:space="preserve"> </w:t>
      </w:r>
      <w:r>
        <w:rPr>
          <w:rFonts w:ascii="宋体" w:hAnsi="宋体" w:eastAsia="宋体" w:cs="宋体"/>
          <w:spacing w:val="-2"/>
          <w:sz w:val="24"/>
          <w:szCs w:val="24"/>
        </w:rPr>
        <w:t>职务）正式授权（委托代理人姓名、职务）代表供应商（供应商名称、地址）提交响应</w:t>
      </w:r>
    </w:p>
    <w:p>
      <w:pPr>
        <w:spacing w:line="219" w:lineRule="auto"/>
        <w:ind w:left="5"/>
        <w:rPr>
          <w:rFonts w:ascii="宋体" w:hAnsi="宋体" w:eastAsia="宋体" w:cs="宋体"/>
          <w:sz w:val="24"/>
          <w:szCs w:val="24"/>
        </w:rPr>
      </w:pPr>
      <w:r>
        <w:rPr>
          <w:rFonts w:ascii="宋体" w:hAnsi="宋体" w:eastAsia="宋体" w:cs="宋体"/>
          <w:spacing w:val="-4"/>
          <w:sz w:val="24"/>
          <w:szCs w:val="24"/>
        </w:rPr>
        <w:t>文件。</w:t>
      </w:r>
    </w:p>
    <w:p>
      <w:pPr>
        <w:spacing w:before="180" w:line="219" w:lineRule="auto"/>
        <w:ind w:left="2"/>
        <w:rPr>
          <w:rFonts w:ascii="宋体" w:hAnsi="宋体" w:eastAsia="宋体" w:cs="宋体"/>
          <w:sz w:val="24"/>
          <w:szCs w:val="24"/>
        </w:rPr>
      </w:pPr>
      <w:r>
        <w:rPr>
          <w:rFonts w:ascii="宋体" w:hAnsi="宋体" w:eastAsia="宋体" w:cs="宋体"/>
          <w:spacing w:val="-1"/>
          <w:sz w:val="24"/>
          <w:szCs w:val="24"/>
        </w:rPr>
        <w:t>据此函，签字代表宣布同意如下：</w:t>
      </w:r>
    </w:p>
    <w:p>
      <w:pPr>
        <w:spacing w:before="181" w:line="468" w:lineRule="exact"/>
        <w:ind w:left="21"/>
        <w:rPr>
          <w:rFonts w:ascii="宋体" w:hAnsi="宋体" w:eastAsia="宋体" w:cs="宋体"/>
          <w:sz w:val="24"/>
          <w:szCs w:val="24"/>
        </w:rPr>
      </w:pPr>
      <w:r>
        <w:rPr>
          <w:rFonts w:ascii="宋体" w:hAnsi="宋体" w:eastAsia="宋体" w:cs="宋体"/>
          <w:spacing w:val="1"/>
          <w:position w:val="17"/>
          <w:sz w:val="24"/>
          <w:szCs w:val="24"/>
        </w:rPr>
        <w:t>1、我方已详阅磋商文件的全部内容，包括澄清、修改条款等有关附件，承诺对其完全</w:t>
      </w:r>
    </w:p>
    <w:p>
      <w:pPr>
        <w:spacing w:before="1" w:line="219" w:lineRule="auto"/>
        <w:ind w:left="6"/>
        <w:rPr>
          <w:rFonts w:ascii="宋体" w:hAnsi="宋体" w:eastAsia="宋体" w:cs="宋体"/>
          <w:sz w:val="24"/>
          <w:szCs w:val="24"/>
        </w:rPr>
      </w:pPr>
      <w:r>
        <w:rPr>
          <w:rFonts w:ascii="宋体" w:hAnsi="宋体" w:eastAsia="宋体" w:cs="宋体"/>
          <w:spacing w:val="-3"/>
          <w:sz w:val="24"/>
          <w:szCs w:val="24"/>
        </w:rPr>
        <w:t>理解并接受。</w:t>
      </w:r>
    </w:p>
    <w:p>
      <w:pPr>
        <w:spacing w:before="180" w:line="360" w:lineRule="auto"/>
        <w:ind w:left="6"/>
        <w:rPr>
          <w:rFonts w:ascii="宋体" w:hAnsi="宋体" w:eastAsia="宋体" w:cs="宋体"/>
          <w:sz w:val="24"/>
          <w:szCs w:val="24"/>
        </w:rPr>
      </w:pPr>
      <w:r>
        <w:rPr>
          <w:rFonts w:ascii="宋体" w:hAnsi="宋体" w:eastAsia="宋体" w:cs="宋体"/>
          <w:spacing w:val="-2"/>
          <w:sz w:val="24"/>
          <w:szCs w:val="24"/>
        </w:rPr>
        <w:t>2、磋商有效期自开标之日起</w:t>
      </w:r>
      <w:r>
        <w:rPr>
          <w:rFonts w:ascii="宋体" w:hAnsi="宋体" w:eastAsia="宋体" w:cs="宋体"/>
          <w:spacing w:val="-2"/>
          <w:sz w:val="24"/>
          <w:szCs w:val="24"/>
          <w:u w:val="single" w:color="auto"/>
        </w:rPr>
        <w:t xml:space="preserve">     </w:t>
      </w:r>
      <w:r>
        <w:rPr>
          <w:rFonts w:ascii="宋体" w:hAnsi="宋体" w:eastAsia="宋体" w:cs="宋体"/>
          <w:spacing w:val="-100"/>
          <w:sz w:val="24"/>
          <w:szCs w:val="24"/>
        </w:rPr>
        <w:t xml:space="preserve"> </w:t>
      </w:r>
      <w:r>
        <w:rPr>
          <w:rFonts w:ascii="宋体" w:hAnsi="宋体" w:eastAsia="宋体" w:cs="宋体"/>
          <w:spacing w:val="-2"/>
          <w:sz w:val="24"/>
          <w:szCs w:val="24"/>
        </w:rPr>
        <w:t>个日历日内有效。如果在规定的磋商时间后，我方在</w:t>
      </w:r>
    </w:p>
    <w:p>
      <w:pPr>
        <w:spacing w:before="1" w:line="219" w:lineRule="auto"/>
        <w:ind w:left="2"/>
        <w:rPr>
          <w:rFonts w:ascii="宋体" w:hAnsi="宋体" w:eastAsia="宋体" w:cs="宋体"/>
          <w:sz w:val="24"/>
          <w:szCs w:val="24"/>
        </w:rPr>
      </w:pPr>
      <w:r>
        <w:rPr>
          <w:rFonts w:ascii="宋体" w:hAnsi="宋体" w:eastAsia="宋体" w:cs="宋体"/>
          <w:sz w:val="24"/>
          <w:szCs w:val="24"/>
        </w:rPr>
        <w:t>磋商有效期内撤回投标或成交后不签约的，磋商</w:t>
      </w:r>
      <w:r>
        <w:rPr>
          <w:rFonts w:ascii="宋体" w:hAnsi="宋体" w:eastAsia="宋体" w:cs="宋体"/>
          <w:spacing w:val="-1"/>
          <w:sz w:val="24"/>
          <w:szCs w:val="24"/>
        </w:rPr>
        <w:t>保证金将被贵方没收。</w:t>
      </w:r>
    </w:p>
    <w:p>
      <w:pPr>
        <w:spacing w:before="182" w:line="466" w:lineRule="exact"/>
        <w:ind w:left="8"/>
        <w:rPr>
          <w:rFonts w:ascii="宋体" w:hAnsi="宋体" w:eastAsia="宋体" w:cs="宋体"/>
          <w:sz w:val="24"/>
          <w:szCs w:val="24"/>
        </w:rPr>
      </w:pPr>
      <w:r>
        <w:rPr>
          <w:rFonts w:ascii="宋体" w:hAnsi="宋体" w:eastAsia="宋体" w:cs="宋体"/>
          <w:spacing w:val="1"/>
          <w:position w:val="17"/>
          <w:sz w:val="24"/>
          <w:szCs w:val="24"/>
        </w:rPr>
        <w:t>3、我方同意按照贵方要求提供与磋商有关的一切数据或资料，理解并接受贵方制定的</w:t>
      </w:r>
    </w:p>
    <w:p>
      <w:pPr>
        <w:spacing w:line="219" w:lineRule="auto"/>
        <w:ind w:left="2"/>
        <w:rPr>
          <w:rFonts w:ascii="宋体" w:hAnsi="宋体" w:eastAsia="宋体" w:cs="宋体"/>
          <w:sz w:val="24"/>
          <w:szCs w:val="24"/>
        </w:rPr>
      </w:pPr>
      <w:r>
        <w:rPr>
          <w:rFonts w:ascii="宋体" w:hAnsi="宋体" w:eastAsia="宋体" w:cs="宋体"/>
          <w:spacing w:val="-2"/>
          <w:sz w:val="24"/>
          <w:szCs w:val="24"/>
        </w:rPr>
        <w:t>评标办法。</w:t>
      </w:r>
    </w:p>
    <w:p>
      <w:pPr>
        <w:spacing w:before="262" w:line="219" w:lineRule="auto"/>
        <w:rPr>
          <w:rFonts w:ascii="宋体" w:hAnsi="宋体" w:eastAsia="宋体" w:cs="宋体"/>
          <w:sz w:val="24"/>
          <w:szCs w:val="24"/>
        </w:rPr>
      </w:pPr>
      <w:r>
        <w:rPr>
          <w:rFonts w:ascii="Calibri" w:hAnsi="Calibri" w:eastAsia="Calibri" w:cs="Calibri"/>
          <w:spacing w:val="-2"/>
          <w:sz w:val="24"/>
          <w:szCs w:val="24"/>
        </w:rPr>
        <w:t>4</w:t>
      </w:r>
      <w:r>
        <w:rPr>
          <w:rFonts w:ascii="Calibri" w:hAnsi="Calibri" w:eastAsia="Calibri" w:cs="Calibri"/>
          <w:spacing w:val="-23"/>
          <w:sz w:val="24"/>
          <w:szCs w:val="24"/>
        </w:rPr>
        <w:t xml:space="preserve"> </w:t>
      </w:r>
      <w:r>
        <w:rPr>
          <w:rFonts w:ascii="宋体" w:hAnsi="宋体" w:eastAsia="宋体" w:cs="宋体"/>
          <w:spacing w:val="-2"/>
          <w:sz w:val="24"/>
          <w:szCs w:val="24"/>
        </w:rPr>
        <w:t>、与本磋商有关的一切正式往来通讯请寄：</w:t>
      </w:r>
    </w:p>
    <w:p>
      <w:pPr>
        <w:spacing w:before="35" w:line="219" w:lineRule="auto"/>
        <w:ind w:left="3"/>
        <w:rPr>
          <w:rFonts w:ascii="宋体" w:hAnsi="宋体" w:eastAsia="宋体" w:cs="宋体"/>
          <w:sz w:val="24"/>
          <w:szCs w:val="24"/>
        </w:rPr>
      </w:pPr>
      <w:r>
        <w:rPr>
          <w:rFonts w:ascii="宋体" w:hAnsi="宋体" w:eastAsia="宋体" w:cs="宋体"/>
          <w:spacing w:val="-7"/>
          <w:sz w:val="24"/>
          <w:szCs w:val="24"/>
        </w:rPr>
        <w:t>地址：</w:t>
      </w:r>
      <w:r>
        <w:rPr>
          <w:rFonts w:ascii="宋体" w:hAnsi="宋体" w:eastAsia="宋体" w:cs="宋体"/>
          <w:sz w:val="24"/>
          <w:szCs w:val="24"/>
          <w:u w:val="single" w:color="auto"/>
        </w:rPr>
        <w:t xml:space="preserve">               </w:t>
      </w:r>
      <w:r>
        <w:rPr>
          <w:rFonts w:ascii="宋体" w:hAnsi="宋体" w:eastAsia="宋体" w:cs="宋体"/>
          <w:spacing w:val="3"/>
          <w:sz w:val="24"/>
          <w:szCs w:val="24"/>
        </w:rPr>
        <w:t xml:space="preserve">        </w:t>
      </w:r>
      <w:r>
        <w:rPr>
          <w:rFonts w:ascii="宋体" w:hAnsi="宋体" w:eastAsia="宋体" w:cs="宋体"/>
          <w:spacing w:val="-7"/>
          <w:sz w:val="24"/>
          <w:szCs w:val="24"/>
        </w:rPr>
        <w:t>邮编：</w:t>
      </w:r>
      <w:r>
        <w:rPr>
          <w:rFonts w:ascii="宋体" w:hAnsi="宋体" w:eastAsia="宋体" w:cs="宋体"/>
          <w:sz w:val="24"/>
          <w:szCs w:val="24"/>
          <w:u w:val="single" w:color="auto"/>
        </w:rPr>
        <w:t xml:space="preserve">            </w:t>
      </w:r>
    </w:p>
    <w:p>
      <w:pPr>
        <w:spacing w:before="183" w:line="219" w:lineRule="auto"/>
        <w:ind w:left="31"/>
        <w:rPr>
          <w:rFonts w:ascii="宋体" w:hAnsi="宋体" w:eastAsia="宋体" w:cs="宋体"/>
          <w:sz w:val="24"/>
          <w:szCs w:val="24"/>
        </w:rPr>
      </w:pPr>
      <w:r>
        <w:rPr>
          <w:rFonts w:ascii="宋体" w:hAnsi="宋体" w:eastAsia="宋体" w:cs="宋体"/>
          <w:spacing w:val="-8"/>
          <w:sz w:val="24"/>
          <w:szCs w:val="24"/>
        </w:rPr>
        <w:t>电话：</w:t>
      </w:r>
      <w:r>
        <w:rPr>
          <w:rFonts w:ascii="宋体" w:hAnsi="宋体" w:eastAsia="宋体" w:cs="宋体"/>
          <w:sz w:val="24"/>
          <w:szCs w:val="24"/>
          <w:u w:val="single" w:color="auto"/>
        </w:rPr>
        <w:t xml:space="preserve">               </w:t>
      </w:r>
      <w:r>
        <w:rPr>
          <w:rFonts w:ascii="宋体" w:hAnsi="宋体" w:eastAsia="宋体" w:cs="宋体"/>
          <w:spacing w:val="1"/>
          <w:sz w:val="24"/>
          <w:szCs w:val="24"/>
        </w:rPr>
        <w:t xml:space="preserve">        </w:t>
      </w:r>
      <w:r>
        <w:rPr>
          <w:rFonts w:ascii="宋体" w:hAnsi="宋体" w:eastAsia="宋体" w:cs="宋体"/>
          <w:spacing w:val="-8"/>
          <w:sz w:val="24"/>
          <w:szCs w:val="24"/>
        </w:rPr>
        <w:t>传真：</w:t>
      </w:r>
      <w:r>
        <w:rPr>
          <w:rFonts w:ascii="宋体" w:hAnsi="宋体" w:eastAsia="宋体" w:cs="宋体"/>
          <w:sz w:val="24"/>
          <w:szCs w:val="24"/>
          <w:u w:val="single" w:color="auto"/>
        </w:rPr>
        <w:t xml:space="preserve">            </w:t>
      </w:r>
    </w:p>
    <w:p>
      <w:pPr>
        <w:spacing w:before="182" w:line="219" w:lineRule="auto"/>
        <w:ind w:left="4"/>
        <w:rPr>
          <w:rFonts w:ascii="宋体" w:hAnsi="宋体" w:eastAsia="宋体" w:cs="宋体"/>
          <w:sz w:val="24"/>
          <w:szCs w:val="24"/>
        </w:rPr>
      </w:pPr>
      <w:r>
        <w:rPr>
          <w:rFonts w:ascii="宋体" w:hAnsi="宋体" w:eastAsia="宋体" w:cs="宋体"/>
          <w:spacing w:val="-1"/>
          <w:sz w:val="24"/>
          <w:szCs w:val="24"/>
        </w:rPr>
        <w:t xml:space="preserve">法定代表人姓名：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职务：</w:t>
      </w:r>
      <w:r>
        <w:rPr>
          <w:rFonts w:ascii="宋体" w:hAnsi="宋体" w:eastAsia="宋体" w:cs="宋体"/>
          <w:spacing w:val="1"/>
          <w:sz w:val="24"/>
          <w:szCs w:val="24"/>
          <w:u w:val="single" w:color="auto"/>
        </w:rPr>
        <w:t xml:space="preserve">            </w:t>
      </w: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4" w:lineRule="auto"/>
      </w:pPr>
    </w:p>
    <w:p>
      <w:pPr>
        <w:pStyle w:val="6"/>
        <w:spacing w:line="265" w:lineRule="auto"/>
      </w:pPr>
    </w:p>
    <w:p>
      <w:pPr>
        <w:pStyle w:val="6"/>
        <w:spacing w:line="265" w:lineRule="auto"/>
      </w:pPr>
    </w:p>
    <w:p>
      <w:pPr>
        <w:spacing w:before="78" w:line="219" w:lineRule="auto"/>
        <w:ind w:left="3155"/>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2" w:line="360" w:lineRule="auto"/>
        <w:ind w:left="183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line="219" w:lineRule="auto"/>
        <w:ind w:left="3876"/>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4" w:type="default"/>
          <w:pgSz w:w="11907" w:h="16840"/>
          <w:pgMar w:top="1431" w:right="1125" w:bottom="1351" w:left="1707" w:header="0" w:footer="1161" w:gutter="0"/>
          <w:pgBorders>
            <w:top w:val="none" w:sz="0" w:space="0"/>
            <w:left w:val="none" w:sz="0" w:space="0"/>
            <w:bottom w:val="none" w:sz="0" w:space="0"/>
            <w:right w:val="none" w:sz="0" w:space="0"/>
          </w:pgBorders>
          <w:pgNumType w:fmt="decimal"/>
          <w:cols w:space="720" w:num="1"/>
        </w:sectPr>
      </w:pPr>
    </w:p>
    <w:p>
      <w:pPr>
        <w:pStyle w:val="6"/>
        <w:spacing w:line="254" w:lineRule="auto"/>
      </w:pPr>
    </w:p>
    <w:p>
      <w:pPr>
        <w:pStyle w:val="6"/>
        <w:spacing w:line="254" w:lineRule="auto"/>
      </w:pPr>
    </w:p>
    <w:p>
      <w:pPr>
        <w:pStyle w:val="6"/>
        <w:spacing w:line="254" w:lineRule="auto"/>
      </w:pPr>
    </w:p>
    <w:p>
      <w:pPr>
        <w:pStyle w:val="6"/>
        <w:spacing w:line="254" w:lineRule="auto"/>
      </w:pPr>
    </w:p>
    <w:p>
      <w:pPr>
        <w:spacing w:before="100" w:line="223" w:lineRule="auto"/>
        <w:outlineLvl w:val="1"/>
        <w:rPr>
          <w:rFonts w:ascii="宋体" w:hAnsi="宋体" w:eastAsia="宋体" w:cs="宋体"/>
          <w:sz w:val="31"/>
          <w:szCs w:val="31"/>
        </w:rPr>
      </w:pPr>
      <w:bookmarkStart w:id="37" w:name="bookmark49"/>
      <w:bookmarkEnd w:id="37"/>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66"/>
          <w:sz w:val="31"/>
          <w:szCs w:val="31"/>
        </w:rPr>
        <w:t xml:space="preserve"> </w:t>
      </w:r>
      <w:r>
        <w:rPr>
          <w:rFonts w:ascii="Cambria" w:hAnsi="Cambria" w:eastAsia="Cambria" w:cs="Cambria"/>
          <w:b/>
          <w:bCs/>
          <w:spacing w:val="5"/>
          <w:sz w:val="31"/>
          <w:szCs w:val="31"/>
        </w:rPr>
        <w:t>4</w:t>
      </w:r>
      <w:r>
        <w:rPr>
          <w:rFonts w:ascii="宋体" w:hAnsi="宋体" w:eastAsia="宋体" w:cs="宋体"/>
          <w:spacing w:val="5"/>
          <w:sz w:val="31"/>
          <w:szCs w:val="31"/>
          <w14:textOutline w14:w="5793" w14:cap="sq" w14:cmpd="sng">
            <w14:solidFill>
              <w14:srgbClr w14:val="000000"/>
            </w14:solidFill>
            <w14:prstDash w14:val="solid"/>
            <w14:bevel/>
          </w14:textOutline>
        </w:rPr>
        <w:t>：报价一览表</w:t>
      </w:r>
    </w:p>
    <w:p>
      <w:pPr>
        <w:spacing w:before="11"/>
      </w:pPr>
    </w:p>
    <w:p>
      <w:pPr>
        <w:spacing w:before="11"/>
      </w:pPr>
    </w:p>
    <w:p>
      <w:pPr>
        <w:spacing w:before="11"/>
      </w:pPr>
    </w:p>
    <w:p>
      <w:pPr>
        <w:spacing w:before="11"/>
      </w:pPr>
    </w:p>
    <w:p>
      <w:pPr>
        <w:sectPr>
          <w:footerReference r:id="rId35" w:type="default"/>
          <w:pgSz w:w="11907" w:h="16840"/>
          <w:pgMar w:top="1431" w:right="1133" w:bottom="1351" w:left="1738" w:header="0" w:footer="1161" w:gutter="0"/>
          <w:pgBorders>
            <w:top w:val="none" w:sz="0" w:space="0"/>
            <w:left w:val="none" w:sz="0" w:space="0"/>
            <w:bottom w:val="none" w:sz="0" w:space="0"/>
            <w:right w:val="none" w:sz="0" w:space="0"/>
          </w:pgBorders>
          <w:pgNumType w:fmt="decimal"/>
          <w:cols w:equalWidth="0" w:num="1">
            <w:col w:w="9035"/>
          </w:cols>
        </w:sectPr>
      </w:pPr>
    </w:p>
    <w:p>
      <w:pPr>
        <w:spacing w:before="47" w:line="218" w:lineRule="auto"/>
        <w:ind w:left="366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首次报价一览表</w:t>
      </w:r>
    </w:p>
    <w:p>
      <w:pPr>
        <w:spacing w:before="183" w:line="184" w:lineRule="auto"/>
        <w:ind w:left="105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供应商名称：</w:t>
      </w:r>
    </w:p>
    <w:p>
      <w:pPr>
        <w:pStyle w:val="6"/>
        <w:spacing w:line="14" w:lineRule="auto"/>
        <w:rPr>
          <w:sz w:val="2"/>
        </w:rPr>
      </w:pPr>
      <w:r>
        <w:rPr>
          <w:sz w:val="2"/>
          <w:szCs w:val="2"/>
        </w:rPr>
        <w:br w:type="column"/>
      </w:r>
    </w:p>
    <w:p>
      <w:pPr>
        <w:pStyle w:val="6"/>
        <w:spacing w:line="432" w:lineRule="auto"/>
      </w:pPr>
    </w:p>
    <w:p>
      <w:pPr>
        <w:spacing w:before="78" w:line="184" w:lineRule="auto"/>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单位：元</w:t>
      </w:r>
    </w:p>
    <w:p>
      <w:pPr>
        <w:spacing w:line="184" w:lineRule="auto"/>
        <w:rPr>
          <w:rFonts w:ascii="宋体" w:hAnsi="宋体" w:eastAsia="宋体" w:cs="宋体"/>
          <w:sz w:val="24"/>
          <w:szCs w:val="24"/>
        </w:rPr>
        <w:sectPr>
          <w:type w:val="continuous"/>
          <w:pgSz w:w="11907" w:h="16840"/>
          <w:pgMar w:top="1431" w:right="1133" w:bottom="1351" w:left="1738" w:header="0" w:footer="1161" w:gutter="0"/>
          <w:pgBorders>
            <w:top w:val="none" w:sz="0" w:space="0"/>
            <w:left w:val="none" w:sz="0" w:space="0"/>
            <w:bottom w:val="none" w:sz="0" w:space="0"/>
            <w:right w:val="none" w:sz="0" w:space="0"/>
          </w:pgBorders>
          <w:pgNumType w:fmt="decimal"/>
          <w:cols w:equalWidth="0" w:num="2">
            <w:col w:w="5894" w:space="100"/>
            <w:col w:w="3042"/>
          </w:cols>
        </w:sectPr>
      </w:pPr>
    </w:p>
    <w:p>
      <w:pPr>
        <w:spacing w:line="193" w:lineRule="exact"/>
      </w:pPr>
    </w:p>
    <w:tbl>
      <w:tblPr>
        <w:tblStyle w:val="16"/>
        <w:tblW w:w="8281" w:type="dxa"/>
        <w:tblInd w:w="3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1"/>
        <w:gridCol w:w="5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531" w:type="dxa"/>
            <w:vAlign w:val="top"/>
          </w:tcPr>
          <w:p>
            <w:pPr>
              <w:pStyle w:val="17"/>
              <w:spacing w:before="40" w:line="219" w:lineRule="auto"/>
              <w:ind w:left="797"/>
            </w:pPr>
            <w:r>
              <w:rPr>
                <w:spacing w:val="-4"/>
              </w:rPr>
              <w:t>项目编号</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531" w:type="dxa"/>
            <w:vAlign w:val="top"/>
          </w:tcPr>
          <w:p>
            <w:pPr>
              <w:pStyle w:val="17"/>
              <w:spacing w:before="36" w:line="220" w:lineRule="auto"/>
              <w:ind w:left="797"/>
            </w:pPr>
            <w:r>
              <w:rPr>
                <w:spacing w:val="-4"/>
              </w:rPr>
              <w:t>项目名称</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531" w:type="dxa"/>
            <w:vAlign w:val="top"/>
          </w:tcPr>
          <w:p>
            <w:pPr>
              <w:pStyle w:val="17"/>
              <w:spacing w:before="36" w:line="218" w:lineRule="auto"/>
              <w:ind w:left="792"/>
            </w:pPr>
            <w:r>
              <w:rPr>
                <w:spacing w:val="-3"/>
              </w:rPr>
              <w:t>磋商报价</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531" w:type="dxa"/>
            <w:vAlign w:val="top"/>
          </w:tcPr>
          <w:p>
            <w:pPr>
              <w:pStyle w:val="17"/>
              <w:spacing w:before="38" w:line="219" w:lineRule="auto"/>
              <w:ind w:left="913"/>
            </w:pPr>
            <w:r>
              <w:rPr>
                <w:spacing w:val="-4"/>
              </w:rPr>
              <w:t>服务期</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8281" w:type="dxa"/>
            <w:gridSpan w:val="2"/>
            <w:vAlign w:val="top"/>
          </w:tcPr>
          <w:p>
            <w:pPr>
              <w:pStyle w:val="17"/>
              <w:spacing w:before="40" w:line="219" w:lineRule="auto"/>
              <w:ind w:left="65"/>
            </w:pPr>
            <w:r>
              <w:rPr>
                <w:spacing w:val="-2"/>
              </w:rPr>
              <w:t>优惠承诺及其他：</w:t>
            </w:r>
          </w:p>
        </w:tc>
      </w:tr>
    </w:tbl>
    <w:p>
      <w:pPr>
        <w:spacing w:before="33" w:line="218" w:lineRule="auto"/>
        <w:ind w:left="400"/>
        <w:rPr>
          <w:rFonts w:ascii="宋体" w:hAnsi="宋体" w:eastAsia="宋体" w:cs="宋体"/>
          <w:sz w:val="24"/>
          <w:szCs w:val="24"/>
        </w:rPr>
      </w:pPr>
      <w:r>
        <w:rPr>
          <w:rFonts w:ascii="宋体" w:hAnsi="宋体" w:eastAsia="宋体" w:cs="宋体"/>
          <w:spacing w:val="-2"/>
          <w:sz w:val="24"/>
          <w:szCs w:val="24"/>
        </w:rPr>
        <w:t>1、</w:t>
      </w:r>
      <w:r>
        <w:rPr>
          <w:rFonts w:ascii="宋体" w:hAnsi="宋体" w:eastAsia="宋体" w:cs="宋体"/>
          <w:spacing w:val="-39"/>
          <w:sz w:val="24"/>
          <w:szCs w:val="24"/>
        </w:rPr>
        <w:t xml:space="preserve"> </w:t>
      </w:r>
      <w:r>
        <w:rPr>
          <w:rFonts w:ascii="宋体" w:hAnsi="宋体" w:eastAsia="宋体" w:cs="宋体"/>
          <w:spacing w:val="-2"/>
          <w:sz w:val="24"/>
          <w:szCs w:val="24"/>
        </w:rPr>
        <w:t>“磋商报价</w:t>
      </w:r>
      <w:r>
        <w:rPr>
          <w:rFonts w:ascii="宋体" w:hAnsi="宋体" w:eastAsia="宋体" w:cs="宋体"/>
          <w:spacing w:val="-88"/>
          <w:sz w:val="24"/>
          <w:szCs w:val="24"/>
        </w:rPr>
        <w:t xml:space="preserve"> </w:t>
      </w:r>
      <w:r>
        <w:rPr>
          <w:rFonts w:ascii="宋体" w:hAnsi="宋体" w:eastAsia="宋体" w:cs="宋体"/>
          <w:spacing w:val="-2"/>
          <w:sz w:val="24"/>
          <w:szCs w:val="24"/>
        </w:rPr>
        <w:t>”为磋商总价。磋商报价必须包括：服务费、材料费、人员工资、</w:t>
      </w:r>
    </w:p>
    <w:p>
      <w:pPr>
        <w:spacing w:before="185" w:line="468" w:lineRule="exact"/>
        <w:jc w:val="right"/>
        <w:rPr>
          <w:rFonts w:ascii="宋体" w:hAnsi="宋体" w:eastAsia="宋体" w:cs="宋体"/>
          <w:sz w:val="24"/>
          <w:szCs w:val="24"/>
        </w:rPr>
      </w:pPr>
      <w:r>
        <w:rPr>
          <w:rFonts w:ascii="宋体" w:hAnsi="宋体" w:eastAsia="宋体" w:cs="宋体"/>
          <w:spacing w:val="-3"/>
          <w:position w:val="17"/>
          <w:sz w:val="24"/>
          <w:szCs w:val="24"/>
        </w:rPr>
        <w:t>管理费、验收费、手续费、保险费、差旅费、建设费及服</w:t>
      </w:r>
      <w:r>
        <w:rPr>
          <w:rFonts w:ascii="宋体" w:hAnsi="宋体" w:eastAsia="宋体" w:cs="宋体"/>
          <w:spacing w:val="-4"/>
          <w:position w:val="17"/>
          <w:sz w:val="24"/>
          <w:szCs w:val="24"/>
        </w:rPr>
        <w:t>务过程中包含的不可预</w:t>
      </w:r>
    </w:p>
    <w:p>
      <w:pPr>
        <w:spacing w:line="219" w:lineRule="auto"/>
        <w:ind w:left="746"/>
        <w:rPr>
          <w:rFonts w:ascii="宋体" w:hAnsi="宋体" w:eastAsia="宋体" w:cs="宋体"/>
          <w:sz w:val="24"/>
          <w:szCs w:val="24"/>
        </w:rPr>
      </w:pPr>
      <w:r>
        <w:rPr>
          <w:rFonts w:ascii="宋体" w:hAnsi="宋体" w:eastAsia="宋体" w:cs="宋体"/>
          <w:spacing w:val="-2"/>
          <w:sz w:val="24"/>
          <w:szCs w:val="24"/>
        </w:rPr>
        <w:t>见等全部费用。</w:t>
      </w:r>
    </w:p>
    <w:p>
      <w:pPr>
        <w:spacing w:before="260" w:line="219" w:lineRule="auto"/>
        <w:ind w:left="396"/>
        <w:rPr>
          <w:rFonts w:ascii="宋体" w:hAnsi="宋体" w:eastAsia="宋体" w:cs="宋体"/>
          <w:sz w:val="24"/>
          <w:szCs w:val="24"/>
        </w:rPr>
      </w:pPr>
      <w:r>
        <w:rPr>
          <w:rFonts w:ascii="Calibri" w:hAnsi="Calibri" w:eastAsia="Calibri" w:cs="Calibri"/>
          <w:spacing w:val="-4"/>
          <w:sz w:val="24"/>
          <w:szCs w:val="24"/>
        </w:rPr>
        <w:t>2</w:t>
      </w:r>
      <w:r>
        <w:rPr>
          <w:rFonts w:ascii="Calibri" w:hAnsi="Calibri" w:eastAsia="Calibri" w:cs="Calibri"/>
          <w:spacing w:val="-30"/>
          <w:sz w:val="24"/>
          <w:szCs w:val="24"/>
        </w:rPr>
        <w:t xml:space="preserve"> </w:t>
      </w:r>
      <w:r>
        <w:rPr>
          <w:rFonts w:ascii="宋体" w:hAnsi="宋体" w:eastAsia="宋体" w:cs="宋体"/>
          <w:spacing w:val="-4"/>
          <w:sz w:val="24"/>
          <w:szCs w:val="24"/>
        </w:rPr>
        <w:t>、“服务期</w:t>
      </w:r>
      <w:r>
        <w:rPr>
          <w:rFonts w:ascii="宋体" w:hAnsi="宋体" w:eastAsia="宋体" w:cs="宋体"/>
          <w:spacing w:val="-89"/>
          <w:sz w:val="24"/>
          <w:szCs w:val="24"/>
        </w:rPr>
        <w:t xml:space="preserve"> </w:t>
      </w:r>
      <w:r>
        <w:rPr>
          <w:rFonts w:ascii="宋体" w:hAnsi="宋体" w:eastAsia="宋体" w:cs="宋体"/>
          <w:spacing w:val="-4"/>
          <w:sz w:val="24"/>
          <w:szCs w:val="24"/>
        </w:rPr>
        <w:t>”是指能够交付的具体时间</w:t>
      </w: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6" w:lineRule="auto"/>
      </w:pPr>
    </w:p>
    <w:p>
      <w:pPr>
        <w:pStyle w:val="6"/>
        <w:spacing w:line="246" w:lineRule="auto"/>
      </w:pPr>
    </w:p>
    <w:p>
      <w:pPr>
        <w:pStyle w:val="6"/>
        <w:spacing w:line="246" w:lineRule="auto"/>
      </w:pPr>
    </w:p>
    <w:p>
      <w:pPr>
        <w:pStyle w:val="6"/>
        <w:spacing w:line="246" w:lineRule="auto"/>
      </w:pPr>
    </w:p>
    <w:p>
      <w:pPr>
        <w:spacing w:before="79" w:line="219" w:lineRule="auto"/>
        <w:ind w:left="3123"/>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4" w:line="219" w:lineRule="auto"/>
        <w:ind w:left="1799"/>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84" w:line="184" w:lineRule="auto"/>
        <w:ind w:left="3844"/>
        <w:outlineLvl w:val="1"/>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184" w:lineRule="auto"/>
        <w:rPr>
          <w:rFonts w:ascii="宋体" w:hAnsi="宋体" w:eastAsia="宋体" w:cs="宋体"/>
          <w:sz w:val="24"/>
          <w:szCs w:val="24"/>
        </w:rPr>
        <w:sectPr>
          <w:type w:val="continuous"/>
          <w:pgSz w:w="11907" w:h="16840"/>
          <w:pgMar w:top="1431" w:right="1133" w:bottom="1351" w:left="1738" w:header="0" w:footer="1161" w:gutter="0"/>
          <w:pgBorders>
            <w:top w:val="none" w:sz="0" w:space="0"/>
            <w:left w:val="none" w:sz="0" w:space="0"/>
            <w:bottom w:val="none" w:sz="0" w:space="0"/>
            <w:right w:val="none" w:sz="0" w:space="0"/>
          </w:pgBorders>
          <w:pgNumType w:fmt="decimal"/>
          <w:cols w:equalWidth="0" w:num="1">
            <w:col w:w="9035"/>
          </w:cols>
        </w:sectPr>
      </w:pPr>
    </w:p>
    <w:p>
      <w:pPr>
        <w:pStyle w:val="6"/>
        <w:spacing w:line="474" w:lineRule="auto"/>
      </w:pPr>
    </w:p>
    <w:p>
      <w:pPr>
        <w:spacing w:before="101" w:line="224" w:lineRule="auto"/>
        <w:ind w:left="184"/>
        <w:rPr>
          <w:rFonts w:ascii="宋体" w:hAnsi="宋体" w:eastAsia="宋体" w:cs="宋体"/>
          <w:sz w:val="31"/>
          <w:szCs w:val="31"/>
        </w:rPr>
      </w:pPr>
      <w:bookmarkStart w:id="38" w:name="bookmark50"/>
      <w:bookmarkEnd w:id="38"/>
      <w:r>
        <w:rPr>
          <w:rFonts w:ascii="宋体" w:hAnsi="宋体" w:eastAsia="宋体" w:cs="宋体"/>
          <w:spacing w:val="3"/>
          <w:sz w:val="31"/>
          <w:szCs w:val="31"/>
          <w14:textOutline w14:w="5793" w14:cap="sq" w14:cmpd="sng">
            <w14:solidFill>
              <w14:srgbClr w14:val="000000"/>
            </w14:solidFill>
            <w14:prstDash w14:val="solid"/>
            <w14:bevel/>
          </w14:textOutline>
        </w:rPr>
        <w:t>附件</w:t>
      </w:r>
      <w:r>
        <w:rPr>
          <w:rFonts w:ascii="宋体" w:hAnsi="宋体" w:eastAsia="宋体" w:cs="宋体"/>
          <w:spacing w:val="-48"/>
          <w:sz w:val="31"/>
          <w:szCs w:val="31"/>
        </w:rPr>
        <w:t xml:space="preserve"> </w:t>
      </w:r>
      <w:r>
        <w:rPr>
          <w:rFonts w:ascii="Cambria" w:hAnsi="Cambria" w:eastAsia="Cambria" w:cs="Cambria"/>
          <w:b/>
          <w:bCs/>
          <w:spacing w:val="3"/>
          <w:sz w:val="31"/>
          <w:szCs w:val="31"/>
        </w:rPr>
        <w:t>5</w:t>
      </w:r>
      <w:r>
        <w:rPr>
          <w:rFonts w:ascii="宋体" w:hAnsi="宋体" w:eastAsia="宋体" w:cs="宋体"/>
          <w:spacing w:val="3"/>
          <w:sz w:val="31"/>
          <w:szCs w:val="31"/>
          <w14:textOutline w14:w="5793" w14:cap="sq" w14:cmpd="sng">
            <w14:solidFill>
              <w14:srgbClr w14:val="000000"/>
            </w14:solidFill>
            <w14:prstDash w14:val="solid"/>
            <w14:bevel/>
          </w14:textOutline>
        </w:rPr>
        <w:t>：服务应答表</w:t>
      </w:r>
    </w:p>
    <w:p>
      <w:pPr>
        <w:pStyle w:val="6"/>
        <w:spacing w:line="254" w:lineRule="auto"/>
      </w:pPr>
    </w:p>
    <w:p>
      <w:pPr>
        <w:pStyle w:val="6"/>
        <w:spacing w:line="254" w:lineRule="auto"/>
      </w:pPr>
    </w:p>
    <w:p>
      <w:pPr>
        <w:spacing w:before="78" w:line="219" w:lineRule="auto"/>
        <w:ind w:left="432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服务应答表</w:t>
      </w:r>
    </w:p>
    <w:p>
      <w:pPr>
        <w:pStyle w:val="6"/>
        <w:spacing w:line="290" w:lineRule="auto"/>
      </w:pPr>
    </w:p>
    <w:p>
      <w:pPr>
        <w:pStyle w:val="6"/>
        <w:spacing w:line="291" w:lineRule="auto"/>
      </w:pPr>
    </w:p>
    <w:p>
      <w:pPr>
        <w:spacing w:before="78" w:line="220" w:lineRule="auto"/>
        <w:ind w:left="160"/>
        <w:rPr>
          <w:rFonts w:ascii="宋体" w:hAnsi="宋体" w:eastAsia="宋体" w:cs="宋体"/>
          <w:sz w:val="24"/>
          <w:szCs w:val="24"/>
        </w:rPr>
      </w:pPr>
      <w:r>
        <w:rPr>
          <w:rFonts w:ascii="宋体" w:hAnsi="宋体" w:eastAsia="宋体" w:cs="宋体"/>
          <w:spacing w:val="-3"/>
          <w:sz w:val="24"/>
          <w:szCs w:val="24"/>
        </w:rPr>
        <w:t>项目名称：</w:t>
      </w:r>
    </w:p>
    <w:p>
      <w:pPr>
        <w:spacing w:before="156"/>
      </w:pPr>
    </w:p>
    <w:tbl>
      <w:tblPr>
        <w:tblStyle w:val="16"/>
        <w:tblW w:w="89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1"/>
        <w:gridCol w:w="2267"/>
        <w:gridCol w:w="2790"/>
        <w:gridCol w:w="1394"/>
        <w:gridCol w:w="1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2" w:hRule="atLeast"/>
        </w:trPr>
        <w:tc>
          <w:tcPr>
            <w:tcW w:w="1051" w:type="dxa"/>
            <w:vAlign w:val="top"/>
          </w:tcPr>
          <w:p>
            <w:pPr>
              <w:pStyle w:val="17"/>
              <w:spacing w:before="287" w:line="229" w:lineRule="auto"/>
              <w:ind w:left="116"/>
              <w:rPr>
                <w:sz w:val="20"/>
                <w:szCs w:val="20"/>
              </w:rPr>
            </w:pPr>
            <w:r>
              <w:rPr>
                <w:spacing w:val="6"/>
                <w:sz w:val="20"/>
                <w:szCs w:val="20"/>
                <w14:textOutline w14:w="3795" w14:cap="sq" w14:cmpd="sng">
                  <w14:solidFill>
                    <w14:srgbClr w14:val="000000"/>
                  </w14:solidFill>
                  <w14:prstDash w14:val="solid"/>
                  <w14:bevel/>
                </w14:textOutline>
              </w:rPr>
              <w:t>序号</w:t>
            </w:r>
          </w:p>
        </w:tc>
        <w:tc>
          <w:tcPr>
            <w:tcW w:w="2267" w:type="dxa"/>
            <w:vAlign w:val="top"/>
          </w:tcPr>
          <w:p>
            <w:pPr>
              <w:pStyle w:val="17"/>
              <w:spacing w:before="287" w:line="227" w:lineRule="auto"/>
              <w:ind w:left="505"/>
              <w:rPr>
                <w:sz w:val="20"/>
                <w:szCs w:val="20"/>
              </w:rPr>
            </w:pPr>
            <w:r>
              <w:rPr>
                <w:spacing w:val="9"/>
                <w:sz w:val="20"/>
                <w:szCs w:val="20"/>
                <w14:textOutline w14:w="3795" w14:cap="sq" w14:cmpd="sng">
                  <w14:solidFill>
                    <w14:srgbClr w14:val="000000"/>
                  </w14:solidFill>
                  <w14:prstDash w14:val="solid"/>
                  <w14:bevel/>
                </w14:textOutline>
              </w:rPr>
              <w:t>采购文件要求</w:t>
            </w:r>
          </w:p>
        </w:tc>
        <w:tc>
          <w:tcPr>
            <w:tcW w:w="2790" w:type="dxa"/>
            <w:vAlign w:val="top"/>
          </w:tcPr>
          <w:p>
            <w:pPr>
              <w:pStyle w:val="17"/>
              <w:spacing w:before="287" w:line="228" w:lineRule="auto"/>
              <w:ind w:left="673"/>
              <w:rPr>
                <w:sz w:val="20"/>
                <w:szCs w:val="20"/>
              </w:rPr>
            </w:pPr>
            <w:r>
              <w:rPr>
                <w:spacing w:val="7"/>
                <w:sz w:val="20"/>
                <w:szCs w:val="20"/>
                <w14:textOutline w14:w="3795" w14:cap="sq" w14:cmpd="sng">
                  <w14:solidFill>
                    <w14:srgbClr w14:val="000000"/>
                  </w14:solidFill>
                  <w14:prstDash w14:val="solid"/>
                  <w14:bevel/>
                </w14:textOutline>
              </w:rPr>
              <w:t>响应文件的应答</w:t>
            </w:r>
          </w:p>
        </w:tc>
        <w:tc>
          <w:tcPr>
            <w:tcW w:w="1394" w:type="dxa"/>
            <w:vAlign w:val="top"/>
          </w:tcPr>
          <w:p>
            <w:pPr>
              <w:pStyle w:val="17"/>
              <w:spacing w:before="287" w:line="228" w:lineRule="auto"/>
              <w:ind w:left="493"/>
              <w:rPr>
                <w:sz w:val="20"/>
                <w:szCs w:val="20"/>
              </w:rPr>
            </w:pPr>
            <w:r>
              <w:rPr>
                <w:spacing w:val="6"/>
                <w:sz w:val="20"/>
                <w:szCs w:val="20"/>
                <w14:textOutline w14:w="3795" w14:cap="sq" w14:cmpd="sng">
                  <w14:solidFill>
                    <w14:srgbClr w14:val="000000"/>
                  </w14:solidFill>
                  <w14:prstDash w14:val="solid"/>
                  <w14:bevel/>
                </w14:textOutline>
              </w:rPr>
              <w:t>偏离</w:t>
            </w:r>
          </w:p>
        </w:tc>
        <w:tc>
          <w:tcPr>
            <w:tcW w:w="1399" w:type="dxa"/>
            <w:vAlign w:val="top"/>
          </w:tcPr>
          <w:p>
            <w:pPr>
              <w:pStyle w:val="17"/>
              <w:spacing w:before="287" w:line="228" w:lineRule="auto"/>
              <w:ind w:left="496"/>
              <w:rPr>
                <w:sz w:val="20"/>
                <w:szCs w:val="20"/>
              </w:rPr>
            </w:pPr>
            <w:r>
              <w:rPr>
                <w:spacing w:val="4"/>
                <w:sz w:val="20"/>
                <w:szCs w:val="20"/>
                <w14:textOutline w14:w="3795" w14:cap="sq" w14:cmpd="sng">
                  <w14:solidFill>
                    <w14:srgbClr w14:val="000000"/>
                  </w14:solidFill>
                  <w14:prstDash w14:val="solid"/>
                  <w14:bevel/>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51" w:type="dxa"/>
            <w:vAlign w:val="top"/>
          </w:tcPr>
          <w:p>
            <w:pPr>
              <w:pStyle w:val="17"/>
              <w:spacing w:before="132" w:line="189" w:lineRule="auto"/>
              <w:ind w:left="439"/>
              <w:rPr>
                <w:sz w:val="20"/>
                <w:szCs w:val="20"/>
              </w:rPr>
            </w:pPr>
            <w:r>
              <w:rPr>
                <w:sz w:val="20"/>
                <w:szCs w:val="20"/>
              </w:rPr>
              <w:t>1</w:t>
            </w:r>
          </w:p>
        </w:tc>
        <w:tc>
          <w:tcPr>
            <w:tcW w:w="2267" w:type="dxa"/>
            <w:vAlign w:val="top"/>
          </w:tcPr>
          <w:p>
            <w:pPr>
              <w:rPr>
                <w:rFonts w:ascii="Arial"/>
                <w:sz w:val="21"/>
              </w:rPr>
            </w:pPr>
          </w:p>
        </w:tc>
        <w:tc>
          <w:tcPr>
            <w:tcW w:w="2790" w:type="dxa"/>
            <w:vAlign w:val="top"/>
          </w:tcPr>
          <w:p>
            <w:pPr>
              <w:rPr>
                <w:rFonts w:ascii="Arial"/>
                <w:sz w:val="21"/>
              </w:rPr>
            </w:pPr>
          </w:p>
        </w:tc>
        <w:tc>
          <w:tcPr>
            <w:tcW w:w="1394" w:type="dxa"/>
            <w:vAlign w:val="top"/>
          </w:tcPr>
          <w:p>
            <w:pPr>
              <w:rPr>
                <w:rFonts w:ascii="Arial"/>
                <w:sz w:val="21"/>
              </w:rPr>
            </w:pPr>
          </w:p>
        </w:tc>
        <w:tc>
          <w:tcPr>
            <w:tcW w:w="13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51" w:type="dxa"/>
            <w:vAlign w:val="top"/>
          </w:tcPr>
          <w:p>
            <w:pPr>
              <w:pStyle w:val="17"/>
              <w:spacing w:before="134" w:line="189" w:lineRule="auto"/>
              <w:ind w:left="426"/>
              <w:rPr>
                <w:sz w:val="20"/>
                <w:szCs w:val="20"/>
              </w:rPr>
            </w:pPr>
            <w:r>
              <w:rPr>
                <w:sz w:val="20"/>
                <w:szCs w:val="20"/>
              </w:rPr>
              <w:t>2</w:t>
            </w:r>
          </w:p>
        </w:tc>
        <w:tc>
          <w:tcPr>
            <w:tcW w:w="2267" w:type="dxa"/>
            <w:vAlign w:val="top"/>
          </w:tcPr>
          <w:p>
            <w:pPr>
              <w:rPr>
                <w:rFonts w:ascii="Arial"/>
                <w:sz w:val="21"/>
              </w:rPr>
            </w:pPr>
          </w:p>
        </w:tc>
        <w:tc>
          <w:tcPr>
            <w:tcW w:w="2790" w:type="dxa"/>
            <w:vAlign w:val="top"/>
          </w:tcPr>
          <w:p>
            <w:pPr>
              <w:rPr>
                <w:rFonts w:ascii="Arial"/>
                <w:sz w:val="21"/>
              </w:rPr>
            </w:pPr>
          </w:p>
        </w:tc>
        <w:tc>
          <w:tcPr>
            <w:tcW w:w="1394" w:type="dxa"/>
            <w:vAlign w:val="top"/>
          </w:tcPr>
          <w:p>
            <w:pPr>
              <w:rPr>
                <w:rFonts w:ascii="Arial"/>
                <w:sz w:val="21"/>
              </w:rPr>
            </w:pPr>
          </w:p>
        </w:tc>
        <w:tc>
          <w:tcPr>
            <w:tcW w:w="13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51" w:type="dxa"/>
            <w:vAlign w:val="top"/>
          </w:tcPr>
          <w:p>
            <w:pPr>
              <w:pStyle w:val="17"/>
              <w:spacing w:before="126" w:line="189" w:lineRule="auto"/>
              <w:ind w:left="428"/>
              <w:rPr>
                <w:sz w:val="20"/>
                <w:szCs w:val="20"/>
              </w:rPr>
            </w:pPr>
            <w:r>
              <w:rPr>
                <w:sz w:val="20"/>
                <w:szCs w:val="20"/>
              </w:rPr>
              <w:t>3</w:t>
            </w:r>
          </w:p>
        </w:tc>
        <w:tc>
          <w:tcPr>
            <w:tcW w:w="2267" w:type="dxa"/>
            <w:vAlign w:val="top"/>
          </w:tcPr>
          <w:p>
            <w:pPr>
              <w:rPr>
                <w:rFonts w:ascii="Arial"/>
                <w:sz w:val="21"/>
              </w:rPr>
            </w:pPr>
          </w:p>
        </w:tc>
        <w:tc>
          <w:tcPr>
            <w:tcW w:w="2790" w:type="dxa"/>
            <w:vAlign w:val="top"/>
          </w:tcPr>
          <w:p>
            <w:pPr>
              <w:rPr>
                <w:rFonts w:ascii="Arial"/>
                <w:sz w:val="21"/>
              </w:rPr>
            </w:pPr>
          </w:p>
        </w:tc>
        <w:tc>
          <w:tcPr>
            <w:tcW w:w="1394" w:type="dxa"/>
            <w:vAlign w:val="top"/>
          </w:tcPr>
          <w:p>
            <w:pPr>
              <w:rPr>
                <w:rFonts w:ascii="Arial"/>
                <w:sz w:val="21"/>
              </w:rPr>
            </w:pPr>
          </w:p>
        </w:tc>
        <w:tc>
          <w:tcPr>
            <w:tcW w:w="13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051" w:type="dxa"/>
            <w:vAlign w:val="top"/>
          </w:tcPr>
          <w:p>
            <w:pPr>
              <w:pStyle w:val="17"/>
              <w:spacing w:before="135" w:line="189" w:lineRule="auto"/>
              <w:ind w:left="423"/>
              <w:rPr>
                <w:sz w:val="20"/>
                <w:szCs w:val="20"/>
              </w:rPr>
            </w:pPr>
            <w:r>
              <w:rPr>
                <w:sz w:val="20"/>
                <w:szCs w:val="20"/>
              </w:rPr>
              <w:t>4</w:t>
            </w:r>
          </w:p>
        </w:tc>
        <w:tc>
          <w:tcPr>
            <w:tcW w:w="2267" w:type="dxa"/>
            <w:vAlign w:val="top"/>
          </w:tcPr>
          <w:p>
            <w:pPr>
              <w:rPr>
                <w:rFonts w:ascii="Arial"/>
                <w:sz w:val="21"/>
              </w:rPr>
            </w:pPr>
          </w:p>
        </w:tc>
        <w:tc>
          <w:tcPr>
            <w:tcW w:w="2790" w:type="dxa"/>
            <w:vAlign w:val="top"/>
          </w:tcPr>
          <w:p>
            <w:pPr>
              <w:rPr>
                <w:rFonts w:ascii="Arial"/>
                <w:sz w:val="21"/>
              </w:rPr>
            </w:pPr>
          </w:p>
        </w:tc>
        <w:tc>
          <w:tcPr>
            <w:tcW w:w="1394" w:type="dxa"/>
            <w:vAlign w:val="top"/>
          </w:tcPr>
          <w:p>
            <w:pPr>
              <w:rPr>
                <w:rFonts w:ascii="Arial"/>
                <w:sz w:val="21"/>
              </w:rPr>
            </w:pPr>
          </w:p>
        </w:tc>
        <w:tc>
          <w:tcPr>
            <w:tcW w:w="13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1051" w:type="dxa"/>
            <w:vAlign w:val="top"/>
          </w:tcPr>
          <w:p>
            <w:pPr>
              <w:pStyle w:val="17"/>
              <w:spacing w:before="151" w:line="187" w:lineRule="auto"/>
              <w:ind w:left="428"/>
              <w:rPr>
                <w:sz w:val="20"/>
                <w:szCs w:val="20"/>
              </w:rPr>
            </w:pPr>
            <w:r>
              <w:rPr>
                <w:sz w:val="20"/>
                <w:szCs w:val="20"/>
              </w:rPr>
              <w:t>5</w:t>
            </w:r>
          </w:p>
        </w:tc>
        <w:tc>
          <w:tcPr>
            <w:tcW w:w="2267" w:type="dxa"/>
            <w:vAlign w:val="top"/>
          </w:tcPr>
          <w:p>
            <w:pPr>
              <w:rPr>
                <w:rFonts w:ascii="Arial"/>
                <w:sz w:val="21"/>
              </w:rPr>
            </w:pPr>
          </w:p>
        </w:tc>
        <w:tc>
          <w:tcPr>
            <w:tcW w:w="2790" w:type="dxa"/>
            <w:vAlign w:val="top"/>
          </w:tcPr>
          <w:p>
            <w:pPr>
              <w:rPr>
                <w:rFonts w:ascii="Arial"/>
                <w:sz w:val="21"/>
              </w:rPr>
            </w:pPr>
          </w:p>
        </w:tc>
        <w:tc>
          <w:tcPr>
            <w:tcW w:w="1394" w:type="dxa"/>
            <w:vAlign w:val="top"/>
          </w:tcPr>
          <w:p>
            <w:pPr>
              <w:rPr>
                <w:rFonts w:ascii="Arial"/>
                <w:sz w:val="21"/>
              </w:rPr>
            </w:pPr>
          </w:p>
        </w:tc>
        <w:tc>
          <w:tcPr>
            <w:tcW w:w="1399" w:type="dxa"/>
            <w:vAlign w:val="top"/>
          </w:tcPr>
          <w:p>
            <w:pPr>
              <w:rPr>
                <w:rFonts w:ascii="Arial"/>
                <w:sz w:val="21"/>
              </w:rPr>
            </w:pPr>
          </w:p>
        </w:tc>
      </w:tr>
    </w:tbl>
    <w:p>
      <w:pPr>
        <w:spacing w:before="115" w:line="263" w:lineRule="auto"/>
        <w:ind w:left="760" w:hanging="484"/>
        <w:rPr>
          <w:rFonts w:ascii="宋体" w:hAnsi="宋体" w:eastAsia="宋体" w:cs="宋体"/>
          <w:sz w:val="24"/>
          <w:szCs w:val="24"/>
        </w:rPr>
      </w:pPr>
      <w:r>
        <w:rPr>
          <w:rFonts w:ascii="宋体" w:hAnsi="宋体" w:eastAsia="宋体" w:cs="宋体"/>
          <w:spacing w:val="-2"/>
          <w:sz w:val="24"/>
          <w:szCs w:val="24"/>
        </w:rPr>
        <w:t>注：1．本表应按照 “第六部分 采购项目要求</w:t>
      </w:r>
      <w:r>
        <w:rPr>
          <w:rFonts w:ascii="宋体" w:hAnsi="宋体" w:eastAsia="宋体" w:cs="宋体"/>
          <w:spacing w:val="-88"/>
          <w:sz w:val="24"/>
          <w:szCs w:val="24"/>
        </w:rPr>
        <w:t xml:space="preserve"> </w:t>
      </w:r>
      <w:r>
        <w:rPr>
          <w:rFonts w:ascii="宋体" w:hAnsi="宋体" w:eastAsia="宋体" w:cs="宋体"/>
          <w:spacing w:val="-2"/>
          <w:sz w:val="24"/>
          <w:szCs w:val="24"/>
        </w:rPr>
        <w:t>”的序号</w:t>
      </w:r>
      <w:r>
        <w:rPr>
          <w:rFonts w:ascii="宋体" w:hAnsi="宋体" w:eastAsia="宋体" w:cs="宋体"/>
          <w:spacing w:val="-3"/>
          <w:sz w:val="24"/>
          <w:szCs w:val="24"/>
        </w:rPr>
        <w:t>指标逐项填写，不得遗漏，否</w:t>
      </w:r>
      <w:r>
        <w:rPr>
          <w:rFonts w:ascii="宋体" w:hAnsi="宋体" w:eastAsia="宋体" w:cs="宋体"/>
          <w:sz w:val="24"/>
          <w:szCs w:val="24"/>
        </w:rPr>
        <w:t xml:space="preserve"> </w:t>
      </w:r>
      <w:r>
        <w:rPr>
          <w:rFonts w:ascii="宋体" w:hAnsi="宋体" w:eastAsia="宋体" w:cs="宋体"/>
          <w:spacing w:val="-2"/>
          <w:sz w:val="24"/>
          <w:szCs w:val="24"/>
        </w:rPr>
        <w:t>则，按无效投标处理。</w:t>
      </w:r>
    </w:p>
    <w:p>
      <w:pPr>
        <w:spacing w:before="115" w:line="219" w:lineRule="auto"/>
        <w:ind w:left="718"/>
        <w:rPr>
          <w:rFonts w:ascii="宋体" w:hAnsi="宋体" w:eastAsia="宋体" w:cs="宋体"/>
          <w:sz w:val="24"/>
          <w:szCs w:val="24"/>
        </w:rPr>
      </w:pPr>
      <w:r>
        <w:rPr>
          <w:rFonts w:ascii="宋体" w:hAnsi="宋体" w:eastAsia="宋体" w:cs="宋体"/>
          <w:sz w:val="24"/>
          <w:szCs w:val="24"/>
        </w:rPr>
        <w:t>2．参与人必须据实填写，不得虚假填写，</w:t>
      </w:r>
      <w:r>
        <w:rPr>
          <w:rFonts w:ascii="宋体" w:hAnsi="宋体" w:eastAsia="宋体" w:cs="宋体"/>
          <w:spacing w:val="-1"/>
          <w:sz w:val="24"/>
          <w:szCs w:val="24"/>
        </w:rPr>
        <w:t>否则将取消其参与或成交资格。</w:t>
      </w:r>
    </w:p>
    <w:p>
      <w:pPr>
        <w:pStyle w:val="6"/>
        <w:spacing w:line="243" w:lineRule="auto"/>
      </w:pPr>
    </w:p>
    <w:p>
      <w:pPr>
        <w:pStyle w:val="6"/>
        <w:spacing w:line="243" w:lineRule="auto"/>
      </w:pPr>
    </w:p>
    <w:p>
      <w:pPr>
        <w:pStyle w:val="6"/>
        <w:spacing w:line="244" w:lineRule="auto"/>
      </w:pPr>
    </w:p>
    <w:p>
      <w:pPr>
        <w:pStyle w:val="6"/>
        <w:spacing w:line="244" w:lineRule="auto"/>
      </w:pPr>
    </w:p>
    <w:p>
      <w:pPr>
        <w:pStyle w:val="6"/>
        <w:spacing w:line="244" w:lineRule="auto"/>
      </w:pPr>
    </w:p>
    <w:p>
      <w:pPr>
        <w:spacing w:before="79" w:line="219" w:lineRule="auto"/>
        <w:ind w:left="3307"/>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1" w:line="358" w:lineRule="auto"/>
        <w:ind w:left="198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 w:line="219" w:lineRule="auto"/>
        <w:ind w:left="4028"/>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6" w:type="default"/>
          <w:pgSz w:w="11907" w:h="16840"/>
          <w:pgMar w:top="1431" w:right="1133" w:bottom="1349" w:left="1554" w:header="0" w:footer="1161" w:gutter="0"/>
          <w:pgBorders>
            <w:top w:val="none" w:sz="0" w:space="0"/>
            <w:left w:val="none" w:sz="0" w:space="0"/>
            <w:bottom w:val="none" w:sz="0" w:space="0"/>
            <w:right w:val="none" w:sz="0" w:space="0"/>
          </w:pgBorders>
          <w:pgNumType w:fmt="decimal"/>
          <w:cols w:space="720" w:num="1"/>
        </w:sectPr>
      </w:pPr>
    </w:p>
    <w:p>
      <w:pPr>
        <w:pStyle w:val="6"/>
        <w:spacing w:line="290" w:lineRule="auto"/>
      </w:pPr>
    </w:p>
    <w:p>
      <w:pPr>
        <w:pStyle w:val="6"/>
        <w:spacing w:line="291" w:lineRule="auto"/>
      </w:pPr>
    </w:p>
    <w:p>
      <w:pPr>
        <w:pStyle w:val="6"/>
        <w:spacing w:line="291" w:lineRule="auto"/>
      </w:pPr>
    </w:p>
    <w:p>
      <w:pPr>
        <w:spacing w:before="101" w:line="224" w:lineRule="auto"/>
        <w:ind w:left="37"/>
        <w:outlineLvl w:val="1"/>
        <w:rPr>
          <w:rFonts w:ascii="宋体" w:hAnsi="宋体" w:eastAsia="宋体" w:cs="宋体"/>
          <w:sz w:val="31"/>
          <w:szCs w:val="31"/>
        </w:rPr>
      </w:pPr>
      <w:bookmarkStart w:id="39" w:name="bookmark51"/>
      <w:bookmarkEnd w:id="39"/>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48"/>
          <w:sz w:val="31"/>
          <w:szCs w:val="31"/>
        </w:rPr>
        <w:t xml:space="preserve"> </w:t>
      </w:r>
      <w:r>
        <w:rPr>
          <w:rFonts w:ascii="Cambria" w:hAnsi="Cambria" w:eastAsia="Cambria" w:cs="Cambria"/>
          <w:b/>
          <w:bCs/>
          <w:spacing w:val="5"/>
          <w:sz w:val="31"/>
          <w:szCs w:val="31"/>
        </w:rPr>
        <w:t>6</w:t>
      </w:r>
      <w:r>
        <w:rPr>
          <w:rFonts w:ascii="宋体" w:hAnsi="宋体" w:eastAsia="宋体" w:cs="宋体"/>
          <w:spacing w:val="5"/>
          <w:sz w:val="31"/>
          <w:szCs w:val="31"/>
          <w14:textOutline w14:w="5793" w14:cap="sq" w14:cmpd="sng">
            <w14:solidFill>
              <w14:srgbClr w14:val="000000"/>
            </w14:solidFill>
            <w14:prstDash w14:val="solid"/>
            <w14:bevel/>
          </w14:textOutline>
        </w:rPr>
        <w:t>：法定代表人证明书</w:t>
      </w:r>
    </w:p>
    <w:p>
      <w:pPr>
        <w:pStyle w:val="6"/>
        <w:spacing w:line="243" w:lineRule="auto"/>
      </w:pPr>
    </w:p>
    <w:p>
      <w:pPr>
        <w:pStyle w:val="6"/>
        <w:spacing w:line="243" w:lineRule="auto"/>
      </w:pPr>
    </w:p>
    <w:p>
      <w:pPr>
        <w:pStyle w:val="6"/>
        <w:spacing w:line="243" w:lineRule="auto"/>
      </w:pPr>
    </w:p>
    <w:p>
      <w:pPr>
        <w:pStyle w:val="6"/>
        <w:spacing w:line="243" w:lineRule="auto"/>
      </w:pPr>
    </w:p>
    <w:p>
      <w:pPr>
        <w:spacing w:before="78" w:line="219" w:lineRule="auto"/>
        <w:ind w:left="358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法定代表人证明书</w:t>
      </w:r>
    </w:p>
    <w:p>
      <w:pPr>
        <w:pStyle w:val="6"/>
        <w:spacing w:line="282" w:lineRule="auto"/>
      </w:pPr>
    </w:p>
    <w:p>
      <w:pPr>
        <w:pStyle w:val="6"/>
        <w:spacing w:line="283" w:lineRule="auto"/>
      </w:pPr>
    </w:p>
    <w:p>
      <w:pPr>
        <w:spacing w:before="78" w:line="219" w:lineRule="auto"/>
        <w:ind w:left="9"/>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pStyle w:val="6"/>
        <w:spacing w:line="285" w:lineRule="auto"/>
      </w:pPr>
    </w:p>
    <w:p>
      <w:pPr>
        <w:pStyle w:val="6"/>
        <w:spacing w:line="285" w:lineRule="auto"/>
      </w:pPr>
    </w:p>
    <w:p>
      <w:pPr>
        <w:tabs>
          <w:tab w:val="left" w:pos="375"/>
        </w:tabs>
        <w:spacing w:before="78" w:line="219"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 xml:space="preserve">（法定代表人姓名）  </w:t>
      </w:r>
      <w:r>
        <w:rPr>
          <w:rFonts w:ascii="宋体" w:hAnsi="宋体" w:eastAsia="宋体" w:cs="宋体"/>
          <w:spacing w:val="-109"/>
          <w:sz w:val="24"/>
          <w:szCs w:val="24"/>
        </w:rPr>
        <w:t xml:space="preserve"> </w:t>
      </w:r>
      <w:r>
        <w:rPr>
          <w:rFonts w:ascii="宋体" w:hAnsi="宋体" w:eastAsia="宋体" w:cs="宋体"/>
          <w:spacing w:val="-4"/>
          <w:sz w:val="24"/>
          <w:szCs w:val="24"/>
        </w:rPr>
        <w:t>现任我单位</w:t>
      </w:r>
      <w:r>
        <w:rPr>
          <w:rFonts w:ascii="宋体" w:hAnsi="宋体" w:eastAsia="宋体" w:cs="宋体"/>
          <w:spacing w:val="-4"/>
          <w:sz w:val="24"/>
          <w:szCs w:val="24"/>
          <w:u w:val="single" w:color="auto"/>
        </w:rPr>
        <w:t xml:space="preserve">          </w:t>
      </w:r>
      <w:r>
        <w:rPr>
          <w:rFonts w:ascii="宋体" w:hAnsi="宋体" w:eastAsia="宋体" w:cs="宋体"/>
          <w:spacing w:val="-5"/>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5"/>
          <w:sz w:val="24"/>
          <w:szCs w:val="24"/>
        </w:rPr>
        <w:t>职务，为法定代表人，特此证明。</w:t>
      </w:r>
    </w:p>
    <w:p>
      <w:pPr>
        <w:pStyle w:val="6"/>
        <w:spacing w:line="283" w:lineRule="auto"/>
      </w:pPr>
    </w:p>
    <w:p>
      <w:pPr>
        <w:pStyle w:val="6"/>
        <w:spacing w:line="283" w:lineRule="auto"/>
      </w:pPr>
    </w:p>
    <w:p>
      <w:pPr>
        <w:spacing w:before="78" w:line="219" w:lineRule="auto"/>
        <w:ind w:left="10"/>
        <w:rPr>
          <w:rFonts w:ascii="宋体" w:hAnsi="宋体" w:eastAsia="宋体" w:cs="宋体"/>
          <w:sz w:val="24"/>
          <w:szCs w:val="24"/>
        </w:rPr>
      </w:pPr>
      <w:r>
        <w:rPr>
          <w:rFonts w:ascii="宋体" w:hAnsi="宋体" w:eastAsia="宋体" w:cs="宋体"/>
          <w:spacing w:val="-2"/>
          <w:sz w:val="24"/>
          <w:szCs w:val="24"/>
        </w:rPr>
        <w:t>法定代表人基本情况：</w:t>
      </w:r>
    </w:p>
    <w:p>
      <w:pPr>
        <w:spacing w:before="181" w:line="360" w:lineRule="auto"/>
        <w:ind w:left="12"/>
        <w:rPr>
          <w:rFonts w:ascii="宋体" w:hAnsi="宋体" w:eastAsia="宋体" w:cs="宋体"/>
          <w:sz w:val="24"/>
          <w:szCs w:val="24"/>
        </w:rPr>
      </w:pPr>
      <w:r>
        <w:rPr>
          <w:rFonts w:ascii="宋体" w:hAnsi="宋体" w:eastAsia="宋体" w:cs="宋体"/>
          <w:spacing w:val="-4"/>
          <w:sz w:val="24"/>
          <w:szCs w:val="24"/>
        </w:rPr>
        <w:t>性别：</w:t>
      </w:r>
      <w:r>
        <w:rPr>
          <w:rFonts w:ascii="宋体" w:hAnsi="宋体" w:eastAsia="宋体" w:cs="宋体"/>
          <w:spacing w:val="-4"/>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4"/>
          <w:sz w:val="24"/>
          <w:szCs w:val="24"/>
        </w:rPr>
        <w:t>年龄：</w:t>
      </w:r>
      <w:r>
        <w:rPr>
          <w:rFonts w:ascii="宋体" w:hAnsi="宋体" w:eastAsia="宋体" w:cs="宋体"/>
          <w:sz w:val="24"/>
          <w:szCs w:val="24"/>
          <w:u w:val="single" w:color="auto"/>
        </w:rPr>
        <w:t xml:space="preserve">       </w:t>
      </w:r>
      <w:r>
        <w:rPr>
          <w:rFonts w:ascii="宋体" w:hAnsi="宋体" w:eastAsia="宋体" w:cs="宋体"/>
          <w:spacing w:val="-86"/>
          <w:sz w:val="24"/>
          <w:szCs w:val="24"/>
        </w:rPr>
        <w:t xml:space="preserve"> </w:t>
      </w:r>
      <w:r>
        <w:rPr>
          <w:rFonts w:ascii="宋体" w:hAnsi="宋体" w:eastAsia="宋体" w:cs="宋体"/>
          <w:spacing w:val="-4"/>
          <w:sz w:val="24"/>
          <w:szCs w:val="24"/>
        </w:rPr>
        <w:t>民族：</w:t>
      </w:r>
      <w:r>
        <w:rPr>
          <w:rFonts w:ascii="宋体" w:hAnsi="宋体" w:eastAsia="宋体" w:cs="宋体"/>
          <w:sz w:val="24"/>
          <w:szCs w:val="24"/>
          <w:u w:val="single" w:color="auto"/>
        </w:rPr>
        <w:t xml:space="preserve">     </w:t>
      </w:r>
    </w:p>
    <w:p>
      <w:pPr>
        <w:spacing w:before="1" w:line="228" w:lineRule="auto"/>
        <w:ind w:left="9"/>
        <w:rPr>
          <w:rFonts w:ascii="宋体" w:hAnsi="宋体" w:eastAsia="宋体" w:cs="宋体"/>
          <w:sz w:val="24"/>
          <w:szCs w:val="24"/>
        </w:rPr>
      </w:pPr>
      <w:r>
        <w:rPr>
          <w:rFonts w:ascii="宋体" w:hAnsi="宋体" w:eastAsia="宋体" w:cs="宋体"/>
          <w:spacing w:val="-4"/>
          <w:sz w:val="24"/>
          <w:szCs w:val="24"/>
        </w:rPr>
        <w:t>地址：</w:t>
      </w:r>
      <w:r>
        <w:rPr>
          <w:rFonts w:ascii="宋体" w:hAnsi="宋体" w:eastAsia="宋体" w:cs="宋体"/>
          <w:sz w:val="24"/>
          <w:szCs w:val="24"/>
          <w:u w:val="single" w:color="auto"/>
        </w:rPr>
        <w:t xml:space="preserve">                 </w:t>
      </w:r>
    </w:p>
    <w:p>
      <w:pPr>
        <w:spacing w:before="169" w:line="219" w:lineRule="auto"/>
        <w:ind w:left="16"/>
        <w:rPr>
          <w:rFonts w:ascii="宋体" w:hAnsi="宋体" w:eastAsia="宋体" w:cs="宋体"/>
          <w:sz w:val="24"/>
          <w:szCs w:val="24"/>
        </w:rPr>
      </w:pPr>
      <w:r>
        <w:rPr>
          <w:rFonts w:ascii="宋体" w:hAnsi="宋体" w:eastAsia="宋体" w:cs="宋体"/>
          <w:spacing w:val="-3"/>
          <w:sz w:val="24"/>
          <w:szCs w:val="24"/>
        </w:rPr>
        <w:t>身份证号码：</w:t>
      </w:r>
      <w:r>
        <w:rPr>
          <w:rFonts w:ascii="宋体" w:hAnsi="宋体" w:eastAsia="宋体" w:cs="宋体"/>
          <w:sz w:val="24"/>
          <w:szCs w:val="24"/>
          <w:u w:val="single" w:color="auto"/>
        </w:rPr>
        <w:t xml:space="preserve">                 </w:t>
      </w:r>
    </w:p>
    <w:p>
      <w:pPr>
        <w:spacing w:before="182" w:line="219" w:lineRule="auto"/>
        <w:ind w:left="28"/>
        <w:rPr>
          <w:rFonts w:ascii="宋体" w:hAnsi="宋体" w:eastAsia="宋体" w:cs="宋体"/>
          <w:sz w:val="24"/>
          <w:szCs w:val="24"/>
        </w:rPr>
      </w:pPr>
      <w:r>
        <w:rPr>
          <w:rFonts w:ascii="宋体" w:hAnsi="宋体" w:eastAsia="宋体" w:cs="宋体"/>
          <w:spacing w:val="-1"/>
          <w:sz w:val="24"/>
          <w:szCs w:val="24"/>
        </w:rPr>
        <w:t>附法定代表人第二代身份证双面扫描（或复印）件</w:t>
      </w: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50" w:lineRule="auto"/>
      </w:pPr>
    </w:p>
    <w:p>
      <w:pPr>
        <w:spacing w:before="79" w:line="360" w:lineRule="auto"/>
        <w:ind w:left="316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 w:line="219" w:lineRule="auto"/>
        <w:ind w:left="3822"/>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7"/>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7" w:type="default"/>
          <w:pgSz w:w="11907" w:h="16840"/>
          <w:pgMar w:top="1431" w:right="1125" w:bottom="1349" w:left="1701"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37"/>
        <w:rPr>
          <w:rFonts w:ascii="宋体" w:hAnsi="宋体" w:eastAsia="宋体" w:cs="宋体"/>
          <w:sz w:val="31"/>
          <w:szCs w:val="31"/>
        </w:rPr>
      </w:pPr>
      <w:bookmarkStart w:id="40" w:name="bookmark52"/>
      <w:bookmarkEnd w:id="40"/>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46"/>
          <w:sz w:val="31"/>
          <w:szCs w:val="31"/>
        </w:rPr>
        <w:t xml:space="preserve"> </w:t>
      </w:r>
      <w:r>
        <w:rPr>
          <w:rFonts w:ascii="Cambria" w:hAnsi="Cambria" w:eastAsia="Cambria" w:cs="Cambria"/>
          <w:b/>
          <w:bCs/>
          <w:spacing w:val="5"/>
          <w:sz w:val="31"/>
          <w:szCs w:val="31"/>
        </w:rPr>
        <w:t>7</w:t>
      </w:r>
      <w:r>
        <w:rPr>
          <w:rFonts w:ascii="宋体" w:hAnsi="宋体" w:eastAsia="宋体" w:cs="宋体"/>
          <w:spacing w:val="5"/>
          <w:sz w:val="31"/>
          <w:szCs w:val="31"/>
          <w14:textOutline w14:w="5793" w14:cap="sq" w14:cmpd="sng">
            <w14:solidFill>
              <w14:srgbClr w14:val="000000"/>
            </w14:solidFill>
            <w14:prstDash w14:val="solid"/>
            <w14:bevel/>
          </w14:textOutline>
        </w:rPr>
        <w:t>：法定代表人授权书</w:t>
      </w:r>
    </w:p>
    <w:p>
      <w:pPr>
        <w:pStyle w:val="6"/>
        <w:spacing w:line="308" w:lineRule="auto"/>
      </w:pPr>
    </w:p>
    <w:p>
      <w:pPr>
        <w:pStyle w:val="6"/>
        <w:spacing w:line="309" w:lineRule="auto"/>
      </w:pPr>
    </w:p>
    <w:p>
      <w:pPr>
        <w:spacing w:before="78" w:line="219" w:lineRule="auto"/>
        <w:ind w:left="358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法定代表人授权书</w:t>
      </w:r>
    </w:p>
    <w:p>
      <w:pPr>
        <w:pStyle w:val="6"/>
        <w:spacing w:line="283" w:lineRule="auto"/>
      </w:pPr>
    </w:p>
    <w:p>
      <w:pPr>
        <w:pStyle w:val="6"/>
        <w:spacing w:line="284" w:lineRule="auto"/>
      </w:pPr>
    </w:p>
    <w:p>
      <w:pPr>
        <w:spacing w:before="78" w:line="219" w:lineRule="auto"/>
        <w:ind w:left="9"/>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tabs>
          <w:tab w:val="left" w:pos="375"/>
        </w:tabs>
        <w:spacing w:before="183" w:line="219"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4"/>
          <w:sz w:val="24"/>
          <w:szCs w:val="24"/>
          <w:u w:val="single" w:color="auto"/>
        </w:rPr>
        <w:t xml:space="preserve">（供应商名称）  </w:t>
      </w:r>
      <w:r>
        <w:rPr>
          <w:rFonts w:ascii="宋体" w:hAnsi="宋体" w:eastAsia="宋体" w:cs="宋体"/>
          <w:spacing w:val="-93"/>
          <w:sz w:val="24"/>
          <w:szCs w:val="24"/>
        </w:rPr>
        <w:t xml:space="preserve"> </w:t>
      </w:r>
      <w:r>
        <w:rPr>
          <w:rFonts w:ascii="宋体" w:hAnsi="宋体" w:eastAsia="宋体" w:cs="宋体"/>
          <w:spacing w:val="-4"/>
          <w:sz w:val="24"/>
          <w:szCs w:val="24"/>
        </w:rPr>
        <w:t>系中华人民共和国合法企业，法定地址</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tabs>
          <w:tab w:val="left" w:pos="136"/>
        </w:tabs>
        <w:spacing w:before="181" w:line="358" w:lineRule="auto"/>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10"/>
          <w:sz w:val="24"/>
          <w:szCs w:val="24"/>
          <w:u w:val="single" w:color="auto"/>
        </w:rPr>
        <w:t>（法定代表人姓名）</w:t>
      </w:r>
      <w:r>
        <w:rPr>
          <w:rFonts w:ascii="宋体" w:hAnsi="宋体" w:eastAsia="宋体" w:cs="宋体"/>
          <w:spacing w:val="28"/>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10"/>
          <w:sz w:val="24"/>
          <w:szCs w:val="24"/>
        </w:rPr>
        <w:t>特授权</w:t>
      </w:r>
      <w:r>
        <w:rPr>
          <w:rFonts w:ascii="宋体" w:hAnsi="宋体" w:eastAsia="宋体" w:cs="宋体"/>
          <w:spacing w:val="-103"/>
          <w:sz w:val="24"/>
          <w:szCs w:val="24"/>
        </w:rPr>
        <w:t xml:space="preserve"> </w:t>
      </w:r>
      <w:r>
        <w:rPr>
          <w:rFonts w:ascii="宋体" w:hAnsi="宋体" w:eastAsia="宋体" w:cs="宋体"/>
          <w:spacing w:val="10"/>
          <w:sz w:val="24"/>
          <w:szCs w:val="24"/>
          <w:u w:val="single" w:color="auto"/>
        </w:rPr>
        <w:t xml:space="preserve"> （委托代理人</w:t>
      </w:r>
      <w:r>
        <w:rPr>
          <w:rFonts w:ascii="宋体" w:hAnsi="宋体" w:eastAsia="宋体" w:cs="宋体"/>
          <w:spacing w:val="9"/>
          <w:sz w:val="24"/>
          <w:szCs w:val="24"/>
          <w:u w:val="single" w:color="auto"/>
        </w:rPr>
        <w:t>姓名）</w:t>
      </w:r>
      <w:r>
        <w:rPr>
          <w:rFonts w:ascii="宋体" w:hAnsi="宋体" w:eastAsia="宋体" w:cs="宋体"/>
          <w:spacing w:val="26"/>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9"/>
          <w:sz w:val="24"/>
          <w:szCs w:val="24"/>
        </w:rPr>
        <w:t>代表我单位全权办理针</w:t>
      </w:r>
    </w:p>
    <w:p>
      <w:pPr>
        <w:spacing w:line="219" w:lineRule="auto"/>
        <w:ind w:left="8"/>
        <w:rPr>
          <w:rFonts w:ascii="宋体" w:hAnsi="宋体" w:eastAsia="宋体" w:cs="宋体"/>
          <w:sz w:val="24"/>
          <w:szCs w:val="24"/>
        </w:rPr>
      </w:pPr>
      <w:r>
        <w:rPr>
          <w:rFonts w:ascii="宋体" w:hAnsi="宋体" w:eastAsia="宋体" w:cs="宋体"/>
          <w:sz w:val="24"/>
          <w:szCs w:val="24"/>
        </w:rPr>
        <w:t>对</w:t>
      </w:r>
      <w:r>
        <w:rPr>
          <w:rFonts w:ascii="宋体" w:hAnsi="宋体" w:eastAsia="宋体" w:cs="宋体"/>
          <w:sz w:val="24"/>
          <w:szCs w:val="24"/>
          <w:u w:val="single" w:color="auto"/>
        </w:rPr>
        <w:t xml:space="preserve">                </w:t>
      </w:r>
      <w:r>
        <w:rPr>
          <w:rFonts w:ascii="宋体" w:hAnsi="宋体" w:eastAsia="宋体" w:cs="宋体"/>
          <w:spacing w:val="-106"/>
          <w:sz w:val="24"/>
          <w:szCs w:val="24"/>
        </w:rPr>
        <w:t xml:space="preserve"> </w:t>
      </w:r>
      <w:r>
        <w:rPr>
          <w:rFonts w:ascii="宋体" w:hAnsi="宋体" w:eastAsia="宋体" w:cs="宋体"/>
          <w:sz w:val="24"/>
          <w:szCs w:val="24"/>
        </w:rPr>
        <w:t>项目的磋</w:t>
      </w:r>
      <w:r>
        <w:rPr>
          <w:rFonts w:ascii="宋体" w:hAnsi="宋体" w:eastAsia="宋体" w:cs="宋体"/>
          <w:spacing w:val="-1"/>
          <w:sz w:val="24"/>
          <w:szCs w:val="24"/>
        </w:rPr>
        <w:t>商、答疑等具体工作，并签署全部有关的文件、资料。</w:t>
      </w:r>
    </w:p>
    <w:p>
      <w:pPr>
        <w:spacing w:before="184" w:line="219" w:lineRule="auto"/>
        <w:ind w:left="11"/>
        <w:rPr>
          <w:rFonts w:ascii="宋体" w:hAnsi="宋体" w:eastAsia="宋体" w:cs="宋体"/>
          <w:sz w:val="24"/>
          <w:szCs w:val="24"/>
        </w:rPr>
      </w:pPr>
      <w:r>
        <w:rPr>
          <w:rFonts w:ascii="宋体" w:hAnsi="宋体" w:eastAsia="宋体" w:cs="宋体"/>
          <w:spacing w:val="-1"/>
          <w:sz w:val="24"/>
          <w:szCs w:val="24"/>
        </w:rPr>
        <w:t>我单位对被授权人的签名负全部责任。</w:t>
      </w:r>
    </w:p>
    <w:p>
      <w:pPr>
        <w:spacing w:before="183" w:line="465" w:lineRule="exact"/>
        <w:jc w:val="right"/>
        <w:rPr>
          <w:rFonts w:ascii="宋体" w:hAnsi="宋体" w:eastAsia="宋体" w:cs="宋体"/>
          <w:sz w:val="24"/>
          <w:szCs w:val="24"/>
        </w:rPr>
      </w:pPr>
      <w:r>
        <w:rPr>
          <w:rFonts w:ascii="宋体" w:hAnsi="宋体" w:eastAsia="宋体" w:cs="宋体"/>
          <w:spacing w:val="-2"/>
          <w:position w:val="17"/>
          <w:sz w:val="24"/>
          <w:szCs w:val="24"/>
        </w:rPr>
        <w:t>在撤销授权的书面通知以前，本授权书一直有效，被授权人签署的所有文件（在授权书</w:t>
      </w:r>
    </w:p>
    <w:p>
      <w:pPr>
        <w:spacing w:before="1" w:line="219" w:lineRule="auto"/>
        <w:ind w:left="10"/>
        <w:rPr>
          <w:rFonts w:ascii="宋体" w:hAnsi="宋体" w:eastAsia="宋体" w:cs="宋体"/>
          <w:sz w:val="24"/>
          <w:szCs w:val="24"/>
        </w:rPr>
      </w:pPr>
      <w:r>
        <w:rPr>
          <w:rFonts w:ascii="宋体" w:hAnsi="宋体" w:eastAsia="宋体" w:cs="宋体"/>
          <w:spacing w:val="-1"/>
          <w:sz w:val="24"/>
          <w:szCs w:val="24"/>
        </w:rPr>
        <w:t>有效期内签署的）不因授权的撤销而失效。</w:t>
      </w:r>
    </w:p>
    <w:p>
      <w:pPr>
        <w:pStyle w:val="6"/>
        <w:spacing w:line="283" w:lineRule="auto"/>
      </w:pPr>
    </w:p>
    <w:p>
      <w:pPr>
        <w:pStyle w:val="6"/>
        <w:spacing w:line="284" w:lineRule="auto"/>
      </w:pPr>
    </w:p>
    <w:p>
      <w:pPr>
        <w:spacing w:before="78" w:line="219" w:lineRule="auto"/>
        <w:ind w:left="9"/>
        <w:rPr>
          <w:rFonts w:ascii="宋体" w:hAnsi="宋体" w:eastAsia="宋体" w:cs="宋体"/>
          <w:sz w:val="24"/>
          <w:szCs w:val="24"/>
        </w:rPr>
      </w:pPr>
      <w:r>
        <w:rPr>
          <w:rFonts w:ascii="宋体" w:hAnsi="宋体" w:eastAsia="宋体" w:cs="宋体"/>
          <w:spacing w:val="-2"/>
          <w:sz w:val="24"/>
          <w:szCs w:val="24"/>
        </w:rPr>
        <w:t>被授权人联系电话：</w:t>
      </w:r>
      <w:r>
        <w:rPr>
          <w:rFonts w:ascii="宋体" w:hAnsi="宋体" w:eastAsia="宋体" w:cs="宋体"/>
          <w:sz w:val="24"/>
          <w:szCs w:val="24"/>
          <w:u w:val="single" w:color="auto"/>
        </w:rPr>
        <w:t xml:space="preserve">           </w:t>
      </w:r>
    </w:p>
    <w:p>
      <w:pPr>
        <w:spacing w:before="182" w:line="219" w:lineRule="auto"/>
        <w:ind w:left="9"/>
        <w:rPr>
          <w:rFonts w:ascii="宋体" w:hAnsi="宋体" w:eastAsia="宋体" w:cs="宋体"/>
          <w:sz w:val="24"/>
          <w:szCs w:val="24"/>
        </w:rPr>
      </w:pPr>
      <w:r>
        <w:rPr>
          <w:rFonts w:ascii="宋体" w:hAnsi="宋体" w:eastAsia="宋体" w:cs="宋体"/>
          <w:spacing w:val="-1"/>
          <w:sz w:val="24"/>
          <w:szCs w:val="24"/>
        </w:rPr>
        <w:t>被授权人（委托代理人）签字或盖章：</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 xml:space="preserve">   授权人</w:t>
      </w:r>
      <w:r>
        <w:rPr>
          <w:rFonts w:ascii="宋体" w:hAnsi="宋体" w:eastAsia="宋体" w:cs="宋体"/>
          <w:spacing w:val="-2"/>
          <w:sz w:val="24"/>
          <w:szCs w:val="24"/>
        </w:rPr>
        <w:t>（法定代表人）签字或盖章：</w:t>
      </w:r>
      <w:r>
        <w:rPr>
          <w:rFonts w:ascii="宋体" w:hAnsi="宋体" w:eastAsia="宋体" w:cs="宋体"/>
          <w:spacing w:val="-2"/>
          <w:sz w:val="24"/>
          <w:szCs w:val="24"/>
          <w:u w:val="single" w:color="auto"/>
        </w:rPr>
        <w:t xml:space="preserve">   </w:t>
      </w:r>
    </w:p>
    <w:p>
      <w:pPr>
        <w:spacing w:before="182" w:line="360" w:lineRule="auto"/>
        <w:ind w:left="10"/>
        <w:rPr>
          <w:rFonts w:ascii="宋体" w:hAnsi="宋体" w:eastAsia="宋体" w:cs="宋体"/>
          <w:sz w:val="24"/>
          <w:szCs w:val="24"/>
        </w:rPr>
      </w:pPr>
      <w:r>
        <w:rPr>
          <w:rFonts w:ascii="宋体" w:hAnsi="宋体" w:eastAsia="宋体" w:cs="宋体"/>
          <w:spacing w:val="-2"/>
          <w:sz w:val="24"/>
          <w:szCs w:val="24"/>
        </w:rPr>
        <w:t>职务：</w:t>
      </w:r>
      <w:r>
        <w:rPr>
          <w:rFonts w:ascii="宋体" w:hAnsi="宋体" w:eastAsia="宋体" w:cs="宋体"/>
          <w:spacing w:val="-2"/>
          <w:sz w:val="24"/>
          <w:szCs w:val="24"/>
          <w:u w:val="single" w:color="auto"/>
        </w:rPr>
        <w:t xml:space="preserve">            </w:t>
      </w:r>
      <w:r>
        <w:rPr>
          <w:rFonts w:ascii="宋体" w:hAnsi="宋体" w:eastAsia="宋体" w:cs="宋体"/>
          <w:spacing w:val="1"/>
          <w:sz w:val="24"/>
          <w:szCs w:val="24"/>
        </w:rPr>
        <w:t xml:space="preserve">                   </w:t>
      </w:r>
      <w:r>
        <w:rPr>
          <w:rFonts w:ascii="宋体" w:hAnsi="宋体" w:eastAsia="宋体" w:cs="宋体"/>
          <w:spacing w:val="-2"/>
          <w:sz w:val="24"/>
          <w:szCs w:val="24"/>
        </w:rPr>
        <w:t>职务：</w:t>
      </w:r>
      <w:r>
        <w:rPr>
          <w:rFonts w:ascii="宋体" w:hAnsi="宋体" w:eastAsia="宋体" w:cs="宋体"/>
          <w:sz w:val="24"/>
          <w:szCs w:val="24"/>
          <w:u w:val="single" w:color="auto"/>
        </w:rPr>
        <w:t xml:space="preserve">            </w:t>
      </w:r>
    </w:p>
    <w:p>
      <w:pPr>
        <w:spacing w:before="1" w:line="218" w:lineRule="auto"/>
        <w:ind w:left="28"/>
        <w:rPr>
          <w:rFonts w:ascii="宋体" w:hAnsi="宋体" w:eastAsia="宋体" w:cs="宋体"/>
          <w:sz w:val="24"/>
          <w:szCs w:val="24"/>
        </w:rPr>
      </w:pPr>
      <w:r>
        <w:rPr>
          <w:rFonts w:ascii="宋体" w:hAnsi="宋体" w:eastAsia="宋体" w:cs="宋体"/>
          <w:spacing w:val="-1"/>
          <w:sz w:val="24"/>
          <w:szCs w:val="24"/>
        </w:rPr>
        <w:t>附被授权人第二代身份证双面扫描（或复印）件</w:t>
      </w: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5" w:lineRule="auto"/>
      </w:pPr>
    </w:p>
    <w:p>
      <w:pPr>
        <w:pStyle w:val="6"/>
        <w:spacing w:line="246" w:lineRule="auto"/>
      </w:pPr>
    </w:p>
    <w:p>
      <w:pPr>
        <w:spacing w:before="78" w:line="358" w:lineRule="auto"/>
        <w:ind w:left="316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line="219" w:lineRule="auto"/>
        <w:ind w:left="3822"/>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17"/>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8" w:type="default"/>
          <w:pgSz w:w="11907" w:h="16840"/>
          <w:pgMar w:top="1431" w:right="1133" w:bottom="1351" w:left="1701"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8"/>
        <w:rPr>
          <w:rFonts w:ascii="宋体" w:hAnsi="宋体" w:eastAsia="宋体" w:cs="宋体"/>
          <w:sz w:val="31"/>
          <w:szCs w:val="31"/>
        </w:rPr>
      </w:pPr>
      <w:bookmarkStart w:id="41" w:name="bookmark53"/>
      <w:bookmarkEnd w:id="41"/>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59"/>
          <w:sz w:val="31"/>
          <w:szCs w:val="31"/>
        </w:rPr>
        <w:t xml:space="preserve"> </w:t>
      </w:r>
      <w:r>
        <w:rPr>
          <w:rFonts w:ascii="Cambria" w:hAnsi="Cambria" w:eastAsia="Cambria" w:cs="Cambria"/>
          <w:b/>
          <w:bCs/>
          <w:spacing w:val="5"/>
          <w:sz w:val="31"/>
          <w:szCs w:val="31"/>
        </w:rPr>
        <w:t>8</w:t>
      </w:r>
      <w:r>
        <w:rPr>
          <w:rFonts w:ascii="宋体" w:hAnsi="宋体" w:eastAsia="宋体" w:cs="宋体"/>
          <w:spacing w:val="5"/>
          <w:sz w:val="31"/>
          <w:szCs w:val="31"/>
          <w14:textOutline w14:w="5793" w14:cap="sq" w14:cmpd="sng">
            <w14:solidFill>
              <w14:srgbClr w14:val="000000"/>
            </w14:solidFill>
            <w14:prstDash w14:val="solid"/>
            <w14:bevel/>
          </w14:textOutline>
        </w:rPr>
        <w:t>：供应商承诺函</w:t>
      </w:r>
    </w:p>
    <w:p>
      <w:pPr>
        <w:pStyle w:val="6"/>
        <w:spacing w:line="308" w:lineRule="auto"/>
      </w:pPr>
    </w:p>
    <w:p>
      <w:pPr>
        <w:pStyle w:val="6"/>
        <w:spacing w:line="309" w:lineRule="auto"/>
      </w:pPr>
    </w:p>
    <w:p>
      <w:pPr>
        <w:spacing w:before="78" w:line="219" w:lineRule="auto"/>
        <w:ind w:left="381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供应商承诺函</w:t>
      </w:r>
    </w:p>
    <w:p>
      <w:pPr>
        <w:pStyle w:val="6"/>
        <w:spacing w:line="283" w:lineRule="auto"/>
      </w:pPr>
    </w:p>
    <w:p>
      <w:pPr>
        <w:pStyle w:val="6"/>
        <w:spacing w:line="284" w:lineRule="auto"/>
      </w:pPr>
    </w:p>
    <w:p>
      <w:pPr>
        <w:spacing w:before="78"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spacing w:before="184" w:line="358" w:lineRule="auto"/>
        <w:ind w:left="4" w:right="80" w:firstLine="480" w:firstLineChars="200"/>
        <w:jc w:val="both"/>
        <w:rPr>
          <w:rFonts w:ascii="宋体" w:hAnsi="宋体" w:eastAsia="宋体" w:cs="宋体"/>
          <w:sz w:val="24"/>
          <w:szCs w:val="24"/>
        </w:rPr>
      </w:pPr>
      <w:r>
        <w:rPr>
          <w:rFonts w:ascii="宋体" w:hAnsi="宋体" w:eastAsia="宋体" w:cs="宋体"/>
          <w:sz w:val="24"/>
          <w:szCs w:val="24"/>
        </w:rPr>
        <w:t>关于贵方</w:t>
      </w:r>
      <w:r>
        <w:rPr>
          <w:rFonts w:ascii="宋体" w:hAnsi="宋体" w:eastAsia="宋体" w:cs="宋体"/>
          <w:spacing w:val="37"/>
          <w:sz w:val="24"/>
          <w:szCs w:val="24"/>
          <w:u w:val="single" w:color="auto"/>
        </w:rPr>
        <w:t xml:space="preserve">   </w:t>
      </w:r>
      <w:r>
        <w:rPr>
          <w:rFonts w:ascii="宋体" w:hAnsi="宋体" w:eastAsia="宋体" w:cs="宋体"/>
          <w:sz w:val="24"/>
          <w:szCs w:val="24"/>
          <w:u w:val="single" w:color="auto"/>
        </w:rPr>
        <w:t>（项目名称</w:t>
      </w:r>
      <w:r>
        <w:rPr>
          <w:rFonts w:ascii="宋体" w:hAnsi="宋体" w:eastAsia="宋体" w:cs="宋体"/>
          <w:spacing w:val="-25"/>
          <w:sz w:val="24"/>
          <w:szCs w:val="24"/>
          <w:u w:val="single" w:color="auto"/>
        </w:rPr>
        <w:t>）（</w:t>
      </w:r>
      <w:r>
        <w:rPr>
          <w:rFonts w:ascii="宋体" w:hAnsi="宋体" w:eastAsia="宋体" w:cs="宋体"/>
          <w:sz w:val="24"/>
          <w:szCs w:val="24"/>
          <w:u w:val="single" w:color="auto"/>
        </w:rPr>
        <w:t>项目编号）</w:t>
      </w:r>
      <w:r>
        <w:rPr>
          <w:rFonts w:ascii="宋体" w:hAnsi="宋体" w:eastAsia="宋体" w:cs="宋体"/>
          <w:sz w:val="24"/>
          <w:szCs w:val="24"/>
        </w:rPr>
        <w:t>采购项目，本签字人愿意参加磋商，</w:t>
      </w:r>
      <w:r>
        <w:rPr>
          <w:rFonts w:ascii="宋体" w:hAnsi="宋体" w:eastAsia="宋体" w:cs="宋体"/>
          <w:spacing w:val="-1"/>
          <w:sz w:val="24"/>
          <w:szCs w:val="24"/>
        </w:rPr>
        <w:t>提供采购</w:t>
      </w:r>
      <w:r>
        <w:rPr>
          <w:rFonts w:ascii="宋体" w:hAnsi="宋体" w:eastAsia="宋体" w:cs="宋体"/>
          <w:sz w:val="24"/>
          <w:szCs w:val="24"/>
        </w:rPr>
        <w:t xml:space="preserve"> </w:t>
      </w:r>
      <w:r>
        <w:rPr>
          <w:rFonts w:ascii="宋体" w:hAnsi="宋体" w:eastAsia="宋体" w:cs="宋体"/>
          <w:spacing w:val="-2"/>
          <w:sz w:val="24"/>
          <w:szCs w:val="24"/>
        </w:rPr>
        <w:t>项目要求及技术要求的所有服务，并证实提交的所有资料是准确的和真实的。同时，我</w:t>
      </w:r>
    </w:p>
    <w:p>
      <w:pPr>
        <w:spacing w:line="218" w:lineRule="auto"/>
        <w:rPr>
          <w:rFonts w:ascii="宋体" w:hAnsi="宋体" w:eastAsia="宋体" w:cs="宋体"/>
          <w:sz w:val="24"/>
          <w:szCs w:val="24"/>
        </w:rPr>
      </w:pPr>
      <w:r>
        <w:rPr>
          <w:rFonts w:ascii="宋体" w:hAnsi="宋体" w:eastAsia="宋体" w:cs="宋体"/>
          <w:spacing w:val="-2"/>
          <w:sz w:val="24"/>
          <w:szCs w:val="24"/>
        </w:rPr>
        <w:t>代表</w:t>
      </w:r>
      <w:r>
        <w:rPr>
          <w:rFonts w:ascii="宋体" w:hAnsi="宋体" w:eastAsia="宋体" w:cs="宋体"/>
          <w:spacing w:val="-2"/>
          <w:sz w:val="24"/>
          <w:szCs w:val="24"/>
          <w:u w:val="single" w:color="auto"/>
        </w:rPr>
        <w:t>（供应商名称</w:t>
      </w:r>
      <w:r>
        <w:rPr>
          <w:rFonts w:ascii="宋体" w:hAnsi="宋体" w:eastAsia="宋体" w:cs="宋体"/>
          <w:spacing w:val="11"/>
          <w:sz w:val="24"/>
          <w:szCs w:val="24"/>
          <w:u w:val="single" w:color="auto"/>
        </w:rPr>
        <w:t>）</w:t>
      </w:r>
      <w:r>
        <w:rPr>
          <w:rFonts w:ascii="宋体" w:hAnsi="宋体" w:eastAsia="宋体" w:cs="宋体"/>
          <w:spacing w:val="11"/>
          <w:sz w:val="24"/>
          <w:szCs w:val="24"/>
        </w:rPr>
        <w:t>，</w:t>
      </w:r>
      <w:r>
        <w:rPr>
          <w:rFonts w:ascii="宋体" w:hAnsi="宋体" w:eastAsia="宋体" w:cs="宋体"/>
          <w:spacing w:val="-2"/>
          <w:sz w:val="24"/>
          <w:szCs w:val="24"/>
        </w:rPr>
        <w:t>在此作如下承诺：</w:t>
      </w:r>
    </w:p>
    <w:p>
      <w:pPr>
        <w:spacing w:before="264" w:line="219" w:lineRule="auto"/>
        <w:ind w:left="371"/>
        <w:rPr>
          <w:rFonts w:ascii="宋体" w:hAnsi="宋体" w:eastAsia="宋体" w:cs="宋体"/>
          <w:sz w:val="24"/>
          <w:szCs w:val="24"/>
        </w:rPr>
      </w:pPr>
      <w:r>
        <w:rPr>
          <w:rFonts w:ascii="Calibri" w:hAnsi="Calibri" w:eastAsia="Calibri" w:cs="Calibri"/>
          <w:spacing w:val="-3"/>
          <w:sz w:val="24"/>
          <w:szCs w:val="24"/>
        </w:rPr>
        <w:t>1</w:t>
      </w:r>
      <w:r>
        <w:rPr>
          <w:rFonts w:ascii="Calibri" w:hAnsi="Calibri" w:eastAsia="Calibri" w:cs="Calibri"/>
          <w:spacing w:val="-12"/>
          <w:sz w:val="24"/>
          <w:szCs w:val="24"/>
        </w:rPr>
        <w:t xml:space="preserve"> </w:t>
      </w:r>
      <w:r>
        <w:rPr>
          <w:rFonts w:ascii="宋体" w:hAnsi="宋体" w:eastAsia="宋体" w:cs="宋体"/>
          <w:spacing w:val="-3"/>
          <w:sz w:val="24"/>
          <w:szCs w:val="24"/>
        </w:rPr>
        <w:t>、完全理解和接受磋商文件的一切规定和要求；</w:t>
      </w:r>
    </w:p>
    <w:p>
      <w:pPr>
        <w:spacing w:before="36" w:line="359" w:lineRule="auto"/>
        <w:ind w:left="1" w:right="80" w:firstLine="361"/>
        <w:jc w:val="both"/>
        <w:rPr>
          <w:rFonts w:ascii="宋体" w:hAnsi="宋体" w:eastAsia="宋体" w:cs="宋体"/>
          <w:sz w:val="24"/>
          <w:szCs w:val="24"/>
        </w:rPr>
      </w:pPr>
      <w:r>
        <w:rPr>
          <w:rFonts w:ascii="宋体" w:hAnsi="宋体" w:eastAsia="宋体" w:cs="宋体"/>
          <w:spacing w:val="-2"/>
          <w:sz w:val="24"/>
          <w:szCs w:val="24"/>
        </w:rPr>
        <w:t>2、若成交，我方将按照磋商文件的具体规定与采购人签订采购合同，并且严格履行</w:t>
      </w:r>
      <w:r>
        <w:rPr>
          <w:rFonts w:ascii="宋体" w:hAnsi="宋体" w:eastAsia="宋体" w:cs="宋体"/>
          <w:spacing w:val="12"/>
          <w:sz w:val="24"/>
          <w:szCs w:val="24"/>
        </w:rPr>
        <w:t xml:space="preserve"> </w:t>
      </w:r>
      <w:r>
        <w:rPr>
          <w:rFonts w:ascii="宋体" w:hAnsi="宋体" w:eastAsia="宋体" w:cs="宋体"/>
          <w:spacing w:val="-2"/>
          <w:sz w:val="24"/>
          <w:szCs w:val="24"/>
        </w:rPr>
        <w:t>合同义务，按时提供优质的服务。如果在合同执行过程中，发现服务质量、数量出现问</w:t>
      </w:r>
    </w:p>
    <w:p>
      <w:pPr>
        <w:spacing w:before="1" w:line="219" w:lineRule="auto"/>
        <w:rPr>
          <w:rFonts w:ascii="宋体" w:hAnsi="宋体" w:eastAsia="宋体" w:cs="宋体"/>
          <w:sz w:val="24"/>
          <w:szCs w:val="24"/>
        </w:rPr>
      </w:pPr>
      <w:r>
        <w:rPr>
          <w:rFonts w:ascii="宋体" w:hAnsi="宋体" w:eastAsia="宋体" w:cs="宋体"/>
          <w:spacing w:val="-1"/>
          <w:sz w:val="24"/>
          <w:szCs w:val="24"/>
        </w:rPr>
        <w:t>题，我方一定尽快完善，并承担相应的经济责任；</w:t>
      </w:r>
    </w:p>
    <w:p>
      <w:pPr>
        <w:spacing w:before="180" w:line="468" w:lineRule="exact"/>
        <w:jc w:val="right"/>
        <w:rPr>
          <w:rFonts w:ascii="宋体" w:hAnsi="宋体" w:eastAsia="宋体" w:cs="宋体"/>
          <w:sz w:val="24"/>
          <w:szCs w:val="24"/>
        </w:rPr>
      </w:pPr>
      <w:r>
        <w:rPr>
          <w:rFonts w:ascii="宋体" w:hAnsi="宋体" w:eastAsia="宋体" w:cs="宋体"/>
          <w:spacing w:val="-3"/>
          <w:position w:val="17"/>
          <w:sz w:val="24"/>
          <w:szCs w:val="24"/>
        </w:rPr>
        <w:t>3、我方保证甲方在使用该产品或其任何一部分时，不受第三方提出的侵犯专利权、</w:t>
      </w:r>
    </w:p>
    <w:p>
      <w:pPr>
        <w:spacing w:before="1" w:line="219" w:lineRule="auto"/>
        <w:ind w:left="4"/>
        <w:rPr>
          <w:rFonts w:ascii="宋体" w:hAnsi="宋体" w:eastAsia="宋体" w:cs="宋体"/>
          <w:sz w:val="24"/>
          <w:szCs w:val="24"/>
        </w:rPr>
      </w:pPr>
      <w:r>
        <w:rPr>
          <w:rFonts w:ascii="宋体" w:hAnsi="宋体" w:eastAsia="宋体" w:cs="宋体"/>
          <w:sz w:val="24"/>
          <w:szCs w:val="24"/>
        </w:rPr>
        <w:t>著作权、商标权和工业设计权等知识产权的起诉，若</w:t>
      </w:r>
      <w:r>
        <w:rPr>
          <w:rFonts w:ascii="宋体" w:hAnsi="宋体" w:eastAsia="宋体" w:cs="宋体"/>
          <w:spacing w:val="-1"/>
          <w:sz w:val="24"/>
          <w:szCs w:val="24"/>
        </w:rPr>
        <w:t>有违犯，愿承担相应的一切责任。</w:t>
      </w:r>
    </w:p>
    <w:p>
      <w:pPr>
        <w:spacing w:before="182" w:line="466" w:lineRule="exact"/>
        <w:ind w:left="480"/>
        <w:rPr>
          <w:rFonts w:ascii="宋体" w:hAnsi="宋体" w:eastAsia="宋体" w:cs="宋体"/>
          <w:sz w:val="24"/>
          <w:szCs w:val="24"/>
        </w:rPr>
      </w:pPr>
      <w:r>
        <w:rPr>
          <w:rFonts w:ascii="宋体" w:hAnsi="宋体" w:eastAsia="宋体" w:cs="宋体"/>
          <w:position w:val="17"/>
          <w:sz w:val="24"/>
          <w:szCs w:val="24"/>
        </w:rPr>
        <w:t>4、我方承诺，除磋商文件中规定的进口产品外，所投</w:t>
      </w:r>
      <w:r>
        <w:rPr>
          <w:rFonts w:ascii="宋体" w:hAnsi="宋体" w:eastAsia="宋体" w:cs="宋体"/>
          <w:spacing w:val="-1"/>
          <w:position w:val="17"/>
          <w:sz w:val="24"/>
          <w:szCs w:val="24"/>
        </w:rPr>
        <w:t>的产品均为国产产品，</w:t>
      </w:r>
    </w:p>
    <w:p>
      <w:pPr>
        <w:spacing w:line="219" w:lineRule="auto"/>
        <w:rPr>
          <w:rFonts w:ascii="宋体" w:hAnsi="宋体" w:eastAsia="宋体" w:cs="宋体"/>
          <w:sz w:val="24"/>
          <w:szCs w:val="24"/>
        </w:rPr>
      </w:pPr>
      <w:r>
        <w:rPr>
          <w:rFonts w:ascii="宋体" w:hAnsi="宋体" w:eastAsia="宋体" w:cs="宋体"/>
          <w:spacing w:val="-1"/>
          <w:sz w:val="24"/>
          <w:szCs w:val="24"/>
        </w:rPr>
        <w:t>且均符合国家强制性标准。若有不实，愿承担相应的责任</w:t>
      </w:r>
    </w:p>
    <w:p>
      <w:pPr>
        <w:spacing w:before="180" w:line="219" w:lineRule="auto"/>
        <w:ind w:left="485"/>
        <w:rPr>
          <w:rFonts w:ascii="宋体" w:hAnsi="宋体" w:eastAsia="宋体" w:cs="宋体"/>
          <w:sz w:val="24"/>
          <w:szCs w:val="24"/>
        </w:rPr>
      </w:pPr>
      <w:r>
        <w:rPr>
          <w:rFonts w:ascii="宋体" w:hAnsi="宋体" w:eastAsia="宋体" w:cs="宋体"/>
          <w:spacing w:val="-1"/>
          <w:sz w:val="24"/>
          <w:szCs w:val="24"/>
        </w:rPr>
        <w:t>5、针对本项目，我方承诺具备履行合同所必需的设备和专业技术能力。</w:t>
      </w:r>
    </w:p>
    <w:p>
      <w:pPr>
        <w:spacing w:before="184" w:line="466" w:lineRule="exact"/>
        <w:ind w:right="69"/>
        <w:jc w:val="right"/>
        <w:rPr>
          <w:rFonts w:ascii="宋体" w:hAnsi="宋体" w:eastAsia="宋体" w:cs="宋体"/>
          <w:sz w:val="24"/>
          <w:szCs w:val="24"/>
        </w:rPr>
      </w:pPr>
      <w:r>
        <w:rPr>
          <w:rFonts w:ascii="宋体" w:hAnsi="宋体" w:eastAsia="宋体" w:cs="宋体"/>
          <w:spacing w:val="2"/>
          <w:position w:val="17"/>
          <w:sz w:val="24"/>
          <w:szCs w:val="24"/>
        </w:rPr>
        <w:t>6、在整个磋商过程中我方若有违规行为，贵方可按磋商文件之规定给予处罚</w:t>
      </w:r>
      <w:r>
        <w:rPr>
          <w:rFonts w:ascii="宋体" w:hAnsi="宋体" w:eastAsia="宋体" w:cs="宋体"/>
          <w:spacing w:val="1"/>
          <w:position w:val="17"/>
          <w:sz w:val="24"/>
          <w:szCs w:val="24"/>
        </w:rPr>
        <w:t>，我</w:t>
      </w:r>
    </w:p>
    <w:p>
      <w:pPr>
        <w:spacing w:line="219" w:lineRule="auto"/>
        <w:ind w:left="1"/>
        <w:rPr>
          <w:rFonts w:ascii="宋体" w:hAnsi="宋体" w:eastAsia="宋体" w:cs="宋体"/>
          <w:sz w:val="24"/>
          <w:szCs w:val="24"/>
        </w:rPr>
      </w:pPr>
      <w:r>
        <w:rPr>
          <w:rFonts w:ascii="宋体" w:hAnsi="宋体" w:eastAsia="宋体" w:cs="宋体"/>
          <w:spacing w:val="-2"/>
          <w:sz w:val="24"/>
          <w:szCs w:val="24"/>
        </w:rPr>
        <w:t>方完全接受。</w:t>
      </w:r>
    </w:p>
    <w:p>
      <w:pPr>
        <w:spacing w:before="183" w:line="219" w:lineRule="auto"/>
        <w:ind w:left="486"/>
        <w:rPr>
          <w:rFonts w:ascii="宋体" w:hAnsi="宋体" w:eastAsia="宋体" w:cs="宋体"/>
          <w:sz w:val="24"/>
          <w:szCs w:val="24"/>
        </w:rPr>
      </w:pPr>
      <w:r>
        <w:rPr>
          <w:rFonts w:ascii="宋体" w:hAnsi="宋体" w:eastAsia="宋体" w:cs="宋体"/>
          <w:sz w:val="24"/>
          <w:szCs w:val="24"/>
        </w:rPr>
        <w:t>7、若成交，本承诺将成为合同不可分割的</w:t>
      </w:r>
      <w:r>
        <w:rPr>
          <w:rFonts w:ascii="宋体" w:hAnsi="宋体" w:eastAsia="宋体" w:cs="宋体"/>
          <w:spacing w:val="-1"/>
          <w:sz w:val="24"/>
          <w:szCs w:val="24"/>
        </w:rPr>
        <w:t>一部分，与合同具有同等的法律效力。</w:t>
      </w: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50" w:lineRule="auto"/>
      </w:pPr>
    </w:p>
    <w:p>
      <w:pPr>
        <w:spacing w:before="78" w:line="219" w:lineRule="auto"/>
        <w:ind w:left="31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4" w:line="358" w:lineRule="auto"/>
        <w:ind w:left="182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line="219" w:lineRule="auto"/>
        <w:ind w:left="3873"/>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39" w:type="default"/>
          <w:pgSz w:w="11907" w:h="16840"/>
          <w:pgMar w:top="1431" w:right="1053" w:bottom="1349" w:left="1710"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7"/>
        <w:rPr>
          <w:rFonts w:ascii="宋体" w:hAnsi="宋体" w:eastAsia="宋体" w:cs="宋体"/>
          <w:sz w:val="31"/>
          <w:szCs w:val="31"/>
        </w:rPr>
      </w:pPr>
      <w:bookmarkStart w:id="42" w:name="bookmark54"/>
      <w:bookmarkEnd w:id="42"/>
      <w:r>
        <w:rPr>
          <w:rFonts w:ascii="宋体" w:hAnsi="宋体" w:eastAsia="宋体" w:cs="宋体"/>
          <w:spacing w:val="6"/>
          <w:sz w:val="31"/>
          <w:szCs w:val="31"/>
          <w14:textOutline w14:w="5793" w14:cap="sq" w14:cmpd="sng">
            <w14:solidFill>
              <w14:srgbClr w14:val="000000"/>
            </w14:solidFill>
            <w14:prstDash w14:val="solid"/>
            <w14:bevel/>
          </w14:textOutline>
        </w:rPr>
        <w:t>附件</w:t>
      </w:r>
      <w:r>
        <w:rPr>
          <w:rFonts w:ascii="宋体" w:hAnsi="宋体" w:eastAsia="宋体" w:cs="宋体"/>
          <w:spacing w:val="-58"/>
          <w:sz w:val="31"/>
          <w:szCs w:val="31"/>
        </w:rPr>
        <w:t xml:space="preserve"> </w:t>
      </w:r>
      <w:r>
        <w:rPr>
          <w:rFonts w:ascii="Cambria" w:hAnsi="Cambria" w:eastAsia="Cambria" w:cs="Cambria"/>
          <w:b/>
          <w:bCs/>
          <w:spacing w:val="6"/>
          <w:sz w:val="31"/>
          <w:szCs w:val="31"/>
        </w:rPr>
        <w:t>9</w:t>
      </w:r>
      <w:r>
        <w:rPr>
          <w:rFonts w:ascii="宋体" w:hAnsi="宋体" w:eastAsia="宋体" w:cs="宋体"/>
          <w:spacing w:val="6"/>
          <w:sz w:val="31"/>
          <w:szCs w:val="31"/>
          <w14:textOutline w14:w="5793" w14:cap="sq" w14:cmpd="sng">
            <w14:solidFill>
              <w14:srgbClr w14:val="000000"/>
            </w14:solidFill>
            <w14:prstDash w14:val="solid"/>
            <w14:bevel/>
          </w14:textOutline>
        </w:rPr>
        <w:t>：供应商诚信承诺书</w:t>
      </w:r>
    </w:p>
    <w:p>
      <w:pPr>
        <w:pStyle w:val="6"/>
        <w:spacing w:line="308" w:lineRule="auto"/>
      </w:pPr>
    </w:p>
    <w:p>
      <w:pPr>
        <w:pStyle w:val="6"/>
        <w:spacing w:line="309" w:lineRule="auto"/>
      </w:pPr>
    </w:p>
    <w:p>
      <w:pPr>
        <w:spacing w:before="78" w:line="219" w:lineRule="auto"/>
        <w:ind w:left="357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供应商诚信承诺书</w:t>
      </w:r>
    </w:p>
    <w:p>
      <w:pPr>
        <w:pStyle w:val="6"/>
        <w:spacing w:line="283" w:lineRule="auto"/>
      </w:pPr>
    </w:p>
    <w:p>
      <w:pPr>
        <w:pStyle w:val="6"/>
        <w:spacing w:line="284" w:lineRule="auto"/>
      </w:pPr>
    </w:p>
    <w:p>
      <w:pPr>
        <w:spacing w:before="78"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spacing w:before="183" w:line="219" w:lineRule="auto"/>
        <w:ind w:left="482"/>
        <w:rPr>
          <w:rFonts w:ascii="宋体" w:hAnsi="宋体" w:eastAsia="宋体" w:cs="宋体"/>
          <w:sz w:val="24"/>
          <w:szCs w:val="24"/>
        </w:rPr>
      </w:pPr>
      <w:r>
        <w:rPr>
          <w:rFonts w:ascii="宋体" w:hAnsi="宋体" w:eastAsia="宋体" w:cs="宋体"/>
          <w:sz w:val="24"/>
          <w:szCs w:val="24"/>
        </w:rPr>
        <w:t>为了诚实、客观、有序地参与青海省政府采购</w:t>
      </w:r>
      <w:r>
        <w:rPr>
          <w:rFonts w:ascii="宋体" w:hAnsi="宋体" w:eastAsia="宋体" w:cs="宋体"/>
          <w:spacing w:val="-1"/>
          <w:sz w:val="24"/>
          <w:szCs w:val="24"/>
        </w:rPr>
        <w:t>活动，愿就以下内容作出承诺：</w:t>
      </w:r>
    </w:p>
    <w:p>
      <w:pPr>
        <w:spacing w:before="181" w:line="466" w:lineRule="exact"/>
        <w:ind w:left="3"/>
        <w:rPr>
          <w:rFonts w:ascii="宋体" w:hAnsi="宋体" w:eastAsia="宋体" w:cs="宋体"/>
          <w:sz w:val="24"/>
          <w:szCs w:val="24"/>
        </w:rPr>
      </w:pPr>
      <w:r>
        <w:rPr>
          <w:rFonts w:ascii="宋体" w:hAnsi="宋体" w:eastAsia="宋体" w:cs="宋体"/>
          <w:spacing w:val="-2"/>
          <w:position w:val="17"/>
          <w:sz w:val="24"/>
          <w:szCs w:val="24"/>
        </w:rPr>
        <w:t>一、自觉遵守各项法律、法规、规章、制度以及社会公德，维护廉洁环境，与同场竞争</w:t>
      </w:r>
    </w:p>
    <w:p>
      <w:pPr>
        <w:spacing w:line="218" w:lineRule="auto"/>
        <w:ind w:left="19"/>
        <w:rPr>
          <w:rFonts w:ascii="宋体" w:hAnsi="宋体" w:eastAsia="宋体" w:cs="宋体"/>
          <w:sz w:val="24"/>
          <w:szCs w:val="24"/>
        </w:rPr>
      </w:pPr>
      <w:r>
        <w:rPr>
          <w:rFonts w:ascii="宋体" w:hAnsi="宋体" w:eastAsia="宋体" w:cs="宋体"/>
          <w:spacing w:val="-2"/>
          <w:sz w:val="24"/>
          <w:szCs w:val="24"/>
        </w:rPr>
        <w:t>的供应商平等参加政府采购活动。</w:t>
      </w:r>
    </w:p>
    <w:p>
      <w:pPr>
        <w:spacing w:before="184" w:line="359" w:lineRule="auto"/>
        <w:ind w:left="18" w:right="44" w:hanging="15"/>
        <w:jc w:val="both"/>
        <w:rPr>
          <w:rFonts w:ascii="宋体" w:hAnsi="宋体" w:eastAsia="宋体" w:cs="宋体"/>
          <w:sz w:val="24"/>
          <w:szCs w:val="24"/>
        </w:rPr>
      </w:pPr>
      <w:r>
        <w:rPr>
          <w:rFonts w:ascii="宋体" w:hAnsi="宋体" w:eastAsia="宋体" w:cs="宋体"/>
          <w:spacing w:val="-2"/>
          <w:sz w:val="24"/>
          <w:szCs w:val="24"/>
        </w:rPr>
        <w:t>二、参加</w:t>
      </w:r>
      <w:r>
        <w:rPr>
          <w:rFonts w:hint="eastAsia" w:ascii="宋体" w:hAnsi="宋体" w:eastAsia="宋体" w:cs="宋体"/>
          <w:spacing w:val="-2"/>
          <w:sz w:val="24"/>
          <w:szCs w:val="24"/>
          <w:lang w:eastAsia="zh-CN"/>
        </w:rPr>
        <w:t>青海鼎新工程项目管理有限公司</w:t>
      </w:r>
      <w:r>
        <w:rPr>
          <w:rFonts w:ascii="宋体" w:hAnsi="宋体" w:eastAsia="宋体" w:cs="宋体"/>
          <w:spacing w:val="-2"/>
          <w:sz w:val="24"/>
          <w:szCs w:val="24"/>
        </w:rPr>
        <w:t>组织的政府采购活动时，严格按照磋商文件</w:t>
      </w:r>
      <w:r>
        <w:rPr>
          <w:rFonts w:ascii="宋体" w:hAnsi="宋体" w:eastAsia="宋体" w:cs="宋体"/>
          <w:spacing w:val="13"/>
          <w:sz w:val="24"/>
          <w:szCs w:val="24"/>
        </w:rPr>
        <w:t xml:space="preserve"> </w:t>
      </w:r>
      <w:r>
        <w:rPr>
          <w:rFonts w:ascii="宋体" w:hAnsi="宋体" w:eastAsia="宋体" w:cs="宋体"/>
          <w:spacing w:val="-7"/>
          <w:sz w:val="24"/>
          <w:szCs w:val="24"/>
        </w:rPr>
        <w:t>的规定和要求提供所需的相关材料，并对所提供的各类资料的真实性负责，不虚假应标，</w:t>
      </w:r>
    </w:p>
    <w:p>
      <w:pPr>
        <w:spacing w:before="1" w:line="219" w:lineRule="auto"/>
        <w:ind w:left="3"/>
        <w:rPr>
          <w:rFonts w:ascii="宋体" w:hAnsi="宋体" w:eastAsia="宋体" w:cs="宋体"/>
          <w:sz w:val="24"/>
          <w:szCs w:val="24"/>
        </w:rPr>
      </w:pPr>
      <w:r>
        <w:rPr>
          <w:rFonts w:ascii="宋体" w:hAnsi="宋体" w:eastAsia="宋体" w:cs="宋体"/>
          <w:spacing w:val="-3"/>
          <w:sz w:val="24"/>
          <w:szCs w:val="24"/>
        </w:rPr>
        <w:t>不虚列业绩。</w:t>
      </w:r>
    </w:p>
    <w:p>
      <w:pPr>
        <w:spacing w:before="183" w:line="465" w:lineRule="exact"/>
        <w:rPr>
          <w:rFonts w:ascii="宋体" w:hAnsi="宋体" w:eastAsia="宋体" w:cs="宋体"/>
          <w:sz w:val="24"/>
          <w:szCs w:val="24"/>
        </w:rPr>
      </w:pPr>
      <w:r>
        <w:rPr>
          <w:rFonts w:ascii="宋体" w:hAnsi="宋体" w:eastAsia="宋体" w:cs="宋体"/>
          <w:position w:val="17"/>
          <w:sz w:val="24"/>
          <w:szCs w:val="24"/>
        </w:rPr>
        <w:t>三、尊重参与政府采购活动各相关方的合法行为，接受政府采</w:t>
      </w:r>
      <w:r>
        <w:rPr>
          <w:rFonts w:ascii="宋体" w:hAnsi="宋体" w:eastAsia="宋体" w:cs="宋体"/>
          <w:spacing w:val="-1"/>
          <w:position w:val="17"/>
          <w:sz w:val="24"/>
          <w:szCs w:val="24"/>
        </w:rPr>
        <w:t>购活动依法形成的意见、</w:t>
      </w:r>
    </w:p>
    <w:p>
      <w:pPr>
        <w:spacing w:line="220" w:lineRule="auto"/>
        <w:ind w:left="5"/>
        <w:rPr>
          <w:rFonts w:ascii="宋体" w:hAnsi="宋体" w:eastAsia="宋体" w:cs="宋体"/>
          <w:sz w:val="24"/>
          <w:szCs w:val="24"/>
        </w:rPr>
      </w:pPr>
      <w:r>
        <w:rPr>
          <w:rFonts w:ascii="宋体" w:hAnsi="宋体" w:eastAsia="宋体" w:cs="宋体"/>
          <w:spacing w:val="-6"/>
          <w:sz w:val="24"/>
          <w:szCs w:val="24"/>
        </w:rPr>
        <w:t>结果。</w:t>
      </w:r>
    </w:p>
    <w:p>
      <w:pPr>
        <w:spacing w:before="182" w:line="466" w:lineRule="exact"/>
        <w:ind w:left="22"/>
        <w:rPr>
          <w:rFonts w:ascii="宋体" w:hAnsi="宋体" w:eastAsia="宋体" w:cs="宋体"/>
          <w:sz w:val="24"/>
          <w:szCs w:val="24"/>
        </w:rPr>
      </w:pPr>
      <w:r>
        <w:rPr>
          <w:rFonts w:ascii="宋体" w:hAnsi="宋体" w:eastAsia="宋体" w:cs="宋体"/>
          <w:spacing w:val="-2"/>
          <w:position w:val="17"/>
          <w:sz w:val="24"/>
          <w:szCs w:val="24"/>
        </w:rPr>
        <w:t>四、依法参加政府采购活动，不围标、串标，维护市场秩序，不提供“三无</w:t>
      </w:r>
      <w:r>
        <w:rPr>
          <w:rFonts w:ascii="宋体" w:hAnsi="宋体" w:eastAsia="宋体" w:cs="宋体"/>
          <w:spacing w:val="-89"/>
          <w:position w:val="17"/>
          <w:sz w:val="24"/>
          <w:szCs w:val="24"/>
        </w:rPr>
        <w:t xml:space="preserve"> </w:t>
      </w:r>
      <w:r>
        <w:rPr>
          <w:rFonts w:ascii="宋体" w:hAnsi="宋体" w:eastAsia="宋体" w:cs="宋体"/>
          <w:spacing w:val="-2"/>
          <w:position w:val="17"/>
          <w:sz w:val="24"/>
          <w:szCs w:val="24"/>
        </w:rPr>
        <w:t>”产品、以</w:t>
      </w:r>
    </w:p>
    <w:p>
      <w:pPr>
        <w:spacing w:line="219" w:lineRule="auto"/>
        <w:ind w:left="6"/>
        <w:rPr>
          <w:rFonts w:ascii="宋体" w:hAnsi="宋体" w:eastAsia="宋体" w:cs="宋体"/>
          <w:sz w:val="24"/>
          <w:szCs w:val="24"/>
        </w:rPr>
      </w:pPr>
      <w:r>
        <w:rPr>
          <w:rFonts w:ascii="宋体" w:hAnsi="宋体" w:eastAsia="宋体" w:cs="宋体"/>
          <w:spacing w:val="-4"/>
          <w:sz w:val="24"/>
          <w:szCs w:val="24"/>
        </w:rPr>
        <w:t>次充好。</w:t>
      </w:r>
    </w:p>
    <w:p>
      <w:pPr>
        <w:spacing w:before="183" w:line="359" w:lineRule="auto"/>
        <w:ind w:left="4" w:right="105" w:hanging="1"/>
        <w:jc w:val="both"/>
        <w:rPr>
          <w:rFonts w:ascii="宋体" w:hAnsi="宋体" w:eastAsia="宋体" w:cs="宋体"/>
          <w:sz w:val="24"/>
          <w:szCs w:val="24"/>
        </w:rPr>
      </w:pPr>
      <w:r>
        <w:rPr>
          <w:rFonts w:ascii="宋体" w:hAnsi="宋体" w:eastAsia="宋体" w:cs="宋体"/>
          <w:spacing w:val="-2"/>
          <w:sz w:val="24"/>
          <w:szCs w:val="24"/>
        </w:rPr>
        <w:t>五、积极推动政府采购活动健康开展，对采购活动有疑问、异议时，按法律规定的程序</w:t>
      </w:r>
      <w:r>
        <w:rPr>
          <w:rFonts w:ascii="宋体" w:hAnsi="宋体" w:eastAsia="宋体" w:cs="宋体"/>
          <w:spacing w:val="13"/>
          <w:sz w:val="24"/>
          <w:szCs w:val="24"/>
        </w:rPr>
        <w:t xml:space="preserve"> </w:t>
      </w:r>
      <w:r>
        <w:rPr>
          <w:rFonts w:ascii="宋体" w:hAnsi="宋体" w:eastAsia="宋体" w:cs="宋体"/>
          <w:spacing w:val="-2"/>
          <w:sz w:val="24"/>
          <w:szCs w:val="24"/>
        </w:rPr>
        <w:t>实名（加盖单位章和法定代表人签名）反映情况，不恶意中伤、无事生非，以和谐、平</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等的心态参加政府采购活动。</w:t>
      </w:r>
    </w:p>
    <w:p>
      <w:pPr>
        <w:spacing w:before="181" w:line="468" w:lineRule="exact"/>
        <w:ind w:left="1"/>
        <w:rPr>
          <w:rFonts w:ascii="宋体" w:hAnsi="宋体" w:eastAsia="宋体" w:cs="宋体"/>
          <w:sz w:val="24"/>
          <w:szCs w:val="24"/>
        </w:rPr>
      </w:pPr>
      <w:r>
        <w:rPr>
          <w:rFonts w:ascii="宋体" w:hAnsi="宋体" w:eastAsia="宋体" w:cs="宋体"/>
          <w:spacing w:val="-1"/>
          <w:position w:val="17"/>
          <w:sz w:val="24"/>
          <w:szCs w:val="24"/>
        </w:rPr>
        <w:t>六、认真履行成交供应商应承担的责任和义务，全面执行采</w:t>
      </w:r>
      <w:r>
        <w:rPr>
          <w:rFonts w:ascii="宋体" w:hAnsi="宋体" w:eastAsia="宋体" w:cs="宋体"/>
          <w:spacing w:val="-2"/>
          <w:position w:val="17"/>
          <w:sz w:val="24"/>
          <w:szCs w:val="24"/>
        </w:rPr>
        <w:t>购合同规定的各项内容，保</w:t>
      </w:r>
    </w:p>
    <w:p>
      <w:pPr>
        <w:spacing w:before="1" w:line="218" w:lineRule="auto"/>
        <w:rPr>
          <w:rFonts w:ascii="宋体" w:hAnsi="宋体" w:eastAsia="宋体" w:cs="宋体"/>
          <w:sz w:val="24"/>
          <w:szCs w:val="24"/>
        </w:rPr>
      </w:pPr>
      <w:r>
        <w:rPr>
          <w:rFonts w:ascii="宋体" w:hAnsi="宋体" w:eastAsia="宋体" w:cs="宋体"/>
          <w:spacing w:val="-1"/>
          <w:sz w:val="24"/>
          <w:szCs w:val="24"/>
        </w:rPr>
        <w:t>质保量地按时提供采购物品。</w:t>
      </w:r>
    </w:p>
    <w:p>
      <w:pPr>
        <w:spacing w:before="184" w:line="466" w:lineRule="exact"/>
        <w:jc w:val="right"/>
        <w:rPr>
          <w:rFonts w:ascii="宋体" w:hAnsi="宋体" w:eastAsia="宋体" w:cs="宋体"/>
          <w:sz w:val="24"/>
          <w:szCs w:val="24"/>
        </w:rPr>
      </w:pPr>
      <w:r>
        <w:rPr>
          <w:rFonts w:ascii="宋体" w:hAnsi="宋体" w:eastAsia="宋体" w:cs="宋体"/>
          <w:spacing w:val="-5"/>
          <w:position w:val="17"/>
          <w:sz w:val="24"/>
          <w:szCs w:val="24"/>
        </w:rPr>
        <w:t>若本企业（单位）发生有悖于上述承诺的行为，愿意接受《中华人民共和国政府采购法》</w:t>
      </w:r>
    </w:p>
    <w:p>
      <w:pPr>
        <w:spacing w:line="218" w:lineRule="auto"/>
        <w:rPr>
          <w:rFonts w:ascii="宋体" w:hAnsi="宋体" w:eastAsia="宋体" w:cs="宋体"/>
          <w:sz w:val="24"/>
          <w:szCs w:val="24"/>
        </w:rPr>
      </w:pPr>
      <w:r>
        <w:rPr>
          <w:rFonts w:ascii="宋体" w:hAnsi="宋体" w:eastAsia="宋体" w:cs="宋体"/>
          <w:spacing w:val="-1"/>
          <w:sz w:val="24"/>
          <w:szCs w:val="24"/>
        </w:rPr>
        <w:t>和《政府采购法实施条例》中对供应商的相关处理。</w:t>
      </w:r>
    </w:p>
    <w:p>
      <w:pPr>
        <w:spacing w:before="181" w:line="219" w:lineRule="auto"/>
        <w:rPr>
          <w:rFonts w:ascii="宋体" w:hAnsi="宋体" w:eastAsia="宋体" w:cs="宋体"/>
          <w:sz w:val="24"/>
          <w:szCs w:val="24"/>
        </w:rPr>
      </w:pPr>
      <w:r>
        <w:rPr>
          <w:rFonts w:ascii="宋体" w:hAnsi="宋体" w:eastAsia="宋体" w:cs="宋体"/>
          <w:spacing w:val="-1"/>
          <w:sz w:val="24"/>
          <w:szCs w:val="24"/>
        </w:rPr>
        <w:t>本承诺是采购项目响应文件的组成部分。</w:t>
      </w:r>
    </w:p>
    <w:p>
      <w:pPr>
        <w:pStyle w:val="6"/>
        <w:spacing w:line="258" w:lineRule="auto"/>
      </w:pPr>
    </w:p>
    <w:p>
      <w:pPr>
        <w:pStyle w:val="6"/>
        <w:spacing w:line="258" w:lineRule="auto"/>
      </w:pPr>
    </w:p>
    <w:p>
      <w:pPr>
        <w:pStyle w:val="6"/>
        <w:spacing w:line="258" w:lineRule="auto"/>
      </w:pPr>
    </w:p>
    <w:p>
      <w:pPr>
        <w:pStyle w:val="6"/>
        <w:spacing w:line="258" w:lineRule="auto"/>
      </w:pPr>
    </w:p>
    <w:p>
      <w:pPr>
        <w:spacing w:before="79" w:line="219" w:lineRule="auto"/>
        <w:ind w:left="315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4" w:line="358" w:lineRule="auto"/>
        <w:ind w:left="182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line="219" w:lineRule="auto"/>
        <w:ind w:left="3872"/>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0" w:type="default"/>
          <w:pgSz w:w="11907" w:h="16840"/>
          <w:pgMar w:top="1431" w:right="1027" w:bottom="1351" w:left="1710"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813"/>
        <w:rPr>
          <w:rFonts w:ascii="宋体" w:hAnsi="宋体" w:eastAsia="宋体" w:cs="宋体"/>
          <w:sz w:val="31"/>
          <w:szCs w:val="31"/>
        </w:rPr>
      </w:pPr>
      <w:bookmarkStart w:id="43" w:name="bookmark55"/>
      <w:bookmarkEnd w:id="43"/>
      <w:r>
        <w:rPr>
          <w:rFonts w:ascii="宋体" w:hAnsi="宋体" w:eastAsia="宋体" w:cs="宋体"/>
          <w:spacing w:val="4"/>
          <w:sz w:val="31"/>
          <w:szCs w:val="31"/>
          <w14:textOutline w14:w="5793" w14:cap="sq" w14:cmpd="sng">
            <w14:solidFill>
              <w14:srgbClr w14:val="000000"/>
            </w14:solidFill>
            <w14:prstDash w14:val="solid"/>
            <w14:bevel/>
          </w14:textOutline>
        </w:rPr>
        <w:t>附件</w:t>
      </w:r>
      <w:r>
        <w:rPr>
          <w:rFonts w:ascii="宋体" w:hAnsi="宋体" w:eastAsia="宋体" w:cs="宋体"/>
          <w:spacing w:val="-47"/>
          <w:sz w:val="31"/>
          <w:szCs w:val="31"/>
        </w:rPr>
        <w:t xml:space="preserve"> </w:t>
      </w:r>
      <w:r>
        <w:rPr>
          <w:rFonts w:ascii="Cambria" w:hAnsi="Cambria" w:eastAsia="Cambria" w:cs="Cambria"/>
          <w:b/>
          <w:bCs/>
          <w:spacing w:val="4"/>
          <w:sz w:val="31"/>
          <w:szCs w:val="31"/>
        </w:rPr>
        <w:t>10</w:t>
      </w:r>
      <w:r>
        <w:rPr>
          <w:rFonts w:ascii="宋体" w:hAnsi="宋体" w:eastAsia="宋体" w:cs="宋体"/>
          <w:spacing w:val="4"/>
          <w:sz w:val="31"/>
          <w:szCs w:val="31"/>
          <w14:textOutline w14:w="5793" w14:cap="sq" w14:cmpd="sng">
            <w14:solidFill>
              <w14:srgbClr w14:val="000000"/>
            </w14:solidFill>
            <w14:prstDash w14:val="solid"/>
            <w14:bevel/>
          </w14:textOutline>
        </w:rPr>
        <w:t>：资格证明材料</w:t>
      </w:r>
    </w:p>
    <w:p>
      <w:pPr>
        <w:pStyle w:val="6"/>
        <w:spacing w:line="308" w:lineRule="auto"/>
      </w:pPr>
    </w:p>
    <w:p>
      <w:pPr>
        <w:pStyle w:val="6"/>
        <w:spacing w:line="309" w:lineRule="auto"/>
      </w:pPr>
    </w:p>
    <w:p>
      <w:pPr>
        <w:spacing w:before="78" w:line="219" w:lineRule="auto"/>
        <w:ind w:left="3746"/>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资格证明材料</w:t>
      </w:r>
    </w:p>
    <w:p>
      <w:pPr>
        <w:pStyle w:val="6"/>
        <w:spacing w:line="283" w:lineRule="auto"/>
      </w:pPr>
    </w:p>
    <w:p>
      <w:pPr>
        <w:pStyle w:val="6"/>
        <w:spacing w:line="284" w:lineRule="auto"/>
      </w:pPr>
    </w:p>
    <w:p>
      <w:pPr>
        <w:spacing w:before="183" w:line="219" w:lineRule="auto"/>
        <w:ind w:left="482"/>
        <w:rPr>
          <w:rFonts w:ascii="宋体" w:hAnsi="宋体" w:eastAsia="宋体" w:cs="宋体"/>
          <w:sz w:val="24"/>
          <w:szCs w:val="24"/>
        </w:rPr>
      </w:pPr>
      <w:r>
        <w:rPr>
          <w:rFonts w:ascii="宋体" w:hAnsi="宋体" w:eastAsia="宋体" w:cs="宋体"/>
          <w:sz w:val="24"/>
          <w:szCs w:val="24"/>
        </w:rPr>
        <w:t>资格证明材料包括：</w:t>
      </w:r>
    </w:p>
    <w:p>
      <w:pPr>
        <w:spacing w:before="183" w:line="219" w:lineRule="auto"/>
        <w:ind w:left="482"/>
        <w:rPr>
          <w:rFonts w:hint="eastAsia" w:ascii="宋体" w:hAnsi="宋体" w:eastAsia="宋体" w:cs="宋体"/>
          <w:sz w:val="24"/>
          <w:szCs w:val="24"/>
        </w:rPr>
      </w:pPr>
      <w:r>
        <w:rPr>
          <w:rFonts w:hint="eastAsia" w:ascii="宋体" w:hAnsi="宋体" w:eastAsia="宋体" w:cs="宋体"/>
          <w:sz w:val="24"/>
          <w:szCs w:val="24"/>
        </w:rPr>
        <w:t>（1）提供有效的营业执照、税务登记证、机构代码证或三证（五证）合一统一社会代码证及其他资格证明文件（扫描或复印件）；企业法人需提交“统一社会信用代码的营业执照 ”，未换证的提交“营业执照、 组织机构代码证、税务登记证 ”；事业法人需提交“统一社会信用代码的事业单 位法人证书 ”，未换证的提交“事业单位法人证书或组织机构代码证 ”；其他组 织需提交“统一社会信用代码的社会团体法人登记证书 ”或“统一社会信用代码 的民办非企业单位登记证书 ”或“统一社会信用代码的基金会法人登记证书 ”未换证的提交“社会团体法人登记证书 ”或“ 民办非企业单位登记证书 ”或“基 金会法人登记证书 ”和“组织机构代码证 ”；个体工商户需提交“；统一社会信用代码的营业执照 ”或“营业执照、税务登记证 ”自然人需提交身份证明。</w:t>
      </w:r>
    </w:p>
    <w:p>
      <w:pPr>
        <w:spacing w:before="183" w:line="219" w:lineRule="auto"/>
        <w:ind w:left="482"/>
        <w:rPr>
          <w:rFonts w:hint="eastAsia" w:ascii="宋体" w:hAnsi="宋体" w:eastAsia="宋体" w:cs="宋体"/>
          <w:sz w:val="24"/>
          <w:szCs w:val="24"/>
        </w:rPr>
      </w:pPr>
      <w:r>
        <w:rPr>
          <w:rFonts w:hint="eastAsia" w:ascii="宋体" w:hAnsi="宋体" w:eastAsia="宋体" w:cs="宋体"/>
          <w:sz w:val="24"/>
          <w:szCs w:val="24"/>
        </w:rPr>
        <w:t>（2）磋商文件规定的有关资格证书、许可证书、认证等；</w:t>
      </w:r>
    </w:p>
    <w:p>
      <w:pPr>
        <w:spacing w:before="183" w:line="219" w:lineRule="auto"/>
        <w:ind w:left="482"/>
        <w:rPr>
          <w:rFonts w:hint="eastAsia" w:ascii="宋体" w:hAnsi="宋体" w:eastAsia="宋体" w:cs="宋体"/>
          <w:sz w:val="24"/>
          <w:szCs w:val="24"/>
        </w:rPr>
      </w:pPr>
      <w:r>
        <w:rPr>
          <w:rFonts w:hint="eastAsia" w:ascii="宋体" w:hAnsi="宋体" w:eastAsia="宋体" w:cs="宋体"/>
          <w:sz w:val="24"/>
          <w:szCs w:val="24"/>
        </w:rPr>
        <w:t>（3）磋商供应商认为有必要提供的其他资格证明文件。</w:t>
      </w:r>
    </w:p>
    <w:p>
      <w:pPr>
        <w:spacing w:before="183" w:line="219" w:lineRule="auto"/>
        <w:ind w:left="482"/>
        <w:rPr>
          <w:rFonts w:hint="eastAsia" w:ascii="宋体" w:hAnsi="宋体" w:eastAsia="宋体" w:cs="宋体"/>
          <w:sz w:val="24"/>
          <w:szCs w:val="24"/>
        </w:rPr>
        <w:sectPr>
          <w:footerReference r:id="rId41" w:type="default"/>
          <w:pgSz w:w="11907" w:h="16840"/>
          <w:pgMar w:top="1431" w:right="1325" w:bottom="1351" w:left="1786" w:header="0" w:footer="1161" w:gutter="0"/>
          <w:pgBorders>
            <w:top w:val="none" w:sz="0" w:space="0"/>
            <w:left w:val="none" w:sz="0" w:space="0"/>
            <w:bottom w:val="none" w:sz="0" w:space="0"/>
            <w:right w:val="none" w:sz="0" w:space="0"/>
          </w:pgBorders>
          <w:pgNumType w:fmt="decimal"/>
          <w:cols w:space="720" w:num="1"/>
        </w:sectPr>
      </w:pPr>
    </w:p>
    <w:p>
      <w:pPr>
        <w:spacing w:before="319" w:line="223" w:lineRule="auto"/>
        <w:ind w:right="2"/>
        <w:jc w:val="right"/>
        <w:outlineLvl w:val="1"/>
        <w:rPr>
          <w:rFonts w:ascii="宋体" w:hAnsi="宋体" w:eastAsia="宋体" w:cs="宋体"/>
          <w:sz w:val="31"/>
          <w:szCs w:val="31"/>
        </w:rPr>
      </w:pPr>
      <w:bookmarkStart w:id="44" w:name="bookmark56"/>
      <w:bookmarkEnd w:id="44"/>
      <w:r>
        <w:rPr>
          <w:rFonts w:ascii="宋体" w:hAnsi="宋体" w:eastAsia="宋体" w:cs="宋体"/>
          <w:spacing w:val="6"/>
          <w:sz w:val="31"/>
          <w:szCs w:val="31"/>
          <w14:textOutline w14:w="5793" w14:cap="sq" w14:cmpd="sng">
            <w14:solidFill>
              <w14:srgbClr w14:val="000000"/>
            </w14:solidFill>
            <w14:prstDash w14:val="solid"/>
            <w14:bevel/>
          </w14:textOutline>
        </w:rPr>
        <w:t>附件</w:t>
      </w:r>
      <w:r>
        <w:rPr>
          <w:rFonts w:ascii="宋体" w:hAnsi="宋体" w:eastAsia="宋体" w:cs="宋体"/>
          <w:spacing w:val="-36"/>
          <w:sz w:val="31"/>
          <w:szCs w:val="31"/>
        </w:rPr>
        <w:t xml:space="preserve"> </w:t>
      </w:r>
      <w:r>
        <w:rPr>
          <w:rFonts w:ascii="Cambria" w:hAnsi="Cambria" w:eastAsia="Cambria" w:cs="Cambria"/>
          <w:b/>
          <w:bCs/>
          <w:spacing w:val="6"/>
          <w:sz w:val="31"/>
          <w:szCs w:val="31"/>
        </w:rPr>
        <w:t>11</w:t>
      </w:r>
      <w:r>
        <w:rPr>
          <w:rFonts w:ascii="宋体" w:hAnsi="宋体" w:eastAsia="宋体" w:cs="宋体"/>
          <w:spacing w:val="6"/>
          <w:sz w:val="31"/>
          <w:szCs w:val="31"/>
          <w14:textOutline w14:w="5793" w14:cap="sq" w14:cmpd="sng">
            <w14:solidFill>
              <w14:srgbClr w14:val="000000"/>
            </w14:solidFill>
            <w14:prstDash w14:val="solid"/>
            <w14:bevel/>
          </w14:textOutline>
        </w:rPr>
        <w:t>：财务状况报告，依法缴纳税收和社会保障资金的相关材</w:t>
      </w:r>
    </w:p>
    <w:p>
      <w:pPr>
        <w:spacing w:before="247" w:line="225" w:lineRule="auto"/>
        <w:ind w:left="5"/>
        <w:rPr>
          <w:rFonts w:ascii="宋体" w:hAnsi="宋体" w:eastAsia="宋体" w:cs="宋体"/>
          <w:sz w:val="31"/>
          <w:szCs w:val="31"/>
        </w:rPr>
      </w:pPr>
      <w:r>
        <w:rPr>
          <w:rFonts w:ascii="宋体" w:hAnsi="宋体" w:eastAsia="宋体" w:cs="宋体"/>
          <w:sz w:val="31"/>
          <w:szCs w:val="31"/>
          <w14:textOutline w14:w="5793" w14:cap="sq" w14:cmpd="sng">
            <w14:solidFill>
              <w14:srgbClr w14:val="000000"/>
            </w14:solidFill>
            <w14:prstDash w14:val="solid"/>
            <w14:bevel/>
          </w14:textOutline>
        </w:rPr>
        <w:t>料</w:t>
      </w:r>
    </w:p>
    <w:p>
      <w:pPr>
        <w:pStyle w:val="6"/>
        <w:spacing w:line="307" w:lineRule="auto"/>
      </w:pPr>
    </w:p>
    <w:p>
      <w:pPr>
        <w:pStyle w:val="6"/>
        <w:spacing w:line="308" w:lineRule="auto"/>
      </w:pPr>
    </w:p>
    <w:p>
      <w:pPr>
        <w:spacing w:before="78" w:line="218" w:lineRule="auto"/>
        <w:ind w:left="152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财务状况报告，依法缴纳税收和社会保障资金的相关材料</w:t>
      </w:r>
    </w:p>
    <w:p>
      <w:pPr>
        <w:pStyle w:val="6"/>
        <w:spacing w:line="323" w:lineRule="auto"/>
      </w:pPr>
    </w:p>
    <w:p>
      <w:pPr>
        <w:pStyle w:val="6"/>
        <w:spacing w:line="324" w:lineRule="auto"/>
      </w:pPr>
    </w:p>
    <w:p>
      <w:pPr>
        <w:spacing w:before="113" w:line="308" w:lineRule="auto"/>
        <w:ind w:firstLine="491"/>
        <w:rPr>
          <w:rFonts w:ascii="宋体" w:hAnsi="宋体" w:eastAsia="宋体" w:cs="宋体"/>
          <w:spacing w:val="1"/>
          <w:sz w:val="24"/>
          <w:szCs w:val="24"/>
        </w:rPr>
      </w:pPr>
      <w:r>
        <w:rPr>
          <w:rFonts w:ascii="宋体" w:hAnsi="宋体" w:eastAsia="宋体" w:cs="宋体"/>
          <w:spacing w:val="1"/>
          <w:sz w:val="24"/>
          <w:szCs w:val="24"/>
        </w:rPr>
        <w:t>按照《政府采购法》第 22 条规定提供以下相关材料</w:t>
      </w:r>
    </w:p>
    <w:p>
      <w:pPr>
        <w:spacing w:before="113" w:line="308" w:lineRule="auto"/>
        <w:ind w:firstLine="491"/>
        <w:rPr>
          <w:rFonts w:ascii="宋体" w:hAnsi="宋体" w:eastAsia="宋体" w:cs="宋体"/>
          <w:spacing w:val="1"/>
          <w:sz w:val="24"/>
          <w:szCs w:val="24"/>
        </w:rPr>
      </w:pPr>
      <w:r>
        <w:rPr>
          <w:rFonts w:ascii="宋体" w:hAnsi="宋体" w:eastAsia="宋体" w:cs="宋体"/>
          <w:spacing w:val="1"/>
          <w:sz w:val="24"/>
          <w:szCs w:val="24"/>
        </w:rPr>
        <w:t>1 、磋商供应商是法人的，提供基本开户银行近</w:t>
      </w:r>
      <w:r>
        <w:rPr>
          <w:rFonts w:hint="eastAsia" w:ascii="宋体" w:hAnsi="宋体" w:eastAsia="宋体" w:cs="宋体"/>
          <w:spacing w:val="1"/>
          <w:sz w:val="24"/>
          <w:szCs w:val="24"/>
          <w:lang w:eastAsia="zh-CN"/>
        </w:rPr>
        <w:t>一</w:t>
      </w:r>
      <w:r>
        <w:rPr>
          <w:rFonts w:ascii="宋体" w:hAnsi="宋体" w:eastAsia="宋体" w:cs="宋体"/>
          <w:spacing w:val="1"/>
          <w:sz w:val="24"/>
          <w:szCs w:val="24"/>
        </w:rPr>
        <w:t>个月内出具的资信证明（同时提 供基本存款账户开户许可证）或 2022年度</w:t>
      </w:r>
      <w:r>
        <w:rPr>
          <w:rFonts w:hint="eastAsia" w:ascii="宋体" w:hAnsi="宋体" w:eastAsia="宋体" w:cs="宋体"/>
          <w:spacing w:val="1"/>
          <w:sz w:val="24"/>
          <w:szCs w:val="24"/>
          <w:lang w:eastAsia="zh-CN"/>
        </w:rPr>
        <w:t>或</w:t>
      </w:r>
      <w:r>
        <w:rPr>
          <w:rFonts w:hint="eastAsia" w:ascii="宋体" w:hAnsi="宋体" w:eastAsia="宋体" w:cs="宋体"/>
          <w:spacing w:val="1"/>
          <w:sz w:val="24"/>
          <w:szCs w:val="24"/>
          <w:lang w:val="en-US" w:eastAsia="zh-CN"/>
        </w:rPr>
        <w:t>2023年度</w:t>
      </w:r>
      <w:r>
        <w:rPr>
          <w:rFonts w:ascii="宋体" w:hAnsi="宋体" w:eastAsia="宋体" w:cs="宋体"/>
          <w:spacing w:val="1"/>
          <w:sz w:val="24"/>
          <w:szCs w:val="24"/>
        </w:rPr>
        <w:t>经第三方审计的财务状况报告（扫描或复印 件应全面、完整、清晰），包括资产负债表、现金流量表、利润表和财务（会计</w:t>
      </w:r>
      <w:r>
        <w:rPr>
          <w:rFonts w:hint="eastAsia" w:ascii="宋体" w:hAnsi="宋体" w:eastAsia="宋体" w:cs="宋体"/>
          <w:spacing w:val="1"/>
          <w:sz w:val="24"/>
          <w:szCs w:val="24"/>
          <w:lang w:eastAsia="zh-CN"/>
        </w:rPr>
        <w:t>）</w:t>
      </w:r>
      <w:r>
        <w:rPr>
          <w:rFonts w:ascii="宋体" w:hAnsi="宋体" w:eastAsia="宋体" w:cs="宋体"/>
          <w:spacing w:val="1"/>
          <w:sz w:val="24"/>
          <w:szCs w:val="24"/>
        </w:rPr>
        <w:t>报表附注，并提供第三方机构的营业执照、执业证书。磋商供应商是其他组织和自然人，没 有经审计的财务报告，可以提供基本开户银行出具的资信证明（同时提供基本存款账户开户许可证）；</w:t>
      </w:r>
    </w:p>
    <w:p>
      <w:pPr>
        <w:spacing w:before="113" w:line="308" w:lineRule="auto"/>
        <w:ind w:firstLine="491"/>
        <w:rPr>
          <w:rFonts w:ascii="宋体" w:hAnsi="宋体" w:eastAsia="宋体" w:cs="宋体"/>
          <w:spacing w:val="1"/>
          <w:sz w:val="24"/>
          <w:szCs w:val="24"/>
        </w:rPr>
      </w:pPr>
      <w:r>
        <w:rPr>
          <w:rFonts w:ascii="宋体" w:hAnsi="宋体" w:eastAsia="宋体" w:cs="宋体"/>
          <w:spacing w:val="1"/>
          <w:sz w:val="24"/>
          <w:szCs w:val="24"/>
        </w:rPr>
        <w:t>2、近半年内任意</w:t>
      </w:r>
      <w:r>
        <w:rPr>
          <w:rFonts w:hint="eastAsia" w:ascii="宋体" w:hAnsi="宋体" w:eastAsia="宋体" w:cs="宋体"/>
          <w:spacing w:val="1"/>
          <w:sz w:val="24"/>
          <w:szCs w:val="24"/>
          <w:lang w:eastAsia="zh-CN"/>
        </w:rPr>
        <w:t>一</w:t>
      </w:r>
      <w:r>
        <w:rPr>
          <w:rFonts w:ascii="宋体" w:hAnsi="宋体" w:eastAsia="宋体" w:cs="宋体"/>
          <w:spacing w:val="1"/>
          <w:sz w:val="24"/>
          <w:szCs w:val="24"/>
        </w:rPr>
        <w:t>个月的依法缴纳税收和社会保障资金记录的证明材料；依法免 税或不需要缴纳社会保障资金的磋商供应商须提供相应文件证明其依法免税或不需</w:t>
      </w:r>
      <w:r>
        <w:rPr>
          <w:rFonts w:hint="eastAsia" w:ascii="宋体" w:hAnsi="宋体" w:eastAsia="宋体" w:cs="宋体"/>
          <w:spacing w:val="1"/>
          <w:sz w:val="24"/>
          <w:szCs w:val="24"/>
          <w:lang w:eastAsia="zh-CN"/>
        </w:rPr>
        <w:t>要</w:t>
      </w:r>
      <w:r>
        <w:rPr>
          <w:rFonts w:ascii="宋体" w:hAnsi="宋体" w:eastAsia="宋体" w:cs="宋体"/>
          <w:spacing w:val="1"/>
          <w:sz w:val="24"/>
          <w:szCs w:val="24"/>
        </w:rPr>
        <w:t>缴纳社会保障资金。</w:t>
      </w:r>
    </w:p>
    <w:p>
      <w:pPr>
        <w:spacing w:before="113" w:line="308" w:lineRule="auto"/>
        <w:ind w:firstLine="491"/>
        <w:rPr>
          <w:rFonts w:ascii="宋体" w:hAnsi="宋体" w:eastAsia="宋体" w:cs="宋体"/>
          <w:spacing w:val="1"/>
          <w:sz w:val="24"/>
          <w:szCs w:val="24"/>
        </w:rPr>
        <w:sectPr>
          <w:footerReference r:id="rId42" w:type="default"/>
          <w:pgSz w:w="11907" w:h="16840"/>
          <w:pgMar w:top="1431" w:right="1133" w:bottom="1351" w:left="1709"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4"/>
        <w:outlineLvl w:val="1"/>
        <w:rPr>
          <w:rFonts w:ascii="宋体" w:hAnsi="宋体" w:eastAsia="宋体" w:cs="宋体"/>
          <w:sz w:val="31"/>
          <w:szCs w:val="31"/>
        </w:rPr>
      </w:pPr>
      <w:bookmarkStart w:id="45" w:name="bookmark57"/>
      <w:bookmarkEnd w:id="45"/>
      <w:r>
        <w:rPr>
          <w:rFonts w:ascii="宋体" w:hAnsi="宋体" w:eastAsia="宋体" w:cs="宋体"/>
          <w:spacing w:val="8"/>
          <w:sz w:val="31"/>
          <w:szCs w:val="31"/>
          <w14:textOutline w14:w="5793" w14:cap="sq" w14:cmpd="sng">
            <w14:solidFill>
              <w14:srgbClr w14:val="000000"/>
            </w14:solidFill>
            <w14:prstDash w14:val="solid"/>
            <w14:bevel/>
          </w14:textOutline>
        </w:rPr>
        <w:t>附件</w:t>
      </w:r>
      <w:r>
        <w:rPr>
          <w:rFonts w:ascii="宋体" w:hAnsi="宋体" w:eastAsia="宋体" w:cs="宋体"/>
          <w:spacing w:val="-45"/>
          <w:sz w:val="31"/>
          <w:szCs w:val="31"/>
        </w:rPr>
        <w:t xml:space="preserve"> </w:t>
      </w:r>
      <w:r>
        <w:rPr>
          <w:rFonts w:ascii="Cambria" w:hAnsi="Cambria" w:eastAsia="Cambria" w:cs="Cambria"/>
          <w:b/>
          <w:bCs/>
          <w:spacing w:val="8"/>
          <w:sz w:val="31"/>
          <w:szCs w:val="31"/>
        </w:rPr>
        <w:t>12</w:t>
      </w:r>
      <w:r>
        <w:rPr>
          <w:rFonts w:ascii="宋体" w:hAnsi="宋体" w:eastAsia="宋体" w:cs="宋体"/>
          <w:spacing w:val="8"/>
          <w:sz w:val="31"/>
          <w:szCs w:val="31"/>
          <w14:textOutline w14:w="5793" w14:cap="sq" w14:cmpd="sng">
            <w14:solidFill>
              <w14:srgbClr w14:val="000000"/>
            </w14:solidFill>
            <w14:prstDash w14:val="solid"/>
            <w14:bevel/>
          </w14:textOutline>
        </w:rPr>
        <w:t>：具备履行合同所必须的设备和专业技术能力证明</w:t>
      </w:r>
    </w:p>
    <w:p>
      <w:pPr>
        <w:pStyle w:val="6"/>
        <w:spacing w:line="243" w:lineRule="auto"/>
      </w:pPr>
    </w:p>
    <w:p>
      <w:pPr>
        <w:pStyle w:val="6"/>
        <w:spacing w:line="243" w:lineRule="auto"/>
      </w:pPr>
    </w:p>
    <w:p>
      <w:pPr>
        <w:pStyle w:val="6"/>
        <w:spacing w:line="243" w:lineRule="auto"/>
      </w:pPr>
    </w:p>
    <w:p>
      <w:pPr>
        <w:pStyle w:val="6"/>
        <w:spacing w:line="244" w:lineRule="auto"/>
      </w:pPr>
    </w:p>
    <w:p>
      <w:pPr>
        <w:spacing w:before="78" w:line="219" w:lineRule="auto"/>
        <w:ind w:left="200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具备履行合同所必须的设备和专业技术能力证明</w:t>
      </w:r>
    </w:p>
    <w:p>
      <w:pPr>
        <w:pStyle w:val="6"/>
        <w:spacing w:line="322" w:lineRule="auto"/>
      </w:pPr>
    </w:p>
    <w:p>
      <w:pPr>
        <w:pStyle w:val="6"/>
        <w:spacing w:line="322" w:lineRule="auto"/>
      </w:pPr>
    </w:p>
    <w:p>
      <w:pPr>
        <w:spacing w:before="78" w:line="308" w:lineRule="auto"/>
        <w:ind w:firstLine="479"/>
        <w:jc w:val="both"/>
        <w:rPr>
          <w:rFonts w:ascii="宋体" w:hAnsi="宋体" w:eastAsia="宋体" w:cs="宋体"/>
          <w:sz w:val="24"/>
          <w:szCs w:val="24"/>
        </w:rPr>
      </w:pPr>
      <w:r>
        <w:rPr>
          <w:rFonts w:ascii="宋体" w:hAnsi="宋体" w:eastAsia="宋体" w:cs="宋体"/>
          <w:spacing w:val="-2"/>
          <w:sz w:val="24"/>
          <w:szCs w:val="24"/>
        </w:rPr>
        <w:t>为保证本项目合同的顺利履行，投标供应商必须具备履行合同的设备和专业技术能</w:t>
      </w:r>
      <w:r>
        <w:rPr>
          <w:rFonts w:ascii="宋体" w:hAnsi="宋体" w:eastAsia="宋体" w:cs="宋体"/>
          <w:spacing w:val="10"/>
          <w:sz w:val="24"/>
          <w:szCs w:val="24"/>
        </w:rPr>
        <w:t xml:space="preserve"> </w:t>
      </w:r>
      <w:r>
        <w:rPr>
          <w:rFonts w:ascii="宋体" w:hAnsi="宋体" w:eastAsia="宋体" w:cs="宋体"/>
          <w:spacing w:val="-2"/>
          <w:sz w:val="24"/>
          <w:szCs w:val="24"/>
        </w:rPr>
        <w:t>力，须提供具备履行合同的设备和专业技术能力的承诺函（格式自拟）</w:t>
      </w:r>
      <w:r>
        <w:rPr>
          <w:rFonts w:hint="eastAsia" w:ascii="宋体" w:hAnsi="宋体" w:eastAsia="宋体" w:cs="宋体"/>
          <w:spacing w:val="-2"/>
          <w:sz w:val="24"/>
          <w:szCs w:val="24"/>
          <w:lang w:eastAsia="zh-CN"/>
        </w:rPr>
        <w:t>，</w:t>
      </w:r>
      <w:r>
        <w:rPr>
          <w:rFonts w:ascii="宋体" w:hAnsi="宋体" w:eastAsia="宋体" w:cs="宋体"/>
          <w:spacing w:val="-2"/>
          <w:sz w:val="24"/>
          <w:szCs w:val="24"/>
        </w:rPr>
        <w:t>提供相关设备</w:t>
      </w:r>
    </w:p>
    <w:p>
      <w:pPr>
        <w:spacing w:line="218" w:lineRule="auto"/>
        <w:ind w:left="15"/>
        <w:rPr>
          <w:rFonts w:ascii="宋体" w:hAnsi="宋体" w:eastAsia="宋体" w:cs="宋体"/>
          <w:sz w:val="24"/>
          <w:szCs w:val="24"/>
        </w:rPr>
      </w:pPr>
      <w:r>
        <w:rPr>
          <w:rFonts w:ascii="宋体" w:hAnsi="宋体" w:eastAsia="宋体" w:cs="宋体"/>
          <w:spacing w:val="-1"/>
          <w:sz w:val="24"/>
          <w:szCs w:val="24"/>
        </w:rPr>
        <w:t>的购置发票或相关人员的职称证书，</w:t>
      </w:r>
      <w:r>
        <w:rPr>
          <w:rFonts w:hint="eastAsia" w:ascii="宋体" w:hAnsi="宋体" w:eastAsia="宋体" w:cs="宋体"/>
          <w:spacing w:val="-1"/>
          <w:sz w:val="24"/>
          <w:szCs w:val="24"/>
          <w:lang w:eastAsia="zh-CN"/>
        </w:rPr>
        <w:t>或</w:t>
      </w:r>
      <w:r>
        <w:rPr>
          <w:rFonts w:ascii="宋体" w:hAnsi="宋体" w:eastAsia="宋体" w:cs="宋体"/>
          <w:spacing w:val="-1"/>
          <w:sz w:val="24"/>
          <w:szCs w:val="24"/>
        </w:rPr>
        <w:t>用工合同等</w:t>
      </w:r>
      <w:r>
        <w:rPr>
          <w:rFonts w:ascii="宋体" w:hAnsi="宋体" w:eastAsia="宋体" w:cs="宋体"/>
          <w:spacing w:val="-2"/>
          <w:sz w:val="24"/>
          <w:szCs w:val="24"/>
        </w:rPr>
        <w:t>证明材料。</w:t>
      </w:r>
    </w:p>
    <w:p>
      <w:pPr>
        <w:spacing w:line="218" w:lineRule="auto"/>
        <w:rPr>
          <w:rFonts w:ascii="宋体" w:hAnsi="宋体" w:eastAsia="宋体" w:cs="宋体"/>
          <w:sz w:val="24"/>
          <w:szCs w:val="24"/>
        </w:rPr>
        <w:sectPr>
          <w:footerReference r:id="rId43" w:type="default"/>
          <w:pgSz w:w="11907" w:h="16840"/>
          <w:pgMar w:top="1431" w:right="1133" w:bottom="1349" w:left="1714"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3"/>
        <w:outlineLvl w:val="1"/>
        <w:rPr>
          <w:rFonts w:ascii="宋体" w:hAnsi="宋体" w:eastAsia="宋体" w:cs="宋体"/>
          <w:sz w:val="31"/>
          <w:szCs w:val="31"/>
        </w:rPr>
      </w:pPr>
      <w:bookmarkStart w:id="46" w:name="bookmark58"/>
      <w:bookmarkEnd w:id="46"/>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41"/>
          <w:sz w:val="31"/>
          <w:szCs w:val="31"/>
        </w:rPr>
        <w:t xml:space="preserve"> </w:t>
      </w:r>
      <w:r>
        <w:rPr>
          <w:rFonts w:ascii="Cambria" w:hAnsi="Cambria" w:eastAsia="Cambria" w:cs="Cambria"/>
          <w:b/>
          <w:bCs/>
          <w:spacing w:val="5"/>
          <w:sz w:val="31"/>
          <w:szCs w:val="31"/>
        </w:rPr>
        <w:t>13</w:t>
      </w:r>
      <w:r>
        <w:rPr>
          <w:rFonts w:ascii="宋体" w:hAnsi="宋体" w:eastAsia="宋体" w:cs="宋体"/>
          <w:spacing w:val="5"/>
          <w:sz w:val="31"/>
          <w:szCs w:val="31"/>
          <w14:textOutline w14:w="5793" w14:cap="sq" w14:cmpd="sng">
            <w14:solidFill>
              <w14:srgbClr w14:val="000000"/>
            </w14:solidFill>
            <w14:prstDash w14:val="solid"/>
            <w14:bevel/>
          </w14:textOutline>
        </w:rPr>
        <w:t>：无重大违法记录声明</w:t>
      </w:r>
    </w:p>
    <w:p>
      <w:pPr>
        <w:pStyle w:val="6"/>
        <w:spacing w:line="243" w:lineRule="auto"/>
      </w:pPr>
    </w:p>
    <w:p>
      <w:pPr>
        <w:pStyle w:val="6"/>
        <w:spacing w:line="243" w:lineRule="auto"/>
      </w:pPr>
    </w:p>
    <w:p>
      <w:pPr>
        <w:pStyle w:val="6"/>
        <w:spacing w:line="243" w:lineRule="auto"/>
      </w:pPr>
    </w:p>
    <w:p>
      <w:pPr>
        <w:pStyle w:val="6"/>
        <w:spacing w:line="244" w:lineRule="auto"/>
      </w:pPr>
    </w:p>
    <w:p>
      <w:pPr>
        <w:spacing w:before="78" w:line="219" w:lineRule="auto"/>
        <w:ind w:left="344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无重大违法记录声明</w:t>
      </w:r>
    </w:p>
    <w:p>
      <w:pPr>
        <w:spacing w:before="180" w:line="466" w:lineRule="exact"/>
        <w:jc w:val="right"/>
        <w:rPr>
          <w:rFonts w:ascii="宋体" w:hAnsi="宋体" w:eastAsia="宋体" w:cs="宋体"/>
          <w:sz w:val="24"/>
          <w:szCs w:val="24"/>
        </w:rPr>
      </w:pPr>
      <w:r>
        <w:rPr>
          <w:rFonts w:ascii="宋体" w:hAnsi="宋体" w:eastAsia="宋体" w:cs="宋体"/>
          <w:spacing w:val="2"/>
          <w:position w:val="17"/>
          <w:sz w:val="24"/>
          <w:szCs w:val="24"/>
        </w:rPr>
        <w:t>提供参加政府采购活动前 3 年内在经营活动</w:t>
      </w:r>
      <w:r>
        <w:rPr>
          <w:rFonts w:ascii="宋体" w:hAnsi="宋体" w:eastAsia="宋体" w:cs="宋体"/>
          <w:spacing w:val="1"/>
          <w:position w:val="17"/>
          <w:sz w:val="24"/>
          <w:szCs w:val="24"/>
        </w:rPr>
        <w:t>中没有重大违法记录的书面声明（格</w:t>
      </w:r>
    </w:p>
    <w:p>
      <w:pPr>
        <w:spacing w:line="220" w:lineRule="auto"/>
        <w:rPr>
          <w:rFonts w:ascii="宋体" w:hAnsi="宋体" w:eastAsia="宋体" w:cs="宋体"/>
          <w:sz w:val="24"/>
          <w:szCs w:val="24"/>
        </w:rPr>
      </w:pPr>
      <w:r>
        <w:rPr>
          <w:rFonts w:ascii="宋体" w:hAnsi="宋体" w:eastAsia="宋体" w:cs="宋体"/>
          <w:spacing w:val="-3"/>
          <w:sz w:val="24"/>
          <w:szCs w:val="24"/>
        </w:rPr>
        <w:t>式可自定）。</w:t>
      </w:r>
    </w:p>
    <w:p>
      <w:pPr>
        <w:pStyle w:val="6"/>
        <w:spacing w:line="257" w:lineRule="auto"/>
      </w:pPr>
    </w:p>
    <w:p>
      <w:pPr>
        <w:pStyle w:val="6"/>
        <w:spacing w:line="258" w:lineRule="auto"/>
      </w:pPr>
    </w:p>
    <w:p>
      <w:pPr>
        <w:pStyle w:val="6"/>
        <w:spacing w:line="258" w:lineRule="auto"/>
      </w:pPr>
    </w:p>
    <w:p>
      <w:pPr>
        <w:pStyle w:val="6"/>
        <w:spacing w:line="258" w:lineRule="auto"/>
      </w:pPr>
    </w:p>
    <w:p>
      <w:pPr>
        <w:spacing w:before="78" w:line="218" w:lineRule="auto"/>
        <w:ind w:left="493"/>
        <w:rPr>
          <w:rFonts w:ascii="宋体" w:hAnsi="宋体" w:eastAsia="宋体" w:cs="宋体"/>
          <w:sz w:val="24"/>
          <w:szCs w:val="24"/>
        </w:rPr>
      </w:pPr>
      <w:r>
        <w:rPr>
          <w:rFonts w:ascii="宋体" w:hAnsi="宋体" w:eastAsia="宋体" w:cs="宋体"/>
          <w:spacing w:val="-3"/>
          <w:sz w:val="24"/>
          <w:szCs w:val="24"/>
        </w:rPr>
        <w:t>附：“信用中国</w:t>
      </w:r>
      <w:r>
        <w:rPr>
          <w:rFonts w:ascii="宋体" w:hAnsi="宋体" w:eastAsia="宋体" w:cs="宋体"/>
          <w:spacing w:val="-78"/>
          <w:sz w:val="24"/>
          <w:szCs w:val="24"/>
        </w:rPr>
        <w:t xml:space="preserve"> </w:t>
      </w:r>
      <w:r>
        <w:rPr>
          <w:rFonts w:ascii="宋体" w:hAnsi="宋体" w:eastAsia="宋体" w:cs="宋体"/>
          <w:spacing w:val="-3"/>
          <w:sz w:val="24"/>
          <w:szCs w:val="24"/>
        </w:rPr>
        <w:t>”网站的查询截图，时间为公告发布后</w:t>
      </w:r>
    </w:p>
    <w:p>
      <w:pPr>
        <w:pStyle w:val="6"/>
        <w:spacing w:line="257" w:lineRule="auto"/>
      </w:pPr>
    </w:p>
    <w:p>
      <w:pPr>
        <w:pStyle w:val="6"/>
        <w:spacing w:line="257" w:lineRule="auto"/>
      </w:pPr>
    </w:p>
    <w:p>
      <w:pPr>
        <w:pStyle w:val="6"/>
        <w:spacing w:line="257"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pStyle w:val="6"/>
        <w:spacing w:line="258" w:lineRule="auto"/>
      </w:pPr>
    </w:p>
    <w:p>
      <w:pPr>
        <w:spacing w:before="78" w:line="219" w:lineRule="auto"/>
        <w:ind w:left="3146"/>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4" w:line="360" w:lineRule="auto"/>
        <w:ind w:left="182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line="219" w:lineRule="auto"/>
        <w:ind w:left="3867"/>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4" w:type="default"/>
          <w:pgSz w:w="11907" w:h="16840"/>
          <w:pgMar w:top="1431" w:right="1135" w:bottom="1351" w:left="1715"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7"/>
        <w:rPr>
          <w:rFonts w:ascii="宋体" w:hAnsi="宋体" w:eastAsia="宋体" w:cs="宋体"/>
          <w:sz w:val="31"/>
          <w:szCs w:val="31"/>
        </w:rPr>
      </w:pPr>
      <w:bookmarkStart w:id="47" w:name="bookmark59"/>
      <w:bookmarkEnd w:id="47"/>
      <w:r>
        <w:rPr>
          <w:rFonts w:ascii="宋体" w:hAnsi="宋体" w:eastAsia="宋体" w:cs="宋体"/>
          <w:spacing w:val="3"/>
          <w:sz w:val="31"/>
          <w:szCs w:val="31"/>
          <w14:textOutline w14:w="5793" w14:cap="sq" w14:cmpd="sng">
            <w14:solidFill>
              <w14:srgbClr w14:val="000000"/>
            </w14:solidFill>
            <w14:prstDash w14:val="solid"/>
            <w14:bevel/>
          </w14:textOutline>
        </w:rPr>
        <w:t>附件</w:t>
      </w:r>
      <w:r>
        <w:rPr>
          <w:rFonts w:ascii="宋体" w:hAnsi="宋体" w:eastAsia="宋体" w:cs="宋体"/>
          <w:spacing w:val="-47"/>
          <w:sz w:val="31"/>
          <w:szCs w:val="31"/>
        </w:rPr>
        <w:t xml:space="preserve"> </w:t>
      </w:r>
      <w:r>
        <w:rPr>
          <w:rFonts w:ascii="Cambria" w:hAnsi="Cambria" w:eastAsia="Cambria" w:cs="Cambria"/>
          <w:b/>
          <w:bCs/>
          <w:spacing w:val="3"/>
          <w:sz w:val="31"/>
          <w:szCs w:val="31"/>
        </w:rPr>
        <w:t>14</w:t>
      </w:r>
      <w:r>
        <w:rPr>
          <w:rFonts w:ascii="宋体" w:hAnsi="宋体" w:eastAsia="宋体" w:cs="宋体"/>
          <w:spacing w:val="3"/>
          <w:sz w:val="31"/>
          <w:szCs w:val="31"/>
          <w14:textOutline w14:w="5793" w14:cap="sq" w14:cmpd="sng">
            <w14:solidFill>
              <w14:srgbClr w14:val="000000"/>
            </w14:solidFill>
            <w14:prstDash w14:val="solid"/>
            <w14:bevel/>
          </w14:textOutline>
        </w:rPr>
        <w:t>：磋商保证金</w:t>
      </w:r>
    </w:p>
    <w:p>
      <w:pPr>
        <w:pStyle w:val="6"/>
        <w:spacing w:line="309" w:lineRule="auto"/>
      </w:pPr>
    </w:p>
    <w:p>
      <w:pPr>
        <w:pStyle w:val="6"/>
        <w:spacing w:line="309" w:lineRule="auto"/>
      </w:pPr>
    </w:p>
    <w:p>
      <w:pPr>
        <w:spacing w:before="78" w:line="220" w:lineRule="auto"/>
        <w:ind w:left="3930"/>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磋商保证金</w:t>
      </w:r>
    </w:p>
    <w:p>
      <w:pPr>
        <w:pStyle w:val="6"/>
        <w:spacing w:line="322" w:lineRule="auto"/>
      </w:pPr>
    </w:p>
    <w:p>
      <w:pPr>
        <w:pStyle w:val="6"/>
        <w:spacing w:line="322" w:lineRule="auto"/>
      </w:pPr>
    </w:p>
    <w:p>
      <w:pPr>
        <w:spacing w:before="78" w:line="219" w:lineRule="auto"/>
        <w:rPr>
          <w:rFonts w:hint="eastAsia" w:ascii="宋体" w:hAnsi="宋体" w:eastAsia="宋体" w:cs="宋体"/>
          <w:sz w:val="24"/>
          <w:szCs w:val="24"/>
          <w:lang w:eastAsia="zh-CN"/>
        </w:rPr>
      </w:pPr>
      <w:r>
        <w:rPr>
          <w:rFonts w:ascii="宋体" w:hAnsi="宋体" w:eastAsia="宋体" w:cs="宋体"/>
          <w:sz w:val="24"/>
          <w:szCs w:val="24"/>
          <w14:textOutline w14:w="4358" w14:cap="sq" w14:cmpd="sng">
            <w14:solidFill>
              <w14:srgbClr w14:val="000000"/>
            </w14:solidFill>
            <w14:prstDash w14:val="solid"/>
            <w14:bevel/>
          </w14:textOutline>
        </w:rPr>
        <w:t>致：</w:t>
      </w:r>
      <w:r>
        <w:rPr>
          <w:rFonts w:hint="eastAsia" w:ascii="宋体" w:hAnsi="宋体" w:eastAsia="宋体" w:cs="宋体"/>
          <w:sz w:val="24"/>
          <w:szCs w:val="24"/>
          <w:lang w:eastAsia="zh-CN"/>
          <w14:textOutline w14:w="4358" w14:cap="sq" w14:cmpd="sng">
            <w14:solidFill>
              <w14:srgbClr w14:val="000000"/>
            </w14:solidFill>
            <w14:prstDash w14:val="solid"/>
            <w14:bevel/>
          </w14:textOutline>
        </w:rPr>
        <w:t>青海鼎新工程项目管理有限公司</w:t>
      </w:r>
    </w:p>
    <w:p>
      <w:pPr>
        <w:spacing w:before="277" w:line="360" w:lineRule="auto"/>
        <w:jc w:val="right"/>
        <w:rPr>
          <w:rFonts w:ascii="宋体" w:hAnsi="宋体" w:eastAsia="宋体" w:cs="宋体"/>
          <w:sz w:val="24"/>
          <w:szCs w:val="24"/>
        </w:rPr>
      </w:pPr>
      <w:r>
        <w:rPr>
          <w:rFonts w:ascii="宋体" w:hAnsi="宋体" w:eastAsia="宋体" w:cs="宋体"/>
          <w:spacing w:val="1"/>
          <w:sz w:val="24"/>
          <w:szCs w:val="24"/>
        </w:rPr>
        <w:t>我方为（</w:t>
      </w:r>
      <w:r>
        <w:rPr>
          <w:rFonts w:ascii="宋体" w:hAnsi="宋体" w:eastAsia="宋体" w:cs="宋体"/>
          <w:spacing w:val="1"/>
          <w:sz w:val="24"/>
          <w:szCs w:val="24"/>
          <w:u w:val="single" w:color="auto"/>
        </w:rPr>
        <w:t>采购项目名称</w:t>
      </w:r>
      <w:r>
        <w:rPr>
          <w:rFonts w:ascii="宋体" w:hAnsi="宋体" w:eastAsia="宋体" w:cs="宋体"/>
          <w:spacing w:val="1"/>
          <w:sz w:val="24"/>
          <w:szCs w:val="24"/>
        </w:rPr>
        <w:t>）项目（采购项目编</w:t>
      </w:r>
      <w:r>
        <w:rPr>
          <w:rFonts w:ascii="宋体" w:hAnsi="宋体" w:eastAsia="宋体" w:cs="宋体"/>
          <w:spacing w:val="1"/>
          <w:sz w:val="24"/>
          <w:szCs w:val="24"/>
          <w:u w:val="single" w:color="auto"/>
        </w:rPr>
        <w:t>号为</w:t>
      </w:r>
      <w:r>
        <w:rPr>
          <w:rFonts w:ascii="宋体" w:hAnsi="宋体" w:eastAsia="宋体" w:cs="宋体"/>
          <w:spacing w:val="-10"/>
          <w:sz w:val="24"/>
          <w:szCs w:val="24"/>
          <w:u w:val="single" w:color="auto"/>
        </w:rPr>
        <w:t>：</w:t>
      </w:r>
      <w:r>
        <w:rPr>
          <w:rFonts w:ascii="宋体" w:hAnsi="宋体" w:eastAsia="宋体" w:cs="宋体"/>
          <w:spacing w:val="4"/>
          <w:sz w:val="24"/>
          <w:szCs w:val="24"/>
          <w:u w:val="single" w:color="auto"/>
        </w:rPr>
        <w:t xml:space="preserve"> </w:t>
      </w:r>
      <w:r>
        <w:rPr>
          <w:rFonts w:ascii="宋体" w:hAnsi="宋体" w:eastAsia="宋体" w:cs="宋体"/>
          <w:spacing w:val="-85"/>
          <w:sz w:val="24"/>
          <w:szCs w:val="24"/>
        </w:rPr>
        <w:t xml:space="preserve"> </w:t>
      </w:r>
      <w:r>
        <w:rPr>
          <w:rFonts w:ascii="宋体" w:hAnsi="宋体" w:eastAsia="宋体" w:cs="宋体"/>
          <w:spacing w:val="-10"/>
          <w:sz w:val="24"/>
          <w:szCs w:val="24"/>
        </w:rPr>
        <w:t>）</w:t>
      </w:r>
      <w:r>
        <w:rPr>
          <w:rFonts w:ascii="宋体" w:hAnsi="宋体" w:eastAsia="宋体" w:cs="宋体"/>
          <w:spacing w:val="1"/>
          <w:sz w:val="24"/>
          <w:szCs w:val="24"/>
        </w:rPr>
        <w:t>递交保证金人民币</w:t>
      </w:r>
      <w:r>
        <w:rPr>
          <w:rFonts w:ascii="宋体" w:hAnsi="宋体" w:eastAsia="宋体" w:cs="宋体"/>
          <w:spacing w:val="-115"/>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（大</w:t>
      </w:r>
    </w:p>
    <w:p>
      <w:pPr>
        <w:spacing w:line="218" w:lineRule="auto"/>
        <w:ind w:left="6"/>
        <w:rPr>
          <w:rFonts w:ascii="宋体" w:hAnsi="宋体" w:eastAsia="宋体" w:cs="宋体"/>
          <w:sz w:val="24"/>
          <w:szCs w:val="24"/>
        </w:rPr>
      </w:pPr>
      <w:r>
        <w:rPr>
          <w:rFonts w:ascii="宋体" w:hAnsi="宋体" w:eastAsia="宋体" w:cs="宋体"/>
          <w:spacing w:val="-2"/>
          <w:sz w:val="24"/>
          <w:szCs w:val="24"/>
        </w:rPr>
        <w:t>写：人民币</w:t>
      </w:r>
      <w:r>
        <w:rPr>
          <w:rFonts w:ascii="宋体" w:hAnsi="宋体" w:eastAsia="宋体" w:cs="宋体"/>
          <w:spacing w:val="-2"/>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2"/>
          <w:sz w:val="24"/>
          <w:szCs w:val="24"/>
        </w:rPr>
        <w:t>元）已于</w:t>
      </w:r>
      <w:r>
        <w:rPr>
          <w:rFonts w:ascii="宋体" w:hAnsi="宋体" w:eastAsia="宋体" w:cs="宋体"/>
          <w:spacing w:val="-2"/>
          <w:sz w:val="24"/>
          <w:szCs w:val="24"/>
          <w:u w:val="single" w:color="auto"/>
        </w:rPr>
        <w:t xml:space="preserve">  年  月</w:t>
      </w:r>
      <w:r>
        <w:rPr>
          <w:rFonts w:ascii="宋体" w:hAnsi="宋体" w:eastAsia="宋体" w:cs="宋体"/>
          <w:spacing w:val="17"/>
          <w:sz w:val="24"/>
          <w:szCs w:val="24"/>
          <w:u w:val="single" w:color="auto"/>
        </w:rPr>
        <w:t xml:space="preserve">   </w:t>
      </w:r>
      <w:r>
        <w:rPr>
          <w:rFonts w:ascii="宋体" w:hAnsi="宋体" w:eastAsia="宋体" w:cs="宋体"/>
          <w:spacing w:val="-2"/>
          <w:sz w:val="24"/>
          <w:szCs w:val="24"/>
          <w:u w:val="single" w:color="auto"/>
        </w:rPr>
        <w:t>日</w:t>
      </w:r>
      <w:r>
        <w:rPr>
          <w:rFonts w:ascii="宋体" w:hAnsi="宋体" w:eastAsia="宋体" w:cs="宋体"/>
          <w:spacing w:val="-2"/>
          <w:sz w:val="24"/>
          <w:szCs w:val="24"/>
        </w:rPr>
        <w:t>以基本户转账方</w:t>
      </w:r>
      <w:r>
        <w:rPr>
          <w:rFonts w:ascii="宋体" w:hAnsi="宋体" w:eastAsia="宋体" w:cs="宋体"/>
          <w:spacing w:val="-3"/>
          <w:sz w:val="24"/>
          <w:szCs w:val="24"/>
        </w:rPr>
        <w:t>式汇入你方账户。</w:t>
      </w:r>
    </w:p>
    <w:p>
      <w:pPr>
        <w:pStyle w:val="6"/>
        <w:spacing w:line="257" w:lineRule="auto"/>
      </w:pPr>
    </w:p>
    <w:p>
      <w:pPr>
        <w:pStyle w:val="6"/>
        <w:spacing w:line="257" w:lineRule="auto"/>
      </w:pPr>
    </w:p>
    <w:p>
      <w:pPr>
        <w:pStyle w:val="6"/>
        <w:spacing w:line="258" w:lineRule="auto"/>
      </w:pPr>
    </w:p>
    <w:p>
      <w:pPr>
        <w:pStyle w:val="6"/>
        <w:spacing w:line="258" w:lineRule="auto"/>
      </w:pPr>
    </w:p>
    <w:p>
      <w:pPr>
        <w:spacing w:before="78" w:line="219" w:lineRule="auto"/>
        <w:ind w:left="18"/>
        <w:rPr>
          <w:rFonts w:ascii="宋体" w:hAnsi="宋体" w:eastAsia="宋体" w:cs="宋体"/>
          <w:sz w:val="24"/>
          <w:szCs w:val="24"/>
        </w:rPr>
      </w:pPr>
      <w:r>
        <w:rPr>
          <w:rFonts w:ascii="宋体" w:hAnsi="宋体" w:eastAsia="宋体" w:cs="宋体"/>
          <w:spacing w:val="-2"/>
          <w:sz w:val="24"/>
          <w:szCs w:val="24"/>
        </w:rPr>
        <w:t>附件：保证金交款证明复印件（加盖公章）</w:t>
      </w:r>
    </w:p>
    <w:p>
      <w:pPr>
        <w:pStyle w:val="6"/>
        <w:spacing w:line="284" w:lineRule="auto"/>
      </w:pPr>
    </w:p>
    <w:p>
      <w:pPr>
        <w:pStyle w:val="6"/>
        <w:spacing w:line="284" w:lineRule="auto"/>
      </w:pPr>
    </w:p>
    <w:p>
      <w:pPr>
        <w:spacing w:before="78" w:line="219" w:lineRule="auto"/>
        <w:ind w:left="18"/>
        <w:rPr>
          <w:rFonts w:ascii="宋体" w:hAnsi="宋体" w:eastAsia="宋体" w:cs="宋体"/>
          <w:spacing w:val="-2"/>
          <w:sz w:val="24"/>
          <w:szCs w:val="24"/>
        </w:rPr>
      </w:pPr>
      <w:r>
        <w:rPr>
          <w:rFonts w:ascii="宋体" w:hAnsi="宋体" w:eastAsia="宋体" w:cs="宋体"/>
          <w:spacing w:val="-2"/>
          <w:sz w:val="24"/>
          <w:szCs w:val="24"/>
        </w:rPr>
        <w:t>退还保证金时请按以下内容汇入至我方账户（同递交保证金账户）。若因提供内容不全、错误等原因导致该项目保证金未能及时退还或退还过程中发生错误，我方将承担全部责任和损失。</w:t>
      </w:r>
    </w:p>
    <w:p>
      <w:pPr>
        <w:spacing w:before="183" w:line="220" w:lineRule="auto"/>
        <w:rPr>
          <w:rFonts w:ascii="宋体" w:hAnsi="宋体" w:eastAsia="宋体" w:cs="宋体"/>
          <w:sz w:val="24"/>
          <w:szCs w:val="24"/>
        </w:rPr>
      </w:pPr>
      <w:r>
        <w:rPr>
          <w:rFonts w:ascii="宋体" w:hAnsi="宋体" w:eastAsia="宋体" w:cs="宋体"/>
          <w:spacing w:val="-8"/>
          <w:sz w:val="24"/>
          <w:szCs w:val="24"/>
        </w:rPr>
        <w:t>户</w:t>
      </w:r>
      <w:r>
        <w:rPr>
          <w:rFonts w:ascii="宋体" w:hAnsi="宋体" w:eastAsia="宋体" w:cs="宋体"/>
          <w:spacing w:val="12"/>
          <w:sz w:val="24"/>
          <w:szCs w:val="24"/>
        </w:rPr>
        <w:t xml:space="preserve"> </w:t>
      </w:r>
      <w:r>
        <w:rPr>
          <w:rFonts w:ascii="宋体" w:hAnsi="宋体" w:eastAsia="宋体" w:cs="宋体"/>
          <w:spacing w:val="-8"/>
          <w:sz w:val="24"/>
          <w:szCs w:val="24"/>
        </w:rPr>
        <w:t>名：</w:t>
      </w:r>
    </w:p>
    <w:p>
      <w:pPr>
        <w:spacing w:before="182" w:line="466" w:lineRule="exact"/>
        <w:rPr>
          <w:rFonts w:ascii="宋体" w:hAnsi="宋体" w:eastAsia="宋体" w:cs="宋体"/>
          <w:sz w:val="24"/>
          <w:szCs w:val="24"/>
        </w:rPr>
      </w:pPr>
      <w:r>
        <w:rPr>
          <w:rFonts w:ascii="宋体" w:hAnsi="宋体" w:eastAsia="宋体" w:cs="宋体"/>
          <w:spacing w:val="-3"/>
          <w:position w:val="17"/>
          <w:sz w:val="24"/>
          <w:szCs w:val="24"/>
        </w:rPr>
        <w:t>开户银行：</w:t>
      </w:r>
    </w:p>
    <w:p>
      <w:pPr>
        <w:spacing w:line="220" w:lineRule="auto"/>
        <w:rPr>
          <w:rFonts w:ascii="宋体" w:hAnsi="宋体" w:eastAsia="宋体" w:cs="宋体"/>
          <w:sz w:val="24"/>
          <w:szCs w:val="24"/>
        </w:rPr>
      </w:pPr>
      <w:r>
        <w:rPr>
          <w:rFonts w:ascii="宋体" w:hAnsi="宋体" w:eastAsia="宋体" w:cs="宋体"/>
          <w:spacing w:val="-3"/>
          <w:sz w:val="24"/>
          <w:szCs w:val="24"/>
        </w:rPr>
        <w:t>开户帐号：</w:t>
      </w:r>
    </w:p>
    <w:p>
      <w:pPr>
        <w:pStyle w:val="6"/>
        <w:spacing w:line="248"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spacing w:before="78" w:line="219" w:lineRule="auto"/>
        <w:ind w:left="315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4" w:line="358" w:lineRule="auto"/>
        <w:ind w:left="1827"/>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line="219" w:lineRule="auto"/>
        <w:ind w:left="3872"/>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5" w:type="default"/>
          <w:pgSz w:w="11907" w:h="16840"/>
          <w:pgMar w:top="1431" w:right="1133" w:bottom="1351" w:left="1710" w:header="0" w:footer="1161" w:gutter="0"/>
          <w:pgBorders>
            <w:top w:val="none" w:sz="0" w:space="0"/>
            <w:left w:val="none" w:sz="0" w:space="0"/>
            <w:bottom w:val="none" w:sz="0" w:space="0"/>
            <w:right w:val="none" w:sz="0" w:space="0"/>
          </w:pgBorders>
          <w:pgNumType w:fmt="decimal"/>
          <w:cols w:space="720" w:num="1"/>
        </w:sectPr>
      </w:pPr>
    </w:p>
    <w:p>
      <w:pPr>
        <w:spacing w:line="360" w:lineRule="auto"/>
        <w:jc w:val="left"/>
        <w:rPr>
          <w:rFonts w:hint="eastAsia" w:ascii="宋体" w:hAnsi="宋体" w:eastAsia="宋体" w:cs="宋体"/>
          <w:spacing w:val="7"/>
          <w:sz w:val="31"/>
          <w:szCs w:val="31"/>
          <w:lang w:val="zh-CN"/>
          <w14:textOutline w14:w="5793" w14:cap="sq" w14:cmpd="sng">
            <w14:solidFill>
              <w14:srgbClr w14:val="000000"/>
            </w14:solidFill>
            <w14:prstDash w14:val="solid"/>
            <w14:bevel/>
          </w14:textOutline>
        </w:rPr>
      </w:pPr>
      <w:bookmarkStart w:id="48" w:name="bookmark60"/>
      <w:bookmarkEnd w:id="48"/>
      <w:r>
        <w:rPr>
          <w:rFonts w:ascii="宋体" w:hAnsi="宋体" w:eastAsia="宋体" w:cs="宋体"/>
          <w:spacing w:val="7"/>
          <w:sz w:val="31"/>
          <w:szCs w:val="31"/>
          <w14:textOutline w14:w="5793" w14:cap="sq" w14:cmpd="sng">
            <w14:solidFill>
              <w14:srgbClr w14:val="000000"/>
            </w14:solidFill>
            <w14:prstDash w14:val="solid"/>
            <w14:bevel/>
          </w14:textOutline>
        </w:rPr>
        <w:t>附件</w:t>
      </w:r>
      <w:r>
        <w:rPr>
          <w:rFonts w:ascii="宋体" w:hAnsi="宋体" w:eastAsia="宋体" w:cs="宋体"/>
          <w:spacing w:val="-32"/>
          <w:sz w:val="31"/>
          <w:szCs w:val="31"/>
        </w:rPr>
        <w:t xml:space="preserve"> </w:t>
      </w:r>
      <w:r>
        <w:rPr>
          <w:rFonts w:ascii="Cambria" w:hAnsi="Cambria" w:eastAsia="Cambria" w:cs="Cambria"/>
          <w:b/>
          <w:bCs/>
          <w:spacing w:val="7"/>
          <w:sz w:val="31"/>
          <w:szCs w:val="31"/>
        </w:rPr>
        <w:t>15</w:t>
      </w:r>
      <w:r>
        <w:rPr>
          <w:rFonts w:ascii="宋体" w:hAnsi="宋体" w:eastAsia="宋体" w:cs="宋体"/>
          <w:spacing w:val="7"/>
          <w:sz w:val="31"/>
          <w:szCs w:val="31"/>
          <w14:textOutline w14:w="5793" w14:cap="sq" w14:cmpd="sng">
            <w14:solidFill>
              <w14:srgbClr w14:val="000000"/>
            </w14:solidFill>
            <w14:prstDash w14:val="solid"/>
            <w14:bevel/>
          </w14:textOutline>
        </w:rPr>
        <w:t>：</w:t>
      </w:r>
      <w:r>
        <w:rPr>
          <w:rFonts w:hint="eastAsia" w:ascii="宋体" w:hAnsi="宋体" w:eastAsia="宋体" w:cs="宋体"/>
          <w:spacing w:val="7"/>
          <w:sz w:val="31"/>
          <w:szCs w:val="31"/>
          <w:lang w:eastAsia="zh-CN"/>
          <w14:textOutline w14:w="5793" w14:cap="sq" w14:cmpd="sng">
            <w14:solidFill>
              <w14:srgbClr w14:val="000000"/>
            </w14:solidFill>
            <w14:prstDash w14:val="solid"/>
            <w14:bevel/>
          </w14:textOutline>
        </w:rPr>
        <w:t>（一）</w:t>
      </w:r>
      <w:r>
        <w:rPr>
          <w:rFonts w:hint="eastAsia" w:ascii="宋体" w:hAnsi="宋体" w:eastAsia="宋体" w:cs="宋体"/>
          <w:spacing w:val="7"/>
          <w:sz w:val="31"/>
          <w:szCs w:val="31"/>
          <w:lang w:val="zh-CN"/>
          <w14:textOutline w14:w="5793" w14:cap="sq" w14:cmpd="sng">
            <w14:solidFill>
              <w14:srgbClr w14:val="000000"/>
            </w14:solidFill>
            <w14:prstDash w14:val="solid"/>
            <w14:bevel/>
          </w14:textOutline>
        </w:rPr>
        <w:t>项目管理机构组成表</w:t>
      </w:r>
    </w:p>
    <w:p>
      <w:pPr>
        <w:spacing w:line="360" w:lineRule="auto"/>
        <w:jc w:val="center"/>
        <w:rPr>
          <w:rFonts w:hint="eastAsia" w:ascii="宋体" w:hAnsi="宋体" w:eastAsia="宋体" w:cs="宋体"/>
          <w:spacing w:val="7"/>
          <w:sz w:val="31"/>
          <w:szCs w:val="31"/>
          <w:lang w:val="zh-CN"/>
          <w14:textOutline w14:w="5793" w14:cap="sq" w14:cmpd="sng">
            <w14:solidFill>
              <w14:srgbClr w14:val="000000"/>
            </w14:solidFill>
            <w14:prstDash w14:val="solid"/>
            <w14:bevel/>
          </w14:textOutline>
        </w:rPr>
      </w:pPr>
    </w:p>
    <w:p>
      <w:pPr>
        <w:spacing w:line="360" w:lineRule="auto"/>
        <w:jc w:val="center"/>
        <w:rPr>
          <w:rFonts w:ascii="宋体" w:hAnsi="宋体" w:cs="Arial"/>
          <w:b/>
        </w:rPr>
      </w:pPr>
      <w:r>
        <w:rPr>
          <w:rFonts w:hint="eastAsia" w:ascii="宋体" w:hAnsi="宋体" w:cs="Arial"/>
          <w:b/>
        </w:rPr>
        <w:t>拟投入本次项目人员汇总表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709"/>
        <w:gridCol w:w="710"/>
        <w:gridCol w:w="1136"/>
        <w:gridCol w:w="852"/>
        <w:gridCol w:w="799"/>
        <w:gridCol w:w="1288"/>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62" w:type="dxa"/>
            <w:vMerge w:val="restart"/>
            <w:noWrap w:val="0"/>
            <w:vAlign w:val="center"/>
          </w:tcPr>
          <w:p>
            <w:pPr>
              <w:spacing w:line="360" w:lineRule="auto"/>
              <w:jc w:val="center"/>
              <w:rPr>
                <w:rFonts w:ascii="宋体" w:hAnsi="宋体" w:cs="Arial"/>
              </w:rPr>
            </w:pPr>
            <w:r>
              <w:rPr>
                <w:rFonts w:ascii="宋体" w:hAnsi="宋体" w:cs="Arial"/>
              </w:rPr>
              <w:t>职务</w:t>
            </w:r>
          </w:p>
        </w:tc>
        <w:tc>
          <w:tcPr>
            <w:tcW w:w="709" w:type="dxa"/>
            <w:vMerge w:val="restart"/>
            <w:noWrap w:val="0"/>
            <w:vAlign w:val="center"/>
          </w:tcPr>
          <w:p>
            <w:pPr>
              <w:spacing w:line="360" w:lineRule="auto"/>
              <w:jc w:val="center"/>
              <w:rPr>
                <w:rFonts w:ascii="宋体" w:hAnsi="宋体" w:cs="Arial"/>
              </w:rPr>
            </w:pPr>
            <w:r>
              <w:rPr>
                <w:rFonts w:ascii="宋体" w:hAnsi="宋体" w:cs="Arial"/>
              </w:rPr>
              <w:t>姓名</w:t>
            </w:r>
          </w:p>
        </w:tc>
        <w:tc>
          <w:tcPr>
            <w:tcW w:w="710" w:type="dxa"/>
            <w:vMerge w:val="restart"/>
            <w:noWrap w:val="0"/>
            <w:vAlign w:val="center"/>
          </w:tcPr>
          <w:p>
            <w:pPr>
              <w:spacing w:line="360" w:lineRule="auto"/>
              <w:jc w:val="center"/>
              <w:rPr>
                <w:rFonts w:ascii="宋体" w:hAnsi="宋体" w:cs="Arial"/>
              </w:rPr>
            </w:pPr>
            <w:r>
              <w:rPr>
                <w:rFonts w:ascii="宋体" w:hAnsi="宋体" w:cs="Arial"/>
              </w:rPr>
              <w:t>职称</w:t>
            </w:r>
          </w:p>
        </w:tc>
        <w:tc>
          <w:tcPr>
            <w:tcW w:w="5405" w:type="dxa"/>
            <w:gridSpan w:val="5"/>
            <w:noWrap w:val="0"/>
            <w:vAlign w:val="center"/>
          </w:tcPr>
          <w:p>
            <w:pPr>
              <w:spacing w:line="360" w:lineRule="auto"/>
              <w:jc w:val="center"/>
              <w:rPr>
                <w:rFonts w:ascii="宋体" w:hAnsi="宋体" w:cs="Arial"/>
              </w:rPr>
            </w:pPr>
            <w:r>
              <w:rPr>
                <w:rFonts w:ascii="宋体" w:hAnsi="宋体" w:cs="Arial"/>
              </w:rPr>
              <w:t>执业或职业资格证明</w:t>
            </w:r>
          </w:p>
        </w:tc>
        <w:tc>
          <w:tcPr>
            <w:tcW w:w="1070" w:type="dxa"/>
            <w:vMerge w:val="restart"/>
            <w:noWrap w:val="0"/>
            <w:vAlign w:val="center"/>
          </w:tcPr>
          <w:p>
            <w:pPr>
              <w:spacing w:line="360" w:lineRule="auto"/>
              <w:jc w:val="center"/>
              <w:rPr>
                <w:rFonts w:ascii="宋体" w:hAnsi="宋体" w:cs="Arial"/>
              </w:rPr>
            </w:pPr>
            <w:r>
              <w:rPr>
                <w:rFonts w:ascii="宋体" w:hAnsi="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62" w:type="dxa"/>
            <w:vMerge w:val="continue"/>
            <w:noWrap w:val="0"/>
            <w:vAlign w:val="center"/>
          </w:tcPr>
          <w:p>
            <w:pPr>
              <w:spacing w:line="360" w:lineRule="auto"/>
              <w:rPr>
                <w:rFonts w:ascii="宋体" w:hAnsi="宋体"/>
              </w:rPr>
            </w:pPr>
          </w:p>
        </w:tc>
        <w:tc>
          <w:tcPr>
            <w:tcW w:w="709" w:type="dxa"/>
            <w:vMerge w:val="continue"/>
            <w:noWrap w:val="0"/>
            <w:vAlign w:val="center"/>
          </w:tcPr>
          <w:p>
            <w:pPr>
              <w:spacing w:line="360" w:lineRule="auto"/>
              <w:rPr>
                <w:rFonts w:ascii="宋体" w:hAnsi="宋体"/>
              </w:rPr>
            </w:pPr>
          </w:p>
        </w:tc>
        <w:tc>
          <w:tcPr>
            <w:tcW w:w="710" w:type="dxa"/>
            <w:vMerge w:val="continue"/>
            <w:noWrap w:val="0"/>
            <w:vAlign w:val="center"/>
          </w:tcPr>
          <w:p>
            <w:pPr>
              <w:spacing w:line="360" w:lineRule="auto"/>
              <w:rPr>
                <w:rFonts w:ascii="宋体" w:hAnsi="宋体"/>
              </w:rPr>
            </w:pPr>
          </w:p>
        </w:tc>
        <w:tc>
          <w:tcPr>
            <w:tcW w:w="1136" w:type="dxa"/>
            <w:noWrap w:val="0"/>
            <w:vAlign w:val="center"/>
          </w:tcPr>
          <w:p>
            <w:pPr>
              <w:spacing w:line="360" w:lineRule="auto"/>
              <w:jc w:val="center"/>
              <w:rPr>
                <w:rFonts w:ascii="宋体" w:hAnsi="宋体" w:cs="Arial"/>
              </w:rPr>
            </w:pPr>
            <w:r>
              <w:rPr>
                <w:rFonts w:ascii="宋体" w:hAnsi="宋体" w:cs="Arial"/>
              </w:rPr>
              <w:t>证书</w:t>
            </w:r>
          </w:p>
          <w:p>
            <w:pPr>
              <w:spacing w:line="360" w:lineRule="auto"/>
              <w:jc w:val="center"/>
              <w:rPr>
                <w:rFonts w:ascii="宋体" w:hAnsi="宋体" w:cs="Arial"/>
              </w:rPr>
            </w:pPr>
            <w:r>
              <w:rPr>
                <w:rFonts w:ascii="宋体" w:hAnsi="宋体" w:cs="Arial"/>
              </w:rPr>
              <w:t>名称</w:t>
            </w:r>
          </w:p>
        </w:tc>
        <w:tc>
          <w:tcPr>
            <w:tcW w:w="852" w:type="dxa"/>
            <w:noWrap w:val="0"/>
            <w:vAlign w:val="center"/>
          </w:tcPr>
          <w:p>
            <w:pPr>
              <w:spacing w:line="360" w:lineRule="auto"/>
              <w:jc w:val="center"/>
              <w:rPr>
                <w:rFonts w:ascii="宋体" w:hAnsi="宋体" w:cs="Arial"/>
              </w:rPr>
            </w:pPr>
            <w:r>
              <w:rPr>
                <w:rFonts w:ascii="宋体" w:hAnsi="宋体" w:cs="Arial"/>
              </w:rPr>
              <w:t>级别</w:t>
            </w:r>
          </w:p>
        </w:tc>
        <w:tc>
          <w:tcPr>
            <w:tcW w:w="799" w:type="dxa"/>
            <w:noWrap w:val="0"/>
            <w:vAlign w:val="center"/>
          </w:tcPr>
          <w:p>
            <w:pPr>
              <w:spacing w:line="360" w:lineRule="auto"/>
              <w:jc w:val="center"/>
              <w:rPr>
                <w:rFonts w:ascii="宋体" w:hAnsi="宋体" w:cs="Arial"/>
              </w:rPr>
            </w:pPr>
            <w:r>
              <w:rPr>
                <w:rFonts w:ascii="宋体" w:hAnsi="宋体" w:cs="Arial"/>
              </w:rPr>
              <w:t>证号</w:t>
            </w:r>
          </w:p>
        </w:tc>
        <w:tc>
          <w:tcPr>
            <w:tcW w:w="1288" w:type="dxa"/>
            <w:noWrap w:val="0"/>
            <w:vAlign w:val="center"/>
          </w:tcPr>
          <w:p>
            <w:pPr>
              <w:spacing w:line="360" w:lineRule="auto"/>
              <w:jc w:val="center"/>
              <w:rPr>
                <w:rFonts w:ascii="宋体" w:hAnsi="宋体" w:cs="Arial"/>
              </w:rPr>
            </w:pPr>
            <w:r>
              <w:rPr>
                <w:rFonts w:ascii="宋体" w:hAnsi="宋体" w:cs="Arial"/>
              </w:rPr>
              <w:t>专业</w:t>
            </w:r>
          </w:p>
        </w:tc>
        <w:tc>
          <w:tcPr>
            <w:tcW w:w="1330" w:type="dxa"/>
            <w:noWrap w:val="0"/>
            <w:vAlign w:val="center"/>
          </w:tcPr>
          <w:p>
            <w:pPr>
              <w:spacing w:line="360" w:lineRule="auto"/>
              <w:jc w:val="center"/>
              <w:rPr>
                <w:rFonts w:ascii="宋体" w:hAnsi="宋体" w:cs="Arial"/>
              </w:rPr>
            </w:pPr>
            <w:r>
              <w:rPr>
                <w:rFonts w:ascii="宋体" w:hAnsi="宋体" w:cs="Arial"/>
              </w:rPr>
              <w:t>养老保险</w:t>
            </w:r>
          </w:p>
        </w:tc>
        <w:tc>
          <w:tcPr>
            <w:tcW w:w="1070" w:type="dxa"/>
            <w:vMerge w:val="continue"/>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456" w:type="dxa"/>
            <w:gridSpan w:val="9"/>
            <w:noWrap w:val="0"/>
            <w:vAlign w:val="center"/>
          </w:tcPr>
          <w:p>
            <w:pPr>
              <w:spacing w:line="360" w:lineRule="auto"/>
              <w:jc w:val="center"/>
              <w:rPr>
                <w:rFonts w:ascii="宋体" w:hAnsi="宋体" w:cs="Arial"/>
                <w:b/>
              </w:rPr>
            </w:pPr>
            <w:r>
              <w:rPr>
                <w:rFonts w:ascii="宋体" w:hAnsi="宋体" w:cs="Arial"/>
                <w:b/>
              </w:rPr>
              <w:t>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r>
              <w:rPr>
                <w:rFonts w:ascii="宋体" w:hAnsi="宋体" w:cs="Arial"/>
              </w:rPr>
              <w:t>项目负责人</w:t>
            </w: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r>
              <w:rPr>
                <w:rFonts w:ascii="宋体" w:hAnsi="宋体" w:cs="Arial"/>
              </w:rPr>
              <w:t>…</w:t>
            </w: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9456" w:type="dxa"/>
            <w:gridSpan w:val="9"/>
            <w:noWrap w:val="0"/>
            <w:vAlign w:val="center"/>
          </w:tcPr>
          <w:p>
            <w:pPr>
              <w:spacing w:line="360" w:lineRule="auto"/>
              <w:jc w:val="center"/>
              <w:rPr>
                <w:rFonts w:ascii="宋体" w:hAnsi="宋体" w:cs="Arial"/>
                <w:b/>
              </w:rPr>
            </w:pPr>
            <w:r>
              <w:rPr>
                <w:rFonts w:ascii="宋体" w:hAnsi="宋体" w:cs="Arial"/>
                <w:b/>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562" w:type="dxa"/>
            <w:noWrap w:val="0"/>
            <w:vAlign w:val="center"/>
          </w:tcPr>
          <w:p>
            <w:pPr>
              <w:spacing w:line="360" w:lineRule="auto"/>
              <w:jc w:val="center"/>
              <w:rPr>
                <w:rFonts w:ascii="宋体" w:hAnsi="宋体" w:cs="Arial"/>
              </w:rPr>
            </w:pPr>
            <w:r>
              <w:rPr>
                <w:rFonts w:ascii="宋体" w:hAnsi="宋体" w:cs="Arial"/>
              </w:rPr>
              <w:t>…专业负责人</w:t>
            </w: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1562" w:type="dxa"/>
            <w:noWrap w:val="0"/>
            <w:vAlign w:val="center"/>
          </w:tcPr>
          <w:p>
            <w:pPr>
              <w:spacing w:line="360" w:lineRule="auto"/>
              <w:jc w:val="center"/>
              <w:rPr>
                <w:rFonts w:ascii="宋体" w:hAnsi="宋体" w:cs="Arial"/>
              </w:rPr>
            </w:pPr>
            <w:r>
              <w:rPr>
                <w:rFonts w:ascii="宋体" w:hAnsi="宋体" w:cs="Arial"/>
              </w:rPr>
              <w:t>…专业负责人</w:t>
            </w: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r>
              <w:rPr>
                <w:rFonts w:ascii="宋体" w:hAnsi="宋体" w:cs="Arial"/>
              </w:rPr>
              <w:t>…</w:t>
            </w: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562" w:type="dxa"/>
            <w:noWrap w:val="0"/>
            <w:vAlign w:val="center"/>
          </w:tcPr>
          <w:p>
            <w:pPr>
              <w:spacing w:line="360" w:lineRule="auto"/>
              <w:jc w:val="center"/>
              <w:rPr>
                <w:rFonts w:ascii="宋体" w:hAnsi="宋体" w:cs="Arial"/>
              </w:rPr>
            </w:pPr>
          </w:p>
        </w:tc>
        <w:tc>
          <w:tcPr>
            <w:tcW w:w="709" w:type="dxa"/>
            <w:noWrap w:val="0"/>
            <w:vAlign w:val="center"/>
          </w:tcPr>
          <w:p>
            <w:pPr>
              <w:spacing w:line="360" w:lineRule="auto"/>
              <w:jc w:val="center"/>
              <w:rPr>
                <w:rFonts w:ascii="宋体" w:hAnsi="宋体" w:cs="Arial"/>
              </w:rPr>
            </w:pPr>
          </w:p>
        </w:tc>
        <w:tc>
          <w:tcPr>
            <w:tcW w:w="710" w:type="dxa"/>
            <w:noWrap w:val="0"/>
            <w:vAlign w:val="center"/>
          </w:tcPr>
          <w:p>
            <w:pPr>
              <w:spacing w:line="360" w:lineRule="auto"/>
              <w:jc w:val="center"/>
              <w:rPr>
                <w:rFonts w:ascii="宋体" w:hAnsi="宋体" w:cs="Arial"/>
              </w:rPr>
            </w:pPr>
          </w:p>
        </w:tc>
        <w:tc>
          <w:tcPr>
            <w:tcW w:w="1136" w:type="dxa"/>
            <w:noWrap w:val="0"/>
            <w:vAlign w:val="center"/>
          </w:tcPr>
          <w:p>
            <w:pPr>
              <w:spacing w:line="360" w:lineRule="auto"/>
              <w:jc w:val="center"/>
              <w:rPr>
                <w:rFonts w:ascii="宋体" w:hAnsi="宋体" w:cs="Arial"/>
              </w:rPr>
            </w:pPr>
          </w:p>
        </w:tc>
        <w:tc>
          <w:tcPr>
            <w:tcW w:w="852" w:type="dxa"/>
            <w:noWrap w:val="0"/>
            <w:vAlign w:val="center"/>
          </w:tcPr>
          <w:p>
            <w:pPr>
              <w:spacing w:line="360" w:lineRule="auto"/>
              <w:jc w:val="center"/>
              <w:rPr>
                <w:rFonts w:ascii="宋体" w:hAnsi="宋体" w:cs="Arial"/>
              </w:rPr>
            </w:pPr>
          </w:p>
        </w:tc>
        <w:tc>
          <w:tcPr>
            <w:tcW w:w="799" w:type="dxa"/>
            <w:noWrap w:val="0"/>
            <w:vAlign w:val="center"/>
          </w:tcPr>
          <w:p>
            <w:pPr>
              <w:spacing w:line="360" w:lineRule="auto"/>
              <w:jc w:val="center"/>
              <w:rPr>
                <w:rFonts w:ascii="宋体" w:hAnsi="宋体" w:cs="Arial"/>
              </w:rPr>
            </w:pPr>
          </w:p>
        </w:tc>
        <w:tc>
          <w:tcPr>
            <w:tcW w:w="1288" w:type="dxa"/>
            <w:noWrap w:val="0"/>
            <w:vAlign w:val="center"/>
          </w:tcPr>
          <w:p>
            <w:pPr>
              <w:spacing w:line="360" w:lineRule="auto"/>
              <w:jc w:val="center"/>
              <w:rPr>
                <w:rFonts w:ascii="宋体" w:hAnsi="宋体" w:cs="Arial"/>
              </w:rPr>
            </w:pPr>
          </w:p>
        </w:tc>
        <w:tc>
          <w:tcPr>
            <w:tcW w:w="1330" w:type="dxa"/>
            <w:noWrap w:val="0"/>
            <w:vAlign w:val="center"/>
          </w:tcPr>
          <w:p>
            <w:pPr>
              <w:spacing w:line="360" w:lineRule="auto"/>
              <w:jc w:val="center"/>
              <w:rPr>
                <w:rFonts w:ascii="宋体" w:hAnsi="宋体" w:cs="Arial"/>
              </w:rPr>
            </w:pPr>
          </w:p>
        </w:tc>
        <w:tc>
          <w:tcPr>
            <w:tcW w:w="1070" w:type="dxa"/>
            <w:noWrap w:val="0"/>
            <w:vAlign w:val="center"/>
          </w:tcPr>
          <w:p>
            <w:pPr>
              <w:spacing w:line="360" w:lineRule="auto"/>
              <w:jc w:val="center"/>
              <w:rPr>
                <w:rFonts w:ascii="宋体" w:hAnsi="宋体" w:cs="Arial"/>
              </w:rPr>
            </w:pPr>
          </w:p>
        </w:tc>
      </w:tr>
    </w:tbl>
    <w:p>
      <w:pPr>
        <w:spacing w:line="360" w:lineRule="auto"/>
        <w:rPr>
          <w:rFonts w:ascii="宋体" w:hAnsi="宋体" w:cs="Arial"/>
          <w:b/>
        </w:rPr>
      </w:pPr>
    </w:p>
    <w:p>
      <w:pPr>
        <w:spacing w:before="318" w:line="224" w:lineRule="auto"/>
        <w:rPr>
          <w:rFonts w:ascii="宋体" w:hAnsi="宋体" w:eastAsia="宋体" w:cs="宋体"/>
          <w:sz w:val="31"/>
          <w:szCs w:val="31"/>
        </w:rPr>
      </w:pPr>
      <w:r>
        <w:rPr>
          <w:rFonts w:ascii="宋体" w:hAnsi="宋体" w:cs="Arial"/>
          <w:b/>
        </w:rPr>
        <w:br w:type="page"/>
      </w:r>
    </w:p>
    <w:p>
      <w:pPr>
        <w:spacing w:line="360" w:lineRule="auto"/>
        <w:jc w:val="left"/>
        <w:rPr>
          <w:rFonts w:hint="eastAsia" w:ascii="宋体" w:hAnsi="宋体" w:eastAsia="宋体" w:cs="宋体"/>
          <w:spacing w:val="7"/>
          <w:sz w:val="31"/>
          <w:szCs w:val="31"/>
          <w:lang w:val="zh-CN"/>
          <w14:textOutline w14:w="5793" w14:cap="sq" w14:cmpd="sng">
            <w14:solidFill>
              <w14:srgbClr w14:val="000000"/>
            </w14:solidFill>
            <w14:prstDash w14:val="solid"/>
            <w14:bevel/>
          </w14:textOutline>
        </w:rPr>
      </w:pPr>
      <w:r>
        <w:rPr>
          <w:rFonts w:hint="eastAsia" w:ascii="宋体" w:hAnsi="宋体" w:eastAsia="宋体" w:cs="宋体"/>
          <w:spacing w:val="7"/>
          <w:sz w:val="31"/>
          <w:szCs w:val="31"/>
          <w:lang w:val="zh-CN"/>
          <w14:textOutline w14:w="5793" w14:cap="sq" w14:cmpd="sng">
            <w14:solidFill>
              <w14:srgbClr w14:val="000000"/>
            </w14:solidFill>
            <w14:prstDash w14:val="solid"/>
            <w14:bevel/>
          </w14:textOutline>
        </w:rPr>
        <w:t>（二）拟投入本项目的主要人员简历表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615"/>
        <w:gridCol w:w="1065"/>
        <w:gridCol w:w="615"/>
        <w:gridCol w:w="330"/>
        <w:gridCol w:w="945"/>
        <w:gridCol w:w="1035"/>
        <w:gridCol w:w="41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80" w:type="dxa"/>
            <w:noWrap w:val="0"/>
            <w:vAlign w:val="center"/>
          </w:tcPr>
          <w:p>
            <w:pPr>
              <w:spacing w:line="360" w:lineRule="auto"/>
              <w:jc w:val="center"/>
              <w:rPr>
                <w:rFonts w:ascii="宋体" w:hAnsi="宋体" w:cs="Arial"/>
                <w:color w:val="000000"/>
              </w:rPr>
            </w:pPr>
            <w:r>
              <w:rPr>
                <w:rFonts w:ascii="宋体" w:hAnsi="宋体" w:cs="Arial"/>
                <w:color w:val="000000"/>
              </w:rPr>
              <w:t>姓  名</w:t>
            </w:r>
          </w:p>
        </w:tc>
        <w:tc>
          <w:tcPr>
            <w:tcW w:w="1680" w:type="dxa"/>
            <w:gridSpan w:val="2"/>
            <w:noWrap w:val="0"/>
            <w:vAlign w:val="center"/>
          </w:tcPr>
          <w:p>
            <w:pPr>
              <w:spacing w:line="360" w:lineRule="auto"/>
              <w:jc w:val="center"/>
              <w:rPr>
                <w:rFonts w:ascii="宋体" w:hAnsi="宋体" w:cs="Arial"/>
                <w:color w:val="000000"/>
              </w:rPr>
            </w:pPr>
          </w:p>
        </w:tc>
        <w:tc>
          <w:tcPr>
            <w:tcW w:w="945" w:type="dxa"/>
            <w:gridSpan w:val="2"/>
            <w:noWrap w:val="0"/>
            <w:vAlign w:val="center"/>
          </w:tcPr>
          <w:p>
            <w:pPr>
              <w:spacing w:line="360" w:lineRule="auto"/>
              <w:jc w:val="center"/>
              <w:rPr>
                <w:rFonts w:ascii="宋体" w:hAnsi="宋体" w:cs="Arial"/>
                <w:color w:val="000000"/>
              </w:rPr>
            </w:pPr>
            <w:r>
              <w:rPr>
                <w:rFonts w:ascii="宋体" w:hAnsi="宋体" w:cs="Arial"/>
                <w:color w:val="000000"/>
              </w:rPr>
              <w:t>性 别</w:t>
            </w:r>
          </w:p>
        </w:tc>
        <w:tc>
          <w:tcPr>
            <w:tcW w:w="945" w:type="dxa"/>
            <w:noWrap w:val="0"/>
            <w:vAlign w:val="center"/>
          </w:tcPr>
          <w:p>
            <w:pPr>
              <w:spacing w:line="360" w:lineRule="auto"/>
              <w:jc w:val="center"/>
              <w:rPr>
                <w:rFonts w:ascii="宋体" w:hAnsi="宋体" w:cs="Arial"/>
                <w:color w:val="000000"/>
              </w:rPr>
            </w:pPr>
          </w:p>
        </w:tc>
        <w:tc>
          <w:tcPr>
            <w:tcW w:w="1451" w:type="dxa"/>
            <w:gridSpan w:val="2"/>
            <w:noWrap w:val="0"/>
            <w:vAlign w:val="center"/>
          </w:tcPr>
          <w:p>
            <w:pPr>
              <w:spacing w:line="360" w:lineRule="auto"/>
              <w:jc w:val="center"/>
              <w:rPr>
                <w:rFonts w:ascii="宋体" w:hAnsi="宋体" w:cs="Arial"/>
                <w:color w:val="000000"/>
              </w:rPr>
            </w:pPr>
            <w:r>
              <w:rPr>
                <w:rFonts w:hint="eastAsia" w:ascii="宋体" w:hAnsi="宋体" w:cs="Arial"/>
                <w:color w:val="000000"/>
              </w:rPr>
              <w:t>学历</w:t>
            </w:r>
          </w:p>
        </w:tc>
        <w:tc>
          <w:tcPr>
            <w:tcW w:w="2104" w:type="dxa"/>
            <w:noWrap w:val="0"/>
            <w:vAlign w:val="center"/>
          </w:tcPr>
          <w:p>
            <w:pPr>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380" w:type="dxa"/>
            <w:noWrap w:val="0"/>
            <w:vAlign w:val="center"/>
          </w:tcPr>
          <w:p>
            <w:pPr>
              <w:spacing w:line="360" w:lineRule="auto"/>
              <w:jc w:val="center"/>
              <w:rPr>
                <w:rFonts w:ascii="宋体" w:hAnsi="宋体" w:cs="Arial"/>
                <w:color w:val="000000"/>
              </w:rPr>
            </w:pPr>
            <w:r>
              <w:rPr>
                <w:rFonts w:ascii="宋体" w:hAnsi="宋体" w:cs="Arial"/>
                <w:color w:val="000000"/>
              </w:rPr>
              <w:t>毕业院校及专业</w:t>
            </w:r>
          </w:p>
        </w:tc>
        <w:tc>
          <w:tcPr>
            <w:tcW w:w="3570" w:type="dxa"/>
            <w:gridSpan w:val="5"/>
            <w:noWrap w:val="0"/>
            <w:vAlign w:val="center"/>
          </w:tcPr>
          <w:p>
            <w:pPr>
              <w:spacing w:line="360" w:lineRule="auto"/>
              <w:jc w:val="center"/>
              <w:rPr>
                <w:rFonts w:ascii="宋体" w:hAnsi="宋体" w:cs="Arial"/>
                <w:color w:val="000000"/>
              </w:rPr>
            </w:pPr>
          </w:p>
        </w:tc>
        <w:tc>
          <w:tcPr>
            <w:tcW w:w="1451" w:type="dxa"/>
            <w:gridSpan w:val="2"/>
            <w:noWrap w:val="0"/>
            <w:vAlign w:val="center"/>
          </w:tcPr>
          <w:p>
            <w:pPr>
              <w:spacing w:line="360" w:lineRule="auto"/>
              <w:ind w:left="-18"/>
              <w:jc w:val="center"/>
              <w:rPr>
                <w:rFonts w:ascii="宋体" w:hAnsi="宋体" w:cs="Arial"/>
                <w:color w:val="000000"/>
              </w:rPr>
            </w:pPr>
            <w:r>
              <w:rPr>
                <w:rFonts w:ascii="宋体" w:hAnsi="宋体" w:cs="Arial"/>
                <w:color w:val="000000"/>
              </w:rPr>
              <w:t>毕  业 时 间</w:t>
            </w:r>
          </w:p>
        </w:tc>
        <w:tc>
          <w:tcPr>
            <w:tcW w:w="2104" w:type="dxa"/>
            <w:noWrap w:val="0"/>
            <w:vAlign w:val="center"/>
          </w:tcPr>
          <w:p>
            <w:pPr>
              <w:spacing w:line="360" w:lineRule="auto"/>
              <w:ind w:left="45"/>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995" w:type="dxa"/>
            <w:gridSpan w:val="2"/>
            <w:noWrap w:val="0"/>
            <w:vAlign w:val="center"/>
          </w:tcPr>
          <w:p>
            <w:pPr>
              <w:spacing w:line="360" w:lineRule="auto"/>
              <w:jc w:val="center"/>
              <w:rPr>
                <w:rFonts w:ascii="宋体" w:hAnsi="宋体" w:cs="Arial"/>
                <w:color w:val="000000"/>
              </w:rPr>
            </w:pPr>
            <w:r>
              <w:rPr>
                <w:rFonts w:ascii="宋体" w:hAnsi="宋体" w:cs="Arial"/>
                <w:color w:val="000000"/>
              </w:rPr>
              <w:t>从事本专业时间</w:t>
            </w:r>
          </w:p>
        </w:tc>
        <w:tc>
          <w:tcPr>
            <w:tcW w:w="1680" w:type="dxa"/>
            <w:gridSpan w:val="2"/>
            <w:noWrap w:val="0"/>
            <w:vAlign w:val="center"/>
          </w:tcPr>
          <w:p>
            <w:pPr>
              <w:spacing w:line="360" w:lineRule="auto"/>
              <w:jc w:val="center"/>
              <w:rPr>
                <w:rFonts w:ascii="宋体" w:hAnsi="宋体" w:cs="Arial"/>
                <w:color w:val="000000"/>
              </w:rPr>
            </w:pPr>
          </w:p>
        </w:tc>
        <w:tc>
          <w:tcPr>
            <w:tcW w:w="2726" w:type="dxa"/>
            <w:gridSpan w:val="4"/>
            <w:noWrap w:val="0"/>
            <w:vAlign w:val="center"/>
          </w:tcPr>
          <w:p>
            <w:pPr>
              <w:spacing w:line="360" w:lineRule="auto"/>
              <w:jc w:val="center"/>
              <w:rPr>
                <w:rFonts w:ascii="宋体" w:hAnsi="宋体" w:cs="Arial"/>
                <w:color w:val="000000"/>
              </w:rPr>
            </w:pPr>
            <w:r>
              <w:rPr>
                <w:rFonts w:hint="eastAsia" w:ascii="宋体" w:hAnsi="宋体" w:cs="Arial"/>
                <w:color w:val="000000"/>
              </w:rPr>
              <w:t>拟在本项目任职</w:t>
            </w:r>
          </w:p>
        </w:tc>
        <w:tc>
          <w:tcPr>
            <w:tcW w:w="2104" w:type="dxa"/>
            <w:noWrap w:val="0"/>
            <w:vAlign w:val="center"/>
          </w:tcPr>
          <w:p>
            <w:pPr>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95" w:type="dxa"/>
            <w:gridSpan w:val="2"/>
            <w:noWrap w:val="0"/>
            <w:vAlign w:val="center"/>
          </w:tcPr>
          <w:p>
            <w:pPr>
              <w:spacing w:line="360" w:lineRule="auto"/>
              <w:jc w:val="center"/>
              <w:rPr>
                <w:rFonts w:ascii="宋体" w:hAnsi="宋体" w:cs="Arial"/>
                <w:color w:val="000000"/>
              </w:rPr>
            </w:pPr>
            <w:r>
              <w:rPr>
                <w:rFonts w:ascii="宋体" w:hAnsi="宋体" w:cs="Arial"/>
                <w:color w:val="000000"/>
              </w:rPr>
              <w:t>执 业 注 册</w:t>
            </w:r>
          </w:p>
        </w:tc>
        <w:tc>
          <w:tcPr>
            <w:tcW w:w="1680" w:type="dxa"/>
            <w:gridSpan w:val="2"/>
            <w:noWrap w:val="0"/>
            <w:vAlign w:val="center"/>
          </w:tcPr>
          <w:p>
            <w:pPr>
              <w:spacing w:line="360" w:lineRule="auto"/>
              <w:jc w:val="center"/>
              <w:rPr>
                <w:rFonts w:ascii="宋体" w:hAnsi="宋体" w:cs="Arial"/>
                <w:color w:val="000000"/>
              </w:rPr>
            </w:pPr>
          </w:p>
        </w:tc>
        <w:tc>
          <w:tcPr>
            <w:tcW w:w="2726" w:type="dxa"/>
            <w:gridSpan w:val="4"/>
            <w:noWrap w:val="0"/>
            <w:vAlign w:val="center"/>
          </w:tcPr>
          <w:p>
            <w:pPr>
              <w:spacing w:line="360" w:lineRule="auto"/>
              <w:jc w:val="center"/>
              <w:rPr>
                <w:rFonts w:ascii="宋体" w:hAnsi="宋体" w:cs="Arial"/>
                <w:color w:val="000000"/>
              </w:rPr>
            </w:pPr>
            <w:r>
              <w:rPr>
                <w:rFonts w:ascii="宋体" w:hAnsi="宋体" w:cs="Arial"/>
                <w:color w:val="000000"/>
              </w:rPr>
              <w:t>职       称</w:t>
            </w:r>
          </w:p>
        </w:tc>
        <w:tc>
          <w:tcPr>
            <w:tcW w:w="2104" w:type="dxa"/>
            <w:noWrap w:val="0"/>
            <w:vAlign w:val="center"/>
          </w:tcPr>
          <w:p>
            <w:pPr>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505" w:type="dxa"/>
            <w:gridSpan w:val="9"/>
            <w:noWrap w:val="0"/>
            <w:vAlign w:val="center"/>
          </w:tcPr>
          <w:p>
            <w:pPr>
              <w:spacing w:line="360" w:lineRule="auto"/>
              <w:jc w:val="center"/>
              <w:rPr>
                <w:rFonts w:ascii="宋体" w:hAnsi="宋体" w:cs="Arial"/>
                <w:color w:val="000000"/>
              </w:rPr>
            </w:pPr>
            <w:r>
              <w:rPr>
                <w:rFonts w:ascii="宋体" w:hAnsi="宋体" w:cs="Arial"/>
                <w:color w:val="000000"/>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95" w:type="dxa"/>
            <w:gridSpan w:val="2"/>
            <w:noWrap w:val="0"/>
            <w:vAlign w:val="center"/>
          </w:tcPr>
          <w:p>
            <w:pPr>
              <w:spacing w:line="360" w:lineRule="auto"/>
              <w:jc w:val="center"/>
              <w:rPr>
                <w:rFonts w:ascii="宋体" w:hAnsi="宋体" w:cs="Arial"/>
                <w:color w:val="000000"/>
              </w:rPr>
            </w:pPr>
            <w:r>
              <w:rPr>
                <w:rFonts w:ascii="宋体" w:hAnsi="宋体" w:cs="Arial"/>
                <w:color w:val="000000"/>
              </w:rPr>
              <w:t>时   间</w:t>
            </w:r>
          </w:p>
        </w:tc>
        <w:tc>
          <w:tcPr>
            <w:tcW w:w="3990" w:type="dxa"/>
            <w:gridSpan w:val="5"/>
            <w:noWrap w:val="0"/>
            <w:vAlign w:val="center"/>
          </w:tcPr>
          <w:p>
            <w:pPr>
              <w:spacing w:line="360" w:lineRule="auto"/>
              <w:jc w:val="center"/>
              <w:rPr>
                <w:rFonts w:ascii="宋体" w:hAnsi="宋体" w:cs="Arial"/>
                <w:color w:val="000000"/>
              </w:rPr>
            </w:pPr>
            <w:r>
              <w:rPr>
                <w:rFonts w:ascii="宋体" w:hAnsi="宋体" w:cs="Arial"/>
                <w:color w:val="000000"/>
              </w:rPr>
              <w:t>参加过的</w:t>
            </w:r>
            <w:r>
              <w:rPr>
                <w:rFonts w:hint="eastAsia" w:ascii="宋体" w:hAnsi="宋体" w:cs="Arial"/>
                <w:color w:val="000000"/>
              </w:rPr>
              <w:t>类似</w:t>
            </w:r>
            <w:r>
              <w:rPr>
                <w:rFonts w:ascii="宋体" w:hAnsi="宋体" w:cs="Arial"/>
                <w:color w:val="000000"/>
              </w:rPr>
              <w:t>项目名称及规模</w:t>
            </w:r>
          </w:p>
        </w:tc>
        <w:tc>
          <w:tcPr>
            <w:tcW w:w="2520" w:type="dxa"/>
            <w:gridSpan w:val="2"/>
            <w:noWrap w:val="0"/>
            <w:vAlign w:val="center"/>
          </w:tcPr>
          <w:p>
            <w:pPr>
              <w:spacing w:line="360" w:lineRule="auto"/>
              <w:jc w:val="center"/>
              <w:rPr>
                <w:rFonts w:ascii="宋体" w:hAnsi="宋体" w:cs="Arial"/>
                <w:color w:val="000000"/>
              </w:rPr>
            </w:pPr>
            <w:r>
              <w:rPr>
                <w:rFonts w:ascii="宋体" w:hAnsi="宋体" w:cs="Arial"/>
                <w:color w:val="000000"/>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995" w:type="dxa"/>
            <w:gridSpan w:val="2"/>
            <w:noWrap w:val="0"/>
            <w:vAlign w:val="center"/>
          </w:tcPr>
          <w:p>
            <w:pPr>
              <w:spacing w:line="360" w:lineRule="auto"/>
              <w:jc w:val="center"/>
              <w:rPr>
                <w:rFonts w:ascii="宋体" w:hAnsi="宋体" w:cs="Arial"/>
                <w:color w:val="000000"/>
              </w:rPr>
            </w:pPr>
          </w:p>
        </w:tc>
        <w:tc>
          <w:tcPr>
            <w:tcW w:w="3990" w:type="dxa"/>
            <w:gridSpan w:val="5"/>
            <w:noWrap w:val="0"/>
            <w:vAlign w:val="center"/>
          </w:tcPr>
          <w:p>
            <w:pPr>
              <w:spacing w:line="360" w:lineRule="auto"/>
              <w:jc w:val="center"/>
              <w:rPr>
                <w:rFonts w:ascii="宋体" w:hAnsi="宋体" w:cs="Arial"/>
                <w:color w:val="000000"/>
              </w:rPr>
            </w:pPr>
          </w:p>
        </w:tc>
        <w:tc>
          <w:tcPr>
            <w:tcW w:w="2520" w:type="dxa"/>
            <w:gridSpan w:val="2"/>
            <w:noWrap w:val="0"/>
            <w:vAlign w:val="center"/>
          </w:tcPr>
          <w:p>
            <w:pPr>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995" w:type="dxa"/>
            <w:gridSpan w:val="2"/>
            <w:noWrap w:val="0"/>
            <w:vAlign w:val="center"/>
          </w:tcPr>
          <w:p>
            <w:pPr>
              <w:spacing w:line="360" w:lineRule="auto"/>
              <w:jc w:val="center"/>
              <w:rPr>
                <w:rFonts w:ascii="宋体" w:hAnsi="宋体" w:cs="Arial"/>
                <w:color w:val="000000"/>
              </w:rPr>
            </w:pPr>
          </w:p>
        </w:tc>
        <w:tc>
          <w:tcPr>
            <w:tcW w:w="3990" w:type="dxa"/>
            <w:gridSpan w:val="5"/>
            <w:noWrap w:val="0"/>
            <w:vAlign w:val="center"/>
          </w:tcPr>
          <w:p>
            <w:pPr>
              <w:spacing w:line="360" w:lineRule="auto"/>
              <w:jc w:val="center"/>
              <w:rPr>
                <w:rFonts w:ascii="宋体" w:hAnsi="宋体" w:cs="Arial"/>
                <w:color w:val="000000"/>
              </w:rPr>
            </w:pPr>
          </w:p>
        </w:tc>
        <w:tc>
          <w:tcPr>
            <w:tcW w:w="2520" w:type="dxa"/>
            <w:gridSpan w:val="2"/>
            <w:noWrap w:val="0"/>
            <w:vAlign w:val="center"/>
          </w:tcPr>
          <w:p>
            <w:pPr>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995" w:type="dxa"/>
            <w:gridSpan w:val="2"/>
            <w:noWrap w:val="0"/>
            <w:vAlign w:val="center"/>
          </w:tcPr>
          <w:p>
            <w:pPr>
              <w:spacing w:line="360" w:lineRule="auto"/>
              <w:jc w:val="center"/>
              <w:rPr>
                <w:rFonts w:ascii="宋体" w:hAnsi="宋体" w:cs="Arial"/>
                <w:color w:val="000000"/>
              </w:rPr>
            </w:pPr>
          </w:p>
        </w:tc>
        <w:tc>
          <w:tcPr>
            <w:tcW w:w="3990" w:type="dxa"/>
            <w:gridSpan w:val="5"/>
            <w:noWrap w:val="0"/>
            <w:vAlign w:val="center"/>
          </w:tcPr>
          <w:p>
            <w:pPr>
              <w:spacing w:line="360" w:lineRule="auto"/>
              <w:jc w:val="center"/>
              <w:rPr>
                <w:rFonts w:ascii="宋体" w:hAnsi="宋体" w:cs="Arial"/>
                <w:color w:val="000000"/>
              </w:rPr>
            </w:pPr>
          </w:p>
        </w:tc>
        <w:tc>
          <w:tcPr>
            <w:tcW w:w="2520" w:type="dxa"/>
            <w:gridSpan w:val="2"/>
            <w:noWrap w:val="0"/>
            <w:vAlign w:val="center"/>
          </w:tcPr>
          <w:p>
            <w:pPr>
              <w:spacing w:line="360" w:lineRule="auto"/>
              <w:jc w:val="center"/>
              <w:rPr>
                <w:rFonts w:ascii="宋体" w:hAnsi="宋体" w:cs="Arial"/>
                <w:color w:val="000000"/>
              </w:rPr>
            </w:pPr>
          </w:p>
        </w:tc>
      </w:tr>
    </w:tbl>
    <w:p>
      <w:pPr>
        <w:tabs>
          <w:tab w:val="left" w:pos="1680"/>
        </w:tabs>
        <w:spacing w:line="360" w:lineRule="auto"/>
        <w:ind w:firstLine="420"/>
        <w:rPr>
          <w:rFonts w:hint="eastAsia" w:ascii="宋体" w:hAnsi="宋体"/>
          <w:color w:val="FF0000"/>
        </w:rPr>
      </w:pPr>
    </w:p>
    <w:p>
      <w:pPr>
        <w:tabs>
          <w:tab w:val="left" w:pos="1680"/>
        </w:tabs>
        <w:spacing w:line="360" w:lineRule="auto"/>
        <w:ind w:firstLine="420"/>
        <w:rPr>
          <w:rFonts w:hint="eastAsia" w:ascii="宋体" w:hAnsi="宋体"/>
          <w:color w:val="000000"/>
        </w:rPr>
      </w:pPr>
      <w:r>
        <w:rPr>
          <w:rFonts w:hint="eastAsia" w:ascii="宋体" w:hAnsi="宋体"/>
          <w:color w:val="000000"/>
        </w:rPr>
        <w:t>（主要人员包括：项目负责人及其他人员）</w:t>
      </w:r>
    </w:p>
    <w:p>
      <w:pPr>
        <w:tabs>
          <w:tab w:val="left" w:pos="1680"/>
        </w:tabs>
        <w:spacing w:line="360" w:lineRule="auto"/>
        <w:rPr>
          <w:rFonts w:hint="eastAsia" w:ascii="宋体" w:hAnsi="宋体"/>
          <w:color w:val="000000"/>
        </w:rPr>
      </w:pPr>
    </w:p>
    <w:p>
      <w:pPr>
        <w:rPr>
          <w:rFonts w:hint="eastAsia"/>
        </w:rPr>
      </w:pPr>
      <w:r>
        <w:rPr>
          <w:rFonts w:hint="eastAsia"/>
        </w:rPr>
        <w:t>注：供应商需随此表附上主要人员的身份证、毕业证、职称证、相关执业注册证等相关资料的复印件并加盖供应商单位公章。</w:t>
      </w:r>
    </w:p>
    <w:p>
      <w:pPr>
        <w:pStyle w:val="6"/>
        <w:spacing w:line="316" w:lineRule="auto"/>
      </w:pPr>
      <w:r>
        <w:rPr>
          <w:rFonts w:ascii="Arial" w:hAnsi="宋体" w:cs="Arial"/>
          <w:b/>
          <w:bCs/>
          <w:color w:val="000000"/>
          <w:kern w:val="2"/>
          <w:sz w:val="30"/>
          <w:szCs w:val="30"/>
        </w:rPr>
        <w:br w:type="page"/>
      </w:r>
    </w:p>
    <w:p>
      <w:pPr>
        <w:spacing w:before="318" w:line="224" w:lineRule="auto"/>
        <w:outlineLvl w:val="1"/>
        <w:rPr>
          <w:rFonts w:ascii="宋体" w:hAnsi="宋体" w:eastAsia="宋体" w:cs="宋体"/>
          <w:sz w:val="31"/>
          <w:szCs w:val="31"/>
        </w:rPr>
      </w:pPr>
      <w:bookmarkStart w:id="49" w:name="bookmark61"/>
      <w:bookmarkEnd w:id="49"/>
      <w:r>
        <w:rPr>
          <w:rFonts w:ascii="宋体" w:hAnsi="宋体" w:eastAsia="宋体" w:cs="宋体"/>
          <w:spacing w:val="6"/>
          <w:sz w:val="31"/>
          <w:szCs w:val="31"/>
          <w14:textOutline w14:w="5793" w14:cap="sq" w14:cmpd="sng">
            <w14:solidFill>
              <w14:srgbClr w14:val="000000"/>
            </w14:solidFill>
            <w14:prstDash w14:val="solid"/>
            <w14:bevel/>
          </w14:textOutline>
        </w:rPr>
        <w:t>附件</w:t>
      </w:r>
      <w:r>
        <w:rPr>
          <w:rFonts w:ascii="宋体" w:hAnsi="宋体" w:eastAsia="宋体" w:cs="宋体"/>
          <w:spacing w:val="-41"/>
          <w:sz w:val="31"/>
          <w:szCs w:val="31"/>
        </w:rPr>
        <w:t xml:space="preserve"> </w:t>
      </w:r>
      <w:r>
        <w:rPr>
          <w:rFonts w:ascii="Cambria" w:hAnsi="Cambria" w:eastAsia="Cambria" w:cs="Cambria"/>
          <w:b/>
          <w:bCs/>
          <w:spacing w:val="6"/>
          <w:sz w:val="31"/>
          <w:szCs w:val="31"/>
        </w:rPr>
        <w:t>16</w:t>
      </w:r>
      <w:r>
        <w:rPr>
          <w:rFonts w:ascii="宋体" w:hAnsi="宋体" w:eastAsia="宋体" w:cs="宋体"/>
          <w:spacing w:val="6"/>
          <w:sz w:val="31"/>
          <w:szCs w:val="31"/>
          <w14:textOutline w14:w="5793" w14:cap="sq" w14:cmpd="sng">
            <w14:solidFill>
              <w14:srgbClr w14:val="000000"/>
            </w14:solidFill>
            <w14:prstDash w14:val="solid"/>
            <w14:bevel/>
          </w14:textOutline>
        </w:rPr>
        <w:t>：投标人的类似业绩证明材料</w:t>
      </w:r>
    </w:p>
    <w:p>
      <w:pPr>
        <w:pStyle w:val="6"/>
        <w:spacing w:line="246" w:lineRule="auto"/>
      </w:pPr>
    </w:p>
    <w:p>
      <w:pPr>
        <w:pStyle w:val="6"/>
        <w:spacing w:line="246" w:lineRule="auto"/>
      </w:pPr>
    </w:p>
    <w:p>
      <w:pPr>
        <w:pStyle w:val="6"/>
        <w:spacing w:line="246" w:lineRule="auto"/>
      </w:pPr>
    </w:p>
    <w:p>
      <w:pPr>
        <w:pStyle w:val="6"/>
        <w:spacing w:line="246" w:lineRule="auto"/>
      </w:pPr>
    </w:p>
    <w:p>
      <w:pPr>
        <w:spacing w:before="78" w:line="219" w:lineRule="auto"/>
        <w:ind w:left="315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投标人的类似业绩证明材料</w:t>
      </w:r>
    </w:p>
    <w:p>
      <w:pPr>
        <w:pStyle w:val="6"/>
        <w:spacing w:line="355" w:lineRule="auto"/>
      </w:pPr>
    </w:p>
    <w:p>
      <w:pPr>
        <w:spacing w:before="78" w:line="359" w:lineRule="auto"/>
        <w:ind w:left="39" w:firstLine="435"/>
        <w:jc w:val="both"/>
        <w:rPr>
          <w:rFonts w:ascii="宋体" w:hAnsi="宋体" w:eastAsia="宋体" w:cs="宋体"/>
          <w:sz w:val="24"/>
          <w:szCs w:val="24"/>
        </w:rPr>
      </w:pPr>
      <w:r>
        <w:rPr>
          <w:rFonts w:ascii="宋体" w:hAnsi="宋体" w:eastAsia="宋体" w:cs="宋体"/>
          <w:spacing w:val="-2"/>
          <w:sz w:val="24"/>
          <w:szCs w:val="24"/>
        </w:rPr>
        <w:t>提供自</w:t>
      </w:r>
      <w:r>
        <w:rPr>
          <w:rFonts w:ascii="宋体" w:hAnsi="宋体" w:eastAsia="宋体" w:cs="宋体"/>
          <w:spacing w:val="-42"/>
          <w:sz w:val="24"/>
          <w:szCs w:val="24"/>
        </w:rPr>
        <w:t xml:space="preserve"> </w:t>
      </w:r>
      <w:r>
        <w:rPr>
          <w:rFonts w:ascii="宋体" w:hAnsi="宋体" w:eastAsia="宋体" w:cs="宋体"/>
          <w:spacing w:val="-2"/>
          <w:sz w:val="24"/>
          <w:szCs w:val="24"/>
        </w:rPr>
        <w:t>202</w:t>
      </w:r>
      <w:r>
        <w:rPr>
          <w:rFonts w:hint="eastAsia" w:ascii="宋体" w:hAnsi="宋体" w:eastAsia="宋体" w:cs="宋体"/>
          <w:spacing w:val="-2"/>
          <w:sz w:val="24"/>
          <w:szCs w:val="24"/>
          <w:lang w:val="en-US" w:eastAsia="zh-CN"/>
        </w:rPr>
        <w:t>1</w:t>
      </w:r>
      <w:r>
        <w:rPr>
          <w:rFonts w:ascii="宋体" w:hAnsi="宋体" w:eastAsia="宋体" w:cs="宋体"/>
          <w:spacing w:val="-47"/>
          <w:sz w:val="24"/>
          <w:szCs w:val="24"/>
        </w:rPr>
        <w:t xml:space="preserve"> </w:t>
      </w:r>
      <w:r>
        <w:rPr>
          <w:rFonts w:ascii="宋体" w:hAnsi="宋体" w:eastAsia="宋体" w:cs="宋体"/>
          <w:spacing w:val="-2"/>
          <w:sz w:val="24"/>
          <w:szCs w:val="24"/>
        </w:rPr>
        <w:t>年</w:t>
      </w:r>
      <w:r>
        <w:rPr>
          <w:rFonts w:ascii="宋体" w:hAnsi="宋体" w:eastAsia="宋体" w:cs="宋体"/>
          <w:spacing w:val="-47"/>
          <w:sz w:val="24"/>
          <w:szCs w:val="24"/>
        </w:rPr>
        <w:t xml:space="preserve"> </w:t>
      </w:r>
      <w:r>
        <w:rPr>
          <w:rFonts w:ascii="宋体" w:hAnsi="宋体" w:eastAsia="宋体" w:cs="宋体"/>
          <w:spacing w:val="-2"/>
          <w:sz w:val="24"/>
          <w:szCs w:val="24"/>
        </w:rPr>
        <w:t>01</w:t>
      </w:r>
      <w:r>
        <w:rPr>
          <w:rFonts w:ascii="宋体" w:hAnsi="宋体" w:eastAsia="宋体" w:cs="宋体"/>
          <w:spacing w:val="-42"/>
          <w:sz w:val="24"/>
          <w:szCs w:val="24"/>
        </w:rPr>
        <w:t xml:space="preserve"> </w:t>
      </w:r>
      <w:r>
        <w:rPr>
          <w:rFonts w:ascii="宋体" w:hAnsi="宋体" w:eastAsia="宋体" w:cs="宋体"/>
          <w:spacing w:val="-2"/>
          <w:sz w:val="24"/>
          <w:szCs w:val="24"/>
        </w:rPr>
        <w:t>月</w:t>
      </w:r>
      <w:r>
        <w:rPr>
          <w:rFonts w:ascii="宋体" w:hAnsi="宋体" w:eastAsia="宋体" w:cs="宋体"/>
          <w:spacing w:val="-46"/>
          <w:sz w:val="24"/>
          <w:szCs w:val="24"/>
        </w:rPr>
        <w:t xml:space="preserve"> </w:t>
      </w:r>
      <w:r>
        <w:rPr>
          <w:rFonts w:ascii="宋体" w:hAnsi="宋体" w:eastAsia="宋体" w:cs="宋体"/>
          <w:spacing w:val="-2"/>
          <w:sz w:val="24"/>
          <w:szCs w:val="24"/>
        </w:rPr>
        <w:t>01 日起至今完成类似业绩证明材料。类似业绩是指与采购项</w:t>
      </w:r>
      <w:r>
        <w:rPr>
          <w:rFonts w:ascii="宋体" w:hAnsi="宋体" w:eastAsia="宋体" w:cs="宋体"/>
          <w:sz w:val="24"/>
          <w:szCs w:val="24"/>
        </w:rPr>
        <w:t xml:space="preserve"> </w:t>
      </w:r>
      <w:r>
        <w:rPr>
          <w:rFonts w:ascii="宋体" w:hAnsi="宋体" w:eastAsia="宋体" w:cs="宋体"/>
          <w:spacing w:val="-3"/>
          <w:sz w:val="24"/>
          <w:szCs w:val="24"/>
        </w:rPr>
        <w:t>目在服务类型、服务内容等方面相同或相近的项目。需提供中标（成交）通知书或合同</w:t>
      </w:r>
    </w:p>
    <w:p>
      <w:pPr>
        <w:spacing w:line="219" w:lineRule="auto"/>
        <w:rPr>
          <w:rFonts w:ascii="宋体" w:hAnsi="宋体" w:eastAsia="宋体" w:cs="宋体"/>
          <w:sz w:val="24"/>
          <w:szCs w:val="24"/>
        </w:rPr>
      </w:pPr>
      <w:r>
        <w:rPr>
          <w:rFonts w:ascii="宋体" w:hAnsi="宋体" w:eastAsia="宋体" w:cs="宋体"/>
          <w:spacing w:val="-4"/>
          <w:sz w:val="24"/>
          <w:szCs w:val="24"/>
        </w:rPr>
        <w:t>复印件。</w:t>
      </w:r>
    </w:p>
    <w:p>
      <w:pPr>
        <w:spacing w:line="219" w:lineRule="auto"/>
        <w:rPr>
          <w:rFonts w:ascii="宋体" w:hAnsi="宋体" w:eastAsia="宋体" w:cs="宋体"/>
          <w:sz w:val="24"/>
          <w:szCs w:val="24"/>
        </w:rPr>
        <w:sectPr>
          <w:footerReference r:id="rId46" w:type="default"/>
          <w:pgSz w:w="11907" w:h="16840"/>
          <w:pgMar w:top="1431" w:right="1133" w:bottom="1348" w:left="1717" w:header="0" w:footer="1161" w:gutter="0"/>
          <w:pgBorders>
            <w:top w:val="none" w:sz="0" w:space="0"/>
            <w:left w:val="none" w:sz="0" w:space="0"/>
            <w:bottom w:val="none" w:sz="0" w:space="0"/>
            <w:right w:val="none" w:sz="0" w:space="0"/>
          </w:pgBorders>
          <w:pgNumType w:fmt="decimal"/>
          <w:cols w:space="720" w:num="1"/>
        </w:sectPr>
      </w:pPr>
    </w:p>
    <w:p>
      <w:pPr>
        <w:spacing w:before="319" w:line="223" w:lineRule="auto"/>
        <w:ind w:left="21"/>
        <w:outlineLvl w:val="1"/>
        <w:rPr>
          <w:rFonts w:ascii="宋体" w:hAnsi="宋体" w:eastAsia="宋体" w:cs="宋体"/>
          <w:sz w:val="31"/>
          <w:szCs w:val="31"/>
        </w:rPr>
      </w:pPr>
      <w:bookmarkStart w:id="50" w:name="bookmark62"/>
      <w:bookmarkEnd w:id="50"/>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47"/>
          <w:sz w:val="31"/>
          <w:szCs w:val="31"/>
        </w:rPr>
        <w:t xml:space="preserve"> </w:t>
      </w:r>
      <w:r>
        <w:rPr>
          <w:rFonts w:ascii="Cambria" w:hAnsi="Cambria" w:eastAsia="Cambria" w:cs="Cambria"/>
          <w:b/>
          <w:bCs/>
          <w:spacing w:val="5"/>
          <w:sz w:val="31"/>
          <w:szCs w:val="31"/>
        </w:rPr>
        <w:t>17</w:t>
      </w:r>
      <w:r>
        <w:rPr>
          <w:rFonts w:ascii="宋体" w:hAnsi="宋体" w:eastAsia="宋体" w:cs="宋体"/>
          <w:spacing w:val="5"/>
          <w:sz w:val="31"/>
          <w:szCs w:val="31"/>
          <w14:textOutline w14:w="5793" w14:cap="sq" w14:cmpd="sng">
            <w14:solidFill>
              <w14:srgbClr w14:val="000000"/>
            </w14:solidFill>
            <w14:prstDash w14:val="solid"/>
            <w14:bevel/>
          </w14:textOutline>
        </w:rPr>
        <w:t>：供应商最后报价表</w:t>
      </w:r>
    </w:p>
    <w:p>
      <w:pPr>
        <w:pStyle w:val="6"/>
        <w:spacing w:line="265" w:lineRule="auto"/>
      </w:pPr>
    </w:p>
    <w:p>
      <w:pPr>
        <w:pStyle w:val="6"/>
        <w:spacing w:line="265" w:lineRule="auto"/>
      </w:pPr>
    </w:p>
    <w:p>
      <w:pPr>
        <w:pStyle w:val="6"/>
        <w:spacing w:line="265" w:lineRule="auto"/>
      </w:pPr>
    </w:p>
    <w:p>
      <w:pPr>
        <w:pStyle w:val="6"/>
        <w:spacing w:line="265" w:lineRule="auto"/>
      </w:pPr>
    </w:p>
    <w:p>
      <w:pPr>
        <w:pStyle w:val="6"/>
        <w:spacing w:line="266" w:lineRule="auto"/>
      </w:pPr>
    </w:p>
    <w:p>
      <w:pPr>
        <w:pStyle w:val="6"/>
        <w:spacing w:line="266" w:lineRule="auto"/>
      </w:pPr>
    </w:p>
    <w:p>
      <w:pPr>
        <w:spacing w:before="78" w:line="218" w:lineRule="auto"/>
        <w:ind w:left="356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供应商最后报价表</w:t>
      </w:r>
    </w:p>
    <w:p>
      <w:pPr>
        <w:pStyle w:val="6"/>
        <w:spacing w:line="323" w:lineRule="auto"/>
      </w:pPr>
    </w:p>
    <w:p>
      <w:pPr>
        <w:pStyle w:val="6"/>
        <w:spacing w:line="324" w:lineRule="auto"/>
      </w:pPr>
    </w:p>
    <w:p>
      <w:pPr>
        <w:spacing w:before="78" w:line="219" w:lineRule="auto"/>
        <w:ind w:left="46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供应商名称：</w:t>
      </w:r>
      <w:r>
        <w:rPr>
          <w:rFonts w:ascii="宋体" w:hAnsi="宋体" w:eastAsia="宋体" w:cs="宋体"/>
          <w:spacing w:val="1"/>
          <w:sz w:val="24"/>
          <w:szCs w:val="24"/>
        </w:rPr>
        <w:t xml:space="preserve">                     </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单位：元</w:t>
      </w:r>
    </w:p>
    <w:tbl>
      <w:tblPr>
        <w:tblStyle w:val="16"/>
        <w:tblW w:w="8281" w:type="dxa"/>
        <w:tblInd w:w="3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31"/>
        <w:gridCol w:w="5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531" w:type="dxa"/>
            <w:vAlign w:val="top"/>
          </w:tcPr>
          <w:p>
            <w:pPr>
              <w:pStyle w:val="17"/>
              <w:spacing w:before="41" w:line="219" w:lineRule="auto"/>
              <w:ind w:left="797"/>
            </w:pPr>
            <w:r>
              <w:rPr>
                <w:spacing w:val="-4"/>
              </w:rPr>
              <w:t>项目编号</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531" w:type="dxa"/>
            <w:vAlign w:val="top"/>
          </w:tcPr>
          <w:p>
            <w:pPr>
              <w:pStyle w:val="17"/>
              <w:spacing w:before="37" w:line="220" w:lineRule="auto"/>
              <w:ind w:left="797"/>
            </w:pPr>
            <w:r>
              <w:rPr>
                <w:spacing w:val="-4"/>
              </w:rPr>
              <w:t>项目名称</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531" w:type="dxa"/>
            <w:vAlign w:val="top"/>
          </w:tcPr>
          <w:p>
            <w:pPr>
              <w:pStyle w:val="17"/>
              <w:spacing w:before="36" w:line="218" w:lineRule="auto"/>
              <w:ind w:left="792"/>
            </w:pPr>
            <w:r>
              <w:rPr>
                <w:spacing w:val="-3"/>
              </w:rPr>
              <w:t>磋商报价</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2531" w:type="dxa"/>
            <w:vAlign w:val="top"/>
          </w:tcPr>
          <w:p>
            <w:pPr>
              <w:pStyle w:val="17"/>
              <w:spacing w:before="38" w:line="219" w:lineRule="auto"/>
              <w:ind w:left="913"/>
            </w:pPr>
            <w:r>
              <w:rPr>
                <w:spacing w:val="-4"/>
              </w:rPr>
              <w:t>服务期</w:t>
            </w:r>
          </w:p>
        </w:tc>
        <w:tc>
          <w:tcPr>
            <w:tcW w:w="5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3" w:hRule="atLeast"/>
        </w:trPr>
        <w:tc>
          <w:tcPr>
            <w:tcW w:w="8281" w:type="dxa"/>
            <w:gridSpan w:val="2"/>
            <w:vAlign w:val="top"/>
          </w:tcPr>
          <w:p>
            <w:pPr>
              <w:pStyle w:val="17"/>
              <w:spacing w:before="265" w:line="219" w:lineRule="auto"/>
              <w:ind w:left="65"/>
            </w:pPr>
            <w:r>
              <w:rPr>
                <w:spacing w:val="-2"/>
              </w:rPr>
              <w:t>优惠承诺及其他：</w:t>
            </w:r>
          </w:p>
        </w:tc>
      </w:tr>
    </w:tbl>
    <w:p>
      <w:pPr>
        <w:spacing w:before="114" w:line="264" w:lineRule="auto"/>
        <w:ind w:firstLine="46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注：此表在磋商期间，由磋商小组确定合格的</w:t>
      </w:r>
      <w:r>
        <w:rPr>
          <w:rFonts w:ascii="宋体" w:hAnsi="宋体" w:eastAsia="宋体" w:cs="宋体"/>
          <w:spacing w:val="-2"/>
          <w:sz w:val="24"/>
          <w:szCs w:val="24"/>
          <w14:textOutline w14:w="4358" w14:cap="sq" w14:cmpd="sng">
            <w14:solidFill>
              <w14:srgbClr w14:val="000000"/>
            </w14:solidFill>
            <w14:prstDash w14:val="solid"/>
            <w14:bevel/>
          </w14:textOutline>
        </w:rPr>
        <w:t>投标供应商后，在政采云平台线上填</w:t>
      </w:r>
      <w:r>
        <w:rPr>
          <w:rFonts w:ascii="宋体" w:hAnsi="宋体" w:eastAsia="宋体" w:cs="宋体"/>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写。</w:t>
      </w: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49" w:lineRule="auto"/>
      </w:pPr>
    </w:p>
    <w:p>
      <w:pPr>
        <w:pStyle w:val="6"/>
        <w:spacing w:line="250" w:lineRule="auto"/>
      </w:pPr>
    </w:p>
    <w:p>
      <w:pPr>
        <w:pStyle w:val="6"/>
        <w:spacing w:line="250" w:lineRule="auto"/>
      </w:pPr>
    </w:p>
    <w:p>
      <w:pPr>
        <w:spacing w:before="78" w:line="219" w:lineRule="auto"/>
        <w:ind w:left="3144"/>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供应商</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8"/>
          <w:sz w:val="24"/>
          <w:szCs w:val="24"/>
          <w14:textOutline w14:w="4358" w14:cap="sq" w14:cmpd="sng">
            <w14:solidFill>
              <w14:srgbClr w14:val="000000"/>
            </w14:solidFill>
            <w14:prstDash w14:val="solid"/>
            <w14:bevel/>
          </w14:textOutline>
        </w:rPr>
        <w:t>（</w:t>
      </w:r>
      <w:r>
        <w:rPr>
          <w:rFonts w:ascii="宋体" w:hAnsi="宋体" w:eastAsia="宋体" w:cs="宋体"/>
          <w:spacing w:val="5"/>
          <w:sz w:val="24"/>
          <w:szCs w:val="24"/>
          <w14:textOutline w14:w="4358" w14:cap="sq" w14:cmpd="sng">
            <w14:solidFill>
              <w14:srgbClr w14:val="000000"/>
            </w14:solidFill>
            <w14:prstDash w14:val="solid"/>
            <w14:bevel/>
          </w14:textOutline>
        </w:rPr>
        <w:t>公章）</w:t>
      </w:r>
    </w:p>
    <w:p>
      <w:pPr>
        <w:spacing w:before="181" w:line="358" w:lineRule="auto"/>
        <w:ind w:left="1820"/>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法定代表人或委托代理人</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z w:val="24"/>
          <w:szCs w:val="24"/>
          <w:u w:val="single" w:color="auto"/>
        </w:rPr>
        <w:t xml:space="preserve">       </w:t>
      </w:r>
      <w:r>
        <w:rPr>
          <w:rFonts w:ascii="宋体" w:hAnsi="宋体" w:eastAsia="宋体" w:cs="宋体"/>
          <w:spacing w:val="-15"/>
          <w:sz w:val="24"/>
          <w:szCs w:val="24"/>
          <w14:textOutline w14:w="4358" w14:cap="sq" w14:cmpd="sng">
            <w14:solidFill>
              <w14:srgbClr w14:val="000000"/>
            </w14:solidFill>
            <w14:prstDash w14:val="solid"/>
            <w14:bevel/>
          </w14:textOutline>
        </w:rPr>
        <w:t>（</w:t>
      </w:r>
      <w:r>
        <w:rPr>
          <w:rFonts w:ascii="宋体" w:hAnsi="宋体" w:eastAsia="宋体" w:cs="宋体"/>
          <w:spacing w:val="2"/>
          <w:sz w:val="24"/>
          <w:szCs w:val="24"/>
          <w14:textOutline w14:w="4358" w14:cap="sq" w14:cmpd="sng">
            <w14:solidFill>
              <w14:srgbClr w14:val="000000"/>
            </w14:solidFill>
            <w14:prstDash w14:val="solid"/>
            <w14:bevel/>
          </w14:textOutline>
        </w:rPr>
        <w:t>签字或盖章）</w:t>
      </w:r>
    </w:p>
    <w:p>
      <w:pPr>
        <w:spacing w:before="1" w:line="219" w:lineRule="auto"/>
        <w:ind w:left="3865"/>
        <w:rPr>
          <w:rFonts w:ascii="宋体" w:hAnsi="宋体" w:eastAsia="宋体" w:cs="宋体"/>
          <w:sz w:val="24"/>
          <w:szCs w:val="24"/>
        </w:rPr>
      </w:pPr>
      <w:r>
        <w:rPr>
          <w:rFonts w:ascii="宋体" w:hAnsi="宋体" w:eastAsia="宋体" w:cs="宋体"/>
          <w:spacing w:val="-9"/>
          <w:sz w:val="24"/>
          <w:szCs w:val="24"/>
          <w14:textOutline w14:w="4358" w14:cap="sq" w14:cmpd="sng">
            <w14:solidFill>
              <w14:srgbClr w14:val="000000"/>
            </w14:solidFill>
            <w14:prstDash w14:val="solid"/>
            <w14:bevel/>
          </w14:textOutline>
        </w:rPr>
        <w:t>年</w:t>
      </w:r>
      <w:r>
        <w:rPr>
          <w:rFonts w:ascii="宋体" w:hAnsi="宋体" w:eastAsia="宋体" w:cs="宋体"/>
          <w:spacing w:val="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月</w:t>
      </w:r>
      <w:r>
        <w:rPr>
          <w:rFonts w:ascii="宋体" w:hAnsi="宋体" w:eastAsia="宋体" w:cs="宋体"/>
          <w:spacing w:val="26"/>
          <w:sz w:val="24"/>
          <w:szCs w:val="24"/>
        </w:rPr>
        <w:t xml:space="preserve">  </w:t>
      </w:r>
      <w:r>
        <w:rPr>
          <w:rFonts w:ascii="宋体" w:hAnsi="宋体" w:eastAsia="宋体" w:cs="宋体"/>
          <w:spacing w:val="-9"/>
          <w:sz w:val="24"/>
          <w:szCs w:val="24"/>
          <w14:textOutline w14:w="4358" w14:cap="sq" w14:cmpd="sng">
            <w14:solidFill>
              <w14:srgbClr w14:val="000000"/>
            </w14:solidFill>
            <w14:prstDash w14:val="solid"/>
            <w14:bevel/>
          </w14:textOutline>
        </w:rPr>
        <w:t>日</w:t>
      </w:r>
    </w:p>
    <w:p>
      <w:pPr>
        <w:spacing w:line="219" w:lineRule="auto"/>
        <w:rPr>
          <w:rFonts w:ascii="宋体" w:hAnsi="宋体" w:eastAsia="宋体" w:cs="宋体"/>
          <w:sz w:val="24"/>
          <w:szCs w:val="24"/>
        </w:rPr>
        <w:sectPr>
          <w:footerReference r:id="rId47" w:type="default"/>
          <w:pgSz w:w="11907" w:h="16840"/>
          <w:pgMar w:top="1431" w:right="1135" w:bottom="1351" w:left="1717"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ind w:left="28"/>
        <w:outlineLvl w:val="1"/>
        <w:rPr>
          <w:rFonts w:ascii="宋体" w:hAnsi="宋体" w:eastAsia="宋体" w:cs="宋体"/>
          <w:sz w:val="31"/>
          <w:szCs w:val="31"/>
        </w:rPr>
      </w:pPr>
      <w:bookmarkStart w:id="51" w:name="bookmark63"/>
      <w:bookmarkEnd w:id="51"/>
      <w:r>
        <w:rPr>
          <w:rFonts w:ascii="宋体" w:hAnsi="宋体" w:eastAsia="宋体" w:cs="宋体"/>
          <w:spacing w:val="5"/>
          <w:sz w:val="31"/>
          <w:szCs w:val="31"/>
          <w14:textOutline w14:w="5793" w14:cap="sq" w14:cmpd="sng">
            <w14:solidFill>
              <w14:srgbClr w14:val="000000"/>
            </w14:solidFill>
            <w14:prstDash w14:val="solid"/>
            <w14:bevel/>
          </w14:textOutline>
        </w:rPr>
        <w:t>附件</w:t>
      </w:r>
      <w:r>
        <w:rPr>
          <w:rFonts w:ascii="宋体" w:hAnsi="宋体" w:eastAsia="宋体" w:cs="宋体"/>
          <w:spacing w:val="-39"/>
          <w:sz w:val="31"/>
          <w:szCs w:val="31"/>
        </w:rPr>
        <w:t xml:space="preserve"> </w:t>
      </w:r>
      <w:r>
        <w:rPr>
          <w:rFonts w:ascii="Cambria" w:hAnsi="Cambria" w:eastAsia="Cambria" w:cs="Cambria"/>
          <w:b/>
          <w:bCs/>
          <w:spacing w:val="5"/>
          <w:sz w:val="31"/>
          <w:szCs w:val="31"/>
        </w:rPr>
        <w:t>18</w:t>
      </w:r>
      <w:r>
        <w:rPr>
          <w:rFonts w:ascii="宋体" w:hAnsi="宋体" w:eastAsia="宋体" w:cs="宋体"/>
          <w:spacing w:val="5"/>
          <w:sz w:val="31"/>
          <w:szCs w:val="31"/>
          <w14:textOutline w14:w="5793" w14:cap="sq" w14:cmpd="sng">
            <w14:solidFill>
              <w14:srgbClr w14:val="000000"/>
            </w14:solidFill>
            <w14:prstDash w14:val="solid"/>
            <w14:bevel/>
          </w14:textOutline>
        </w:rPr>
        <w:t>：中小企业声明函（服务）</w:t>
      </w:r>
    </w:p>
    <w:p>
      <w:pPr>
        <w:pStyle w:val="6"/>
        <w:spacing w:line="269" w:lineRule="auto"/>
      </w:pPr>
    </w:p>
    <w:p>
      <w:pPr>
        <w:pStyle w:val="6"/>
        <w:spacing w:line="270" w:lineRule="auto"/>
      </w:pPr>
    </w:p>
    <w:p>
      <w:pPr>
        <w:spacing w:before="91" w:line="220" w:lineRule="auto"/>
        <w:ind w:left="3172"/>
        <w:rPr>
          <w:rFonts w:ascii="宋体" w:hAnsi="宋体" w:eastAsia="宋体" w:cs="宋体"/>
          <w:sz w:val="28"/>
          <w:szCs w:val="28"/>
        </w:rPr>
      </w:pPr>
      <w:r>
        <w:rPr>
          <w:rFonts w:ascii="Calibri" w:hAnsi="Calibri" w:eastAsia="Calibri" w:cs="Calibri"/>
          <w:b/>
          <w:bCs/>
          <w:spacing w:val="-4"/>
          <w:sz w:val="28"/>
          <w:szCs w:val="28"/>
        </w:rPr>
        <w:t>1.</w:t>
      </w:r>
      <w:r>
        <w:rPr>
          <w:rFonts w:ascii="Calibri" w:hAnsi="Calibri" w:eastAsia="Calibri" w:cs="Calibri"/>
          <w:b/>
          <w:bCs/>
          <w:spacing w:val="-23"/>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中小企业声明函（服务）</w:t>
      </w:r>
    </w:p>
    <w:p>
      <w:pPr>
        <w:spacing w:before="132" w:line="339" w:lineRule="auto"/>
        <w:ind w:left="6" w:right="61" w:firstLine="475"/>
        <w:rPr>
          <w:rFonts w:ascii="宋体" w:hAnsi="宋体" w:eastAsia="宋体" w:cs="宋体"/>
          <w:sz w:val="24"/>
          <w:szCs w:val="24"/>
        </w:rPr>
      </w:pPr>
      <w:r>
        <w:rPr>
          <w:rFonts w:ascii="宋体" w:hAnsi="宋体" w:eastAsia="宋体" w:cs="宋体"/>
          <w:spacing w:val="-2"/>
          <w:sz w:val="24"/>
          <w:szCs w:val="24"/>
        </w:rPr>
        <w:t>本公司郑重声明，根据《政府采购促进中小企业发展管理办法》（财库﹝2020﹞46</w:t>
      </w:r>
      <w:r>
        <w:rPr>
          <w:rFonts w:ascii="宋体" w:hAnsi="宋体" w:eastAsia="宋体" w:cs="宋体"/>
          <w:spacing w:val="18"/>
          <w:sz w:val="24"/>
          <w:szCs w:val="24"/>
        </w:rPr>
        <w:t xml:space="preserve"> </w:t>
      </w:r>
      <w:r>
        <w:rPr>
          <w:rFonts w:ascii="宋体" w:hAnsi="宋体" w:eastAsia="宋体" w:cs="宋体"/>
          <w:spacing w:val="3"/>
          <w:sz w:val="24"/>
          <w:szCs w:val="24"/>
        </w:rPr>
        <w:t>号）的规定，本公司参加</w:t>
      </w:r>
      <w:r>
        <w:rPr>
          <w:rFonts w:ascii="宋体" w:hAnsi="宋体" w:eastAsia="宋体" w:cs="宋体"/>
          <w:spacing w:val="3"/>
          <w:sz w:val="24"/>
          <w:szCs w:val="24"/>
          <w:u w:val="single" w:color="auto"/>
        </w:rPr>
        <w:t>（单位名称）</w:t>
      </w:r>
      <w:r>
        <w:rPr>
          <w:rFonts w:ascii="宋体" w:hAnsi="宋体" w:eastAsia="宋体" w:cs="宋体"/>
          <w:spacing w:val="-56"/>
          <w:sz w:val="24"/>
          <w:szCs w:val="24"/>
          <w:u w:val="single" w:color="auto"/>
        </w:rPr>
        <w:t xml:space="preserve"> </w:t>
      </w:r>
      <w:r>
        <w:rPr>
          <w:rFonts w:ascii="宋体" w:hAnsi="宋体" w:eastAsia="宋体" w:cs="宋体"/>
          <w:spacing w:val="3"/>
          <w:sz w:val="24"/>
          <w:szCs w:val="24"/>
        </w:rPr>
        <w:t>的</w:t>
      </w:r>
      <w:r>
        <w:rPr>
          <w:rFonts w:ascii="宋体" w:hAnsi="宋体" w:eastAsia="宋体" w:cs="宋体"/>
          <w:spacing w:val="3"/>
          <w:sz w:val="24"/>
          <w:szCs w:val="24"/>
          <w:u w:val="single" w:color="auto"/>
        </w:rPr>
        <w:t>（项目名称）</w:t>
      </w:r>
      <w:r>
        <w:rPr>
          <w:rFonts w:ascii="宋体" w:hAnsi="宋体" w:eastAsia="宋体" w:cs="宋体"/>
          <w:spacing w:val="3"/>
          <w:sz w:val="24"/>
          <w:szCs w:val="24"/>
        </w:rPr>
        <w:t>采购活动，服务全部由符合政</w:t>
      </w:r>
    </w:p>
    <w:p>
      <w:pPr>
        <w:spacing w:line="219" w:lineRule="auto"/>
        <w:ind w:left="2"/>
        <w:rPr>
          <w:rFonts w:ascii="宋体" w:hAnsi="宋体" w:eastAsia="宋体" w:cs="宋体"/>
          <w:sz w:val="24"/>
          <w:szCs w:val="24"/>
        </w:rPr>
      </w:pPr>
      <w:r>
        <w:rPr>
          <w:rFonts w:ascii="宋体" w:hAnsi="宋体" w:eastAsia="宋体" w:cs="宋体"/>
          <w:spacing w:val="-1"/>
          <w:sz w:val="24"/>
          <w:szCs w:val="24"/>
        </w:rPr>
        <w:t>策要求的中小企业承接。相关企业的具体情况如下：</w:t>
      </w:r>
    </w:p>
    <w:p>
      <w:pPr>
        <w:tabs>
          <w:tab w:val="left" w:pos="726"/>
        </w:tabs>
        <w:spacing w:before="153" w:line="339" w:lineRule="auto"/>
        <w:ind w:left="2" w:right="61" w:firstLine="468"/>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6"/>
          <w:sz w:val="24"/>
          <w:szCs w:val="24"/>
          <w:u w:val="single" w:color="auto"/>
        </w:rPr>
        <w:t>（标的名称</w:t>
      </w:r>
      <w:r>
        <w:rPr>
          <w:rFonts w:ascii="宋体" w:hAnsi="宋体" w:eastAsia="宋体" w:cs="宋体"/>
          <w:spacing w:val="-5"/>
          <w:sz w:val="24"/>
          <w:szCs w:val="24"/>
          <w:u w:val="single" w:color="auto"/>
        </w:rPr>
        <w:t>）</w:t>
      </w:r>
      <w:r>
        <w:rPr>
          <w:rFonts w:ascii="宋体" w:hAnsi="宋体" w:eastAsia="宋体" w:cs="宋体"/>
          <w:spacing w:val="-2"/>
          <w:sz w:val="24"/>
          <w:szCs w:val="24"/>
          <w:u w:val="single" w:color="auto"/>
        </w:rPr>
        <w:t xml:space="preserve"> </w:t>
      </w:r>
      <w:r>
        <w:rPr>
          <w:rFonts w:ascii="宋体" w:hAnsi="宋体" w:eastAsia="宋体" w:cs="宋体"/>
          <w:spacing w:val="-91"/>
          <w:sz w:val="24"/>
          <w:szCs w:val="24"/>
        </w:rPr>
        <w:t xml:space="preserve"> </w:t>
      </w:r>
      <w:r>
        <w:rPr>
          <w:rFonts w:ascii="宋体" w:hAnsi="宋体" w:eastAsia="宋体" w:cs="宋体"/>
          <w:spacing w:val="-5"/>
          <w:sz w:val="24"/>
          <w:szCs w:val="24"/>
        </w:rPr>
        <w:t>，</w:t>
      </w:r>
      <w:r>
        <w:rPr>
          <w:rFonts w:ascii="宋体" w:hAnsi="宋体" w:eastAsia="宋体" w:cs="宋体"/>
          <w:spacing w:val="-6"/>
          <w:sz w:val="24"/>
          <w:szCs w:val="24"/>
        </w:rPr>
        <w:t>属于</w:t>
      </w:r>
      <w:r>
        <w:rPr>
          <w:rFonts w:ascii="宋体" w:hAnsi="宋体" w:eastAsia="宋体" w:cs="宋体"/>
          <w:spacing w:val="-6"/>
          <w:sz w:val="24"/>
          <w:szCs w:val="24"/>
          <w:u w:val="single" w:color="auto"/>
        </w:rPr>
        <w:t>（其他未列明行业</w:t>
      </w:r>
      <w:r>
        <w:rPr>
          <w:rFonts w:ascii="宋体" w:hAnsi="宋体" w:eastAsia="宋体" w:cs="宋体"/>
          <w:spacing w:val="-5"/>
          <w:sz w:val="24"/>
          <w:szCs w:val="24"/>
          <w:u w:val="single" w:color="auto"/>
        </w:rPr>
        <w:t>）</w:t>
      </w:r>
      <w:r>
        <w:rPr>
          <w:rFonts w:ascii="宋体" w:hAnsi="宋体" w:eastAsia="宋体" w:cs="宋体"/>
          <w:spacing w:val="-5"/>
          <w:sz w:val="24"/>
          <w:szCs w:val="24"/>
        </w:rPr>
        <w:t>；</w:t>
      </w:r>
      <w:r>
        <w:rPr>
          <w:rFonts w:ascii="宋体" w:hAnsi="宋体" w:eastAsia="宋体" w:cs="宋体"/>
          <w:spacing w:val="-6"/>
          <w:sz w:val="24"/>
          <w:szCs w:val="24"/>
        </w:rPr>
        <w:t>承接企业为</w:t>
      </w:r>
      <w:r>
        <w:rPr>
          <w:rFonts w:ascii="宋体" w:hAnsi="宋体" w:eastAsia="宋体" w:cs="宋体"/>
          <w:spacing w:val="-6"/>
          <w:sz w:val="24"/>
          <w:szCs w:val="24"/>
          <w:u w:val="single" w:color="auto"/>
        </w:rPr>
        <w:t>（</w:t>
      </w:r>
      <w:r>
        <w:rPr>
          <w:rFonts w:ascii="宋体" w:hAnsi="宋体" w:eastAsia="宋体" w:cs="宋体"/>
          <w:spacing w:val="-7"/>
          <w:sz w:val="24"/>
          <w:szCs w:val="24"/>
          <w:u w:val="single" w:color="auto"/>
        </w:rPr>
        <w:t>企业名称</w:t>
      </w:r>
      <w:r>
        <w:rPr>
          <w:rFonts w:ascii="宋体" w:hAnsi="宋体" w:eastAsia="宋体" w:cs="宋体"/>
          <w:spacing w:val="-5"/>
          <w:sz w:val="24"/>
          <w:szCs w:val="24"/>
          <w:u w:val="single" w:color="auto"/>
        </w:rPr>
        <w:t>）</w:t>
      </w:r>
      <w:r>
        <w:rPr>
          <w:rFonts w:ascii="宋体" w:hAnsi="宋体" w:eastAsia="宋体" w:cs="宋体"/>
          <w:spacing w:val="-5"/>
          <w:sz w:val="24"/>
          <w:szCs w:val="24"/>
        </w:rPr>
        <w:t>，</w:t>
      </w:r>
      <w:r>
        <w:rPr>
          <w:rFonts w:ascii="宋体" w:hAnsi="宋体" w:eastAsia="宋体" w:cs="宋体"/>
          <w:spacing w:val="-7"/>
          <w:sz w:val="24"/>
          <w:szCs w:val="24"/>
        </w:rPr>
        <w:t>从业人员</w:t>
      </w:r>
      <w:r>
        <w:rPr>
          <w:rFonts w:ascii="宋体" w:hAnsi="宋体" w:eastAsia="宋体" w:cs="宋体"/>
          <w:sz w:val="24"/>
          <w:szCs w:val="24"/>
        </w:rPr>
        <w:t xml:space="preserve"> </w:t>
      </w:r>
      <w:r>
        <w:rPr>
          <w:rFonts w:ascii="宋体" w:hAnsi="宋体" w:eastAsia="宋体" w:cs="宋体"/>
          <w:spacing w:val="-3"/>
          <w:sz w:val="24"/>
          <w:szCs w:val="24"/>
        </w:rPr>
        <w:t>人，营业收入为</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3"/>
          <w:sz w:val="24"/>
          <w:szCs w:val="24"/>
        </w:rPr>
        <w:t>万元，资产总额为</w:t>
      </w:r>
      <w:r>
        <w:rPr>
          <w:rFonts w:ascii="宋体" w:hAnsi="宋体" w:eastAsia="宋体" w:cs="宋体"/>
          <w:spacing w:val="-3"/>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3"/>
          <w:sz w:val="24"/>
          <w:szCs w:val="24"/>
        </w:rPr>
        <w:t>万元</w:t>
      </w:r>
      <w:r>
        <w:rPr>
          <w:rFonts w:ascii="宋体" w:hAnsi="宋体" w:eastAsia="宋体" w:cs="宋体"/>
          <w:spacing w:val="-47"/>
          <w:sz w:val="24"/>
          <w:szCs w:val="24"/>
        </w:rPr>
        <w:t xml:space="preserve"> </w:t>
      </w:r>
      <w:r>
        <w:rPr>
          <w:rFonts w:ascii="宋体" w:hAnsi="宋体" w:eastAsia="宋体" w:cs="宋体"/>
          <w:spacing w:val="-3"/>
          <w:position w:val="11"/>
          <w:sz w:val="12"/>
          <w:szCs w:val="12"/>
        </w:rPr>
        <w:t>1</w:t>
      </w:r>
      <w:r>
        <w:rPr>
          <w:rFonts w:ascii="宋体" w:hAnsi="宋体" w:eastAsia="宋体" w:cs="宋体"/>
          <w:spacing w:val="-31"/>
          <w:position w:val="11"/>
          <w:sz w:val="12"/>
          <w:szCs w:val="12"/>
        </w:rPr>
        <w:t xml:space="preserve"> </w:t>
      </w:r>
      <w:r>
        <w:rPr>
          <w:rFonts w:ascii="宋体" w:hAnsi="宋体" w:eastAsia="宋体" w:cs="宋体"/>
          <w:spacing w:val="-3"/>
          <w:sz w:val="24"/>
          <w:szCs w:val="24"/>
        </w:rPr>
        <w:t>，属于</w:t>
      </w:r>
      <w:r>
        <w:rPr>
          <w:rFonts w:ascii="宋体" w:hAnsi="宋体" w:eastAsia="宋体" w:cs="宋体"/>
          <w:spacing w:val="-3"/>
          <w:sz w:val="24"/>
          <w:szCs w:val="24"/>
          <w:u w:val="single" w:color="auto"/>
        </w:rPr>
        <w:t xml:space="preserve">       （</w:t>
      </w:r>
      <w:r>
        <w:rPr>
          <w:rFonts w:ascii="宋体" w:hAnsi="宋体" w:eastAsia="宋体" w:cs="宋体"/>
          <w:spacing w:val="-4"/>
          <w:sz w:val="24"/>
          <w:szCs w:val="24"/>
          <w:u w:val="single" w:color="auto"/>
        </w:rPr>
        <w:t>中型企业、小型企</w:t>
      </w:r>
    </w:p>
    <w:p>
      <w:pPr>
        <w:spacing w:before="1" w:line="219" w:lineRule="auto"/>
        <w:rPr>
          <w:rFonts w:ascii="宋体" w:hAnsi="宋体" w:eastAsia="宋体" w:cs="宋体"/>
          <w:sz w:val="24"/>
          <w:szCs w:val="24"/>
        </w:rPr>
      </w:pPr>
      <w:r>
        <w:rPr>
          <w:rFonts w:ascii="宋体" w:hAnsi="宋体" w:eastAsia="宋体" w:cs="宋体"/>
          <w:spacing w:val="-2"/>
          <w:sz w:val="24"/>
          <w:szCs w:val="24"/>
          <w:u w:val="single" w:color="auto"/>
        </w:rPr>
        <w:t>业、微型企业</w:t>
      </w:r>
      <w:r>
        <w:rPr>
          <w:rFonts w:ascii="宋体" w:hAnsi="宋体" w:eastAsia="宋体" w:cs="宋体"/>
          <w:spacing w:val="1"/>
          <w:sz w:val="24"/>
          <w:szCs w:val="24"/>
          <w:u w:val="single" w:color="auto"/>
        </w:rPr>
        <w:t>）</w:t>
      </w:r>
      <w:r>
        <w:rPr>
          <w:rFonts w:ascii="宋体" w:hAnsi="宋体" w:eastAsia="宋体" w:cs="宋体"/>
          <w:spacing w:val="1"/>
          <w:sz w:val="24"/>
          <w:szCs w:val="24"/>
        </w:rPr>
        <w:t>；</w:t>
      </w:r>
    </w:p>
    <w:p>
      <w:pPr>
        <w:tabs>
          <w:tab w:val="left" w:pos="607"/>
        </w:tabs>
        <w:spacing w:before="153" w:line="339" w:lineRule="auto"/>
        <w:ind w:left="3" w:firstLine="467"/>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pacing w:val="-6"/>
          <w:sz w:val="24"/>
          <w:szCs w:val="24"/>
          <w:u w:val="single" w:color="auto"/>
        </w:rPr>
        <w:t>（标的名称</w:t>
      </w:r>
      <w:r>
        <w:rPr>
          <w:rFonts w:ascii="宋体" w:hAnsi="宋体" w:eastAsia="宋体" w:cs="宋体"/>
          <w:spacing w:val="-15"/>
          <w:sz w:val="24"/>
          <w:szCs w:val="24"/>
          <w:u w:val="single" w:color="auto"/>
        </w:rPr>
        <w:t>）</w:t>
      </w:r>
      <w:r>
        <w:rPr>
          <w:rFonts w:ascii="宋体" w:hAnsi="宋体" w:eastAsia="宋体" w:cs="宋体"/>
          <w:spacing w:val="-3"/>
          <w:sz w:val="24"/>
          <w:szCs w:val="24"/>
          <w:u w:val="single" w:color="auto"/>
        </w:rPr>
        <w:t xml:space="preserve"> </w:t>
      </w:r>
      <w:r>
        <w:rPr>
          <w:rFonts w:ascii="宋体" w:hAnsi="宋体" w:eastAsia="宋体" w:cs="宋体"/>
          <w:spacing w:val="-90"/>
          <w:sz w:val="24"/>
          <w:szCs w:val="24"/>
        </w:rPr>
        <w:t xml:space="preserve"> </w:t>
      </w:r>
      <w:r>
        <w:rPr>
          <w:rFonts w:ascii="宋体" w:hAnsi="宋体" w:eastAsia="宋体" w:cs="宋体"/>
          <w:spacing w:val="-15"/>
          <w:sz w:val="24"/>
          <w:szCs w:val="24"/>
        </w:rPr>
        <w:t>，</w:t>
      </w:r>
      <w:r>
        <w:rPr>
          <w:rFonts w:ascii="宋体" w:hAnsi="宋体" w:eastAsia="宋体" w:cs="宋体"/>
          <w:spacing w:val="-6"/>
          <w:sz w:val="24"/>
          <w:szCs w:val="24"/>
        </w:rPr>
        <w:t>属于</w:t>
      </w:r>
      <w:r>
        <w:rPr>
          <w:rFonts w:ascii="宋体" w:hAnsi="宋体" w:eastAsia="宋体" w:cs="宋体"/>
          <w:spacing w:val="-6"/>
          <w:sz w:val="24"/>
          <w:szCs w:val="24"/>
          <w:u w:val="single" w:color="auto"/>
        </w:rPr>
        <w:t>（采购文件中明确的所属行业</w:t>
      </w:r>
      <w:r>
        <w:rPr>
          <w:rFonts w:ascii="宋体" w:hAnsi="宋体" w:eastAsia="宋体" w:cs="宋体"/>
          <w:spacing w:val="-15"/>
          <w:sz w:val="24"/>
          <w:szCs w:val="24"/>
          <w:u w:val="single" w:color="auto"/>
        </w:rPr>
        <w:t>）</w:t>
      </w:r>
      <w:r>
        <w:rPr>
          <w:rFonts w:ascii="宋体" w:hAnsi="宋体" w:eastAsia="宋体" w:cs="宋体"/>
          <w:spacing w:val="-15"/>
          <w:sz w:val="24"/>
          <w:szCs w:val="24"/>
        </w:rPr>
        <w:t>；</w:t>
      </w:r>
      <w:r>
        <w:rPr>
          <w:rFonts w:ascii="宋体" w:hAnsi="宋体" w:eastAsia="宋体" w:cs="宋体"/>
          <w:spacing w:val="-6"/>
          <w:sz w:val="24"/>
          <w:szCs w:val="24"/>
        </w:rPr>
        <w:t>承接企业为</w:t>
      </w:r>
      <w:r>
        <w:rPr>
          <w:rFonts w:ascii="宋体" w:hAnsi="宋体" w:eastAsia="宋体" w:cs="宋体"/>
          <w:spacing w:val="-6"/>
          <w:sz w:val="24"/>
          <w:szCs w:val="24"/>
          <w:u w:val="single" w:color="auto"/>
        </w:rPr>
        <w:t>（企业名称</w:t>
      </w:r>
      <w:r>
        <w:rPr>
          <w:rFonts w:ascii="宋体" w:hAnsi="宋体" w:eastAsia="宋体" w:cs="宋体"/>
          <w:spacing w:val="-15"/>
          <w:sz w:val="24"/>
          <w:szCs w:val="24"/>
          <w:u w:val="single" w:color="auto"/>
        </w:rPr>
        <w:t>）</w:t>
      </w:r>
      <w:r>
        <w:rPr>
          <w:rFonts w:ascii="宋体" w:hAnsi="宋体" w:eastAsia="宋体" w:cs="宋体"/>
          <w:spacing w:val="-15"/>
          <w:sz w:val="24"/>
          <w:szCs w:val="24"/>
        </w:rPr>
        <w:t>，</w:t>
      </w:r>
      <w:r>
        <w:rPr>
          <w:rFonts w:ascii="宋体" w:hAnsi="宋体" w:eastAsia="宋体" w:cs="宋体"/>
          <w:sz w:val="24"/>
          <w:szCs w:val="24"/>
        </w:rPr>
        <w:t xml:space="preserve"> </w:t>
      </w:r>
      <w:r>
        <w:rPr>
          <w:rFonts w:ascii="宋体" w:hAnsi="宋体" w:eastAsia="宋体" w:cs="宋体"/>
          <w:spacing w:val="-2"/>
          <w:sz w:val="24"/>
          <w:szCs w:val="24"/>
        </w:rPr>
        <w:t>从业人员</w:t>
      </w:r>
      <w:r>
        <w:rPr>
          <w:rFonts w:ascii="宋体" w:hAnsi="宋体" w:eastAsia="宋体" w:cs="宋体"/>
          <w:spacing w:val="-2"/>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2"/>
          <w:sz w:val="24"/>
          <w:szCs w:val="24"/>
        </w:rPr>
        <w:t>人，营业收入为</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万元，资产总额为</w:t>
      </w:r>
      <w:r>
        <w:rPr>
          <w:rFonts w:ascii="宋体" w:hAnsi="宋体" w:eastAsia="宋体" w:cs="宋体"/>
          <w:spacing w:val="-2"/>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
          <w:sz w:val="24"/>
          <w:szCs w:val="24"/>
        </w:rPr>
        <w:t>万元，属于</w:t>
      </w:r>
      <w:r>
        <w:rPr>
          <w:rFonts w:ascii="宋体" w:hAnsi="宋体" w:eastAsia="宋体" w:cs="宋体"/>
          <w:spacing w:val="-2"/>
          <w:sz w:val="24"/>
          <w:szCs w:val="24"/>
          <w:u w:val="single" w:color="auto"/>
        </w:rPr>
        <w:t xml:space="preserve">   </w:t>
      </w:r>
      <w:r>
        <w:rPr>
          <w:rFonts w:ascii="宋体" w:hAnsi="宋体" w:eastAsia="宋体" w:cs="宋体"/>
          <w:spacing w:val="-3"/>
          <w:sz w:val="24"/>
          <w:szCs w:val="24"/>
          <w:u w:val="single" w:color="auto"/>
        </w:rPr>
        <w:t xml:space="preserve">    （中型</w:t>
      </w:r>
    </w:p>
    <w:p>
      <w:pPr>
        <w:spacing w:line="219" w:lineRule="auto"/>
        <w:ind w:left="4"/>
        <w:rPr>
          <w:rFonts w:ascii="宋体" w:hAnsi="宋体" w:eastAsia="宋体" w:cs="宋体"/>
          <w:sz w:val="24"/>
          <w:szCs w:val="24"/>
        </w:rPr>
      </w:pPr>
      <w:r>
        <w:rPr>
          <w:rFonts w:ascii="宋体" w:hAnsi="宋体" w:eastAsia="宋体" w:cs="宋体"/>
          <w:spacing w:val="-2"/>
          <w:sz w:val="24"/>
          <w:szCs w:val="24"/>
          <w:u w:val="single" w:color="auto"/>
        </w:rPr>
        <w:t>企业、小型企业、微型企业</w:t>
      </w:r>
      <w:r>
        <w:rPr>
          <w:rFonts w:ascii="宋体" w:hAnsi="宋体" w:eastAsia="宋体" w:cs="宋体"/>
          <w:spacing w:val="4"/>
          <w:sz w:val="24"/>
          <w:szCs w:val="24"/>
          <w:u w:val="single" w:color="auto"/>
        </w:rPr>
        <w:t>）</w:t>
      </w:r>
      <w:r>
        <w:rPr>
          <w:rFonts w:ascii="宋体" w:hAnsi="宋体" w:eastAsia="宋体" w:cs="宋体"/>
          <w:spacing w:val="4"/>
          <w:sz w:val="24"/>
          <w:szCs w:val="24"/>
        </w:rPr>
        <w:t>；</w:t>
      </w:r>
    </w:p>
    <w:p>
      <w:pPr>
        <w:spacing w:before="155" w:line="377" w:lineRule="exact"/>
        <w:ind w:left="496"/>
        <w:rPr>
          <w:rFonts w:ascii="宋体" w:hAnsi="宋体" w:eastAsia="宋体" w:cs="宋体"/>
          <w:sz w:val="24"/>
          <w:szCs w:val="24"/>
        </w:rPr>
      </w:pPr>
      <w:r>
        <w:rPr>
          <w:rFonts w:ascii="宋体" w:hAnsi="宋体" w:eastAsia="宋体" w:cs="宋体"/>
          <w:spacing w:val="-13"/>
          <w:position w:val="3"/>
          <w:sz w:val="24"/>
          <w:szCs w:val="24"/>
        </w:rPr>
        <w:t>……</w:t>
      </w:r>
    </w:p>
    <w:p>
      <w:pPr>
        <w:spacing w:before="62" w:line="441" w:lineRule="exact"/>
        <w:ind w:right="61"/>
        <w:jc w:val="right"/>
        <w:rPr>
          <w:rFonts w:ascii="宋体" w:hAnsi="宋体" w:eastAsia="宋体" w:cs="宋体"/>
          <w:sz w:val="24"/>
          <w:szCs w:val="24"/>
        </w:rPr>
      </w:pPr>
      <w:r>
        <w:rPr>
          <w:rFonts w:ascii="宋体" w:hAnsi="宋体" w:eastAsia="宋体" w:cs="宋体"/>
          <w:spacing w:val="-2"/>
          <w:position w:val="15"/>
          <w:sz w:val="24"/>
          <w:szCs w:val="24"/>
        </w:rPr>
        <w:t>以上企业，不属于大企业的分支机构，不存在控股</w:t>
      </w:r>
      <w:r>
        <w:rPr>
          <w:rFonts w:ascii="宋体" w:hAnsi="宋体" w:eastAsia="宋体" w:cs="宋体"/>
          <w:spacing w:val="-3"/>
          <w:position w:val="15"/>
          <w:sz w:val="24"/>
          <w:szCs w:val="24"/>
        </w:rPr>
        <w:t>股东为大企业的情形，也不存在</w:t>
      </w:r>
    </w:p>
    <w:p>
      <w:pPr>
        <w:spacing w:before="1" w:line="219" w:lineRule="auto"/>
        <w:ind w:left="5"/>
        <w:rPr>
          <w:rFonts w:ascii="宋体" w:hAnsi="宋体" w:eastAsia="宋体" w:cs="宋体"/>
          <w:sz w:val="24"/>
          <w:szCs w:val="24"/>
        </w:rPr>
      </w:pPr>
      <w:r>
        <w:rPr>
          <w:rFonts w:ascii="宋体" w:hAnsi="宋体" w:eastAsia="宋体" w:cs="宋体"/>
          <w:spacing w:val="-1"/>
          <w:sz w:val="24"/>
          <w:szCs w:val="24"/>
        </w:rPr>
        <w:t>与大企业的负责人为同一人的情形。</w:t>
      </w:r>
    </w:p>
    <w:p>
      <w:pPr>
        <w:spacing w:before="153" w:line="219" w:lineRule="auto"/>
        <w:ind w:left="481"/>
        <w:rPr>
          <w:rFonts w:ascii="宋体" w:hAnsi="宋体" w:eastAsia="宋体" w:cs="宋体"/>
          <w:sz w:val="24"/>
          <w:szCs w:val="24"/>
        </w:rPr>
      </w:pPr>
      <w:r>
        <w:rPr>
          <w:rFonts w:ascii="宋体" w:hAnsi="宋体" w:eastAsia="宋体" w:cs="宋体"/>
          <w:sz w:val="24"/>
          <w:szCs w:val="24"/>
        </w:rPr>
        <w:t>本企业对上述声明内容的真实性负责。如有虚</w:t>
      </w:r>
      <w:r>
        <w:rPr>
          <w:rFonts w:ascii="宋体" w:hAnsi="宋体" w:eastAsia="宋体" w:cs="宋体"/>
          <w:spacing w:val="-1"/>
          <w:sz w:val="24"/>
          <w:szCs w:val="24"/>
        </w:rPr>
        <w:t>假，将依法承担相应责任。</w:t>
      </w:r>
    </w:p>
    <w:p>
      <w:pPr>
        <w:pStyle w:val="6"/>
        <w:spacing w:line="277" w:lineRule="auto"/>
      </w:pPr>
    </w:p>
    <w:p>
      <w:pPr>
        <w:pStyle w:val="6"/>
        <w:spacing w:line="277" w:lineRule="auto"/>
      </w:pPr>
    </w:p>
    <w:p>
      <w:pPr>
        <w:pStyle w:val="6"/>
        <w:spacing w:line="278" w:lineRule="auto"/>
      </w:pPr>
    </w:p>
    <w:p>
      <w:pPr>
        <w:pStyle w:val="6"/>
        <w:spacing w:line="278" w:lineRule="auto"/>
      </w:pPr>
    </w:p>
    <w:p>
      <w:pPr>
        <w:pStyle w:val="6"/>
        <w:spacing w:line="278" w:lineRule="auto"/>
      </w:pPr>
    </w:p>
    <w:p>
      <w:pPr>
        <w:spacing w:before="79" w:line="441" w:lineRule="exact"/>
        <w:ind w:left="4804"/>
        <w:rPr>
          <w:rFonts w:ascii="宋体" w:hAnsi="宋体" w:eastAsia="宋体" w:cs="宋体"/>
          <w:sz w:val="24"/>
          <w:szCs w:val="24"/>
        </w:rPr>
      </w:pPr>
      <w:r>
        <w:rPr>
          <w:rFonts w:ascii="宋体" w:hAnsi="宋体" w:eastAsia="宋体" w:cs="宋体"/>
          <w:spacing w:val="-2"/>
          <w:position w:val="15"/>
          <w:sz w:val="24"/>
          <w:szCs w:val="24"/>
        </w:rPr>
        <w:t>企业名称（盖章</w:t>
      </w:r>
      <w:r>
        <w:rPr>
          <w:rFonts w:ascii="宋体" w:hAnsi="宋体" w:eastAsia="宋体" w:cs="宋体"/>
          <w:position w:val="15"/>
          <w:sz w:val="24"/>
          <w:szCs w:val="24"/>
        </w:rPr>
        <w:t>）：</w:t>
      </w:r>
    </w:p>
    <w:p>
      <w:pPr>
        <w:spacing w:line="220" w:lineRule="auto"/>
        <w:ind w:left="4842"/>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12"/>
          <w:sz w:val="24"/>
          <w:szCs w:val="24"/>
        </w:rPr>
        <w:t xml:space="preserve"> </w:t>
      </w:r>
      <w:r>
        <w:rPr>
          <w:rFonts w:ascii="宋体" w:hAnsi="宋体" w:eastAsia="宋体" w:cs="宋体"/>
          <w:spacing w:val="-21"/>
          <w:sz w:val="24"/>
          <w:szCs w:val="24"/>
        </w:rPr>
        <w:t>期：</w:t>
      </w:r>
    </w:p>
    <w:p>
      <w:pPr>
        <w:pStyle w:val="6"/>
        <w:spacing w:line="253" w:lineRule="auto"/>
      </w:pPr>
    </w:p>
    <w:p>
      <w:pPr>
        <w:pStyle w:val="6"/>
        <w:spacing w:line="253" w:lineRule="auto"/>
      </w:pPr>
    </w:p>
    <w:p>
      <w:pPr>
        <w:pStyle w:val="6"/>
        <w:spacing w:line="253" w:lineRule="auto"/>
      </w:pPr>
    </w:p>
    <w:p>
      <w:pPr>
        <w:pStyle w:val="6"/>
        <w:spacing w:line="254" w:lineRule="auto"/>
      </w:pPr>
    </w:p>
    <w:p>
      <w:pPr>
        <w:pStyle w:val="6"/>
        <w:spacing w:line="254" w:lineRule="auto"/>
      </w:pPr>
    </w:p>
    <w:p>
      <w:pPr>
        <w:spacing w:before="79" w:line="439" w:lineRule="exact"/>
        <w:ind w:right="61"/>
        <w:jc w:val="right"/>
        <w:rPr>
          <w:rFonts w:ascii="宋体" w:hAnsi="宋体" w:eastAsia="宋体" w:cs="宋体"/>
          <w:sz w:val="24"/>
          <w:szCs w:val="24"/>
        </w:rPr>
      </w:pPr>
      <w:r>
        <w:rPr>
          <w:rFonts w:ascii="宋体" w:hAnsi="宋体" w:eastAsia="宋体" w:cs="宋体"/>
          <w:spacing w:val="-2"/>
          <w:position w:val="14"/>
          <w:sz w:val="24"/>
          <w:szCs w:val="24"/>
        </w:rPr>
        <w:t>1.从业人员、营业收入、资产总额填报上一年度数据，无上一年度数据的新</w:t>
      </w:r>
      <w:r>
        <w:rPr>
          <w:rFonts w:ascii="宋体" w:hAnsi="宋体" w:eastAsia="宋体" w:cs="宋体"/>
          <w:spacing w:val="-3"/>
          <w:position w:val="14"/>
          <w:sz w:val="24"/>
          <w:szCs w:val="24"/>
        </w:rPr>
        <w:t>成立企</w:t>
      </w:r>
    </w:p>
    <w:p>
      <w:pPr>
        <w:spacing w:line="219" w:lineRule="auto"/>
        <w:rPr>
          <w:rFonts w:ascii="宋体" w:hAnsi="宋体" w:eastAsia="宋体" w:cs="宋体"/>
          <w:sz w:val="24"/>
          <w:szCs w:val="24"/>
        </w:rPr>
      </w:pPr>
      <w:r>
        <w:rPr>
          <w:rFonts w:ascii="宋体" w:hAnsi="宋体" w:eastAsia="宋体" w:cs="宋体"/>
          <w:spacing w:val="-2"/>
          <w:sz w:val="24"/>
          <w:szCs w:val="24"/>
        </w:rPr>
        <w:t>业可不填报。</w:t>
      </w:r>
    </w:p>
    <w:p>
      <w:pPr>
        <w:pStyle w:val="6"/>
        <w:spacing w:line="430" w:lineRule="auto"/>
      </w:pPr>
    </w:p>
    <w:p>
      <w:pPr>
        <w:spacing w:before="79" w:line="219" w:lineRule="auto"/>
        <w:ind w:left="483"/>
        <w:rPr>
          <w:rFonts w:ascii="宋体" w:hAnsi="宋体" w:eastAsia="宋体" w:cs="宋体"/>
          <w:sz w:val="24"/>
          <w:szCs w:val="24"/>
        </w:rPr>
      </w:pPr>
      <w:r>
        <w:rPr>
          <w:rFonts w:ascii="宋体" w:hAnsi="宋体" w:eastAsia="宋体" w:cs="宋体"/>
          <w:spacing w:val="-1"/>
          <w:sz w:val="24"/>
          <w:szCs w:val="24"/>
        </w:rPr>
        <w:t>2.若无此项内容，可不提供此函。</w:t>
      </w:r>
    </w:p>
    <w:p>
      <w:pPr>
        <w:spacing w:line="219" w:lineRule="auto"/>
        <w:rPr>
          <w:rFonts w:ascii="宋体" w:hAnsi="宋体" w:eastAsia="宋体" w:cs="宋体"/>
          <w:sz w:val="24"/>
          <w:szCs w:val="24"/>
        </w:rPr>
        <w:sectPr>
          <w:footerReference r:id="rId48" w:type="default"/>
          <w:pgSz w:w="11907" w:h="16840"/>
          <w:pgMar w:top="1431" w:right="1071" w:bottom="1348" w:left="1710" w:header="0" w:footer="1161" w:gutter="0"/>
          <w:pgBorders>
            <w:top w:val="none" w:sz="0" w:space="0"/>
            <w:left w:val="none" w:sz="0" w:space="0"/>
            <w:bottom w:val="none" w:sz="0" w:space="0"/>
            <w:right w:val="none" w:sz="0" w:space="0"/>
          </w:pgBorders>
          <w:pgNumType w:fmt="decimal"/>
          <w:cols w:space="720" w:num="1"/>
        </w:sectPr>
      </w:pPr>
    </w:p>
    <w:p>
      <w:pPr>
        <w:pStyle w:val="6"/>
        <w:spacing w:line="251" w:lineRule="auto"/>
      </w:pPr>
    </w:p>
    <w:p>
      <w:pPr>
        <w:pStyle w:val="6"/>
        <w:spacing w:line="251" w:lineRule="auto"/>
      </w:pPr>
    </w:p>
    <w:p>
      <w:pPr>
        <w:spacing w:before="91" w:line="220" w:lineRule="auto"/>
        <w:ind w:left="3205"/>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2.残疾人福利性单位声明函</w:t>
      </w:r>
    </w:p>
    <w:p>
      <w:pPr>
        <w:spacing w:before="260" w:line="431" w:lineRule="auto"/>
        <w:ind w:firstLine="505"/>
        <w:jc w:val="both"/>
        <w:rPr>
          <w:rFonts w:ascii="宋体" w:hAnsi="宋体" w:eastAsia="宋体" w:cs="宋体"/>
          <w:sz w:val="24"/>
          <w:szCs w:val="24"/>
        </w:rPr>
      </w:pPr>
      <w:r>
        <w:rPr>
          <w:rFonts w:ascii="宋体" w:hAnsi="宋体" w:eastAsia="宋体" w:cs="宋体"/>
          <w:spacing w:val="8"/>
          <w:sz w:val="24"/>
          <w:szCs w:val="24"/>
        </w:rPr>
        <w:t>本单位郑重声明，根据《财政部</w:t>
      </w:r>
      <w:r>
        <w:rPr>
          <w:rFonts w:ascii="宋体" w:hAnsi="宋体" w:eastAsia="宋体" w:cs="宋体"/>
          <w:spacing w:val="64"/>
          <w:sz w:val="24"/>
          <w:szCs w:val="24"/>
        </w:rPr>
        <w:t xml:space="preserve"> </w:t>
      </w:r>
      <w:r>
        <w:rPr>
          <w:rFonts w:ascii="宋体" w:hAnsi="宋体" w:eastAsia="宋体" w:cs="宋体"/>
          <w:spacing w:val="8"/>
          <w:sz w:val="24"/>
          <w:szCs w:val="24"/>
        </w:rPr>
        <w:t>民政部</w:t>
      </w:r>
      <w:r>
        <w:rPr>
          <w:rFonts w:ascii="宋体" w:hAnsi="宋体" w:eastAsia="宋体" w:cs="宋体"/>
          <w:spacing w:val="56"/>
          <w:sz w:val="24"/>
          <w:szCs w:val="24"/>
        </w:rPr>
        <w:t xml:space="preserve"> </w:t>
      </w:r>
      <w:r>
        <w:rPr>
          <w:rFonts w:ascii="宋体" w:hAnsi="宋体" w:eastAsia="宋体" w:cs="宋体"/>
          <w:spacing w:val="8"/>
          <w:sz w:val="24"/>
          <w:szCs w:val="24"/>
        </w:rPr>
        <w:t>中国残疾人联合会关于促进残疾人就</w:t>
      </w:r>
      <w:r>
        <w:rPr>
          <w:rFonts w:ascii="宋体" w:hAnsi="宋体" w:eastAsia="宋体" w:cs="宋体"/>
          <w:sz w:val="24"/>
          <w:szCs w:val="24"/>
        </w:rPr>
        <w:t xml:space="preserve"> </w:t>
      </w:r>
      <w:r>
        <w:rPr>
          <w:rFonts w:ascii="宋体" w:hAnsi="宋体" w:eastAsia="宋体" w:cs="宋体"/>
          <w:spacing w:val="9"/>
          <w:sz w:val="24"/>
          <w:szCs w:val="24"/>
        </w:rPr>
        <w:t>业政府采购政策的通知》</w:t>
      </w:r>
      <w:r>
        <w:rPr>
          <w:rFonts w:ascii="宋体" w:hAnsi="宋体" w:eastAsia="宋体" w:cs="宋体"/>
          <w:spacing w:val="-88"/>
          <w:sz w:val="24"/>
          <w:szCs w:val="24"/>
        </w:rPr>
        <w:t xml:space="preserve"> </w:t>
      </w:r>
      <w:r>
        <w:rPr>
          <w:rFonts w:ascii="宋体" w:hAnsi="宋体" w:eastAsia="宋体" w:cs="宋体"/>
          <w:spacing w:val="9"/>
          <w:sz w:val="24"/>
          <w:szCs w:val="24"/>
        </w:rPr>
        <w:t>（财库</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lang w:val="en-US" w:eastAsia="zh-CN"/>
        </w:rPr>
        <w:t>2017</w:t>
      </w:r>
      <w:r>
        <w:rPr>
          <w:rFonts w:hint="eastAsia" w:ascii="宋体" w:hAnsi="宋体" w:eastAsia="宋体" w:cs="宋体"/>
          <w:spacing w:val="9"/>
          <w:sz w:val="24"/>
          <w:szCs w:val="24"/>
          <w:lang w:eastAsia="zh-CN"/>
        </w:rPr>
        <w:t>）</w:t>
      </w:r>
      <w:r>
        <w:rPr>
          <w:rFonts w:ascii="宋体" w:hAnsi="宋体" w:eastAsia="宋体" w:cs="宋体"/>
          <w:spacing w:val="8"/>
          <w:sz w:val="24"/>
          <w:szCs w:val="24"/>
        </w:rPr>
        <w:t>141号）</w:t>
      </w:r>
      <w:r>
        <w:rPr>
          <w:rFonts w:ascii="宋体" w:hAnsi="宋体" w:eastAsia="宋体" w:cs="宋体"/>
          <w:spacing w:val="-59"/>
          <w:sz w:val="24"/>
          <w:szCs w:val="24"/>
        </w:rPr>
        <w:t xml:space="preserve"> </w:t>
      </w:r>
      <w:r>
        <w:rPr>
          <w:rFonts w:ascii="宋体" w:hAnsi="宋体" w:eastAsia="宋体" w:cs="宋体"/>
          <w:spacing w:val="8"/>
          <w:sz w:val="24"/>
          <w:szCs w:val="24"/>
        </w:rPr>
        <w:t>的规定，本单位为符合条件的</w:t>
      </w:r>
      <w:r>
        <w:rPr>
          <w:rFonts w:ascii="宋体" w:hAnsi="宋体" w:eastAsia="宋体" w:cs="宋体"/>
          <w:sz w:val="24"/>
          <w:szCs w:val="24"/>
        </w:rPr>
        <w:t xml:space="preserve"> </w:t>
      </w:r>
      <w:r>
        <w:rPr>
          <w:rFonts w:ascii="宋体" w:hAnsi="宋体" w:eastAsia="宋体" w:cs="宋体"/>
          <w:spacing w:val="7"/>
          <w:sz w:val="24"/>
          <w:szCs w:val="24"/>
        </w:rPr>
        <w:t>残疾人福利性单位，且本单位参加</w:t>
      </w:r>
      <w:r>
        <w:rPr>
          <w:rFonts w:ascii="宋体" w:hAnsi="宋体" w:eastAsia="宋体" w:cs="宋体"/>
          <w:spacing w:val="-108"/>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13"/>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5"/>
          <w:sz w:val="24"/>
          <w:szCs w:val="24"/>
        </w:rPr>
        <w:t xml:space="preserve"> </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单位的</w:t>
      </w:r>
      <w:r>
        <w:rPr>
          <w:rFonts w:ascii="宋体" w:hAnsi="宋体" w:eastAsia="宋体" w:cs="宋体"/>
          <w:spacing w:val="-108"/>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15"/>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3"/>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5"/>
          <w:sz w:val="24"/>
          <w:szCs w:val="24"/>
        </w:rPr>
        <w:t xml:space="preserve"> </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项</w:t>
      </w:r>
      <w:r>
        <w:rPr>
          <w:rFonts w:ascii="宋体" w:hAnsi="宋体" w:eastAsia="宋体" w:cs="宋体"/>
          <w:spacing w:val="6"/>
          <w:sz w:val="24"/>
          <w:szCs w:val="24"/>
        </w:rPr>
        <w:t>目采购活动提供本单位制造</w:t>
      </w:r>
      <w:r>
        <w:rPr>
          <w:rFonts w:ascii="宋体" w:hAnsi="宋体" w:eastAsia="宋体" w:cs="宋体"/>
          <w:sz w:val="24"/>
          <w:szCs w:val="24"/>
        </w:rPr>
        <w:t xml:space="preserve"> </w:t>
      </w:r>
      <w:r>
        <w:rPr>
          <w:rFonts w:ascii="宋体" w:hAnsi="宋体" w:eastAsia="宋体" w:cs="宋体"/>
          <w:spacing w:val="11"/>
          <w:sz w:val="24"/>
          <w:szCs w:val="24"/>
        </w:rPr>
        <w:t>的货物，或者提供其他残疾人福利性单位制造的货物（不包括使用非残疾人福利性</w:t>
      </w:r>
      <w:r>
        <w:rPr>
          <w:rFonts w:ascii="宋体" w:hAnsi="宋体" w:eastAsia="宋体" w:cs="宋体"/>
          <w:spacing w:val="14"/>
          <w:sz w:val="24"/>
          <w:szCs w:val="24"/>
        </w:rPr>
        <w:t xml:space="preserve"> </w:t>
      </w:r>
      <w:r>
        <w:rPr>
          <w:rFonts w:ascii="宋体" w:hAnsi="宋体" w:eastAsia="宋体" w:cs="宋体"/>
          <w:spacing w:val="10"/>
          <w:sz w:val="24"/>
          <w:szCs w:val="24"/>
        </w:rPr>
        <w:t>单位注册商标的货物）</w:t>
      </w:r>
      <w:r>
        <w:rPr>
          <w:rFonts w:ascii="宋体" w:hAnsi="宋体" w:eastAsia="宋体" w:cs="宋体"/>
          <w:spacing w:val="-63"/>
          <w:sz w:val="24"/>
          <w:szCs w:val="24"/>
        </w:rPr>
        <w:t xml:space="preserve"> </w:t>
      </w:r>
      <w:r>
        <w:rPr>
          <w:rFonts w:ascii="宋体" w:hAnsi="宋体" w:eastAsia="宋体" w:cs="宋体"/>
          <w:spacing w:val="10"/>
          <w:sz w:val="24"/>
          <w:szCs w:val="24"/>
        </w:rPr>
        <w:t>。本单位对上述声明的真实性负责。如有虚</w:t>
      </w:r>
      <w:r>
        <w:rPr>
          <w:rFonts w:ascii="宋体" w:hAnsi="宋体" w:eastAsia="宋体" w:cs="宋体"/>
          <w:spacing w:val="9"/>
          <w:sz w:val="24"/>
          <w:szCs w:val="24"/>
        </w:rPr>
        <w:t>假，将依法承担</w:t>
      </w:r>
    </w:p>
    <w:p>
      <w:pPr>
        <w:spacing w:line="219" w:lineRule="auto"/>
        <w:rPr>
          <w:rFonts w:ascii="宋体" w:hAnsi="宋体" w:eastAsia="宋体" w:cs="宋体"/>
          <w:sz w:val="24"/>
          <w:szCs w:val="24"/>
        </w:rPr>
      </w:pPr>
      <w:r>
        <w:rPr>
          <w:rFonts w:ascii="宋体" w:hAnsi="宋体" w:eastAsia="宋体" w:cs="宋体"/>
          <w:spacing w:val="5"/>
          <w:sz w:val="24"/>
          <w:szCs w:val="24"/>
        </w:rPr>
        <w:t>相应责任。</w:t>
      </w: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3"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spacing w:before="78" w:line="562" w:lineRule="exact"/>
        <w:jc w:val="right"/>
        <w:rPr>
          <w:rFonts w:ascii="宋体" w:hAnsi="宋体" w:eastAsia="宋体" w:cs="宋体"/>
          <w:sz w:val="24"/>
          <w:szCs w:val="24"/>
        </w:rPr>
      </w:pPr>
      <w:r>
        <w:rPr>
          <w:rFonts w:ascii="宋体" w:hAnsi="宋体" w:eastAsia="宋体" w:cs="宋体"/>
          <w:spacing w:val="8"/>
          <w:position w:val="24"/>
          <w:sz w:val="24"/>
          <w:szCs w:val="24"/>
        </w:rPr>
        <w:t>单位名称（盖章</w:t>
      </w:r>
      <w:r>
        <w:rPr>
          <w:rFonts w:ascii="宋体" w:hAnsi="宋体" w:eastAsia="宋体" w:cs="宋体"/>
          <w:spacing w:val="-17"/>
          <w:position w:val="24"/>
          <w:sz w:val="24"/>
          <w:szCs w:val="24"/>
        </w:rPr>
        <w:t>）：</w:t>
      </w:r>
    </w:p>
    <w:p>
      <w:pPr>
        <w:spacing w:line="220" w:lineRule="auto"/>
        <w:ind w:right="11"/>
        <w:jc w:val="right"/>
        <w:rPr>
          <w:rFonts w:ascii="宋体" w:hAnsi="宋体" w:eastAsia="宋体" w:cs="宋体"/>
          <w:sz w:val="24"/>
          <w:szCs w:val="24"/>
        </w:rPr>
      </w:pPr>
      <w:r>
        <w:rPr>
          <w:rFonts w:ascii="宋体" w:hAnsi="宋体" w:eastAsia="宋体" w:cs="宋体"/>
          <w:spacing w:val="-21"/>
          <w:sz w:val="24"/>
          <w:szCs w:val="24"/>
        </w:rPr>
        <w:t>日</w:t>
      </w:r>
      <w:r>
        <w:rPr>
          <w:rFonts w:ascii="宋体" w:hAnsi="宋体" w:eastAsia="宋体" w:cs="宋体"/>
          <w:spacing w:val="36"/>
          <w:sz w:val="24"/>
          <w:szCs w:val="24"/>
        </w:rPr>
        <w:t xml:space="preserve"> </w:t>
      </w:r>
      <w:r>
        <w:rPr>
          <w:rFonts w:ascii="宋体" w:hAnsi="宋体" w:eastAsia="宋体" w:cs="宋体"/>
          <w:spacing w:val="-21"/>
          <w:sz w:val="24"/>
          <w:szCs w:val="24"/>
        </w:rPr>
        <w:t>期：</w:t>
      </w:r>
    </w:p>
    <w:p>
      <w:pPr>
        <w:spacing w:before="272" w:line="219" w:lineRule="auto"/>
        <w:ind w:left="504"/>
        <w:rPr>
          <w:rFonts w:ascii="宋体" w:hAnsi="宋体" w:eastAsia="宋体" w:cs="宋体"/>
          <w:sz w:val="24"/>
          <w:szCs w:val="24"/>
        </w:rPr>
      </w:pPr>
      <w:r>
        <w:rPr>
          <w:rFonts w:ascii="宋体" w:hAnsi="宋体" w:eastAsia="宋体" w:cs="宋体"/>
          <w:spacing w:val="9"/>
          <w:sz w:val="24"/>
          <w:szCs w:val="24"/>
        </w:rPr>
        <w:t>注：若无此项内容，可不提供此函。</w:t>
      </w:r>
    </w:p>
    <w:p>
      <w:pPr>
        <w:spacing w:line="219" w:lineRule="auto"/>
        <w:rPr>
          <w:rFonts w:ascii="宋体" w:hAnsi="宋体" w:eastAsia="宋体" w:cs="宋体"/>
          <w:sz w:val="24"/>
          <w:szCs w:val="24"/>
        </w:rPr>
        <w:sectPr>
          <w:footerReference r:id="rId49" w:type="default"/>
          <w:pgSz w:w="11907" w:h="16840"/>
          <w:pgMar w:top="1431" w:right="1145" w:bottom="1351" w:left="1710" w:header="0" w:footer="1161" w:gutter="0"/>
          <w:pgBorders>
            <w:top w:val="none" w:sz="0" w:space="0"/>
            <w:left w:val="none" w:sz="0" w:space="0"/>
            <w:bottom w:val="none" w:sz="0" w:space="0"/>
            <w:right w:val="none" w:sz="0" w:space="0"/>
          </w:pgBorders>
          <w:pgNumType w:fmt="decimal"/>
          <w:cols w:space="720" w:num="1"/>
        </w:sectPr>
      </w:pPr>
    </w:p>
    <w:p>
      <w:pPr>
        <w:pStyle w:val="6"/>
        <w:spacing w:line="256" w:lineRule="auto"/>
      </w:pPr>
    </w:p>
    <w:p>
      <w:pPr>
        <w:spacing w:before="91" w:line="220" w:lineRule="auto"/>
        <w:ind w:left="3553"/>
        <w:rPr>
          <w:rFonts w:ascii="宋体" w:hAnsi="宋体" w:eastAsia="宋体" w:cs="宋体"/>
          <w:sz w:val="28"/>
          <w:szCs w:val="28"/>
        </w:rPr>
      </w:pPr>
      <w:r>
        <w:rPr>
          <w:rFonts w:ascii="Calibri" w:hAnsi="Calibri" w:eastAsia="Calibri" w:cs="Calibri"/>
          <w:b/>
          <w:bCs/>
          <w:spacing w:val="-1"/>
          <w:sz w:val="28"/>
          <w:szCs w:val="28"/>
        </w:rPr>
        <w:t>3.</w:t>
      </w:r>
      <w:r>
        <w:rPr>
          <w:rFonts w:ascii="宋体" w:hAnsi="宋体" w:eastAsia="宋体" w:cs="宋体"/>
          <w:spacing w:val="-1"/>
          <w:sz w:val="28"/>
          <w:szCs w:val="28"/>
          <w14:textOutline w14:w="5103" w14:cap="sq" w14:cmpd="sng">
            <w14:solidFill>
              <w14:srgbClr w14:val="000000"/>
            </w14:solidFill>
            <w14:prstDash w14:val="solid"/>
            <w14:bevel/>
          </w14:textOutline>
        </w:rPr>
        <w:t>监狱企业证明资料</w:t>
      </w:r>
    </w:p>
    <w:p>
      <w:pPr>
        <w:spacing w:before="229" w:line="559" w:lineRule="exact"/>
        <w:jc w:val="right"/>
        <w:rPr>
          <w:rFonts w:ascii="宋体" w:hAnsi="宋体" w:eastAsia="宋体" w:cs="宋体"/>
          <w:sz w:val="24"/>
          <w:szCs w:val="24"/>
        </w:rPr>
      </w:pPr>
      <w:r>
        <w:rPr>
          <w:rFonts w:ascii="宋体" w:hAnsi="宋体" w:eastAsia="宋体" w:cs="宋体"/>
          <w:spacing w:val="-1"/>
          <w:position w:val="24"/>
          <w:sz w:val="24"/>
          <w:szCs w:val="24"/>
        </w:rPr>
        <w:t>备注：按《财政部司法部关于政府采购支持监狱企业发展有关问题的通知》</w:t>
      </w:r>
      <w:r>
        <w:rPr>
          <w:rFonts w:ascii="宋体" w:hAnsi="宋体" w:eastAsia="宋体" w:cs="宋体"/>
          <w:spacing w:val="-50"/>
          <w:position w:val="24"/>
          <w:sz w:val="24"/>
          <w:szCs w:val="24"/>
        </w:rPr>
        <w:t xml:space="preserve"> </w:t>
      </w:r>
      <w:r>
        <w:rPr>
          <w:rFonts w:ascii="宋体" w:hAnsi="宋体" w:eastAsia="宋体" w:cs="宋体"/>
          <w:spacing w:val="-1"/>
          <w:position w:val="24"/>
          <w:sz w:val="24"/>
          <w:szCs w:val="24"/>
        </w:rPr>
        <w:t>(财库</w:t>
      </w:r>
    </w:p>
    <w:p>
      <w:pPr>
        <w:spacing w:line="218" w:lineRule="auto"/>
        <w:rPr>
          <w:rFonts w:ascii="宋体" w:hAnsi="宋体" w:eastAsia="宋体" w:cs="宋体"/>
          <w:sz w:val="24"/>
          <w:szCs w:val="24"/>
        </w:rPr>
      </w:pPr>
      <w:r>
        <w:rPr>
          <w:rFonts w:ascii="宋体" w:hAnsi="宋体" w:eastAsia="宋体" w:cs="宋体"/>
          <w:spacing w:val="-2"/>
          <w:sz w:val="24"/>
          <w:szCs w:val="24"/>
        </w:rPr>
        <w:t>〔2014〕68</w:t>
      </w:r>
      <w:r>
        <w:rPr>
          <w:rFonts w:ascii="宋体" w:hAnsi="宋体" w:eastAsia="宋体" w:cs="宋体"/>
          <w:spacing w:val="-45"/>
          <w:sz w:val="24"/>
          <w:szCs w:val="24"/>
        </w:rPr>
        <w:t xml:space="preserve"> </w:t>
      </w:r>
      <w:r>
        <w:rPr>
          <w:rFonts w:ascii="宋体" w:hAnsi="宋体" w:eastAsia="宋体" w:cs="宋体"/>
          <w:spacing w:val="-2"/>
          <w:sz w:val="24"/>
          <w:szCs w:val="24"/>
        </w:rPr>
        <w:t>号)文件规定提供证明文件</w:t>
      </w:r>
      <w:r>
        <w:rPr>
          <w:rFonts w:ascii="宋体" w:hAnsi="宋体" w:eastAsia="宋体" w:cs="宋体"/>
          <w:spacing w:val="-3"/>
          <w:sz w:val="24"/>
          <w:szCs w:val="24"/>
        </w:rPr>
        <w:t>（复印件）。</w:t>
      </w: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4" w:lineRule="auto"/>
      </w:pPr>
    </w:p>
    <w:p>
      <w:pPr>
        <w:pStyle w:val="6"/>
        <w:spacing w:line="255" w:lineRule="auto"/>
      </w:pPr>
    </w:p>
    <w:p>
      <w:pPr>
        <w:spacing w:before="78" w:line="219" w:lineRule="auto"/>
        <w:ind w:left="448"/>
        <w:rPr>
          <w:rFonts w:ascii="宋体" w:hAnsi="宋体" w:eastAsia="宋体" w:cs="宋体"/>
          <w:sz w:val="24"/>
          <w:szCs w:val="24"/>
        </w:rPr>
      </w:pPr>
      <w:r>
        <w:rPr>
          <w:rFonts w:ascii="宋体" w:hAnsi="宋体" w:eastAsia="宋体" w:cs="宋体"/>
          <w:spacing w:val="-1"/>
          <w:sz w:val="24"/>
          <w:szCs w:val="24"/>
        </w:rPr>
        <w:t>若无此项内容，可不提供此函。</w:t>
      </w:r>
    </w:p>
    <w:p>
      <w:pPr>
        <w:spacing w:line="219" w:lineRule="auto"/>
        <w:rPr>
          <w:rFonts w:ascii="宋体" w:hAnsi="宋体" w:eastAsia="宋体" w:cs="宋体"/>
          <w:sz w:val="24"/>
          <w:szCs w:val="24"/>
        </w:rPr>
        <w:sectPr>
          <w:footerReference r:id="rId50" w:type="default"/>
          <w:pgSz w:w="11907" w:h="16840"/>
          <w:pgMar w:top="1431" w:right="1133" w:bottom="1351" w:left="1743" w:header="0" w:footer="1161" w:gutter="0"/>
          <w:pgBorders>
            <w:top w:val="none" w:sz="0" w:space="0"/>
            <w:left w:val="none" w:sz="0" w:space="0"/>
            <w:bottom w:val="none" w:sz="0" w:space="0"/>
            <w:right w:val="none" w:sz="0" w:space="0"/>
          </w:pgBorders>
          <w:pgNumType w:fmt="decimal"/>
          <w:cols w:space="720" w:num="1"/>
        </w:sectPr>
      </w:pPr>
    </w:p>
    <w:p>
      <w:pPr>
        <w:spacing w:before="318" w:line="224" w:lineRule="auto"/>
        <w:outlineLvl w:val="1"/>
        <w:rPr>
          <w:rFonts w:ascii="宋体" w:hAnsi="宋体" w:eastAsia="宋体" w:cs="宋体"/>
          <w:sz w:val="31"/>
          <w:szCs w:val="31"/>
        </w:rPr>
      </w:pPr>
      <w:bookmarkStart w:id="52" w:name="bookmark64"/>
      <w:bookmarkEnd w:id="52"/>
      <w:r>
        <w:rPr>
          <w:rFonts w:ascii="宋体" w:hAnsi="宋体" w:eastAsia="宋体" w:cs="宋体"/>
          <w:spacing w:val="7"/>
          <w:sz w:val="31"/>
          <w:szCs w:val="31"/>
          <w14:textOutline w14:w="5793" w14:cap="sq" w14:cmpd="sng">
            <w14:solidFill>
              <w14:srgbClr w14:val="000000"/>
            </w14:solidFill>
            <w14:prstDash w14:val="solid"/>
            <w14:bevel/>
          </w14:textOutline>
        </w:rPr>
        <w:t>附件</w:t>
      </w:r>
      <w:r>
        <w:rPr>
          <w:rFonts w:ascii="宋体" w:hAnsi="宋体" w:eastAsia="宋体" w:cs="宋体"/>
          <w:spacing w:val="-32"/>
          <w:sz w:val="31"/>
          <w:szCs w:val="31"/>
        </w:rPr>
        <w:t xml:space="preserve"> </w:t>
      </w:r>
      <w:r>
        <w:rPr>
          <w:rFonts w:ascii="Cambria" w:hAnsi="Cambria" w:eastAsia="Cambria" w:cs="Cambria"/>
          <w:b/>
          <w:bCs/>
          <w:spacing w:val="7"/>
          <w:sz w:val="31"/>
          <w:szCs w:val="31"/>
        </w:rPr>
        <w:t>19</w:t>
      </w:r>
      <w:r>
        <w:rPr>
          <w:rFonts w:ascii="宋体" w:hAnsi="宋体" w:eastAsia="宋体" w:cs="宋体"/>
          <w:spacing w:val="7"/>
          <w:sz w:val="31"/>
          <w:szCs w:val="31"/>
          <w14:textOutline w14:w="5793" w14:cap="sq" w14:cmpd="sng">
            <w14:solidFill>
              <w14:srgbClr w14:val="000000"/>
            </w14:solidFill>
            <w14:prstDash w14:val="solid"/>
            <w14:bevel/>
          </w14:textOutline>
        </w:rPr>
        <w:t>：供应商认为在其他方面有必要说明的事项</w:t>
      </w:r>
    </w:p>
    <w:p>
      <w:pPr>
        <w:pStyle w:val="6"/>
        <w:spacing w:line="262" w:lineRule="auto"/>
      </w:pPr>
    </w:p>
    <w:p>
      <w:pPr>
        <w:pStyle w:val="6"/>
        <w:spacing w:line="263" w:lineRule="auto"/>
      </w:pPr>
    </w:p>
    <w:p>
      <w:pPr>
        <w:pStyle w:val="6"/>
        <w:spacing w:line="263" w:lineRule="auto"/>
      </w:pPr>
    </w:p>
    <w:p>
      <w:pPr>
        <w:pStyle w:val="6"/>
        <w:spacing w:line="263" w:lineRule="auto"/>
      </w:pPr>
    </w:p>
    <w:p>
      <w:pPr>
        <w:spacing w:before="78" w:line="219" w:lineRule="auto"/>
        <w:ind w:left="45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供应商认为在其他方面有必要说明的事项</w:t>
      </w:r>
    </w:p>
    <w:p>
      <w:pPr>
        <w:spacing w:line="219" w:lineRule="auto"/>
        <w:rPr>
          <w:rFonts w:ascii="宋体" w:hAnsi="宋体" w:eastAsia="宋体" w:cs="宋体"/>
          <w:sz w:val="24"/>
          <w:szCs w:val="24"/>
        </w:rPr>
        <w:sectPr>
          <w:footerReference r:id="rId51" w:type="default"/>
          <w:pgSz w:w="11907" w:h="16840"/>
          <w:pgMar w:top="1431" w:right="1786" w:bottom="1351" w:left="1738" w:header="0" w:footer="1161" w:gutter="0"/>
          <w:pgBorders>
            <w:top w:val="none" w:sz="0" w:space="0"/>
            <w:left w:val="none" w:sz="0" w:space="0"/>
            <w:bottom w:val="none" w:sz="0" w:space="0"/>
            <w:right w:val="none" w:sz="0" w:space="0"/>
          </w:pgBorders>
          <w:pgNumType w:fmt="decimal"/>
          <w:cols w:space="720" w:num="1"/>
        </w:sectPr>
      </w:pPr>
    </w:p>
    <w:p>
      <w:pPr>
        <w:spacing w:before="315" w:line="219" w:lineRule="auto"/>
        <w:ind w:left="2879"/>
        <w:outlineLvl w:val="0"/>
      </w:pPr>
      <w:bookmarkStart w:id="53" w:name="bookmark65"/>
      <w:bookmarkEnd w:id="53"/>
      <w:r>
        <w:rPr>
          <w:rFonts w:ascii="宋体" w:hAnsi="宋体" w:eastAsia="宋体" w:cs="宋体"/>
          <w:spacing w:val="-1"/>
          <w:sz w:val="30"/>
          <w:szCs w:val="30"/>
          <w14:textOutline w14:w="5448" w14:cap="sq" w14:cmpd="sng">
            <w14:solidFill>
              <w14:srgbClr w14:val="000000"/>
            </w14:solidFill>
            <w14:prstDash w14:val="solid"/>
            <w14:bevel/>
          </w14:textOutline>
        </w:rPr>
        <w:t>第六部分</w:t>
      </w:r>
      <w:r>
        <w:rPr>
          <w:rFonts w:ascii="宋体" w:hAnsi="宋体" w:eastAsia="宋体" w:cs="宋体"/>
          <w:spacing w:val="-1"/>
          <w:sz w:val="30"/>
          <w:szCs w:val="30"/>
        </w:rPr>
        <w:t xml:space="preserve">  </w:t>
      </w:r>
      <w:r>
        <w:rPr>
          <w:rFonts w:ascii="宋体" w:hAnsi="宋体" w:eastAsia="宋体" w:cs="宋体"/>
          <w:spacing w:val="-1"/>
          <w:sz w:val="30"/>
          <w:szCs w:val="30"/>
          <w14:textOutline w14:w="5448" w14:cap="sq" w14:cmpd="sng">
            <w14:solidFill>
              <w14:srgbClr w14:val="000000"/>
            </w14:solidFill>
            <w14:prstDash w14:val="solid"/>
            <w14:bevel/>
          </w14:textOutline>
        </w:rPr>
        <w:t>采购项目要求</w:t>
      </w:r>
    </w:p>
    <w:p>
      <w:pPr>
        <w:pStyle w:val="4"/>
        <w:numPr>
          <w:ilvl w:val="0"/>
          <w:numId w:val="0"/>
        </w:numPr>
        <w:tabs>
          <w:tab w:val="left" w:pos="5269"/>
          <w:tab w:val="clear" w:pos="900"/>
        </w:tabs>
        <w:ind w:right="0" w:rightChars="0"/>
        <w:jc w:val="both"/>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工程建设监理要求</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1、服务范围</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服务范围按照《工程建设监理规范》(GB/T50319-2013）、及行业标准《林草生态工程监理工作标准（试行）》规范和规程，对项目建设过程进行监理，监理内容包括对工程质量、数量、投资、进度、变更进行控制及审核确认。</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2、服务目标</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服务的总体目标：在保证安全可靠的前提下，提高质量、控制进度、优化方案、降低造价，确保本项目按设计和技术规范的要求以合理的费用在规定的时间内优质完成，并按照有关规范、标准检测达到国家相关规范、标准。</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质量控制目标：使工程的最终产品满足合同的各项要求，质量达到合格。</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进度控制目标：项目总体实施进度符合部建设单位进度计划要求；</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保密安全控制目标：无重大因工重伤事故，无安全、泄密事件发生；</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投资控制目标：项目总投资符合预算要求。</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3、服务要求</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3.1总体要求</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在监理服务范围内，依据国家有关信息系统的法律、法规、技术规程、规范、标准以及工程建设文件，监理单位承担全部工作的监理服务，按照《林草生态工程监理工作标准(试行)》的要求，对工程质量、进度、投资进行全方位、全过程控制，进行项目的合同管理、变更管理、配置管理、文档管理、人员管理、信息管理以及安全文明实施的监理，负责系统建设过程中的组织协调等工作，使项目建设按既定目标顺利进行。</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3.2实施阶段</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监理单位应加强项目实施方案审核，促使项目中所使用的产品和服务符合委托合同及国家相关法律、法规和标准；</w:t>
      </w:r>
    </w:p>
    <w:p>
      <w:pPr>
        <w:autoSpaceDE w:val="0"/>
        <w:autoSpaceDN w:val="0"/>
        <w:adjustRightIn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kern w:val="0"/>
          <w:sz w:val="24"/>
          <w:szCs w:val="24"/>
          <w:highlight w:val="none"/>
          <w:lang w:val="en-US" w:eastAsia="zh-CN"/>
        </w:rPr>
        <w:t>明确项目实施计划，对于计划的调整应合理、受控；促使项目实施过程满足委托合同的要求，并与项目设计方案、项目计划相符。</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监理单位应完成（包括但不限于）如下工作：</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项目实施前，监理单位应审核被委托单位提交的质量管理计划、项目实施计划，审核后签署监理审核意见；</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项目实施前，监理单位应组织建设单位、被委托单位召开项目实施启动会， 要求被委托单位落实实施计划、实施方案和必要的准备工作，会议内容做会议纪要， 并经三方签认；</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项目实施前，监理单位应审核被委托单位提交的项目实施方案，审核后签署监理意见。</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监理单位应审核被委托单位提交的开工申请，检查项目准备情况。项目实施条件具备时，总监理工程师应签发开工令，并报建设单位开始项目实施；</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监理单位应监督合同执行情况，通过监理周报、月报、阶段性报告定期向建设单位提交监理报告，跟踪项目的质量、进度、投资完成情况；</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对项目质量进行全过程监督管理，在加强现场管理工作的前提下对重要部位和关键点应采取“旁站监理”的方式，检查项目进度和质量，对发现的可能影响质量的问题及时指令被委托单位采取措施解决，必要时发出停工、返工的指令；</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监理单位做好监理日志，随时记录实施中有关质量、进度等方面的问题，并对发生质量问题的现场及时拍照或录相；</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监理单位对被委托单位提供的产品及服务进行验收，对验收结果做验收记录， 并经三方签认；对不符合合同或相关标准规定的产品及服务应拒绝签认。没有被签 认的产品及服务不得在项目实施中应用；必要时，监理单位应要求被委托单位提交第三方测试机构出具的测试报告， 并核验产品认证证书、检测报告的真实性、有效性；第三方测试机构应经建设单位和监理单位同意；监理单位应按计划检查被委托单位项目实施状况、人员与实施方案的一致性；</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监理单位应执行已确定的阶段性质量监督、控制措施及方法，并做监理日志。出现项目质量问题时，经确认后监理机构签发监理通知单，报建设单位、被委托单位，责令被委托单位整改；</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bookmarkStart w:id="54" w:name="_Toc17427"/>
      <w:bookmarkStart w:id="55" w:name="_Toc21195"/>
      <w:r>
        <w:rPr>
          <w:rFonts w:hint="eastAsia" w:ascii="宋体" w:hAnsi="宋体" w:eastAsia="宋体" w:cs="宋体"/>
          <w:kern w:val="0"/>
          <w:sz w:val="24"/>
          <w:szCs w:val="24"/>
          <w:highlight w:val="none"/>
          <w:lang w:val="en-US" w:eastAsia="zh-CN"/>
        </w:rPr>
        <w:t>监理单位应及时处理被委托单位提交的项目中关键环节的实施申请，审核其合理性后签认，报建设单位批准；必要时，监理机构应检查被委托单位重要项目步骤的衔接工作，做监理日志。未经监理工程师检查认可，被委托单位不能进行与之相关的下一步骤的实施。</w:t>
      </w:r>
      <w:bookmarkEnd w:id="54"/>
      <w:bookmarkEnd w:id="55"/>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及时处理工程变更申请，审核变更的合理性，保证项目总体质量不受影响；监理机构应从目标系统的质量、进度和投资等方面审查工程变更，由于变更引起投资的改变应按照合同的相关条款执行。在合同中没有规定的，应在变更实施前与建设单位、被委托单位协商确定变更导致的投资变化，并作工程备忘录；</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当出现项目事故时，监理单位应要求被委托单位在事故发生后立即采取措施，尽可能控制其影响范围，并及时签发停工令，报建设单位，并与建设单位、被委托单位共同确认初步处理意见；监理单位应监督被委托单位采取措施，查清事故原因，审核被委托单位提出的事故解决方案及预防措施，提出监理意见，提交建设单位签认；监理单位应审查被委托单位报送的事故报告及复工申请，条件具备时签发复工令；</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监理单位若发现项目实施过程存在重大质量隐患，应及时向被委托单位签发停工令，并报建设单位，监督被委托单位进行整改。整改完毕后，及时处理被委托单位的复工申请；</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根据项目总进度计划，编制控制性总进度计划，并协助建设单位编制总体进度计划或实施总进度计划；审批实施总进度计划以及分年的年、季、月计划；跟踪监督、检查、记录进度计划的实施；对实际进度进行对比、检查、分析，对出现的偏差采取应对措施；审查被委托单位的进度报告，并编报监理报告；</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对项目实际进度做好记录和统计工作，并进行经常性和阶段性的项目实际进度与计划进度的对比分析，检查进度偏差的程度和产生的原因，分析预测进度偏差对后续实施工序和项目的影响程度，并提出指导性的解决措施。当项目实际进度与计划进度相比发生较大偏差而有可能影响合同工期目标的实现时，监理单位应提出进度计划的调整意见，并指导被委托单位相应调整进度计划。进度计划的重大调整应书面报建设单位批准；</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监理单位应依据委托合同及其补充协议，审核被委托单位提交的项目阶段性报告和付款申请签发工程款支付意见，报建设单位签认。</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对项目实施阶段三方共同参与的过程和活动做工程备忘录；并检查督促被委托单位按规程规范实施、文明安全实施，防止因出现质量、安全事故及环保问题监理单位应根据需要及时组织专题会议，解决项目实施过程中的各种专项问题，并做会议纪要，提交建设单位和被委托单位。</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3.3验收阶段</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sectPr>
          <w:footerReference r:id="rId52" w:type="default"/>
          <w:pgSz w:w="11907" w:h="16840"/>
          <w:pgMar w:top="1431" w:right="1135" w:bottom="1351" w:left="1713" w:header="0" w:footer="1161" w:gutter="0"/>
          <w:pgBorders>
            <w:top w:val="none" w:sz="0" w:space="0"/>
            <w:left w:val="none" w:sz="0" w:space="0"/>
            <w:bottom w:val="none" w:sz="0" w:space="0"/>
            <w:right w:val="none" w:sz="0" w:space="0"/>
          </w:pgBorders>
          <w:pgNumType w:fmt="decimal"/>
          <w:cols w:space="720" w:num="1"/>
        </w:sectPr>
      </w:pP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1）监理单位应及时处理被委托单位提交的验收申请，审核竣工结算，审核验收的必备条件，并签署监理意见；</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监理单位应协助建设单位对验收中发现的质量问题进行评估，根据质量问题的性质和影响范围，敦促被委托单位根据验收整改要求提出整改方案，并监督整改过程。必要时，应组织重新验收；</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监理单位应协助建设单位进行工程决算；</w:t>
      </w:r>
    </w:p>
    <w:p>
      <w:pPr>
        <w:autoSpaceDE w:val="0"/>
        <w:autoSpaceDN w:val="0"/>
        <w:adjustRightInd w:val="0"/>
        <w:spacing w:line="360" w:lineRule="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3.4项目监理组织机构</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监理单位必须承诺：中标后，投标书中的监理机构人员全部参与现场全过程监理工作，如因特殊原因更换现场实施人员，需征得采购单位同意，所更换人员工作资历及技术能力不能低于响应文件中承诺的人员要求。</w:t>
      </w:r>
    </w:p>
    <w:p>
      <w:pPr>
        <w:pStyle w:val="4"/>
        <w:numPr>
          <w:ilvl w:val="0"/>
          <w:numId w:val="0"/>
        </w:numPr>
        <w:spacing w:line="306" w:lineRule="exact"/>
        <w:rPr>
          <w:rFonts w:hint="eastAsia" w:ascii="宋体" w:hAnsi="宋体" w:eastAsia="宋体" w:cs="宋体"/>
          <w:sz w:val="24"/>
          <w:szCs w:val="24"/>
        </w:rPr>
      </w:pPr>
      <w:r>
        <w:rPr>
          <w:rFonts w:hint="eastAsia" w:ascii="宋体" w:hAnsi="宋体" w:eastAsia="宋体" w:cs="宋体"/>
          <w:sz w:val="24"/>
          <w:szCs w:val="24"/>
        </w:rPr>
        <w:t>二、工程监理规范</w:t>
      </w:r>
    </w:p>
    <w:p>
      <w:pPr>
        <w:pStyle w:val="3"/>
        <w:ind w:firstLine="240" w:firstLineChars="100"/>
        <w:jc w:val="both"/>
        <w:rPr>
          <w:rFonts w:hint="eastAsia" w:ascii="宋体" w:hAnsi="宋体" w:eastAsia="宋体" w:cs="宋体"/>
          <w:sz w:val="24"/>
          <w:szCs w:val="24"/>
          <w:lang w:val="en-US" w:eastAsia="zh-CN"/>
        </w:rPr>
      </w:pPr>
      <w:r>
        <w:rPr>
          <w:rFonts w:hint="eastAsia" w:ascii="宋体" w:hAnsi="宋体" w:eastAsia="宋体" w:cs="宋体"/>
          <w:b w:val="0"/>
          <w:bCs w:val="0"/>
          <w:iCs w:val="0"/>
          <w:kern w:val="0"/>
          <w:sz w:val="24"/>
          <w:szCs w:val="24"/>
          <w:highlight w:val="none"/>
          <w:lang w:val="en-US" w:eastAsia="zh-CN" w:bidi="ar-SA"/>
        </w:rPr>
        <w:t>本项目工程监理工作执行国家现行有关规定和法规。</w:t>
      </w:r>
    </w:p>
    <w:p>
      <w:pPr>
        <w:pStyle w:val="5"/>
        <w:spacing w:before="0" w:after="0" w:line="360" w:lineRule="auto"/>
        <w:rPr>
          <w:rFonts w:hint="eastAsia" w:ascii="宋体" w:hAnsi="宋体" w:eastAsia="宋体" w:cs="宋体"/>
          <w:b/>
          <w:bCs/>
          <w:kern w:val="0"/>
          <w:sz w:val="24"/>
          <w:szCs w:val="24"/>
          <w:lang w:val="en-US" w:eastAsia="zh-CN" w:bidi="ar-SA"/>
        </w:rPr>
      </w:pPr>
      <w:bookmarkStart w:id="56" w:name="_Toc428180599"/>
      <w:r>
        <w:rPr>
          <w:rFonts w:hint="eastAsia" w:ascii="宋体" w:hAnsi="宋体" w:eastAsia="宋体" w:cs="宋体"/>
          <w:b/>
          <w:bCs/>
          <w:kern w:val="0"/>
          <w:sz w:val="24"/>
          <w:szCs w:val="24"/>
          <w:lang w:val="en-US" w:eastAsia="zh-CN" w:bidi="ar-SA"/>
        </w:rPr>
        <w:t>三、商务要求</w:t>
      </w:r>
      <w:bookmarkEnd w:id="56"/>
    </w:p>
    <w:p>
      <w:pPr>
        <w:autoSpaceDE w:val="0"/>
        <w:autoSpaceDN w:val="0"/>
        <w:adjustRightInd w:val="0"/>
        <w:spacing w:line="360" w:lineRule="auto"/>
        <w:rPr>
          <w:rFonts w:hint="eastAsia" w:ascii="宋体" w:hAnsi="宋体" w:eastAsia="宋体" w:cs="宋体"/>
          <w:sz w:val="24"/>
          <w:szCs w:val="24"/>
          <w:highlight w:val="none"/>
        </w:rPr>
      </w:pPr>
      <w:bookmarkStart w:id="57" w:name="_Toc488673674"/>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lang w:val="zh-CN"/>
        </w:rPr>
        <w:t>.1.</w:t>
      </w:r>
      <w:bookmarkEnd w:id="57"/>
      <w:r>
        <w:rPr>
          <w:rFonts w:hint="eastAsia" w:ascii="宋体" w:hAnsi="宋体" w:eastAsia="宋体" w:cs="宋体"/>
          <w:kern w:val="0"/>
          <w:sz w:val="24"/>
          <w:szCs w:val="24"/>
          <w:highlight w:val="none"/>
          <w:lang w:val="zh-CN"/>
        </w:rPr>
        <w:t xml:space="preserve"> </w:t>
      </w:r>
      <w:r>
        <w:rPr>
          <w:rFonts w:hint="eastAsia" w:ascii="宋体" w:hAnsi="宋体" w:eastAsia="宋体" w:cs="宋体"/>
          <w:sz w:val="24"/>
          <w:szCs w:val="24"/>
          <w:highlight w:val="none"/>
          <w:lang w:val="zh-CN"/>
        </w:rPr>
        <w:t>服务期：同施工工期</w:t>
      </w:r>
    </w:p>
    <w:p>
      <w:pPr>
        <w:pStyle w:val="18"/>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2.2.服务地点：高原鼠兔防控实施地点位于治多县扎河乡玛赛村、达旺村治赛村，索加乡莫曲村:草原毛虫防控实施地点位于扎河乡治赛村、玛赛村，索加乡莫曲村、君曲村</w:t>
      </w:r>
    </w:p>
    <w:p>
      <w:pPr>
        <w:pStyle w:val="18"/>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2.3付款方式：按合同约定</w:t>
      </w:r>
    </w:p>
    <w:p>
      <w:pPr>
        <w:pStyle w:val="18"/>
        <w:spacing w:line="360" w:lineRule="auto"/>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2.4本项目所属行业：本项目行业分类按照工信部（2011）300号文件分类：租赁和商务服务业。</w:t>
      </w:r>
    </w:p>
    <w:p>
      <w:pPr>
        <w:spacing w:before="307" w:line="220" w:lineRule="auto"/>
        <w:ind w:left="500"/>
        <w:rPr>
          <w:rFonts w:hint="eastAsia" w:ascii="宋体" w:hAnsi="宋体" w:eastAsia="宋体" w:cs="宋体"/>
          <w:sz w:val="24"/>
          <w:szCs w:val="24"/>
        </w:rPr>
      </w:pPr>
    </w:p>
    <w:sectPr>
      <w:footerReference r:id="rId53" w:type="default"/>
      <w:pgSz w:w="11907" w:h="16840"/>
      <w:pgMar w:top="1431" w:right="1135" w:bottom="1351" w:left="1713" w:header="0" w:footer="1161"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firstLine="4860" w:firstLineChars="2700"/>
      <w:rPr>
        <w:rFonts w:hint="eastAsia" w:ascii="Calibri" w:hAnsi="Calibri" w:eastAsia="宋体" w:cs="Calibri"/>
        <w:sz w:val="18"/>
        <w:szCs w:val="18"/>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231"/>
      <w:rPr>
        <w:rFonts w:ascii="Calibri" w:hAnsi="Calibri" w:eastAsia="Calibri" w:cs="Calibri"/>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1" name="文本框 3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XbDtH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48"/>
      <w:rPr>
        <w:rFonts w:ascii="Calibri" w:hAnsi="Calibri" w:eastAsia="Calibri" w:cs="Calibri"/>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2" name="文本框 3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u6Tk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r1hB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K67pOT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7"/>
      <w:rPr>
        <w:rFonts w:ascii="Calibri" w:hAnsi="Calibri" w:eastAsia="Calibri" w:cs="Calibri"/>
        <w:sz w:val="20"/>
        <w:szCs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3" name="文本框 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ASd6U0AgAAZQQAAA4AAABkcnMvZTJvRG9jLnhtbK1UzY7TMBC+I/EO&#10;lu80aQur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PXU0o0Uyj55fu3&#10;y49fl59fSTyERLX1c0TuLGJD89Y0aJzh3OMwMm8Kp+IXnAj8EPh8FVg0gfB4aTaZzVK4OHzDBvjJ&#10;43XrfHgnjCLRyKhDBVth2WnrQxc6hMRs2mwqKdsqSk3qjN5M36T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AEnel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8"/>
      <w:rPr>
        <w:rFonts w:ascii="Calibri" w:hAnsi="Calibri" w:eastAsia="Calibri" w:cs="Calibri"/>
        <w:sz w:val="20"/>
        <w:szCs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4" name="文本框 3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rTMQ1AgAAZQQAAA4AAABkcnMvZTJvRG9jLnhtbK1US27bMBDdF+gd&#10;CO5ryU4a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poSzRRKfv7x&#10;/fzz8fzrG4mHkKi2fobIrUVsaN6ZBo0znHscRuZN4VT8ghOBHwKfLgKLJhAeL00n02kKF4dv2AA/&#10;ebpunQ/vhVEkGhl1qGArLDtufOhCh5CYTZt1JWVbRalJndGbq7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0ytMx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48"/>
      <w:rPr>
        <w:rFonts w:ascii="Calibri" w:hAnsi="Calibri" w:eastAsia="Calibri" w:cs="Calibri"/>
        <w:sz w:val="20"/>
        <w:szCs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5" name="文本框 3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X0lg1AgAAZQQAAA4AAABkcnMvZTJvRG9jLnhtbK1US27bMBDdF+gd&#10;CO5ryU4T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7TU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uJfSW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47"/>
      <w:rPr>
        <w:rFonts w:ascii="Calibri" w:hAnsi="Calibri" w:eastAsia="Calibri" w:cs="Calibri"/>
        <w:sz w:val="20"/>
        <w:szCs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6" name="文本框 3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VACY0AgAAZQQAAA4AAABkcnMvZTJvRG9jLnhtbK1UzY7TMBC+I/EO&#10;lu80aReqqm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vXU0o0Uyj55fu3&#10;y49fl59fSTyERLX1c0TuLGJD89Y0aJzh3OMwMm8Kp+IXnAj8EPh8FVg0gfB4aTaZzVK4OHzDBvjJ&#10;43XrfHgnjCLRyKhDBVth2WnrQxc6hMRs2mwqKdsqSk3qjE5v3qT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EVQAm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8"/>
      <w:rPr>
        <w:rFonts w:ascii="Calibri" w:hAnsi="Calibri" w:eastAsia="Calibri" w:cs="Calibri"/>
        <w:sz w:val="20"/>
        <w:szCs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7" name="文本框 3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nro1AgAAZQQAAA4AAABkcnMvZTJvRG9jLnhtbK1UzY7TMBC+I/EO&#10;lu80aReW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fkuJZgolP//4&#10;fv756/zwjcRDSFRbP0Pk1iI2NO9Mg8YZzj0OI/OmcCp+wYnAD4FPF4FFEwiPl6aT6TSFi8M3bICf&#10;PF63zof3wigSjYw6VLAVlh03PnShQ0jMps26krKtotSkzuj11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meuj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47"/>
      <w:rPr>
        <w:rFonts w:ascii="Calibri" w:hAnsi="Calibri" w:eastAsia="Calibri" w:cs="Calibri"/>
        <w:sz w:val="20"/>
        <w:szCs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8" name="文本框 3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mdu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iJnbk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7"/>
      <w:rPr>
        <w:rFonts w:ascii="Calibri" w:hAnsi="Calibri" w:eastAsia="Calibri" w:cs="Calibri"/>
        <w:sz w:val="20"/>
        <w:szCs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9" name="文本框 3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a6Hg1AgAAZQQAAA4AAABkcnMvZTJvRG9jLnhtbK1UzY7TMBC+I/EO&#10;lu80aRdWpW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fkuJZgolP//4&#10;fv756/zwjcRDSFRbP0Pk1iI2NO9Mg8YZzj0OI/OmcCp+wYnAD4FPF4FFEwiPl6aT6TSFi8M3bICf&#10;PF63zof3wigSjYw6VLAVlh03PnShQ0jMps26krKtotSkzuj11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CZroe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8"/>
      <w:rPr>
        <w:rFonts w:ascii="Calibri" w:hAnsi="Calibri" w:eastAsia="Calibri" w:cs="Calibri"/>
        <w:sz w:val="20"/>
        <w:szCs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0" name="文本框 3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2WQExAgAAZQ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Q9lkBMQIAAGU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596"/>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3" name="文本框 3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frEMw0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p5RoplDyy4/v&#10;l5+/L7++kXgIiWrr54jcWcSG5p1p0DjDucdhZN4UTsUvOBH4IfD5KrBoAuHx0mwym6VwcfiGDfCT&#10;p+vW+fBeGEWikVGHCrbCstPWhy50CInZtNlUUrZVlJrUGb2Zvk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H6xDM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96"/>
      <w:rPr>
        <w:rFonts w:ascii="Calibri" w:hAnsi="Calibri" w:eastAsia="Calibri" w:cs="Calibri"/>
        <w:sz w:val="20"/>
        <w:szCs w:val="20"/>
      </w:rPr>
    </w:pPr>
    <w:r>
      <w:rPr>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1" name="文本框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7Ssed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96"/>
      <w:rPr>
        <w:rFonts w:ascii="Calibri" w:hAnsi="Calibri" w:eastAsia="Calibri" w:cs="Calibri"/>
        <w:sz w:val="20"/>
        <w:szCs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2" name="文本框 3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IFeM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HiBXj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96"/>
      <w:rPr>
        <w:rFonts w:ascii="Calibri" w:hAnsi="Calibri" w:eastAsia="Calibri" w:cs="Calibri"/>
        <w:sz w:val="20"/>
        <w:szCs w:val="20"/>
      </w:rPr>
    </w:pPr>
    <w:r>
      <w:rPr>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3" name="文本框 3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0i380AgAAZQQAAA4AAABkcnMvZTJvRG9jLnhtbK1UzY7TMBC+I/EO&#10;lu80aat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Z3eTCnRTKHkl+/f&#10;Lj9+XX5+JfEQEtXWzxG5s4gNzVvToHGGc4/DyLwpnIpfcCLwQ+DzVWDRBMLjpdlkNkvh4vANG+An&#10;T9et8+GdMIpEI6MOFWyFZaetD13oEBKzabOppGyrKDWpM3o7vUn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It/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Calibri" w:hAnsi="Calibri" w:eastAsia="Calibri" w:cs="Calibri"/>
        <w:sz w:val="20"/>
        <w:szCs w:val="20"/>
      </w:rPr>
    </w:pPr>
    <w:r>
      <w:rPr>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4" name="文本框 3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8NsB41AgAAZQQAAA4AAABkcnMvZTJvRG9jLnhtbK1US27bMBDdF+gd&#10;CO5ryU4TGI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vw2wHj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3"/>
      <w:rPr>
        <w:rFonts w:ascii="Calibri" w:hAnsi="Calibri" w:eastAsia="Calibri" w:cs="Calibri"/>
        <w:sz w:val="20"/>
        <w:szCs w:val="20"/>
      </w:rPr>
    </w:pPr>
    <w:r>
      <w:rPr>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5" name="文本框 3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xLoI0AgAAZQQAAA4AAABkcnMvZTJvRG9jLnhtbK1UzY7TMBC+I/EO&#10;lu80aVd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b2ZTinRTKHkl+/f&#10;Lj9+XX5+JfEQEtXWzxG5s4gNzVvToHGGc4/DyLwpnIpfcCLwQ+DzVWDRBMLjpdlkNkvh4vANG+An&#10;T9et8+GdMIpEI6MOFWyFZaetD13oEBKzabOppGyrKDWpM3p7M0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UsS6C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0"/>
      <w:rPr>
        <w:rFonts w:ascii="Calibri" w:hAnsi="Calibri" w:eastAsia="Calibri" w:cs="Calibri"/>
        <w:sz w:val="20"/>
        <w:szCs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6" name="文本框 3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oc/z8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宋体"/>
        <w:lang w:val="en-US" w:eastAsia="zh-CN"/>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7" name="文本框 3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PYmA1AgAAZQQAAA4AAABkcnMvZTJvRG9jLnhtbK1US27bMBDdF+gd&#10;CO5ryQ6SGo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i0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Q89iY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0"/>
                      <w:rPr>
                        <w:rFonts w:hint="eastAsia" w:eastAsia="宋体"/>
                        <w:lang w:eastAsia="zh-CN"/>
                      </w:rPr>
                    </w:pP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1"/>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8" name="文本框 3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Aij4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OAIo+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1"/>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6" name="文本框 3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61</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fiUg0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p5RoplDyy4/v&#10;l5+/L7++kXgIiWrr54jcWcSG5p1p0DjDucdhZN4UTsUvOBH4IfD5KrBoAuHx0mwym6VwcfiGDfCT&#10;p+vW+fBeGEWikVGHCrbCstPWhy50CInZtNlUUrZVlJrUGZ3evE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dH4lI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61</w:t>
                    </w:r>
                    <w:r>
                      <w:fldChar w:fldCharType="end"/>
                    </w:r>
                    <w:r>
                      <w:t>页</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34"/>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7" name="文本框 3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jF9Q0AgAAZQQAAA4AAABkcnMvZTJvRG9jLnhtbK1UzY7TMBC+I/EO&#10;lu80aVeUqm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vpG0o0Uyj55fu3&#10;y49fl59fSTyERLX1c0TuLGJD89Y0aJzh3OMwMm8Kp+IXnAj8EPh8FVg0gfB4aTaZzVK4OHzDBvjJ&#10;43XrfHgnjCLRyKhDBVth2WnrQxc6hMRs2mwqKdsqSk3qjE5vXq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2oxfU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Calibri" w:hAnsi="Calibri" w:eastAsia="Calibri" w:cs="Calibri"/>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4" name="文本框 3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SK600AgAAZQQAAA4AAABkcnMvZTJvRG9jLnhtbK1UzY7TMBC+I/EO&#10;lu80aQur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Ppa0o0Uyj55fu3&#10;y49fl59fSTyERLX1c0TuLGJD89Y0aJzh3OMwMm8Kp+IXnAj8EPh8FVg0gfB4aTaZzVK4OHzDBvjJ&#10;43XrfHgnjCLRyKhDBVth2WnrQxc6hMRs2mwqKdsqSk3qjN5M36T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0iut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8"/>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8" name="文本框 3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s/4o0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7bP+K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06"/>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9" name="文本框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QYRY0AgAAZQQAAA4AAABkcnMvZTJvRG9jLnhtbK1UzY7TMBC+I/EO&#10;lu80aVdUpW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vpG0o0Uyj55fu3&#10;y49fl59fSTyERLX1c0TuLGJD89Y0aJzh3OMwMm8Kp+IXnAj8EPh8FVg0gfB4aTaZzVK4OHzDBvjJ&#10;43XrfHgnjCLRyKhDBVth2WnrQxc6hMRs2mwqKdsqSk3qjE5vXq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Q0GEW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791"/>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0" name="文本框 3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80G8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JvNBv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44"/>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1" name="文本框 3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AE7z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4"/>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2" name="文本框 3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7CnI01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rNhB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3sKcjT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35"/>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3" name="文本框 3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AhE0AgAAZQQAAA4AAABkcnMvZTJvRG9jLnhtbK1UzY7TMBC+I/EO&#10;lu80aSuW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M3U0o0Uyj55fu3&#10;y49fl59fSTyERLX1c0TuLGJD89Y0aJzh3OMwMm8Kp+IXnAj8EPh8FVg0gfB4aTaZzVK4OHzDBvjJ&#10;43XrfHgnjCLRyKhDBVth2WnrQxc6hMRs2mwqKdsqSk3qjN5MX6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1fgIR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4"/>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4" name="文本框 3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HOXA1AgAAZQQAAA4AAABkcnMvZTJvRG9jLnhtbK1UzY7TMBC+I/EO&#10;lu80aReWqm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fU2JZgolP//4&#10;fv756/zwjcRDSFRbP0Pk1iI2NO9Mg8YZzj0OI/OmcCp+wYnAD4FPF4FFEwiPl6aT6TSFi8M3bICf&#10;PF63zof3wigSjYw6VLAVlh03PnShQ0jMps26krKtotSkzuj11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Jkc5c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59"/>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5" name="文本框 3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Tfun7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2"/>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6" name="文本框 3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xOXWS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36"/>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7" name="文本框 3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2oXrDj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612"/>
      <w:rPr>
        <w:rFonts w:ascii="Calibri" w:hAnsi="Calibri" w:eastAsia="Calibri" w:cs="Calibri"/>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5" name="文本框 3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9utTE0AgAAZQQAAA4AAABkcnMvZTJvRG9jLnhtbK1UzY7TMBC+I/EO&#10;lu80aat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Z1ObyjRTKHkl+/f&#10;Lj9+XX5+JfEQEtXWzxG5s4gNzVvToHGGc4/DyLwpnIpfcCLwQ+DzVWDRBMLjpdlkNkvh4vANG+An&#10;T9et8+GdMIpEI6MOFWyFZaetD13oEBKzabOppGyrKDWpM3o7vUn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brUx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5"/>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8" name="文本框 3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KA1A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XSgNQ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0"/>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9" name="文本框 3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Padz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33"/>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0" name="文本框 3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p42c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raeNn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3"/>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1" name="文本框 3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Vffs0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A1X37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41"/>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2" name="文本框 3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Xr4U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z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8F6+F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1"/>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3" name="文本框 3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rMRk0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3OppRoplDyy4/v&#10;l5+/L7++kXgIiWrr54jcWcSG5p1p0DjDucdhZN4UTsUvOBH4IfD5KrBoAuHx0mwym6VwcfiGDfCT&#10;p+vW+fBeGEWikVGHCrbCstPWhy50CInZtNlUUrZVlJrUGb2Zvk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XqzEZ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07"/>
      <w:rPr>
        <w:rFonts w:hint="eastAsia" w:ascii="Calibri" w:hAnsi="Calibri" w:eastAsia="宋体" w:cs="Calibri"/>
        <w:sz w:val="20"/>
        <w:szCs w:val="20"/>
        <w:lang w:val="en-US" w:eastAsia="zh-CN"/>
      </w:rPr>
    </w:pPr>
    <w:r>
      <w:rPr>
        <w:sz w:val="20"/>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4" name="文本框 3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SCng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6mh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xJIKeD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12"/>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5" name="文本框 3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61</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ulOQ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vLpTk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61</w:t>
                    </w:r>
                    <w:r>
                      <w:fldChar w:fldCharType="end"/>
                    </w:r>
                    <w:r>
                      <w:t>页</w:t>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7"/>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6" name="文本框 3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sRpo0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7MppRoplDyy4/v&#10;l5+/L7++kXgIiWrr54jcWcSG5p1p0DjDucdhZN4UTsUvOBH4IfD5KrBoAuHx0mwym6VwcfiGDfCT&#10;p+vW+fBeGEWikVGHCrbCstPWhy50CInZtNlUUrZVlJrUGZ3evE3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T7Eaa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7"/>
      <w:rPr>
        <w:rFonts w:hint="default" w:ascii="Calibri" w:hAnsi="Calibri" w:eastAsia="宋体" w:cs="Calibri"/>
        <w:sz w:val="20"/>
        <w:szCs w:val="20"/>
        <w:lang w:val="en-US" w:eastAsia="zh-CN"/>
      </w:rPr>
    </w:pPr>
    <w:r>
      <w:rPr>
        <w:sz w:val="20"/>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7" name="文本框 3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Q2AY1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6hh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OFDYBjUCAABlBAAADgAAAAAAAAABACAAAAAfAQAAZHJzL2Uyb0RvYy54bWxQ&#10;SwUGAAAAAAYABgBZAQAAxg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rPr>
        <w:rFonts w:ascii="Calibri" w:hAnsi="Calibri" w:eastAsia="Calibri" w:cs="Calibri"/>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6" name="文本框 3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DrGdP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21"/>
      <w:rPr>
        <w:rFonts w:ascii="Calibri" w:hAnsi="Calibri" w:eastAsia="Calibri" w:cs="Calibri"/>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7" name="文本框 3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Q+dM0AgAAZQQAAA4AAABkcnMvZTJvRG9jLnhtbK1UzY7TMBC+I/EO&#10;lu80aSuWqm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PpG0o0Uyj55fu3&#10;y49fl59fSTyERLX1c0TuLGJD89Y0aJzh3OMwMm8Kp+IXnAj8EPh8FVg0gfB4aTaZzVK4OHzDBvjJ&#10;43XrfHgnjCLRyKhDBVth2WnrQxc6hMRs2mwqKdsqSk3qjN5MX6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oEPnT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920"/>
      <w:rPr>
        <w:rFonts w:ascii="Calibri" w:hAnsi="Calibri" w:eastAsia="Calibri" w:cs="Calibri"/>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8" name="文本框 3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fEY00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l3xGN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275"/>
      <w:rPr>
        <w:rFonts w:ascii="Calibri" w:hAnsi="Calibri" w:eastAsia="Calibri" w:cs="Calibri"/>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9" name="文本框 3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OY48R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275"/>
      <w:rPr>
        <w:rFonts w:ascii="Calibri" w:hAnsi="Calibri" w:eastAsia="Calibri" w:cs="Calibri"/>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0" name="文本框 3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Qpds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80KXbNAIAAGUEAAAOAAAAAAAAAAEAIAAAAB8BAABkcnMvZTJvRG9jLnhtbFBL&#10;BQYAAAAABgAGAFkBAADF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060BF"/>
    <w:multiLevelType w:val="singleLevel"/>
    <w:tmpl w:val="D77060BF"/>
    <w:lvl w:ilvl="0" w:tentative="0">
      <w:start w:val="4"/>
      <w:numFmt w:val="chineseCounting"/>
      <w:suff w:val="space"/>
      <w:lvlText w:val="第%1条"/>
      <w:lvlJc w:val="left"/>
      <w:rPr>
        <w:rFonts w:hint="eastAsia"/>
      </w:rPr>
    </w:lvl>
  </w:abstractNum>
  <w:abstractNum w:abstractNumId="1">
    <w:nsid w:val="0000000F"/>
    <w:multiLevelType w:val="multilevel"/>
    <w:tmpl w:val="0000000F"/>
    <w:lvl w:ilvl="0" w:tentative="0">
      <w:start w:val="1"/>
      <w:numFmt w:val="decimal"/>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pStyle w:val="4"/>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strike w:val="0"/>
        <w:dstrike w:val="0"/>
        <w:vanish w:val="0"/>
        <w:spacing w:val="0"/>
        <w:kern w:val="0"/>
        <w:position w:val="0"/>
        <w:sz w:val="28"/>
        <w:szCs w:val="28"/>
        <w:u w:val="none"/>
        <w:vertAlign w:val="baseline"/>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2">
    <w:nsid w:val="149E75A6"/>
    <w:multiLevelType w:val="singleLevel"/>
    <w:tmpl w:val="149E75A6"/>
    <w:lvl w:ilvl="0" w:tentative="0">
      <w:start w:val="5"/>
      <w:numFmt w:val="decimal"/>
      <w:suff w:val="nothing"/>
      <w:lvlText w:val="%1、"/>
      <w:lvlJc w:val="left"/>
    </w:lvl>
  </w:abstractNum>
  <w:abstractNum w:abstractNumId="3">
    <w:nsid w:val="264A7856"/>
    <w:multiLevelType w:val="singleLevel"/>
    <w:tmpl w:val="264A7856"/>
    <w:lvl w:ilvl="0" w:tentative="0">
      <w:start w:val="13"/>
      <w:numFmt w:val="chineseCounting"/>
      <w:suff w:val="space"/>
      <w:lvlText w:val="第%1条"/>
      <w:lvlJc w:val="left"/>
      <w:rPr>
        <w:rFonts w:hint="eastAsia"/>
      </w:rPr>
    </w:lvl>
  </w:abstractNum>
  <w:abstractNum w:abstractNumId="4">
    <w:nsid w:val="55427AC6"/>
    <w:multiLevelType w:val="singleLevel"/>
    <w:tmpl w:val="55427AC6"/>
    <w:lvl w:ilvl="0" w:tentative="0">
      <w:start w:val="2"/>
      <w:numFmt w:val="decimal"/>
      <w:suff w:val="nothing"/>
      <w:lvlText w:val="%1、"/>
      <w:lvlJc w:val="left"/>
    </w:lvl>
  </w:abstractNum>
  <w:abstractNum w:abstractNumId="5">
    <w:nsid w:val="6053D622"/>
    <w:multiLevelType w:val="singleLevel"/>
    <w:tmpl w:val="6053D622"/>
    <w:lvl w:ilvl="0" w:tentative="0">
      <w:start w:val="17"/>
      <w:numFmt w:val="chineseCounting"/>
      <w:suff w:val="space"/>
      <w:lvlText w:val="第%1条"/>
      <w:lvlJc w:val="left"/>
      <w:rPr>
        <w:rFonts w:hint="eastAsia"/>
      </w:rPr>
    </w:lvl>
  </w:abstractNum>
  <w:abstractNum w:abstractNumId="6">
    <w:nsid w:val="61ECEF5E"/>
    <w:multiLevelType w:val="singleLevel"/>
    <w:tmpl w:val="61ECEF5E"/>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c4ODQ5NzI4MGY1OGViMWI5MWI2ZjYwYTAwYzc1ZWIifQ=="/>
  </w:docVars>
  <w:rsids>
    <w:rsidRoot w:val="00000000"/>
    <w:rsid w:val="024C2B81"/>
    <w:rsid w:val="03382C0C"/>
    <w:rsid w:val="037E7042"/>
    <w:rsid w:val="040556DD"/>
    <w:rsid w:val="06E65352"/>
    <w:rsid w:val="07A80859"/>
    <w:rsid w:val="09AB4631"/>
    <w:rsid w:val="0DD323CC"/>
    <w:rsid w:val="109D6C59"/>
    <w:rsid w:val="13914897"/>
    <w:rsid w:val="14D30DA0"/>
    <w:rsid w:val="1B3C158C"/>
    <w:rsid w:val="1B532929"/>
    <w:rsid w:val="1D662E5F"/>
    <w:rsid w:val="21AF0D0A"/>
    <w:rsid w:val="224A27E1"/>
    <w:rsid w:val="22FE130F"/>
    <w:rsid w:val="28D244E3"/>
    <w:rsid w:val="28FE4325"/>
    <w:rsid w:val="2A5C57A7"/>
    <w:rsid w:val="2A952A67"/>
    <w:rsid w:val="3436552A"/>
    <w:rsid w:val="36E720AB"/>
    <w:rsid w:val="3778549B"/>
    <w:rsid w:val="386A4876"/>
    <w:rsid w:val="387B2A5D"/>
    <w:rsid w:val="3B20012B"/>
    <w:rsid w:val="3B554503"/>
    <w:rsid w:val="3C011D0B"/>
    <w:rsid w:val="3F790AB1"/>
    <w:rsid w:val="421B164C"/>
    <w:rsid w:val="4766336A"/>
    <w:rsid w:val="47EF335F"/>
    <w:rsid w:val="483570E2"/>
    <w:rsid w:val="48D34A2F"/>
    <w:rsid w:val="4ADB5E1D"/>
    <w:rsid w:val="4AEB36D7"/>
    <w:rsid w:val="4BF52F0E"/>
    <w:rsid w:val="4F674123"/>
    <w:rsid w:val="51883531"/>
    <w:rsid w:val="534C6BF1"/>
    <w:rsid w:val="549A28A4"/>
    <w:rsid w:val="5A696FA1"/>
    <w:rsid w:val="5C861A7F"/>
    <w:rsid w:val="638C2B9F"/>
    <w:rsid w:val="649E4106"/>
    <w:rsid w:val="65046244"/>
    <w:rsid w:val="68E1689C"/>
    <w:rsid w:val="6C264CF2"/>
    <w:rsid w:val="6D21195D"/>
    <w:rsid w:val="6DD469CF"/>
    <w:rsid w:val="6E0325C4"/>
    <w:rsid w:val="712B5227"/>
    <w:rsid w:val="71C86942"/>
    <w:rsid w:val="73FC27DC"/>
    <w:rsid w:val="76C0714A"/>
    <w:rsid w:val="771B7375"/>
    <w:rsid w:val="791A5BDE"/>
    <w:rsid w:val="794E5888"/>
    <w:rsid w:val="79883F2A"/>
    <w:rsid w:val="79DF24D1"/>
    <w:rsid w:val="7C4B4301"/>
    <w:rsid w:val="7D717D97"/>
    <w:rsid w:val="7DDC0ABF"/>
    <w:rsid w:val="7FC20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0"/>
    <w:pPr>
      <w:keepNext/>
      <w:keepLines/>
      <w:widowControl w:val="0"/>
      <w:tabs>
        <w:tab w:val="left" w:pos="720"/>
      </w:tabs>
      <w:spacing w:before="260" w:beforeLines="0" w:after="260" w:afterLines="0" w:line="360" w:lineRule="auto"/>
      <w:jc w:val="center"/>
      <w:outlineLvl w:val="1"/>
    </w:pPr>
    <w:rPr>
      <w:rFonts w:ascii="宋体" w:hAnsi="宋体" w:cs="Arial"/>
      <w:b/>
      <w:bCs/>
      <w:iCs/>
      <w:sz w:val="28"/>
      <w:szCs w:val="28"/>
    </w:rPr>
  </w:style>
  <w:style w:type="paragraph" w:styleId="4">
    <w:name w:val="heading 3"/>
    <w:basedOn w:val="1"/>
    <w:next w:val="1"/>
    <w:autoRedefine/>
    <w:qFormat/>
    <w:uiPriority w:val="0"/>
    <w:pPr>
      <w:keepNext/>
      <w:keepLines/>
      <w:widowControl w:val="0"/>
      <w:numPr>
        <w:ilvl w:val="2"/>
        <w:numId w:val="1"/>
      </w:numPr>
      <w:tabs>
        <w:tab w:val="left" w:pos="900"/>
        <w:tab w:val="clear" w:pos="5269"/>
      </w:tabs>
      <w:spacing w:before="260" w:beforeLines="0" w:after="260" w:afterLines="0" w:line="360" w:lineRule="auto"/>
      <w:ind w:hanging="1249"/>
      <w:jc w:val="both"/>
      <w:outlineLvl w:val="2"/>
    </w:pPr>
    <w:rPr>
      <w:rFonts w:ascii="宋体" w:hAnsi="宋体"/>
      <w:b/>
      <w:bCs/>
      <w:kern w:val="2"/>
      <w:sz w:val="28"/>
      <w:szCs w:val="28"/>
    </w:rPr>
  </w:style>
  <w:style w:type="paragraph" w:styleId="5">
    <w:name w:val="heading 4"/>
    <w:basedOn w:val="1"/>
    <w:next w:val="1"/>
    <w:autoRedefine/>
    <w:qFormat/>
    <w:uiPriority w:val="0"/>
    <w:pPr>
      <w:keepNext/>
      <w:spacing w:before="240" w:beforeLines="0" w:after="60" w:afterLines="0"/>
      <w:outlineLvl w:val="3"/>
    </w:pPr>
    <w:rPr>
      <w:b/>
      <w:bCs/>
      <w:sz w:val="28"/>
      <w:szCs w:val="28"/>
    </w:rPr>
  </w:style>
  <w:style w:type="character" w:default="1" w:styleId="15">
    <w:name w:val="Default Paragraph Font"/>
    <w:autoRedefine/>
    <w:semiHidden/>
    <w:qFormat/>
    <w:uiPriority w:val="0"/>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6">
    <w:name w:val="Body Text"/>
    <w:basedOn w:val="1"/>
    <w:next w:val="7"/>
    <w:autoRedefine/>
    <w:semiHidden/>
    <w:qFormat/>
    <w:uiPriority w:val="0"/>
    <w:rPr>
      <w:rFonts w:ascii="Arial" w:hAnsi="Arial" w:eastAsia="Arial" w:cs="Arial"/>
      <w:sz w:val="21"/>
      <w:szCs w:val="21"/>
      <w:lang w:val="en-US" w:eastAsia="en-US" w:bidi="ar-SA"/>
    </w:rPr>
  </w:style>
  <w:style w:type="paragraph" w:customStyle="1" w:styleId="7">
    <w:name w:val="一级条标题"/>
    <w:basedOn w:val="8"/>
    <w:next w:val="9"/>
    <w:autoRedefine/>
    <w:qFormat/>
    <w:uiPriority w:val="0"/>
    <w:pPr>
      <w:tabs>
        <w:tab w:val="left" w:pos="720"/>
      </w:tabs>
      <w:spacing w:beforeLines="0" w:afterLines="0"/>
      <w:ind w:left="567" w:hanging="567"/>
      <w:outlineLvl w:val="2"/>
    </w:pPr>
  </w:style>
  <w:style w:type="paragraph" w:customStyle="1" w:styleId="8">
    <w:name w:val="章标题"/>
    <w:next w:val="1"/>
    <w:autoRedefine/>
    <w:qFormat/>
    <w:uiPriority w:val="0"/>
    <w:pPr>
      <w:tabs>
        <w:tab w:val="left" w:pos="720"/>
      </w:tabs>
      <w:spacing w:beforeLines="50" w:afterLines="50"/>
      <w:ind w:left="567" w:hanging="567"/>
      <w:jc w:val="both"/>
      <w:outlineLvl w:val="1"/>
    </w:pPr>
    <w:rPr>
      <w:rFonts w:ascii="黑体" w:hAnsi="Times New Roman" w:eastAsia="黑体" w:cs="Times New Roman"/>
      <w:sz w:val="21"/>
      <w:lang w:val="en-US" w:eastAsia="zh-CN" w:bidi="ar-SA"/>
    </w:rPr>
  </w:style>
  <w:style w:type="paragraph" w:customStyle="1" w:styleId="9">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0">
    <w:name w:val="footer"/>
    <w:basedOn w:val="1"/>
    <w:autoRedefine/>
    <w:qFormat/>
    <w:uiPriority w:val="99"/>
    <w:pPr>
      <w:tabs>
        <w:tab w:val="center" w:pos="4153"/>
        <w:tab w:val="right" w:pos="8306"/>
      </w:tabs>
      <w:snapToGrid w:val="0"/>
    </w:pPr>
    <w:rPr>
      <w:sz w:val="18"/>
      <w:szCs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itle"/>
    <w:basedOn w:val="1"/>
    <w:next w:val="1"/>
    <w:autoRedefine/>
    <w:qFormat/>
    <w:uiPriority w:val="0"/>
    <w:pPr>
      <w:widowControl w:val="0"/>
      <w:spacing w:before="240" w:beforeLines="0" w:after="60" w:afterLines="0"/>
      <w:jc w:val="center"/>
      <w:outlineLvl w:val="0"/>
    </w:pPr>
    <w:rPr>
      <w:rFonts w:ascii="Cambria" w:hAnsi="Cambria"/>
      <w:b/>
      <w:bCs/>
      <w:kern w:val="2"/>
      <w:sz w:val="32"/>
      <w:szCs w:val="32"/>
    </w:rPr>
  </w:style>
  <w:style w:type="paragraph" w:styleId="13">
    <w:name w:val="Body Text First Indent"/>
    <w:basedOn w:val="6"/>
    <w:next w:val="1"/>
    <w:autoRedefine/>
    <w:qFormat/>
    <w:uiPriority w:val="0"/>
    <w:pPr>
      <w:ind w:firstLine="420" w:firstLineChars="100"/>
    </w:pPr>
    <w:rPr>
      <w:lang w:val="en-US" w:eastAsia="zh-CN"/>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Table Text"/>
    <w:basedOn w:val="1"/>
    <w:autoRedefine/>
    <w:semiHidden/>
    <w:qFormat/>
    <w:uiPriority w:val="0"/>
    <w:rPr>
      <w:rFonts w:ascii="宋体" w:hAnsi="宋体" w:eastAsia="宋体" w:cs="宋体"/>
      <w:sz w:val="24"/>
      <w:szCs w:val="24"/>
      <w:lang w:val="en-US" w:eastAsia="en-US" w:bidi="ar-SA"/>
    </w:rPr>
  </w:style>
  <w:style w:type="paragraph" w:customStyle="1" w:styleId="18">
    <w:name w:val="正文（绿盟科技）"/>
    <w:autoRedefine/>
    <w:qFormat/>
    <w:uiPriority w:val="0"/>
    <w:pPr>
      <w:spacing w:line="300" w:lineRule="auto"/>
    </w:pPr>
    <w:rPr>
      <w:rFonts w:ascii="Times New Roman" w:hAnsi="Times New Roman"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theme" Target="theme/theme1.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24109</Words>
  <Characters>25240</Characters>
  <TotalTime>440</TotalTime>
  <ScaleCrop>false</ScaleCrop>
  <LinksUpToDate>false</LinksUpToDate>
  <CharactersWithSpaces>26960</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2024-01-03T17:37:00Z</dcterms:created>
  <dc:creator>Administrator</dc:creator>
  <cp:lastModifiedBy>WPS_1646878709</cp:lastModifiedBy>
  <dcterms:modified xsi:type="dcterms:W3CDTF">2024-04-25T08:37:41Z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2024-03-28T12:26:44Z</vt:filetime>
  </property>
  <property fmtid="{D5CDD505-2E9C-101B-9397-08002B2CF9AE}" pid="4" name="KSOProductBuildVer">
    <vt:lpwstr>2052-12.1.0.16729</vt:lpwstr>
  </property>
  <property fmtid="{D5CDD505-2E9C-101B-9397-08002B2CF9AE}" pid="5" name="ICV">
    <vt:lpwstr>506572D2B9404F109CF5B4D413FBD94B_13</vt:lpwstr>
  </property>
</Properties>
</file>