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hint="eastAsia" w:ascii="宋体" w:hAnsi="宋体" w:cs="宋体"/>
          <w:b/>
          <w:sz w:val="48"/>
          <w:szCs w:val="48"/>
          <w:lang w:val="zh-CN" w:eastAsia="zh-CN"/>
        </w:rPr>
      </w:pPr>
      <w:r>
        <w:rPr>
          <w:rFonts w:hint="eastAsia" w:ascii="宋体" w:hAnsi="宋体" w:cs="宋体"/>
          <w:b/>
          <w:sz w:val="48"/>
          <w:szCs w:val="48"/>
          <w:lang w:val="zh-CN" w:eastAsia="zh-CN"/>
        </w:rPr>
        <w:t>海南州人民检察院物证智能化管理系统软硬件设施设备项目</w:t>
      </w:r>
    </w:p>
    <w:p>
      <w:pPr>
        <w:pStyle w:val="2"/>
        <w:rPr>
          <w:rFonts w:hint="eastAsia" w:ascii="宋体" w:hAnsi="宋体" w:cs="宋体"/>
          <w:b/>
          <w:sz w:val="48"/>
          <w:szCs w:val="48"/>
          <w:lang w:val="zh-CN" w:eastAsia="zh-CN"/>
        </w:rPr>
      </w:pPr>
    </w:p>
    <w:p>
      <w:pPr>
        <w:rPr>
          <w:rFonts w:hint="eastAsia"/>
          <w:lang w:val="zh-CN" w:eastAsia="zh-CN"/>
        </w:rPr>
      </w:pP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r>
        <w:rPr>
          <w:rFonts w:hint="eastAsia" w:ascii="宋体" w:hAnsi="宋体" w:cs="宋体"/>
          <w:b/>
          <w:sz w:val="48"/>
          <w:szCs w:val="48"/>
          <w:lang w:val="zh-CN" w:eastAsia="zh-CN"/>
        </w:rPr>
        <w:t>竞争性磋商文件</w:t>
      </w:r>
    </w:p>
    <w:p>
      <w:pPr>
        <w:adjustRightInd w:val="0"/>
        <w:spacing w:line="360" w:lineRule="auto"/>
        <w:jc w:val="center"/>
        <w:textAlignment w:val="baseline"/>
        <w:rPr>
          <w:rFonts w:ascii="仿宋_GB2312" w:hAnsi="宋体" w:eastAsia="仿宋_GB2312"/>
          <w:b/>
          <w:sz w:val="36"/>
          <w:szCs w:val="36"/>
        </w:rPr>
      </w:pPr>
    </w:p>
    <w:p>
      <w:pPr>
        <w:adjustRightInd w:val="0"/>
        <w:spacing w:line="360" w:lineRule="auto"/>
        <w:jc w:val="center"/>
        <w:textAlignment w:val="baseline"/>
        <w:rPr>
          <w:rFonts w:ascii="宋体" w:hAnsi="宋体"/>
          <w:b/>
          <w:sz w:val="32"/>
          <w:szCs w:val="32"/>
        </w:rPr>
      </w:pPr>
    </w:p>
    <w:p>
      <w:pPr>
        <w:adjustRightInd w:val="0"/>
        <w:spacing w:line="360" w:lineRule="auto"/>
        <w:jc w:val="center"/>
        <w:textAlignment w:val="baseline"/>
        <w:rPr>
          <w:rFonts w:ascii="宋体" w:hAnsi="宋体"/>
          <w:b/>
          <w:sz w:val="32"/>
          <w:szCs w:val="32"/>
        </w:rPr>
      </w:pPr>
    </w:p>
    <w:p>
      <w:pPr>
        <w:adjustRightInd w:val="0"/>
        <w:spacing w:line="360" w:lineRule="auto"/>
        <w:jc w:val="both"/>
        <w:textAlignment w:val="baseline"/>
        <w:rPr>
          <w:rFonts w:hint="eastAsia" w:ascii="宋体" w:hAnsi="宋体" w:cs="宋体"/>
          <w:b/>
          <w:sz w:val="32"/>
          <w:szCs w:val="32"/>
          <w:lang w:val="en-US" w:eastAsia="zh-CN"/>
        </w:rPr>
      </w:pPr>
      <w:r>
        <w:rPr>
          <w:rFonts w:hint="eastAsia" w:ascii="宋体" w:hAnsi="宋体"/>
          <w:b/>
          <w:sz w:val="32"/>
          <w:szCs w:val="32"/>
        </w:rPr>
        <w:t>采购项目编号：</w:t>
      </w:r>
      <w:r>
        <w:rPr>
          <w:rFonts w:hint="eastAsia" w:ascii="宋体" w:hAnsi="宋体" w:cs="宋体"/>
          <w:b/>
          <w:sz w:val="32"/>
          <w:szCs w:val="32"/>
        </w:rPr>
        <w:t>南政采招竞磋（</w:t>
      </w:r>
      <w:r>
        <w:rPr>
          <w:rFonts w:hint="eastAsia" w:ascii="宋体" w:hAnsi="宋体" w:cs="宋体"/>
          <w:b/>
          <w:sz w:val="32"/>
          <w:szCs w:val="32"/>
          <w:lang w:eastAsia="zh-CN"/>
        </w:rPr>
        <w:t>货物</w:t>
      </w:r>
      <w:r>
        <w:rPr>
          <w:rFonts w:hint="eastAsia" w:ascii="宋体" w:hAnsi="宋体" w:cs="宋体"/>
          <w:b/>
          <w:sz w:val="32"/>
          <w:szCs w:val="32"/>
        </w:rPr>
        <w:t>）</w:t>
      </w:r>
      <w:r>
        <w:rPr>
          <w:rFonts w:hint="eastAsia" w:ascii="宋体" w:hAnsi="宋体" w:cs="宋体"/>
          <w:b/>
          <w:sz w:val="32"/>
          <w:szCs w:val="32"/>
          <w:lang w:val="en-US" w:eastAsia="zh-CN"/>
        </w:rPr>
        <w:t>2022-16</w:t>
      </w:r>
    </w:p>
    <w:p>
      <w:pPr>
        <w:adjustRightInd w:val="0"/>
        <w:spacing w:line="360" w:lineRule="auto"/>
        <w:jc w:val="center"/>
        <w:textAlignment w:val="baseline"/>
        <w:rPr>
          <w:rFonts w:hint="eastAsia" w:ascii="宋体" w:hAnsi="宋体" w:cs="宋体"/>
          <w:b/>
          <w:sz w:val="48"/>
          <w:szCs w:val="48"/>
          <w:lang w:val="zh-CN" w:eastAsia="zh-CN"/>
        </w:rPr>
      </w:pPr>
      <w:r>
        <w:rPr>
          <w:rFonts w:hint="eastAsia" w:ascii="宋体" w:hAnsi="宋体"/>
          <w:b/>
          <w:sz w:val="32"/>
          <w:szCs w:val="32"/>
        </w:rPr>
        <w:t>采购项目名称：</w:t>
      </w:r>
      <w:r>
        <w:rPr>
          <w:rFonts w:hint="eastAsia" w:ascii="宋体" w:hAnsi="宋体" w:cs="宋体"/>
          <w:b/>
          <w:sz w:val="32"/>
          <w:szCs w:val="32"/>
          <w:lang w:val="zh-CN" w:eastAsia="zh-CN"/>
        </w:rPr>
        <w:t>海南州人民检察院物证智能化管理系统软硬件设施设备项目</w:t>
      </w:r>
    </w:p>
    <w:p>
      <w:pPr>
        <w:adjustRightInd w:val="0"/>
        <w:spacing w:line="360" w:lineRule="auto"/>
        <w:jc w:val="center"/>
        <w:textAlignment w:val="baseline"/>
        <w:rPr>
          <w:rFonts w:hint="eastAsia" w:ascii="宋体" w:hAnsi="宋体" w:cs="宋体" w:eastAsiaTheme="minorEastAsia"/>
          <w:b/>
          <w:sz w:val="32"/>
          <w:szCs w:val="32"/>
          <w:lang w:eastAsia="zh-CN"/>
        </w:rPr>
      </w:pPr>
    </w:p>
    <w:p>
      <w:pPr>
        <w:autoSpaceDE w:val="0"/>
        <w:autoSpaceDN w:val="0"/>
        <w:adjustRightInd w:val="0"/>
        <w:spacing w:line="360" w:lineRule="auto"/>
        <w:ind w:left="2249" w:hanging="2249" w:hangingChars="700"/>
        <w:jc w:val="both"/>
        <w:rPr>
          <w:rFonts w:ascii="宋体" w:hAnsi="宋体" w:cs="宋体"/>
          <w:b/>
          <w:sz w:val="32"/>
          <w:szCs w:val="32"/>
        </w:rPr>
      </w:pPr>
      <w:r>
        <w:rPr>
          <w:rFonts w:hint="eastAsia"/>
          <w:b/>
          <w:sz w:val="32"/>
          <w:szCs w:val="32"/>
        </w:rPr>
        <w:t>采 购  单 位：</w:t>
      </w:r>
      <w:r>
        <w:rPr>
          <w:rFonts w:hint="eastAsia" w:ascii="宋体" w:hAnsi="宋体" w:cs="宋体"/>
          <w:b/>
          <w:sz w:val="32"/>
          <w:szCs w:val="32"/>
          <w:lang w:val="zh-CN" w:eastAsia="zh-CN"/>
        </w:rPr>
        <w:t>海南州人民检察院</w:t>
      </w:r>
    </w:p>
    <w:p>
      <w:pPr>
        <w:autoSpaceDE w:val="0"/>
        <w:autoSpaceDN w:val="0"/>
        <w:adjustRightInd w:val="0"/>
        <w:spacing w:line="360" w:lineRule="auto"/>
        <w:ind w:left="2249" w:hanging="2249" w:hangingChars="700"/>
        <w:jc w:val="center"/>
        <w:rPr>
          <w:rFonts w:ascii="宋体" w:hAnsi="宋体" w:cs="宋体"/>
          <w:b/>
          <w:sz w:val="32"/>
          <w:szCs w:val="32"/>
        </w:rPr>
      </w:pPr>
    </w:p>
    <w:p>
      <w:pPr>
        <w:autoSpaceDE w:val="0"/>
        <w:autoSpaceDN w:val="0"/>
        <w:adjustRightInd w:val="0"/>
        <w:spacing w:line="360" w:lineRule="auto"/>
        <w:ind w:left="2249" w:hanging="2249" w:hangingChars="700"/>
        <w:jc w:val="center"/>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ind w:left="2249" w:hanging="2249" w:hangingChars="700"/>
        <w:rPr>
          <w:rFonts w:ascii="宋体" w:hAnsi="宋体" w:cs="宋体"/>
          <w:b/>
          <w:sz w:val="32"/>
          <w:szCs w:val="32"/>
        </w:rPr>
      </w:pPr>
    </w:p>
    <w:p>
      <w:pPr>
        <w:adjustRightInd w:val="0"/>
        <w:spacing w:line="360" w:lineRule="auto"/>
        <w:ind w:firstLine="3213" w:firstLineChars="1000"/>
        <w:textAlignment w:val="baseline"/>
        <w:rPr>
          <w:rFonts w:hint="eastAsia" w:ascii="宋体" w:hAnsi="宋体" w:cs="宋体"/>
          <w:b/>
          <w:kern w:val="0"/>
          <w:sz w:val="32"/>
          <w:szCs w:val="32"/>
          <w:lang w:val="zh-CN"/>
        </w:rPr>
      </w:pPr>
    </w:p>
    <w:p>
      <w:pPr>
        <w:adjustRightInd w:val="0"/>
        <w:spacing w:line="360" w:lineRule="auto"/>
        <w:ind w:firstLine="3213" w:firstLineChars="1000"/>
        <w:textAlignment w:val="baseline"/>
        <w:rPr>
          <w:rFonts w:ascii="宋体" w:hAnsi="宋体"/>
          <w:b/>
          <w:bCs/>
          <w:sz w:val="32"/>
          <w:szCs w:val="32"/>
        </w:rPr>
      </w:pPr>
      <w:r>
        <w:rPr>
          <w:rFonts w:hint="eastAsia" w:ascii="宋体" w:hAnsi="宋体" w:cs="宋体"/>
          <w:b/>
          <w:kern w:val="0"/>
          <w:sz w:val="32"/>
          <w:szCs w:val="32"/>
          <w:lang w:val="zh-CN"/>
        </w:rPr>
        <w:t>海南州政府采购</w:t>
      </w:r>
      <w:r>
        <w:rPr>
          <w:rFonts w:hint="eastAsia" w:ascii="宋体" w:hAnsi="宋体" w:cs="宋体"/>
          <w:b/>
          <w:kern w:val="0"/>
          <w:sz w:val="32"/>
          <w:szCs w:val="32"/>
          <w:lang w:val="zh-CN" w:eastAsia="zh-CN"/>
        </w:rPr>
        <w:t>服务</w:t>
      </w:r>
      <w:r>
        <w:rPr>
          <w:rFonts w:hint="eastAsia" w:ascii="宋体" w:hAnsi="宋体" w:cs="宋体"/>
          <w:b/>
          <w:kern w:val="0"/>
          <w:sz w:val="32"/>
          <w:szCs w:val="32"/>
          <w:lang w:val="zh-CN"/>
        </w:rPr>
        <w:t>中心</w:t>
      </w:r>
    </w:p>
    <w:p>
      <w:pPr>
        <w:adjustRightInd w:val="0"/>
        <w:spacing w:line="360" w:lineRule="auto"/>
        <w:ind w:firstLine="3855" w:firstLineChars="1200"/>
        <w:textAlignment w:val="baseline"/>
        <w:rPr>
          <w:rFonts w:hint="eastAsia" w:ascii="宋体" w:hAnsi="宋体"/>
          <w:b/>
          <w:sz w:val="40"/>
          <w:szCs w:val="30"/>
        </w:rPr>
      </w:pPr>
      <w:r>
        <w:rPr>
          <w:rFonts w:hint="eastAsia" w:ascii="宋体" w:hAnsi="宋体"/>
          <w:b/>
          <w:bCs/>
          <w:sz w:val="32"/>
          <w:szCs w:val="32"/>
        </w:rPr>
        <w:t>20</w:t>
      </w:r>
      <w:r>
        <w:rPr>
          <w:rFonts w:hint="eastAsia" w:ascii="宋体" w:hAnsi="宋体"/>
          <w:b/>
          <w:bCs/>
          <w:sz w:val="32"/>
          <w:szCs w:val="32"/>
          <w:lang w:val="en-US" w:eastAsia="zh-CN"/>
        </w:rPr>
        <w:t>22</w:t>
      </w:r>
      <w:r>
        <w:rPr>
          <w:rFonts w:hint="eastAsia" w:ascii="宋体" w:hAnsi="宋体"/>
          <w:b/>
          <w:bCs/>
          <w:sz w:val="32"/>
          <w:szCs w:val="32"/>
        </w:rPr>
        <w:t>年</w:t>
      </w:r>
      <w:r>
        <w:rPr>
          <w:rFonts w:hint="eastAsia" w:ascii="宋体" w:hAnsi="宋体"/>
          <w:b/>
          <w:bCs/>
          <w:sz w:val="32"/>
          <w:szCs w:val="32"/>
          <w:lang w:val="en-US" w:eastAsia="zh-CN"/>
        </w:rPr>
        <w:t>8</w:t>
      </w:r>
      <w:r>
        <w:rPr>
          <w:rFonts w:hint="eastAsia" w:ascii="宋体" w:hAnsi="宋体"/>
          <w:b/>
          <w:bCs/>
          <w:sz w:val="32"/>
          <w:szCs w:val="32"/>
        </w:rPr>
        <w:t>月</w:t>
      </w:r>
    </w:p>
    <w:p>
      <w:pPr>
        <w:adjustRightInd w:val="0"/>
        <w:spacing w:line="360" w:lineRule="auto"/>
        <w:ind w:firstLine="402" w:firstLineChars="100"/>
        <w:jc w:val="center"/>
        <w:textAlignment w:val="baseline"/>
        <w:rPr>
          <w:rFonts w:hint="eastAsia" w:ascii="宋体" w:hAnsi="宋体"/>
          <w:b/>
          <w:sz w:val="40"/>
          <w:szCs w:val="30"/>
        </w:rPr>
      </w:pPr>
    </w:p>
    <w:p>
      <w:pPr>
        <w:adjustRightInd w:val="0"/>
        <w:spacing w:line="360" w:lineRule="auto"/>
        <w:ind w:firstLine="402" w:firstLineChars="100"/>
        <w:jc w:val="center"/>
        <w:textAlignment w:val="baseline"/>
        <w:rPr>
          <w:rFonts w:hint="eastAsia" w:ascii="宋体" w:hAnsi="宋体"/>
          <w:b/>
          <w:sz w:val="40"/>
          <w:szCs w:val="30"/>
        </w:rPr>
      </w:pPr>
    </w:p>
    <w:p>
      <w:pPr>
        <w:adjustRightInd w:val="0"/>
        <w:spacing w:line="360" w:lineRule="auto"/>
        <w:ind w:firstLine="402" w:firstLineChars="100"/>
        <w:jc w:val="center"/>
        <w:textAlignment w:val="baseline"/>
        <w:rPr>
          <w:rFonts w:ascii="宋体" w:hAnsi="宋体"/>
          <w:b/>
          <w:sz w:val="40"/>
          <w:szCs w:val="30"/>
        </w:rPr>
      </w:pPr>
      <w:r>
        <w:rPr>
          <w:rFonts w:hint="eastAsia" w:ascii="宋体" w:hAnsi="宋体"/>
          <w:b/>
          <w:sz w:val="40"/>
          <w:szCs w:val="30"/>
        </w:rPr>
        <w:t>目  录</w:t>
      </w:r>
    </w:p>
    <w:p>
      <w:pPr>
        <w:adjustRightInd w:val="0"/>
        <w:jc w:val="center"/>
        <w:textAlignment w:val="baseline"/>
        <w:rPr>
          <w:rFonts w:ascii="宋体" w:hAnsi="宋体"/>
          <w:b/>
          <w:sz w:val="40"/>
          <w:szCs w:val="30"/>
        </w:rPr>
      </w:pPr>
    </w:p>
    <w:p>
      <w:pPr>
        <w:pStyle w:val="13"/>
        <w:tabs>
          <w:tab w:val="right" w:leader="dot" w:pos="8787"/>
        </w:tabs>
        <w:rPr>
          <w:rFonts w:ascii="宋体" w:hAnsi="宋体" w:cs="宋体"/>
          <w:bCs w:val="0"/>
          <w:sz w:val="24"/>
          <w:szCs w:val="24"/>
        </w:rPr>
      </w:pPr>
      <w:r>
        <w:rPr>
          <w:rFonts w:hint="eastAsia" w:ascii="宋体" w:hAnsi="宋体" w:cs="宋体"/>
          <w:bCs w:val="0"/>
          <w:i/>
          <w:iCs/>
          <w:caps w:val="0"/>
          <w:kern w:val="0"/>
          <w:sz w:val="24"/>
          <w:szCs w:val="24"/>
        </w:rPr>
        <w:t xml:space="preserve"> </w:t>
      </w:r>
      <w:r>
        <w:rPr>
          <w:rFonts w:hint="eastAsia" w:ascii="宋体" w:hAnsi="宋体" w:cs="宋体"/>
          <w:bCs w:val="0"/>
          <w:i/>
          <w:iCs/>
          <w:caps w:val="0"/>
          <w:kern w:val="0"/>
          <w:sz w:val="24"/>
          <w:szCs w:val="24"/>
        </w:rPr>
        <w:fldChar w:fldCharType="begin"/>
      </w:r>
      <w:r>
        <w:rPr>
          <w:rStyle w:val="29"/>
          <w:rFonts w:hint="eastAsia" w:ascii="宋体" w:hAnsi="宋体" w:eastAsia="宋体" w:cs="宋体"/>
          <w:bCs w:val="0"/>
          <w:i/>
          <w:iCs/>
          <w:caps w:val="0"/>
          <w:sz w:val="24"/>
          <w:szCs w:val="24"/>
        </w:rPr>
        <w:instrText xml:space="preserve"> TOC \o "1-2" \h \z \u </w:instrText>
      </w:r>
      <w:r>
        <w:rPr>
          <w:rFonts w:hint="eastAsia" w:ascii="宋体" w:hAnsi="宋体" w:cs="宋体"/>
          <w:bCs w:val="0"/>
          <w:i/>
          <w:iCs/>
          <w:caps w:val="0"/>
          <w:kern w:val="0"/>
          <w:sz w:val="24"/>
          <w:szCs w:val="24"/>
        </w:rPr>
        <w:fldChar w:fldCharType="separate"/>
      </w:r>
      <w:r>
        <w:fldChar w:fldCharType="begin"/>
      </w:r>
      <w:r>
        <w:instrText xml:space="preserve"> HYPERLINK \l "_Toc24560" </w:instrText>
      </w:r>
      <w:r>
        <w:fldChar w:fldCharType="separate"/>
      </w:r>
      <w:r>
        <w:rPr>
          <w:rFonts w:hint="eastAsia" w:ascii="宋体" w:hAnsi="宋体" w:cs="宋体"/>
          <w:bCs w:val="0"/>
          <w:sz w:val="24"/>
          <w:szCs w:val="24"/>
        </w:rPr>
        <w:t> 第一部分  投标人须知前附表</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_Toc24560 </w:instrText>
      </w:r>
      <w:r>
        <w:rPr>
          <w:rFonts w:hint="eastAsia" w:ascii="宋体" w:hAnsi="宋体" w:cs="宋体"/>
          <w:bCs w:val="0"/>
          <w:sz w:val="24"/>
          <w:szCs w:val="24"/>
        </w:rPr>
        <w:fldChar w:fldCharType="separate"/>
      </w:r>
      <w:r>
        <w:rPr>
          <w:rFonts w:hint="eastAsia" w:ascii="宋体" w:hAnsi="宋体" w:cs="宋体"/>
          <w:bCs w:val="0"/>
          <w:sz w:val="24"/>
          <w:szCs w:val="24"/>
        </w:rPr>
        <w:t>4</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"_Toc16620" </w:instrText>
      </w:r>
      <w:r>
        <w:fldChar w:fldCharType="separate"/>
      </w:r>
      <w:r>
        <w:rPr>
          <w:rFonts w:hint="eastAsia" w:ascii="宋体" w:hAnsi="宋体" w:cs="宋体"/>
          <w:bCs w:val="0"/>
          <w:kern w:val="28"/>
          <w:sz w:val="24"/>
          <w:szCs w:val="24"/>
        </w:rPr>
        <w:t>第二部分  投标人须知</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_Toc16620 </w:instrText>
      </w:r>
      <w:r>
        <w:rPr>
          <w:rFonts w:hint="eastAsia" w:ascii="宋体" w:hAnsi="宋体" w:cs="宋体"/>
          <w:bCs w:val="0"/>
          <w:sz w:val="24"/>
          <w:szCs w:val="24"/>
        </w:rPr>
        <w:fldChar w:fldCharType="separate"/>
      </w:r>
      <w:r>
        <w:rPr>
          <w:rFonts w:hint="eastAsia" w:ascii="宋体" w:hAnsi="宋体" w:cs="宋体"/>
          <w:bCs w:val="0"/>
          <w:sz w:val="24"/>
          <w:szCs w:val="24"/>
        </w:rPr>
        <w:t>7</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"_Toc11999" </w:instrText>
      </w:r>
      <w:r>
        <w:fldChar w:fldCharType="separate"/>
      </w:r>
      <w:r>
        <w:rPr>
          <w:rFonts w:hint="eastAsia" w:ascii="宋体" w:hAnsi="宋体" w:cs="宋体"/>
          <w:b/>
          <w:kern w:val="0"/>
          <w:sz w:val="24"/>
          <w:szCs w:val="24"/>
        </w:rPr>
        <w:t>一、说  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_Toc11999 </w:instrText>
      </w:r>
      <w:r>
        <w:rPr>
          <w:rFonts w:hint="eastAsia" w:ascii="宋体" w:hAnsi="宋体" w:cs="宋体"/>
          <w:b/>
          <w:sz w:val="24"/>
          <w:szCs w:val="24"/>
        </w:rPr>
        <w:fldChar w:fldCharType="separate"/>
      </w:r>
      <w:r>
        <w:rPr>
          <w:rFonts w:hint="eastAsia" w:ascii="宋体" w:hAnsi="宋体" w:cs="宋体"/>
          <w:b/>
          <w:sz w:val="24"/>
          <w:szCs w:val="24"/>
        </w:rPr>
        <w:t>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"_Toc2364" </w:instrText>
      </w:r>
      <w:r>
        <w:fldChar w:fldCharType="separate"/>
      </w:r>
      <w:r>
        <w:rPr>
          <w:rFonts w:hint="eastAsia" w:ascii="宋体" w:hAnsi="宋体" w:cs="宋体"/>
          <w:b/>
          <w:kern w:val="0"/>
          <w:sz w:val="24"/>
          <w:szCs w:val="24"/>
        </w:rPr>
        <w:t>二、磋商文件说明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_Toc2364 </w:instrText>
      </w:r>
      <w:r>
        <w:rPr>
          <w:rFonts w:hint="eastAsia" w:ascii="宋体" w:hAnsi="宋体" w:cs="宋体"/>
          <w:b/>
          <w:sz w:val="24"/>
          <w:szCs w:val="24"/>
        </w:rPr>
        <w:fldChar w:fldCharType="separate"/>
      </w:r>
      <w:r>
        <w:rPr>
          <w:rFonts w:hint="eastAsia" w:ascii="宋体" w:hAnsi="宋体" w:cs="宋体"/>
          <w:b/>
          <w:sz w:val="24"/>
          <w:szCs w:val="24"/>
        </w:rPr>
        <w:t>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"_Toc18613" </w:instrText>
      </w:r>
      <w:r>
        <w:fldChar w:fldCharType="separate"/>
      </w:r>
      <w:r>
        <w:rPr>
          <w:rFonts w:hint="eastAsia" w:ascii="宋体" w:hAnsi="宋体" w:cs="宋体"/>
          <w:b/>
          <w:kern w:val="0"/>
          <w:sz w:val="24"/>
          <w:szCs w:val="24"/>
        </w:rPr>
        <w:t>三、磋商响应文件的编制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_Toc18613 </w:instrText>
      </w:r>
      <w:r>
        <w:rPr>
          <w:rFonts w:hint="eastAsia" w:ascii="宋体" w:hAnsi="宋体" w:cs="宋体"/>
          <w:b/>
          <w:sz w:val="24"/>
          <w:szCs w:val="24"/>
        </w:rPr>
        <w:fldChar w:fldCharType="separate"/>
      </w:r>
      <w:r>
        <w:rPr>
          <w:rFonts w:hint="eastAsia" w:ascii="宋体" w:hAnsi="宋体" w:cs="宋体"/>
          <w:b/>
          <w:sz w:val="24"/>
          <w:szCs w:val="24"/>
        </w:rPr>
        <w:t>8</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"_Toc11528" </w:instrText>
      </w:r>
      <w:r>
        <w:fldChar w:fldCharType="separate"/>
      </w:r>
      <w:r>
        <w:rPr>
          <w:rFonts w:hint="eastAsia" w:ascii="宋体" w:hAnsi="宋体" w:cs="宋体"/>
          <w:b/>
          <w:kern w:val="0"/>
          <w:sz w:val="24"/>
          <w:szCs w:val="24"/>
        </w:rPr>
        <w:t>四、磋商响应文件的递交</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_Toc11528 </w:instrText>
      </w:r>
      <w:r>
        <w:rPr>
          <w:rFonts w:hint="eastAsia" w:ascii="宋体" w:hAnsi="宋体" w:cs="宋体"/>
          <w:b/>
          <w:sz w:val="24"/>
          <w:szCs w:val="24"/>
        </w:rPr>
        <w:fldChar w:fldCharType="separate"/>
      </w:r>
      <w:r>
        <w:rPr>
          <w:rFonts w:hint="eastAsia" w:ascii="宋体" w:hAnsi="宋体" w:cs="宋体"/>
          <w:b/>
          <w:sz w:val="24"/>
          <w:szCs w:val="24"/>
        </w:rPr>
        <w:t>10</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"_Toc11399" </w:instrText>
      </w:r>
      <w:r>
        <w:fldChar w:fldCharType="separate"/>
      </w:r>
      <w:r>
        <w:rPr>
          <w:rFonts w:hint="eastAsia" w:ascii="宋体" w:hAnsi="宋体" w:cs="宋体"/>
          <w:b/>
          <w:kern w:val="0"/>
          <w:sz w:val="24"/>
          <w:szCs w:val="24"/>
        </w:rPr>
        <w:t>五、磋商过程</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_Toc11399 </w:instrText>
      </w:r>
      <w:r>
        <w:rPr>
          <w:rFonts w:hint="eastAsia" w:ascii="宋体" w:hAnsi="宋体" w:cs="宋体"/>
          <w:b/>
          <w:sz w:val="24"/>
          <w:szCs w:val="24"/>
        </w:rPr>
        <w:fldChar w:fldCharType="separate"/>
      </w:r>
      <w:r>
        <w:rPr>
          <w:rFonts w:hint="eastAsia" w:ascii="宋体" w:hAnsi="宋体" w:cs="宋体"/>
          <w:b/>
          <w:sz w:val="24"/>
          <w:szCs w:val="24"/>
        </w:rPr>
        <w:t>11</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"_Toc10899" </w:instrText>
      </w:r>
      <w:r>
        <w:fldChar w:fldCharType="separate"/>
      </w:r>
      <w:r>
        <w:rPr>
          <w:rFonts w:hint="eastAsia" w:ascii="宋体" w:hAnsi="宋体" w:cs="宋体"/>
          <w:b/>
          <w:kern w:val="0"/>
          <w:sz w:val="24"/>
          <w:szCs w:val="24"/>
        </w:rPr>
        <w:t>六、磋商程序及方法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_Toc10899 </w:instrText>
      </w:r>
      <w:r>
        <w:rPr>
          <w:rFonts w:hint="eastAsia" w:ascii="宋体" w:hAnsi="宋体" w:cs="宋体"/>
          <w:b/>
          <w:sz w:val="24"/>
          <w:szCs w:val="24"/>
        </w:rPr>
        <w:fldChar w:fldCharType="separate"/>
      </w:r>
      <w:r>
        <w:rPr>
          <w:rFonts w:hint="eastAsia" w:ascii="宋体" w:hAnsi="宋体" w:cs="宋体"/>
          <w:b/>
          <w:sz w:val="24"/>
          <w:szCs w:val="24"/>
        </w:rPr>
        <w:t>11</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"_Toc29958" </w:instrText>
      </w:r>
      <w:r>
        <w:fldChar w:fldCharType="separate"/>
      </w:r>
      <w:r>
        <w:rPr>
          <w:rFonts w:hint="eastAsia" w:ascii="宋体" w:hAnsi="宋体" w:cs="宋体"/>
          <w:b/>
          <w:kern w:val="0"/>
          <w:sz w:val="24"/>
          <w:szCs w:val="24"/>
        </w:rPr>
        <w:t>七、确定成交供应商</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_Toc29958 </w:instrText>
      </w:r>
      <w:r>
        <w:rPr>
          <w:rFonts w:hint="eastAsia" w:ascii="宋体" w:hAnsi="宋体" w:cs="宋体"/>
          <w:b/>
          <w:sz w:val="24"/>
          <w:szCs w:val="24"/>
        </w:rPr>
        <w:fldChar w:fldCharType="separate"/>
      </w:r>
      <w:r>
        <w:rPr>
          <w:rFonts w:hint="eastAsia" w:ascii="宋体" w:hAnsi="宋体" w:cs="宋体"/>
          <w:b/>
          <w:sz w:val="24"/>
          <w:szCs w:val="24"/>
        </w:rPr>
        <w:t>13</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"_Toc22876" </w:instrText>
      </w:r>
      <w:r>
        <w:fldChar w:fldCharType="separate"/>
      </w:r>
      <w:r>
        <w:rPr>
          <w:rFonts w:hint="eastAsia" w:ascii="宋体" w:hAnsi="宋体" w:cs="宋体"/>
          <w:b/>
          <w:kern w:val="0"/>
          <w:sz w:val="24"/>
          <w:szCs w:val="24"/>
        </w:rPr>
        <w:t>八、授予合同</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_Toc22876 </w:instrText>
      </w:r>
      <w:r>
        <w:rPr>
          <w:rFonts w:hint="eastAsia" w:ascii="宋体" w:hAnsi="宋体" w:cs="宋体"/>
          <w:b/>
          <w:sz w:val="24"/>
          <w:szCs w:val="24"/>
        </w:rPr>
        <w:fldChar w:fldCharType="separate"/>
      </w:r>
      <w:r>
        <w:rPr>
          <w:rFonts w:hint="eastAsia" w:ascii="宋体" w:hAnsi="宋体" w:cs="宋体"/>
          <w:b/>
          <w:sz w:val="24"/>
          <w:szCs w:val="24"/>
        </w:rPr>
        <w:t>15</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"_Toc27899" </w:instrText>
      </w:r>
      <w:r>
        <w:fldChar w:fldCharType="separate"/>
      </w:r>
      <w:r>
        <w:rPr>
          <w:rFonts w:hint="eastAsia" w:ascii="宋体" w:hAnsi="宋体" w:cs="宋体"/>
          <w:b/>
          <w:kern w:val="0"/>
          <w:sz w:val="24"/>
          <w:szCs w:val="24"/>
        </w:rPr>
        <w:t>九、串通投标的认定及处理办法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_Toc27899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hint="eastAsia" w:ascii="宋体" w:hAnsi="宋体" w:cs="宋体"/>
          <w:b/>
          <w:sz w:val="24"/>
          <w:szCs w:val="24"/>
        </w:rPr>
      </w:pPr>
      <w:r>
        <w:fldChar w:fldCharType="begin"/>
      </w:r>
      <w:r>
        <w:instrText xml:space="preserve"> HYPERLINK \l "_Toc3366" </w:instrText>
      </w:r>
      <w:r>
        <w:fldChar w:fldCharType="separate"/>
      </w:r>
      <w:r>
        <w:rPr>
          <w:rFonts w:hint="eastAsia" w:ascii="宋体" w:hAnsi="宋体" w:cs="宋体"/>
          <w:b/>
          <w:kern w:val="0"/>
          <w:sz w:val="24"/>
          <w:szCs w:val="24"/>
        </w:rPr>
        <w:t>十、处罚</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_Toc3366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hint="eastAsia" w:ascii="宋体" w:hAnsi="宋体" w:cs="宋体"/>
          <w:b/>
          <w:sz w:val="24"/>
          <w:szCs w:val="24"/>
        </w:rPr>
      </w:pPr>
      <w:r>
        <w:fldChar w:fldCharType="begin"/>
      </w:r>
      <w:r>
        <w:instrText xml:space="preserve"> HYPERLINK \l "_Toc1212" </w:instrText>
      </w:r>
      <w:r>
        <w:fldChar w:fldCharType="separate"/>
      </w:r>
      <w:r>
        <w:rPr>
          <w:rFonts w:hint="eastAsia" w:ascii="宋体" w:hAnsi="宋体" w:cs="宋体"/>
          <w:b/>
          <w:kern w:val="0"/>
          <w:sz w:val="24"/>
          <w:szCs w:val="24"/>
        </w:rPr>
        <w:t>十一、其他</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_Toc1212 </w:instrText>
      </w:r>
      <w:r>
        <w:rPr>
          <w:rFonts w:hint="eastAsia" w:ascii="宋体" w:hAnsi="宋体" w:cs="宋体"/>
          <w:b/>
          <w:sz w:val="24"/>
          <w:szCs w:val="24"/>
        </w:rPr>
        <w:fldChar w:fldCharType="separate"/>
      </w:r>
      <w:r>
        <w:rPr>
          <w:rFonts w:hint="eastAsia" w:ascii="宋体" w:hAnsi="宋体" w:cs="宋体"/>
          <w:b/>
          <w:sz w:val="24"/>
          <w:szCs w:val="24"/>
        </w:rPr>
        <w:t>17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"_Toc6696" </w:instrText>
      </w:r>
      <w:r>
        <w:fldChar w:fldCharType="separate"/>
      </w:r>
      <w:r>
        <w:rPr>
          <w:rFonts w:hint="eastAsia" w:ascii="宋体" w:hAnsi="宋体" w:cs="宋体"/>
          <w:bCs w:val="0"/>
          <w:kern w:val="28"/>
          <w:sz w:val="24"/>
          <w:szCs w:val="24"/>
        </w:rPr>
        <w:t>第四部分  磋商响应文件格式</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_Toc6696 </w:instrText>
      </w:r>
      <w:r>
        <w:rPr>
          <w:rFonts w:hint="eastAsia" w:ascii="宋体" w:hAnsi="宋体" w:cs="宋体"/>
          <w:bCs w:val="0"/>
          <w:sz w:val="24"/>
          <w:szCs w:val="24"/>
        </w:rPr>
        <w:fldChar w:fldCharType="separate"/>
      </w:r>
      <w:r>
        <w:rPr>
          <w:rFonts w:hint="eastAsia" w:ascii="宋体" w:hAnsi="宋体" w:cs="宋体"/>
          <w:bCs w:val="0"/>
          <w:sz w:val="24"/>
          <w:szCs w:val="24"/>
        </w:rPr>
        <w:t>28</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"_Toc9737" </w:instrText>
      </w:r>
      <w:r>
        <w:fldChar w:fldCharType="separate"/>
      </w:r>
      <w:r>
        <w:rPr>
          <w:rFonts w:hint="eastAsia" w:ascii="宋体" w:hAnsi="宋体" w:cs="宋体"/>
          <w:bCs w:val="0"/>
          <w:kern w:val="28"/>
          <w:sz w:val="24"/>
          <w:szCs w:val="24"/>
        </w:rPr>
        <w:t>第五部分  磋商及采购项目服务要求</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_Toc9737 </w:instrText>
      </w:r>
      <w:r>
        <w:rPr>
          <w:rFonts w:hint="eastAsia" w:ascii="宋体" w:hAnsi="宋体" w:cs="宋体"/>
          <w:bCs w:val="0"/>
          <w:sz w:val="24"/>
          <w:szCs w:val="24"/>
        </w:rPr>
        <w:fldChar w:fldCharType="separate"/>
      </w:r>
      <w:r>
        <w:rPr>
          <w:rFonts w:hint="eastAsia" w:ascii="宋体" w:hAnsi="宋体" w:cs="宋体"/>
          <w:bCs w:val="0"/>
          <w:sz w:val="24"/>
          <w:szCs w:val="24"/>
        </w:rPr>
        <w:t>46</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"_Toc16906" </w:instrText>
      </w:r>
      <w:r>
        <w:fldChar w:fldCharType="separate"/>
      </w:r>
      <w:r>
        <w:rPr>
          <w:rFonts w:hint="eastAsia" w:ascii="宋体" w:hAnsi="宋体" w:cs="宋体"/>
          <w:b/>
          <w:kern w:val="0"/>
          <w:sz w:val="24"/>
          <w:szCs w:val="24"/>
        </w:rPr>
        <w:t>一、磋商要求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_Toc16906 </w:instrText>
      </w:r>
      <w:r>
        <w:rPr>
          <w:rFonts w:hint="eastAsia" w:ascii="宋体" w:hAnsi="宋体" w:cs="宋体"/>
          <w:b/>
          <w:sz w:val="24"/>
          <w:szCs w:val="24"/>
        </w:rPr>
        <w:fldChar w:fldCharType="separate"/>
      </w:r>
      <w:r>
        <w:rPr>
          <w:rFonts w:hint="eastAsia" w:ascii="宋体" w:hAnsi="宋体" w:cs="宋体"/>
          <w:b/>
          <w:sz w:val="24"/>
          <w:szCs w:val="24"/>
        </w:rPr>
        <w:t>46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"_Toc12838" </w:instrText>
      </w:r>
      <w:r>
        <w:fldChar w:fldCharType="separate"/>
      </w:r>
      <w:r>
        <w:rPr>
          <w:rFonts w:hint="eastAsia" w:ascii="宋体" w:hAnsi="宋体" w:cs="宋体"/>
          <w:b/>
          <w:kern w:val="0"/>
          <w:sz w:val="24"/>
          <w:szCs w:val="24"/>
        </w:rPr>
        <w:t>二、项目概况及具体要求</w:t>
      </w:r>
      <w:r>
        <w:rPr>
          <w:rFonts w:hint="eastAsia" w:ascii="宋体" w:hAnsi="宋体" w:cs="宋体"/>
          <w:b/>
          <w:sz w:val="24"/>
          <w:szCs w:val="24"/>
        </w:rPr>
        <w:tab/>
      </w:r>
      <w:r>
        <w:rPr>
          <w:rFonts w:hint="eastAsia" w:ascii="宋体" w:hAnsi="宋体" w:cs="宋体"/>
          <w:b/>
          <w:sz w:val="24"/>
          <w:szCs w:val="24"/>
        </w:rPr>
        <w:t xml:space="preserve">  </w:t>
      </w:r>
      <w:r>
        <w:rPr>
          <w:rFonts w:hint="eastAsia" w:ascii="宋体" w:hAnsi="宋体" w:cs="宋体"/>
          <w:b/>
          <w:sz w:val="24"/>
          <w:szCs w:val="24"/>
        </w:rPr>
        <w:fldChar w:fldCharType="begin"/>
      </w:r>
      <w:r>
        <w:rPr>
          <w:rFonts w:hint="eastAsia" w:ascii="宋体" w:hAnsi="宋体" w:cs="宋体"/>
          <w:b/>
          <w:sz w:val="24"/>
          <w:szCs w:val="24"/>
        </w:rPr>
        <w:instrText xml:space="preserve"> PAGEREF _Toc12838 </w:instrText>
      </w:r>
      <w:r>
        <w:rPr>
          <w:rFonts w:hint="eastAsia" w:ascii="宋体" w:hAnsi="宋体" w:cs="宋体"/>
          <w:b/>
          <w:sz w:val="24"/>
          <w:szCs w:val="24"/>
        </w:rPr>
        <w:fldChar w:fldCharType="separate"/>
      </w:r>
      <w:r>
        <w:rPr>
          <w:b/>
        </w:rPr>
        <w:t>错误！未定义书签。</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9"/>
        <w:spacing w:line="320" w:lineRule="exact"/>
        <w:ind w:firstLine="104"/>
        <w:rPr>
          <w:rStyle w:val="29"/>
          <w:rFonts w:ascii="宋体" w:hAnsi="宋体" w:eastAsia="宋体"/>
          <w:i w:val="0"/>
          <w:iCs w:val="0"/>
          <w:caps/>
          <w:sz w:val="24"/>
          <w:szCs w:val="24"/>
        </w:rPr>
      </w:pPr>
      <w:r>
        <w:rPr>
          <w:rFonts w:hint="eastAsia" w:ascii="宋体" w:hAnsi="宋体" w:cs="宋体"/>
          <w:b/>
          <w:i w:val="0"/>
          <w:iCs w:val="0"/>
          <w:caps/>
          <w:kern w:val="0"/>
          <w:sz w:val="24"/>
          <w:szCs w:val="24"/>
        </w:rPr>
        <w:fldChar w:fldCharType="end"/>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
      <w:pPr>
        <w:pStyle w:val="4"/>
        <w:ind w:left="0" w:leftChars="0" w:firstLine="0" w:firstLineChars="0"/>
        <w:rPr>
          <w:rFonts w:ascii="宋体" w:hAnsi="宋体" w:cs="宋体"/>
          <w:b/>
          <w:bCs/>
          <w:spacing w:val="-10"/>
          <w:sz w:val="32"/>
          <w:szCs w:val="32"/>
        </w:rPr>
      </w:pPr>
    </w:p>
    <w:p>
      <w:pPr>
        <w:pStyle w:val="4"/>
        <w:ind w:left="0" w:leftChars="0" w:firstLine="0" w:firstLineChars="0"/>
        <w:rPr>
          <w:rFonts w:ascii="宋体" w:hAnsi="宋体" w:cs="宋体"/>
          <w:b/>
          <w:bCs/>
          <w:spacing w:val="-10"/>
          <w:sz w:val="32"/>
          <w:szCs w:val="32"/>
        </w:rPr>
      </w:pPr>
    </w:p>
    <w:p>
      <w:pPr>
        <w:adjustRightInd w:val="0"/>
        <w:spacing w:line="360" w:lineRule="auto"/>
        <w:jc w:val="both"/>
        <w:textAlignment w:val="baseline"/>
        <w:rPr>
          <w:rFonts w:hint="eastAsia" w:ascii="宋体" w:hAnsi="宋体" w:cs="宋体" w:eastAsiaTheme="minorEastAsia"/>
          <w:b/>
          <w:sz w:val="32"/>
          <w:szCs w:val="32"/>
          <w:lang w:val="en-US" w:eastAsia="zh-CN"/>
        </w:rPr>
      </w:pPr>
    </w:p>
    <w:p>
      <w:pPr>
        <w:pStyle w:val="2"/>
        <w:rPr>
          <w:rFonts w:hint="eastAsia"/>
          <w:lang w:val="en-US" w:eastAsia="zh-CN"/>
        </w:rPr>
      </w:pPr>
    </w:p>
    <w:p>
      <w:pPr>
        <w:pStyle w:val="2"/>
        <w:jc w:val="center"/>
        <w:rPr>
          <w:rFonts w:hint="eastAsia"/>
        </w:rPr>
      </w:pPr>
    </w:p>
    <w:p>
      <w:pPr>
        <w:jc w:val="center"/>
        <w:rPr>
          <w:rFonts w:hint="eastAsia" w:ascii="宋体" w:hAnsi="宋体" w:cs="宋体"/>
          <w:b/>
          <w:sz w:val="30"/>
          <w:szCs w:val="30"/>
          <w:lang w:val="zh-CN" w:eastAsia="zh-CN"/>
        </w:rPr>
      </w:pPr>
      <w:r>
        <w:rPr>
          <w:rFonts w:hint="eastAsia" w:ascii="宋体" w:hAnsi="宋体" w:cs="宋体"/>
          <w:b/>
          <w:sz w:val="30"/>
          <w:szCs w:val="30"/>
          <w:lang w:val="zh-CN" w:eastAsia="zh-CN"/>
        </w:rPr>
        <w:t>海南州人民检察院物证智能化管理系统软硬件设施设备项目</w:t>
      </w:r>
    </w:p>
    <w:p>
      <w:pPr>
        <w:jc w:val="both"/>
        <w:rPr>
          <w:rFonts w:hint="eastAsia" w:ascii="宋体" w:hAnsi="宋体"/>
          <w:lang w:val="zh-CN" w:eastAsia="zh-CN"/>
        </w:rPr>
      </w:pPr>
      <w:r>
        <w:rPr>
          <w:rFonts w:hint="eastAsia" w:ascii="宋体" w:hAnsi="宋体"/>
          <w:lang w:val="zh-CN" w:eastAsia="zh-CN"/>
        </w:rPr>
        <w:t>海南州政府采购服务中心受海南州人民检察院委托，拟对海南州人民检察院物证智能化管理系统软硬件设施设备项目进行国内竞争性磋商，欢迎符合条件的供应商前来参加投标。</w:t>
      </w:r>
    </w:p>
    <w:tbl>
      <w:tblPr>
        <w:tblStyle w:val="19"/>
        <w:tblW w:w="8803" w:type="dxa"/>
        <w:jc w:val="center"/>
        <w:tblLayout w:type="fixed"/>
        <w:tblCellMar>
          <w:top w:w="0" w:type="dxa"/>
          <w:left w:w="0" w:type="dxa"/>
          <w:bottom w:w="0" w:type="dxa"/>
          <w:right w:w="0" w:type="dxa"/>
        </w:tblCellMar>
      </w:tblPr>
      <w:tblGrid>
        <w:gridCol w:w="2435"/>
        <w:gridCol w:w="6368"/>
      </w:tblGrid>
      <w:tr>
        <w:tblPrEx>
          <w:tblCellMar>
            <w:top w:w="0" w:type="dxa"/>
            <w:left w:w="0" w:type="dxa"/>
            <w:bottom w:w="0" w:type="dxa"/>
            <w:right w:w="0" w:type="dxa"/>
          </w:tblCellMar>
        </w:tblPrEx>
        <w:trPr>
          <w:trHeight w:val="401"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采购项目编号</w:t>
            </w:r>
          </w:p>
        </w:tc>
        <w:tc>
          <w:tcPr>
            <w:tcW w:w="6368" w:type="dxa"/>
            <w:tcBorders>
              <w:top w:val="outset" w:color="auto" w:sz="6" w:space="0"/>
              <w:left w:val="outset" w:color="auto" w:sz="6" w:space="0"/>
              <w:bottom w:val="outset" w:color="auto" w:sz="6" w:space="0"/>
              <w:right w:val="outset" w:color="auto" w:sz="6" w:space="0"/>
            </w:tcBorders>
            <w:vAlign w:val="center"/>
          </w:tcPr>
          <w:p>
            <w:pPr>
              <w:rPr>
                <w:rFonts w:hint="default" w:ascii="宋体" w:hAnsi="宋体" w:cs="宋体" w:eastAsiaTheme="minorEastAsia"/>
                <w:lang w:val="en-US" w:eastAsia="zh-CN"/>
              </w:rPr>
            </w:pPr>
            <w:r>
              <w:rPr>
                <w:rFonts w:hint="eastAsia" w:ascii="宋体" w:hAnsi="宋体"/>
                <w:lang w:val="zh-CN" w:eastAsia="zh-CN"/>
              </w:rPr>
              <w:t>南政采招竞磋（货物）</w:t>
            </w:r>
            <w:r>
              <w:rPr>
                <w:rFonts w:hint="eastAsia" w:ascii="宋体" w:hAnsi="宋体"/>
                <w:lang w:val="en-US" w:eastAsia="zh-CN"/>
              </w:rPr>
              <w:t>2022-16</w:t>
            </w:r>
          </w:p>
        </w:tc>
      </w:tr>
      <w:tr>
        <w:tblPrEx>
          <w:tblCellMar>
            <w:top w:w="0" w:type="dxa"/>
            <w:left w:w="0" w:type="dxa"/>
            <w:bottom w:w="0" w:type="dxa"/>
            <w:right w:w="0" w:type="dxa"/>
          </w:tblCellMar>
        </w:tblPrEx>
        <w:trPr>
          <w:trHeight w:val="282"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采购项目名称</w:t>
            </w:r>
          </w:p>
        </w:tc>
        <w:tc>
          <w:tcPr>
            <w:tcW w:w="6368" w:type="dxa"/>
            <w:tcBorders>
              <w:top w:val="outset" w:color="auto" w:sz="6" w:space="0"/>
              <w:left w:val="outset" w:color="auto" w:sz="6" w:space="0"/>
              <w:bottom w:val="outset" w:color="auto" w:sz="6" w:space="0"/>
              <w:right w:val="outset" w:color="auto" w:sz="6" w:space="0"/>
            </w:tcBorders>
            <w:vAlign w:val="center"/>
          </w:tcPr>
          <w:p>
            <w:pPr>
              <w:jc w:val="both"/>
              <w:rPr>
                <w:rFonts w:hint="eastAsia" w:ascii="宋体" w:hAnsi="宋体" w:cs="宋体" w:eastAsiaTheme="minorEastAsia"/>
                <w:lang w:val="en-US" w:eastAsia="zh-CN"/>
              </w:rPr>
            </w:pPr>
            <w:r>
              <w:rPr>
                <w:rFonts w:hint="eastAsia" w:ascii="宋体" w:hAnsi="宋体"/>
                <w:lang w:val="zh-CN" w:eastAsia="zh-CN"/>
              </w:rPr>
              <w:t>海南州人民检察院物证智能化管理系统软硬件设施设备项目</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采购方式</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竞争性磋商</w:t>
            </w:r>
          </w:p>
        </w:tc>
      </w:tr>
      <w:tr>
        <w:tblPrEx>
          <w:tblCellMar>
            <w:top w:w="0" w:type="dxa"/>
            <w:left w:w="0" w:type="dxa"/>
            <w:bottom w:w="0" w:type="dxa"/>
            <w:right w:w="0" w:type="dxa"/>
          </w:tblCellMar>
        </w:tblPrEx>
        <w:trPr>
          <w:trHeight w:val="61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采购预算控制额度</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人民币</w:t>
            </w:r>
            <w:r>
              <w:rPr>
                <w:rFonts w:hint="eastAsia" w:ascii="宋体" w:hAnsi="宋体" w:cs="宋体"/>
                <w:lang w:val="en-US" w:eastAsia="zh-CN"/>
              </w:rPr>
              <w:t>47.47</w:t>
            </w:r>
            <w:r>
              <w:rPr>
                <w:rFonts w:hint="eastAsia" w:ascii="宋体" w:hAnsi="宋体" w:cs="宋体"/>
              </w:rPr>
              <w:t>万</w:t>
            </w:r>
          </w:p>
        </w:tc>
      </w:tr>
      <w:tr>
        <w:tblPrEx>
          <w:tblCellMar>
            <w:top w:w="0" w:type="dxa"/>
            <w:left w:w="0" w:type="dxa"/>
            <w:bottom w:w="0" w:type="dxa"/>
            <w:right w:w="0" w:type="dxa"/>
          </w:tblCellMar>
        </w:tblPrEx>
        <w:trPr>
          <w:trHeight w:val="42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项目分包个数</w:t>
            </w:r>
          </w:p>
        </w:tc>
        <w:tc>
          <w:tcPr>
            <w:tcW w:w="6368" w:type="dxa"/>
            <w:tcBorders>
              <w:top w:val="outset" w:color="auto" w:sz="6" w:space="0"/>
              <w:left w:val="outset" w:color="auto" w:sz="6" w:space="0"/>
              <w:bottom w:val="outset" w:color="auto" w:sz="6" w:space="0"/>
              <w:right w:val="outset" w:color="auto" w:sz="6" w:space="0"/>
            </w:tcBorders>
            <w:vAlign w:val="center"/>
          </w:tcPr>
          <w:p>
            <w:pPr>
              <w:rPr>
                <w:rFonts w:hint="default"/>
                <w:lang w:val="en-US" w:eastAsia="zh-CN"/>
              </w:rPr>
            </w:pPr>
            <w:r>
              <w:rPr>
                <w:rFonts w:hint="eastAsia"/>
                <w:lang w:eastAsia="zh-CN"/>
              </w:rPr>
              <w:t>无</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各包要求</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具体要求详见《竞争性磋商文件》内容(</w:t>
            </w:r>
            <w:r>
              <w:fldChar w:fldCharType="begin"/>
            </w:r>
            <w:r>
              <w:instrText xml:space="preserve"> HYPERLINK "http://ufgov.jilin.filedownload.com/" </w:instrText>
            </w:r>
            <w:r>
              <w:fldChar w:fldCharType="separate"/>
            </w:r>
            <w:r>
              <w:rPr>
                <w:rStyle w:val="29"/>
                <w:rFonts w:hint="eastAsia" w:ascii="宋体" w:hAnsi="宋体" w:eastAsia="宋体" w:cs="宋体"/>
                <w:color w:val="auto"/>
                <w:sz w:val="24"/>
              </w:rPr>
              <w:t>点击此处下载</w:t>
            </w:r>
            <w:r>
              <w:rPr>
                <w:rStyle w:val="29"/>
                <w:rFonts w:hint="eastAsia" w:ascii="宋体" w:hAnsi="宋体" w:eastAsia="宋体" w:cs="宋体"/>
                <w:color w:val="auto"/>
                <w:sz w:val="24"/>
              </w:rPr>
              <w:fldChar w:fldCharType="end"/>
            </w:r>
            <w:r>
              <w:rPr>
                <w:rFonts w:hint="eastAsia" w:ascii="宋体" w:hAnsi="宋体" w:cs="宋体"/>
              </w:rPr>
              <w:t>)。</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各包供应商资格条件</w:t>
            </w:r>
          </w:p>
        </w:tc>
        <w:tc>
          <w:tcPr>
            <w:tcW w:w="6368"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宋体" w:hAnsi="宋体" w:cs="宋体"/>
              </w:rPr>
              <w:t>1、符合《政府采购法》第二十二条规定的条件；</w:t>
            </w:r>
          </w:p>
          <w:p>
            <w:pPr>
              <w:rPr>
                <w:rFonts w:ascii="宋体" w:hAnsi="宋体"/>
                <w:lang w:val="zh-CN"/>
              </w:rPr>
            </w:pPr>
            <w:r>
              <w:rPr>
                <w:rFonts w:hint="eastAsia" w:ascii="宋体" w:hAnsi="宋体" w:cs="宋体"/>
              </w:rPr>
              <w:t>2</w:t>
            </w:r>
            <w:r>
              <w:rPr>
                <w:rFonts w:hint="eastAsia" w:ascii="宋体" w:hAnsi="宋体" w:cs="宋体"/>
                <w:lang w:val="zh-CN"/>
              </w:rPr>
              <w:t>、（</w:t>
            </w:r>
            <w:r>
              <w:rPr>
                <w:rFonts w:hint="eastAsia" w:ascii="宋体" w:hAnsi="宋体" w:cs="宋体"/>
              </w:rPr>
              <w:t>1）</w:t>
            </w:r>
            <w:r>
              <w:rPr>
                <w:rFonts w:hint="eastAsia" w:ascii="宋体" w:hAnsi="宋体"/>
                <w:lang w:val="zh-CN"/>
              </w:rPr>
              <w:t>投标人的营业执照等证明文件，自然人的身份证明。</w:t>
            </w:r>
          </w:p>
          <w:p>
            <w:pPr>
              <w:rPr>
                <w:rFonts w:ascii="宋体" w:hAnsi="宋体"/>
                <w:lang w:val="zh-CN"/>
              </w:rPr>
            </w:pPr>
            <w:r>
              <w:rPr>
                <w:rFonts w:hint="eastAsia" w:ascii="宋体" w:hAnsi="宋体"/>
                <w:lang w:val="zh-CN"/>
              </w:rPr>
              <w:t>（</w:t>
            </w:r>
            <w:r>
              <w:rPr>
                <w:rFonts w:hint="eastAsia" w:ascii="宋体" w:hAnsi="宋体"/>
              </w:rPr>
              <w:t>2）</w:t>
            </w:r>
            <w:r>
              <w:rPr>
                <w:rFonts w:hint="eastAsia" w:ascii="宋体" w:hAnsi="宋体"/>
                <w:lang w:val="zh-CN"/>
              </w:rPr>
              <w:t>财务状况报告，依法缴纳税收和社会保障资金的相关材料。</w:t>
            </w:r>
          </w:p>
          <w:p>
            <w:pPr>
              <w:rPr>
                <w:rFonts w:ascii="宋体" w:hAnsi="宋体"/>
                <w:lang w:val="zh-CN"/>
              </w:rPr>
            </w:pPr>
            <w:r>
              <w:rPr>
                <w:rFonts w:hint="eastAsia" w:ascii="宋体" w:hAnsi="宋体"/>
                <w:lang w:val="zh-CN"/>
              </w:rPr>
              <w:t>（</w:t>
            </w:r>
            <w:r>
              <w:rPr>
                <w:rFonts w:hint="eastAsia" w:ascii="宋体" w:hAnsi="宋体"/>
              </w:rPr>
              <w:t>3）</w:t>
            </w:r>
            <w:r>
              <w:rPr>
                <w:rFonts w:hint="eastAsia" w:ascii="宋体" w:hAnsi="宋体"/>
                <w:lang w:val="zh-CN"/>
              </w:rPr>
              <w:t>具备履行合同所必需的设备和专业技术能力的证明材料。</w:t>
            </w:r>
          </w:p>
          <w:p>
            <w:pPr>
              <w:rPr>
                <w:rFonts w:hint="eastAsia" w:ascii="宋体" w:hAnsi="宋体"/>
                <w:lang w:val="zh-CN"/>
              </w:rPr>
            </w:pPr>
            <w:r>
              <w:rPr>
                <w:rFonts w:hint="eastAsia" w:ascii="宋体" w:hAnsi="宋体"/>
                <w:lang w:val="zh-CN"/>
              </w:rPr>
              <w:t>（</w:t>
            </w:r>
            <w:r>
              <w:rPr>
                <w:rFonts w:hint="eastAsia" w:ascii="宋体" w:hAnsi="宋体"/>
              </w:rPr>
              <w:t>4）</w:t>
            </w:r>
            <w:r>
              <w:rPr>
                <w:rFonts w:hint="eastAsia" w:ascii="宋体" w:hAnsi="宋体"/>
                <w:lang w:val="zh-CN"/>
              </w:rPr>
              <w:t>参加政府采购活动前3年内在经营活动中没有重大违法记录的书面声明。</w:t>
            </w:r>
          </w:p>
          <w:p>
            <w:pPr>
              <w:rPr>
                <w:rFonts w:ascii="宋体" w:hAnsi="宋体"/>
                <w:lang w:val="zh-CN"/>
              </w:rPr>
            </w:pPr>
            <w:r>
              <w:rPr>
                <w:rFonts w:hint="eastAsia" w:ascii="宋体" w:hAnsi="宋体"/>
                <w:lang w:val="zh-CN"/>
              </w:rPr>
              <w:t>（</w:t>
            </w:r>
            <w:r>
              <w:rPr>
                <w:rFonts w:hint="eastAsia" w:ascii="宋体" w:hAnsi="宋体"/>
              </w:rPr>
              <w:t>5）</w:t>
            </w:r>
            <w:r>
              <w:rPr>
                <w:rFonts w:hint="eastAsia" w:ascii="宋体" w:hAnsi="宋体"/>
                <w:lang w:val="zh-CN"/>
              </w:rPr>
              <w:t>具备法律、行政法规规定的其他条件的证明材料。</w:t>
            </w:r>
          </w:p>
          <w:p>
            <w:pPr>
              <w:rPr>
                <w:rFonts w:ascii="宋体" w:hAnsi="宋体"/>
                <w:lang w:val="zh-CN"/>
              </w:rPr>
            </w:pPr>
            <w:r>
              <w:rPr>
                <w:rFonts w:hint="eastAsia" w:ascii="宋体" w:hAnsi="宋体"/>
                <w:lang w:val="zh-CN"/>
              </w:rPr>
              <w:t>2、 经信用中国（www.creditchina.gov.cn）、等渠道查询后，列入失信被执行人、重大税收违法案件当事人名单、政府采购严重违法失信行为记录名单的，取消投标资格。</w:t>
            </w:r>
          </w:p>
          <w:p>
            <w:pPr>
              <w:ind w:firstLine="210" w:firstLineChars="100"/>
              <w:rPr>
                <w:rFonts w:ascii="宋体" w:hAnsi="宋体" w:cs="宋体"/>
                <w:lang w:val="zh-CN"/>
              </w:rPr>
            </w:pPr>
            <w:r>
              <w:rPr>
                <w:rFonts w:hint="eastAsia" w:ascii="宋体" w:hAnsi="宋体"/>
                <w:lang w:val="zh-CN"/>
              </w:rPr>
              <w:t>3、单位负责人为同一人或者存在直接控股、管理关系的不</w:t>
            </w:r>
            <w:r>
              <w:rPr>
                <w:rFonts w:hint="eastAsia" w:ascii="宋体" w:hAnsi="宋体" w:cs="宋体"/>
                <w:lang w:val="zh-CN"/>
              </w:rPr>
              <w:t>同投标人，不得参加同一合同项下的政府采购活动。否则，皆取消投标资格；</w:t>
            </w:r>
          </w:p>
          <w:p>
            <w:pPr>
              <w:ind w:firstLine="210" w:firstLineChars="100"/>
              <w:rPr>
                <w:rFonts w:ascii="宋体" w:hAnsi="宋体" w:cs="宋体"/>
              </w:rPr>
            </w:pPr>
            <w:r>
              <w:rPr>
                <w:rFonts w:hint="eastAsia" w:ascii="宋体" w:hAnsi="宋体" w:cs="宋体"/>
                <w:lang w:val="zh-CN"/>
              </w:rPr>
              <w:t>4、为本采购项目提供整体设计、规范编制或者项目管理、监理、检测等服务的投标人，不得再参加该采购项目的其他采购活动；</w:t>
            </w:r>
          </w:p>
          <w:p>
            <w:pPr>
              <w:jc w:val="left"/>
              <w:rPr>
                <w:rFonts w:ascii="宋体" w:hAnsi="宋体" w:cs="宋体"/>
              </w:rPr>
            </w:pPr>
            <w:r>
              <w:rPr>
                <w:rFonts w:hint="eastAsia" w:ascii="宋体" w:hAnsi="宋体" w:cs="宋体"/>
                <w:lang w:val="zh-CN"/>
              </w:rPr>
              <w:t>5、本项目不接受投标人以联合体方式进行投标；</w:t>
            </w:r>
          </w:p>
        </w:tc>
      </w:tr>
      <w:tr>
        <w:tblPrEx>
          <w:tblCellMar>
            <w:top w:w="0" w:type="dxa"/>
            <w:left w:w="0" w:type="dxa"/>
            <w:bottom w:w="0" w:type="dxa"/>
            <w:right w:w="0" w:type="dxa"/>
          </w:tblCellMar>
        </w:tblPrEx>
        <w:trPr>
          <w:trHeight w:val="5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公告发布时间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lang w:val="en-US" w:eastAsia="zh-CN"/>
              </w:rPr>
              <w:t>2022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3</w:t>
            </w:r>
            <w:r>
              <w:rPr>
                <w:rFonts w:hint="eastAsia" w:ascii="宋体" w:hAnsi="宋体" w:cs="宋体"/>
                <w:color w:val="FF0000"/>
              </w:rPr>
              <w:t>日</w:t>
            </w:r>
          </w:p>
        </w:tc>
      </w:tr>
      <w:tr>
        <w:tblPrEx>
          <w:tblCellMar>
            <w:top w:w="0" w:type="dxa"/>
            <w:left w:w="0" w:type="dxa"/>
            <w:bottom w:w="0" w:type="dxa"/>
            <w:right w:w="0" w:type="dxa"/>
          </w:tblCellMar>
        </w:tblPrEx>
        <w:trPr>
          <w:trHeight w:val="763"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w:t>
            </w:r>
          </w:p>
          <w:p>
            <w:pPr>
              <w:jc w:val="center"/>
              <w:rPr>
                <w:rFonts w:ascii="宋体" w:hAnsi="宋体" w:cs="宋体"/>
              </w:rPr>
            </w:pPr>
            <w:r>
              <w:rPr>
                <w:rFonts w:hint="eastAsia" w:ascii="宋体" w:hAnsi="宋体" w:cs="宋体"/>
              </w:rPr>
              <w:t>发售起止时间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4</w:t>
            </w:r>
            <w:r>
              <w:rPr>
                <w:rFonts w:hint="eastAsia" w:ascii="宋体" w:hAnsi="宋体" w:cs="宋体"/>
                <w:color w:val="FF0000"/>
              </w:rPr>
              <w:t>日--20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10</w:t>
            </w:r>
            <w:r>
              <w:rPr>
                <w:rFonts w:hint="eastAsia" w:ascii="宋体" w:hAnsi="宋体" w:cs="宋体"/>
                <w:color w:val="FF0000"/>
              </w:rPr>
              <w:t>日,每天上午8:30-11:30,下午14:30-17:30（节假日除外）。</w:t>
            </w:r>
          </w:p>
        </w:tc>
      </w:tr>
      <w:tr>
        <w:tblPrEx>
          <w:tblCellMar>
            <w:top w:w="0" w:type="dxa"/>
            <w:left w:w="0" w:type="dxa"/>
            <w:bottom w:w="0" w:type="dxa"/>
            <w:right w:w="0" w:type="dxa"/>
          </w:tblCellMar>
        </w:tblPrEx>
        <w:trPr>
          <w:trHeight w:val="456"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竞争性磋商文件发售方式</w:t>
            </w:r>
          </w:p>
        </w:tc>
        <w:tc>
          <w:tcPr>
            <w:tcW w:w="6368" w:type="dxa"/>
            <w:tcBorders>
              <w:top w:val="outset" w:color="auto" w:sz="6" w:space="0"/>
              <w:left w:val="outset" w:color="auto" w:sz="6" w:space="0"/>
              <w:bottom w:val="outset" w:color="auto" w:sz="6" w:space="0"/>
              <w:right w:val="outset" w:color="auto" w:sz="6" w:space="0"/>
            </w:tcBorders>
            <w:vAlign w:val="center"/>
          </w:tcPr>
          <w:p>
            <w:r>
              <w:rPr>
                <w:rFonts w:hint="eastAsia"/>
                <w:b/>
                <w:bCs/>
                <w:lang w:val="en-US" w:eastAsia="zh-CN"/>
              </w:rPr>
              <w:t>政采云平台线上获取</w:t>
            </w:r>
          </w:p>
        </w:tc>
      </w:tr>
      <w:tr>
        <w:tblPrEx>
          <w:tblCellMar>
            <w:top w:w="0" w:type="dxa"/>
            <w:left w:w="0" w:type="dxa"/>
            <w:bottom w:w="0" w:type="dxa"/>
            <w:right w:w="0" w:type="dxa"/>
          </w:tblCellMar>
        </w:tblPrEx>
        <w:trPr>
          <w:trHeight w:val="5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竞争性磋商文件售价</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color w:val="auto"/>
              </w:rPr>
              <w:t>人民币0元/包</w:t>
            </w:r>
          </w:p>
        </w:tc>
      </w:tr>
      <w:tr>
        <w:tblPrEx>
          <w:tblCellMar>
            <w:top w:w="0" w:type="dxa"/>
            <w:left w:w="0" w:type="dxa"/>
            <w:bottom w:w="0" w:type="dxa"/>
            <w:right w:w="0" w:type="dxa"/>
          </w:tblCellMar>
        </w:tblPrEx>
        <w:trPr>
          <w:trHeight w:val="833"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w:t>
            </w:r>
          </w:p>
          <w:p>
            <w:pPr>
              <w:jc w:val="center"/>
              <w:rPr>
                <w:rFonts w:ascii="宋体" w:hAnsi="宋体" w:cs="宋体"/>
              </w:rPr>
            </w:pPr>
            <w:r>
              <w:rPr>
                <w:rFonts w:hint="eastAsia" w:ascii="宋体" w:hAnsi="宋体" w:cs="宋体"/>
              </w:rPr>
              <w:t>发售地点</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b/>
                <w:bCs/>
                <w:lang w:val="zh-CN" w:eastAsia="zh-CN"/>
              </w:rPr>
              <w:t>线上：</w:t>
            </w:r>
            <w:r>
              <w:rPr>
                <w:rFonts w:hint="eastAsia" w:ascii="宋体" w:hAnsi="宋体" w:cs="宋体"/>
                <w:b/>
                <w:bCs/>
                <w:lang w:val="en-US" w:eastAsia="zh-CN"/>
              </w:rPr>
              <w:t>政采云平台：</w:t>
            </w:r>
            <w:r>
              <w:rPr>
                <w:rFonts w:hint="eastAsia" w:ascii="宋体" w:hAnsi="宋体" w:cs="宋体" w:eastAsiaTheme="minorEastAsia"/>
                <w:b/>
                <w:bCs/>
                <w:color w:val="auto"/>
                <w:kern w:val="0"/>
                <w:sz w:val="21"/>
                <w:szCs w:val="24"/>
                <w:lang w:val="zh-CN" w:eastAsia="zh-CN" w:bidi="ar-SA"/>
              </w:rPr>
              <w:t>https://www.zcygov.cn/</w:t>
            </w:r>
            <w:r>
              <w:rPr>
                <w:rFonts w:hint="eastAsia" w:ascii="宋体" w:hAnsi="宋体" w:cs="宋体"/>
                <w:b/>
                <w:bCs/>
                <w:color w:val="auto"/>
                <w:kern w:val="0"/>
                <w:sz w:val="21"/>
                <w:szCs w:val="24"/>
                <w:lang w:val="zh-CN" w:eastAsia="zh-CN" w:bidi="ar-SA"/>
              </w:rPr>
              <w:t>（获取）</w:t>
            </w:r>
          </w:p>
        </w:tc>
      </w:tr>
      <w:tr>
        <w:tblPrEx>
          <w:tblCellMar>
            <w:top w:w="0" w:type="dxa"/>
            <w:left w:w="0" w:type="dxa"/>
            <w:bottom w:w="0" w:type="dxa"/>
            <w:right w:w="0" w:type="dxa"/>
          </w:tblCellMar>
        </w:tblPrEx>
        <w:trPr>
          <w:trHeight w:val="492"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购买招竞争性磋商文件</w:t>
            </w:r>
          </w:p>
          <w:p>
            <w:pPr>
              <w:jc w:val="center"/>
              <w:rPr>
                <w:rFonts w:ascii="宋体" w:hAnsi="宋体" w:cs="宋体"/>
              </w:rPr>
            </w:pPr>
            <w:r>
              <w:rPr>
                <w:rFonts w:hint="eastAsia" w:ascii="宋体" w:hAnsi="宋体" w:cs="宋体"/>
              </w:rPr>
              <w:t>时应提交材料</w:t>
            </w:r>
          </w:p>
        </w:tc>
        <w:tc>
          <w:tcPr>
            <w:tcW w:w="6368" w:type="dxa"/>
            <w:tcBorders>
              <w:top w:val="outset" w:color="auto" w:sz="6" w:space="0"/>
              <w:left w:val="outset" w:color="auto" w:sz="6" w:space="0"/>
              <w:bottom w:val="outset" w:color="auto" w:sz="6" w:space="0"/>
              <w:right w:val="outset" w:color="auto" w:sz="6" w:space="0"/>
            </w:tcBorders>
            <w:vAlign w:val="center"/>
          </w:tcPr>
          <w:p>
            <w:pPr>
              <w:pStyle w:val="51"/>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eastAsiaTheme="minorEastAsia"/>
                <w:color w:val="auto"/>
                <w:kern w:val="0"/>
                <w:sz w:val="21"/>
                <w:szCs w:val="24"/>
                <w:lang w:val="zh-CN" w:eastAsia="zh-CN" w:bidi="ar-SA"/>
              </w:rPr>
              <w:t>营业执照副本复印件（加盖单位公章）、法定代表人证明书、法定代表人授权委托书（参考磋商文件格式（</w:t>
            </w:r>
            <w:r>
              <w:rPr>
                <w:rFonts w:hint="eastAsia" w:ascii="宋体" w:hAnsi="宋体" w:cs="宋体" w:eastAsiaTheme="minorEastAsia"/>
                <w:color w:val="auto"/>
                <w:kern w:val="0"/>
                <w:sz w:val="21"/>
                <w:szCs w:val="24"/>
                <w:lang w:val="en-US" w:eastAsia="zh-CN" w:bidi="ar-SA"/>
              </w:rPr>
              <w:t>5、6</w:t>
            </w:r>
            <w:r>
              <w:rPr>
                <w:rFonts w:hint="eastAsia" w:ascii="宋体" w:hAnsi="宋体" w:cs="宋体" w:eastAsiaTheme="minorEastAsia"/>
                <w:color w:val="auto"/>
                <w:kern w:val="0"/>
                <w:sz w:val="21"/>
                <w:szCs w:val="24"/>
                <w:lang w:val="zh-CN" w:eastAsia="zh-CN" w:bidi="ar-SA"/>
              </w:rPr>
              <w:t>））及法定代表人身份证复印件、被授权人身份证复印件。以上资料除原件外均需加盖公章</w:t>
            </w:r>
            <w:r>
              <w:rPr>
                <w:rFonts w:hint="eastAsia" w:ascii="宋体" w:hAnsi="宋体" w:eastAsia="宋体" w:cs="宋体"/>
                <w:color w:val="auto"/>
                <w:kern w:val="0"/>
                <w:sz w:val="24"/>
                <w:highlight w:val="none"/>
              </w:rPr>
              <w:t>。</w:t>
            </w:r>
          </w:p>
          <w:p>
            <w:pPr>
              <w:rPr>
                <w:rFonts w:ascii="宋体" w:hAnsi="宋体" w:cs="宋体"/>
                <w:color w:val="auto"/>
              </w:rPr>
            </w:pPr>
            <w:r>
              <w:rPr>
                <w:rFonts w:hint="eastAsia" w:ascii="宋体" w:hAnsi="宋体" w:cs="宋体"/>
                <w:color w:val="auto"/>
                <w:kern w:val="0"/>
                <w:lang w:val="zh-CN"/>
              </w:rPr>
              <w:t>（采购代理机构对以上资料留存备案。）</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磋商截止时间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17</w:t>
            </w:r>
            <w:r>
              <w:rPr>
                <w:rFonts w:hint="eastAsia" w:ascii="宋体" w:hAnsi="宋体" w:cs="宋体"/>
                <w:color w:val="FF0000"/>
              </w:rPr>
              <w:t>日14时30分</w:t>
            </w:r>
          </w:p>
        </w:tc>
      </w:tr>
      <w:tr>
        <w:tblPrEx>
          <w:tblCellMar>
            <w:top w:w="0" w:type="dxa"/>
            <w:left w:w="0" w:type="dxa"/>
            <w:bottom w:w="0" w:type="dxa"/>
            <w:right w:w="0" w:type="dxa"/>
          </w:tblCellMar>
        </w:tblPrEx>
        <w:trPr>
          <w:trHeight w:val="4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磋商时间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17</w:t>
            </w:r>
            <w:r>
              <w:rPr>
                <w:rFonts w:hint="eastAsia" w:ascii="宋体" w:hAnsi="宋体" w:cs="宋体"/>
                <w:color w:val="FF0000"/>
              </w:rPr>
              <w:t>日14时30分</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投标及开标地点</w:t>
            </w:r>
          </w:p>
        </w:tc>
        <w:tc>
          <w:tcPr>
            <w:tcW w:w="6368" w:type="dxa"/>
            <w:tcBorders>
              <w:top w:val="outset" w:color="auto" w:sz="6" w:space="0"/>
              <w:left w:val="outset" w:color="auto" w:sz="6" w:space="0"/>
              <w:bottom w:val="outset" w:color="auto" w:sz="6" w:space="0"/>
              <w:right w:val="outset" w:color="auto" w:sz="6" w:space="0"/>
            </w:tcBorders>
            <w:vAlign w:val="center"/>
          </w:tcPr>
          <w:p>
            <w:pPr>
              <w:pStyle w:val="15"/>
              <w:rPr>
                <w:rFonts w:eastAsia="宋体"/>
                <w:color w:val="auto"/>
              </w:rPr>
            </w:pPr>
            <w:r>
              <w:rPr>
                <w:rFonts w:hint="eastAsia" w:ascii="宋体" w:hAnsi="宋体" w:cs="宋体" w:eastAsiaTheme="minorEastAsia"/>
                <w:b/>
                <w:bCs/>
                <w:color w:val="auto"/>
                <w:kern w:val="0"/>
                <w:sz w:val="21"/>
                <w:szCs w:val="24"/>
                <w:lang w:val="zh-CN" w:eastAsia="zh-CN" w:bidi="ar-SA"/>
              </w:rPr>
              <w:t>线上：政采云平台https://www.zcygov.cn/</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采购单位及联系人电话</w:t>
            </w:r>
          </w:p>
        </w:tc>
        <w:tc>
          <w:tcPr>
            <w:tcW w:w="6368"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pacing w:line="360" w:lineRule="auto"/>
              <w:ind w:left="1470" w:hanging="1470" w:hangingChars="700"/>
              <w:rPr>
                <w:rFonts w:hint="eastAsia" w:ascii="宋体" w:hAnsi="宋体" w:cs="宋体"/>
                <w:lang w:eastAsia="zh-CN"/>
              </w:rPr>
            </w:pPr>
            <w:r>
              <w:rPr>
                <w:rFonts w:hint="eastAsia" w:ascii="宋体" w:hAnsi="宋体" w:cs="宋体"/>
                <w:color w:val="auto"/>
              </w:rPr>
              <w:t>采购人：</w:t>
            </w:r>
            <w:r>
              <w:rPr>
                <w:rFonts w:hint="eastAsia" w:ascii="宋体" w:hAnsi="宋体" w:cs="宋体"/>
                <w:lang w:val="zh-CN" w:eastAsia="zh-CN"/>
              </w:rPr>
              <w:t>海南州人民检察院</w:t>
            </w:r>
          </w:p>
          <w:p>
            <w:pPr>
              <w:autoSpaceDE w:val="0"/>
              <w:autoSpaceDN w:val="0"/>
              <w:adjustRightInd w:val="0"/>
              <w:spacing w:line="360" w:lineRule="auto"/>
              <w:ind w:left="1470" w:hanging="1470" w:hangingChars="700"/>
              <w:rPr>
                <w:rFonts w:hint="eastAsia" w:ascii="宋体" w:hAnsi="宋体" w:cs="宋体" w:eastAsiaTheme="minorEastAsia"/>
                <w:color w:val="auto"/>
                <w:lang w:val="en-US" w:eastAsia="zh-CN"/>
              </w:rPr>
            </w:pPr>
            <w:r>
              <w:rPr>
                <w:rFonts w:hint="eastAsia" w:ascii="宋体" w:hAnsi="宋体" w:cs="宋体"/>
                <w:color w:val="auto"/>
                <w:lang w:val="zh-CN"/>
              </w:rPr>
              <w:t>联系人：</w:t>
            </w:r>
            <w:r>
              <w:rPr>
                <w:rFonts w:hint="eastAsia" w:ascii="宋体" w:hAnsi="宋体" w:cs="宋体"/>
                <w:color w:val="auto"/>
                <w:lang w:val="zh-CN" w:eastAsia="zh-CN"/>
              </w:rPr>
              <w:t>陈先生</w:t>
            </w:r>
          </w:p>
          <w:p>
            <w:pPr>
              <w:rPr>
                <w:rFonts w:hint="default" w:ascii="宋体" w:hAnsi="宋体" w:cs="宋体" w:eastAsiaTheme="minorEastAsia"/>
                <w:color w:val="auto"/>
                <w:lang w:val="en-US" w:eastAsia="zh-CN"/>
              </w:rPr>
            </w:pPr>
            <w:r>
              <w:rPr>
                <w:rFonts w:hint="eastAsia" w:ascii="宋体" w:hAnsi="宋体" w:cs="宋体"/>
                <w:color w:val="auto"/>
                <w:lang w:val="zh-CN"/>
              </w:rPr>
              <w:t>联系电话：</w:t>
            </w:r>
            <w:r>
              <w:rPr>
                <w:rFonts w:hint="eastAsia" w:ascii="宋体" w:hAnsi="宋体" w:cs="宋体"/>
                <w:lang w:val="en-US" w:eastAsia="zh-CN"/>
              </w:rPr>
              <w:t>15997044123</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采购代理机构及联系人电话</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color w:val="auto"/>
              </w:rPr>
              <w:t>海南州政府采购</w:t>
            </w:r>
            <w:r>
              <w:rPr>
                <w:rFonts w:hint="eastAsia" w:ascii="宋体" w:hAnsi="宋体" w:cs="宋体"/>
                <w:color w:val="auto"/>
                <w:lang w:eastAsia="zh-CN"/>
              </w:rPr>
              <w:t>服务</w:t>
            </w:r>
            <w:r>
              <w:rPr>
                <w:rFonts w:hint="eastAsia" w:ascii="宋体" w:hAnsi="宋体" w:cs="宋体"/>
                <w:color w:val="auto"/>
              </w:rPr>
              <w:t>中心</w:t>
            </w:r>
          </w:p>
          <w:p>
            <w:pPr>
              <w:rPr>
                <w:rFonts w:ascii="宋体" w:hAnsi="宋体" w:cs="宋体"/>
                <w:color w:val="auto"/>
              </w:rPr>
            </w:pPr>
            <w:r>
              <w:rPr>
                <w:rFonts w:hint="eastAsia" w:ascii="宋体" w:hAnsi="宋体" w:cs="宋体"/>
                <w:color w:val="auto"/>
              </w:rPr>
              <w:t>联系人：李女士</w:t>
            </w:r>
          </w:p>
          <w:p>
            <w:pPr>
              <w:rPr>
                <w:rFonts w:hint="eastAsia" w:ascii="宋体" w:hAnsi="宋体" w:cs="宋体" w:eastAsiaTheme="minorEastAsia"/>
                <w:color w:val="auto"/>
                <w:sz w:val="28"/>
                <w:szCs w:val="28"/>
                <w:lang w:eastAsia="zh-CN"/>
              </w:rPr>
            </w:pPr>
            <w:r>
              <w:rPr>
                <w:rFonts w:hint="eastAsia" w:ascii="宋体" w:hAnsi="宋体" w:cs="宋体"/>
                <w:color w:val="auto"/>
              </w:rPr>
              <w:t>联系电话：0974-755333</w:t>
            </w:r>
            <w:r>
              <w:rPr>
                <w:rFonts w:hint="eastAsia" w:ascii="宋体" w:hAnsi="宋体" w:cs="宋体"/>
                <w:color w:val="auto"/>
                <w:lang w:val="en-US" w:eastAsia="zh-CN"/>
              </w:rPr>
              <w:t>4</w:t>
            </w:r>
          </w:p>
        </w:tc>
      </w:tr>
      <w:tr>
        <w:tblPrEx>
          <w:tblCellMar>
            <w:top w:w="0" w:type="dxa"/>
            <w:left w:w="0" w:type="dxa"/>
            <w:bottom w:w="0" w:type="dxa"/>
            <w:right w:w="0" w:type="dxa"/>
          </w:tblCellMar>
        </w:tblPrEx>
        <w:trPr>
          <w:trHeight w:val="2241" w:hRule="atLeast"/>
          <w:jc w:val="center"/>
        </w:trPr>
        <w:tc>
          <w:tcPr>
            <w:tcW w:w="2435" w:type="dxa"/>
            <w:tcBorders>
              <w:top w:val="outset" w:color="auto" w:sz="6" w:space="0"/>
              <w:left w:val="outset" w:color="auto" w:sz="6" w:space="0"/>
              <w:right w:val="outset" w:color="auto" w:sz="6" w:space="0"/>
            </w:tcBorders>
            <w:vAlign w:val="center"/>
          </w:tcPr>
          <w:p>
            <w:pPr>
              <w:autoSpaceDE w:val="0"/>
              <w:autoSpaceDN w:val="0"/>
              <w:adjustRightInd w:val="0"/>
              <w:ind w:firstLine="480" w:firstLineChars="200"/>
              <w:jc w:val="left"/>
              <w:rPr>
                <w:rFonts w:hint="eastAsia" w:ascii="宋体" w:hAnsi="宋体" w:cs="宋体" w:eastAsiaTheme="minorEastAsia"/>
                <w:color w:val="auto"/>
                <w:kern w:val="0"/>
                <w:sz w:val="24"/>
                <w:szCs w:val="24"/>
                <w:lang w:val="en-US" w:eastAsia="zh-CN" w:bidi="ar-SA"/>
              </w:rPr>
            </w:pPr>
            <w:r>
              <w:rPr>
                <w:rFonts w:hint="eastAsia" w:ascii="宋体" w:hAnsi="宋体" w:cs="宋体"/>
                <w:color w:val="auto"/>
                <w:kern w:val="0"/>
                <w:sz w:val="24"/>
                <w:szCs w:val="24"/>
                <w:lang w:val="en-US" w:eastAsia="zh-CN" w:bidi="ar-SA"/>
              </w:rPr>
              <w:t>2</w:t>
            </w:r>
            <w:r>
              <w:rPr>
                <w:rFonts w:hint="eastAsia" w:ascii="宋体" w:hAnsi="宋体" w:cs="宋体" w:eastAsiaTheme="minorEastAsia"/>
                <w:color w:val="auto"/>
                <w:kern w:val="0"/>
                <w:sz w:val="24"/>
                <w:szCs w:val="24"/>
                <w:lang w:val="en-US" w:eastAsia="zh-CN" w:bidi="ar-SA"/>
              </w:rPr>
              <w:t>保证金信息</w:t>
            </w:r>
          </w:p>
        </w:tc>
        <w:tc>
          <w:tcPr>
            <w:tcW w:w="6368" w:type="dxa"/>
            <w:tcBorders>
              <w:top w:val="outset" w:color="auto" w:sz="6" w:space="0"/>
              <w:left w:val="outset" w:color="auto" w:sz="6" w:space="0"/>
              <w:bottom w:val="single" w:color="auto" w:sz="4" w:space="0"/>
              <w:right w:val="outset" w:color="auto" w:sz="6" w:space="0"/>
            </w:tcBorders>
            <w:vAlign w:val="center"/>
          </w:tcPr>
          <w:p>
            <w:pPr>
              <w:autoSpaceDE w:val="0"/>
              <w:autoSpaceDN w:val="0"/>
              <w:adjustRightInd w:val="0"/>
              <w:spacing w:line="360" w:lineRule="auto"/>
              <w:ind w:left="1470" w:hanging="1470" w:hangingChars="700"/>
              <w:rPr>
                <w:rFonts w:hint="default"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分包编号：南政采招竞磋（货物）</w:t>
            </w:r>
            <w:r>
              <w:rPr>
                <w:rFonts w:hint="eastAsia" w:ascii="宋体" w:hAnsi="宋体" w:cs="宋体"/>
                <w:color w:val="auto"/>
                <w:kern w:val="0"/>
                <w:sz w:val="21"/>
                <w:szCs w:val="24"/>
                <w:lang w:val="en-US" w:eastAsia="zh-CN" w:bidi="ar-SA"/>
              </w:rPr>
              <w:t>2022-16</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项目名称：</w:t>
            </w:r>
            <w:r>
              <w:rPr>
                <w:rFonts w:hint="eastAsia" w:ascii="宋体" w:hAnsi="宋体"/>
                <w:lang w:val="zh-CN" w:eastAsia="zh-CN"/>
              </w:rPr>
              <w:t>海南州人民检察院物证智能化管理系统软硬件设施设备项目</w:t>
            </w:r>
            <w:r>
              <w:rPr>
                <w:rFonts w:hint="eastAsia" w:ascii="宋体" w:hAnsi="宋体" w:cs="宋体" w:eastAsiaTheme="minorEastAsia"/>
                <w:color w:val="auto"/>
                <w:kern w:val="0"/>
                <w:sz w:val="21"/>
                <w:szCs w:val="24"/>
                <w:lang w:val="en-US" w:eastAsia="zh-CN" w:bidi="ar-SA"/>
              </w:rPr>
              <w:t xml:space="preserve">  </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户名：</w:t>
            </w:r>
            <w:r>
              <w:rPr>
                <w:rFonts w:hint="eastAsia" w:ascii="宋体" w:hAnsi="宋体" w:cs="宋体"/>
                <w:color w:val="auto"/>
                <w:kern w:val="0"/>
                <w:sz w:val="21"/>
                <w:szCs w:val="24"/>
                <w:lang w:val="en-US" w:eastAsia="zh-CN" w:bidi="ar-SA"/>
              </w:rPr>
              <w:t>海南州政务服务和公共资源交易中心</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开户行：</w:t>
            </w:r>
            <w:r>
              <w:rPr>
                <w:rFonts w:hint="eastAsia" w:ascii="宋体" w:hAnsi="宋体" w:cs="宋体"/>
                <w:color w:val="auto"/>
                <w:kern w:val="0"/>
                <w:sz w:val="21"/>
                <w:szCs w:val="24"/>
                <w:lang w:val="en-US" w:eastAsia="zh-CN" w:bidi="ar-SA"/>
              </w:rPr>
              <w:t>青海银行股份有限公司海南藏族自治州分行</w:t>
            </w:r>
            <w:r>
              <w:rPr>
                <w:rFonts w:hint="eastAsia" w:ascii="宋体" w:hAnsi="宋体" w:cs="宋体" w:eastAsiaTheme="minorEastAsia"/>
                <w:color w:val="auto"/>
                <w:kern w:val="0"/>
                <w:sz w:val="21"/>
                <w:szCs w:val="24"/>
                <w:lang w:val="en-US" w:eastAsia="zh-CN" w:bidi="ar-SA"/>
              </w:rPr>
              <w:t>；</w:t>
            </w:r>
          </w:p>
          <w:p>
            <w:pPr>
              <w:autoSpaceDE w:val="0"/>
              <w:autoSpaceDN w:val="0"/>
              <w:adjustRightInd w:val="0"/>
              <w:spacing w:line="360" w:lineRule="auto"/>
              <w:ind w:left="1470" w:hanging="1470" w:hangingChars="700"/>
              <w:rPr>
                <w:rFonts w:hint="default" w:ascii="宋体" w:hAnsi="宋体" w:cs="宋体" w:eastAsiaTheme="minorEastAsia"/>
                <w:b/>
                <w:bCs/>
                <w:color w:val="0000FF"/>
                <w:kern w:val="0"/>
                <w:sz w:val="21"/>
                <w:szCs w:val="24"/>
                <w:lang w:val="en-US" w:eastAsia="zh-CN" w:bidi="ar-SA"/>
              </w:rPr>
            </w:pPr>
            <w:r>
              <w:rPr>
                <w:rFonts w:hint="eastAsia" w:ascii="宋体" w:hAnsi="宋体" w:cs="宋体" w:eastAsiaTheme="minorEastAsia"/>
                <w:color w:val="auto"/>
                <w:kern w:val="0"/>
                <w:sz w:val="21"/>
                <w:szCs w:val="24"/>
                <w:lang w:val="en-US" w:eastAsia="zh-CN" w:bidi="ar-SA"/>
              </w:rPr>
              <w:t>保证金账号</w:t>
            </w:r>
            <w:r>
              <w:rPr>
                <w:rFonts w:hint="eastAsia" w:ascii="宋体" w:hAnsi="宋体" w:cs="宋体" w:eastAsiaTheme="minorEastAsia"/>
                <w:b/>
                <w:bCs/>
                <w:color w:val="0000FF"/>
                <w:kern w:val="0"/>
                <w:sz w:val="21"/>
                <w:szCs w:val="24"/>
                <w:lang w:val="en-US" w:eastAsia="zh-CN" w:bidi="ar-SA"/>
              </w:rPr>
              <w:t>：</w:t>
            </w:r>
            <w:r>
              <w:rPr>
                <w:rFonts w:hint="eastAsia" w:ascii="宋体" w:hAnsi="宋体" w:cs="宋体"/>
                <w:b/>
                <w:bCs/>
                <w:color w:val="000000" w:themeColor="text1"/>
                <w:kern w:val="0"/>
                <w:sz w:val="21"/>
                <w:szCs w:val="24"/>
                <w:lang w:val="en-US" w:eastAsia="zh-CN" w:bidi="ar-SA"/>
                <w14:textFill>
                  <w14:solidFill>
                    <w14:schemeClr w14:val="tx1"/>
                  </w14:solidFill>
                </w14:textFill>
              </w:rPr>
              <w:t>1401201000440191</w:t>
            </w:r>
          </w:p>
          <w:p>
            <w:pPr>
              <w:autoSpaceDE w:val="0"/>
              <w:autoSpaceDN w:val="0"/>
              <w:adjustRightInd w:val="0"/>
              <w:spacing w:line="360" w:lineRule="auto"/>
              <w:ind w:left="1470" w:hanging="1470" w:hangingChars="700"/>
              <w:rPr>
                <w:rFonts w:hint="default"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1"/>
                <w:szCs w:val="24"/>
                <w:lang w:val="en-US" w:eastAsia="zh-CN" w:bidi="ar-SA"/>
              </w:rPr>
              <w:t>保证金金额：</w:t>
            </w:r>
            <w:r>
              <w:rPr>
                <w:rFonts w:hint="eastAsia" w:ascii="宋体" w:hAnsi="宋体" w:cs="宋体"/>
                <w:color w:val="auto"/>
                <w:kern w:val="0"/>
                <w:sz w:val="21"/>
                <w:szCs w:val="24"/>
                <w:lang w:val="en-US" w:eastAsia="zh-CN" w:bidi="ar-SA"/>
              </w:rPr>
              <w:t>9400</w:t>
            </w:r>
          </w:p>
        </w:tc>
      </w:tr>
      <w:tr>
        <w:tblPrEx>
          <w:tblCellMar>
            <w:top w:w="0" w:type="dxa"/>
            <w:left w:w="0" w:type="dxa"/>
            <w:bottom w:w="0" w:type="dxa"/>
            <w:right w:w="0" w:type="dxa"/>
          </w:tblCellMar>
        </w:tblPrEx>
        <w:trPr>
          <w:trHeight w:val="2259" w:hRule="atLeast"/>
          <w:jc w:val="center"/>
        </w:trPr>
        <w:tc>
          <w:tcPr>
            <w:tcW w:w="2435" w:type="dxa"/>
            <w:tcBorders>
              <w:top w:val="single" w:color="auto" w:sz="4" w:space="0"/>
              <w:left w:val="outset" w:color="auto" w:sz="6" w:space="0"/>
              <w:bottom w:val="outset" w:color="auto" w:sz="6" w:space="0"/>
              <w:right w:val="outset" w:color="auto" w:sz="6" w:space="0"/>
            </w:tcBorders>
            <w:shd w:val="clear" w:color="000000" w:fill="FFFFFF"/>
            <w:vAlign w:val="center"/>
          </w:tcPr>
          <w:p>
            <w:pPr>
              <w:autoSpaceDE w:val="0"/>
              <w:autoSpaceDN w:val="0"/>
              <w:adjustRightInd w:val="0"/>
              <w:ind w:firstLine="480"/>
              <w:jc w:val="center"/>
              <w:rPr>
                <w:rFonts w:hint="eastAsia"/>
                <w:lang w:val="zh-CN"/>
              </w:rPr>
            </w:pPr>
            <w:r>
              <w:rPr>
                <w:rFonts w:hint="eastAsia"/>
                <w:lang w:val="zh-CN"/>
              </w:rPr>
              <w:t>其他事项</w:t>
            </w:r>
          </w:p>
          <w:p>
            <w:pPr>
              <w:bidi w:val="0"/>
              <w:ind w:firstLine="296" w:firstLineChars="0"/>
              <w:jc w:val="left"/>
              <w:rPr>
                <w:rFonts w:asciiTheme="minorHAnsi" w:hAnsiTheme="minorHAnsi" w:eastAsiaTheme="minorEastAsia" w:cstheme="minorBidi"/>
                <w:kern w:val="2"/>
                <w:sz w:val="21"/>
                <w:szCs w:val="24"/>
                <w:lang w:val="en-US" w:eastAsia="zh-CN" w:bidi="ar-SA"/>
              </w:rPr>
            </w:pPr>
          </w:p>
        </w:tc>
        <w:tc>
          <w:tcPr>
            <w:tcW w:w="6368" w:type="dxa"/>
            <w:tcBorders>
              <w:top w:val="single" w:color="auto" w:sz="4" w:space="0"/>
              <w:left w:val="outset" w:color="auto" w:sz="6" w:space="0"/>
              <w:bottom w:val="outset" w:color="auto" w:sz="6" w:space="0"/>
              <w:right w:val="outset" w:color="auto" w:sz="6" w:space="0"/>
            </w:tcBorders>
            <w:shd w:val="clear" w:color="000000" w:fill="FFFFFF"/>
          </w:tcPr>
          <w:p>
            <w:pPr>
              <w:autoSpaceDE w:val="0"/>
              <w:autoSpaceDN w:val="0"/>
              <w:adjustRightInd w:val="0"/>
              <w:jc w:val="left"/>
              <w:rPr>
                <w:rFonts w:hint="eastAsia" w:ascii="宋体" w:hAnsi="宋体" w:cs="宋体" w:eastAsiaTheme="minorEastAsia"/>
                <w:b/>
                <w:bCs/>
                <w:color w:val="auto"/>
                <w:kern w:val="0"/>
                <w:sz w:val="24"/>
                <w:szCs w:val="24"/>
                <w:lang w:val="en-US" w:eastAsia="zh-CN" w:bidi="ar-SA"/>
              </w:rPr>
            </w:pPr>
            <w:r>
              <w:rPr>
                <w:rFonts w:hint="eastAsia" w:ascii="宋体" w:hAnsi="宋体" w:cs="宋体" w:eastAsiaTheme="minorEastAsia"/>
                <w:b/>
                <w:bCs/>
                <w:color w:val="auto"/>
                <w:kern w:val="0"/>
                <w:sz w:val="24"/>
                <w:szCs w:val="24"/>
                <w:lang w:val="en-US" w:eastAsia="zh-CN" w:bidi="ar-SA"/>
              </w:rPr>
              <w:t>1.本次招标采用线上提交投标文件的方式进行采购，线上投标文件必须在投标文件递交截止时间前上传平台。</w:t>
            </w:r>
          </w:p>
          <w:p>
            <w:pPr>
              <w:autoSpaceDE w:val="0"/>
              <w:autoSpaceDN w:val="0"/>
              <w:adjustRightInd w:val="0"/>
              <w:jc w:val="left"/>
              <w:rPr>
                <w:rFonts w:ascii="宋体" w:hAnsi="宋体" w:cs="宋体"/>
              </w:rPr>
            </w:pPr>
            <w:r>
              <w:rPr>
                <w:rFonts w:hint="eastAsia" w:ascii="宋体" w:hAnsi="宋体" w:cs="宋体" w:eastAsiaTheme="minorEastAsia"/>
                <w:b/>
                <w:bCs/>
                <w:color w:val="auto"/>
                <w:kern w:val="0"/>
                <w:sz w:val="24"/>
                <w:szCs w:val="24"/>
                <w:lang w:val="en-US" w:eastAsia="zh-CN" w:bidi="ar-SA"/>
              </w:rPr>
              <w:t>2.若对项目采购电子交易系统操作有疑问，可登录政采云（https://www.zcygov.cn/），点击右侧咨询小采，获取采小蜜智能服务管家帮助，或拨打政采云服务热线400-881-7190获取热线服务帮助。CA问题联系电话（人工）；天谷CA 400-087-8198。</w:t>
            </w:r>
          </w:p>
        </w:tc>
      </w:tr>
      <w:tr>
        <w:tblPrEx>
          <w:tblCellMar>
            <w:top w:w="0" w:type="dxa"/>
            <w:left w:w="0" w:type="dxa"/>
            <w:bottom w:w="0" w:type="dxa"/>
            <w:right w:w="0" w:type="dxa"/>
          </w:tblCellMar>
        </w:tblPrEx>
        <w:trPr>
          <w:trHeight w:val="47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rPr>
                <w:rFonts w:ascii="宋体" w:hAnsi="宋体" w:cs="宋体"/>
                <w:color w:val="000000"/>
              </w:rPr>
            </w:pPr>
            <w:r>
              <w:rPr>
                <w:rFonts w:hint="eastAsia" w:ascii="宋体" w:hAnsi="宋体" w:cs="宋体"/>
                <w:color w:val="000000"/>
              </w:rPr>
              <w:t xml:space="preserve">  监督电话</w:t>
            </w:r>
          </w:p>
        </w:tc>
        <w:tc>
          <w:tcPr>
            <w:tcW w:w="6368" w:type="dxa"/>
            <w:tcBorders>
              <w:top w:val="outset" w:color="auto" w:sz="6" w:space="0"/>
              <w:left w:val="outset" w:color="auto" w:sz="6" w:space="0"/>
              <w:bottom w:val="outset" w:color="auto" w:sz="6" w:space="0"/>
              <w:right w:val="outset" w:color="auto" w:sz="6" w:space="0"/>
            </w:tcBorders>
            <w:vAlign w:val="center"/>
          </w:tcPr>
          <w:p>
            <w:pPr>
              <w:widowControl/>
              <w:spacing w:before="120" w:after="120" w:line="280" w:lineRule="exact"/>
              <w:ind w:firstLine="210" w:firstLineChars="100"/>
              <w:rPr>
                <w:rFonts w:ascii="宋体" w:hAnsi="宋体"/>
              </w:rPr>
            </w:pPr>
            <w:r>
              <w:rPr>
                <w:rFonts w:hint="eastAsia" w:ascii="宋体" w:hAnsi="宋体"/>
              </w:rPr>
              <w:t xml:space="preserve">财政监管部门：海南州财政局  </w:t>
            </w:r>
          </w:p>
          <w:p>
            <w:pPr>
              <w:widowControl/>
              <w:jc w:val="left"/>
              <w:rPr>
                <w:rFonts w:ascii="宋体" w:hAnsi="宋体" w:eastAsia="宋体" w:cs="宋体"/>
                <w:color w:val="000000"/>
              </w:rPr>
            </w:pPr>
            <w:r>
              <w:rPr>
                <w:rFonts w:hint="eastAsia" w:ascii="宋体" w:hAnsi="宋体"/>
              </w:rPr>
              <w:t xml:space="preserve"> 联系电话：0974-8510297</w:t>
            </w:r>
          </w:p>
        </w:tc>
      </w:tr>
    </w:tbl>
    <w:p>
      <w:pPr>
        <w:pStyle w:val="16"/>
        <w:ind w:firstLine="482"/>
        <w:rPr>
          <w:rFonts w:hAnsi="宋体" w:cs="宋体"/>
        </w:rPr>
      </w:pPr>
      <w:bookmarkStart w:id="0" w:name="_Toc24560"/>
      <w:bookmarkStart w:id="1" w:name="_Toc325725996"/>
      <w:r>
        <w:rPr>
          <w:rFonts w:hint="eastAsia" w:hAnsi="宋体" w:cs="宋体"/>
          <w:b w:val="0"/>
          <w:bCs/>
          <w:sz w:val="24"/>
        </w:rPr>
        <w:t xml:space="preserve">                               </w:t>
      </w:r>
      <w:r>
        <w:rPr>
          <w:rFonts w:hint="eastAsia" w:hAnsi="宋体" w:cs="宋体"/>
          <w:b w:val="0"/>
          <w:bCs/>
          <w:sz w:val="24"/>
          <w:lang w:val="en-US" w:eastAsia="zh-CN"/>
        </w:rPr>
        <w:t xml:space="preserve">      </w:t>
      </w:r>
      <w:r>
        <w:rPr>
          <w:rFonts w:hint="eastAsia" w:hAnsi="宋体" w:cs="宋体"/>
          <w:b w:val="0"/>
          <w:bCs/>
          <w:sz w:val="24"/>
        </w:rPr>
        <w:t xml:space="preserve"> </w:t>
      </w:r>
    </w:p>
    <w:p>
      <w:pPr>
        <w:pStyle w:val="3"/>
        <w:ind w:firstLine="1054" w:firstLineChars="500"/>
        <w:jc w:val="center"/>
        <w:rPr>
          <w:rFonts w:hint="eastAsia" w:hAnsi="宋体" w:cs="宋体"/>
          <w:b/>
          <w:bCs/>
        </w:rPr>
      </w:pPr>
    </w:p>
    <w:p>
      <w:pPr>
        <w:rPr>
          <w:rFonts w:hint="eastAsia" w:hAnsi="宋体" w:cs="宋体"/>
          <w:b/>
          <w:bCs/>
        </w:rPr>
      </w:pPr>
    </w:p>
    <w:p>
      <w:pPr>
        <w:pStyle w:val="2"/>
        <w:rPr>
          <w:rFonts w:hint="eastAsia" w:hAnsi="宋体" w:cs="宋体"/>
          <w:b/>
          <w:bCs/>
        </w:rPr>
      </w:pPr>
    </w:p>
    <w:p>
      <w:pPr>
        <w:rPr>
          <w:rFonts w:hint="eastAsia" w:hAnsi="宋体" w:cs="宋体"/>
          <w:b/>
          <w:bCs/>
        </w:rPr>
      </w:pPr>
    </w:p>
    <w:p>
      <w:pPr>
        <w:pStyle w:val="2"/>
        <w:rPr>
          <w:rFonts w:hint="eastAsia" w:hAnsi="宋体" w:cs="宋体"/>
          <w:b/>
          <w:bCs/>
        </w:rPr>
      </w:pPr>
    </w:p>
    <w:p>
      <w:pPr>
        <w:rPr>
          <w:rFonts w:hint="eastAsia" w:hAnsi="宋体" w:cs="宋体"/>
          <w:b/>
          <w:bCs/>
        </w:rPr>
      </w:pPr>
    </w:p>
    <w:p>
      <w:pPr>
        <w:pStyle w:val="2"/>
        <w:rPr>
          <w:rFonts w:hint="eastAsia"/>
        </w:rPr>
      </w:pPr>
    </w:p>
    <w:p>
      <w:pPr>
        <w:pStyle w:val="3"/>
        <w:ind w:firstLine="1054" w:firstLineChars="500"/>
        <w:jc w:val="center"/>
        <w:rPr>
          <w:rFonts w:hAnsi="宋体" w:cs="宋体"/>
          <w:b/>
          <w:bCs/>
        </w:rPr>
      </w:pPr>
      <w:r>
        <w:rPr>
          <w:rFonts w:hint="eastAsia" w:hAnsi="宋体" w:cs="宋体"/>
          <w:b/>
          <w:bCs/>
        </w:rPr>
        <w:t>第一部分  投标人须知前附表</w:t>
      </w:r>
      <w:bookmarkEnd w:id="0"/>
    </w:p>
    <w:bookmarkEnd w:id="1"/>
    <w:tbl>
      <w:tblPr>
        <w:tblStyle w:val="19"/>
        <w:tblW w:w="92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采购项目名称</w:t>
            </w:r>
          </w:p>
        </w:tc>
        <w:tc>
          <w:tcPr>
            <w:tcW w:w="6962" w:type="dxa"/>
            <w:vAlign w:val="center"/>
          </w:tcPr>
          <w:p>
            <w:pPr>
              <w:rPr>
                <w:rFonts w:ascii="宋体" w:hAnsi="宋体" w:cs="宋体"/>
                <w:sz w:val="24"/>
              </w:rPr>
            </w:pPr>
            <w:r>
              <w:rPr>
                <w:rFonts w:hint="eastAsia" w:ascii="宋体" w:hAnsi="宋体"/>
                <w:lang w:val="zh-CN" w:eastAsia="zh-CN"/>
              </w:rPr>
              <w:t>海南州人民检察院物证智能化管理系统软硬件设施设备项目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采购项目编号</w:t>
            </w:r>
          </w:p>
        </w:tc>
        <w:tc>
          <w:tcPr>
            <w:tcW w:w="6962" w:type="dxa"/>
            <w:vAlign w:val="center"/>
          </w:tcPr>
          <w:p>
            <w:pPr>
              <w:widowControl/>
              <w:spacing w:line="300" w:lineRule="exact"/>
              <w:rPr>
                <w:rFonts w:hint="default" w:ascii="宋体" w:hAnsi="宋体" w:eastAsia="宋体" w:cs="宋体"/>
                <w:kern w:val="0"/>
                <w:lang w:val="en-US"/>
              </w:rPr>
            </w:pPr>
            <w:r>
              <w:rPr>
                <w:rFonts w:hint="eastAsia" w:ascii="宋体" w:hAnsi="宋体"/>
                <w:lang w:val="zh-CN" w:eastAsia="zh-CN"/>
              </w:rPr>
              <w:t>南政采招竞磋（货物）</w:t>
            </w:r>
            <w:r>
              <w:rPr>
                <w:rFonts w:hint="eastAsia" w:ascii="宋体" w:hAnsi="宋体"/>
                <w:lang w:val="en-US" w:eastAsia="zh-CN"/>
              </w:rPr>
              <w:t>2022-16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采购方式</w:t>
            </w:r>
          </w:p>
        </w:tc>
        <w:tc>
          <w:tcPr>
            <w:tcW w:w="6962" w:type="dxa"/>
            <w:vAlign w:val="center"/>
          </w:tcPr>
          <w:p>
            <w:pPr>
              <w:widowControl/>
              <w:spacing w:line="300" w:lineRule="exact"/>
              <w:rPr>
                <w:rFonts w:ascii="宋体" w:hAnsi="宋体" w:cs="宋体"/>
                <w:kern w:val="0"/>
              </w:rPr>
            </w:pPr>
            <w:r>
              <w:rPr>
                <w:rFonts w:hint="eastAsia" w:ascii="宋体" w:hAnsi="宋体" w:cs="宋体"/>
                <w:kern w:val="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采购预算额度</w:t>
            </w:r>
          </w:p>
        </w:tc>
        <w:tc>
          <w:tcPr>
            <w:tcW w:w="6962" w:type="dxa"/>
            <w:vAlign w:val="center"/>
          </w:tcPr>
          <w:p>
            <w:pPr>
              <w:widowControl/>
              <w:spacing w:line="300" w:lineRule="exact"/>
              <w:rPr>
                <w:rFonts w:ascii="宋体" w:hAnsi="宋体" w:cs="宋体"/>
                <w:kern w:val="0"/>
              </w:rPr>
            </w:pPr>
            <w:r>
              <w:rPr>
                <w:rFonts w:hint="eastAsia" w:ascii="宋体" w:hAnsi="宋体" w:cs="宋体"/>
              </w:rPr>
              <w:t>人民币</w:t>
            </w:r>
            <w:r>
              <w:rPr>
                <w:rFonts w:hint="eastAsia" w:ascii="宋体" w:hAnsi="宋体" w:cs="宋体"/>
                <w:lang w:val="en-US" w:eastAsia="zh-CN"/>
              </w:rPr>
              <w:t>47.47</w:t>
            </w:r>
            <w:r>
              <w:rPr>
                <w:rFonts w:hint="eastAsia" w:ascii="宋体" w:hAnsi="宋体" w:cs="宋体"/>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项目分包个数</w:t>
            </w:r>
          </w:p>
        </w:tc>
        <w:tc>
          <w:tcPr>
            <w:tcW w:w="6962" w:type="dxa"/>
            <w:vAlign w:val="center"/>
          </w:tcPr>
          <w:p>
            <w:pPr>
              <w:rPr>
                <w:rFonts w:ascii="宋体" w:hAnsi="宋体" w:cs="宋体"/>
                <w:kern w:val="0"/>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采购要求</w:t>
            </w:r>
          </w:p>
        </w:tc>
        <w:tc>
          <w:tcPr>
            <w:tcW w:w="6962" w:type="dxa"/>
            <w:vAlign w:val="center"/>
          </w:tcPr>
          <w:p>
            <w:pPr>
              <w:pStyle w:val="36"/>
              <w:spacing w:before="156" w:after="156" w:line="300" w:lineRule="exact"/>
              <w:jc w:val="both"/>
              <w:rPr>
                <w:rFonts w:ascii="宋体" w:hAnsi="宋体" w:cs="宋体"/>
                <w:kern w:val="16"/>
                <w:lang w:eastAsia="zh-CN"/>
              </w:rPr>
            </w:pPr>
            <w:r>
              <w:rPr>
                <w:rFonts w:hint="eastAsia" w:ascii="宋体" w:hAnsi="宋体" w:cs="宋体"/>
                <w:kern w:val="16"/>
                <w:lang w:eastAsia="zh-CN"/>
              </w:rPr>
              <w:t>具体要求详见《竞争性磋商文件》内容。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ind w:firstLine="480"/>
              <w:rPr>
                <w:rFonts w:ascii="宋体" w:hAnsi="宋体" w:cs="宋体"/>
                <w:kern w:val="0"/>
              </w:rPr>
            </w:pPr>
            <w:r>
              <w:rPr>
                <w:rFonts w:hint="eastAsia" w:ascii="宋体" w:hAnsi="宋体" w:cs="宋体"/>
                <w:kern w:val="0"/>
              </w:rPr>
              <w:t>公告发布时间</w:t>
            </w:r>
          </w:p>
        </w:tc>
        <w:tc>
          <w:tcPr>
            <w:tcW w:w="6962" w:type="dxa"/>
            <w:vAlign w:val="center"/>
          </w:tcPr>
          <w:p>
            <w:pPr>
              <w:rPr>
                <w:rFonts w:ascii="宋体" w:hAnsi="宋体" w:cs="宋体"/>
                <w:b/>
                <w:bCs/>
                <w:color w:val="auto"/>
                <w:kern w:val="16"/>
              </w:rPr>
            </w:pPr>
            <w:r>
              <w:rPr>
                <w:rFonts w:hint="eastAsia" w:ascii="宋体" w:hAnsi="宋体" w:cs="宋体"/>
                <w:color w:val="FF0000"/>
                <w:lang w:val="en-US" w:eastAsia="zh-CN"/>
              </w:rPr>
              <w:t>2022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3</w:t>
            </w:r>
            <w:r>
              <w:rPr>
                <w:rFonts w:hint="eastAsia" w:ascii="宋体" w:hAnsi="宋体" w:cs="宋体"/>
                <w:color w:val="FF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rPr>
                <w:rFonts w:ascii="宋体" w:hAnsi="宋体" w:cs="宋体"/>
                <w:kern w:val="0"/>
              </w:rPr>
            </w:pPr>
            <w:r>
              <w:rPr>
                <w:rFonts w:hint="eastAsia" w:ascii="宋体" w:hAnsi="宋体"/>
              </w:rPr>
              <w:t>报名、磋商文件获取时间</w:t>
            </w:r>
          </w:p>
        </w:tc>
        <w:tc>
          <w:tcPr>
            <w:tcW w:w="6962" w:type="dxa"/>
            <w:vAlign w:val="center"/>
          </w:tcPr>
          <w:p>
            <w:pPr>
              <w:rPr>
                <w:rFonts w:ascii="宋体" w:hAnsi="宋体" w:cs="宋体"/>
                <w:b/>
                <w:bCs/>
                <w:color w:val="auto"/>
                <w:kern w:val="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4</w:t>
            </w:r>
            <w:r>
              <w:rPr>
                <w:rFonts w:hint="eastAsia" w:ascii="宋体" w:hAnsi="宋体" w:cs="宋体"/>
                <w:color w:val="FF0000"/>
              </w:rPr>
              <w:t>日--20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10</w:t>
            </w:r>
            <w:r>
              <w:rPr>
                <w:rFonts w:hint="eastAsia" w:ascii="宋体" w:hAnsi="宋体" w:cs="宋体"/>
                <w:color w:val="FF0000"/>
              </w:rPr>
              <w:t>日,每天上午8:30-11:30,下午14:30-17:30（节假日除外）。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2268" w:type="dxa"/>
            <w:vAlign w:val="center"/>
          </w:tcPr>
          <w:p>
            <w:pPr>
              <w:widowControl/>
              <w:spacing w:before="120" w:after="120" w:line="280" w:lineRule="exact"/>
              <w:rPr>
                <w:rFonts w:ascii="宋体" w:hAnsi="宋体" w:cs="宋体"/>
                <w:kern w:val="0"/>
              </w:rPr>
            </w:pPr>
            <w:r>
              <w:rPr>
                <w:rFonts w:hint="eastAsia" w:ascii="宋体" w:hAnsi="宋体"/>
              </w:rPr>
              <w:t>报名、磋商文件获取方式、地点</w:t>
            </w:r>
          </w:p>
        </w:tc>
        <w:tc>
          <w:tcPr>
            <w:tcW w:w="6962" w:type="dxa"/>
            <w:vAlign w:val="center"/>
          </w:tcPr>
          <w:p>
            <w:pPr>
              <w:rPr>
                <w:rFonts w:ascii="宋体" w:hAnsi="宋体" w:cs="宋体"/>
                <w:color w:val="auto"/>
                <w:kern w:val="0"/>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2268" w:type="dxa"/>
            <w:vAlign w:val="center"/>
          </w:tcPr>
          <w:p>
            <w:pPr>
              <w:rPr>
                <w:rFonts w:ascii="宋体" w:hAnsi="宋体"/>
              </w:rPr>
            </w:pPr>
            <w:r>
              <w:rPr>
                <w:rFonts w:hint="eastAsia" w:ascii="宋体" w:hAnsi="宋体" w:cs="宋体"/>
              </w:rPr>
              <w:t>竞争性磋商文件售价</w:t>
            </w:r>
          </w:p>
        </w:tc>
        <w:tc>
          <w:tcPr>
            <w:tcW w:w="6962" w:type="dxa"/>
            <w:vAlign w:val="center"/>
          </w:tcPr>
          <w:p>
            <w:pPr>
              <w:rPr>
                <w:rFonts w:ascii="宋体" w:hAnsi="宋体"/>
                <w:color w:val="auto"/>
              </w:rPr>
            </w:pPr>
            <w:r>
              <w:rPr>
                <w:rFonts w:hint="eastAsia" w:ascii="宋体" w:hAnsi="宋体" w:cs="宋体"/>
                <w:color w:val="auto"/>
              </w:rPr>
              <w:t>人民币0元/包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供应商资格条件</w:t>
            </w:r>
          </w:p>
        </w:tc>
        <w:tc>
          <w:tcPr>
            <w:tcW w:w="6962" w:type="dxa"/>
            <w:vAlign w:val="center"/>
          </w:tcPr>
          <w:p>
            <w:pPr>
              <w:jc w:val="left"/>
              <w:rPr>
                <w:rFonts w:ascii="宋体" w:hAnsi="宋体" w:cs="宋体"/>
              </w:rPr>
            </w:pPr>
            <w:r>
              <w:rPr>
                <w:rFonts w:hint="eastAsia" w:ascii="宋体" w:hAnsi="宋体" w:cs="宋体"/>
              </w:rPr>
              <w:t>1、符合《政府采购法》第二十二条规定的条件；</w:t>
            </w:r>
          </w:p>
          <w:p>
            <w:pPr>
              <w:rPr>
                <w:rFonts w:ascii="宋体" w:hAnsi="宋体"/>
                <w:lang w:val="zh-CN"/>
              </w:rPr>
            </w:pPr>
            <w:r>
              <w:rPr>
                <w:rFonts w:hint="eastAsia" w:ascii="宋体" w:hAnsi="宋体" w:cs="宋体"/>
                <w:lang w:val="zh-CN"/>
              </w:rPr>
              <w:t>（</w:t>
            </w:r>
            <w:r>
              <w:rPr>
                <w:rFonts w:hint="eastAsia" w:ascii="宋体" w:hAnsi="宋体" w:cs="宋体"/>
              </w:rPr>
              <w:t>1）</w:t>
            </w:r>
            <w:r>
              <w:rPr>
                <w:rFonts w:hint="eastAsia" w:ascii="宋体" w:hAnsi="宋体"/>
                <w:lang w:val="zh-CN"/>
              </w:rPr>
              <w:t>投标人的营业执照等证明文件，自然人的身份证明。</w:t>
            </w:r>
          </w:p>
          <w:p>
            <w:pPr>
              <w:rPr>
                <w:rFonts w:ascii="宋体" w:hAnsi="宋体"/>
                <w:lang w:val="zh-CN"/>
              </w:rPr>
            </w:pPr>
            <w:r>
              <w:rPr>
                <w:rFonts w:hint="eastAsia" w:ascii="宋体" w:hAnsi="宋体"/>
                <w:lang w:val="zh-CN"/>
              </w:rPr>
              <w:t>（</w:t>
            </w:r>
            <w:r>
              <w:rPr>
                <w:rFonts w:hint="eastAsia" w:ascii="宋体" w:hAnsi="宋体"/>
              </w:rPr>
              <w:t>2）</w:t>
            </w:r>
            <w:r>
              <w:rPr>
                <w:rFonts w:hint="eastAsia" w:ascii="宋体" w:hAnsi="宋体"/>
                <w:lang w:val="zh-CN"/>
              </w:rPr>
              <w:t>财务状况报告，依法缴纳税收和社会保障资金的相关材料。</w:t>
            </w:r>
          </w:p>
          <w:p>
            <w:pPr>
              <w:rPr>
                <w:rFonts w:ascii="宋体" w:hAnsi="宋体"/>
                <w:lang w:val="zh-CN"/>
              </w:rPr>
            </w:pPr>
            <w:r>
              <w:rPr>
                <w:rFonts w:hint="eastAsia" w:ascii="宋体" w:hAnsi="宋体"/>
                <w:lang w:val="zh-CN"/>
              </w:rPr>
              <w:t>（</w:t>
            </w:r>
            <w:r>
              <w:rPr>
                <w:rFonts w:hint="eastAsia" w:ascii="宋体" w:hAnsi="宋体"/>
              </w:rPr>
              <w:t>3）</w:t>
            </w:r>
            <w:r>
              <w:rPr>
                <w:rFonts w:hint="eastAsia" w:ascii="宋体" w:hAnsi="宋体"/>
                <w:lang w:val="zh-CN"/>
              </w:rPr>
              <w:t>具备履行合同所必需的设备和专业技术能力的证明材料。</w:t>
            </w:r>
          </w:p>
          <w:p>
            <w:pPr>
              <w:rPr>
                <w:rFonts w:hint="eastAsia" w:ascii="宋体" w:hAnsi="宋体"/>
                <w:lang w:val="zh-CN"/>
              </w:rPr>
            </w:pPr>
            <w:r>
              <w:rPr>
                <w:rFonts w:hint="eastAsia" w:ascii="宋体" w:hAnsi="宋体"/>
                <w:lang w:val="zh-CN"/>
              </w:rPr>
              <w:t>（</w:t>
            </w:r>
            <w:r>
              <w:rPr>
                <w:rFonts w:hint="eastAsia" w:ascii="宋体" w:hAnsi="宋体"/>
              </w:rPr>
              <w:t>4）</w:t>
            </w:r>
            <w:r>
              <w:rPr>
                <w:rFonts w:hint="eastAsia" w:ascii="宋体" w:hAnsi="宋体"/>
                <w:lang w:val="zh-CN"/>
              </w:rPr>
              <w:t>参加政府采购活动前3年内在经营活动中没有重大违法记录的书面声明。</w:t>
            </w:r>
          </w:p>
          <w:p>
            <w:pPr>
              <w:rPr>
                <w:rFonts w:ascii="宋体" w:hAnsi="宋体"/>
                <w:lang w:val="zh-CN"/>
              </w:rPr>
            </w:pPr>
            <w:r>
              <w:rPr>
                <w:rFonts w:hint="eastAsia" w:ascii="宋体" w:hAnsi="宋体"/>
                <w:lang w:val="zh-CN"/>
              </w:rPr>
              <w:t>（</w:t>
            </w:r>
            <w:r>
              <w:rPr>
                <w:rFonts w:hint="eastAsia" w:ascii="宋体" w:hAnsi="宋体"/>
              </w:rPr>
              <w:t>5）</w:t>
            </w:r>
            <w:r>
              <w:rPr>
                <w:rFonts w:hint="eastAsia" w:ascii="宋体" w:hAnsi="宋体"/>
                <w:lang w:val="zh-CN"/>
              </w:rPr>
              <w:t>具备法律、行政法规规定的其他条件的证明材料。</w:t>
            </w:r>
          </w:p>
          <w:p>
            <w:pPr>
              <w:rPr>
                <w:rFonts w:ascii="宋体" w:hAnsi="宋体"/>
                <w:lang w:val="zh-CN"/>
              </w:rPr>
            </w:pPr>
            <w:r>
              <w:rPr>
                <w:rFonts w:hint="eastAsia" w:ascii="宋体" w:hAnsi="宋体"/>
                <w:lang w:val="zh-CN"/>
              </w:rPr>
              <w:t>2、 经信用中国（www.creditchina.gov.cn）、等渠道查询后，列入失信被执行人、重大税收违法案件当事人名单、政府采购严重违法失信行为记录名单的，取消投标资格。</w:t>
            </w:r>
          </w:p>
          <w:p>
            <w:pPr>
              <w:ind w:firstLine="210" w:firstLineChars="100"/>
              <w:rPr>
                <w:rFonts w:ascii="宋体" w:hAnsi="宋体" w:cs="宋体"/>
                <w:lang w:val="zh-CN"/>
              </w:rPr>
            </w:pPr>
            <w:r>
              <w:rPr>
                <w:rFonts w:hint="eastAsia" w:ascii="宋体" w:hAnsi="宋体"/>
                <w:lang w:val="zh-CN"/>
              </w:rPr>
              <w:t>3、单位负责人为同一人或者存在直接控股、管理关系的不</w:t>
            </w:r>
            <w:r>
              <w:rPr>
                <w:rFonts w:hint="eastAsia" w:ascii="宋体" w:hAnsi="宋体" w:cs="宋体"/>
                <w:lang w:val="zh-CN"/>
              </w:rPr>
              <w:t>同投标人，不得参加同一合同项下的政府采购活动。否则，皆取消投标资格；</w:t>
            </w:r>
          </w:p>
          <w:p>
            <w:pPr>
              <w:ind w:firstLine="210" w:firstLineChars="100"/>
              <w:rPr>
                <w:rFonts w:ascii="宋体" w:hAnsi="宋体" w:cs="宋体"/>
              </w:rPr>
            </w:pPr>
            <w:r>
              <w:rPr>
                <w:rFonts w:hint="eastAsia" w:ascii="宋体" w:hAnsi="宋体" w:cs="宋体"/>
                <w:lang w:val="zh-CN"/>
              </w:rPr>
              <w:t>4、为本采购项目提供整体设计、规范编制或者项目管理、监理、检测等服务的投标人，不得再参加该采购项目的其他采购活动；</w:t>
            </w:r>
          </w:p>
          <w:p>
            <w:pPr>
              <w:widowControl/>
              <w:spacing w:line="300" w:lineRule="exact"/>
              <w:jc w:val="left"/>
              <w:rPr>
                <w:rFonts w:ascii="宋体" w:hAnsi="宋体" w:cs="宋体"/>
                <w:color w:val="auto"/>
                <w:kern w:val="0"/>
              </w:rPr>
            </w:pPr>
            <w:r>
              <w:rPr>
                <w:rFonts w:hint="eastAsia" w:ascii="宋体" w:hAnsi="宋体" w:cs="宋体"/>
                <w:lang w:val="zh-CN"/>
              </w:rPr>
              <w:t>5、本项目不接受投标人以联合体方式进行投标；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268" w:type="dxa"/>
            <w:shd w:val="clear" w:color="000000" w:fill="FFFFFF"/>
            <w:vAlign w:val="center"/>
          </w:tcPr>
          <w:p>
            <w:pPr>
              <w:autoSpaceDE w:val="0"/>
              <w:autoSpaceDN w:val="0"/>
              <w:adjustRightInd w:val="0"/>
              <w:spacing w:line="320" w:lineRule="exact"/>
              <w:jc w:val="left"/>
              <w:rPr>
                <w:rFonts w:ascii="宋体" w:hAnsi="宋体" w:cs="宋体"/>
                <w:kern w:val="0"/>
              </w:rPr>
            </w:pPr>
            <w:r>
              <w:rPr>
                <w:rFonts w:hint="eastAsia" w:ascii="宋体" w:hAnsi="宋体" w:cs="宋体"/>
                <w:kern w:val="0"/>
                <w:lang w:val="zh-CN"/>
              </w:rPr>
              <w:t>磋商保证金退还</w:t>
            </w:r>
          </w:p>
        </w:tc>
        <w:tc>
          <w:tcPr>
            <w:tcW w:w="6962" w:type="dxa"/>
            <w:shd w:val="clear" w:color="000000" w:fill="FFFFFF"/>
          </w:tcPr>
          <w:p>
            <w:pPr>
              <w:spacing w:line="320" w:lineRule="exact"/>
              <w:rPr>
                <w:rFonts w:ascii="宋体" w:hAnsi="宋体" w:cs="宋体"/>
                <w:color w:val="auto"/>
                <w:kern w:val="0"/>
              </w:rPr>
            </w:pPr>
            <w:r>
              <w:rPr>
                <w:rFonts w:hint="eastAsia" w:ascii="宋体" w:hAnsi="宋体" w:cs="宋体"/>
                <w:color w:val="auto"/>
                <w:kern w:val="0"/>
                <w:lang w:val="zh-CN"/>
              </w:rPr>
              <w:t>未成交供应商的磋商保证金自成交通知书发出之日起5个工作日内全额退还；成交供应商的磋商保证金，自政府采购合同签订之日起5个工作日内全额退还（不退现金）。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shd w:val="clear" w:color="000000" w:fill="FFFFFF"/>
            <w:vAlign w:val="center"/>
          </w:tcPr>
          <w:p>
            <w:pPr>
              <w:autoSpaceDE w:val="0"/>
              <w:autoSpaceDN w:val="0"/>
              <w:adjustRightInd w:val="0"/>
              <w:spacing w:line="320" w:lineRule="exact"/>
              <w:jc w:val="left"/>
              <w:rPr>
                <w:rFonts w:ascii="Arial" w:hAnsi="Arial" w:cs="Arial"/>
                <w:kern w:val="0"/>
                <w:lang w:val="zh-CN"/>
              </w:rPr>
            </w:pPr>
            <w:r>
              <w:rPr>
                <w:rFonts w:ascii="Arial" w:hAnsi="Arial" w:cs="Arial"/>
                <w:kern w:val="0"/>
                <w:lang w:val="zh-CN"/>
              </w:rPr>
              <w:t>递交响应文件方式</w:t>
            </w:r>
          </w:p>
        </w:tc>
        <w:tc>
          <w:tcPr>
            <w:tcW w:w="6962" w:type="dxa"/>
            <w:shd w:val="clear" w:color="000000" w:fill="FFFFFF"/>
            <w:vAlign w:val="center"/>
          </w:tcPr>
          <w:p>
            <w:pPr>
              <w:autoSpaceDE w:val="0"/>
              <w:autoSpaceDN w:val="0"/>
              <w:adjustRightInd w:val="0"/>
              <w:spacing w:line="320" w:lineRule="exact"/>
              <w:jc w:val="left"/>
              <w:rPr>
                <w:rFonts w:ascii="Arial" w:hAnsi="Arial" w:cs="Arial"/>
                <w:color w:val="auto"/>
                <w:kern w:val="0"/>
                <w:lang w:val="zh-CN"/>
              </w:rPr>
            </w:pPr>
          </w:p>
          <w:p>
            <w:pPr>
              <w:rPr>
                <w:rFonts w:ascii="Arial" w:hAnsi="Arial" w:cs="Arial"/>
                <w:color w:val="auto"/>
                <w:kern w:val="0"/>
                <w:lang w:val="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w:t>
            </w:r>
            <w:r>
              <w:rPr>
                <w:rFonts w:ascii="宋体" w:hAnsi="宋体" w:cs="宋体"/>
                <w:kern w:val="0"/>
              </w:rPr>
              <w:t>截止时间</w:t>
            </w:r>
          </w:p>
        </w:tc>
        <w:tc>
          <w:tcPr>
            <w:tcW w:w="6962" w:type="dxa"/>
            <w:vAlign w:val="center"/>
          </w:tcPr>
          <w:p>
            <w:pPr>
              <w:rPr>
                <w:rFonts w:ascii="宋体" w:hAnsi="宋体" w:cs="宋体"/>
                <w:color w:val="auto"/>
                <w:kern w:val="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17</w:t>
            </w:r>
            <w:r>
              <w:rPr>
                <w:rFonts w:hint="eastAsia" w:ascii="宋体" w:hAnsi="宋体" w:cs="宋体"/>
                <w:color w:val="FF0000"/>
              </w:rPr>
              <w:t>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w:t>
            </w:r>
            <w:r>
              <w:rPr>
                <w:rFonts w:ascii="宋体" w:hAnsi="宋体" w:cs="宋体"/>
                <w:kern w:val="0"/>
              </w:rPr>
              <w:t>时间</w:t>
            </w:r>
          </w:p>
        </w:tc>
        <w:tc>
          <w:tcPr>
            <w:tcW w:w="6962" w:type="dxa"/>
            <w:vAlign w:val="center"/>
          </w:tcPr>
          <w:p>
            <w:pPr>
              <w:rPr>
                <w:rFonts w:ascii="宋体" w:hAnsi="宋体" w:cs="宋体"/>
                <w:color w:val="auto"/>
                <w:kern w:val="0"/>
              </w:rPr>
            </w:pPr>
            <w:r>
              <w:rPr>
                <w:rFonts w:hint="eastAsia" w:ascii="宋体" w:hAnsi="宋体" w:cs="宋体"/>
                <w:color w:val="FF0000"/>
                <w:lang w:val="en-US" w:eastAsia="zh-CN"/>
              </w:rPr>
              <w:t>2</w:t>
            </w:r>
            <w:r>
              <w:rPr>
                <w:rFonts w:hint="eastAsia" w:ascii="宋体" w:hAnsi="宋体" w:cs="宋体"/>
                <w:color w:val="FF0000"/>
              </w:rPr>
              <w:t>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17</w:t>
            </w:r>
            <w:r>
              <w:rPr>
                <w:rFonts w:hint="eastAsia" w:ascii="宋体" w:hAnsi="宋体" w:cs="宋体"/>
                <w:color w:val="FF0000"/>
              </w:rPr>
              <w:t>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磋商响应文件送达及磋商</w:t>
            </w:r>
            <w:r>
              <w:rPr>
                <w:rFonts w:ascii="宋体" w:hAnsi="宋体" w:cs="宋体"/>
                <w:kern w:val="0"/>
              </w:rPr>
              <w:t>地点</w:t>
            </w:r>
          </w:p>
        </w:tc>
        <w:tc>
          <w:tcPr>
            <w:tcW w:w="6962" w:type="dxa"/>
            <w:vAlign w:val="center"/>
          </w:tcPr>
          <w:p>
            <w:pPr>
              <w:autoSpaceDE w:val="0"/>
              <w:autoSpaceDN w:val="0"/>
              <w:adjustRightInd w:val="0"/>
              <w:spacing w:line="320" w:lineRule="exact"/>
              <w:jc w:val="left"/>
              <w:rPr>
                <w:rFonts w:ascii="Arial" w:hAnsi="Arial" w:cs="Arial"/>
                <w:color w:val="auto"/>
                <w:kern w:val="0"/>
                <w:lang w:val="zh-CN"/>
              </w:rPr>
            </w:pPr>
          </w:p>
          <w:p>
            <w:pPr>
              <w:rPr>
                <w:color w:val="auto"/>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shd w:val="clear" w:color="000000" w:fill="FFFFFF"/>
            <w:vAlign w:val="center"/>
          </w:tcPr>
          <w:p>
            <w:pPr>
              <w:autoSpaceDE w:val="0"/>
              <w:autoSpaceDN w:val="0"/>
              <w:adjustRightInd w:val="0"/>
              <w:spacing w:line="320" w:lineRule="exact"/>
              <w:jc w:val="left"/>
              <w:rPr>
                <w:rFonts w:ascii="宋体" w:hAnsi="宋体" w:cs="宋体"/>
                <w:kern w:val="0"/>
              </w:rPr>
            </w:pPr>
            <w:r>
              <w:rPr>
                <w:rFonts w:ascii="Arial" w:hAnsi="Arial" w:cs="Arial"/>
                <w:kern w:val="0"/>
                <w:lang w:val="zh-CN"/>
              </w:rPr>
              <w:t>答疑澄清方式</w:t>
            </w:r>
          </w:p>
        </w:tc>
        <w:tc>
          <w:tcPr>
            <w:tcW w:w="6962" w:type="dxa"/>
            <w:shd w:val="clear" w:color="000000" w:fill="FFFFFF"/>
          </w:tcPr>
          <w:p>
            <w:pPr>
              <w:autoSpaceDE w:val="0"/>
              <w:autoSpaceDN w:val="0"/>
              <w:adjustRightInd w:val="0"/>
              <w:spacing w:line="320" w:lineRule="exact"/>
              <w:jc w:val="left"/>
              <w:rPr>
                <w:rFonts w:ascii="宋体" w:hAnsi="宋体" w:cs="宋体"/>
                <w:color w:val="auto"/>
                <w:kern w:val="0"/>
              </w:rPr>
            </w:pPr>
            <w:r>
              <w:rPr>
                <w:rFonts w:hint="eastAsia" w:ascii="宋体" w:hAnsi="宋体"/>
              </w:rPr>
              <w:t>评标委员会根据投标情况确定答疑时间，答疑或澄清采用</w:t>
            </w:r>
            <w:r>
              <w:rPr>
                <w:rFonts w:hint="eastAsia" w:ascii="宋体" w:hAnsi="宋体"/>
                <w:lang w:eastAsia="zh-CN"/>
              </w:rPr>
              <w:t>电话或现场答疑</w:t>
            </w:r>
            <w:r>
              <w:rPr>
                <w:rFonts w:hint="eastAsia" w:ascii="宋体" w:hAnsi="宋体"/>
              </w:rPr>
              <w:t>，如</w:t>
            </w:r>
            <w:r>
              <w:rPr>
                <w:rFonts w:hint="eastAsia" w:ascii="宋体" w:hAnsi="宋体" w:cs="宋体"/>
                <w:lang w:val="zh-CN"/>
              </w:rPr>
              <w:t>在规定的时间内联系无果，无法进行电话或答疑者，</w:t>
            </w:r>
            <w:r>
              <w:rPr>
                <w:rFonts w:hint="eastAsia" w:ascii="宋体" w:hAnsi="宋体"/>
              </w:rPr>
              <w:t>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ascii="Arial" w:hAnsi="Arial" w:cs="Arial"/>
                <w:color w:val="0000FF"/>
                <w:kern w:val="0"/>
                <w:lang w:val="zh-CN"/>
              </w:rPr>
            </w:pPr>
            <w:r>
              <w:rPr>
                <w:rFonts w:hint="eastAsia" w:ascii="Arial" w:hAnsi="Arial" w:cs="Arial"/>
                <w:color w:val="0000FF"/>
                <w:kern w:val="0"/>
                <w:lang w:val="zh-CN"/>
              </w:rPr>
              <w:t>交货期</w:t>
            </w:r>
          </w:p>
        </w:tc>
        <w:tc>
          <w:tcPr>
            <w:tcW w:w="6962" w:type="dxa"/>
            <w:shd w:val="clear" w:color="000000" w:fill="FFFFFF"/>
            <w:vAlign w:val="center"/>
          </w:tcPr>
          <w:p>
            <w:pPr>
              <w:autoSpaceDE w:val="0"/>
              <w:autoSpaceDN w:val="0"/>
              <w:adjustRightInd w:val="0"/>
              <w:spacing w:line="320" w:lineRule="exact"/>
              <w:jc w:val="left"/>
              <w:rPr>
                <w:rFonts w:hint="default" w:ascii="Arial" w:hAnsi="Arial" w:cs="Arial"/>
                <w:color w:val="0000FF"/>
                <w:kern w:val="0"/>
                <w:lang w:val="en-US" w:eastAsia="zh-CN"/>
              </w:rPr>
            </w:pPr>
            <w:r>
              <w:rPr>
                <w:rFonts w:hint="eastAsia" w:ascii="Arial" w:hAnsi="Arial" w:cs="Arial"/>
                <w:color w:val="0000FF"/>
                <w:kern w:val="0"/>
                <w:lang w:val="zh-CN" w:eastAsia="zh-CN"/>
              </w:rPr>
              <w:t>交货期：合同签订后</w:t>
            </w:r>
            <w:r>
              <w:rPr>
                <w:rFonts w:hint="eastAsia" w:ascii="Arial" w:hAnsi="Arial" w:cs="Arial"/>
                <w:color w:val="0000FF"/>
                <w:kern w:val="0"/>
                <w:lang w:val="en-US" w:eastAsia="zh-CN"/>
              </w:rPr>
              <w:t>60</w:t>
            </w:r>
            <w:r>
              <w:rPr>
                <w:rFonts w:hint="eastAsia" w:ascii="Arial" w:hAnsi="Arial" w:cs="Arial"/>
                <w:color w:val="0000FF"/>
                <w:kern w:val="0"/>
                <w:lang w:val="zh-CN" w:eastAsia="zh-CN"/>
              </w:rPr>
              <w:t>个工作日内</w:t>
            </w:r>
          </w:p>
          <w:p>
            <w:pPr>
              <w:autoSpaceDE w:val="0"/>
              <w:autoSpaceDN w:val="0"/>
              <w:adjustRightInd w:val="0"/>
              <w:spacing w:line="320" w:lineRule="exact"/>
              <w:jc w:val="left"/>
              <w:rPr>
                <w:rFonts w:hint="eastAsia"/>
                <w:color w:val="0000FF"/>
                <w:lang w:eastAsia="zh-CN"/>
              </w:rPr>
            </w:pPr>
            <w:r>
              <w:rPr>
                <w:rFonts w:hint="eastAsia" w:ascii="Arial" w:hAnsi="Arial" w:cs="Arial"/>
                <w:color w:val="0000FF"/>
                <w:kern w:val="0"/>
                <w:lang w:val="zh-CN" w:eastAsia="zh-CN"/>
              </w:rPr>
              <w:t>交货地点地点：按采购单位要求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auto"/>
                <w:kern w:val="0"/>
                <w:lang w:val="zh-CN"/>
              </w:rPr>
              <w:t>磋商有效期</w:t>
            </w:r>
          </w:p>
        </w:tc>
        <w:tc>
          <w:tcPr>
            <w:tcW w:w="6962" w:type="dxa"/>
            <w:shd w:val="clear" w:color="000000" w:fill="FFFFFF"/>
            <w:vAlign w:val="top"/>
          </w:tcPr>
          <w:p>
            <w:pPr>
              <w:autoSpaceDE w:val="0"/>
              <w:autoSpaceDN w:val="0"/>
              <w:adjustRightInd w:val="0"/>
              <w:spacing w:line="320" w:lineRule="exact"/>
              <w:jc w:val="left"/>
              <w:rPr>
                <w:rFonts w:hint="eastAsia" w:ascii="Arial" w:hAnsi="Arial" w:cs="Arial"/>
                <w:color w:val="auto"/>
                <w:kern w:val="0"/>
                <w:lang w:val="zh-CN" w:eastAsia="zh-CN"/>
              </w:rPr>
            </w:pPr>
            <w:r>
              <w:rPr>
                <w:rFonts w:hint="eastAsia" w:ascii="Arial" w:hAnsi="Arial" w:cs="Arial"/>
                <w:color w:val="auto"/>
                <w:kern w:val="0"/>
                <w:lang w:val="zh-CN"/>
              </w:rPr>
              <w:t>磋商有效期为自磋商开始之日起</w:t>
            </w:r>
            <w:r>
              <w:rPr>
                <w:rFonts w:hint="eastAsia" w:ascii="Arial" w:hAnsi="Arial" w:cs="Arial"/>
                <w:color w:val="auto"/>
                <w:kern w:val="0"/>
                <w:lang w:val="en-US" w:eastAsia="zh-CN"/>
              </w:rPr>
              <w:t>60</w:t>
            </w:r>
            <w:r>
              <w:rPr>
                <w:rFonts w:hint="eastAsia" w:ascii="Arial" w:hAnsi="Arial" w:cs="Arial"/>
                <w:color w:val="auto"/>
                <w:kern w:val="0"/>
                <w:lang w:val="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0000FF"/>
                <w:kern w:val="0"/>
                <w:lang w:val="zh-CN"/>
              </w:rPr>
              <w:t>免费质保期</w:t>
            </w:r>
          </w:p>
        </w:tc>
        <w:tc>
          <w:tcPr>
            <w:tcW w:w="6962" w:type="dxa"/>
            <w:shd w:val="clear" w:color="000000" w:fill="FFFFFF"/>
            <w:vAlign w:val="top"/>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0000FF"/>
                <w:kern w:val="0"/>
                <w:lang w:val="zh-CN"/>
              </w:rPr>
              <w:t>验收</w:t>
            </w:r>
            <w:r>
              <w:rPr>
                <w:rFonts w:hint="eastAsia" w:ascii="Arial" w:hAnsi="Arial" w:cs="Arial"/>
                <w:color w:val="0000FF"/>
                <w:kern w:val="0"/>
                <w:lang w:val="en-US" w:eastAsia="zh-CN"/>
              </w:rPr>
              <w:t>通过</w:t>
            </w:r>
            <w:r>
              <w:rPr>
                <w:rFonts w:hint="eastAsia" w:ascii="Arial" w:hAnsi="Arial" w:cs="Arial"/>
                <w:color w:val="0000FF"/>
                <w:kern w:val="0"/>
                <w:lang w:val="zh-CN"/>
              </w:rPr>
              <w:t>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shd w:val="clear" w:color="000000" w:fill="FFFFFF"/>
            <w:vAlign w:val="center"/>
          </w:tcPr>
          <w:p>
            <w:pPr>
              <w:widowControl/>
              <w:wordWrap w:val="0"/>
              <w:topLinePunct/>
              <w:adjustRightInd w:val="0"/>
              <w:spacing w:line="320" w:lineRule="exact"/>
              <w:jc w:val="left"/>
              <w:rPr>
                <w:rFonts w:ascii="Arial" w:hAnsi="Arial" w:cs="Arial"/>
                <w:kern w:val="0"/>
                <w:lang w:val="zh-CN"/>
              </w:rPr>
            </w:pPr>
            <w:r>
              <w:rPr>
                <w:rFonts w:hint="eastAsia" w:ascii="宋体" w:hAnsi="宋体" w:cs="宋体"/>
                <w:kern w:val="0"/>
                <w:lang w:val="zh-CN"/>
              </w:rPr>
              <w:t>政府采购合同备案</w:t>
            </w:r>
          </w:p>
        </w:tc>
        <w:tc>
          <w:tcPr>
            <w:tcW w:w="6962" w:type="dxa"/>
            <w:shd w:val="clear" w:color="000000" w:fill="FFFFFF"/>
          </w:tcPr>
          <w:p>
            <w:pPr>
              <w:widowControl/>
              <w:wordWrap w:val="0"/>
              <w:topLinePunct/>
              <w:adjustRightInd w:val="0"/>
              <w:spacing w:line="320" w:lineRule="exact"/>
              <w:jc w:val="left"/>
              <w:rPr>
                <w:rFonts w:ascii="宋体" w:hAnsi="宋体" w:cs="宋体"/>
                <w:color w:val="auto"/>
                <w:kern w:val="0"/>
                <w:lang w:val="zh-CN"/>
              </w:rPr>
            </w:pPr>
            <w:r>
              <w:rPr>
                <w:rFonts w:hint="eastAsia" w:ascii="宋体" w:hAnsi="宋体" w:cs="宋体"/>
                <w:color w:val="auto"/>
                <w:kern w:val="0"/>
                <w:lang w:val="zh-CN"/>
              </w:rPr>
              <w:t>采购合同全数返回采购代理机构鉴证，盖章。</w:t>
            </w:r>
          </w:p>
          <w:p>
            <w:pPr>
              <w:widowControl/>
              <w:wordWrap w:val="0"/>
              <w:topLinePunct/>
              <w:adjustRightInd w:val="0"/>
              <w:spacing w:line="320" w:lineRule="exact"/>
              <w:jc w:val="left"/>
              <w:rPr>
                <w:rFonts w:ascii="Arial" w:hAnsi="Arial" w:cs="Arial"/>
                <w:color w:val="auto"/>
                <w:kern w:val="0"/>
                <w:lang w:val="zh-CN"/>
              </w:rPr>
            </w:pPr>
            <w:r>
              <w:rPr>
                <w:rFonts w:hint="eastAsia" w:ascii="宋体" w:hAnsi="宋体" w:cs="宋体"/>
                <w:color w:val="auto"/>
                <w:kern w:val="0"/>
                <w:lang w:val="zh-CN"/>
              </w:rPr>
              <w:t>采购代理机构留存两份原件备案。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 xml:space="preserve"> </w:t>
            </w:r>
            <w:r>
              <w:rPr>
                <w:rFonts w:ascii="宋体" w:hAnsi="宋体" w:cs="宋体"/>
                <w:kern w:val="0"/>
              </w:rPr>
              <w:t>采购单位及联系人</w:t>
            </w:r>
          </w:p>
        </w:tc>
        <w:tc>
          <w:tcPr>
            <w:tcW w:w="6962" w:type="dxa"/>
            <w:vAlign w:val="center"/>
          </w:tcPr>
          <w:p>
            <w:pPr>
              <w:autoSpaceDE w:val="0"/>
              <w:autoSpaceDN w:val="0"/>
              <w:adjustRightInd w:val="0"/>
              <w:spacing w:line="360" w:lineRule="auto"/>
              <w:ind w:left="1470" w:hanging="1470" w:hangingChars="700"/>
              <w:rPr>
                <w:rFonts w:hint="eastAsia" w:ascii="宋体" w:hAnsi="宋体" w:cs="宋体"/>
                <w:lang w:eastAsia="zh-CN"/>
              </w:rPr>
            </w:pPr>
            <w:r>
              <w:rPr>
                <w:rFonts w:hint="eastAsia" w:ascii="宋体" w:hAnsi="宋体" w:cs="宋体"/>
                <w:color w:val="auto"/>
              </w:rPr>
              <w:t>采购人：</w:t>
            </w:r>
            <w:r>
              <w:rPr>
                <w:rFonts w:hint="eastAsia" w:ascii="宋体" w:hAnsi="宋体" w:cs="宋体"/>
                <w:lang w:val="zh-CN" w:eastAsia="zh-CN"/>
              </w:rPr>
              <w:t>海南州人民检察院</w:t>
            </w:r>
          </w:p>
          <w:p>
            <w:pPr>
              <w:autoSpaceDE w:val="0"/>
              <w:autoSpaceDN w:val="0"/>
              <w:adjustRightInd w:val="0"/>
              <w:spacing w:line="360" w:lineRule="auto"/>
              <w:ind w:left="1470" w:hanging="1470" w:hangingChars="700"/>
              <w:rPr>
                <w:rFonts w:hint="eastAsia" w:ascii="宋体" w:hAnsi="宋体" w:cs="宋体" w:eastAsiaTheme="minorEastAsia"/>
                <w:color w:val="auto"/>
                <w:lang w:val="en-US" w:eastAsia="zh-CN"/>
              </w:rPr>
            </w:pPr>
            <w:r>
              <w:rPr>
                <w:rFonts w:hint="eastAsia" w:ascii="宋体" w:hAnsi="宋体" w:cs="宋体"/>
                <w:color w:val="auto"/>
                <w:lang w:val="zh-CN"/>
              </w:rPr>
              <w:t>联系人：陈</w:t>
            </w:r>
            <w:r>
              <w:rPr>
                <w:rFonts w:hint="eastAsia" w:ascii="宋体" w:hAnsi="宋体" w:cs="宋体"/>
                <w:color w:val="auto"/>
                <w:lang w:val="zh-CN" w:eastAsia="zh-CN"/>
              </w:rPr>
              <w:t>先生</w:t>
            </w:r>
          </w:p>
          <w:p>
            <w:pPr>
              <w:widowControl/>
              <w:spacing w:line="300" w:lineRule="exact"/>
              <w:rPr>
                <w:rFonts w:ascii="宋体" w:hAnsi="宋体"/>
                <w:color w:val="auto"/>
              </w:rPr>
            </w:pPr>
            <w:r>
              <w:rPr>
                <w:rFonts w:hint="eastAsia" w:ascii="宋体" w:hAnsi="宋体" w:cs="宋体"/>
                <w:color w:val="auto"/>
                <w:lang w:val="zh-CN"/>
              </w:rPr>
              <w:t>联系电话：</w:t>
            </w:r>
            <w:r>
              <w:rPr>
                <w:rFonts w:hint="eastAsia" w:ascii="宋体" w:hAnsi="宋体" w:cs="宋体"/>
                <w:lang w:val="en-US" w:eastAsia="zh-CN"/>
              </w:rPr>
              <w:t>15997044123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采购代理机构</w:t>
            </w:r>
            <w:r>
              <w:rPr>
                <w:rFonts w:ascii="宋体" w:hAnsi="宋体" w:cs="宋体"/>
                <w:kern w:val="0"/>
              </w:rPr>
              <w:t>及联系人</w:t>
            </w:r>
          </w:p>
        </w:tc>
        <w:tc>
          <w:tcPr>
            <w:tcW w:w="6962" w:type="dxa"/>
            <w:vAlign w:val="center"/>
          </w:tcPr>
          <w:p>
            <w:pPr>
              <w:rPr>
                <w:rFonts w:ascii="宋体" w:hAnsi="宋体" w:cs="宋体"/>
                <w:color w:val="auto"/>
              </w:rPr>
            </w:pPr>
            <w:r>
              <w:rPr>
                <w:rFonts w:hint="eastAsia" w:ascii="宋体" w:hAnsi="宋体" w:cs="宋体"/>
                <w:color w:val="auto"/>
              </w:rPr>
              <w:t>海南州政府采购</w:t>
            </w:r>
            <w:r>
              <w:rPr>
                <w:rFonts w:hint="eastAsia" w:ascii="宋体" w:hAnsi="宋体" w:cs="宋体"/>
                <w:color w:val="auto"/>
                <w:lang w:eastAsia="zh-CN"/>
              </w:rPr>
              <w:t>服务</w:t>
            </w:r>
            <w:r>
              <w:rPr>
                <w:rFonts w:hint="eastAsia" w:ascii="宋体" w:hAnsi="宋体" w:cs="宋体"/>
                <w:color w:val="auto"/>
              </w:rPr>
              <w:t>中心</w:t>
            </w:r>
          </w:p>
          <w:p>
            <w:pPr>
              <w:rPr>
                <w:rFonts w:ascii="宋体" w:hAnsi="宋体" w:cs="宋体"/>
                <w:color w:val="auto"/>
              </w:rPr>
            </w:pPr>
            <w:r>
              <w:rPr>
                <w:rFonts w:hint="eastAsia" w:ascii="宋体" w:hAnsi="宋体" w:cs="宋体"/>
                <w:color w:val="auto"/>
              </w:rPr>
              <w:t>联系人：李女士</w:t>
            </w:r>
          </w:p>
          <w:p>
            <w:pPr>
              <w:widowControl/>
              <w:spacing w:line="300" w:lineRule="exact"/>
              <w:rPr>
                <w:rFonts w:hint="eastAsia" w:ascii="宋体" w:hAnsi="宋体" w:cs="宋体" w:eastAsiaTheme="minorEastAsia"/>
                <w:color w:val="auto"/>
                <w:kern w:val="0"/>
                <w:lang w:eastAsia="zh-CN"/>
              </w:rPr>
            </w:pPr>
            <w:r>
              <w:rPr>
                <w:rFonts w:hint="eastAsia" w:ascii="宋体" w:hAnsi="宋体" w:cs="宋体"/>
                <w:color w:val="auto"/>
              </w:rPr>
              <w:t>联系电话：0974-755333</w:t>
            </w:r>
            <w:r>
              <w:rPr>
                <w:rFonts w:hint="eastAsia" w:ascii="宋体" w:hAnsi="宋体" w:cs="宋体"/>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纪检监督</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6962" w:type="dxa"/>
            <w:vAlign w:val="center"/>
          </w:tcPr>
          <w:p>
            <w:pPr>
              <w:widowControl/>
              <w:spacing w:before="120" w:after="120" w:line="280" w:lineRule="exact"/>
              <w:rPr>
                <w:rFonts w:ascii="宋体" w:hAnsi="宋体"/>
                <w:color w:val="auto"/>
              </w:rPr>
            </w:pPr>
            <w:r>
              <w:rPr>
                <w:rFonts w:hint="eastAsia" w:ascii="宋体" w:hAnsi="宋体"/>
                <w:color w:val="auto"/>
              </w:rPr>
              <w:t xml:space="preserve">财政监管部门：海南州财政局  </w:t>
            </w:r>
          </w:p>
          <w:p>
            <w:pPr>
              <w:widowControl/>
              <w:spacing w:line="480" w:lineRule="exact"/>
              <w:jc w:val="left"/>
              <w:rPr>
                <w:rFonts w:ascii="宋体" w:hAnsi="宋体" w:eastAsia="宋体" w:cs="宋体"/>
                <w:color w:val="auto"/>
                <w:kern w:val="0"/>
              </w:rPr>
            </w:pPr>
            <w:r>
              <w:rPr>
                <w:rFonts w:hint="eastAsia" w:ascii="宋体" w:hAnsi="宋体"/>
                <w:color w:val="auto"/>
              </w:rPr>
              <w:t xml:space="preserve"> 联系电话：0974-8510297</w:t>
            </w:r>
          </w:p>
        </w:tc>
      </w:tr>
    </w:tbl>
    <w:p>
      <w:pPr>
        <w:keepNext/>
        <w:keepLines/>
        <w:widowControl/>
        <w:snapToGrid w:val="0"/>
        <w:spacing w:line="400" w:lineRule="atLeast"/>
        <w:jc w:val="center"/>
        <w:outlineLvl w:val="0"/>
        <w:rPr>
          <w:rFonts w:ascii="宋体"/>
          <w:b/>
          <w:kern w:val="28"/>
          <w:sz w:val="36"/>
          <w:szCs w:val="20"/>
        </w:rPr>
      </w:pPr>
      <w:bookmarkStart w:id="2" w:name="_Toc16620"/>
      <w:bookmarkStart w:id="3" w:name="_Toc376936727"/>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ind w:firstLine="2168" w:firstLineChars="600"/>
        <w:outlineLvl w:val="0"/>
        <w:rPr>
          <w:rFonts w:hint="eastAsia" w:ascii="宋体"/>
          <w:b/>
          <w:kern w:val="28"/>
          <w:sz w:val="36"/>
          <w:szCs w:val="20"/>
        </w:rPr>
      </w:pPr>
    </w:p>
    <w:p>
      <w:pPr>
        <w:keepNext/>
        <w:keepLines/>
        <w:widowControl/>
        <w:snapToGrid w:val="0"/>
        <w:spacing w:line="400" w:lineRule="atLeast"/>
        <w:outlineLvl w:val="0"/>
        <w:rPr>
          <w:rFonts w:hint="eastAsia" w:ascii="宋体"/>
          <w:b/>
          <w:kern w:val="28"/>
          <w:sz w:val="36"/>
          <w:szCs w:val="20"/>
        </w:rPr>
      </w:pPr>
    </w:p>
    <w:p>
      <w:pPr>
        <w:pStyle w:val="2"/>
        <w:rPr>
          <w:rFonts w:hint="eastAsia" w:ascii="宋体"/>
          <w:b/>
          <w:kern w:val="28"/>
          <w:sz w:val="36"/>
          <w:szCs w:val="20"/>
        </w:rPr>
      </w:pPr>
    </w:p>
    <w:p>
      <w:pPr>
        <w:rPr>
          <w:rFonts w:hint="eastAsia" w:ascii="宋体"/>
          <w:b/>
          <w:kern w:val="28"/>
          <w:sz w:val="36"/>
          <w:szCs w:val="20"/>
        </w:rPr>
      </w:pPr>
    </w:p>
    <w:p>
      <w:pPr>
        <w:pStyle w:val="2"/>
        <w:rPr>
          <w:rFonts w:hint="eastAsia" w:ascii="宋体"/>
          <w:b/>
          <w:kern w:val="28"/>
          <w:sz w:val="36"/>
          <w:szCs w:val="20"/>
        </w:rPr>
      </w:pPr>
    </w:p>
    <w:p>
      <w:pPr>
        <w:rPr>
          <w:rFonts w:hint="eastAsia"/>
        </w:rPr>
      </w:pPr>
    </w:p>
    <w:p>
      <w:pPr>
        <w:pStyle w:val="18"/>
        <w:ind w:left="0" w:leftChars="0" w:firstLine="0" w:firstLineChars="0"/>
        <w:rPr>
          <w:rFonts w:hint="eastAsia"/>
        </w:rPr>
      </w:pPr>
    </w:p>
    <w:p>
      <w:pPr>
        <w:rPr>
          <w:rFonts w:hint="eastAsia"/>
        </w:rPr>
      </w:pPr>
    </w:p>
    <w:p>
      <w:pPr>
        <w:keepNext/>
        <w:keepLines/>
        <w:widowControl/>
        <w:snapToGrid w:val="0"/>
        <w:spacing w:line="400" w:lineRule="atLeast"/>
        <w:ind w:firstLine="2168" w:firstLineChars="600"/>
        <w:outlineLvl w:val="0"/>
        <w:rPr>
          <w:rFonts w:ascii="宋体"/>
          <w:b/>
          <w:kern w:val="28"/>
          <w:sz w:val="36"/>
          <w:szCs w:val="20"/>
        </w:rPr>
      </w:pPr>
      <w:r>
        <w:rPr>
          <w:rFonts w:hint="eastAsia" w:ascii="宋体"/>
          <w:b/>
          <w:kern w:val="28"/>
          <w:sz w:val="36"/>
          <w:szCs w:val="20"/>
        </w:rPr>
        <w:t>第一部分  投标人须知</w:t>
      </w:r>
      <w:bookmarkEnd w:id="2"/>
      <w:bookmarkEnd w:id="3"/>
      <w:bookmarkStart w:id="4" w:name="_Toc325725997"/>
    </w:p>
    <w:p>
      <w:pPr>
        <w:widowControl/>
        <w:spacing w:before="624" w:beforeLines="200" w:after="624" w:afterLines="200"/>
        <w:jc w:val="center"/>
        <w:outlineLvl w:val="1"/>
        <w:rPr>
          <w:rFonts w:ascii="宋体" w:hAnsi="宋体"/>
          <w:b/>
          <w:bCs/>
          <w:kern w:val="0"/>
          <w:sz w:val="36"/>
          <w:szCs w:val="36"/>
        </w:rPr>
      </w:pPr>
      <w:bookmarkStart w:id="5" w:name="_Toc11999"/>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ind w:firstLine="542"/>
        <w:jc w:val="left"/>
        <w:outlineLvl w:val="2"/>
        <w:rPr>
          <w:rFonts w:ascii="宋体" w:hAnsi="宋体"/>
          <w:b/>
          <w:bCs/>
          <w:kern w:val="0"/>
          <w:sz w:val="27"/>
          <w:szCs w:val="27"/>
        </w:rPr>
      </w:pPr>
      <w:bookmarkStart w:id="7" w:name="_Toc325725998"/>
      <w:bookmarkStart w:id="8" w:name="_Toc376936729"/>
      <w:r>
        <w:rPr>
          <w:rFonts w:hint="eastAsia" w:ascii="宋体" w:hAnsi="宋体"/>
          <w:b/>
          <w:bCs/>
          <w:kern w:val="0"/>
          <w:sz w:val="27"/>
          <w:szCs w:val="27"/>
        </w:rPr>
        <w:t>1.适用范围</w:t>
      </w:r>
      <w:bookmarkEnd w:id="7"/>
      <w:bookmarkEnd w:id="8"/>
    </w:p>
    <w:p>
      <w:pPr>
        <w:tabs>
          <w:tab w:val="left" w:pos="840"/>
        </w:tabs>
        <w:ind w:firstLine="315" w:firstLineChars="150"/>
        <w:rPr>
          <w:rFonts w:ascii="宋体" w:hAnsi="宋体"/>
          <w:color w:val="000000"/>
        </w:rPr>
      </w:pPr>
      <w:r>
        <w:rPr>
          <w:rFonts w:hint="eastAsia" w:ascii="宋体" w:hAnsi="宋体"/>
          <w:color w:val="000000"/>
        </w:rPr>
        <w:t>1.1本次采购</w:t>
      </w:r>
      <w:r>
        <w:rPr>
          <w:rFonts w:hint="eastAsia" w:ascii="宋体" w:hAnsi="宋体"/>
        </w:rPr>
        <w:t>依据采购人的</w:t>
      </w:r>
      <w:r>
        <w:rPr>
          <w:rFonts w:hint="eastAsia" w:ascii="宋体" w:hAnsi="宋体"/>
          <w:color w:val="000000"/>
        </w:rPr>
        <w:t>采购计划，仅适用于本竞争性磋商文件（以下简称“磋商文件”）中所叙述的项目。</w:t>
      </w:r>
    </w:p>
    <w:p>
      <w:pPr>
        <w:widowControl/>
        <w:spacing w:before="100" w:beforeAutospacing="1" w:after="100" w:afterAutospacing="1"/>
        <w:ind w:firstLine="542"/>
        <w:jc w:val="left"/>
        <w:outlineLvl w:val="2"/>
        <w:rPr>
          <w:rFonts w:ascii="宋体" w:hAnsi="宋体"/>
          <w:b/>
          <w:bCs/>
          <w:kern w:val="0"/>
          <w:sz w:val="27"/>
          <w:szCs w:val="27"/>
        </w:rPr>
      </w:pPr>
      <w:bookmarkStart w:id="9" w:name="_Toc325725999"/>
      <w:bookmarkStart w:id="10" w:name="_Toc376936730"/>
      <w:r>
        <w:rPr>
          <w:rFonts w:hint="eastAsia" w:ascii="宋体" w:hAnsi="宋体"/>
          <w:b/>
          <w:bCs/>
          <w:kern w:val="0"/>
          <w:sz w:val="27"/>
          <w:szCs w:val="27"/>
        </w:rPr>
        <w:t>2.采购方式、合格的投标人</w:t>
      </w:r>
      <w:bookmarkEnd w:id="9"/>
      <w:bookmarkEnd w:id="10"/>
    </w:p>
    <w:p>
      <w:pPr>
        <w:tabs>
          <w:tab w:val="left" w:pos="840"/>
        </w:tabs>
        <w:ind w:firstLine="315" w:firstLineChars="150"/>
        <w:rPr>
          <w:rFonts w:ascii="宋体" w:hAnsi="宋体"/>
          <w:color w:val="000000"/>
        </w:rPr>
      </w:pPr>
      <w:r>
        <w:rPr>
          <w:rFonts w:hint="eastAsia" w:ascii="宋体" w:hAnsi="宋体"/>
          <w:color w:val="000000"/>
        </w:rPr>
        <w:t>2.1本次采购采取竞争性磋商方式。</w:t>
      </w:r>
    </w:p>
    <w:p>
      <w:pPr>
        <w:tabs>
          <w:tab w:val="left" w:pos="840"/>
        </w:tabs>
        <w:ind w:firstLine="315" w:firstLineChars="150"/>
        <w:rPr>
          <w:rFonts w:ascii="宋体" w:hAnsi="宋体"/>
          <w:color w:val="000000"/>
        </w:rPr>
      </w:pPr>
      <w:r>
        <w:rPr>
          <w:rFonts w:hint="eastAsia" w:ascii="宋体" w:hAnsi="宋体"/>
          <w:color w:val="000000"/>
        </w:rPr>
        <w:t>2.2合格的投标人：</w:t>
      </w:r>
    </w:p>
    <w:p>
      <w:pPr>
        <w:jc w:val="left"/>
        <w:rPr>
          <w:rFonts w:ascii="宋体" w:hAnsi="宋体" w:cs="宋体"/>
        </w:rPr>
      </w:pPr>
      <w:bookmarkStart w:id="11" w:name="_Toc376936731"/>
      <w:bookmarkStart w:id="12" w:name="_Toc325726000"/>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rPr>
        <w:t>1、符合《政府采购法》第二十二条规定的条件；</w:t>
      </w:r>
    </w:p>
    <w:p>
      <w:pPr>
        <w:widowControl/>
        <w:spacing w:line="340" w:lineRule="exact"/>
        <w:ind w:firstLine="210" w:firstLineChars="100"/>
        <w:jc w:val="left"/>
        <w:rPr>
          <w:rFonts w:hint="eastAsia" w:ascii="宋体" w:hAnsi="宋体" w:cs="宋体"/>
          <w:kern w:val="0"/>
        </w:rPr>
      </w:pPr>
      <w:r>
        <w:rPr>
          <w:rFonts w:hint="eastAsia" w:ascii="宋体" w:hAnsi="宋体" w:cs="宋体"/>
        </w:rPr>
        <w:t>2</w:t>
      </w:r>
      <w:r>
        <w:rPr>
          <w:rFonts w:hint="eastAsia" w:ascii="宋体" w:hAnsi="宋体" w:cs="宋体"/>
          <w:lang w:val="zh-CN"/>
        </w:rPr>
        <w:t>、</w:t>
      </w:r>
      <w:r>
        <w:rPr>
          <w:rFonts w:hint="eastAsia" w:ascii="宋体" w:hAnsi="宋体" w:cs="宋体"/>
          <w:kern w:val="0"/>
        </w:rPr>
        <w:t>（1）投标人的营业执照等证明文件，自然人的身份证明；</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（2）财务状况报告和依法缴纳税收和社会保障资金的相关材料；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（3）具备履行合同所必须的设备和专业技术能力的证明材料；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（4）参加政府采购活动前3年内在经营活动中没有重大违法记录的书面声明；</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（5）具备法律、行政法规规定的其他条件的证明材料。</w:t>
      </w:r>
    </w:p>
    <w:p>
      <w:pPr>
        <w:widowControl/>
        <w:spacing w:line="340" w:lineRule="exact"/>
        <w:ind w:firstLine="210" w:firstLineChars="100"/>
        <w:jc w:val="left"/>
        <w:rPr>
          <w:rFonts w:hint="eastAsia" w:ascii="宋体" w:hAnsi="宋体" w:cs="宋体"/>
          <w:kern w:val="0"/>
        </w:rPr>
      </w:pPr>
      <w:r>
        <w:rPr>
          <w:rFonts w:hint="eastAsia" w:ascii="宋体" w:hAnsi="宋体" w:cs="宋体"/>
          <w:kern w:val="0"/>
        </w:rPr>
        <w:t>2、经信用中国（www.creditchina.gov.cn）、中国政府采购网（www.ccgp.gov.cn）等渠道查询后，列入失信被执行人、重大税收违法案件当事人名单、政府采购严重违法失信行为记录名单的，取消投标资格。</w:t>
      </w:r>
    </w:p>
    <w:p>
      <w:pPr>
        <w:widowControl/>
        <w:spacing w:line="340" w:lineRule="exact"/>
        <w:ind w:firstLine="210" w:firstLineChars="100"/>
        <w:jc w:val="left"/>
        <w:rPr>
          <w:rFonts w:hint="eastAsia" w:ascii="宋体" w:hAnsi="宋体" w:cs="宋体"/>
          <w:kern w:val="0"/>
        </w:rPr>
      </w:pPr>
      <w:r>
        <w:rPr>
          <w:rFonts w:hint="eastAsia" w:ascii="宋体" w:hAnsi="宋体" w:cs="宋体"/>
          <w:kern w:val="0"/>
        </w:rPr>
        <w:t>3、单位负责人为同一人或者存在直接控股、管理关系的不同供应商，不得参加同一合同项下的政府采购活动。否则，皆取消投标资格。</w:t>
      </w:r>
    </w:p>
    <w:p>
      <w:pPr>
        <w:autoSpaceDE w:val="0"/>
        <w:autoSpaceDN w:val="0"/>
        <w:spacing w:line="360" w:lineRule="auto"/>
        <w:ind w:left="0" w:leftChars="0" w:firstLine="210" w:firstLineChars="100"/>
        <w:jc w:val="left"/>
        <w:rPr>
          <w:rFonts w:hint="eastAsia" w:ascii="宋体" w:hAnsi="宋体" w:cs="宋体"/>
          <w:kern w:val="0"/>
          <w:lang w:val="zh-CN"/>
        </w:rPr>
      </w:pPr>
      <w:r>
        <w:rPr>
          <w:rFonts w:hint="eastAsia" w:ascii="宋体" w:hAnsi="宋体" w:cs="宋体"/>
          <w:kern w:val="0"/>
        </w:rPr>
        <w:t>4、</w:t>
      </w:r>
      <w:r>
        <w:rPr>
          <w:rFonts w:hint="eastAsia" w:ascii="宋体" w:hAnsi="宋体" w:cs="宋体"/>
          <w:kern w:val="0"/>
          <w:lang w:val="zh-CN"/>
        </w:rPr>
        <w:t>投标人具有</w:t>
      </w:r>
      <w:r>
        <w:rPr>
          <w:rFonts w:hint="eastAsia" w:ascii="宋体" w:hAnsi="宋体" w:cs="宋体"/>
          <w:kern w:val="0"/>
        </w:rPr>
        <w:t>履行及实施本项目的专业</w:t>
      </w:r>
      <w:r>
        <w:rPr>
          <w:rFonts w:hint="eastAsia" w:ascii="宋体" w:hAnsi="宋体" w:cs="宋体"/>
          <w:kern w:val="0"/>
          <w:lang w:val="zh-CN"/>
        </w:rPr>
        <w:t>人员、设备、资金等方面的能力；</w:t>
      </w:r>
    </w:p>
    <w:p>
      <w:pPr>
        <w:ind w:firstLine="480"/>
        <w:rPr>
          <w:rFonts w:ascii="宋体" w:hAnsi="宋体"/>
          <w:lang w:val="zh-CN"/>
        </w:rPr>
      </w:pPr>
      <w:r>
        <w:rPr>
          <w:rFonts w:hint="eastAsia" w:ascii="宋体" w:hAnsi="宋体" w:cs="宋体"/>
          <w:kern w:val="0"/>
        </w:rPr>
        <w:t>5、本项目不接受供应商以联合体方式进行投标。</w:t>
      </w:r>
    </w:p>
    <w:p>
      <w:pPr>
        <w:tabs>
          <w:tab w:val="left" w:pos="840"/>
        </w:tabs>
        <w:ind w:firstLine="316" w:firstLineChars="150"/>
        <w:rPr>
          <w:rFonts w:ascii="宋体" w:hAnsi="宋体"/>
          <w:b/>
          <w:bCs/>
        </w:rPr>
      </w:pPr>
      <w:r>
        <w:rPr>
          <w:rFonts w:hint="eastAsia" w:ascii="宋体" w:hAnsi="宋体"/>
          <w:b/>
          <w:bCs/>
        </w:rPr>
        <w:t>3.磋商费用</w:t>
      </w:r>
      <w:bookmarkEnd w:id="11"/>
      <w:bookmarkEnd w:id="12"/>
    </w:p>
    <w:p>
      <w:pPr>
        <w:tabs>
          <w:tab w:val="left" w:pos="840"/>
        </w:tabs>
        <w:ind w:firstLine="315" w:firstLineChars="150"/>
        <w:rPr>
          <w:rFonts w:ascii="宋体" w:hAnsi="宋体"/>
          <w:b/>
          <w:bCs/>
          <w:kern w:val="0"/>
          <w:sz w:val="36"/>
          <w:szCs w:val="36"/>
        </w:rPr>
      </w:pPr>
      <w:r>
        <w:rPr>
          <w:rFonts w:hint="eastAsia" w:ascii="宋体" w:hAnsi="宋体"/>
        </w:rPr>
        <w:t>投标人应自愿承担与参加本次投标有关的费用。</w:t>
      </w:r>
      <w:r>
        <w:rPr>
          <w:rFonts w:hint="eastAsia" w:ascii="宋体" w:hAnsi="Cambria" w:cs="宋体"/>
          <w:kern w:val="0"/>
          <w:lang w:val="zh-CN"/>
        </w:rPr>
        <w:t>采购代理机构</w:t>
      </w:r>
      <w:r>
        <w:rPr>
          <w:rFonts w:hint="eastAsia" w:ascii="宋体" w:hAnsi="宋体"/>
        </w:rPr>
        <w:t>对投</w:t>
      </w:r>
      <w:r>
        <w:rPr>
          <w:rFonts w:hint="eastAsia" w:ascii="宋体" w:hAnsi="宋体"/>
          <w:color w:val="000000"/>
        </w:rPr>
        <w:t>标人发生的费用不承担任何责任。</w:t>
      </w:r>
      <w:bookmarkStart w:id="13" w:name="_Toc325726001"/>
      <w:bookmarkStart w:id="14" w:name="_Toc376936732"/>
    </w:p>
    <w:p>
      <w:pPr>
        <w:widowControl/>
        <w:spacing w:before="624" w:beforeLines="200" w:after="624" w:afterLines="200"/>
        <w:jc w:val="center"/>
        <w:outlineLvl w:val="1"/>
        <w:rPr>
          <w:rFonts w:hint="eastAsia" w:ascii="宋体" w:hAnsi="宋体"/>
          <w:b/>
          <w:bCs/>
          <w:kern w:val="0"/>
          <w:sz w:val="36"/>
          <w:szCs w:val="36"/>
        </w:rPr>
      </w:pPr>
      <w:bookmarkStart w:id="15" w:name="_Toc2364"/>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二、磋商文件说明</w:t>
      </w:r>
      <w:bookmarkEnd w:id="13"/>
      <w:bookmarkEnd w:id="14"/>
      <w:bookmarkEnd w:id="15"/>
    </w:p>
    <w:p>
      <w:pPr>
        <w:widowControl/>
        <w:spacing w:before="100" w:beforeAutospacing="1" w:after="100" w:afterAutospacing="1"/>
        <w:ind w:firstLine="542"/>
        <w:jc w:val="left"/>
        <w:outlineLvl w:val="2"/>
        <w:rPr>
          <w:rFonts w:ascii="宋体" w:hAnsi="宋体"/>
          <w:b/>
          <w:bCs/>
          <w:kern w:val="0"/>
          <w:sz w:val="27"/>
          <w:szCs w:val="27"/>
        </w:rPr>
      </w:pPr>
      <w:bookmarkStart w:id="16" w:name="_Toc376936733"/>
      <w:bookmarkStart w:id="17" w:name="_Toc325726002"/>
      <w:r>
        <w:rPr>
          <w:rFonts w:hint="eastAsia" w:ascii="宋体" w:hAnsi="宋体"/>
          <w:b/>
          <w:bCs/>
          <w:kern w:val="0"/>
          <w:sz w:val="27"/>
          <w:szCs w:val="27"/>
        </w:rPr>
        <w:t>4.磋商文件的构成</w:t>
      </w:r>
      <w:bookmarkEnd w:id="16"/>
      <w:bookmarkEnd w:id="17"/>
    </w:p>
    <w:p>
      <w:pPr>
        <w:ind w:firstLine="480"/>
        <w:rPr>
          <w:rFonts w:ascii="宋体" w:hAnsi="宋体"/>
        </w:rPr>
      </w:pPr>
      <w:r>
        <w:rPr>
          <w:rFonts w:hint="eastAsia" w:ascii="宋体" w:hAnsi="宋体"/>
        </w:rPr>
        <w:t>4.1磋商文件包括：</w:t>
      </w:r>
    </w:p>
    <w:p>
      <w:pPr>
        <w:ind w:firstLine="480"/>
        <w:rPr>
          <w:rFonts w:ascii="宋体" w:hAnsi="宋体"/>
        </w:rPr>
      </w:pPr>
      <w:r>
        <w:rPr>
          <w:rFonts w:hint="eastAsia" w:ascii="宋体" w:hAnsi="宋体"/>
        </w:rPr>
        <w:t>（1）投标人须知前附表</w:t>
      </w:r>
    </w:p>
    <w:p>
      <w:pPr>
        <w:ind w:firstLine="480"/>
        <w:rPr>
          <w:rFonts w:ascii="宋体" w:hAnsi="宋体"/>
        </w:rPr>
      </w:pPr>
      <w:r>
        <w:rPr>
          <w:rFonts w:hint="eastAsia" w:ascii="宋体" w:hAnsi="宋体"/>
        </w:rPr>
        <w:t>（2）投标人须知</w:t>
      </w:r>
    </w:p>
    <w:p>
      <w:pPr>
        <w:ind w:firstLine="480"/>
        <w:rPr>
          <w:rFonts w:ascii="宋体" w:hAnsi="宋体"/>
        </w:rPr>
      </w:pPr>
      <w:r>
        <w:rPr>
          <w:rFonts w:hint="eastAsia" w:ascii="宋体" w:hAnsi="宋体"/>
        </w:rPr>
        <w:t>（3）政府采购项目合同书范本</w:t>
      </w:r>
    </w:p>
    <w:p>
      <w:pPr>
        <w:ind w:firstLine="480"/>
        <w:rPr>
          <w:rFonts w:ascii="宋体" w:hAnsi="宋体"/>
        </w:rPr>
      </w:pPr>
      <w:r>
        <w:rPr>
          <w:rFonts w:hint="eastAsia" w:ascii="宋体" w:hAnsi="宋体"/>
        </w:rPr>
        <w:t>（4）磋商响应文件格式（相关附件）</w:t>
      </w:r>
    </w:p>
    <w:p>
      <w:pPr>
        <w:ind w:firstLine="480"/>
        <w:rPr>
          <w:rFonts w:ascii="宋体" w:hAnsi="宋体"/>
        </w:rPr>
      </w:pPr>
      <w:r>
        <w:rPr>
          <w:rFonts w:hint="eastAsia" w:ascii="宋体" w:hAnsi="宋体"/>
        </w:rPr>
        <w:t>（5）磋商及采购项目服务要求</w:t>
      </w:r>
    </w:p>
    <w:p>
      <w:pPr>
        <w:ind w:firstLine="480"/>
        <w:rPr>
          <w:rFonts w:ascii="宋体" w:hAnsi="宋体"/>
        </w:rPr>
      </w:pPr>
      <w:r>
        <w:rPr>
          <w:rFonts w:hint="eastAsia" w:ascii="宋体" w:hAnsi="宋体"/>
        </w:rPr>
        <w:t>（6）磋商过程中发生的澄清、变更和补充文件</w:t>
      </w:r>
    </w:p>
    <w:p>
      <w:pPr>
        <w:ind w:firstLine="480"/>
        <w:rPr>
          <w:rFonts w:ascii="宋体" w:hAnsi="宋体"/>
        </w:rPr>
      </w:pPr>
      <w:r>
        <w:rPr>
          <w:rFonts w:hint="eastAsia" w:ascii="宋体" w:hAnsi="宋体"/>
        </w:rPr>
        <w:t>4.2 投标人应认真阅读磋商文件中列示的事项、格式、条款和要求等内容。如果投标人未按磋商文件要求提交全部资料，或者对磋商文件未作出实质性响应的，将视为无效响应）。</w:t>
      </w:r>
    </w:p>
    <w:p>
      <w:pPr>
        <w:pStyle w:val="16"/>
        <w:ind w:firstLine="540"/>
        <w:jc w:val="left"/>
        <w:rPr>
          <w:rFonts w:ascii="宋体" w:hAnsi="宋体"/>
          <w:b w:val="0"/>
          <w:bCs/>
          <w:kern w:val="0"/>
          <w:sz w:val="27"/>
          <w:szCs w:val="27"/>
          <w:lang w:eastAsia="zh-CN"/>
        </w:rPr>
      </w:pPr>
      <w:bookmarkStart w:id="18" w:name="_Toc376936734"/>
      <w:bookmarkStart w:id="19" w:name="_Toc325726003"/>
      <w:r>
        <w:rPr>
          <w:rFonts w:hint="eastAsia" w:ascii="宋体" w:hAnsi="宋体"/>
          <w:b w:val="0"/>
          <w:bCs/>
          <w:kern w:val="0"/>
          <w:sz w:val="27"/>
          <w:szCs w:val="27"/>
          <w:lang w:eastAsia="zh-CN"/>
        </w:rPr>
        <w:t>5.</w:t>
      </w:r>
      <w:bookmarkEnd w:id="18"/>
      <w:bookmarkEnd w:id="19"/>
      <w:r>
        <w:rPr>
          <w:rFonts w:hint="eastAsia" w:ascii="宋体" w:hAnsi="宋体"/>
          <w:sz w:val="28"/>
          <w:szCs w:val="28"/>
          <w:lang w:val="zh-CN" w:eastAsia="zh-CN"/>
        </w:rPr>
        <w:t>竞争性磋商文件、采购活动和成交结果的质疑</w:t>
      </w:r>
    </w:p>
    <w:p>
      <w:pPr>
        <w:autoSpaceDE w:val="0"/>
        <w:autoSpaceDN w:val="0"/>
        <w:adjustRightInd w:val="0"/>
        <w:rPr>
          <w:rFonts w:ascii="宋体" w:hAnsi="Cambria" w:cs="宋体"/>
          <w:kern w:val="0"/>
          <w:lang w:val="zh-CN"/>
        </w:rPr>
      </w:pPr>
      <w:bookmarkStart w:id="20" w:name="_Toc376936735"/>
      <w:bookmarkStart w:id="21" w:name="_Toc325726004"/>
      <w:r>
        <w:rPr>
          <w:rFonts w:hint="eastAsia" w:ascii="宋体" w:hAnsi="Cambria" w:cs="宋体"/>
          <w:kern w:val="0"/>
        </w:rPr>
        <w:t xml:space="preserve">   </w:t>
      </w:r>
      <w:r>
        <w:rPr>
          <w:rFonts w:hint="eastAsia" w:ascii="宋体" w:hAnsi="Cambria" w:cs="宋体"/>
          <w:kern w:val="0"/>
          <w:lang w:val="zh-CN"/>
        </w:rPr>
        <w:t>参加竞争性磋商的供应商认为竞争性磋商文件、采购活动和成交结果使自己的权益受到损害的，可以在知道或者应知其权益受到损害之日起</w:t>
      </w:r>
      <w:r>
        <w:rPr>
          <w:rFonts w:ascii="宋体" w:hAnsi="Cambria" w:cs="宋体"/>
          <w:kern w:val="0"/>
          <w:lang w:val="zh-CN"/>
        </w:rPr>
        <w:t>7</w:t>
      </w:r>
      <w:r>
        <w:rPr>
          <w:rFonts w:hint="eastAsia" w:ascii="宋体" w:hAnsi="Cambria" w:cs="宋体"/>
          <w:kern w:val="0"/>
          <w:lang w:val="zh-CN"/>
        </w:rPr>
        <w:t>个工作日内以书面形式（如信件、传真等）向采购人或者采购代理机构提出质疑，不接受匿名质疑。采购人或采购代理机构在收到供应商的书面质疑后</w:t>
      </w:r>
      <w:r>
        <w:rPr>
          <w:rFonts w:ascii="宋体" w:hAnsi="Cambria" w:cs="宋体"/>
          <w:kern w:val="0"/>
          <w:lang w:val="zh-CN"/>
        </w:rPr>
        <w:t>7</w:t>
      </w:r>
      <w:r>
        <w:rPr>
          <w:rFonts w:hint="eastAsia" w:ascii="宋体" w:hAnsi="Cambria" w:cs="宋体"/>
          <w:kern w:val="0"/>
          <w:lang w:val="zh-CN"/>
        </w:rPr>
        <w:t>个工作日内予以答复，并告知本项目的所有潜在供应商。</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质疑时效期间的计算：</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（1）对可以质疑的竞争性磋商文件提出质疑的，为收到竞争性磋商文件之日或竞争性磋商文件公告期限届满之日；</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（2）对采购过程提出质疑的，为采购程序各环节结束之日；</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（3）对成交结果提出质疑的，为成交公告期限届满之日。</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6.磋商文件的澄清、修改</w:t>
      </w:r>
      <w:bookmarkEnd w:id="20"/>
      <w:bookmarkEnd w:id="21"/>
    </w:p>
    <w:p>
      <w:pPr>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pPr>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对已发出磋商文件进行必要的澄清或者修改的，在磋商文件要求提交首次磋商响应文件截止时间至少5日前；不足5日的，顺延提交首次磋商响应文件的截止时间。该澄清或者修改的内容为磋商文件的组成部分。</w:t>
      </w:r>
    </w:p>
    <w:p>
      <w:pPr>
        <w:ind w:firstLine="480"/>
        <w:rPr>
          <w:rFonts w:ascii="宋体" w:hAnsi="宋体"/>
        </w:rPr>
      </w:pPr>
      <w:r>
        <w:rPr>
          <w:rFonts w:hint="eastAsia" w:ascii="宋体" w:hAnsi="宋体"/>
        </w:rPr>
        <w:t>6.3在投标截止时间前，采购人或</w:t>
      </w:r>
      <w:r>
        <w:rPr>
          <w:rFonts w:hint="eastAsia" w:ascii="宋体" w:hAnsi="宋体"/>
          <w:color w:val="000000"/>
        </w:rPr>
        <w:t>采购代理机构</w:t>
      </w:r>
      <w:r>
        <w:rPr>
          <w:rFonts w:hint="eastAsia" w:ascii="宋体" w:hAnsi="宋体"/>
        </w:rPr>
        <w:t>可以视采购具体情况，延长投标截止时间和开标时间，并在磋商文件中要求的磋商截止时间和磋商时间的三日前，</w:t>
      </w:r>
      <w:r>
        <w:rPr>
          <w:rFonts w:hint="eastAsia" w:ascii="宋体" w:hAnsi="Cambria" w:cs="宋体"/>
          <w:kern w:val="0"/>
          <w:lang w:val="zh-CN"/>
        </w:rPr>
        <w:t>告知本项目的所有潜在供应商</w:t>
      </w:r>
      <w:r>
        <w:rPr>
          <w:rFonts w:hint="eastAsia" w:ascii="宋体" w:hAnsi="宋体"/>
        </w:rPr>
        <w:t>。</w:t>
      </w:r>
    </w:p>
    <w:p>
      <w:pPr>
        <w:widowControl/>
        <w:spacing w:before="624" w:beforeLines="200" w:after="624" w:afterLines="200"/>
        <w:jc w:val="center"/>
        <w:outlineLvl w:val="1"/>
        <w:rPr>
          <w:rFonts w:hint="eastAsia" w:ascii="宋体" w:hAnsi="宋体"/>
          <w:b/>
          <w:bCs/>
          <w:kern w:val="0"/>
          <w:sz w:val="36"/>
          <w:szCs w:val="36"/>
        </w:rPr>
      </w:pPr>
      <w:bookmarkStart w:id="22" w:name="_Toc376936736"/>
      <w:bookmarkStart w:id="23" w:name="_Toc18613"/>
      <w:bookmarkStart w:id="24" w:name="_Toc325726005"/>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三、磋商响应文件的编制</w:t>
      </w:r>
      <w:bookmarkEnd w:id="22"/>
      <w:bookmarkEnd w:id="23"/>
      <w:bookmarkEnd w:id="24"/>
    </w:p>
    <w:p>
      <w:pPr>
        <w:widowControl/>
        <w:spacing w:before="100" w:beforeAutospacing="1" w:after="100" w:afterAutospacing="1"/>
        <w:ind w:firstLine="542"/>
        <w:jc w:val="left"/>
        <w:outlineLvl w:val="2"/>
        <w:rPr>
          <w:rFonts w:ascii="宋体" w:hAnsi="宋体"/>
          <w:b/>
          <w:bCs/>
          <w:kern w:val="0"/>
          <w:sz w:val="27"/>
          <w:szCs w:val="27"/>
        </w:rPr>
      </w:pPr>
      <w:bookmarkStart w:id="25" w:name="_Toc325726006"/>
      <w:bookmarkStart w:id="26" w:name="_Toc376936737"/>
      <w:r>
        <w:rPr>
          <w:rFonts w:hint="eastAsia" w:ascii="宋体" w:hAnsi="宋体"/>
          <w:b/>
          <w:bCs/>
          <w:kern w:val="0"/>
          <w:sz w:val="27"/>
          <w:szCs w:val="27"/>
        </w:rPr>
        <w:t>7.磋商响应文件的语言及度量衡单位</w:t>
      </w:r>
      <w:bookmarkEnd w:id="25"/>
      <w:bookmarkEnd w:id="26"/>
    </w:p>
    <w:p>
      <w:pPr>
        <w:ind w:firstLine="480"/>
        <w:rPr>
          <w:rFonts w:ascii="宋体" w:hAnsi="宋体"/>
        </w:rPr>
      </w:pPr>
      <w:r>
        <w:rPr>
          <w:rFonts w:hint="eastAsia" w:ascii="宋体" w:hAnsi="宋体"/>
        </w:rPr>
        <w:t>7.1投标人提交的磋商响应文件以及投标人与</w:t>
      </w:r>
      <w:r>
        <w:rPr>
          <w:rFonts w:hint="eastAsia" w:ascii="宋体" w:hAnsi="宋体"/>
          <w:color w:val="000000"/>
        </w:rPr>
        <w:t>采购代理机构</w:t>
      </w:r>
      <w:r>
        <w:rPr>
          <w:rFonts w:hint="eastAsia" w:ascii="宋体" w:hAnsi="宋体"/>
        </w:rPr>
        <w:t>就此磋商发生的所有来往函电均应使用简体中文。</w:t>
      </w:r>
    </w:p>
    <w:p>
      <w:pPr>
        <w:ind w:firstLine="480"/>
        <w:rPr>
          <w:rFonts w:ascii="宋体" w:hAnsi="宋体"/>
        </w:rPr>
      </w:pPr>
      <w:r>
        <w:rPr>
          <w:rFonts w:hint="eastAsia" w:ascii="宋体" w:hAnsi="宋体"/>
        </w:rPr>
        <w:t>7.2 除磋商文件中另有规定外，磋商响应文件所使用的度量衡单位，均须采用国家法定计量单位。</w:t>
      </w:r>
    </w:p>
    <w:p>
      <w:pPr>
        <w:ind w:firstLine="480"/>
        <w:rPr>
          <w:rFonts w:ascii="宋体" w:hAnsi="宋体"/>
        </w:rPr>
      </w:pPr>
      <w:r>
        <w:rPr>
          <w:rFonts w:hint="eastAsia" w:ascii="宋体" w:hAnsi="宋体"/>
        </w:rPr>
        <w:t>7.3附有外文资料的，须翻译成中文并加盖投标人公章，如果翻译的中文资料与外文资料存在差异和矛盾时，以中文资料为准。其准确性由投标人负责。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ind w:firstLine="542"/>
        <w:jc w:val="left"/>
        <w:outlineLvl w:val="2"/>
        <w:rPr>
          <w:rFonts w:ascii="宋体" w:hAnsi="宋体"/>
          <w:b/>
          <w:bCs/>
          <w:kern w:val="0"/>
          <w:sz w:val="27"/>
          <w:szCs w:val="27"/>
        </w:rPr>
      </w:pPr>
      <w:bookmarkStart w:id="27" w:name="_Toc376936738"/>
      <w:bookmarkStart w:id="28" w:name="_Toc325726007"/>
      <w:r>
        <w:rPr>
          <w:rFonts w:hint="eastAsia" w:ascii="宋体" w:hAnsi="宋体"/>
          <w:b/>
          <w:bCs/>
          <w:kern w:val="0"/>
          <w:sz w:val="27"/>
          <w:szCs w:val="27"/>
        </w:rPr>
        <w:t>8.磋商报价及币种</w:t>
      </w:r>
      <w:bookmarkEnd w:id="27"/>
      <w:bookmarkEnd w:id="28"/>
    </w:p>
    <w:p>
      <w:pPr>
        <w:spacing w:before="240"/>
        <w:ind w:firstLine="480"/>
        <w:rPr>
          <w:rFonts w:ascii="宋体" w:hAnsi="宋体"/>
          <w:color w:val="000000"/>
        </w:rPr>
      </w:pPr>
      <w:r>
        <w:rPr>
          <w:rFonts w:hint="eastAsia" w:ascii="宋体" w:hAnsi="宋体"/>
        </w:rPr>
        <w:t>8.l磋商报价为总</w:t>
      </w:r>
      <w:r>
        <w:rPr>
          <w:rFonts w:hint="eastAsia" w:ascii="宋体" w:hAnsi="宋体"/>
          <w:color w:val="000000"/>
        </w:rPr>
        <w:t>报价。必须包括：产品费、</w:t>
      </w:r>
      <w:r>
        <w:rPr>
          <w:rFonts w:hint="eastAsia" w:ascii="Arial" w:cs="Arial"/>
          <w:color w:val="000000"/>
        </w:rPr>
        <w:t>设备</w:t>
      </w:r>
      <w:r>
        <w:rPr>
          <w:rFonts w:ascii="Arial" w:cs="Arial"/>
          <w:color w:val="000000"/>
        </w:rPr>
        <w:t>费、保险费、成交服务费、税金及不可预见费等全部费用</w:t>
      </w:r>
      <w:r>
        <w:rPr>
          <w:rFonts w:hint="eastAsia" w:ascii="宋体" w:hAnsi="宋体"/>
          <w:color w:val="000000"/>
        </w:rPr>
        <w:t>。</w:t>
      </w:r>
    </w:p>
    <w:p>
      <w:pPr>
        <w:ind w:firstLine="480"/>
        <w:rPr>
          <w:rFonts w:ascii="宋体" w:hAnsi="宋体"/>
        </w:rPr>
      </w:pPr>
      <w:r>
        <w:rPr>
          <w:rFonts w:hint="eastAsia" w:ascii="宋体" w:hAnsi="宋体"/>
        </w:rPr>
        <w:t>8.2 磋商函中应注明磋商有效期。</w:t>
      </w:r>
    </w:p>
    <w:p>
      <w:pPr>
        <w:ind w:firstLine="480"/>
        <w:rPr>
          <w:rFonts w:ascii="宋体" w:hAnsi="宋体" w:cs="宋体"/>
          <w:color w:val="000000"/>
          <w:kern w:val="0"/>
          <w:shd w:val="pct10" w:color="auto" w:fill="FFFFFF"/>
        </w:rPr>
      </w:pPr>
      <w:r>
        <w:rPr>
          <w:rFonts w:hint="eastAsia" w:ascii="宋体" w:hAnsi="宋体"/>
        </w:rPr>
        <w:t>8.3 投标人应根据磋商文件规定的格式完整填写所有内容，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hAnsi="宋体"/>
        </w:rPr>
      </w:pPr>
      <w:r>
        <w:rPr>
          <w:rFonts w:hint="eastAsia" w:ascii="宋体" w:hAnsi="宋体"/>
        </w:rPr>
        <w:t>8.4 磋商最后报价为闭口价，即成交后在合同有效期内价格不变。</w:t>
      </w:r>
    </w:p>
    <w:p>
      <w:pPr>
        <w:ind w:firstLine="480"/>
        <w:rPr>
          <w:rFonts w:ascii="宋体" w:hAnsi="宋体"/>
        </w:rPr>
      </w:pPr>
      <w:r>
        <w:rPr>
          <w:rFonts w:hint="eastAsia" w:ascii="宋体" w:hAnsi="宋体"/>
        </w:rPr>
        <w:t>8.5 磋商币种为人民币。</w:t>
      </w:r>
    </w:p>
    <w:p>
      <w:pPr>
        <w:widowControl/>
        <w:spacing w:before="100" w:beforeAutospacing="1" w:after="100" w:afterAutospacing="1"/>
        <w:ind w:firstLine="542"/>
        <w:jc w:val="left"/>
        <w:outlineLvl w:val="2"/>
        <w:rPr>
          <w:rFonts w:ascii="宋体" w:hAnsi="宋体"/>
          <w:b/>
          <w:bCs/>
          <w:kern w:val="0"/>
          <w:sz w:val="27"/>
          <w:szCs w:val="27"/>
        </w:rPr>
      </w:pPr>
      <w:bookmarkStart w:id="29" w:name="_Toc376936743"/>
      <w:bookmarkStart w:id="30" w:name="_Toc325726012"/>
      <w:r>
        <w:rPr>
          <w:rFonts w:hint="eastAsia" w:ascii="宋体" w:hAnsi="宋体"/>
          <w:b/>
          <w:bCs/>
          <w:kern w:val="0"/>
          <w:sz w:val="27"/>
          <w:szCs w:val="27"/>
        </w:rPr>
        <w:t>9.磋商保证金</w:t>
      </w:r>
      <w:bookmarkEnd w:id="29"/>
      <w:bookmarkEnd w:id="30"/>
    </w:p>
    <w:p>
      <w:pPr>
        <w:autoSpaceDE w:val="0"/>
        <w:autoSpaceDN w:val="0"/>
        <w:adjustRightInd w:val="0"/>
        <w:ind w:firstLine="464" w:firstLineChars="221"/>
        <w:rPr>
          <w:rFonts w:hint="eastAsia" w:ascii="宋体" w:hAnsi="宋体" w:cs="宋体"/>
          <w:color w:val="000000"/>
          <w:lang w:val="zh-CN"/>
        </w:rPr>
      </w:pPr>
      <w:r>
        <w:rPr>
          <w:rFonts w:hint="eastAsia" w:ascii="宋体" w:hAnsi="宋体" w:cs="宋体"/>
          <w:lang w:val="zh-CN"/>
        </w:rPr>
        <w:t>9.1 投标人须在磋商截止期前一天</w:t>
      </w:r>
      <w:r>
        <w:rPr>
          <w:rFonts w:hint="eastAsia" w:ascii="宋体" w:hAnsi="宋体" w:cs="宋体"/>
        </w:rPr>
        <w:t>17:00以前</w:t>
      </w:r>
      <w:r>
        <w:rPr>
          <w:rFonts w:hint="eastAsia" w:ascii="宋体" w:hAnsi="宋体" w:cs="宋体"/>
          <w:lang w:val="zh-CN"/>
        </w:rPr>
        <w:t>按投标项目预算总额的</w:t>
      </w:r>
      <w:r>
        <w:rPr>
          <w:rFonts w:hint="eastAsia" w:ascii="宋体" w:hAnsi="宋体" w:cs="宋体"/>
        </w:rPr>
        <w:t>2%</w:t>
      </w:r>
      <w:r>
        <w:rPr>
          <w:rFonts w:hint="eastAsia" w:ascii="宋体" w:hAnsi="宋体"/>
        </w:rPr>
        <w:t>缴纳投标保证金，</w:t>
      </w:r>
      <w:r>
        <w:rPr>
          <w:rFonts w:hint="eastAsia" w:ascii="宋体" w:hAnsi="宋体"/>
          <w:color w:val="FF0000"/>
          <w:lang w:val="en-US" w:eastAsia="zh-CN"/>
        </w:rPr>
        <w:t>玖仟肆佰元整</w:t>
      </w:r>
      <w:r>
        <w:rPr>
          <w:rFonts w:hint="eastAsia" w:ascii="宋体" w:hAnsi="宋体"/>
          <w:color w:val="FF0000"/>
        </w:rPr>
        <w:t xml:space="preserve">  RMB</w:t>
      </w:r>
      <w:r>
        <w:rPr>
          <w:rFonts w:hint="eastAsia" w:ascii="宋体" w:hAnsi="宋体"/>
          <w:color w:val="FF0000"/>
          <w:lang w:eastAsia="zh-CN"/>
        </w:rPr>
        <w:t>:</w:t>
      </w:r>
      <w:r>
        <w:rPr>
          <w:rFonts w:hint="eastAsia" w:ascii="宋体" w:hAnsi="宋体"/>
          <w:color w:val="FF0000"/>
          <w:lang w:val="en-US" w:eastAsia="zh-CN"/>
        </w:rPr>
        <w:t>9400。</w:t>
      </w:r>
      <w:r>
        <w:rPr>
          <w:rFonts w:hint="eastAsia" w:ascii="宋体" w:hAnsi="宋体" w:cs="宋体"/>
          <w:lang w:val="zh-CN"/>
        </w:rPr>
        <w:t>具体时间以保证金到账时间为准。投标人须在投标截止期前按采购预算额度的2%缴纳投标保证金（具体数额以磋商文件中确定的数额为准）。本次采购活动中未中标且投标人未发生违规行为的，</w:t>
      </w:r>
      <w:r>
        <w:rPr>
          <w:rFonts w:hint="eastAsia" w:ascii="宋体" w:hAnsi="宋体"/>
          <w:szCs w:val="20"/>
        </w:rPr>
        <w:t>由</w:t>
      </w:r>
      <w:r>
        <w:rPr>
          <w:rFonts w:hint="eastAsia" w:ascii="宋体" w:hAnsi="宋体" w:cs="宋体"/>
          <w:lang w:val="zh-CN"/>
        </w:rPr>
        <w:t>集中采购机构在规定的时间内退还投标保证金；</w:t>
      </w:r>
      <w:r>
        <w:rPr>
          <w:rFonts w:hint="eastAsia" w:ascii="宋体" w:hAnsi="宋体"/>
          <w:szCs w:val="20"/>
        </w:rPr>
        <w:t>中标供应商</w:t>
      </w:r>
      <w:r>
        <w:rPr>
          <w:rFonts w:hint="eastAsia" w:ascii="宋体" w:hAnsi="宋体"/>
          <w:color w:val="000000"/>
          <w:szCs w:val="20"/>
        </w:rPr>
        <w:t>的</w:t>
      </w:r>
      <w:r>
        <w:rPr>
          <w:rFonts w:hint="eastAsia" w:ascii="宋体" w:hAnsi="宋体" w:cs="宋体"/>
          <w:color w:val="000000"/>
          <w:lang w:val="zh-CN"/>
        </w:rPr>
        <w:t>投标保证金自采购合同签订后</w:t>
      </w:r>
      <w:r>
        <w:rPr>
          <w:rFonts w:hint="eastAsia" w:ascii="宋体" w:hAnsi="宋体"/>
          <w:color w:val="000000"/>
          <w:szCs w:val="20"/>
        </w:rPr>
        <w:t>在规定的时间内予以退还。</w:t>
      </w:r>
    </w:p>
    <w:p>
      <w:pPr>
        <w:autoSpaceDE w:val="0"/>
        <w:autoSpaceDN w:val="0"/>
        <w:adjustRightInd w:val="0"/>
        <w:ind w:firstLine="464" w:firstLineChars="221"/>
        <w:rPr>
          <w:rFonts w:ascii="宋体" w:hAnsi="宋体"/>
        </w:rPr>
      </w:pPr>
    </w:p>
    <w:p>
      <w:pPr>
        <w:widowControl/>
        <w:spacing w:before="100" w:beforeAutospacing="1" w:after="100" w:afterAutospacing="1"/>
        <w:ind w:firstLine="542"/>
        <w:jc w:val="left"/>
        <w:outlineLvl w:val="2"/>
        <w:rPr>
          <w:rFonts w:ascii="宋体" w:hAnsi="宋体"/>
          <w:b/>
          <w:bCs/>
          <w:kern w:val="0"/>
          <w:sz w:val="27"/>
          <w:szCs w:val="27"/>
        </w:rPr>
      </w:pPr>
      <w:bookmarkStart w:id="31" w:name="_Toc376936744"/>
      <w:bookmarkStart w:id="32" w:name="_Toc325726013"/>
      <w:r>
        <w:rPr>
          <w:rFonts w:hint="eastAsia" w:ascii="宋体" w:hAnsi="宋体"/>
          <w:b/>
          <w:bCs/>
          <w:kern w:val="0"/>
          <w:sz w:val="27"/>
          <w:szCs w:val="27"/>
        </w:rPr>
        <w:t>10.磋商有效期</w:t>
      </w:r>
      <w:bookmarkEnd w:id="31"/>
      <w:bookmarkEnd w:id="32"/>
    </w:p>
    <w:p>
      <w:pPr>
        <w:ind w:firstLine="480"/>
        <w:rPr>
          <w:rFonts w:ascii="宋体" w:hAnsi="宋体"/>
        </w:rPr>
      </w:pPr>
      <w:r>
        <w:rPr>
          <w:rFonts w:hint="eastAsia" w:ascii="宋体" w:hAnsi="宋体"/>
        </w:rPr>
        <w:t>磋商有效期为自磋商开始之日起60天。</w:t>
      </w:r>
    </w:p>
    <w:p>
      <w:pPr>
        <w:widowControl/>
        <w:spacing w:before="100" w:beforeAutospacing="1" w:after="100" w:afterAutospacing="1"/>
        <w:ind w:firstLine="542"/>
        <w:jc w:val="left"/>
        <w:outlineLvl w:val="2"/>
        <w:rPr>
          <w:rFonts w:ascii="宋体" w:hAnsi="宋体"/>
          <w:b/>
          <w:bCs/>
          <w:kern w:val="0"/>
          <w:sz w:val="27"/>
          <w:szCs w:val="27"/>
        </w:rPr>
      </w:pPr>
      <w:bookmarkStart w:id="33" w:name="_Toc376936739"/>
      <w:bookmarkStart w:id="34" w:name="_Toc325726008"/>
      <w:r>
        <w:rPr>
          <w:rFonts w:hint="eastAsia" w:ascii="宋体" w:hAnsi="宋体"/>
          <w:b/>
          <w:bCs/>
          <w:kern w:val="0"/>
          <w:sz w:val="27"/>
          <w:szCs w:val="27"/>
        </w:rPr>
        <w:t>11.磋商响应文件构成</w:t>
      </w:r>
      <w:bookmarkEnd w:id="33"/>
      <w:bookmarkEnd w:id="34"/>
    </w:p>
    <w:p>
      <w:pPr>
        <w:ind w:firstLine="480"/>
        <w:rPr>
          <w:rFonts w:ascii="宋体" w:hAnsi="宋体"/>
        </w:rPr>
      </w:pPr>
      <w:r>
        <w:rPr>
          <w:rFonts w:hint="eastAsia" w:ascii="宋体" w:hAnsi="宋体" w:cs="宋体"/>
          <w:lang w:val="zh-CN"/>
        </w:rPr>
        <w:t>11.1</w:t>
      </w:r>
      <w:r>
        <w:rPr>
          <w:rFonts w:hint="eastAsia" w:ascii="宋体" w:hAnsi="宋体"/>
        </w:rPr>
        <w:t>投标人应提交相关证明材料，作为其参加投标和成交后有能力履行合同的证明。编写的磋商响应文件须包括以下内容（格式详见磋商文件第四部分内容）：</w:t>
      </w:r>
    </w:p>
    <w:p>
      <w:pPr>
        <w:ind w:left="2" w:firstLine="369" w:firstLineChars="176"/>
        <w:rPr>
          <w:rFonts w:ascii="宋体" w:hAnsi="宋体"/>
        </w:rPr>
      </w:pPr>
      <w:r>
        <w:rPr>
          <w:rFonts w:hint="eastAsia" w:ascii="宋体" w:hAnsi="宋体"/>
        </w:rPr>
        <w:t>（1）磋商响应文件封面</w:t>
      </w:r>
    </w:p>
    <w:p>
      <w:pPr>
        <w:ind w:left="2" w:firstLine="369" w:firstLineChars="176"/>
        <w:rPr>
          <w:rFonts w:ascii="宋体" w:hAnsi="宋体"/>
        </w:rPr>
      </w:pPr>
      <w:r>
        <w:rPr>
          <w:rFonts w:hint="eastAsia" w:ascii="宋体" w:hAnsi="宋体"/>
        </w:rPr>
        <w:t>（2）磋商函</w:t>
      </w:r>
    </w:p>
    <w:p>
      <w:pPr>
        <w:ind w:left="2" w:firstLine="369" w:firstLineChars="176"/>
        <w:rPr>
          <w:rFonts w:ascii="宋体" w:hAnsi="宋体"/>
        </w:rPr>
      </w:pPr>
      <w:r>
        <w:rPr>
          <w:rFonts w:hint="eastAsia" w:ascii="宋体" w:hAnsi="宋体"/>
        </w:rPr>
        <w:t>（3）竞争性磋商首次报价表</w:t>
      </w:r>
    </w:p>
    <w:p>
      <w:pPr>
        <w:ind w:left="2" w:firstLine="369" w:firstLineChars="176"/>
        <w:rPr>
          <w:rFonts w:ascii="宋体" w:hAnsi="宋体"/>
        </w:rPr>
      </w:pPr>
      <w:r>
        <w:rPr>
          <w:rFonts w:hint="eastAsia" w:ascii="宋体" w:hAnsi="宋体"/>
        </w:rPr>
        <w:t>（4）</w:t>
      </w:r>
      <w:r>
        <w:rPr>
          <w:rFonts w:hint="eastAsia" w:ascii="宋体" w:hAnsi="Cambria" w:cs="宋体"/>
          <w:kern w:val="0"/>
          <w:lang w:val="zh-CN"/>
        </w:rPr>
        <w:t>分项报价表</w:t>
      </w:r>
    </w:p>
    <w:p>
      <w:pPr>
        <w:ind w:left="2" w:firstLine="369" w:firstLineChars="176"/>
        <w:rPr>
          <w:rFonts w:ascii="宋体" w:hAnsi="宋体"/>
        </w:rPr>
      </w:pPr>
      <w:r>
        <w:rPr>
          <w:rFonts w:hint="eastAsia" w:ascii="宋体" w:hAnsi="宋体"/>
        </w:rPr>
        <w:t>（5）法定代表人证明书</w:t>
      </w:r>
    </w:p>
    <w:p>
      <w:pPr>
        <w:ind w:left="2" w:firstLine="369" w:firstLineChars="176"/>
        <w:rPr>
          <w:rFonts w:ascii="宋体" w:hAnsi="宋体"/>
        </w:rPr>
      </w:pPr>
      <w:r>
        <w:rPr>
          <w:rFonts w:hint="eastAsia" w:ascii="宋体" w:hAnsi="宋体"/>
        </w:rPr>
        <w:t>（6）法定代表人授权书</w:t>
      </w:r>
    </w:p>
    <w:p>
      <w:pPr>
        <w:ind w:left="2" w:firstLine="369" w:firstLineChars="176"/>
        <w:rPr>
          <w:rFonts w:ascii="宋体" w:hAnsi="宋体"/>
          <w:color w:val="000000"/>
        </w:rPr>
      </w:pPr>
      <w:r>
        <w:rPr>
          <w:rFonts w:hint="eastAsia" w:ascii="宋体" w:hAnsi="宋体"/>
        </w:rPr>
        <w:t>（7）投</w:t>
      </w:r>
      <w:r>
        <w:rPr>
          <w:rFonts w:hint="eastAsia" w:ascii="宋体" w:hAnsi="宋体"/>
          <w:color w:val="000000"/>
        </w:rPr>
        <w:t>标人承诺函</w:t>
      </w:r>
    </w:p>
    <w:p>
      <w:pPr>
        <w:ind w:left="2" w:firstLine="369" w:firstLineChars="176"/>
        <w:rPr>
          <w:rFonts w:ascii="宋体" w:hAnsi="宋体"/>
          <w:color w:val="000000"/>
        </w:rPr>
      </w:pPr>
      <w:r>
        <w:rPr>
          <w:rFonts w:hint="eastAsia" w:ascii="宋体" w:hAnsi="宋体"/>
          <w:color w:val="000000"/>
        </w:rPr>
        <w:t>（8）供应商诚信承诺书</w:t>
      </w:r>
    </w:p>
    <w:p>
      <w:pPr>
        <w:ind w:left="2" w:firstLine="369" w:firstLineChars="176"/>
        <w:rPr>
          <w:rFonts w:ascii="宋体" w:hAnsi="宋体"/>
          <w:color w:val="000000"/>
        </w:rPr>
      </w:pPr>
      <w:r>
        <w:rPr>
          <w:rFonts w:hint="eastAsia" w:ascii="宋体" w:hAnsi="宋体"/>
          <w:color w:val="000000"/>
        </w:rPr>
        <w:t>（9）资格证明材料</w:t>
      </w:r>
    </w:p>
    <w:p>
      <w:pPr>
        <w:ind w:left="2" w:firstLine="369" w:firstLineChars="176"/>
        <w:rPr>
          <w:rFonts w:ascii="宋体" w:hAnsi="宋体"/>
          <w:color w:val="000000"/>
        </w:rPr>
      </w:pPr>
      <w:r>
        <w:rPr>
          <w:rFonts w:hint="eastAsia" w:ascii="宋体" w:hAnsi="宋体"/>
          <w:color w:val="000000"/>
        </w:rPr>
        <w:t>（10）财务状况、纳税及社保证明</w:t>
      </w:r>
    </w:p>
    <w:p>
      <w:pPr>
        <w:ind w:left="2" w:firstLine="369" w:firstLineChars="176"/>
        <w:rPr>
          <w:rFonts w:ascii="宋体" w:hAnsi="宋体"/>
          <w:color w:val="000000"/>
        </w:rPr>
      </w:pPr>
      <w:r>
        <w:rPr>
          <w:rFonts w:hint="eastAsia" w:ascii="宋体" w:hAnsi="宋体"/>
          <w:color w:val="000000"/>
        </w:rPr>
        <w:t>（11）具备履行合同所必须的设备和专业技术能力的证明</w:t>
      </w:r>
    </w:p>
    <w:p>
      <w:pPr>
        <w:ind w:left="2" w:firstLine="369" w:firstLineChars="176"/>
        <w:rPr>
          <w:rFonts w:ascii="宋体" w:hAnsi="宋体"/>
          <w:color w:val="000000"/>
        </w:rPr>
      </w:pPr>
      <w:r>
        <w:rPr>
          <w:rFonts w:hint="eastAsia" w:ascii="宋体" w:hAnsi="宋体"/>
          <w:color w:val="000000"/>
        </w:rPr>
        <w:t>（12）无重大违法记录声明</w:t>
      </w:r>
    </w:p>
    <w:p>
      <w:pPr>
        <w:ind w:left="2" w:firstLine="369" w:firstLineChars="176"/>
        <w:rPr>
          <w:rFonts w:ascii="宋体" w:hAnsi="宋体"/>
        </w:rPr>
      </w:pPr>
      <w:r>
        <w:rPr>
          <w:rFonts w:hint="eastAsia" w:ascii="宋体" w:hAnsi="宋体"/>
          <w:color w:val="000000"/>
        </w:rPr>
        <w:t>（13）</w:t>
      </w:r>
      <w:r>
        <w:rPr>
          <w:rFonts w:hint="eastAsia" w:ascii="宋体" w:hAnsi="宋体"/>
        </w:rPr>
        <w:t>磋商保证金</w:t>
      </w:r>
    </w:p>
    <w:p>
      <w:pPr>
        <w:ind w:left="2" w:firstLine="369" w:firstLineChars="176"/>
        <w:rPr>
          <w:rFonts w:ascii="宋体" w:hAnsi="宋体"/>
        </w:rPr>
      </w:pPr>
      <w:r>
        <w:rPr>
          <w:rFonts w:hint="eastAsia" w:ascii="宋体" w:hAnsi="宋体"/>
        </w:rPr>
        <w:t>（14）投标人类似业绩证明材料</w:t>
      </w:r>
    </w:p>
    <w:p>
      <w:pPr>
        <w:ind w:left="2" w:firstLine="369" w:firstLineChars="176"/>
        <w:rPr>
          <w:rFonts w:ascii="宋体" w:hAnsi="宋体"/>
          <w:color w:val="000000"/>
        </w:rPr>
      </w:pPr>
      <w:r>
        <w:rPr>
          <w:rFonts w:hint="eastAsia" w:ascii="宋体" w:hAnsi="宋体"/>
          <w:color w:val="000000"/>
        </w:rPr>
        <w:t>（15）技术方案</w:t>
      </w:r>
    </w:p>
    <w:p>
      <w:pPr>
        <w:ind w:left="2" w:firstLine="369" w:firstLineChars="176"/>
        <w:rPr>
          <w:rFonts w:ascii="宋体" w:hAnsi="宋体"/>
        </w:rPr>
      </w:pPr>
      <w:r>
        <w:rPr>
          <w:rFonts w:hint="eastAsia" w:ascii="宋体" w:hAnsi="宋体"/>
        </w:rPr>
        <w:t>（16）企业</w:t>
      </w:r>
      <w:r>
        <w:rPr>
          <w:rFonts w:hint="eastAsia" w:ascii="宋体" w:hAnsi="宋体"/>
          <w:lang w:val="zh-CN"/>
        </w:rPr>
        <w:t>小型、微型企业声明函</w:t>
      </w:r>
    </w:p>
    <w:p>
      <w:pPr>
        <w:ind w:left="2" w:firstLine="369" w:firstLineChars="176"/>
        <w:rPr>
          <w:rFonts w:ascii="宋体" w:hAnsi="宋体"/>
        </w:rPr>
      </w:pPr>
      <w:r>
        <w:rPr>
          <w:rFonts w:hint="eastAsia" w:ascii="宋体" w:hAnsi="宋体"/>
        </w:rPr>
        <w:t>（17）磋商最后报价</w:t>
      </w:r>
    </w:p>
    <w:p>
      <w:pPr>
        <w:ind w:left="2" w:firstLine="369" w:firstLineChars="176"/>
        <w:rPr>
          <w:rFonts w:ascii="宋体" w:hAnsi="宋体"/>
        </w:rPr>
      </w:pPr>
      <w:r>
        <w:rPr>
          <w:rFonts w:hint="eastAsia" w:ascii="宋体" w:hAnsi="宋体"/>
        </w:rPr>
        <w:t>注：磋商文件要求签字、盖章的地方必须由投标人的法定代表人或委托代理人按要求签字、盖章；投标人提供的扫描（或复印）件均需加盖公章。</w:t>
      </w:r>
    </w:p>
    <w:p>
      <w:pPr>
        <w:widowControl/>
        <w:spacing w:before="100" w:beforeAutospacing="1" w:after="100" w:afterAutospacing="1"/>
        <w:ind w:firstLine="542"/>
        <w:jc w:val="left"/>
        <w:outlineLvl w:val="2"/>
        <w:rPr>
          <w:rFonts w:ascii="宋体" w:hAnsi="宋体"/>
          <w:b/>
          <w:bCs/>
          <w:kern w:val="0"/>
          <w:sz w:val="27"/>
          <w:szCs w:val="27"/>
        </w:rPr>
      </w:pPr>
      <w:bookmarkStart w:id="35" w:name="_Toc412617729"/>
      <w:bookmarkStart w:id="36" w:name="_Toc373392580"/>
      <w:r>
        <w:rPr>
          <w:rFonts w:hint="eastAsia" w:ascii="宋体" w:hAnsi="宋体"/>
          <w:b/>
          <w:bCs/>
          <w:kern w:val="0"/>
          <w:sz w:val="27"/>
          <w:szCs w:val="27"/>
        </w:rPr>
        <w:t>12.磋商响应文件编印和签署</w:t>
      </w:r>
      <w:bookmarkEnd w:id="35"/>
      <w:bookmarkEnd w:id="36"/>
    </w:p>
    <w:p>
      <w:pPr>
        <w:widowControl/>
        <w:spacing w:line="360" w:lineRule="exact"/>
        <w:ind w:firstLine="420" w:firstLineChars="200"/>
        <w:jc w:val="left"/>
        <w:rPr>
          <w:rFonts w:hint="eastAsia" w:ascii="宋体" w:hAnsi="宋体" w:cs="宋体"/>
          <w:color w:val="000000"/>
          <w:kern w:val="0"/>
          <w:lang w:val="zh-CN"/>
        </w:rPr>
      </w:pPr>
      <w:bookmarkStart w:id="37" w:name="_Toc412617730"/>
      <w:bookmarkStart w:id="38" w:name="_Toc11528"/>
      <w:bookmarkStart w:id="39" w:name="_Toc371090029"/>
      <w:bookmarkStart w:id="40" w:name="_Toc376936748"/>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rPr>
        <w:t>投标文件编制格式为word系统签章保存后转换为pdf格式上传，格式须按招标文件第四部分“投标文件格式”要求制作，且目录索引定位到内容。</w:t>
      </w:r>
    </w:p>
    <w:p>
      <w:pPr>
        <w:widowControl/>
        <w:spacing w:line="360" w:lineRule="exact"/>
        <w:ind w:firstLine="420" w:firstLineChars="200"/>
        <w:jc w:val="left"/>
        <w:rPr>
          <w:rFonts w:ascii="宋体" w:hAnsi="宋体" w:cs="宋体"/>
        </w:rPr>
      </w:pPr>
      <w:r>
        <w:rPr>
          <w:rFonts w:hint="eastAsia" w:ascii="宋体" w:hAnsi="宋体" w:cs="宋体"/>
          <w:color w:val="000000"/>
          <w:kern w:val="0"/>
          <w:lang w:val="zh-CN"/>
        </w:rPr>
        <w:t>12.2</w:t>
      </w:r>
      <w:r>
        <w:rPr>
          <w:rFonts w:hint="eastAsia" w:ascii="宋体" w:hAnsi="宋体" w:cs="宋体"/>
        </w:rPr>
        <w:t>投标文件中的扫描或复印件内容应清晰可辨，且要求正向放置。</w:t>
      </w:r>
    </w:p>
    <w:p>
      <w:pPr>
        <w:widowControl/>
        <w:spacing w:line="360" w:lineRule="exact"/>
        <w:ind w:firstLine="420" w:firstLineChars="200"/>
        <w:jc w:val="left"/>
        <w:rPr>
          <w:rFonts w:ascii="宋体" w:hAnsi="宋体" w:cs="宋体"/>
        </w:rPr>
      </w:pPr>
      <w:r>
        <w:rPr>
          <w:rFonts w:hint="eastAsia" w:ascii="宋体" w:hAnsi="宋体" w:cs="宋体"/>
          <w:lang w:val="en-US" w:eastAsia="zh-CN"/>
        </w:rPr>
        <w:t>12.3</w:t>
      </w:r>
      <w:r>
        <w:rPr>
          <w:rFonts w:hint="eastAsia" w:ascii="宋体" w:hAnsi="宋体"/>
        </w:rPr>
        <w:t>招标文件要求签字、盖章的地方必须由投标人的法定代表人或委托代理人按要求签字、盖章。</w:t>
      </w:r>
    </w:p>
    <w:p>
      <w:pPr>
        <w:autoSpaceDE w:val="0"/>
        <w:autoSpaceDN w:val="0"/>
        <w:spacing w:line="360" w:lineRule="auto"/>
        <w:ind w:firstLine="420" w:firstLineChars="200"/>
        <w:rPr>
          <w:rFonts w:hint="eastAsia" w:ascii="宋体" w:hAnsi="宋体" w:cs="宋体"/>
        </w:rPr>
      </w:pPr>
      <w:r>
        <w:rPr>
          <w:rFonts w:hint="eastAsia" w:ascii="宋体" w:hAnsi="宋体" w:cs="宋体"/>
          <w:lang w:val="en-US" w:eastAsia="zh-CN"/>
        </w:rPr>
        <w:t>12.4</w:t>
      </w:r>
      <w:r>
        <w:rPr>
          <w:rFonts w:hint="eastAsia" w:ascii="宋体" w:hAnsi="宋体" w:cs="宋体"/>
        </w:rPr>
        <w:t>投标人应在投标截止期前上传投标文件。因目录格式不准确、不能索引定位到内容、文件过大、未提交全部文件内容或文件内容错误、上传效果差等原因导致无法评审的，有可能判定为无效投标。</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lang w:val="en-US" w:eastAsia="zh-CN"/>
        </w:rPr>
        <w:t>5</w:t>
      </w:r>
      <w:r>
        <w:rPr>
          <w:rFonts w:hint="eastAsia" w:ascii="宋体" w:hAnsi="宋体" w:cs="宋体"/>
          <w:color w:val="000000"/>
          <w:kern w:val="0"/>
          <w:lang w:val="zh-CN"/>
        </w:rPr>
        <w:t>投标文件中不得行间插字、涂改或增删，如有修改错漏处，须由投标人法定代表人或其委托代理人签字、加盖公章。</w:t>
      </w:r>
    </w:p>
    <w:p>
      <w:pPr>
        <w:widowControl/>
        <w:spacing w:before="624" w:beforeLines="200" w:after="624" w:afterLines="200"/>
        <w:jc w:val="center"/>
        <w:outlineLvl w:val="1"/>
        <w:rPr>
          <w:rFonts w:ascii="宋体" w:hAnsi="宋体"/>
          <w:b/>
          <w:bCs/>
          <w:kern w:val="0"/>
          <w:sz w:val="36"/>
          <w:szCs w:val="36"/>
        </w:rPr>
      </w:pP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四、</w:t>
      </w:r>
      <w:bookmarkEnd w:id="37"/>
      <w:bookmarkEnd w:id="38"/>
      <w:r>
        <w:rPr>
          <w:rFonts w:hint="eastAsia" w:ascii="宋体" w:hAnsi="宋体" w:eastAsia="宋体" w:cs="Times New Roman"/>
          <w:b/>
          <w:bCs/>
          <w:kern w:val="0"/>
          <w:sz w:val="36"/>
          <w:szCs w:val="36"/>
        </w:rPr>
        <w:t xml:space="preserve"> </w:t>
      </w:r>
      <w:r>
        <w:rPr>
          <w:rFonts w:hint="eastAsia" w:ascii="宋体" w:hAnsi="宋体"/>
          <w:b/>
          <w:bCs/>
          <w:kern w:val="0"/>
          <w:sz w:val="36"/>
          <w:szCs w:val="36"/>
        </w:rPr>
        <w:t>网上投标</w:t>
      </w:r>
    </w:p>
    <w:p>
      <w:pPr>
        <w:widowControl/>
        <w:spacing w:before="624" w:beforeLines="200" w:after="624" w:afterLines="200"/>
        <w:jc w:val="center"/>
        <w:outlineLvl w:val="1"/>
        <w:rPr>
          <w:rFonts w:ascii="宋体" w:hAnsi="宋体"/>
          <w:b/>
          <w:bCs/>
          <w:kern w:val="0"/>
          <w:sz w:val="36"/>
          <w:szCs w:val="36"/>
        </w:rPr>
      </w:pPr>
    </w:p>
    <w:bookmarkEnd w:id="39"/>
    <w:bookmarkEnd w:id="40"/>
    <w:p>
      <w:pPr>
        <w:pStyle w:val="16"/>
        <w:spacing w:before="0" w:after="0" w:line="360" w:lineRule="auto"/>
        <w:jc w:val="left"/>
        <w:rPr>
          <w:rFonts w:hint="eastAsia" w:ascii="宋体" w:hAnsi="宋体" w:cs="宋体"/>
          <w:color w:val="000000"/>
          <w:lang w:val="zh-CN"/>
        </w:rPr>
      </w:pPr>
      <w:bookmarkStart w:id="41" w:name="_Toc515908185"/>
      <w:bookmarkStart w:id="42" w:name="_Toc412617732"/>
      <w:bookmarkStart w:id="43" w:name="_Toc325726017"/>
      <w:bookmarkStart w:id="44" w:name="_Toc373392583"/>
      <w:bookmarkStart w:id="45" w:name="_Toc371090030"/>
      <w:bookmarkStart w:id="46" w:name="_Toc376936749"/>
      <w:r>
        <w:rPr>
          <w:rFonts w:hint="eastAsia" w:ascii="宋体" w:hAnsi="宋体" w:cs="宋体"/>
          <w:color w:val="000000"/>
          <w:sz w:val="28"/>
          <w:szCs w:val="28"/>
          <w:lang w:val="zh-CN"/>
        </w:rPr>
        <w:t>13.</w:t>
      </w:r>
      <w:bookmarkEnd w:id="41"/>
      <w:r>
        <w:rPr>
          <w:rFonts w:hint="eastAsia" w:ascii="宋体" w:hAnsi="宋体" w:eastAsia="宋体" w:cs="Times New Roman"/>
          <w:b/>
          <w:bCs/>
          <w:kern w:val="0"/>
          <w:sz w:val="36"/>
          <w:szCs w:val="36"/>
        </w:rPr>
        <w:t xml:space="preserve"> </w:t>
      </w:r>
      <w:r>
        <w:rPr>
          <w:rFonts w:hint="eastAsia" w:ascii="宋体" w:hAnsi="宋体" w:eastAsiaTheme="minorEastAsia" w:cstheme="minorBidi"/>
          <w:b/>
          <w:bCs/>
          <w:smallCaps w:val="0"/>
          <w:kern w:val="0"/>
          <w:sz w:val="27"/>
          <w:szCs w:val="27"/>
          <w:lang w:val="en-US" w:eastAsia="zh-CN" w:bidi="ar-SA"/>
        </w:rPr>
        <w:t>网上投标</w:t>
      </w:r>
    </w:p>
    <w:p>
      <w:pPr>
        <w:pStyle w:val="10"/>
        <w:ind w:firstLine="480"/>
        <w:rPr>
          <w:rFonts w:hAnsi="宋体"/>
        </w:rPr>
      </w:pPr>
      <w:r>
        <w:rPr>
          <w:rFonts w:hint="eastAsia" w:hAnsi="宋体"/>
        </w:rPr>
        <w:t>1</w:t>
      </w:r>
      <w:r>
        <w:rPr>
          <w:rFonts w:hint="eastAsia" w:hAnsi="宋体"/>
          <w:lang w:eastAsia="zh-CN"/>
        </w:rPr>
        <w:t>2</w:t>
      </w:r>
      <w:r>
        <w:rPr>
          <w:rFonts w:hint="eastAsia" w:hAnsi="宋体"/>
        </w:rPr>
        <w:t>.1</w:t>
      </w:r>
      <w:r>
        <w:rPr>
          <w:rFonts w:hint="eastAsia" w:hAnsi="宋体"/>
          <w:lang w:eastAsia="zh-CN"/>
        </w:rPr>
        <w:t>供应商</w:t>
      </w:r>
      <w:r>
        <w:rPr>
          <w:rFonts w:hint="eastAsia" w:hAnsi="宋体"/>
        </w:rPr>
        <w:t>应在青海省政府采购电子化平台上报价并上传电子磋商响应文件。</w:t>
      </w:r>
    </w:p>
    <w:p>
      <w:pPr>
        <w:pStyle w:val="10"/>
        <w:ind w:firstLine="480"/>
        <w:rPr>
          <w:rFonts w:hint="eastAsia" w:hAnsi="宋体"/>
          <w:lang w:eastAsia="zh-CN"/>
        </w:rPr>
      </w:pPr>
      <w:r>
        <w:rPr>
          <w:rFonts w:hint="eastAsia" w:hAnsi="宋体"/>
        </w:rPr>
        <w:t>1</w:t>
      </w:r>
      <w:r>
        <w:rPr>
          <w:rFonts w:hint="eastAsia" w:hAnsi="宋体"/>
          <w:lang w:eastAsia="zh-CN"/>
        </w:rPr>
        <w:t>2</w:t>
      </w:r>
      <w:r>
        <w:rPr>
          <w:rFonts w:hint="eastAsia" w:hAnsi="宋体"/>
        </w:rPr>
        <w:t>.</w:t>
      </w:r>
      <w:r>
        <w:rPr>
          <w:rFonts w:hint="eastAsia" w:hAnsi="宋体"/>
          <w:lang w:eastAsia="zh-CN"/>
        </w:rPr>
        <w:t>2供应商</w:t>
      </w:r>
      <w:r>
        <w:rPr>
          <w:rFonts w:hint="eastAsia" w:hAnsi="宋体"/>
        </w:rPr>
        <w:t>应按包报价，填写交货期。</w:t>
      </w:r>
    </w:p>
    <w:p>
      <w:pPr>
        <w:pStyle w:val="10"/>
        <w:ind w:firstLine="480"/>
        <w:rPr>
          <w:rFonts w:hAnsi="宋体"/>
          <w:lang w:eastAsia="zh-CN"/>
        </w:rPr>
      </w:pPr>
      <w:r>
        <w:rPr>
          <w:rFonts w:hint="eastAsia" w:hAnsi="宋体"/>
          <w:lang w:eastAsia="zh-CN"/>
        </w:rPr>
        <w:t xml:space="preserve">12.3 </w:t>
      </w:r>
      <w:r>
        <w:rPr>
          <w:rFonts w:hint="eastAsia" w:hAnsi="宋体"/>
        </w:rPr>
        <w:t>开标时的“竞争性磋商首次报价表”由各</w:t>
      </w:r>
      <w:r>
        <w:rPr>
          <w:rFonts w:hint="eastAsia" w:hAnsi="宋体"/>
          <w:lang w:eastAsia="zh-CN"/>
        </w:rPr>
        <w:t>供应商</w:t>
      </w:r>
      <w:r>
        <w:rPr>
          <w:rFonts w:hint="eastAsia" w:hAnsi="宋体"/>
        </w:rPr>
        <w:t>网上报价生成。</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14.递送磋商响应文件的地点、截止日期</w:t>
      </w:r>
      <w:bookmarkEnd w:id="42"/>
      <w:bookmarkEnd w:id="43"/>
      <w:bookmarkEnd w:id="44"/>
    </w:p>
    <w:p>
      <w:pPr>
        <w:pStyle w:val="10"/>
        <w:ind w:left="420" w:hanging="420" w:hangingChars="200"/>
        <w:rPr>
          <w:rFonts w:hAnsi="宋体"/>
          <w:szCs w:val="24"/>
        </w:rPr>
      </w:pPr>
      <w:r>
        <w:rPr>
          <w:rFonts w:hint="eastAsia" w:hAnsi="宋体"/>
          <w:szCs w:val="24"/>
        </w:rPr>
        <w:t xml:space="preserve">    14.1磋商响应文件的递交地点与磋商地点相同。</w:t>
      </w:r>
    </w:p>
    <w:p>
      <w:pPr>
        <w:pStyle w:val="10"/>
        <w:ind w:firstLine="480"/>
        <w:rPr>
          <w:rFonts w:hAnsi="宋体"/>
          <w:szCs w:val="24"/>
        </w:rPr>
      </w:pPr>
      <w:r>
        <w:rPr>
          <w:rFonts w:hint="eastAsia" w:hAnsi="宋体"/>
          <w:szCs w:val="24"/>
        </w:rPr>
        <w:t>14.2所有磋商响应文件都必须按“投标人须知前附表”中规定的磋商截止时间之前</w:t>
      </w:r>
      <w:r>
        <w:rPr>
          <w:rFonts w:hint="eastAsia" w:hAnsi="宋体"/>
          <w:szCs w:val="24"/>
          <w:lang w:eastAsia="zh-CN"/>
        </w:rPr>
        <w:t>上传至青海省政府采购网政采云平台</w:t>
      </w:r>
      <w:r>
        <w:rPr>
          <w:rFonts w:hint="eastAsia" w:hAnsi="宋体"/>
          <w:szCs w:val="24"/>
        </w:rPr>
        <w:t>。</w:t>
      </w:r>
    </w:p>
    <w:p>
      <w:pPr>
        <w:pStyle w:val="10"/>
        <w:ind w:firstLine="480"/>
        <w:rPr>
          <w:rFonts w:hAnsi="宋体"/>
          <w:szCs w:val="24"/>
        </w:rPr>
      </w:pPr>
      <w:r>
        <w:rPr>
          <w:rFonts w:hint="eastAsia" w:hAnsi="宋体"/>
          <w:szCs w:val="24"/>
        </w:rPr>
        <w:t>14.3</w:t>
      </w:r>
      <w:r>
        <w:rPr>
          <w:rFonts w:hint="eastAsia" w:hAnsi="宋体"/>
          <w:color w:val="000000"/>
        </w:rPr>
        <w:t>采购代理机构</w:t>
      </w:r>
      <w:r>
        <w:rPr>
          <w:rFonts w:hint="eastAsia" w:hAnsi="宋体"/>
          <w:szCs w:val="24"/>
        </w:rPr>
        <w:t>将拒绝接受在磋商截止时间之后</w:t>
      </w:r>
      <w:r>
        <w:rPr>
          <w:rFonts w:hint="eastAsia" w:hAnsi="宋体"/>
          <w:szCs w:val="24"/>
          <w:lang w:eastAsia="zh-CN"/>
        </w:rPr>
        <w:t>上传</w:t>
      </w:r>
      <w:r>
        <w:rPr>
          <w:rFonts w:hint="eastAsia" w:hAnsi="宋体"/>
          <w:szCs w:val="24"/>
        </w:rPr>
        <w:t>的磋商响应文件。</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15.磋商响应文件的撤回</w:t>
      </w:r>
      <w:bookmarkEnd w:id="45"/>
      <w:bookmarkEnd w:id="46"/>
    </w:p>
    <w:p>
      <w:pPr>
        <w:ind w:firstLine="480"/>
        <w:rPr>
          <w:rFonts w:ascii="宋体" w:hAnsi="宋体"/>
        </w:rPr>
      </w:pPr>
      <w:r>
        <w:rPr>
          <w:rFonts w:hint="eastAsia" w:ascii="宋体" w:hAnsi="宋体"/>
        </w:rPr>
        <w:t>允许投标人在提交最后报价之前声明撤回磋商响应文件，但提交最后报价之后不得撤回其投标，否则其磋商保证金将不予退还。</w:t>
      </w:r>
    </w:p>
    <w:p>
      <w:pPr>
        <w:widowControl/>
        <w:spacing w:before="624" w:beforeLines="200" w:after="624" w:afterLines="200"/>
        <w:jc w:val="center"/>
        <w:outlineLvl w:val="1"/>
        <w:rPr>
          <w:rFonts w:ascii="宋体" w:hAnsi="宋体"/>
          <w:b/>
          <w:bCs/>
          <w:kern w:val="0"/>
          <w:sz w:val="36"/>
          <w:szCs w:val="36"/>
        </w:rPr>
      </w:pPr>
      <w:bookmarkStart w:id="47" w:name="_Toc376936750"/>
      <w:bookmarkStart w:id="48" w:name="_Toc325726019"/>
      <w:bookmarkStart w:id="49" w:name="_Toc11399"/>
      <w:r>
        <w:rPr>
          <w:rFonts w:hint="eastAsia" w:ascii="宋体" w:hAnsi="宋体"/>
          <w:b/>
          <w:bCs/>
          <w:kern w:val="0"/>
          <w:sz w:val="36"/>
          <w:szCs w:val="36"/>
        </w:rPr>
        <w:t>五、</w:t>
      </w:r>
      <w:bookmarkEnd w:id="47"/>
      <w:bookmarkEnd w:id="48"/>
      <w:r>
        <w:rPr>
          <w:rFonts w:hint="eastAsia" w:ascii="宋体" w:hAnsi="宋体"/>
          <w:b/>
          <w:bCs/>
          <w:kern w:val="0"/>
          <w:sz w:val="36"/>
          <w:szCs w:val="36"/>
        </w:rPr>
        <w:t>磋商过程</w:t>
      </w:r>
      <w:bookmarkEnd w:id="49"/>
    </w:p>
    <w:p>
      <w:pPr>
        <w:widowControl/>
        <w:spacing w:before="100" w:beforeAutospacing="1" w:after="100" w:afterAutospacing="1"/>
        <w:ind w:firstLine="542"/>
        <w:jc w:val="left"/>
        <w:outlineLvl w:val="2"/>
        <w:rPr>
          <w:rFonts w:ascii="宋体" w:hAnsi="宋体"/>
          <w:b/>
          <w:bCs/>
          <w:kern w:val="0"/>
          <w:sz w:val="27"/>
          <w:szCs w:val="27"/>
        </w:rPr>
      </w:pPr>
      <w:bookmarkStart w:id="50" w:name="_Toc376936751"/>
      <w:bookmarkStart w:id="51" w:name="_Toc325726020"/>
      <w:r>
        <w:rPr>
          <w:rFonts w:hint="eastAsia" w:ascii="宋体" w:hAnsi="宋体"/>
          <w:b/>
          <w:bCs/>
          <w:kern w:val="0"/>
          <w:sz w:val="27"/>
          <w:szCs w:val="27"/>
        </w:rPr>
        <w:t>16.</w:t>
      </w:r>
      <w:bookmarkEnd w:id="50"/>
      <w:bookmarkEnd w:id="51"/>
      <w:r>
        <w:rPr>
          <w:rFonts w:hint="eastAsia" w:ascii="宋体" w:hAnsi="宋体"/>
          <w:b/>
          <w:bCs/>
          <w:kern w:val="0"/>
          <w:sz w:val="27"/>
          <w:szCs w:val="27"/>
        </w:rPr>
        <w:t>磋商过程</w:t>
      </w:r>
    </w:p>
    <w:p>
      <w:pPr>
        <w:ind w:firstLine="480"/>
        <w:rPr>
          <w:rFonts w:hint="eastAsia" w:ascii="宋体" w:hAnsi="宋体"/>
        </w:rPr>
      </w:pPr>
      <w:bookmarkStart w:id="52" w:name="_Toc376936752"/>
      <w:bookmarkStart w:id="53" w:name="_Toc10899"/>
      <w:bookmarkStart w:id="54" w:name="_Toc325726021"/>
      <w:r>
        <w:rPr>
          <w:rFonts w:hint="eastAsia" w:ascii="宋体" w:hAnsi="宋体"/>
          <w:lang w:val="en-US" w:eastAsia="zh-CN"/>
        </w:rPr>
        <w:t>16</w:t>
      </w:r>
      <w:r>
        <w:rPr>
          <w:rFonts w:hint="eastAsia" w:ascii="宋体" w:hAnsi="宋体"/>
        </w:rPr>
        <w:t>.1采购人、集中采购机构在青海省政府采购</w:t>
      </w:r>
      <w:r>
        <w:rPr>
          <w:rFonts w:hint="eastAsia" w:ascii="宋体" w:hAnsi="宋体"/>
          <w:lang w:eastAsia="zh-CN"/>
        </w:rPr>
        <w:t>政采云</w:t>
      </w:r>
      <w:r>
        <w:rPr>
          <w:rFonts w:hint="eastAsia" w:ascii="宋体" w:hAnsi="宋体"/>
        </w:rPr>
        <w:t>电子化平台上组织磋商活动，时间和地点以本磋商文件中确定的为准。</w:t>
      </w:r>
    </w:p>
    <w:p>
      <w:pPr>
        <w:ind w:firstLine="480"/>
        <w:rPr>
          <w:rFonts w:hint="eastAsia" w:ascii="宋体" w:hAnsi="宋体"/>
        </w:rPr>
      </w:pPr>
      <w:r>
        <w:rPr>
          <w:rFonts w:hint="eastAsia" w:ascii="宋体" w:hAnsi="宋体"/>
          <w:lang w:val="en-US" w:eastAsia="zh-CN"/>
        </w:rPr>
        <w:t>16</w:t>
      </w:r>
      <w:r>
        <w:rPr>
          <w:rFonts w:hint="eastAsia" w:ascii="宋体" w:hAnsi="宋体"/>
        </w:rPr>
        <w:t>.2开标后，供应商在青海省政府采购</w:t>
      </w:r>
      <w:r>
        <w:rPr>
          <w:rFonts w:hint="eastAsia" w:ascii="宋体" w:hAnsi="宋体"/>
          <w:lang w:eastAsia="zh-CN"/>
        </w:rPr>
        <w:t>政采云</w:t>
      </w:r>
      <w:r>
        <w:rPr>
          <w:rFonts w:hint="eastAsia" w:ascii="宋体" w:hAnsi="宋体"/>
        </w:rPr>
        <w:t>电子化平台上报价与磋商响应文件内容不一致的，以网上报价为准。若拒绝接受，其投标无效。</w:t>
      </w:r>
    </w:p>
    <w:p>
      <w:pPr>
        <w:ind w:firstLine="480"/>
        <w:rPr>
          <w:rFonts w:hint="eastAsia" w:ascii="宋体" w:hAnsi="宋体"/>
        </w:rPr>
      </w:pPr>
      <w:r>
        <w:rPr>
          <w:rFonts w:hint="eastAsia" w:ascii="宋体" w:hAnsi="宋体"/>
          <w:lang w:val="en-US" w:eastAsia="zh-CN"/>
        </w:rPr>
        <w:t>16</w:t>
      </w:r>
      <w:r>
        <w:rPr>
          <w:rFonts w:hint="eastAsia" w:ascii="宋体" w:hAnsi="宋体"/>
        </w:rPr>
        <w:t>.3磋商工作由集中采购机构组织，采购人、采购管理、纪检监察等有关方面代表可根据采购项目的具体情况列席，并对开标过程签字确认。</w:t>
      </w:r>
    </w:p>
    <w:p>
      <w:pPr>
        <w:ind w:firstLine="480"/>
        <w:rPr>
          <w:rFonts w:hint="eastAsia" w:ascii="宋体" w:hAnsi="宋体"/>
        </w:rPr>
      </w:pPr>
      <w:r>
        <w:rPr>
          <w:rFonts w:hint="eastAsia" w:ascii="宋体" w:hAnsi="宋体"/>
          <w:lang w:val="en-US" w:eastAsia="zh-CN"/>
        </w:rPr>
        <w:t>16</w:t>
      </w:r>
      <w:r>
        <w:rPr>
          <w:rFonts w:hint="eastAsia" w:ascii="宋体" w:hAnsi="宋体"/>
        </w:rPr>
        <w:t>.4 开标后供应商必须在规定的时间内解密文件，未能按时完成解密等原因导致上传的磋商响应文件损坏无法正常打开的，将会被视为无效投标。</w:t>
      </w:r>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六、磋商程序及方法</w:t>
      </w:r>
      <w:bookmarkEnd w:id="52"/>
      <w:bookmarkEnd w:id="53"/>
      <w:bookmarkEnd w:id="54"/>
    </w:p>
    <w:p>
      <w:pPr>
        <w:widowControl/>
        <w:spacing w:before="100" w:beforeAutospacing="1" w:after="100" w:afterAutospacing="1"/>
        <w:ind w:firstLine="542"/>
        <w:jc w:val="left"/>
        <w:outlineLvl w:val="2"/>
        <w:rPr>
          <w:rFonts w:ascii="宋体" w:hAnsi="宋体"/>
          <w:b/>
          <w:bCs/>
          <w:kern w:val="0"/>
          <w:sz w:val="27"/>
          <w:szCs w:val="27"/>
        </w:rPr>
      </w:pPr>
      <w:bookmarkStart w:id="55" w:name="_Toc376936753"/>
      <w:bookmarkStart w:id="56" w:name="_Toc325726022"/>
      <w:r>
        <w:rPr>
          <w:rFonts w:hint="eastAsia" w:ascii="宋体" w:hAnsi="宋体"/>
          <w:b/>
          <w:bCs/>
          <w:kern w:val="0"/>
          <w:sz w:val="27"/>
          <w:szCs w:val="27"/>
        </w:rPr>
        <w:t>17.磋商小组</w:t>
      </w:r>
      <w:bookmarkEnd w:id="55"/>
      <w:bookmarkEnd w:id="56"/>
    </w:p>
    <w:p>
      <w:pPr>
        <w:ind w:firstLine="480"/>
        <w:jc w:val="left"/>
        <w:rPr>
          <w:rFonts w:ascii="宋体" w:hAnsi="宋体"/>
        </w:rPr>
      </w:pPr>
      <w:r>
        <w:rPr>
          <w:rFonts w:hint="eastAsia" w:ascii="宋体" w:hAnsi="宋体"/>
        </w:rPr>
        <w:t xml:space="preserve">17.1 </w:t>
      </w:r>
      <w:r>
        <w:rPr>
          <w:rFonts w:hint="eastAsia" w:ascii="宋体" w:hAnsi="宋体"/>
          <w:color w:val="000000"/>
        </w:rPr>
        <w:t>采购代理机构</w:t>
      </w:r>
      <w:r>
        <w:rPr>
          <w:rFonts w:hint="eastAsia" w:ascii="宋体" w:hAnsi="宋体"/>
        </w:rPr>
        <w:t>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宋体" w:hAnsi="宋体"/>
        </w:rPr>
      </w:pPr>
      <w:r>
        <w:rPr>
          <w:rFonts w:hint="eastAsia" w:ascii="宋体" w:hAnsi="宋体"/>
        </w:rPr>
        <w:t>17.2磋商由</w:t>
      </w:r>
      <w:r>
        <w:rPr>
          <w:rFonts w:hint="eastAsia" w:ascii="宋体" w:hAnsi="宋体"/>
          <w:color w:val="000000"/>
        </w:rPr>
        <w:t>采购代理机构</w:t>
      </w:r>
      <w:r>
        <w:rPr>
          <w:rFonts w:hint="eastAsia" w:ascii="宋体" w:hAnsi="宋体"/>
        </w:rPr>
        <w:t>负责组织，具体磋商事务由依法组建的磋商小组负责，并独立履行下列职责：</w:t>
      </w:r>
    </w:p>
    <w:p>
      <w:pPr>
        <w:ind w:firstLine="480"/>
        <w:jc w:val="left"/>
        <w:rPr>
          <w:rFonts w:ascii="宋体" w:hAnsi="宋体"/>
        </w:rPr>
      </w:pPr>
      <w:r>
        <w:rPr>
          <w:rFonts w:hint="eastAsia" w:ascii="宋体" w:hAnsi="宋体"/>
        </w:rPr>
        <w:t>（1）审查磋商响应文件是否符合磋商文件要求，并作出评价；</w:t>
      </w:r>
    </w:p>
    <w:p>
      <w:pPr>
        <w:ind w:firstLine="480"/>
        <w:jc w:val="left"/>
        <w:rPr>
          <w:rFonts w:ascii="宋体" w:hAnsi="宋体"/>
        </w:rPr>
      </w:pPr>
      <w:r>
        <w:rPr>
          <w:rFonts w:hint="eastAsia" w:ascii="宋体" w:hAnsi="宋体"/>
        </w:rPr>
        <w:t>（2）要求投标人对磋商响应文件有关事项作出解释或澄清；</w:t>
      </w:r>
    </w:p>
    <w:p>
      <w:pPr>
        <w:ind w:firstLine="480"/>
        <w:jc w:val="left"/>
        <w:rPr>
          <w:rFonts w:ascii="宋体" w:hAnsi="宋体"/>
        </w:rPr>
      </w:pPr>
      <w:r>
        <w:rPr>
          <w:rFonts w:hint="eastAsia" w:ascii="宋体" w:hAnsi="宋体"/>
        </w:rPr>
        <w:t>（3）推荐预成交候选供应商；</w:t>
      </w:r>
    </w:p>
    <w:p>
      <w:pPr>
        <w:ind w:firstLine="480"/>
        <w:jc w:val="left"/>
        <w:rPr>
          <w:rFonts w:ascii="宋体" w:hAnsi="宋体"/>
        </w:rPr>
      </w:pPr>
      <w:r>
        <w:rPr>
          <w:rFonts w:hint="eastAsia" w:ascii="宋体" w:hAnsi="宋体"/>
        </w:rPr>
        <w:t>（4）对非法干预评标工作的人员和机构进行举报或投诉。</w:t>
      </w:r>
    </w:p>
    <w:p>
      <w:pPr>
        <w:ind w:firstLine="480"/>
        <w:jc w:val="left"/>
        <w:rPr>
          <w:rFonts w:ascii="宋体" w:hAnsi="宋体"/>
        </w:rPr>
      </w:pPr>
      <w:r>
        <w:rPr>
          <w:rFonts w:hint="eastAsia" w:ascii="宋体" w:hAnsi="宋体"/>
        </w:rPr>
        <w:t>17.3磋商小组应遵守并履行下列义务：</w:t>
      </w:r>
    </w:p>
    <w:p>
      <w:pPr>
        <w:ind w:firstLine="480"/>
        <w:jc w:val="left"/>
        <w:rPr>
          <w:rFonts w:ascii="宋体" w:hAnsi="宋体"/>
        </w:rPr>
      </w:pPr>
      <w:r>
        <w:rPr>
          <w:rFonts w:hint="eastAsia" w:ascii="宋体" w:hAnsi="宋体"/>
        </w:rPr>
        <w:t>（1）遵纪守法，客观、公正、廉洁地履行职责；</w:t>
      </w:r>
    </w:p>
    <w:p>
      <w:pPr>
        <w:ind w:firstLine="480"/>
        <w:jc w:val="left"/>
        <w:rPr>
          <w:rFonts w:ascii="宋体" w:hAnsi="宋体"/>
        </w:rPr>
      </w:pPr>
      <w:r>
        <w:rPr>
          <w:rFonts w:hint="eastAsia" w:ascii="宋体" w:hAnsi="宋体"/>
        </w:rPr>
        <w:t>（2）按照磋商文件规定的评审方法和评审标准进行评审，对评审意见承担磋商小组成员责任；</w:t>
      </w:r>
    </w:p>
    <w:p>
      <w:pPr>
        <w:ind w:firstLine="480"/>
        <w:jc w:val="left"/>
        <w:rPr>
          <w:rFonts w:ascii="宋体" w:hAnsi="宋体"/>
        </w:rPr>
      </w:pPr>
      <w:r>
        <w:rPr>
          <w:rFonts w:hint="eastAsia" w:ascii="宋体" w:hAnsi="宋体"/>
        </w:rPr>
        <w:t>（3）对磋商响应文件、磋商情况和磋商中获悉的商业秘密保密；</w:t>
      </w:r>
    </w:p>
    <w:p>
      <w:pPr>
        <w:ind w:firstLine="480"/>
        <w:jc w:val="left"/>
        <w:rPr>
          <w:rFonts w:ascii="宋体" w:hAnsi="宋体"/>
        </w:rPr>
      </w:pPr>
      <w:r>
        <w:rPr>
          <w:rFonts w:hint="eastAsia" w:ascii="宋体" w:hAnsi="宋体"/>
        </w:rPr>
        <w:t>（4）参与磋商报告的起草；</w:t>
      </w:r>
    </w:p>
    <w:p>
      <w:pPr>
        <w:ind w:firstLine="480"/>
        <w:jc w:val="left"/>
        <w:rPr>
          <w:rFonts w:ascii="宋体" w:hAnsi="宋体"/>
        </w:rPr>
      </w:pPr>
      <w:r>
        <w:rPr>
          <w:rFonts w:hint="eastAsia" w:ascii="宋体" w:hAnsi="宋体"/>
        </w:rPr>
        <w:t>（5）解答投标人及有关方面的质疑；</w:t>
      </w:r>
    </w:p>
    <w:p>
      <w:pPr>
        <w:ind w:firstLine="480"/>
        <w:jc w:val="left"/>
        <w:rPr>
          <w:rFonts w:ascii="宋体" w:hAnsi="宋体"/>
        </w:rPr>
      </w:pPr>
      <w:r>
        <w:rPr>
          <w:rFonts w:hint="eastAsia" w:ascii="宋体" w:hAnsi="宋体"/>
        </w:rPr>
        <w:t>（6）配合纪检部门进行投诉处理工作。</w:t>
      </w:r>
    </w:p>
    <w:p>
      <w:pPr>
        <w:ind w:firstLine="480"/>
        <w:jc w:val="left"/>
        <w:rPr>
          <w:rFonts w:ascii="宋体" w:hAnsi="宋体"/>
        </w:rPr>
      </w:pPr>
      <w:r>
        <w:rPr>
          <w:rFonts w:hint="eastAsia" w:ascii="宋体" w:hAnsi="宋体"/>
        </w:rPr>
        <w:t>17.4磋商小组所有成员应当集中与单一供应商分别进行磋商，并给予所有参加磋商的供应商平等的磋商机会。</w:t>
      </w:r>
    </w:p>
    <w:p>
      <w:pPr>
        <w:ind w:firstLine="480"/>
        <w:jc w:val="left"/>
        <w:rPr>
          <w:rFonts w:ascii="宋体" w:hAnsi="宋体"/>
        </w:rPr>
      </w:pPr>
      <w:r>
        <w:rPr>
          <w:rFonts w:hint="eastAsia" w:ascii="宋体" w:hAnsi="宋体"/>
        </w:rPr>
        <w:t>17.5磋商工作在有关部门的监督和严格保密的情况下依法开展，任何单位和个人不得非法干预、影响磋商工作和磋商结果。</w:t>
      </w:r>
    </w:p>
    <w:p>
      <w:pPr>
        <w:widowControl/>
        <w:spacing w:before="100" w:beforeAutospacing="1" w:after="100" w:afterAutospacing="1"/>
        <w:ind w:firstLine="542"/>
        <w:jc w:val="left"/>
        <w:outlineLvl w:val="2"/>
        <w:rPr>
          <w:rFonts w:ascii="宋体" w:hAnsi="宋体"/>
          <w:b/>
          <w:bCs/>
          <w:kern w:val="0"/>
          <w:sz w:val="27"/>
          <w:szCs w:val="27"/>
        </w:rPr>
      </w:pPr>
      <w:bookmarkStart w:id="57" w:name="_Toc325726023"/>
      <w:bookmarkStart w:id="58" w:name="_Toc376936754"/>
      <w:r>
        <w:rPr>
          <w:rFonts w:hint="eastAsia" w:ascii="宋体" w:hAnsi="宋体"/>
          <w:b/>
          <w:bCs/>
          <w:kern w:val="0"/>
          <w:sz w:val="27"/>
          <w:szCs w:val="27"/>
        </w:rPr>
        <w:t>18.磋商程序</w:t>
      </w:r>
      <w:bookmarkEnd w:id="57"/>
      <w:bookmarkEnd w:id="58"/>
    </w:p>
    <w:p>
      <w:pPr>
        <w:ind w:firstLine="480"/>
        <w:jc w:val="left"/>
        <w:rPr>
          <w:rFonts w:ascii="宋体" w:hAnsi="宋体"/>
          <w:color w:val="000000"/>
        </w:rPr>
      </w:pPr>
      <w:r>
        <w:rPr>
          <w:rFonts w:hint="eastAsia"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ascii="宋体" w:hAnsi="宋体"/>
          <w:color w:val="000000"/>
        </w:rPr>
      </w:pPr>
      <w:r>
        <w:rPr>
          <w:rFonts w:hint="eastAsia" w:ascii="宋体" w:hAnsi="宋体"/>
          <w:color w:val="000000"/>
        </w:rPr>
        <w:t>18.2初审阶段为资格性审查和符合性审查。磋商响应文件在响应磋商文件要求方面出现的偏离，分为实质性偏离和非实质性偏离。</w:t>
      </w:r>
    </w:p>
    <w:p>
      <w:pPr>
        <w:ind w:firstLine="480"/>
        <w:jc w:val="left"/>
        <w:rPr>
          <w:rFonts w:ascii="宋体" w:hAnsi="宋体"/>
          <w:color w:val="000000"/>
        </w:rPr>
      </w:pPr>
      <w:r>
        <w:rPr>
          <w:rFonts w:hint="eastAsia" w:ascii="宋体" w:hAnsi="宋体"/>
          <w:color w:val="000000"/>
        </w:rPr>
        <w:t>18.2.1实质性偏离是指磋商响应文件未能实质性响应磋商文件的要求。以下情况属于实质性偏离，磋商响应文件有下列情况之一的，按无效响应处理。</w:t>
      </w:r>
    </w:p>
    <w:p>
      <w:pPr>
        <w:ind w:firstLine="480"/>
        <w:jc w:val="left"/>
        <w:rPr>
          <w:rFonts w:ascii="宋体" w:hAnsi="宋体"/>
          <w:color w:val="000000"/>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2款“合格的投标人”之规定的；</w:t>
      </w:r>
    </w:p>
    <w:p>
      <w:pPr>
        <w:ind w:firstLine="480"/>
        <w:jc w:val="left"/>
        <w:rPr>
          <w:rFonts w:hint="eastAsia" w:ascii="宋体" w:hAnsi="宋体"/>
        </w:rPr>
      </w:pPr>
      <w:r>
        <w:rPr>
          <w:rFonts w:hint="eastAsia" w:ascii="宋体" w:hAnsi="宋体"/>
        </w:rPr>
        <w:t>（2）符合性审查部分没有按磋商文件规定和要求签字、盖章的；</w:t>
      </w:r>
    </w:p>
    <w:p>
      <w:pPr>
        <w:ind w:firstLine="480"/>
        <w:jc w:val="left"/>
        <w:rPr>
          <w:rFonts w:hint="eastAsia" w:ascii="宋体" w:hAnsi="宋体"/>
        </w:rPr>
      </w:pPr>
      <w:r>
        <w:rPr>
          <w:rFonts w:hint="eastAsia" w:ascii="宋体" w:hAnsi="宋体"/>
        </w:rPr>
        <w:t>（3）供应商网上报价与磋商响应文件报价不一致且不接受网上报价的；或最后磋商报价出现两个或两个以上报价方案的；</w:t>
      </w:r>
    </w:p>
    <w:p>
      <w:pPr>
        <w:ind w:firstLine="480"/>
        <w:jc w:val="left"/>
        <w:rPr>
          <w:rFonts w:hint="eastAsia" w:ascii="宋体" w:hAnsi="宋体"/>
        </w:rPr>
      </w:pPr>
      <w:r>
        <w:rPr>
          <w:rFonts w:hint="eastAsia" w:ascii="宋体" w:hAnsi="宋体"/>
        </w:rPr>
        <w:t>（4）产品交货期、质保期、投标有效期不能满足磋商文件要求的；</w:t>
      </w:r>
    </w:p>
    <w:p>
      <w:pPr>
        <w:ind w:firstLine="480"/>
        <w:jc w:val="left"/>
        <w:rPr>
          <w:rFonts w:hint="eastAsia" w:ascii="宋体" w:hAnsi="宋体"/>
        </w:rPr>
      </w:pPr>
      <w:r>
        <w:rPr>
          <w:rFonts w:hint="eastAsia" w:ascii="宋体" w:hAnsi="宋体"/>
        </w:rPr>
        <w:t>（5）投标报价超过磋商文件规定的采购预算；</w:t>
      </w:r>
    </w:p>
    <w:p>
      <w:pPr>
        <w:ind w:firstLine="480"/>
        <w:jc w:val="left"/>
        <w:rPr>
          <w:rFonts w:hint="eastAsia" w:ascii="宋体" w:hAnsi="宋体"/>
        </w:rPr>
      </w:pPr>
      <w:r>
        <w:rPr>
          <w:rFonts w:hint="eastAsia" w:ascii="宋体" w:hAnsi="宋体"/>
        </w:rPr>
        <w:t>（6）投标产品的技术规格、技术标准明显不符合采购项目要求的；</w:t>
      </w:r>
    </w:p>
    <w:p>
      <w:pPr>
        <w:ind w:firstLine="480"/>
        <w:jc w:val="left"/>
        <w:rPr>
          <w:rFonts w:hint="eastAsia" w:ascii="宋体" w:hAnsi="宋体"/>
        </w:rPr>
      </w:pPr>
      <w:r>
        <w:rPr>
          <w:rFonts w:hint="eastAsia" w:ascii="宋体" w:hAnsi="宋体"/>
        </w:rPr>
        <w:t>（7）投标产品未完全满足磋商文件确定的重要技术指标、参数的；</w:t>
      </w:r>
    </w:p>
    <w:p>
      <w:pPr>
        <w:ind w:firstLine="480"/>
        <w:jc w:val="left"/>
        <w:rPr>
          <w:rFonts w:hint="eastAsia" w:ascii="宋体" w:hAnsi="宋体"/>
        </w:rPr>
      </w:pPr>
      <w:r>
        <w:rPr>
          <w:rFonts w:hint="eastAsia" w:ascii="宋体" w:hAnsi="宋体"/>
        </w:rPr>
        <w:t>（8）磋商响应文件含有采购人不能接受的附加条件的；</w:t>
      </w:r>
    </w:p>
    <w:p>
      <w:pPr>
        <w:ind w:firstLine="480"/>
        <w:jc w:val="left"/>
        <w:rPr>
          <w:rFonts w:hint="eastAsia" w:ascii="宋体" w:hAnsi="宋体"/>
        </w:rPr>
      </w:pPr>
      <w:r>
        <w:rPr>
          <w:rFonts w:hint="eastAsia" w:ascii="宋体" w:hAnsi="宋体"/>
        </w:rPr>
        <w:t>（9）磋商小组认为应按无效投标处理的其他情况；</w:t>
      </w:r>
    </w:p>
    <w:p>
      <w:pPr>
        <w:ind w:firstLine="480"/>
        <w:jc w:val="left"/>
        <w:rPr>
          <w:rFonts w:hint="eastAsia" w:ascii="宋体" w:hAnsi="宋体"/>
        </w:rPr>
      </w:pPr>
      <w:r>
        <w:rPr>
          <w:rFonts w:hint="eastAsia" w:ascii="宋体" w:hAnsi="宋体"/>
        </w:rPr>
        <w:t>（10）法律、法规规定的其他情形。</w:t>
      </w:r>
    </w:p>
    <w:p>
      <w:pPr>
        <w:ind w:firstLine="480"/>
        <w:jc w:val="left"/>
        <w:rPr>
          <w:rFonts w:hint="eastAsia" w:ascii="宋体" w:hAnsi="宋体"/>
        </w:rPr>
      </w:pPr>
      <w:bookmarkStart w:id="59" w:name="_Toc376936755"/>
      <w:bookmarkStart w:id="60" w:name="_Toc325726024"/>
      <w:r>
        <w:rPr>
          <w:rFonts w:hint="eastAsia" w:ascii="宋体" w:hAnsi="宋体"/>
        </w:rPr>
        <w:t>18.3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pPr>
        <w:ind w:firstLine="480"/>
        <w:rPr>
          <w:rFonts w:hint="eastAsia" w:ascii="宋体" w:hAnsi="宋体"/>
        </w:rPr>
      </w:pPr>
      <w:r>
        <w:rPr>
          <w:rFonts w:hint="eastAsia" w:ascii="宋体" w:hAnsi="宋体"/>
        </w:rPr>
        <w:t xml:space="preserve">18.4 </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电子化平台以“评审问题澄清函”形式发布。供应商应当按照磋商文件的变动情况和磋商小组的要求在电子化平台上按规定时间作出响应。</w:t>
      </w:r>
      <w:bookmarkStart w:id="61" w:name="_Toc7083446"/>
      <w:r>
        <w:rPr>
          <w:rFonts w:hint="eastAsia" w:ascii="宋体" w:hAnsi="宋体" w:cs="宋体"/>
          <w:lang w:val="en-US" w:eastAsia="zh-CN"/>
        </w:rPr>
        <w:t xml:space="preserve">      </w:t>
      </w:r>
      <w:r>
        <w:rPr>
          <w:rFonts w:hint="eastAsia" w:ascii="宋体" w:hAnsi="宋体"/>
          <w:lang w:val="en-US" w:eastAsia="zh-CN"/>
        </w:rPr>
        <w:t>18.5</w:t>
      </w:r>
      <w:r>
        <w:rPr>
          <w:rFonts w:hint="eastAsia" w:ascii="宋体" w:hAnsi="宋体"/>
        </w:rPr>
        <w:t>磋商小组确定满足相关规定数量的合格供应商，在青海省政府采购</w:t>
      </w:r>
      <w:r>
        <w:rPr>
          <w:rFonts w:hint="eastAsia" w:ascii="宋体" w:hAnsi="宋体"/>
          <w:lang w:eastAsia="zh-CN"/>
        </w:rPr>
        <w:t>政采云</w:t>
      </w:r>
      <w:r>
        <w:rPr>
          <w:rFonts w:hint="eastAsia" w:ascii="宋体" w:hAnsi="宋体"/>
        </w:rPr>
        <w:t>电子化平台上按规定的时间填写最后报价。如果在规定的时间内不填写，最后报价的确定以首次报价为准，不接受者视为无效投标。</w:t>
      </w:r>
      <w:bookmarkEnd w:id="61"/>
    </w:p>
    <w:p>
      <w:pPr>
        <w:ind w:firstLine="480"/>
        <w:jc w:val="left"/>
        <w:rPr>
          <w:rFonts w:hint="eastAsia" w:ascii="宋体" w:hAnsi="宋体"/>
        </w:rPr>
      </w:pP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2" w:name="_Toc108806898"/>
      <w:bookmarkStart w:id="63" w:name="_Toc496004012"/>
      <w:r>
        <w:rPr>
          <w:rFonts w:hint="eastAsia" w:ascii="宋体" w:hAnsi="宋体"/>
          <w:b/>
          <w:bCs/>
          <w:kern w:val="0"/>
          <w:sz w:val="27"/>
          <w:szCs w:val="27"/>
        </w:rPr>
        <w:t>19.答疑的方式和情形</w:t>
      </w:r>
      <w:bookmarkEnd w:id="62"/>
      <w:bookmarkEnd w:id="63"/>
    </w:p>
    <w:p>
      <w:pPr>
        <w:ind w:firstLine="480"/>
        <w:jc w:val="left"/>
        <w:rPr>
          <w:rFonts w:hint="eastAsia" w:ascii="宋体" w:hAnsi="宋体"/>
        </w:rPr>
      </w:pPr>
      <w:r>
        <w:rPr>
          <w:rFonts w:hint="eastAsia" w:ascii="宋体" w:hAnsi="宋体"/>
        </w:rPr>
        <w:t>19.1答疑方式：详见第一部分投标人须知前附表“答疑方式”。</w:t>
      </w:r>
    </w:p>
    <w:p>
      <w:pPr>
        <w:ind w:firstLine="480"/>
        <w:jc w:val="left"/>
        <w:rPr>
          <w:rFonts w:hint="eastAsia" w:ascii="宋体" w:hAnsi="宋体"/>
        </w:rPr>
      </w:pPr>
      <w:r>
        <w:rPr>
          <w:rFonts w:hint="eastAsia" w:ascii="宋体" w:hAnsi="宋体"/>
        </w:rPr>
        <w:t>19.2磋商小组在对磋商响应文件的有效性、完整性和响应程度进行审查时，可以要求供应商对响应文件中含义不明确、同类问题表述不一致</w:t>
      </w:r>
      <w:r>
        <w:t>、大写金额与小写金额不一致、总价金额与单价汇总金额不一致</w:t>
      </w:r>
      <w:r>
        <w:rPr>
          <w:rFonts w:hint="eastAsia" w:ascii="宋体" w:hAnsi="宋体"/>
        </w:rPr>
        <w:t>或者有明显文字和计算错误的内容等作出必要的澄清、说明或者更正。供应商的澄清、说明或者更正不得超出磋商响应文件的范围或者改变响应文件的实质性内容，并作为磋商响应文件的组成部分。</w:t>
      </w:r>
    </w:p>
    <w:p>
      <w:pPr>
        <w:ind w:firstLine="480"/>
        <w:jc w:val="left"/>
        <w:rPr>
          <w:rFonts w:hint="eastAsia" w:ascii="宋体" w:hAnsi="宋体"/>
        </w:rPr>
      </w:pPr>
      <w:r>
        <w:rPr>
          <w:rFonts w:hint="eastAsia" w:ascii="宋体" w:hAnsi="宋体"/>
        </w:rPr>
        <w:t>19.3 答疑期间，供应商存在以下情况的，澄清、说明或者更正的内容将不予接受，磋商小组将按照磋商文件的要求对现有的资料做出评审意见：</w:t>
      </w:r>
    </w:p>
    <w:p>
      <w:pPr>
        <w:ind w:firstLine="480"/>
        <w:jc w:val="left"/>
        <w:rPr>
          <w:rFonts w:hint="eastAsia" w:ascii="宋体" w:hAnsi="宋体"/>
        </w:rPr>
      </w:pPr>
      <w:r>
        <w:rPr>
          <w:rFonts w:hint="eastAsia" w:ascii="宋体" w:hAnsi="宋体"/>
        </w:rPr>
        <w:t>（1）拒绝或在规定的时间内未做出澄清、说明或者更正；</w:t>
      </w:r>
    </w:p>
    <w:p>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pPr>
        <w:ind w:firstLine="480"/>
        <w:jc w:val="left"/>
        <w:rPr>
          <w:rFonts w:hint="eastAsia" w:ascii="宋体" w:hAnsi="宋体"/>
        </w:rPr>
      </w:pPr>
      <w:r>
        <w:rPr>
          <w:rFonts w:hint="eastAsia" w:ascii="宋体" w:hAnsi="宋体"/>
        </w:rPr>
        <w:t>（3）澄清、说明或者更正的内容仍不能说明问题的；</w:t>
      </w:r>
    </w:p>
    <w:p>
      <w:pPr>
        <w:ind w:firstLine="480"/>
        <w:jc w:val="left"/>
        <w:rPr>
          <w:rFonts w:hint="eastAsia"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pPr>
        <w:tabs>
          <w:tab w:val="left" w:pos="8787"/>
        </w:tabs>
        <w:ind w:firstLine="480"/>
        <w:jc w:val="left"/>
        <w:rPr>
          <w:rFonts w:hint="eastAsia" w:ascii="宋体" w:hAnsi="宋体"/>
        </w:rPr>
      </w:pPr>
      <w:r>
        <w:rPr>
          <w:rFonts w:hint="eastAsia" w:ascii="宋体" w:hAnsi="宋体"/>
        </w:rPr>
        <w:t>（5）磋商小组认为应不予接受的其他情况</w:t>
      </w:r>
    </w:p>
    <w:p>
      <w:pPr>
        <w:widowControl/>
        <w:spacing w:before="100" w:beforeAutospacing="1" w:after="100" w:afterAutospacing="1"/>
        <w:ind w:firstLine="542"/>
        <w:jc w:val="left"/>
        <w:outlineLvl w:val="2"/>
        <w:rPr>
          <w:rFonts w:ascii="宋体" w:hAnsi="宋体"/>
          <w:color w:val="000000"/>
        </w:rPr>
      </w:pPr>
      <w:r>
        <w:rPr>
          <w:rFonts w:hint="eastAsia" w:ascii="宋体" w:hAnsi="宋体"/>
          <w:b/>
          <w:bCs/>
          <w:kern w:val="0"/>
          <w:sz w:val="27"/>
          <w:szCs w:val="27"/>
          <w:lang w:val="en-US" w:eastAsia="zh-CN"/>
        </w:rPr>
        <w:t>20</w:t>
      </w:r>
      <w:r>
        <w:rPr>
          <w:rFonts w:hint="eastAsia" w:ascii="宋体" w:hAnsi="宋体"/>
          <w:b/>
          <w:bCs/>
          <w:kern w:val="0"/>
          <w:sz w:val="27"/>
          <w:szCs w:val="27"/>
        </w:rPr>
        <w:t>.评审办法</w:t>
      </w:r>
      <w:bookmarkEnd w:id="59"/>
      <w:bookmarkEnd w:id="60"/>
    </w:p>
    <w:p>
      <w:pPr>
        <w:ind w:firstLine="480"/>
        <w:jc w:val="left"/>
        <w:rPr>
          <w:rFonts w:hint="eastAsia" w:ascii="宋体" w:hAnsi="宋体"/>
        </w:rPr>
      </w:pPr>
      <w:r>
        <w:rPr>
          <w:rFonts w:hint="eastAsia" w:ascii="宋体" w:hAnsi="宋体"/>
        </w:rPr>
        <w:t>20.1依照《中华人民共和国政府采购法》、《中华人民共和国政府采购法实施条例》、《政府采购竞争性磋商采购方式管理暂行办法》的规定，结合该项目的特点制定本评审办法。本次评审采用综合评分法。</w:t>
      </w:r>
    </w:p>
    <w:p>
      <w:pPr>
        <w:ind w:firstLine="480"/>
        <w:jc w:val="left"/>
        <w:rPr>
          <w:rFonts w:hint="eastAsia" w:ascii="宋体" w:hAnsi="宋体"/>
          <w:b/>
        </w:rPr>
      </w:pPr>
      <w:r>
        <w:rPr>
          <w:rFonts w:hint="eastAsia" w:ascii="宋体" w:hAnsi="宋体"/>
        </w:rPr>
        <w:t>本次综合评分的主要因素是：磋商报价、技术水平、履约及售后服务能力等。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jc w:val="left"/>
        <w:rPr>
          <w:rFonts w:hint="eastAsia" w:ascii="宋体" w:hAnsi="宋体"/>
          <w:b/>
        </w:rPr>
      </w:pPr>
      <w:r>
        <w:rPr>
          <w:rFonts w:hint="eastAsia" w:ascii="宋体" w:hAnsi="宋体"/>
        </w:rPr>
        <w:t>根据《政府采购促进中小企业发展暂行办法》，属小型、微型企业制造的货物（产品），供应商须提供该制造（生产）企业出具的《小型、微型企业声明函》（详见附件15），并由供应商加盖公章，其划型标准严格按照国家工信部、国家统计局、国家发改委、财政部出台的《中小企业划型标准规定》（工信部联企业[2011]300号）执行。</w:t>
      </w:r>
      <w:r>
        <w:rPr>
          <w:rFonts w:hint="eastAsia" w:ascii="宋体" w:hAnsi="宋体"/>
          <w:b/>
        </w:rPr>
        <w:t>供应商提供的《小型、微型企业声明函》资料必须真实，否则，按照有关规定予以处理。</w:t>
      </w:r>
    </w:p>
    <w:p>
      <w:pPr>
        <w:ind w:firstLine="480"/>
        <w:jc w:val="left"/>
        <w:rPr>
          <w:rFonts w:hint="eastAsia" w:ascii="宋体" w:hAnsi="宋体"/>
          <w:b/>
        </w:rPr>
      </w:pPr>
      <w:r>
        <w:rPr>
          <w:rFonts w:hint="eastAsia" w:ascii="宋体" w:hAnsi="宋体"/>
        </w:rPr>
        <w:t>根据财政部、民政部、中国残疾人联合会出台的《关于促进残疾人就业政府采购政策的通知》（财库[2017]141号），属残疾人福利性单位的，供应商须提供《残疾人福利性单位声明函》（详见附件16），并由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b/>
        </w:rPr>
        <w:t>供应商提供的《残疾人福利性单位声明函》资料必须真实，否则，按照有关规定予以处理。</w:t>
      </w:r>
    </w:p>
    <w:p>
      <w:pPr>
        <w:ind w:firstLine="480"/>
        <w:jc w:val="left"/>
        <w:rPr>
          <w:rFonts w:hint="eastAsia" w:ascii="宋体" w:hAnsi="宋体" w:cs="宋体"/>
        </w:rPr>
      </w:pPr>
      <w:r>
        <w:rPr>
          <w:rFonts w:hint="eastAsia" w:ascii="宋体" w:hAnsi="宋体" w:cs="宋体"/>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p>
    <w:p>
      <w:pPr>
        <w:ind w:firstLine="480"/>
        <w:jc w:val="left"/>
        <w:rPr>
          <w:rFonts w:ascii="宋体" w:hAnsi="宋体"/>
        </w:rPr>
      </w:pPr>
      <w:r>
        <w:rPr>
          <w:rFonts w:hint="eastAsia" w:ascii="宋体" w:hAnsi="宋体"/>
          <w:lang w:val="en-US" w:eastAsia="zh-CN"/>
        </w:rPr>
        <w:t>20.3</w:t>
      </w:r>
      <w:r>
        <w:rPr>
          <w:rFonts w:hint="eastAsia" w:ascii="宋体" w:hAnsi="宋体"/>
        </w:rPr>
        <w:t>评审标准和分值分配：</w:t>
      </w:r>
    </w:p>
    <w:tbl>
      <w:tblPr>
        <w:tblStyle w:val="19"/>
        <w:tblW w:w="0" w:type="auto"/>
        <w:jc w:val="center"/>
        <w:tblLayout w:type="fixed"/>
        <w:tblCellMar>
          <w:top w:w="0" w:type="dxa"/>
          <w:left w:w="108" w:type="dxa"/>
          <w:bottom w:w="0" w:type="dxa"/>
          <w:right w:w="108" w:type="dxa"/>
        </w:tblCellMar>
      </w:tblPr>
      <w:tblGrid>
        <w:gridCol w:w="1088"/>
        <w:gridCol w:w="2918"/>
        <w:gridCol w:w="2774"/>
        <w:gridCol w:w="1742"/>
      </w:tblGrid>
      <w:tr>
        <w:tblPrEx>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bookmarkStart w:id="64" w:name="_Toc325726025"/>
            <w:bookmarkStart w:id="65" w:name="_Toc376936756"/>
            <w:bookmarkStart w:id="66" w:name="_Toc29958"/>
            <w:r>
              <w:rPr>
                <w:rFonts w:hint="eastAsia" w:ascii="宋体" w:hAnsi="宋体"/>
                <w:lang w:val="zh-CN"/>
              </w:rPr>
              <w:t>序号</w:t>
            </w:r>
          </w:p>
        </w:tc>
        <w:tc>
          <w:tcPr>
            <w:tcW w:w="5692"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评审项目</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满分分值</w:t>
            </w:r>
          </w:p>
        </w:tc>
      </w:tr>
      <w:tr>
        <w:tblPrEx>
          <w:tblCellMar>
            <w:top w:w="0" w:type="dxa"/>
            <w:left w:w="108" w:type="dxa"/>
            <w:bottom w:w="0" w:type="dxa"/>
            <w:right w:w="108" w:type="dxa"/>
          </w:tblCellMar>
        </w:tblPrEx>
        <w:trPr>
          <w:cantSplit/>
          <w:trHeight w:val="83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Ⅰ</w:t>
            </w:r>
          </w:p>
        </w:tc>
        <w:tc>
          <w:tcPr>
            <w:tcW w:w="29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商务部分（满分</w:t>
            </w:r>
            <w:r>
              <w:rPr>
                <w:rFonts w:hint="eastAsia" w:ascii="宋体" w:hAnsi="宋体"/>
              </w:rPr>
              <w:t>30</w:t>
            </w:r>
            <w:r>
              <w:rPr>
                <w:rFonts w:hint="eastAsia" w:ascii="宋体" w:hAnsi="宋体"/>
                <w:lang w:val="zh-CN"/>
              </w:rPr>
              <w:t>分）</w:t>
            </w:r>
          </w:p>
        </w:tc>
        <w:tc>
          <w:tcPr>
            <w:tcW w:w="2774" w:type="dxa"/>
            <w:tcBorders>
              <w:top w:val="single" w:color="000000" w:sz="6" w:space="0"/>
              <w:left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投标报价</w:t>
            </w:r>
          </w:p>
        </w:tc>
        <w:tc>
          <w:tcPr>
            <w:tcW w:w="1742"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480"/>
              <w:rPr>
                <w:rFonts w:hint="default" w:ascii="宋体" w:hAnsi="宋体"/>
                <w:lang w:val="en-US" w:eastAsia="zh-CN"/>
              </w:rPr>
            </w:pPr>
            <w:r>
              <w:rPr>
                <w:rFonts w:hint="eastAsia" w:ascii="宋体" w:hAnsi="宋体"/>
                <w:lang w:val="en-US" w:eastAsia="zh-CN"/>
              </w:rPr>
              <w:t>30</w:t>
            </w:r>
          </w:p>
        </w:tc>
      </w:tr>
      <w:tr>
        <w:tblPrEx>
          <w:tblCellMar>
            <w:top w:w="0" w:type="dxa"/>
            <w:left w:w="108" w:type="dxa"/>
            <w:bottom w:w="0" w:type="dxa"/>
            <w:right w:w="108" w:type="dxa"/>
          </w:tblCellMar>
        </w:tblPrEx>
        <w:trPr>
          <w:trHeight w:val="873"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Ⅱ</w:t>
            </w:r>
          </w:p>
        </w:tc>
        <w:tc>
          <w:tcPr>
            <w:tcW w:w="2918" w:type="dxa"/>
            <w:tcBorders>
              <w:top w:val="single" w:color="000000" w:sz="6" w:space="0"/>
              <w:left w:val="single" w:color="000000" w:sz="6" w:space="0"/>
              <w:bottom w:val="single" w:color="000000" w:sz="6" w:space="0"/>
              <w:right w:val="single" w:color="auto" w:sz="4" w:space="0"/>
            </w:tcBorders>
            <w:shd w:val="clear" w:color="000000" w:fill="FFFFFF"/>
            <w:vAlign w:val="center"/>
          </w:tcPr>
          <w:p>
            <w:pPr>
              <w:ind w:firstLine="480"/>
              <w:rPr>
                <w:rFonts w:hint="eastAsia" w:ascii="宋体" w:hAnsi="宋体"/>
                <w:lang w:val="zh-CN"/>
              </w:rPr>
            </w:pPr>
            <w:r>
              <w:rPr>
                <w:rFonts w:hint="eastAsia" w:ascii="宋体" w:hAnsi="宋体"/>
                <w:lang w:val="zh-CN"/>
              </w:rPr>
              <w:t>技术部分（满分</w:t>
            </w:r>
            <w:r>
              <w:rPr>
                <w:rFonts w:hint="eastAsia" w:ascii="宋体" w:hAnsi="宋体"/>
              </w:rPr>
              <w:t>70</w:t>
            </w:r>
            <w:r>
              <w:rPr>
                <w:rFonts w:hint="eastAsia" w:ascii="宋体" w:hAnsi="宋体"/>
                <w:lang w:val="zh-CN"/>
              </w:rPr>
              <w:t>分）</w:t>
            </w:r>
          </w:p>
        </w:tc>
        <w:tc>
          <w:tcPr>
            <w:tcW w:w="2774"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rPr>
                <w:rFonts w:hint="eastAsia" w:ascii="宋体" w:hAnsi="宋体"/>
                <w:lang w:val="zh-CN"/>
              </w:rPr>
            </w:pPr>
            <w:r>
              <w:rPr>
                <w:rFonts w:hint="eastAsia" w:ascii="宋体" w:hAnsi="宋体"/>
              </w:rPr>
              <w:t xml:space="preserve">    </w:t>
            </w:r>
            <w:r>
              <w:rPr>
                <w:rFonts w:hint="eastAsia" w:ascii="宋体" w:hAnsi="宋体"/>
                <w:lang w:val="zh-CN"/>
              </w:rPr>
              <w:t>技术质量</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rPr>
                <w:rFonts w:hint="default" w:ascii="宋体" w:hAnsi="宋体"/>
                <w:lang w:val="en-US" w:eastAsia="zh-CN"/>
              </w:rPr>
            </w:pPr>
            <w:r>
              <w:rPr>
                <w:rFonts w:hint="eastAsia" w:ascii="宋体" w:hAnsi="宋体"/>
                <w:lang w:val="en-US" w:eastAsia="zh-CN"/>
              </w:rPr>
              <w:t>70</w:t>
            </w:r>
          </w:p>
        </w:tc>
      </w:tr>
    </w:tbl>
    <w:p>
      <w:pPr>
        <w:ind w:firstLine="480"/>
        <w:rPr>
          <w:rFonts w:hint="eastAsia" w:ascii="宋体" w:hAnsi="宋体"/>
          <w:lang w:val="zh-CN"/>
        </w:rPr>
      </w:pPr>
      <w:r>
        <w:rPr>
          <w:rFonts w:hint="eastAsia" w:ascii="宋体" w:hAnsi="宋体"/>
          <w:lang w:val="zh-CN"/>
        </w:rPr>
        <w:t>具体项目及评分细则：</w:t>
      </w:r>
    </w:p>
    <w:p>
      <w:pPr>
        <w:ind w:firstLine="480"/>
        <w:rPr>
          <w:rFonts w:hint="eastAsia" w:ascii="宋体" w:hAnsi="宋体"/>
          <w:lang w:val="zh-CN"/>
        </w:rPr>
      </w:pPr>
    </w:p>
    <w:tbl>
      <w:tblPr>
        <w:tblStyle w:val="19"/>
        <w:tblW w:w="0" w:type="auto"/>
        <w:jc w:val="center"/>
        <w:tblLayout w:type="fixed"/>
        <w:tblCellMar>
          <w:top w:w="0" w:type="dxa"/>
          <w:left w:w="108" w:type="dxa"/>
          <w:bottom w:w="0" w:type="dxa"/>
          <w:right w:w="108" w:type="dxa"/>
        </w:tblCellMar>
      </w:tblPr>
      <w:tblGrid>
        <w:gridCol w:w="929"/>
        <w:gridCol w:w="1532"/>
        <w:gridCol w:w="720"/>
        <w:gridCol w:w="5341"/>
      </w:tblGrid>
      <w:tr>
        <w:tblPrEx>
          <w:tblCellMar>
            <w:top w:w="0" w:type="dxa"/>
            <w:left w:w="108" w:type="dxa"/>
            <w:bottom w:w="0" w:type="dxa"/>
            <w:right w:w="108" w:type="dxa"/>
          </w:tblCellMar>
        </w:tblPrEx>
        <w:trPr>
          <w:trHeight w:val="745"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类别</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项目</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宋体" w:hAnsi="宋体"/>
                <w:lang w:val="zh-CN"/>
              </w:rPr>
            </w:pPr>
            <w:r>
              <w:rPr>
                <w:rFonts w:hint="eastAsia" w:ascii="宋体" w:hAnsi="宋体"/>
                <w:lang w:val="zh-CN"/>
              </w:rPr>
              <w:t>满分 分值</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评审标准</w:t>
            </w:r>
          </w:p>
        </w:tc>
      </w:tr>
      <w:tr>
        <w:tblPrEx>
          <w:tblCellMar>
            <w:top w:w="0" w:type="dxa"/>
            <w:left w:w="108" w:type="dxa"/>
            <w:bottom w:w="0" w:type="dxa"/>
            <w:right w:w="108" w:type="dxa"/>
          </w:tblCellMar>
        </w:tblPrEx>
        <w:trPr>
          <w:trHeight w:val="2362"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宋体" w:hAnsi="宋体"/>
                <w:lang w:val="zh-CN"/>
              </w:rPr>
            </w:pPr>
            <w:r>
              <w:rPr>
                <w:rFonts w:hint="eastAsia" w:ascii="宋体" w:hAnsi="宋体"/>
              </w:rPr>
              <w:t xml:space="preserve">商务部分                                                                                            </w:t>
            </w:r>
            <w:r>
              <w:rPr>
                <w:rFonts w:hint="eastAsia" w:ascii="宋体" w:hAnsi="宋体"/>
                <w:lang w:val="en-US" w:eastAsia="zh-CN"/>
              </w:rPr>
              <w:t>30</w:t>
            </w:r>
            <w:r>
              <w:rPr>
                <w:rFonts w:hint="eastAsia" w:ascii="宋体" w:hAnsi="宋体"/>
                <w:lang w:val="zh-CN"/>
              </w:rPr>
              <w:t>分</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宋体" w:hAnsi="宋体"/>
                <w:lang w:val="zh-CN"/>
              </w:rPr>
            </w:pPr>
            <w:r>
              <w:rPr>
                <w:rFonts w:hint="eastAsia" w:ascii="宋体" w:hAnsi="宋体"/>
                <w:lang w:val="zh-CN"/>
              </w:rPr>
              <w:t>报价分</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宋体" w:hAnsi="宋体"/>
                <w:lang w:val="en-US" w:eastAsia="zh-CN"/>
              </w:rPr>
            </w:pPr>
            <w:r>
              <w:rPr>
                <w:rFonts w:hint="eastAsia" w:ascii="宋体" w:hAnsi="宋体"/>
                <w:lang w:val="en-US" w:eastAsia="zh-CN"/>
              </w:rPr>
              <w:t>30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ind w:firstLine="480"/>
              <w:rPr>
                <w:rFonts w:hint="eastAsia" w:ascii="宋体" w:hAnsi="宋体"/>
                <w:lang w:val="zh-CN"/>
              </w:rPr>
            </w:pPr>
            <w:r>
              <w:rPr>
                <w:rFonts w:hint="eastAsia" w:ascii="宋体" w:hAnsi="宋体"/>
                <w:lang w:val="zh-CN"/>
              </w:rPr>
              <w:t>注：根据《政府采购促进中小企业发展暂行办法》的相关规定，对小型和微型企业制造（生产）产品的价格给予6%的扣除，用扣除后的价格参与评审。</w:t>
            </w:r>
          </w:p>
        </w:tc>
      </w:tr>
      <w:tr>
        <w:tblPrEx>
          <w:tblCellMar>
            <w:top w:w="0" w:type="dxa"/>
            <w:left w:w="108" w:type="dxa"/>
            <w:bottom w:w="0" w:type="dxa"/>
            <w:right w:w="108" w:type="dxa"/>
          </w:tblCellMar>
        </w:tblPrEx>
        <w:trPr>
          <w:trHeight w:val="645" w:hRule="atLeast"/>
          <w:jc w:val="center"/>
        </w:trPr>
        <w:tc>
          <w:tcPr>
            <w:tcW w:w="929" w:type="dxa"/>
            <w:vMerge w:val="restart"/>
            <w:tcBorders>
              <w:top w:val="nil"/>
              <w:left w:val="single" w:color="000000" w:sz="6" w:space="0"/>
              <w:right w:val="single" w:color="000000" w:sz="6" w:space="0"/>
            </w:tcBorders>
            <w:shd w:val="clear" w:color="000000" w:fill="FFFFFF"/>
            <w:vAlign w:val="center"/>
          </w:tcPr>
          <w:p>
            <w:pPr>
              <w:rPr>
                <w:rFonts w:hint="eastAsia" w:ascii="宋体" w:hAnsi="宋体"/>
                <w:lang w:val="zh-CN"/>
              </w:rPr>
            </w:pPr>
            <w:r>
              <w:rPr>
                <w:rFonts w:hint="eastAsia" w:ascii="宋体" w:hAnsi="宋体"/>
                <w:lang w:val="zh-CN"/>
              </w:rPr>
              <w:t>技术部分</w:t>
            </w:r>
            <w:r>
              <w:rPr>
                <w:rFonts w:hint="eastAsia" w:ascii="宋体" w:hAnsi="宋体"/>
                <w:lang w:val="en-US" w:eastAsia="zh-CN"/>
              </w:rPr>
              <w:t>70</w:t>
            </w:r>
            <w:r>
              <w:rPr>
                <w:rFonts w:hint="eastAsia" w:ascii="宋体" w:hAnsi="宋体"/>
              </w:rPr>
              <w:t>分</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宋体" w:hAnsi="宋体"/>
                <w:lang w:val="zh-CN"/>
              </w:rPr>
            </w:pPr>
            <w:r>
              <w:rPr>
                <w:rFonts w:hint="eastAsia" w:ascii="宋体" w:hAnsi="宋体"/>
              </w:rPr>
              <w:t>技术参数</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宋体" w:hAnsi="宋体"/>
                <w:lang w:val="en-US" w:eastAsia="zh-CN"/>
              </w:rPr>
            </w:pPr>
            <w:r>
              <w:rPr>
                <w:rFonts w:hint="eastAsia" w:ascii="宋体" w:hAnsi="宋体"/>
                <w:lang w:val="en-US" w:eastAsia="zh-CN"/>
              </w:rPr>
              <w:t>33</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针对本项目投标技术参数和配置完全满足或高于招标文件要求的得</w:t>
            </w:r>
            <w:r>
              <w:rPr>
                <w:rFonts w:hint="eastAsia" w:ascii="宋体" w:hAnsi="宋体"/>
                <w:lang w:val="en-US" w:eastAsia="zh-CN"/>
              </w:rPr>
              <w:t>33</w:t>
            </w:r>
            <w:bookmarkStart w:id="160" w:name="_GoBack"/>
            <w:bookmarkEnd w:id="160"/>
            <w:r>
              <w:rPr>
                <w:rFonts w:hint="eastAsia" w:ascii="宋体" w:hAnsi="宋体"/>
                <w:lang w:val="zh-CN"/>
              </w:rPr>
              <w:t>分；主要参数满足招标文件要求，有细微偏离每一项偏离扣</w:t>
            </w:r>
            <w:r>
              <w:rPr>
                <w:rFonts w:hint="eastAsia" w:ascii="宋体" w:hAnsi="宋体"/>
                <w:lang w:val="en-US" w:eastAsia="zh-CN"/>
              </w:rPr>
              <w:t>3</w:t>
            </w:r>
            <w:r>
              <w:rPr>
                <w:rFonts w:hint="eastAsia" w:ascii="宋体" w:hAnsi="宋体"/>
                <w:lang w:val="zh-CN"/>
              </w:rPr>
              <w:t>分，扣完为止。</w:t>
            </w:r>
          </w:p>
        </w:tc>
      </w:tr>
      <w:tr>
        <w:tblPrEx>
          <w:tblCellMar>
            <w:top w:w="0" w:type="dxa"/>
            <w:left w:w="108" w:type="dxa"/>
            <w:bottom w:w="0" w:type="dxa"/>
            <w:right w:w="108" w:type="dxa"/>
          </w:tblCellMar>
        </w:tblPrEx>
        <w:trPr>
          <w:trHeight w:val="1782" w:hRule="atLeast"/>
          <w:jc w:val="center"/>
        </w:trPr>
        <w:tc>
          <w:tcPr>
            <w:tcW w:w="929" w:type="dxa"/>
            <w:vMerge w:val="continue"/>
            <w:tcBorders>
              <w:left w:val="single" w:color="000000" w:sz="6" w:space="0"/>
              <w:right w:val="single" w:color="000000" w:sz="6" w:space="0"/>
            </w:tcBorders>
            <w:shd w:val="clear" w:color="000000" w:fill="FFFFFF"/>
            <w:vAlign w:val="center"/>
          </w:tcPr>
          <w:p>
            <w:pPr>
              <w:ind w:firstLine="480"/>
              <w:rPr>
                <w:rFonts w:hint="eastAsia" w:ascii="宋体" w:hAnsi="宋体"/>
                <w:lang w:val="zh-CN"/>
              </w:rPr>
            </w:pP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宋体" w:hAnsi="宋体"/>
              </w:rPr>
            </w:pPr>
            <w:r>
              <w:rPr>
                <w:rFonts w:hint="eastAsia" w:ascii="宋体" w:hAnsi="宋体"/>
              </w:rPr>
              <w:t>方案设计</w:t>
            </w:r>
          </w:p>
          <w:p>
            <w:pPr>
              <w:ind w:firstLine="480"/>
              <w:rPr>
                <w:rFonts w:hint="eastAsia" w:ascii="宋体" w:hAnsi="宋体"/>
                <w:lang w:val="zh-CN"/>
              </w:rPr>
            </w:pP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default" w:ascii="宋体" w:hAnsi="宋体"/>
                <w:lang w:val="en-US" w:eastAsia="zh-CN"/>
              </w:rPr>
            </w:pPr>
            <w:r>
              <w:rPr>
                <w:rFonts w:hint="eastAsia" w:ascii="宋体" w:hAnsi="宋体"/>
              </w:rPr>
              <w:t>（10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rPr>
              <w:t>投标人须根据项目采购需求，编制项目总体建设方案，内容至少包括本项目建设背景、现状和存在的问题、项目建设需求和意义，提出项目建设的整体设计思路。对用户现状、总体建设目标、建设范围、建设需求及必要性理解正确，对业务流程理解透彻和阐述详细且精准，提出切实可行方案的得</w:t>
            </w:r>
            <w:r>
              <w:rPr>
                <w:rFonts w:hint="eastAsia" w:ascii="宋体" w:hAnsi="宋体"/>
                <w:lang w:val="en-US" w:eastAsia="zh-CN"/>
              </w:rPr>
              <w:t>10</w:t>
            </w:r>
            <w:r>
              <w:rPr>
                <w:rFonts w:hint="eastAsia" w:ascii="宋体" w:hAnsi="宋体"/>
              </w:rPr>
              <w:t>分；需求分析、理解基本准确的得</w:t>
            </w:r>
            <w:r>
              <w:rPr>
                <w:rFonts w:hint="eastAsia" w:ascii="宋体" w:hAnsi="宋体"/>
                <w:lang w:val="en-US" w:eastAsia="zh-CN"/>
              </w:rPr>
              <w:t>7</w:t>
            </w:r>
            <w:r>
              <w:rPr>
                <w:rFonts w:hint="eastAsia" w:ascii="宋体" w:hAnsi="宋体"/>
              </w:rPr>
              <w:t>分；需求分析、理解不准确的得</w:t>
            </w:r>
            <w:r>
              <w:rPr>
                <w:rFonts w:hint="eastAsia" w:ascii="宋体" w:hAnsi="宋体"/>
                <w:lang w:val="en-US" w:eastAsia="zh-CN"/>
              </w:rPr>
              <w:t>4</w:t>
            </w:r>
            <w:r>
              <w:rPr>
                <w:rFonts w:hint="eastAsia" w:ascii="宋体" w:hAnsi="宋体"/>
              </w:rPr>
              <w:t>分；未提供不得分。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ind w:firstLine="480"/>
              <w:rPr>
                <w:rFonts w:hint="eastAsia" w:ascii="宋体" w:hAnsi="宋体"/>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eastAsia" w:ascii="宋体" w:hAnsi="宋体"/>
              </w:rPr>
            </w:pPr>
            <w:r>
              <w:rPr>
                <w:rFonts w:hint="eastAsia" w:ascii="宋体" w:hAnsi="宋体"/>
              </w:rPr>
              <w:t>实施方案</w:t>
            </w:r>
          </w:p>
          <w:p>
            <w:pPr>
              <w:ind w:firstLine="480"/>
              <w:rPr>
                <w:rFonts w:hint="eastAsia" w:ascii="宋体" w:hAnsi="宋体"/>
                <w:lang w:val="zh-CN"/>
              </w:rPr>
            </w:pP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480"/>
              <w:rPr>
                <w:rFonts w:hint="eastAsia" w:ascii="宋体" w:hAnsi="宋体"/>
                <w:lang w:val="en-US" w:eastAsia="zh-CN"/>
              </w:rPr>
            </w:pPr>
            <w:r>
              <w:rPr>
                <w:rFonts w:hint="eastAsia" w:ascii="宋体" w:hAnsi="宋体"/>
              </w:rPr>
              <w:t>（10</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rPr>
              <w:t>投标人根据本项目采购需求，编制详细的项目实施方案，包括但不限于①实施计划②实施进度③质量控制措施④设备安装点位图、连接图和系统图。方案完全符合要求且思路清晰、科学、完整，阐述详实，符合采购需求的得</w:t>
            </w:r>
            <w:r>
              <w:rPr>
                <w:rFonts w:hint="eastAsia" w:ascii="宋体" w:hAnsi="宋体"/>
                <w:lang w:val="en-US" w:eastAsia="zh-CN"/>
              </w:rPr>
              <w:t>10</w:t>
            </w:r>
            <w:r>
              <w:rPr>
                <w:rFonts w:hint="eastAsia" w:ascii="宋体" w:hAnsi="宋体"/>
              </w:rPr>
              <w:t>分；方案较为可行，阐述基本充分的得</w:t>
            </w:r>
            <w:r>
              <w:rPr>
                <w:rFonts w:hint="eastAsia" w:ascii="宋体" w:hAnsi="宋体"/>
                <w:lang w:val="en-US" w:eastAsia="zh-CN"/>
              </w:rPr>
              <w:t>7</w:t>
            </w:r>
            <w:r>
              <w:rPr>
                <w:rFonts w:hint="eastAsia" w:ascii="宋体" w:hAnsi="宋体"/>
              </w:rPr>
              <w:t>分；方案一般，阐述不够充分的得</w:t>
            </w:r>
            <w:r>
              <w:rPr>
                <w:rFonts w:hint="eastAsia" w:ascii="宋体" w:hAnsi="宋体"/>
                <w:lang w:val="en-US" w:eastAsia="zh-CN"/>
              </w:rPr>
              <w:t>4</w:t>
            </w:r>
            <w:r>
              <w:rPr>
                <w:rFonts w:hint="eastAsia" w:ascii="宋体" w:hAnsi="宋体"/>
              </w:rPr>
              <w:t>分；未提供方案不得分。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ind w:firstLine="480"/>
              <w:rPr>
                <w:rFonts w:hint="eastAsia" w:ascii="宋体" w:hAnsi="宋体"/>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eastAsia" w:ascii="宋体" w:hAnsi="宋体"/>
              </w:rPr>
            </w:pPr>
            <w:r>
              <w:rPr>
                <w:rFonts w:hint="eastAsia" w:ascii="宋体" w:hAnsi="宋体"/>
                <w:lang w:val="zh-CN"/>
              </w:rPr>
              <w:t>售后服务</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default" w:ascii="宋体" w:hAnsi="宋体"/>
                <w:lang w:val="en-US"/>
              </w:rPr>
            </w:pPr>
            <w:r>
              <w:rPr>
                <w:rFonts w:hint="eastAsia" w:ascii="宋体" w:hAnsi="宋体"/>
                <w:lang w:val="en-US" w:eastAsia="zh-CN"/>
              </w:rPr>
              <w:t>10</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1、针对该项目须有完善的售后服务体系。包含：售后服务机构和人员</w:t>
            </w:r>
            <w:r>
              <w:rPr>
                <w:rFonts w:hint="eastAsia" w:ascii="宋体" w:hAnsi="宋体"/>
                <w:lang w:val="zh-CN" w:eastAsia="zh-CN"/>
              </w:rPr>
              <w:t>、</w:t>
            </w:r>
            <w:r>
              <w:rPr>
                <w:rFonts w:hint="eastAsia" w:ascii="宋体" w:hAnsi="宋体"/>
                <w:lang w:val="zh-CN"/>
              </w:rPr>
              <w:t>售后服务内容和流程</w:t>
            </w:r>
            <w:r>
              <w:rPr>
                <w:rFonts w:hint="eastAsia" w:ascii="宋体" w:hAnsi="宋体"/>
                <w:lang w:val="zh-CN" w:eastAsia="zh-CN"/>
              </w:rPr>
              <w:t>、</w:t>
            </w:r>
            <w:r>
              <w:rPr>
                <w:rFonts w:hint="eastAsia" w:ascii="宋体" w:hAnsi="宋体"/>
                <w:lang w:val="zh-CN"/>
              </w:rPr>
              <w:t>售后服务响应时间和质量</w:t>
            </w:r>
            <w:r>
              <w:rPr>
                <w:rFonts w:hint="eastAsia" w:ascii="宋体" w:hAnsi="宋体"/>
                <w:lang w:val="zh-CN" w:eastAsia="zh-CN"/>
              </w:rPr>
              <w:t>、</w:t>
            </w:r>
            <w:r>
              <w:rPr>
                <w:rFonts w:hint="eastAsia" w:ascii="宋体" w:hAnsi="宋体"/>
                <w:lang w:val="zh-CN"/>
              </w:rPr>
              <w:t>售后服务方式和特色</w:t>
            </w:r>
            <w:r>
              <w:rPr>
                <w:rFonts w:hint="eastAsia" w:ascii="宋体" w:hAnsi="宋体"/>
                <w:lang w:val="zh-CN" w:eastAsia="zh-CN"/>
              </w:rPr>
              <w:t>、</w:t>
            </w:r>
            <w:r>
              <w:rPr>
                <w:rFonts w:hint="eastAsia" w:ascii="宋体" w:hAnsi="宋体"/>
                <w:lang w:val="zh-CN"/>
              </w:rPr>
              <w:t>详尽的组织配送及验收</w:t>
            </w:r>
            <w:r>
              <w:rPr>
                <w:rFonts w:hint="eastAsia" w:ascii="宋体" w:hAnsi="宋体"/>
                <w:lang w:val="zh-CN" w:eastAsia="zh-CN"/>
              </w:rPr>
              <w:t>。</w:t>
            </w:r>
            <w:r>
              <w:rPr>
                <w:rFonts w:hint="eastAsia" w:ascii="宋体" w:hAnsi="宋体"/>
                <w:lang w:val="zh-CN"/>
              </w:rPr>
              <w:t>进行横向比较</w:t>
            </w:r>
            <w:r>
              <w:rPr>
                <w:rFonts w:hint="eastAsia" w:ascii="宋体" w:hAnsi="宋体"/>
                <w:lang w:val="zh-CN" w:eastAsia="zh-CN"/>
              </w:rPr>
              <w:t>，</w:t>
            </w:r>
            <w:r>
              <w:rPr>
                <w:rFonts w:hint="eastAsia" w:ascii="宋体" w:hAnsi="宋体"/>
                <w:lang w:val="zh-CN"/>
              </w:rPr>
              <w:t>方优秀得</w:t>
            </w:r>
            <w:r>
              <w:rPr>
                <w:rFonts w:hint="eastAsia" w:ascii="宋体" w:hAnsi="宋体"/>
                <w:lang w:val="en-US" w:eastAsia="zh-CN"/>
              </w:rPr>
              <w:t>7</w:t>
            </w:r>
            <w:r>
              <w:rPr>
                <w:rFonts w:hint="eastAsia" w:ascii="宋体" w:hAnsi="宋体"/>
                <w:lang w:val="zh-CN"/>
              </w:rPr>
              <w:t>分，良好得</w:t>
            </w:r>
            <w:r>
              <w:rPr>
                <w:rFonts w:hint="eastAsia" w:ascii="宋体" w:hAnsi="宋体"/>
                <w:lang w:val="en-US" w:eastAsia="zh-CN"/>
              </w:rPr>
              <w:t>4</w:t>
            </w:r>
            <w:r>
              <w:rPr>
                <w:rFonts w:hint="eastAsia" w:ascii="宋体" w:hAnsi="宋体"/>
                <w:lang w:val="zh-CN"/>
              </w:rPr>
              <w:t>分，一般得</w:t>
            </w:r>
            <w:r>
              <w:rPr>
                <w:rFonts w:hint="eastAsia" w:ascii="宋体" w:hAnsi="宋体"/>
                <w:lang w:val="en-US" w:eastAsia="zh-CN"/>
              </w:rPr>
              <w:t>1</w:t>
            </w:r>
            <w:r>
              <w:rPr>
                <w:rFonts w:hint="eastAsia" w:ascii="宋体" w:hAnsi="宋体"/>
                <w:lang w:val="zh-CN"/>
              </w:rPr>
              <w:t>分，差或未提供不得分。</w:t>
            </w:r>
          </w:p>
          <w:p>
            <w:pPr>
              <w:ind w:firstLine="480"/>
              <w:rPr>
                <w:rFonts w:hint="eastAsia" w:ascii="宋体" w:hAnsi="宋体"/>
                <w:lang w:val="zh-CN"/>
              </w:rPr>
            </w:pPr>
            <w:r>
              <w:rPr>
                <w:rFonts w:hint="eastAsia" w:ascii="宋体" w:hAnsi="宋体"/>
                <w:lang w:val="zh-CN"/>
              </w:rPr>
              <w:t>2.提供售后服务相关承诺的，得1分；未提供不得分。</w:t>
            </w:r>
          </w:p>
          <w:p>
            <w:pPr>
              <w:ind w:firstLine="480"/>
              <w:rPr>
                <w:rFonts w:hint="eastAsia" w:ascii="宋体" w:hAnsi="宋体"/>
                <w:lang w:val="en-US" w:eastAsia="zh-CN"/>
              </w:rPr>
            </w:pPr>
            <w:r>
              <w:rPr>
                <w:rFonts w:hint="eastAsia" w:ascii="宋体" w:hAnsi="宋体"/>
                <w:lang w:val="en-US" w:eastAsia="zh-CN"/>
              </w:rPr>
              <w:t>3、</w:t>
            </w:r>
            <w:r>
              <w:rPr>
                <w:rFonts w:hint="eastAsia" w:ascii="宋体" w:hAnsi="宋体"/>
                <w:lang w:val="zh-CN" w:eastAsia="zh-CN"/>
              </w:rPr>
              <w:t>在青海省有服务机构或有合作性服务机构的，得</w:t>
            </w:r>
            <w:r>
              <w:rPr>
                <w:rFonts w:hint="eastAsia" w:ascii="宋体" w:hAnsi="宋体"/>
                <w:lang w:val="en-US" w:eastAsia="zh-CN"/>
              </w:rPr>
              <w:t>2</w:t>
            </w:r>
            <w:r>
              <w:rPr>
                <w:rFonts w:hint="eastAsia" w:ascii="宋体" w:hAnsi="宋体"/>
                <w:lang w:val="zh-CN" w:eastAsia="zh-CN"/>
              </w:rPr>
              <w:t>分；</w:t>
            </w:r>
            <w:r>
              <w:rPr>
                <w:rFonts w:hint="eastAsia" w:ascii="宋体" w:hAnsi="宋体"/>
                <w:lang w:val="en-US" w:eastAsia="zh-CN"/>
              </w:rPr>
              <w:t>,</w:t>
            </w:r>
            <w:r>
              <w:rPr>
                <w:rFonts w:hint="eastAsia" w:ascii="宋体" w:hAnsi="宋体"/>
                <w:lang w:val="zh-CN" w:eastAsia="zh-CN"/>
              </w:rPr>
              <w:t>没有的不得分。（需提供合作性服务机构的相关证明材料）。</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ind w:firstLine="480"/>
              <w:rPr>
                <w:rFonts w:hint="eastAsia" w:ascii="宋体" w:hAnsi="宋体"/>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eastAsia" w:ascii="宋体" w:hAnsi="宋体"/>
              </w:rPr>
            </w:pPr>
            <w:r>
              <w:rPr>
                <w:rFonts w:hint="eastAsia" w:ascii="宋体" w:hAnsi="宋体"/>
              </w:rPr>
              <w:t>节能和环保</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eastAsia" w:ascii="宋体" w:hAnsi="宋体"/>
                <w:lang w:eastAsia="zh-CN"/>
              </w:rPr>
            </w:pPr>
            <w:r>
              <w:rPr>
                <w:rFonts w:hint="eastAsia" w:ascii="宋体" w:hAnsi="宋体"/>
                <w:lang w:val="en-US" w:eastAsia="zh-CN"/>
              </w:rPr>
              <w:t>2</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投标产品为节能产品得</w:t>
            </w:r>
            <w:r>
              <w:rPr>
                <w:rFonts w:hint="eastAsia" w:ascii="宋体" w:hAnsi="宋体"/>
                <w:lang w:val="en-US" w:eastAsia="zh-CN"/>
              </w:rPr>
              <w:t>1</w:t>
            </w:r>
            <w:r>
              <w:rPr>
                <w:rFonts w:hint="eastAsia" w:ascii="宋体" w:hAnsi="宋体"/>
                <w:lang w:val="zh-CN"/>
              </w:rPr>
              <w:t>分；投标产品为环保产品得</w:t>
            </w:r>
            <w:r>
              <w:rPr>
                <w:rFonts w:hint="eastAsia" w:ascii="宋体" w:hAnsi="宋体"/>
                <w:lang w:val="en-US" w:eastAsia="zh-CN"/>
              </w:rPr>
              <w:t>1</w:t>
            </w:r>
            <w:r>
              <w:rPr>
                <w:rFonts w:hint="eastAsia" w:ascii="宋体" w:hAnsi="宋体"/>
                <w:lang w:val="zh-CN"/>
              </w:rPr>
              <w:t>分；未提供不得分。该项得分的认定以《国家节能产品认证证书》、《中国环境标志产品认证证书》和政府部门公布的《节能产品政府采购清单》、《环境标志产品政府采购清单》网页截屏为准。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ind w:firstLine="480"/>
              <w:rPr>
                <w:rFonts w:hint="eastAsia" w:ascii="宋体" w:hAnsi="宋体"/>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eastAsia" w:ascii="宋体" w:hAnsi="宋体"/>
                <w:lang w:val="zh-CN"/>
              </w:rPr>
            </w:pPr>
            <w:r>
              <w:rPr>
                <w:rFonts w:hint="eastAsia" w:ascii="宋体" w:hAnsi="宋体"/>
              </w:rPr>
              <w:t>自主创新产品</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eastAsia" w:ascii="宋体" w:hAnsi="宋体"/>
              </w:rPr>
            </w:pPr>
            <w:r>
              <w:rPr>
                <w:rFonts w:hint="eastAsia" w:ascii="宋体" w:hAnsi="宋体"/>
              </w:rPr>
              <w:t>2</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投标产品属自主知识产权的，得2分，反之不得分。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ind w:firstLine="480"/>
              <w:rPr>
                <w:rFonts w:hint="eastAsia" w:ascii="宋体" w:hAnsi="宋体"/>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eastAsia" w:ascii="宋体" w:hAnsi="宋体"/>
                <w:lang w:val="zh-CN"/>
              </w:rPr>
            </w:pPr>
            <w:r>
              <w:rPr>
                <w:rFonts w:hint="eastAsia" w:ascii="宋体" w:hAnsi="宋体"/>
                <w:lang w:val="zh-CN"/>
              </w:rPr>
              <w:t>业绩情况</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default" w:ascii="宋体" w:hAnsi="宋体"/>
                <w:lang w:val="en-US" w:eastAsia="zh-CN"/>
              </w:rPr>
            </w:pPr>
            <w:r>
              <w:rPr>
                <w:rFonts w:hint="eastAsia" w:ascii="宋体" w:hAnsi="宋体"/>
                <w:lang w:val="en-US" w:eastAsia="zh-CN"/>
              </w:rPr>
              <w:t>3</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rPr>
              <w:t xml:space="preserve">提供自2019年以来类似项目业绩证明材料，每提供1份得 </w:t>
            </w:r>
            <w:r>
              <w:rPr>
                <w:rFonts w:hint="eastAsia" w:ascii="宋体" w:hAnsi="宋体"/>
                <w:lang w:val="en-US" w:eastAsia="zh-CN"/>
              </w:rPr>
              <w:t>1</w:t>
            </w:r>
            <w:r>
              <w:rPr>
                <w:rFonts w:hint="eastAsia" w:ascii="宋体" w:hAnsi="宋体"/>
              </w:rPr>
              <w:t>分,满分</w:t>
            </w:r>
            <w:r>
              <w:rPr>
                <w:rFonts w:hint="eastAsia" w:ascii="宋体" w:hAnsi="宋体"/>
                <w:lang w:val="en-US" w:eastAsia="zh-CN"/>
              </w:rPr>
              <w:t>3</w:t>
            </w:r>
            <w:r>
              <w:rPr>
                <w:rFonts w:hint="eastAsia" w:ascii="宋体" w:hAnsi="宋体"/>
              </w:rPr>
              <w:t>分；不提供不得分。（提供包含合同首页、标的及金额所在页、供货合同签字盖章页的扫描或复印件证明。签订合同时原件备查）。</w:t>
            </w:r>
          </w:p>
        </w:tc>
      </w:tr>
      <w:tr>
        <w:tblPrEx>
          <w:tblCellMar>
            <w:top w:w="0" w:type="dxa"/>
            <w:left w:w="108" w:type="dxa"/>
            <w:bottom w:w="0" w:type="dxa"/>
            <w:right w:w="108" w:type="dxa"/>
          </w:tblCellMar>
        </w:tblPrEx>
        <w:trPr>
          <w:gridAfter w:val="3"/>
          <w:wAfter w:w="7593" w:type="dxa"/>
          <w:cantSplit/>
          <w:trHeight w:val="965" w:hRule="atLeast"/>
          <w:jc w:val="center"/>
        </w:trPr>
        <w:tc>
          <w:tcPr>
            <w:tcW w:w="929" w:type="dxa"/>
            <w:tcBorders>
              <w:left w:val="single" w:color="000000" w:sz="6" w:space="0"/>
              <w:right w:val="single" w:color="000000" w:sz="6" w:space="0"/>
            </w:tcBorders>
            <w:shd w:val="clear" w:color="000000" w:fill="FFFFFF"/>
            <w:vAlign w:val="center"/>
          </w:tcPr>
          <w:p>
            <w:pPr>
              <w:ind w:firstLine="480"/>
              <w:rPr>
                <w:rFonts w:hint="eastAsia" w:ascii="宋体" w:hAnsi="宋体"/>
                <w:lang w:val="zh-CN"/>
              </w:rPr>
            </w:pPr>
          </w:p>
        </w:tc>
      </w:tr>
    </w:tbl>
    <w:p>
      <w:pPr>
        <w:widowControl/>
        <w:spacing w:before="624" w:beforeLines="200" w:after="624" w:afterLines="200"/>
        <w:jc w:val="both"/>
        <w:outlineLvl w:val="1"/>
        <w:rPr>
          <w:rFonts w:hint="eastAsia" w:ascii="宋体" w:hAnsi="宋体"/>
          <w:b/>
          <w:bCs/>
          <w:kern w:val="0"/>
          <w:sz w:val="36"/>
          <w:szCs w:val="36"/>
        </w:rPr>
      </w:pPr>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七、</w:t>
      </w:r>
      <w:bookmarkEnd w:id="64"/>
      <w:bookmarkEnd w:id="65"/>
      <w:r>
        <w:rPr>
          <w:rFonts w:hint="eastAsia" w:ascii="宋体" w:hAnsi="宋体"/>
          <w:b/>
          <w:bCs/>
          <w:kern w:val="0"/>
          <w:sz w:val="36"/>
          <w:szCs w:val="36"/>
        </w:rPr>
        <w:t>确定成交供应商</w:t>
      </w:r>
      <w:bookmarkEnd w:id="6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7" w:name="_Toc376936757"/>
      <w:bookmarkStart w:id="68" w:name="_Toc325726026"/>
      <w:bookmarkStart w:id="69" w:name="_Toc108806901"/>
      <w:bookmarkStart w:id="70" w:name="_Toc325726030"/>
      <w:bookmarkStart w:id="71" w:name="_Toc376936761"/>
      <w:bookmarkStart w:id="72" w:name="_Toc27899"/>
      <w:r>
        <w:rPr>
          <w:rFonts w:hint="eastAsia" w:ascii="宋体" w:hAnsi="宋体"/>
          <w:b/>
          <w:bCs/>
          <w:kern w:val="0"/>
          <w:sz w:val="27"/>
          <w:szCs w:val="27"/>
        </w:rPr>
        <w:t>21.推荐并确定成交</w:t>
      </w:r>
      <w:bookmarkEnd w:id="67"/>
      <w:bookmarkEnd w:id="68"/>
      <w:r>
        <w:rPr>
          <w:rFonts w:hint="eastAsia" w:ascii="宋体" w:hAnsi="宋体"/>
          <w:b/>
          <w:bCs/>
          <w:kern w:val="0"/>
          <w:sz w:val="27"/>
          <w:szCs w:val="27"/>
        </w:rPr>
        <w:t>供应商</w:t>
      </w:r>
      <w:bookmarkEnd w:id="69"/>
    </w:p>
    <w:p>
      <w:pPr>
        <w:ind w:firstLine="480"/>
        <w:jc w:val="left"/>
        <w:rPr>
          <w:rFonts w:hint="eastAsia" w:ascii="宋体" w:hAnsi="宋体"/>
        </w:rPr>
      </w:pPr>
      <w:r>
        <w:rPr>
          <w:rFonts w:hint="eastAsia" w:ascii="宋体" w:hAnsi="宋体"/>
        </w:rPr>
        <w:t>21.1</w:t>
      </w:r>
      <w:r>
        <w:t xml:space="preserve"> 磋商小组根据综合评分情况，按照评审得分由高到低顺序推荐3名以上成交候选供应商，并编写评审报告。采购人从评审报告提出的成交候选供应商中，按照排序由高到低的原则确定成交供应商，也可以书面授权磋商小组直接确定成交供应商。</w:t>
      </w:r>
    </w:p>
    <w:p>
      <w:pPr>
        <w:ind w:firstLine="480"/>
        <w:jc w:val="left"/>
        <w:rPr>
          <w:rFonts w:hint="eastAsia"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3" w:name="_Toc325726028"/>
      <w:bookmarkStart w:id="74" w:name="_Toc108806902"/>
      <w:bookmarkStart w:id="75" w:name="_Toc376936759"/>
      <w:r>
        <w:rPr>
          <w:rFonts w:hint="eastAsia" w:ascii="宋体" w:hAnsi="宋体"/>
          <w:b/>
          <w:bCs/>
          <w:kern w:val="0"/>
          <w:sz w:val="27"/>
          <w:szCs w:val="27"/>
        </w:rPr>
        <w:t>22.成交通知</w:t>
      </w:r>
      <w:bookmarkEnd w:id="73"/>
      <w:bookmarkEnd w:id="74"/>
      <w:bookmarkEnd w:id="75"/>
    </w:p>
    <w:p>
      <w:pPr>
        <w:ind w:firstLine="480"/>
        <w:jc w:val="left"/>
        <w:rPr>
          <w:rFonts w:hint="eastAsia" w:ascii="宋体" w:hAnsi="宋体"/>
        </w:rPr>
      </w:pPr>
      <w:r>
        <w:rPr>
          <w:rFonts w:hint="eastAsia" w:ascii="宋体" w:hAnsi="宋体"/>
        </w:rPr>
        <w:t>22.1集中采购机构自成交供应商确定之日起2个工作日内发出《成交通知书》，并在青海政府采购信息网上公告成交结果，公告期限为1个工作日。在公告成交结果的同时，集中采购机构应当向成交供应商发出成交通知书；对未通过资格审查的供应商，告知其未通过的原因；告知未成交供应商本人的评审得分与排序。</w:t>
      </w:r>
    </w:p>
    <w:p>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bookmarkEnd w:id="70"/>
    <w:bookmarkEnd w:id="71"/>
    <w:bookmarkEnd w:id="72"/>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76" w:name="_Toc108806903"/>
      <w:bookmarkStart w:id="77" w:name="_Toc376936758"/>
      <w:bookmarkStart w:id="78" w:name="_Toc373954603"/>
      <w:bookmarkStart w:id="79" w:name="_Toc375576842"/>
      <w:bookmarkStart w:id="80" w:name="_Toc373936315"/>
      <w:r>
        <w:rPr>
          <w:rFonts w:hint="eastAsia" w:ascii="宋体" w:hAnsi="宋体"/>
          <w:b/>
          <w:bCs/>
          <w:kern w:val="0"/>
          <w:sz w:val="36"/>
          <w:szCs w:val="36"/>
          <w:lang w:eastAsia="zh-CN"/>
        </w:rPr>
        <w:t>八</w:t>
      </w:r>
      <w:r>
        <w:rPr>
          <w:rFonts w:hint="eastAsia" w:ascii="宋体" w:hAnsi="宋体"/>
          <w:b/>
          <w:bCs/>
          <w:kern w:val="0"/>
          <w:sz w:val="36"/>
          <w:szCs w:val="36"/>
        </w:rPr>
        <w:t>、授予合同</w:t>
      </w:r>
      <w:bookmarkEnd w:id="76"/>
      <w:bookmarkEnd w:id="7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1" w:name="_Toc376936760"/>
      <w:bookmarkStart w:id="82" w:name="_Toc325726029"/>
      <w:bookmarkStart w:id="83" w:name="_Toc108806904"/>
      <w:r>
        <w:rPr>
          <w:rFonts w:hint="eastAsia" w:ascii="宋体" w:hAnsi="宋体"/>
          <w:b/>
          <w:bCs/>
          <w:kern w:val="0"/>
          <w:sz w:val="27"/>
          <w:szCs w:val="27"/>
        </w:rPr>
        <w:t>23.签订合同</w:t>
      </w:r>
      <w:bookmarkEnd w:id="81"/>
      <w:bookmarkEnd w:id="82"/>
      <w:bookmarkEnd w:id="83"/>
    </w:p>
    <w:p>
      <w:pPr>
        <w:ind w:firstLine="480"/>
        <w:jc w:val="left"/>
        <w:rPr>
          <w:rFonts w:hint="eastAsia" w:ascii="宋体" w:hAnsi="宋体"/>
        </w:rPr>
      </w:pPr>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青海省政府采购中心审核备案。</w:t>
      </w:r>
    </w:p>
    <w:p>
      <w:pPr>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hint="eastAsia"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23.4成交供应商在法定期限内无正当理由拒签合同的，按违约处理。同时，集中采购机构和采购人可依成交供应商候选人排序重新确定成交供应商，并协调双方签订采购合同。</w:t>
      </w:r>
    </w:p>
    <w:p>
      <w:pPr>
        <w:ind w:firstLine="480"/>
        <w:jc w:val="left"/>
        <w:rPr>
          <w:rFonts w:hint="eastAsia" w:ascii="宋体" w:hAnsi="宋体"/>
        </w:rPr>
      </w:pPr>
      <w:r>
        <w:rPr>
          <w:rFonts w:hint="eastAsia" w:ascii="宋体" w:hAnsi="宋体"/>
        </w:rPr>
        <w:t>23.5磋商文件、成交供应商的磋商响应文件、《成交通知书》及其澄清、说明文件等，均为签订采购合同的依据。</w:t>
      </w:r>
    </w:p>
    <w:p>
      <w:pPr>
        <w:ind w:firstLine="480"/>
        <w:jc w:val="left"/>
        <w:rPr>
          <w:rFonts w:hint="eastAsia" w:ascii="宋体" w:hAnsi="宋体"/>
        </w:rPr>
      </w:pPr>
      <w:r>
        <w:rPr>
          <w:rFonts w:hint="eastAsia" w:ascii="宋体" w:hAnsi="宋体"/>
        </w:rPr>
        <w:t>23.6采购人应当自采购合同签订之日起2个工作日内，将采购合同在青海政府采购信息网上公告，但政府采购合同中涉及国家秘密、商业秘密的内容除外。</w:t>
      </w:r>
    </w:p>
    <w:p>
      <w:pPr>
        <w:ind w:firstLine="480"/>
        <w:jc w:val="left"/>
        <w:rPr>
          <w:rFonts w:hint="eastAsia" w:ascii="宋体" w:hAnsi="宋体"/>
        </w:rPr>
      </w:pPr>
      <w:r>
        <w:rPr>
          <w:rFonts w:hint="eastAsia" w:ascii="宋体" w:hAnsi="宋体"/>
        </w:rPr>
        <w:t>23.7采购人与成交供应商应当根据合同的约定依法履行合同义务。政府采购合同的履行、违约责任和解决争议的方法等适用《民法典》。</w:t>
      </w:r>
    </w:p>
    <w:p>
      <w:pPr>
        <w:ind w:firstLine="480"/>
        <w:jc w:val="left"/>
        <w:rPr>
          <w:rFonts w:hint="eastAsia" w:ascii="宋体" w:hAnsi="宋体"/>
        </w:rPr>
      </w:pPr>
      <w:r>
        <w:rPr>
          <w:rFonts w:hint="eastAsia" w:ascii="宋体" w:hAnsi="宋体"/>
        </w:rPr>
        <w:t>23.8</w:t>
      </w:r>
      <w:r>
        <w:rPr>
          <w:rFonts w:ascii="宋体" w:hAnsi="宋体"/>
        </w:rPr>
        <w:t xml:space="preserve"> </w:t>
      </w:r>
      <w:r>
        <w:rPr>
          <w:rFonts w:hint="eastAsia" w:ascii="宋体" w:hAnsi="宋体"/>
        </w:rPr>
        <w:t>采购人应当按照政府采购合同规定的技术、服务、安全标准组织对供应商履约情况进行验收，并出具验收书。验收书应当包括每一项技术、服务、安全标准的履约情况。</w:t>
      </w:r>
    </w:p>
    <w:p>
      <w:pPr>
        <w:autoSpaceDE w:val="0"/>
        <w:autoSpaceDN w:val="0"/>
        <w:ind w:firstLine="480"/>
        <w:rPr>
          <w:rFonts w:hint="eastAsia" w:ascii="宋体" w:hAnsi="宋体"/>
        </w:rPr>
      </w:pPr>
      <w:r>
        <w:rPr>
          <w:rFonts w:hint="eastAsia" w:ascii="宋体" w:hAnsi="宋体"/>
        </w:rPr>
        <w:t>23.9</w:t>
      </w:r>
      <w:r>
        <w:rPr>
          <w:rFonts w:ascii="宋体" w:hAnsi="宋体"/>
        </w:rPr>
        <w:t xml:space="preserve"> </w:t>
      </w:r>
      <w:r>
        <w:rPr>
          <w:rFonts w:hint="eastAsia" w:ascii="宋体" w:hAnsi="宋体"/>
        </w:rPr>
        <w:t>采购人应当加强对成交供应商的履约管理，并按照采购合同约定，及时向中标人支付采购资金。对于中标人违反采购合同约定的行为，采购人应当及时处理，依法追究其违约责任。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84" w:name="_Toc108806905"/>
      <w:r>
        <w:rPr>
          <w:rFonts w:hint="eastAsia" w:ascii="宋体" w:hAnsi="宋体"/>
          <w:b/>
          <w:bCs/>
          <w:kern w:val="0"/>
          <w:sz w:val="36"/>
          <w:szCs w:val="36"/>
          <w:lang w:eastAsia="zh-CN"/>
        </w:rPr>
        <w:t>九</w:t>
      </w:r>
      <w:r>
        <w:rPr>
          <w:rFonts w:hint="eastAsia" w:ascii="宋体" w:hAnsi="宋体"/>
          <w:b/>
          <w:bCs/>
          <w:kern w:val="0"/>
          <w:sz w:val="36"/>
          <w:szCs w:val="36"/>
        </w:rPr>
        <w:t>、串通投标的认定及处理办法</w:t>
      </w:r>
      <w:bookmarkEnd w:id="84"/>
    </w:p>
    <w:p>
      <w:pPr>
        <w:widowControl/>
        <w:spacing w:before="100" w:beforeAutospacing="1" w:after="100" w:afterAutospacing="1"/>
        <w:ind w:firstLine="542"/>
        <w:jc w:val="left"/>
        <w:outlineLvl w:val="2"/>
        <w:rPr>
          <w:rFonts w:hint="eastAsia" w:ascii="宋体" w:hAnsi="宋体"/>
          <w:b/>
          <w:bCs/>
          <w:kern w:val="0"/>
          <w:sz w:val="27"/>
          <w:szCs w:val="27"/>
        </w:rPr>
      </w:pPr>
      <w:bookmarkStart w:id="85" w:name="_Toc108806906"/>
      <w:bookmarkStart w:id="86" w:name="_Toc496189563"/>
      <w:bookmarkStart w:id="87" w:name="_Toc496004020"/>
      <w:r>
        <w:rPr>
          <w:rFonts w:hint="eastAsia" w:ascii="宋体" w:hAnsi="宋体"/>
          <w:b/>
          <w:bCs/>
          <w:kern w:val="0"/>
          <w:sz w:val="27"/>
          <w:szCs w:val="27"/>
        </w:rPr>
        <w:t>24.串通投标的情形</w:t>
      </w:r>
      <w:bookmarkEnd w:id="85"/>
      <w:bookmarkEnd w:id="86"/>
      <w:bookmarkEnd w:id="87"/>
    </w:p>
    <w:p>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pPr>
        <w:ind w:firstLine="480"/>
        <w:jc w:val="left"/>
        <w:rPr>
          <w:rFonts w:hint="eastAsia" w:ascii="宋体" w:hAnsi="宋体"/>
        </w:rPr>
      </w:pPr>
      <w:r>
        <w:rPr>
          <w:rFonts w:hint="eastAsia" w:ascii="宋体" w:hAnsi="宋体"/>
        </w:rPr>
        <w:t>（5）</w:t>
      </w:r>
      <w:r>
        <w:rPr>
          <w:rFonts w:ascii="宋体" w:hAnsi="宋体"/>
        </w:rPr>
        <w:t>不同供应商的磋商响应文件相互混装。</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88" w:name="_Toc108806907"/>
      <w:r>
        <w:rPr>
          <w:rFonts w:hint="eastAsia" w:ascii="宋体" w:hAnsi="宋体"/>
          <w:b/>
          <w:bCs/>
          <w:kern w:val="0"/>
          <w:sz w:val="36"/>
          <w:szCs w:val="36"/>
          <w:lang w:eastAsia="zh-CN"/>
        </w:rPr>
        <w:t>十</w:t>
      </w:r>
      <w:r>
        <w:rPr>
          <w:rFonts w:hint="eastAsia" w:ascii="宋体" w:hAnsi="宋体"/>
          <w:b/>
          <w:bCs/>
          <w:kern w:val="0"/>
          <w:sz w:val="36"/>
          <w:szCs w:val="36"/>
        </w:rPr>
        <w:t>、磋商活动终止</w:t>
      </w:r>
      <w:bookmarkEnd w:id="8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9" w:name="_Toc108806908"/>
      <w:bookmarkStart w:id="90" w:name="_Toc325726031"/>
      <w:bookmarkStart w:id="91" w:name="_Toc376936762"/>
      <w:r>
        <w:rPr>
          <w:rFonts w:hint="eastAsia" w:ascii="宋体" w:hAnsi="宋体"/>
          <w:b/>
          <w:bCs/>
          <w:kern w:val="0"/>
          <w:sz w:val="27"/>
          <w:szCs w:val="27"/>
        </w:rPr>
        <w:t>25. 终止情形</w:t>
      </w:r>
      <w:bookmarkEnd w:id="89"/>
    </w:p>
    <w:p>
      <w:pPr>
        <w:ind w:firstLine="480"/>
        <w:jc w:val="left"/>
        <w:rPr>
          <w:rFonts w:hint="eastAsia" w:ascii="宋体" w:hAnsi="宋体"/>
        </w:rPr>
      </w:pPr>
      <w:r>
        <w:rPr>
          <w:rFonts w:hint="eastAsia" w:ascii="宋体" w:hAnsi="宋体"/>
        </w:rPr>
        <w:t>25.1在竞争性磋商采购中，出现下列情形之一的，终止磋商活动：</w:t>
      </w:r>
      <w:bookmarkEnd w:id="90"/>
      <w:bookmarkEnd w:id="91"/>
    </w:p>
    <w:p>
      <w:pPr>
        <w:ind w:firstLine="480"/>
        <w:jc w:val="left"/>
        <w:rPr>
          <w:rFonts w:hint="eastAsia" w:ascii="宋体" w:hAnsi="宋体"/>
        </w:rPr>
      </w:pPr>
      <w:r>
        <w:rPr>
          <w:rFonts w:hint="eastAsia" w:ascii="宋体" w:hAnsi="宋体"/>
        </w:rPr>
        <w:t>（1）因情况变化，不再符合规定的竞争性磋商采购方式适用情形的。</w:t>
      </w:r>
    </w:p>
    <w:p>
      <w:pPr>
        <w:ind w:firstLine="480"/>
        <w:jc w:val="left"/>
        <w:rPr>
          <w:rFonts w:hint="eastAsia" w:ascii="宋体" w:hAnsi="宋体"/>
        </w:rPr>
      </w:pPr>
      <w:r>
        <w:rPr>
          <w:rFonts w:hint="eastAsia" w:ascii="宋体" w:hAnsi="宋体"/>
        </w:rPr>
        <w:t>（2）出现影响采购活动公正的违法、违规行为的。</w:t>
      </w:r>
    </w:p>
    <w:p>
      <w:pPr>
        <w:ind w:firstLine="480"/>
        <w:jc w:val="left"/>
        <w:rPr>
          <w:rFonts w:hint="eastAsia" w:ascii="宋体" w:hAnsi="宋体"/>
        </w:rPr>
      </w:pPr>
      <w:r>
        <w:rPr>
          <w:rFonts w:hint="eastAsia" w:ascii="宋体" w:hAnsi="宋体"/>
        </w:rPr>
        <w:t>（3）符合要求的供应商或者报价未超过采购预算的供应商数量不满足相关规定的。</w:t>
      </w:r>
    </w:p>
    <w:p>
      <w:pPr>
        <w:ind w:firstLine="480"/>
        <w:jc w:val="left"/>
        <w:rPr>
          <w:rFonts w:hint="eastAsia" w:ascii="宋体" w:hAnsi="宋体"/>
        </w:rPr>
      </w:pPr>
      <w:r>
        <w:rPr>
          <w:rFonts w:hint="eastAsia" w:ascii="宋体" w:hAnsi="宋体"/>
        </w:rPr>
        <w:t>（4）因重大变故，采购任务取消的。</w:t>
      </w:r>
    </w:p>
    <w:p>
      <w:pPr>
        <w:ind w:firstLine="480"/>
        <w:rPr>
          <w:rFonts w:hint="eastAsia"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集中采购机构</w:t>
      </w:r>
      <w:r>
        <w:rPr>
          <w:rFonts w:hint="eastAsia" w:ascii="宋体" w:hAnsi="Courier New" w:cs="宋体"/>
          <w:szCs w:val="20"/>
        </w:rPr>
        <w:t>发布终止公告并说明原因</w:t>
      </w:r>
      <w:r>
        <w:rPr>
          <w:rFonts w:hint="eastAsia" w:ascii="宋体" w:hAnsi="Courier New"/>
          <w:szCs w:val="20"/>
        </w:rPr>
        <w:t>。</w:t>
      </w:r>
      <w:bookmarkStart w:id="92" w:name="_Toc325726032"/>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3" w:name="_Toc108806909"/>
      <w:bookmarkStart w:id="94" w:name="_Toc376936763"/>
      <w:r>
        <w:rPr>
          <w:rFonts w:hint="eastAsia" w:ascii="宋体" w:hAnsi="宋体"/>
          <w:b/>
          <w:bCs/>
          <w:kern w:val="0"/>
          <w:sz w:val="36"/>
          <w:szCs w:val="36"/>
        </w:rPr>
        <w:t>十</w:t>
      </w:r>
      <w:r>
        <w:rPr>
          <w:rFonts w:hint="eastAsia" w:ascii="宋体" w:hAnsi="宋体"/>
          <w:b/>
          <w:bCs/>
          <w:kern w:val="0"/>
          <w:sz w:val="36"/>
          <w:szCs w:val="36"/>
          <w:lang w:eastAsia="zh-CN"/>
        </w:rPr>
        <w:t>一</w:t>
      </w:r>
      <w:r>
        <w:rPr>
          <w:rFonts w:hint="eastAsia" w:ascii="宋体" w:hAnsi="宋体"/>
          <w:b/>
          <w:bCs/>
          <w:kern w:val="0"/>
          <w:sz w:val="36"/>
          <w:szCs w:val="36"/>
        </w:rPr>
        <w:t>、处罚</w:t>
      </w:r>
      <w:bookmarkEnd w:id="92"/>
      <w:bookmarkEnd w:id="93"/>
      <w:bookmarkEnd w:id="94"/>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5" w:name="_Toc108806910"/>
      <w:bookmarkStart w:id="96" w:name="_Toc325726033"/>
      <w:bookmarkStart w:id="97" w:name="_Toc376936764"/>
      <w:r>
        <w:rPr>
          <w:rFonts w:hint="eastAsia" w:ascii="宋体" w:hAnsi="宋体"/>
          <w:b/>
          <w:bCs/>
          <w:kern w:val="0"/>
          <w:sz w:val="27"/>
          <w:szCs w:val="27"/>
        </w:rPr>
        <w:t>26.处罚情形</w:t>
      </w:r>
      <w:bookmarkEnd w:id="95"/>
      <w:bookmarkEnd w:id="96"/>
      <w:bookmarkEnd w:id="97"/>
    </w:p>
    <w:p>
      <w:pPr>
        <w:ind w:firstLine="480"/>
        <w:jc w:val="left"/>
        <w:rPr>
          <w:rFonts w:hint="eastAsia" w:ascii="宋体" w:hAnsi="宋体"/>
        </w:rPr>
      </w:pPr>
      <w:r>
        <w:rPr>
          <w:rFonts w:hint="eastAsia" w:ascii="宋体" w:hAnsi="宋体"/>
        </w:rPr>
        <w:t>26.1有下列情形之一的，成交供应商的成交结果无效，履约保证金不予退还。</w:t>
      </w:r>
    </w:p>
    <w:p>
      <w:pPr>
        <w:ind w:firstLine="480"/>
        <w:jc w:val="left"/>
        <w:rPr>
          <w:rFonts w:hint="eastAsia" w:ascii="宋体" w:hAnsi="宋体"/>
        </w:rPr>
      </w:pPr>
      <w:r>
        <w:rPr>
          <w:rFonts w:hint="eastAsia" w:ascii="宋体" w:hAnsi="宋体"/>
        </w:rPr>
        <w:t>（1）供应商在提交磋商响应文件截止时间后撤回磋商响应文件的；</w:t>
      </w:r>
    </w:p>
    <w:p>
      <w:pPr>
        <w:ind w:firstLine="480"/>
        <w:jc w:val="left"/>
        <w:rPr>
          <w:rFonts w:hint="eastAsia" w:ascii="宋体" w:hAnsi="宋体"/>
        </w:rPr>
      </w:pPr>
      <w:r>
        <w:rPr>
          <w:rFonts w:hint="eastAsia" w:ascii="宋体" w:hAnsi="宋体"/>
        </w:rPr>
        <w:t>（2）供应商在响应文件中提供虚假材料的；</w:t>
      </w:r>
    </w:p>
    <w:p>
      <w:pPr>
        <w:ind w:firstLine="480"/>
        <w:jc w:val="left"/>
        <w:rPr>
          <w:rFonts w:hint="eastAsia" w:ascii="宋体" w:hAnsi="宋体"/>
        </w:rPr>
      </w:pPr>
      <w:r>
        <w:rPr>
          <w:rFonts w:hint="eastAsia" w:ascii="宋体" w:hAnsi="宋体"/>
        </w:rPr>
        <w:t>（3）采取不正当手段诋毁、排挤其他供应商的；</w:t>
      </w:r>
    </w:p>
    <w:p>
      <w:pPr>
        <w:ind w:firstLine="384" w:firstLineChars="183"/>
        <w:jc w:val="left"/>
        <w:rPr>
          <w:rFonts w:hint="eastAsia" w:ascii="宋体" w:hAnsi="宋体"/>
        </w:rPr>
      </w:pPr>
      <w:r>
        <w:rPr>
          <w:rFonts w:hint="eastAsia" w:ascii="宋体" w:hAnsi="宋体"/>
        </w:rPr>
        <w:t>（4）有恶意串通等不正当竞争行为的；</w:t>
      </w:r>
    </w:p>
    <w:p>
      <w:pPr>
        <w:ind w:firstLine="480"/>
        <w:jc w:val="left"/>
        <w:rPr>
          <w:rFonts w:hint="eastAsia" w:ascii="宋体" w:hAnsi="宋体"/>
        </w:rPr>
      </w:pPr>
      <w:r>
        <w:rPr>
          <w:rFonts w:hint="eastAsia" w:ascii="宋体" w:hAnsi="宋体"/>
        </w:rPr>
        <w:t>（5）成交后无正当理由拒不与采购人签订采购合同的；</w:t>
      </w:r>
    </w:p>
    <w:p>
      <w:pPr>
        <w:ind w:firstLine="480"/>
        <w:jc w:val="left"/>
        <w:rPr>
          <w:rFonts w:hint="eastAsia" w:ascii="宋体" w:hAnsi="宋体"/>
        </w:rPr>
      </w:pPr>
      <w:r>
        <w:rPr>
          <w:rFonts w:hint="eastAsia" w:ascii="宋体" w:hAnsi="宋体"/>
        </w:rPr>
        <w:t>（6）未按照磋商文件、磋商响应文件确定的事项签订采购合同的；</w:t>
      </w:r>
    </w:p>
    <w:p>
      <w:pPr>
        <w:ind w:firstLine="480"/>
        <w:jc w:val="left"/>
        <w:rPr>
          <w:rFonts w:hint="eastAsia" w:ascii="宋体" w:hAnsi="宋体"/>
        </w:rPr>
      </w:pPr>
      <w:r>
        <w:rPr>
          <w:rFonts w:hint="eastAsia" w:ascii="宋体" w:hAnsi="宋体"/>
        </w:rPr>
        <w:t>（7）擅自变更、中止或者终止政府采购合同的；</w:t>
      </w:r>
    </w:p>
    <w:p>
      <w:pPr>
        <w:ind w:firstLine="480"/>
        <w:jc w:val="left"/>
        <w:rPr>
          <w:rFonts w:hint="eastAsia" w:ascii="宋体" w:hAnsi="宋体"/>
        </w:rPr>
      </w:pPr>
      <w:r>
        <w:rPr>
          <w:rFonts w:hint="eastAsia" w:ascii="宋体" w:hAnsi="宋体"/>
        </w:rPr>
        <w:t>（8）成交供应商签订合同后，因种种原因不能履约或无故拖延履约期的；</w:t>
      </w:r>
    </w:p>
    <w:p>
      <w:pPr>
        <w:ind w:firstLine="480"/>
        <w:jc w:val="left"/>
        <w:rPr>
          <w:rFonts w:hint="eastAsia" w:ascii="宋体" w:hAnsi="宋体"/>
        </w:rPr>
      </w:pPr>
      <w:r>
        <w:rPr>
          <w:rFonts w:hint="eastAsia" w:ascii="宋体" w:hAnsi="宋体"/>
        </w:rPr>
        <w:t>（9）法律、法规规定的其他情形的。</w:t>
      </w:r>
    </w:p>
    <w:p>
      <w:pPr>
        <w:ind w:firstLine="480"/>
        <w:jc w:val="left"/>
        <w:rPr>
          <w:rFonts w:hint="eastAsia" w:ascii="宋体" w:hAnsi="宋体"/>
        </w:rPr>
      </w:pPr>
      <w:r>
        <w:rPr>
          <w:rFonts w:hint="eastAsia" w:ascii="宋体" w:hAnsi="宋体"/>
        </w:rPr>
        <w:t>26.2出现上述情况，情节严重的，报省财政厅依法进行处理。</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8" w:name="_Toc108806911"/>
      <w:bookmarkStart w:id="99" w:name="_Toc376936765"/>
      <w:bookmarkStart w:id="100" w:name="_Toc325726034"/>
      <w:r>
        <w:rPr>
          <w:rFonts w:hint="eastAsia" w:ascii="宋体" w:hAnsi="宋体"/>
          <w:b/>
          <w:bCs/>
          <w:kern w:val="0"/>
          <w:sz w:val="36"/>
          <w:szCs w:val="36"/>
        </w:rPr>
        <w:t>十</w:t>
      </w:r>
      <w:r>
        <w:rPr>
          <w:rFonts w:hint="eastAsia" w:ascii="宋体" w:hAnsi="宋体"/>
          <w:b/>
          <w:bCs/>
          <w:kern w:val="0"/>
          <w:sz w:val="36"/>
          <w:szCs w:val="36"/>
          <w:lang w:eastAsia="zh-CN"/>
        </w:rPr>
        <w:t>二</w:t>
      </w:r>
      <w:r>
        <w:rPr>
          <w:rFonts w:hint="eastAsia" w:ascii="宋体" w:hAnsi="宋体"/>
          <w:b/>
          <w:bCs/>
          <w:kern w:val="0"/>
          <w:sz w:val="36"/>
          <w:szCs w:val="36"/>
        </w:rPr>
        <w:t>、其他</w:t>
      </w:r>
      <w:bookmarkEnd w:id="98"/>
      <w:bookmarkEnd w:id="99"/>
      <w:bookmarkEnd w:id="100"/>
    </w:p>
    <w:p>
      <w:pPr>
        <w:ind w:firstLine="480"/>
        <w:jc w:val="left"/>
        <w:rPr>
          <w:rFonts w:hint="eastAsia" w:ascii="宋体" w:hAnsi="宋体"/>
        </w:rPr>
      </w:pPr>
      <w:r>
        <w:rPr>
          <w:rFonts w:hint="eastAsia" w:ascii="宋体" w:hAnsi="宋体"/>
        </w:rPr>
        <w:t>其他未尽事宜，按照《中华人民共和国政府采购法》、《中华人民共和国民法典》、《中华人民共和国政府采购法实施条例》、《政府采购竞争性磋商采购方式管理暂行办法》等法律法规的有关条款执行。</w:t>
      </w: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jc w:val="both"/>
        <w:rPr>
          <w:rFonts w:hint="eastAsia"/>
          <w:b w:val="0"/>
          <w:color w:val="000000"/>
        </w:rPr>
      </w:pPr>
    </w:p>
    <w:p>
      <w:pPr>
        <w:pStyle w:val="16"/>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6"/>
        <w:rPr>
          <w:rFonts w:hint="eastAsia" w:ascii="宋体" w:hAnsi="宋体" w:eastAsiaTheme="minorEastAsia" w:cstheme="minorBidi"/>
          <w:b/>
          <w:bCs/>
          <w:smallCaps w:val="0"/>
          <w:kern w:val="0"/>
          <w:sz w:val="36"/>
          <w:szCs w:val="36"/>
          <w:lang w:val="en-US" w:eastAsia="zh-CN" w:bidi="ar-SA"/>
        </w:rPr>
      </w:pPr>
    </w:p>
    <w:p>
      <w:pPr>
        <w:pStyle w:val="6"/>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zh-CN" w:eastAsia="zh-CN" w:bidi="ar-SA"/>
        </w:rPr>
      </w:pPr>
      <w:r>
        <w:rPr>
          <w:rFonts w:hint="eastAsia" w:ascii="宋体" w:hAnsi="宋体" w:eastAsiaTheme="minorEastAsia" w:cstheme="minorBidi"/>
          <w:b/>
          <w:bCs/>
          <w:smallCaps w:val="0"/>
          <w:kern w:val="0"/>
          <w:sz w:val="36"/>
          <w:szCs w:val="36"/>
          <w:lang w:val="en-US" w:eastAsia="zh-CN" w:bidi="ar-SA"/>
        </w:rPr>
        <w:t xml:space="preserve">第三部分 </w:t>
      </w:r>
      <w:bookmarkEnd w:id="78"/>
      <w:bookmarkEnd w:id="79"/>
      <w:bookmarkEnd w:id="80"/>
      <w:bookmarkStart w:id="101" w:name="_Toc23641"/>
      <w:bookmarkStart w:id="102" w:name="_Toc376936767"/>
      <w:bookmarkStart w:id="103" w:name="_Toc325726036"/>
      <w:r>
        <w:rPr>
          <w:rFonts w:hint="eastAsia" w:ascii="宋体" w:hAnsi="宋体" w:eastAsiaTheme="minorEastAsia" w:cstheme="minorBidi"/>
          <w:b/>
          <w:bCs/>
          <w:smallCaps w:val="0"/>
          <w:kern w:val="0"/>
          <w:sz w:val="36"/>
          <w:szCs w:val="36"/>
          <w:lang w:val="zh-CN" w:eastAsia="zh-CN" w:bidi="ar-SA"/>
        </w:rPr>
        <w:t>第四部分 海南州政府采购项目合同书</w:t>
      </w:r>
      <w:bookmarkEnd w:id="101"/>
    </w:p>
    <w:p>
      <w:pPr>
        <w:autoSpaceDE w:val="0"/>
        <w:autoSpaceDN w:val="0"/>
        <w:adjustRightInd w:val="0"/>
        <w:spacing w:line="360" w:lineRule="auto"/>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rPr>
          <w:rFonts w:ascii="Calibri" w:hAnsi="Calibri" w:cs="Calibri"/>
          <w:kern w:val="0"/>
          <w:sz w:val="28"/>
          <w:szCs w:val="28"/>
        </w:rPr>
      </w:pPr>
    </w:p>
    <w:p>
      <w:pPr>
        <w:autoSpaceDE w:val="0"/>
        <w:autoSpaceDN w:val="0"/>
        <w:adjustRightInd w:val="0"/>
        <w:spacing w:line="360" w:lineRule="auto"/>
        <w:ind w:firstLine="964"/>
        <w:jc w:val="center"/>
        <w:rPr>
          <w:rFonts w:ascii="Calibri" w:hAnsi="Calibri" w:cs="Calibri"/>
          <w:b/>
          <w:bCs/>
          <w:kern w:val="0"/>
          <w:sz w:val="48"/>
          <w:szCs w:val="48"/>
        </w:rPr>
      </w:pPr>
      <w:r>
        <w:rPr>
          <w:rFonts w:hint="eastAsia" w:ascii="宋体" w:hAnsi="Calibri" w:cs="宋体"/>
          <w:b/>
          <w:bCs/>
          <w:kern w:val="0"/>
          <w:sz w:val="48"/>
          <w:szCs w:val="48"/>
          <w:lang w:val="zh-CN"/>
        </w:rPr>
        <w:t>海南州政府采购项目合同书</w:t>
      </w:r>
    </w:p>
    <w:p>
      <w:pPr>
        <w:autoSpaceDE w:val="0"/>
        <w:autoSpaceDN w:val="0"/>
        <w:adjustRightInd w:val="0"/>
        <w:spacing w:line="360" w:lineRule="auto"/>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ind w:firstLine="560"/>
        <w:rPr>
          <w:rFonts w:ascii="Calibri" w:hAnsi="Calibri" w:cs="Calibri"/>
          <w:kern w:val="0"/>
          <w:sz w:val="28"/>
          <w:szCs w:val="28"/>
        </w:rPr>
      </w:pPr>
    </w:p>
    <w:p>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pPr>
        <w:adjustRightInd w:val="0"/>
        <w:spacing w:line="360" w:lineRule="auto"/>
        <w:jc w:val="center"/>
        <w:textAlignment w:val="baseline"/>
        <w:rPr>
          <w:rFonts w:hint="eastAsia" w:ascii="宋体" w:hAnsi="宋体" w:cs="宋体"/>
          <w:b/>
          <w:sz w:val="48"/>
          <w:szCs w:val="48"/>
          <w:lang w:val="zh-CN" w:eastAsia="zh-CN"/>
        </w:rPr>
      </w:pPr>
      <w:r>
        <w:rPr>
          <w:rFonts w:hint="eastAsia"/>
          <w:b/>
          <w:sz w:val="30"/>
          <w:szCs w:val="30"/>
        </w:rPr>
        <w:t>采</w:t>
      </w:r>
      <w:r>
        <w:rPr>
          <w:rFonts w:hint="eastAsia" w:ascii="宋体" w:hAnsi="宋体" w:cs="宋体"/>
          <w:b/>
          <w:sz w:val="32"/>
          <w:szCs w:val="32"/>
          <w:lang w:val="zh-CN" w:eastAsia="zh-CN"/>
        </w:rPr>
        <w:t>购项目名</w:t>
      </w:r>
      <w:r>
        <w:rPr>
          <w:rFonts w:hint="eastAsia"/>
          <w:b/>
          <w:sz w:val="30"/>
          <w:szCs w:val="30"/>
        </w:rPr>
        <w:t>称：</w:t>
      </w:r>
      <w:r>
        <w:rPr>
          <w:rFonts w:hint="eastAsia" w:ascii="宋体" w:hAnsi="宋体" w:cs="宋体"/>
          <w:b/>
          <w:sz w:val="32"/>
          <w:szCs w:val="32"/>
          <w:lang w:val="zh-CN" w:eastAsia="zh-CN"/>
        </w:rPr>
        <w:t>海南州人民检察院物证智能化管理系统软硬件设施设备项目</w:t>
      </w:r>
    </w:p>
    <w:p>
      <w:pPr>
        <w:adjustRightInd w:val="0"/>
        <w:spacing w:line="360" w:lineRule="auto"/>
        <w:jc w:val="center"/>
        <w:textAlignment w:val="baseline"/>
        <w:rPr>
          <w:rFonts w:hint="eastAsia"/>
          <w:b/>
          <w:sz w:val="30"/>
          <w:szCs w:val="30"/>
          <w:lang w:eastAsia="zh-CN"/>
        </w:rPr>
      </w:pPr>
    </w:p>
    <w:p>
      <w:pPr>
        <w:adjustRightInd w:val="0"/>
        <w:spacing w:line="360" w:lineRule="auto"/>
        <w:textAlignment w:val="baseline"/>
        <w:rPr>
          <w:b/>
          <w:sz w:val="30"/>
          <w:szCs w:val="30"/>
          <w:u w:val="single"/>
        </w:rPr>
      </w:pPr>
      <w:r>
        <w:rPr>
          <w:rFonts w:hint="eastAsia"/>
          <w:b/>
          <w:sz w:val="30"/>
          <w:szCs w:val="30"/>
        </w:rPr>
        <w:t>采购项目编号：</w:t>
      </w:r>
      <w:r>
        <w:rPr>
          <w:rFonts w:hint="eastAsia" w:ascii="宋体" w:hAnsi="宋体" w:cs="宋体"/>
          <w:b/>
          <w:sz w:val="32"/>
          <w:szCs w:val="32"/>
        </w:rPr>
        <w:t>南政采招竞磋（</w:t>
      </w:r>
      <w:r>
        <w:rPr>
          <w:rFonts w:hint="eastAsia" w:ascii="宋体" w:hAnsi="宋体" w:cs="宋体"/>
          <w:b/>
          <w:sz w:val="32"/>
          <w:szCs w:val="32"/>
          <w:lang w:eastAsia="zh-CN"/>
        </w:rPr>
        <w:t>货物</w:t>
      </w:r>
      <w:r>
        <w:rPr>
          <w:rFonts w:hint="eastAsia" w:ascii="宋体" w:hAnsi="宋体" w:cs="宋体"/>
          <w:b/>
          <w:sz w:val="32"/>
          <w:szCs w:val="32"/>
        </w:rPr>
        <w:t>）</w:t>
      </w:r>
      <w:r>
        <w:rPr>
          <w:rFonts w:hint="eastAsia" w:ascii="宋体" w:hAnsi="宋体" w:cs="宋体"/>
          <w:b/>
          <w:sz w:val="32"/>
          <w:szCs w:val="32"/>
          <w:lang w:val="en-US" w:eastAsia="zh-CN"/>
        </w:rPr>
        <w:t>2022-16</w:t>
      </w:r>
      <w:r>
        <w:rPr>
          <w:rFonts w:hint="eastAsia"/>
          <w:b/>
          <w:sz w:val="30"/>
          <w:szCs w:val="30"/>
        </w:rPr>
        <w:t xml:space="preserve">                 </w:t>
      </w:r>
    </w:p>
    <w:p>
      <w:pPr>
        <w:spacing w:line="276" w:lineRule="auto"/>
        <w:rPr>
          <w:b/>
          <w:sz w:val="30"/>
          <w:szCs w:val="30"/>
        </w:rPr>
      </w:pPr>
      <w:r>
        <w:rPr>
          <w:rFonts w:hint="eastAsia"/>
          <w:b/>
          <w:sz w:val="30"/>
          <w:szCs w:val="30"/>
        </w:rPr>
        <w:t>采购合同编号：</w:t>
      </w:r>
      <w:r>
        <w:rPr>
          <w:rFonts w:hint="eastAsia"/>
          <w:b/>
          <w:sz w:val="30"/>
          <w:szCs w:val="30"/>
          <w:u w:val="single"/>
        </w:rPr>
        <w:t xml:space="preserve">       NZCZJC-</w:t>
      </w:r>
      <w:r>
        <w:rPr>
          <w:rFonts w:hint="eastAsia"/>
          <w:b/>
          <w:sz w:val="30"/>
          <w:szCs w:val="30"/>
          <w:u w:val="single"/>
          <w:lang w:val="en-US" w:eastAsia="zh-CN"/>
        </w:rPr>
        <w:t>2022-16</w:t>
      </w:r>
      <w:r>
        <w:rPr>
          <w:rFonts w:hint="eastAsia"/>
          <w:b/>
          <w:sz w:val="30"/>
          <w:szCs w:val="30"/>
          <w:u w:val="single"/>
        </w:rPr>
        <w:t xml:space="preserve"> </w:t>
      </w:r>
      <w:r>
        <w:rPr>
          <w:rFonts w:hint="eastAsia"/>
          <w:b/>
          <w:sz w:val="30"/>
          <w:szCs w:val="30"/>
        </w:rPr>
        <w:t xml:space="preserve">                                                 </w:t>
      </w:r>
    </w:p>
    <w:p>
      <w:pPr>
        <w:spacing w:line="276" w:lineRule="auto"/>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276" w:lineRule="auto"/>
        <w:jc w:val="left"/>
        <w:rPr>
          <w:b/>
          <w:sz w:val="30"/>
          <w:szCs w:val="30"/>
        </w:rPr>
      </w:pPr>
      <w:r>
        <w:rPr>
          <w:rFonts w:hint="eastAsia"/>
          <w:b/>
          <w:sz w:val="30"/>
          <w:szCs w:val="30"/>
        </w:rPr>
        <w:t>采购人（甲方）：</w:t>
      </w:r>
      <w:r>
        <w:rPr>
          <w:rFonts w:hint="eastAsia"/>
          <w:b/>
          <w:sz w:val="30"/>
          <w:szCs w:val="30"/>
          <w:u w:val="single"/>
        </w:rPr>
        <w:t xml:space="preserve">                          </w:t>
      </w:r>
      <w:r>
        <w:rPr>
          <w:rFonts w:hint="eastAsia"/>
          <w:b/>
          <w:sz w:val="30"/>
          <w:szCs w:val="30"/>
        </w:rPr>
        <w:t>（盖章）</w:t>
      </w:r>
    </w:p>
    <w:p>
      <w:pPr>
        <w:spacing w:line="276" w:lineRule="auto"/>
        <w:jc w:val="left"/>
        <w:rPr>
          <w:b/>
          <w:sz w:val="30"/>
          <w:szCs w:val="30"/>
        </w:rPr>
      </w:pPr>
      <w:r>
        <w:rPr>
          <w:rFonts w:hint="eastAsia"/>
          <w:b/>
          <w:sz w:val="30"/>
          <w:szCs w:val="30"/>
        </w:rPr>
        <w:t>中标人（乙方）：</w:t>
      </w:r>
      <w:r>
        <w:rPr>
          <w:rFonts w:hint="eastAsia"/>
          <w:b/>
          <w:sz w:val="30"/>
          <w:szCs w:val="30"/>
          <w:u w:val="single"/>
        </w:rPr>
        <w:t xml:space="preserve">                          </w:t>
      </w:r>
      <w:r>
        <w:rPr>
          <w:rFonts w:hint="eastAsia"/>
          <w:b/>
          <w:sz w:val="30"/>
          <w:szCs w:val="30"/>
        </w:rPr>
        <w:t>（盖章）</w:t>
      </w:r>
    </w:p>
    <w:p>
      <w:pPr>
        <w:spacing w:line="276" w:lineRule="auto"/>
        <w:jc w:val="left"/>
        <w:rPr>
          <w:rFonts w:ascii="宋体" w:hAnsi="宋体"/>
          <w:b/>
          <w:bCs/>
          <w:lang w:val="zh-CN"/>
        </w:rPr>
      </w:pPr>
      <w:r>
        <w:rPr>
          <w:rFonts w:hint="eastAsia"/>
          <w:b/>
          <w:sz w:val="30"/>
          <w:szCs w:val="30"/>
        </w:rPr>
        <w:t>采购日期：</w:t>
      </w:r>
      <w:r>
        <w:rPr>
          <w:rFonts w:hint="eastAsia"/>
          <w:b/>
          <w:sz w:val="30"/>
          <w:szCs w:val="30"/>
          <w:u w:val="single"/>
        </w:rPr>
        <w:t xml:space="preserve">            </w:t>
      </w:r>
    </w:p>
    <w:p>
      <w:pPr>
        <w:pStyle w:val="2"/>
        <w:rPr>
          <w:rFonts w:ascii="宋体" w:hAnsi="宋体"/>
          <w:b/>
          <w:bCs/>
          <w:lang w:val="zh-CN"/>
        </w:rPr>
      </w:pPr>
    </w:p>
    <w:p>
      <w:pPr>
        <w:rPr>
          <w:rFonts w:ascii="宋体" w:hAnsi="宋体"/>
          <w:b/>
          <w:bCs/>
          <w:lang w:val="zh-CN"/>
        </w:rPr>
      </w:pPr>
    </w:p>
    <w:p>
      <w:pPr>
        <w:pStyle w:val="2"/>
        <w:rPr>
          <w:lang w:val="zh-CN"/>
        </w:rPr>
      </w:pPr>
    </w:p>
    <w:p>
      <w:pPr>
        <w:autoSpaceDE w:val="0"/>
        <w:autoSpaceDN w:val="0"/>
        <w:adjustRightInd w:val="0"/>
        <w:rPr>
          <w:rFonts w:hint="eastAsia" w:ascii="宋体" w:hAnsi="宋体"/>
          <w:b/>
          <w:bCs/>
          <w:lang w:val="zh-CN"/>
        </w:rPr>
      </w:pPr>
    </w:p>
    <w:p>
      <w:pPr>
        <w:autoSpaceDE w:val="0"/>
        <w:autoSpaceDN w:val="0"/>
        <w:adjustRightInd w:val="0"/>
        <w:rPr>
          <w:rFonts w:ascii="宋体" w:hAnsi="宋体"/>
          <w:b/>
          <w:bCs/>
        </w:rPr>
      </w:pPr>
      <w:r>
        <w:rPr>
          <w:rFonts w:hint="eastAsia" w:ascii="宋体" w:hAnsi="宋体"/>
          <w:b/>
          <w:bCs/>
          <w:lang w:val="zh-CN"/>
        </w:rPr>
        <w:t>采</w:t>
      </w:r>
      <w:r>
        <w:rPr>
          <w:rFonts w:hint="eastAsia" w:ascii="宋体" w:hAnsi="宋体"/>
          <w:b/>
          <w:bCs/>
        </w:rPr>
        <w:t xml:space="preserve"> </w:t>
      </w:r>
      <w:r>
        <w:rPr>
          <w:rFonts w:hint="eastAsia" w:ascii="宋体" w:hAnsi="宋体"/>
          <w:b/>
          <w:bCs/>
          <w:lang w:val="zh-CN"/>
        </w:rPr>
        <w:t>购</w:t>
      </w:r>
      <w:r>
        <w:rPr>
          <w:rFonts w:hint="eastAsia" w:ascii="宋体" w:hAnsi="宋体"/>
          <w:b/>
          <w:bCs/>
        </w:rPr>
        <w:t xml:space="preserve"> </w:t>
      </w:r>
      <w:r>
        <w:rPr>
          <w:rFonts w:hint="eastAsia" w:ascii="宋体" w:hAnsi="宋体"/>
          <w:b/>
          <w:bCs/>
          <w:lang w:val="zh-CN"/>
        </w:rPr>
        <w:t>人（以下简称甲方）：</w:t>
      </w:r>
    </w:p>
    <w:p>
      <w:pPr>
        <w:rPr>
          <w:rFonts w:ascii="宋体" w:hAnsi="宋体"/>
          <w:b/>
          <w:bCs/>
          <w:lang w:val="zh-CN"/>
        </w:rPr>
      </w:pPr>
      <w:r>
        <w:rPr>
          <w:rFonts w:hint="eastAsia" w:ascii="宋体" w:hAnsi="宋体"/>
          <w:b/>
          <w:bCs/>
        </w:rPr>
        <w:t>中 标 人</w:t>
      </w:r>
      <w:r>
        <w:rPr>
          <w:rFonts w:hint="eastAsia" w:ascii="宋体" w:hAnsi="宋体"/>
          <w:b/>
          <w:bCs/>
          <w:lang w:val="zh-CN"/>
        </w:rPr>
        <w:t>（以下简称乙方）：</w:t>
      </w:r>
    </w:p>
    <w:p>
      <w:pPr>
        <w:ind w:firstLine="482"/>
        <w:rPr>
          <w:rFonts w:ascii="宋体" w:hAnsi="宋体"/>
          <w:b/>
          <w:bCs/>
          <w:lang w:val="zh-CN"/>
        </w:rPr>
      </w:pPr>
    </w:p>
    <w:p>
      <w:pPr>
        <w:pStyle w:val="7"/>
        <w:ind w:left="0" w:leftChars="0" w:firstLine="0"/>
        <w:rPr>
          <w:rFonts w:hAnsi="Calibri" w:cs="宋体"/>
          <w:kern w:val="0"/>
          <w:sz w:val="24"/>
          <w:lang w:val="zh-CN"/>
        </w:rPr>
      </w:pPr>
      <w:r>
        <w:rPr>
          <w:rFonts w:hint="eastAsia" w:hAnsi="Calibri" w:cs="宋体"/>
          <w:kern w:val="0"/>
          <w:sz w:val="24"/>
          <w:lang w:val="zh-CN"/>
        </w:rPr>
        <w:t>甲、乙双方根据</w:t>
      </w:r>
      <w:r>
        <w:rPr>
          <w:rFonts w:hint="eastAsia" w:hAnsi="Calibri" w:cs="宋体"/>
          <w:kern w:val="0"/>
          <w:sz w:val="24"/>
        </w:rPr>
        <w:t xml:space="preserve">             </w:t>
      </w:r>
      <w:r>
        <w:rPr>
          <w:rFonts w:hint="eastAsia" w:hAnsi="Calibri" w:cs="宋体"/>
          <w:kern w:val="0"/>
          <w:sz w:val="24"/>
          <w:u w:val="single"/>
          <w:lang w:val="zh-CN"/>
        </w:rPr>
        <w:t>项目（项目编号：</w:t>
      </w:r>
      <w:r>
        <w:rPr>
          <w:rFonts w:hint="eastAsia" w:hAnsi="Calibri" w:cs="宋体"/>
          <w:kern w:val="0"/>
          <w:sz w:val="24"/>
          <w:u w:val="single"/>
        </w:rPr>
        <w:t xml:space="preserve">      </w:t>
      </w:r>
      <w:r>
        <w:rPr>
          <w:rFonts w:hint="eastAsia" w:hAnsi="Calibri" w:cs="宋体"/>
          <w:kern w:val="0"/>
          <w:sz w:val="24"/>
          <w:lang w:val="zh-CN"/>
        </w:rPr>
        <w:t xml:space="preserve"> ）的竞争性磋商文件要求和采购代理机构出具的《中标通知书》，并经双方协商一致，签订本合同协议书。</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2.招标文件的更正、变更公告；</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二、合同标的及金额                                       单位：元</w:t>
      </w:r>
    </w:p>
    <w:tbl>
      <w:tblPr>
        <w:tblStyle w:val="19"/>
        <w:tblW w:w="0" w:type="auto"/>
        <w:jc w:val="center"/>
        <w:tblLayout w:type="fixed"/>
        <w:tblCellMar>
          <w:top w:w="0" w:type="dxa"/>
          <w:left w:w="108" w:type="dxa"/>
          <w:bottom w:w="0" w:type="dxa"/>
          <w:right w:w="108" w:type="dxa"/>
        </w:tblCellMar>
      </w:tblPr>
      <w:tblGrid>
        <w:gridCol w:w="791"/>
        <w:gridCol w:w="2460"/>
        <w:gridCol w:w="2293"/>
        <w:gridCol w:w="763"/>
        <w:gridCol w:w="1147"/>
        <w:gridCol w:w="1145"/>
        <w:gridCol w:w="1337"/>
      </w:tblGrid>
      <w:tr>
        <w:tblPrEx>
          <w:tblCellMar>
            <w:top w:w="0" w:type="dxa"/>
            <w:left w:w="108" w:type="dxa"/>
            <w:bottom w:w="0" w:type="dxa"/>
            <w:right w:w="108" w:type="dxa"/>
          </w:tblCellMar>
        </w:tblPrEx>
        <w:trPr>
          <w:cantSplit/>
          <w:trHeight w:val="90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包号</w:t>
            </w: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r>
              <w:rPr>
                <w:rFonts w:hint="eastAsia" w:ascii="宋体" w:hAnsi="Calibri" w:cs="宋体"/>
                <w:kern w:val="0"/>
                <w:lang w:val="zh-CN"/>
              </w:rPr>
              <w:t>标的名称</w:t>
            </w: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型号规格</w:t>
            </w:r>
          </w:p>
          <w:p>
            <w:pPr>
              <w:autoSpaceDE w:val="0"/>
              <w:autoSpaceDN w:val="0"/>
              <w:adjustRightInd w:val="0"/>
              <w:rPr>
                <w:rFonts w:ascii="宋体" w:hAnsi="Calibri" w:cs="宋体"/>
                <w:kern w:val="0"/>
                <w:lang w:val="zh-CN"/>
              </w:rPr>
            </w:pPr>
            <w:r>
              <w:rPr>
                <w:rFonts w:hint="eastAsia" w:ascii="宋体" w:hAnsi="Calibri" w:cs="宋体"/>
                <w:kern w:val="0"/>
                <w:lang w:val="zh-CN"/>
              </w:rPr>
              <w:t>（按采购单位要求添加技术规格响应表）</w:t>
            </w: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数量</w:t>
            </w: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单价</w:t>
            </w: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总价</w:t>
            </w: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ascii="宋体" w:hAnsi="Calibri" w:cs="宋体"/>
                <w:kern w:val="0"/>
                <w:lang w:val="zh-CN"/>
              </w:rPr>
            </w:pPr>
            <w:r>
              <w:rPr>
                <w:rFonts w:hint="eastAsia" w:ascii="宋体" w:hAnsi="Calibri" w:cs="宋体"/>
                <w:kern w:val="0"/>
                <w:lang w:val="zh-CN"/>
              </w:rPr>
              <w:t>备注</w:t>
            </w:r>
          </w:p>
        </w:tc>
      </w:tr>
      <w:tr>
        <w:tblPrEx>
          <w:tblCellMar>
            <w:top w:w="0" w:type="dxa"/>
            <w:left w:w="108" w:type="dxa"/>
            <w:bottom w:w="0" w:type="dxa"/>
            <w:right w:w="108" w:type="dxa"/>
          </w:tblCellMar>
        </w:tblPrEx>
        <w:trPr>
          <w:cantSplit/>
          <w:trHeight w:val="59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bl>
    <w:p>
      <w:pPr>
        <w:autoSpaceDE w:val="0"/>
        <w:autoSpaceDN w:val="0"/>
        <w:adjustRightInd w:val="0"/>
        <w:ind w:firstLine="480"/>
        <w:rPr>
          <w:rFonts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（中标金额）   </w:t>
      </w:r>
      <w:r>
        <w:rPr>
          <w:rFonts w:hint="eastAsia" w:ascii="宋体" w:hAnsi="Calibri" w:cs="宋体"/>
          <w:kern w:val="0"/>
          <w:lang w:val="zh-CN"/>
        </w:rPr>
        <w:t>元。</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本合同以人民币进行结算，合同总价包括：产品费、检验费、手续费、包装费、运输费、保险费、系统集成费、安装调试费、税金及不可预见费等全部费用。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三、交货期、地点和要求</w:t>
      </w:r>
    </w:p>
    <w:p>
      <w:pPr>
        <w:autoSpaceDE w:val="0"/>
        <w:autoSpaceDN w:val="0"/>
        <w:adjustRightInd w:val="0"/>
        <w:ind w:firstLine="480"/>
        <w:rPr>
          <w:rFonts w:hint="default" w:ascii="宋体" w:hAnsi="Calibri" w:cs="宋体" w:eastAsiaTheme="minorEastAsia"/>
          <w:kern w:val="0"/>
          <w:lang w:val="en-US" w:eastAsia="zh-CN"/>
        </w:rPr>
      </w:pPr>
      <w:r>
        <w:rPr>
          <w:rFonts w:ascii="Calibri" w:hAnsi="Calibri" w:cs="Calibri"/>
          <w:kern w:val="0"/>
        </w:rPr>
        <w:t>1.</w:t>
      </w:r>
      <w:r>
        <w:rPr>
          <w:rFonts w:hint="eastAsia" w:ascii="宋体" w:hAnsi="Calibri" w:cs="宋体"/>
          <w:kern w:val="0"/>
          <w:lang w:val="zh-CN"/>
        </w:rPr>
        <w:t xml:space="preserve"> 交货期：</w:t>
      </w:r>
      <w:r>
        <w:rPr>
          <w:rFonts w:hint="eastAsia" w:ascii="宋体" w:hAnsi="Calibri" w:cs="宋体"/>
          <w:kern w:val="0"/>
          <w:u w:val="single"/>
          <w:lang w:val="en-US" w:eastAsia="zh-CN"/>
        </w:rPr>
        <w:t xml:space="preserve">         </w:t>
      </w:r>
      <w:r>
        <w:rPr>
          <w:rFonts w:hint="eastAsia" w:ascii="宋体" w:hAnsi="Calibri" w:cs="宋体"/>
          <w:kern w:val="0"/>
          <w:lang w:val="zh-CN"/>
        </w:rPr>
        <w:t>；交货地点</w:t>
      </w:r>
      <w:r>
        <w:rPr>
          <w:rFonts w:hint="eastAsia" w:ascii="宋体" w:hAnsi="Calibri" w:cs="宋体"/>
          <w:kern w:val="0"/>
          <w:u w:val="single"/>
          <w:lang w:val="zh-CN"/>
        </w:rPr>
        <w:t>：</w:t>
      </w:r>
      <w:r>
        <w:rPr>
          <w:rFonts w:hint="eastAsia" w:ascii="宋体" w:hAnsi="Calibri" w:cs="宋体"/>
          <w:kern w:val="0"/>
          <w:u w:val="single"/>
          <w:lang w:val="en-US" w:eastAsia="zh-CN"/>
        </w:rPr>
        <w:t xml:space="preserve">              </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乙方提供不符合招投标文件和本合同规定的产品，甲方有权拒绝接受。</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乙方应将提供产品的装箱清单、用户手册、原厂保修卡、随机资料、工具和备品、备件等交付给甲方，如有缺失应及时补齐，否则视为逾期交货。</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甲方应当在到货（安装、调试完</w:t>
      </w:r>
      <w:r>
        <w:rPr>
          <w:rFonts w:hint="eastAsia" w:ascii="宋体" w:hAnsi="Calibri" w:cs="宋体"/>
          <w:color w:val="000000"/>
          <w:kern w:val="0"/>
          <w:lang w:val="zh-CN"/>
        </w:rPr>
        <w:t>）后</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10</w:t>
      </w:r>
      <w:r>
        <w:rPr>
          <w:rFonts w:ascii="宋体" w:hAnsi="Calibri" w:cs="宋体"/>
          <w:color w:val="000000"/>
          <w:kern w:val="0"/>
          <w:u w:val="single"/>
          <w:lang w:val="zh-CN"/>
        </w:rPr>
        <w:t xml:space="preserve">  </w:t>
      </w:r>
      <w:r>
        <w:rPr>
          <w:rFonts w:hint="eastAsia" w:ascii="宋体" w:hAnsi="Calibri" w:cs="宋体"/>
          <w:color w:val="000000"/>
          <w:kern w:val="0"/>
          <w:lang w:val="zh-CN"/>
        </w:rPr>
        <w:t>个工作日</w:t>
      </w:r>
      <w:r>
        <w:rPr>
          <w:rFonts w:hint="eastAsia" w:ascii="宋体" w:hAnsi="Calibri" w:cs="宋体"/>
          <w:kern w:val="0"/>
          <w:lang w:val="zh-CN"/>
        </w:rPr>
        <w:t>内进行验收，逾期不验收的，乙方可视为验收合格。验收合格后，由甲乙双方签署产品验收单并加盖采购人公章，甲乙双方各执一份。</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 xml:space="preserve"> 甲方在验收过程中发现乙方有违约问题，可按招、投标文件的规定要求乙方及时予以解决。</w:t>
      </w:r>
    </w:p>
    <w:p>
      <w:pPr>
        <w:autoSpaceDE w:val="0"/>
        <w:autoSpaceDN w:val="0"/>
        <w:adjustRightInd w:val="0"/>
        <w:ind w:firstLine="480"/>
        <w:rPr>
          <w:rFonts w:ascii="Calibri" w:hAnsi="Calibri" w:cs="Calibri"/>
          <w:kern w:val="0"/>
        </w:rPr>
      </w:pPr>
      <w:r>
        <w:rPr>
          <w:rFonts w:ascii="Calibri" w:hAnsi="Calibri" w:cs="Calibri"/>
          <w:kern w:val="0"/>
        </w:rPr>
        <w:t>7.</w:t>
      </w:r>
      <w:r>
        <w:rPr>
          <w:rFonts w:hint="eastAsia" w:ascii="宋体" w:hAnsi="Calibri" w:cs="宋体"/>
          <w:kern w:val="0"/>
          <w:lang w:val="zh-CN"/>
        </w:rPr>
        <w:t>乙方向甲方提供产品相关完税销售发票。</w:t>
      </w:r>
    </w:p>
    <w:p>
      <w:pPr>
        <w:autoSpaceDE w:val="0"/>
        <w:autoSpaceDN w:val="0"/>
        <w:adjustRightInd w:val="0"/>
        <w:ind w:firstLine="480"/>
        <w:rPr>
          <w:rFonts w:ascii="Calibri" w:hAnsi="Calibri" w:cs="Calibri"/>
          <w:kern w:val="0"/>
        </w:rPr>
      </w:pPr>
      <w:r>
        <w:rPr>
          <w:rFonts w:hint="eastAsia" w:ascii="宋体" w:hAnsi="Calibri" w:cs="宋体"/>
          <w:kern w:val="0"/>
          <w:lang w:val="zh-CN"/>
        </w:rPr>
        <w:t>四、付款方式</w:t>
      </w:r>
    </w:p>
    <w:p>
      <w:pPr>
        <w:autoSpaceDE w:val="0"/>
        <w:autoSpaceDN w:val="0"/>
        <w:adjustRightInd w:val="0"/>
        <w:ind w:firstLine="480"/>
        <w:rPr>
          <w:rFonts w:ascii="宋体" w:hAnsi="Calibri" w:cs="宋体"/>
          <w:kern w:val="0"/>
          <w:lang w:val="zh-CN"/>
        </w:rPr>
      </w:pPr>
      <w:r>
        <w:rPr>
          <w:rFonts w:hint="eastAsia" w:ascii="宋体" w:hAnsi="Calibri" w:cs="宋体"/>
          <w:kern w:val="0"/>
        </w:rPr>
        <w:t xml:space="preserve"> </w:t>
      </w:r>
      <w:r>
        <w:rPr>
          <w:rFonts w:hint="eastAsia" w:ascii="宋体" w:hAnsi="Calibri" w:cs="宋体"/>
          <w:kern w:val="0"/>
          <w:lang w:val="zh-CN"/>
        </w:rPr>
        <w:t>双方协议商定</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乙方不得擅自转让其应履行的合同义务。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乙方提供的货物如侵犯了第三方权益而引发纠纷或诉讼的，均由乙方负责交涉并承担全部责任。</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因包装、运输引起的货物损坏，按质量不合格处罚。</w:t>
      </w:r>
    </w:p>
    <w:p>
      <w:pPr>
        <w:autoSpaceDE w:val="0"/>
        <w:autoSpaceDN w:val="0"/>
        <w:adjustRightInd w:val="0"/>
        <w:ind w:firstLine="480"/>
        <w:rPr>
          <w:rFonts w:ascii="Calibri" w:hAnsi="Calibri" w:cs="Calibri"/>
          <w:color w:val="000000"/>
          <w:kern w:val="0"/>
        </w:rPr>
      </w:pPr>
      <w:r>
        <w:rPr>
          <w:rFonts w:ascii="Calibri" w:hAnsi="Calibri" w:cs="Calibri"/>
          <w:kern w:val="0"/>
        </w:rPr>
        <w:t>4.</w:t>
      </w:r>
      <w:r>
        <w:rPr>
          <w:rFonts w:hint="eastAsia" w:ascii="宋体" w:hAnsi="Calibri" w:cs="宋体"/>
          <w:kern w:val="0"/>
          <w:lang w:val="zh-CN"/>
        </w:rPr>
        <w:t>甲方无故延期接受货物和乙方逾期交货的，每天应向对方偿付未交货物的货款</w:t>
      </w:r>
      <w:r>
        <w:rPr>
          <w:rFonts w:ascii="Calibri" w:hAnsi="Calibri" w:cs="Calibri"/>
          <w:kern w:val="0"/>
        </w:rPr>
        <w:t>3</w:t>
      </w:r>
      <w:r>
        <w:rPr>
          <w:rFonts w:hint="eastAsia" w:ascii="宋体" w:hAnsi="Calibri" w:cs="宋体"/>
          <w:kern w:val="0"/>
          <w:lang w:val="zh-CN"/>
        </w:rPr>
        <w:t>‰的违约金，但违约金累计不得超过违约货款</w:t>
      </w:r>
      <w:r>
        <w:rPr>
          <w:rFonts w:hint="eastAsia" w:ascii="宋体" w:hAnsi="Calibri" w:cs="宋体"/>
          <w:color w:val="000000"/>
          <w:kern w:val="0"/>
          <w:lang w:val="zh-CN"/>
        </w:rPr>
        <w:t>的</w:t>
      </w:r>
      <w:r>
        <w:rPr>
          <w:rFonts w:ascii="Calibri" w:hAnsi="Calibri" w:cs="Calibri"/>
          <w:color w:val="000000"/>
          <w:kern w:val="0"/>
        </w:rPr>
        <w:t>5%</w:t>
      </w:r>
      <w:r>
        <w:rPr>
          <w:rFonts w:hint="eastAsia" w:ascii="宋体" w:hAnsi="Calibri" w:cs="宋体"/>
          <w:color w:val="000000"/>
          <w:kern w:val="0"/>
          <w:lang w:val="zh-CN"/>
        </w:rPr>
        <w:t>，超过</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15</w:t>
      </w:r>
      <w:r>
        <w:rPr>
          <w:rFonts w:ascii="宋体" w:hAnsi="Calibri" w:cs="宋体"/>
          <w:color w:val="000000"/>
          <w:kern w:val="0"/>
          <w:u w:val="single"/>
          <w:lang w:val="zh-CN"/>
        </w:rPr>
        <w:t xml:space="preserve">  </w:t>
      </w:r>
      <w:r>
        <w:rPr>
          <w:rFonts w:hint="eastAsia" w:ascii="宋体" w:hAnsi="Calibri" w:cs="宋体"/>
          <w:color w:val="000000"/>
          <w:kern w:val="0"/>
          <w:lang w:val="zh-CN"/>
        </w:rPr>
        <w:t>天对方有权解除合同，违约方承担因此给对方造成的经济损失</w:t>
      </w:r>
      <w:r>
        <w:rPr>
          <w:rFonts w:ascii="宋体" w:hAnsi="Calibri" w:cs="宋体"/>
          <w:color w:val="000000"/>
          <w:kern w:val="0"/>
          <w:lang w:val="zh-CN"/>
        </w:rPr>
        <w:t xml:space="preserve"> </w:t>
      </w:r>
      <w:r>
        <w:rPr>
          <w:rFonts w:hint="eastAsia" w:ascii="宋体" w:hAnsi="Calibri" w:cs="宋体"/>
          <w:color w:val="000000"/>
          <w:kern w:val="0"/>
          <w:lang w:val="zh-CN"/>
        </w:rPr>
        <w:t>。</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5.</w:t>
      </w:r>
      <w:r>
        <w:rPr>
          <w:rFonts w:hint="eastAsia" w:ascii="宋体" w:hAnsi="Calibri" w:cs="宋体"/>
          <w:color w:val="000000"/>
          <w:kern w:val="0"/>
          <w:lang w:val="zh-CN"/>
        </w:rPr>
        <w:t>乙方未按本合同和投标文件中规定的服务承诺提供售后服务的，乙方应按本合同合计金额的</w:t>
      </w:r>
      <w:r>
        <w:rPr>
          <w:rFonts w:ascii="Calibri" w:hAnsi="Calibri" w:cs="Calibri"/>
          <w:color w:val="000000"/>
          <w:kern w:val="0"/>
        </w:rPr>
        <w:t>5%</w:t>
      </w:r>
      <w:r>
        <w:rPr>
          <w:rFonts w:hint="eastAsia" w:ascii="宋体" w:hAnsi="Calibri" w:cs="宋体"/>
          <w:color w:val="000000"/>
          <w:kern w:val="0"/>
          <w:lang w:val="zh-CN"/>
        </w:rPr>
        <w:t>向甲方支付违约金。</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6.</w:t>
      </w:r>
      <w:r>
        <w:rPr>
          <w:rFonts w:hint="eastAsia" w:ascii="宋体" w:hAnsi="Calibri"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7.</w:t>
      </w:r>
      <w:r>
        <w:rPr>
          <w:rFonts w:hint="eastAsia" w:ascii="宋体" w:hAnsi="Calibri" w:cs="宋体"/>
          <w:color w:val="000000"/>
          <w:kern w:val="0"/>
          <w:lang w:val="zh-CN"/>
        </w:rPr>
        <w:t>其它违约行为按违约货款额</w:t>
      </w:r>
      <w:r>
        <w:rPr>
          <w:rFonts w:ascii="Calibri" w:hAnsi="Calibri" w:cs="Calibri"/>
          <w:color w:val="000000"/>
          <w:kern w:val="0"/>
        </w:rPr>
        <w:t>5%</w:t>
      </w:r>
      <w:r>
        <w:rPr>
          <w:rFonts w:hint="eastAsia" w:ascii="宋体" w:hAnsi="Calibri" w:cs="宋体"/>
          <w:color w:val="000000"/>
          <w:kern w:val="0"/>
          <w:lang w:val="zh-CN"/>
        </w:rPr>
        <w:t>收取违约金并赔偿经济损失。</w:t>
      </w:r>
    </w:p>
    <w:p>
      <w:pPr>
        <w:autoSpaceDE w:val="0"/>
        <w:autoSpaceDN w:val="0"/>
        <w:adjustRightInd w:val="0"/>
        <w:ind w:firstLine="480"/>
        <w:rPr>
          <w:rFonts w:ascii="Calibri" w:hAnsi="Calibri" w:cs="Calibri"/>
          <w:color w:val="000000"/>
          <w:kern w:val="0"/>
        </w:rPr>
      </w:pPr>
      <w:r>
        <w:rPr>
          <w:rFonts w:hint="eastAsia" w:ascii="宋体" w:hAnsi="Calibri" w:cs="宋体"/>
          <w:color w:val="000000"/>
          <w:kern w:val="0"/>
          <w:lang w:val="zh-CN"/>
        </w:rPr>
        <w:t>七、不可抗力</w:t>
      </w:r>
    </w:p>
    <w:p>
      <w:pPr>
        <w:autoSpaceDE w:val="0"/>
        <w:autoSpaceDN w:val="0"/>
        <w:adjustRightInd w:val="0"/>
        <w:ind w:firstLine="480"/>
        <w:rPr>
          <w:rFonts w:ascii="宋体" w:hAnsi="Calibri" w:cs="宋体"/>
          <w:color w:val="000000"/>
          <w:kern w:val="0"/>
          <w:lang w:val="zh-CN"/>
        </w:rPr>
      </w:pPr>
      <w:r>
        <w:rPr>
          <w:rFonts w:ascii="Calibri" w:hAnsi="Calibri" w:cs="Calibri"/>
          <w:color w:val="000000"/>
          <w:kern w:val="0"/>
        </w:rPr>
        <w:t>1.</w:t>
      </w:r>
      <w:r>
        <w:rPr>
          <w:rFonts w:hint="eastAsia" w:ascii="宋体" w:hAnsi="Calibri" w:cs="宋体"/>
          <w:color w:val="000000"/>
          <w:kern w:val="0"/>
          <w:lang w:val="zh-CN"/>
        </w:rPr>
        <w:t>不可抗力使合同的某些内容有变更必要的，双方应通过协商在</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 xml:space="preserve">10 </w:t>
      </w:r>
      <w:r>
        <w:rPr>
          <w:rFonts w:ascii="宋体" w:hAnsi="Calibri" w:cs="宋体"/>
          <w:color w:val="000000"/>
          <w:kern w:val="0"/>
          <w:u w:val="single"/>
          <w:lang w:val="zh-CN"/>
        </w:rPr>
        <w:t xml:space="preserve"> </w:t>
      </w:r>
      <w:r>
        <w:rPr>
          <w:rFonts w:hint="eastAsia" w:ascii="宋体" w:hAnsi="Calibri" w:cs="宋体"/>
          <w:color w:val="000000"/>
          <w:kern w:val="0"/>
          <w:lang w:val="zh-CN"/>
        </w:rPr>
        <w:t>天内达成进一步履行合同的协议，因不可抗力致使合同不能履行的，合同终止。</w:t>
      </w:r>
    </w:p>
    <w:p>
      <w:pPr>
        <w:autoSpaceDE w:val="0"/>
        <w:autoSpaceDN w:val="0"/>
        <w:adjustRightInd w:val="0"/>
        <w:ind w:firstLine="480"/>
        <w:rPr>
          <w:rFonts w:ascii="宋体" w:hAnsi="Calibri" w:cs="宋体"/>
          <w:kern w:val="0"/>
          <w:lang w:val="zh-CN"/>
        </w:rPr>
      </w:pPr>
      <w:r>
        <w:rPr>
          <w:rFonts w:ascii="宋体" w:hAnsi="Calibri" w:cs="宋体"/>
          <w:kern w:val="0"/>
          <w:lang w:val="zh-CN"/>
        </w:rPr>
        <w:t>2.</w:t>
      </w:r>
      <w:r>
        <w:rPr>
          <w:rFonts w:hint="eastAsia" w:ascii="宋体" w:hAnsi="Calibri" w:cs="宋体"/>
          <w:kern w:val="0"/>
          <w:lang w:val="zh-CN"/>
        </w:rPr>
        <w:t>除法律、法规规定的不可抗力情形外，双方约</w:t>
      </w:r>
      <w:r>
        <w:rPr>
          <w:rFonts w:hint="eastAsia" w:ascii="宋体" w:hAnsi="Calibri" w:cs="宋体"/>
          <w:color w:val="000000"/>
          <w:kern w:val="0"/>
          <w:lang w:val="zh-CN"/>
        </w:rPr>
        <w:t>定出现</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自然灾害</w:t>
      </w:r>
      <w:r>
        <w:rPr>
          <w:rFonts w:ascii="宋体" w:hAnsi="Calibri" w:cs="宋体"/>
          <w:color w:val="000000"/>
          <w:kern w:val="0"/>
          <w:u w:val="single"/>
          <w:lang w:val="zh-CN"/>
        </w:rPr>
        <w:t xml:space="preserve">   </w:t>
      </w:r>
      <w:r>
        <w:rPr>
          <w:rFonts w:hint="eastAsia" w:ascii="宋体" w:hAnsi="Calibri" w:cs="宋体"/>
          <w:color w:val="000000"/>
          <w:kern w:val="0"/>
          <w:lang w:val="zh-CN"/>
        </w:rPr>
        <w:t>情况</w:t>
      </w:r>
      <w:r>
        <w:rPr>
          <w:rFonts w:hint="eastAsia" w:ascii="宋体" w:hAnsi="Calibri" w:cs="宋体"/>
          <w:kern w:val="0"/>
          <w:lang w:val="zh-CN"/>
        </w:rPr>
        <w:t>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w:t>
      </w:r>
      <w:r>
        <w:rPr>
          <w:rFonts w:hint="eastAsia" w:ascii="宋体" w:hAnsi="Calibri" w:cs="宋体"/>
          <w:kern w:val="0"/>
          <w:u w:val="single"/>
          <w:lang w:val="zh-CN"/>
        </w:rPr>
        <w:t>甲方</w:t>
      </w:r>
      <w:r>
        <w:rPr>
          <w:rFonts w:hint="eastAsia" w:ascii="宋体" w:hAnsi="Calibri" w:cs="宋体"/>
          <w:kern w:val="0"/>
          <w:lang w:val="zh-CN"/>
        </w:rPr>
        <w:t>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本合同一式八份，经双方签字，并加盖公章即为生效。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本合同未尽事宜，按经济合同法有关规定处理。</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本合同的组成包含《合同通用条款》，可自行在青海政府采购网下载《合同通用条款》。</w:t>
      </w:r>
    </w:p>
    <w:p>
      <w:pPr>
        <w:autoSpaceDE w:val="0"/>
        <w:autoSpaceDN w:val="0"/>
        <w:adjustRightInd w:val="0"/>
        <w:ind w:firstLine="480"/>
        <w:rPr>
          <w:rFonts w:ascii="Calibri" w:hAnsi="Calibri" w:cs="Calibri"/>
          <w:kern w:val="0"/>
        </w:rPr>
      </w:pP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ascii="Calibri" w:hAnsi="Calibri" w:cs="Calibri"/>
          <w:kern w:val="0"/>
        </w:rPr>
      </w:pPr>
      <w:r>
        <w:rPr>
          <w:rFonts w:hint="eastAsia" w:ascii="宋体" w:hAnsi="Calibri" w:cs="宋体"/>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乙方（盖章）：</w:t>
      </w:r>
    </w:p>
    <w:p>
      <w:pPr>
        <w:autoSpaceDE w:val="0"/>
        <w:autoSpaceDN w:val="0"/>
        <w:adjustRightInd w:val="0"/>
        <w:ind w:firstLine="480"/>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法定代表人或委托代理人</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开户银行：</w:t>
      </w:r>
      <w:r>
        <w:rPr>
          <w:rFonts w:ascii="Calibri" w:hAnsi="Calibri" w:cs="Calibri"/>
          <w:kern w:val="0"/>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账号：</w:t>
      </w:r>
    </w:p>
    <w:p>
      <w:pPr>
        <w:autoSpaceDE w:val="0"/>
        <w:autoSpaceDN w:val="0"/>
        <w:adjustRightInd w:val="0"/>
        <w:ind w:firstLine="480"/>
        <w:rPr>
          <w:rFonts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联系电话：</w:t>
      </w:r>
    </w:p>
    <w:p>
      <w:pPr>
        <w:autoSpaceDE w:val="0"/>
        <w:autoSpaceDN w:val="0"/>
        <w:adjustRightInd w:val="0"/>
        <w:ind w:firstLine="1155" w:firstLineChars="550"/>
        <w:rPr>
          <w:rFonts w:ascii="Calibri" w:hAnsi="Calibri" w:cs="Calibri"/>
          <w:kern w:val="0"/>
        </w:rPr>
      </w:pPr>
      <w:r>
        <w:rPr>
          <w:rFonts w:hint="eastAsia" w:ascii="宋体" w:hAnsi="Calibri" w:cs="宋体"/>
          <w:kern w:val="0"/>
          <w:lang w:val="zh-CN"/>
        </w:rPr>
        <w:t>签约时间：</w:t>
      </w:r>
      <w:r>
        <w:rPr>
          <w:rFonts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autoSpaceDE w:val="0"/>
        <w:autoSpaceDN w:val="0"/>
        <w:adjustRightInd w:val="0"/>
        <w:ind w:firstLine="480"/>
        <w:rPr>
          <w:rFonts w:ascii="宋体" w:hAnsi="Calibri" w:cs="宋体"/>
          <w:kern w:val="0"/>
          <w:lang w:val="zh-CN"/>
        </w:rPr>
      </w:pPr>
    </w:p>
    <w:p>
      <w:pPr>
        <w:autoSpaceDE w:val="0"/>
        <w:autoSpaceDN w:val="0"/>
        <w:adjustRightInd w:val="0"/>
        <w:ind w:firstLine="480"/>
        <w:rPr>
          <w:rFonts w:ascii="Calibri" w:hAnsi="Calibri" w:cs="Calibri"/>
          <w:kern w:val="0"/>
        </w:rPr>
      </w:pPr>
      <w:r>
        <w:rPr>
          <w:rFonts w:hint="eastAsia" w:ascii="宋体" w:hAnsi="Calibri" w:cs="宋体"/>
          <w:kern w:val="0"/>
          <w:lang w:val="zh-CN"/>
        </w:rPr>
        <w:t>采购代理机构：海南州政府采购中心</w:t>
      </w:r>
      <w:r>
        <w:rPr>
          <w:rFonts w:ascii="Calibri" w:hAnsi="Calibri" w:cs="Calibri"/>
          <w:kern w:val="0"/>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负责人或经办人：</w:t>
      </w:r>
    </w:p>
    <w:p>
      <w:pPr>
        <w:autoSpaceDE w:val="0"/>
        <w:autoSpaceDN w:val="0"/>
        <w:adjustRightInd w:val="0"/>
        <w:ind w:firstLine="480"/>
        <w:rPr>
          <w:rFonts w:ascii="Calibri" w:hAnsi="Calibri" w:cs="Calibri"/>
          <w:kern w:val="0"/>
          <w:sz w:val="28"/>
          <w:szCs w:val="28"/>
        </w:rPr>
      </w:pPr>
      <w:r>
        <w:rPr>
          <w:rFonts w:hint="eastAsia" w:ascii="宋体" w:hAnsi="Calibri" w:cs="宋体"/>
          <w:kern w:val="0"/>
          <w:lang w:val="zh-CN"/>
        </w:rPr>
        <w:t>合同备案间：</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autoSpaceDE w:val="0"/>
        <w:autoSpaceDN w:val="0"/>
        <w:adjustRightInd w:val="0"/>
        <w:ind w:firstLine="562"/>
        <w:jc w:val="center"/>
        <w:rPr>
          <w:rFonts w:ascii="Calibri" w:hAnsi="Calibri" w:cs="Calibri"/>
          <w:b/>
          <w:bCs/>
          <w:kern w:val="0"/>
          <w:sz w:val="28"/>
          <w:szCs w:val="28"/>
        </w:rPr>
      </w:pPr>
      <w:r>
        <w:rPr>
          <w:rFonts w:ascii="宋体" w:hAnsi="Calibri" w:cs="宋体"/>
          <w:b/>
          <w:bCs/>
          <w:kern w:val="0"/>
          <w:sz w:val="28"/>
          <w:szCs w:val="28"/>
          <w:lang w:val="zh-CN"/>
        </w:rPr>
        <w:br w:type="page"/>
      </w:r>
      <w:r>
        <w:rPr>
          <w:rFonts w:hint="eastAsia" w:ascii="宋体" w:hAnsi="Calibri" w:cs="宋体"/>
          <w:b/>
          <w:bCs/>
          <w:kern w:val="0"/>
          <w:sz w:val="28"/>
          <w:szCs w:val="28"/>
          <w:lang w:val="zh-CN"/>
        </w:rPr>
        <w:t>合同通用条款</w:t>
      </w:r>
    </w:p>
    <w:p>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w:t>
      </w:r>
      <w:r>
        <w:rPr>
          <w:rFonts w:hint="eastAsia" w:ascii="宋体" w:hAnsi="Calibri" w:cs="宋体"/>
          <w:b/>
          <w:bCs/>
          <w:kern w:val="0"/>
          <w:sz w:val="28"/>
          <w:szCs w:val="28"/>
          <w:lang w:val="zh-CN"/>
        </w:rPr>
        <w:t>定义</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本合同中的下列术语应解释为：</w:t>
      </w:r>
    </w:p>
    <w:p>
      <w:pPr>
        <w:autoSpaceDE w:val="0"/>
        <w:autoSpaceDN w:val="0"/>
        <w:adjustRightInd w:val="0"/>
        <w:ind w:firstLine="480"/>
        <w:rPr>
          <w:rFonts w:ascii="Calibri" w:hAnsi="Calibri" w:cs="Calibri"/>
          <w:kern w:val="0"/>
        </w:rPr>
      </w:pPr>
      <w:r>
        <w:rPr>
          <w:rFonts w:ascii="Calibri" w:hAnsi="Calibri" w:cs="Calibri"/>
          <w:kern w:val="0"/>
        </w:rPr>
        <w:t xml:space="preserve">1.1 </w:t>
      </w:r>
      <w:r>
        <w:rPr>
          <w:rFonts w:ascii="宋体" w:hAnsi="Calibri" w:cs="宋体"/>
          <w:kern w:val="0"/>
          <w:lang w:val="zh-CN"/>
        </w:rPr>
        <w:t>“</w:t>
      </w:r>
      <w:r>
        <w:rPr>
          <w:rFonts w:hint="eastAsia" w:ascii="宋体" w:hAnsi="Calibri" w:cs="宋体"/>
          <w:kern w:val="0"/>
          <w:lang w:val="zh-CN"/>
        </w:rPr>
        <w:t>合同</w:t>
      </w:r>
      <w:r>
        <w:rPr>
          <w:rFonts w:ascii="宋体" w:hAnsi="Calibri" w:cs="宋体"/>
          <w:kern w:val="0"/>
          <w:lang w:val="zh-CN"/>
        </w:rPr>
        <w:t>”</w:t>
      </w:r>
      <w:r>
        <w:rPr>
          <w:rFonts w:hint="eastAsia" w:ascii="宋体" w:hAnsi="Calibri" w:cs="宋体"/>
          <w:kern w:val="0"/>
          <w:lang w:val="zh-CN"/>
        </w:rPr>
        <w:t>指甲乙双方签署的、载明的甲乙双方权利义务的协议，包括所有的附件、附录和上述文件所提到的构成合同的所有文件。</w:t>
      </w:r>
    </w:p>
    <w:p>
      <w:pPr>
        <w:autoSpaceDE w:val="0"/>
        <w:autoSpaceDN w:val="0"/>
        <w:adjustRightInd w:val="0"/>
        <w:ind w:firstLine="480"/>
        <w:rPr>
          <w:rFonts w:ascii="Calibri" w:hAnsi="Calibri" w:cs="Calibri"/>
          <w:kern w:val="0"/>
        </w:rPr>
      </w:pPr>
      <w:r>
        <w:rPr>
          <w:rFonts w:ascii="Calibri" w:hAnsi="Calibri" w:cs="Calibri"/>
          <w:kern w:val="0"/>
        </w:rPr>
        <w:t xml:space="preserve">1.2 </w:t>
      </w:r>
      <w:r>
        <w:rPr>
          <w:rFonts w:ascii="宋体" w:hAnsi="Calibri" w:cs="宋体"/>
          <w:kern w:val="0"/>
          <w:lang w:val="zh-CN"/>
        </w:rPr>
        <w:t>“</w:t>
      </w:r>
      <w:r>
        <w:rPr>
          <w:rFonts w:hint="eastAsia" w:ascii="宋体" w:hAnsi="Calibri" w:cs="宋体"/>
          <w:kern w:val="0"/>
          <w:lang w:val="zh-CN"/>
        </w:rPr>
        <w:t>合同金额</w:t>
      </w:r>
      <w:r>
        <w:rPr>
          <w:rFonts w:ascii="宋体" w:hAnsi="Calibri" w:cs="宋体"/>
          <w:kern w:val="0"/>
          <w:lang w:val="zh-CN"/>
        </w:rPr>
        <w:t>”</w:t>
      </w:r>
      <w:r>
        <w:rPr>
          <w:rFonts w:hint="eastAsia" w:ascii="宋体" w:hAnsi="Calibri" w:cs="宋体"/>
          <w:kern w:val="0"/>
          <w:lang w:val="zh-CN"/>
        </w:rPr>
        <w:t>指根据合同规定，乙方在正确地完全履行合同义务后甲方应付给乙方的价款。</w:t>
      </w:r>
    </w:p>
    <w:p>
      <w:pPr>
        <w:autoSpaceDE w:val="0"/>
        <w:autoSpaceDN w:val="0"/>
        <w:adjustRightInd w:val="0"/>
        <w:ind w:firstLine="480"/>
        <w:rPr>
          <w:rFonts w:ascii="Calibri" w:hAnsi="Calibri" w:cs="Calibri"/>
          <w:kern w:val="0"/>
        </w:rPr>
      </w:pPr>
      <w:r>
        <w:rPr>
          <w:rFonts w:ascii="Calibri" w:hAnsi="Calibri" w:cs="Calibri"/>
          <w:kern w:val="0"/>
        </w:rPr>
        <w:t xml:space="preserve">1.3 </w:t>
      </w:r>
      <w:r>
        <w:rPr>
          <w:rFonts w:ascii="宋体" w:hAnsi="Calibri" w:cs="宋体"/>
          <w:kern w:val="0"/>
          <w:lang w:val="zh-CN"/>
        </w:rPr>
        <w:t>“</w:t>
      </w:r>
      <w:r>
        <w:rPr>
          <w:rFonts w:hint="eastAsia" w:ascii="宋体" w:hAnsi="Calibri" w:cs="宋体"/>
          <w:kern w:val="0"/>
          <w:lang w:val="zh-CN"/>
        </w:rPr>
        <w:t>合同条款</w:t>
      </w:r>
      <w:r>
        <w:rPr>
          <w:rFonts w:ascii="宋体" w:hAnsi="Calibri" w:cs="宋体"/>
          <w:kern w:val="0"/>
          <w:lang w:val="zh-CN"/>
        </w:rPr>
        <w:t>”</w:t>
      </w:r>
      <w:r>
        <w:rPr>
          <w:rFonts w:hint="eastAsia" w:ascii="宋体" w:hAnsi="Calibri" w:cs="宋体"/>
          <w:kern w:val="0"/>
          <w:lang w:val="zh-CN"/>
        </w:rPr>
        <w:t>指本合同条款。</w:t>
      </w:r>
    </w:p>
    <w:p>
      <w:pPr>
        <w:autoSpaceDE w:val="0"/>
        <w:autoSpaceDN w:val="0"/>
        <w:adjustRightInd w:val="0"/>
        <w:ind w:firstLine="480"/>
        <w:rPr>
          <w:rFonts w:ascii="Calibri" w:hAnsi="Calibri" w:cs="Calibri"/>
          <w:kern w:val="0"/>
        </w:rPr>
      </w:pPr>
      <w:r>
        <w:rPr>
          <w:rFonts w:ascii="Calibri" w:hAnsi="Calibri" w:cs="Calibri"/>
          <w:kern w:val="0"/>
        </w:rPr>
        <w:t xml:space="preserve">1.4 </w:t>
      </w:r>
      <w:r>
        <w:rPr>
          <w:rFonts w:ascii="宋体" w:hAnsi="Calibri" w:cs="宋体"/>
          <w:kern w:val="0"/>
          <w:lang w:val="zh-CN"/>
        </w:rPr>
        <w:t>“</w:t>
      </w:r>
      <w:r>
        <w:rPr>
          <w:rFonts w:hint="eastAsia" w:ascii="宋体" w:hAnsi="Calibri" w:cs="宋体"/>
          <w:kern w:val="0"/>
          <w:lang w:val="zh-CN"/>
        </w:rPr>
        <w:t>货物</w:t>
      </w:r>
      <w:r>
        <w:rPr>
          <w:rFonts w:ascii="宋体" w:hAnsi="Calibri" w:cs="宋体"/>
          <w:kern w:val="0"/>
          <w:lang w:val="zh-CN"/>
        </w:rPr>
        <w:t>”</w:t>
      </w:r>
      <w:r>
        <w:rPr>
          <w:rFonts w:hint="eastAsia" w:ascii="宋体" w:hAnsi="Calibri" w:cs="宋体"/>
          <w:kern w:val="0"/>
          <w:lang w:val="zh-CN"/>
        </w:rPr>
        <w:t>指乙方根据合同约定须向甲方提供的一切产品、设备、机械、仪表、备件等，包括辅助工具、使用手册等相关资料。</w:t>
      </w:r>
    </w:p>
    <w:p>
      <w:pPr>
        <w:autoSpaceDE w:val="0"/>
        <w:autoSpaceDN w:val="0"/>
        <w:adjustRightInd w:val="0"/>
        <w:ind w:firstLine="480"/>
        <w:rPr>
          <w:rFonts w:ascii="Calibri" w:hAnsi="Calibri" w:cs="Calibri"/>
          <w:kern w:val="0"/>
        </w:rPr>
      </w:pPr>
      <w:r>
        <w:rPr>
          <w:rFonts w:ascii="Calibri" w:hAnsi="Calibri" w:cs="Calibri"/>
          <w:kern w:val="0"/>
        </w:rPr>
        <w:t xml:space="preserve">1.5 </w:t>
      </w:r>
      <w:r>
        <w:rPr>
          <w:rFonts w:ascii="宋体" w:hAnsi="Calibri" w:cs="宋体"/>
          <w:kern w:val="0"/>
          <w:lang w:val="zh-CN"/>
        </w:rPr>
        <w:t>“</w:t>
      </w:r>
      <w:r>
        <w:rPr>
          <w:rFonts w:hint="eastAsia" w:ascii="宋体" w:hAnsi="Calibri" w:cs="宋体"/>
          <w:kern w:val="0"/>
          <w:lang w:val="zh-CN"/>
        </w:rPr>
        <w:t>服务</w:t>
      </w:r>
      <w:r>
        <w:rPr>
          <w:rFonts w:ascii="宋体" w:hAnsi="Calibri" w:cs="宋体"/>
          <w:kern w:val="0"/>
          <w:lang w:val="zh-CN"/>
        </w:rPr>
        <w:t>”</w:t>
      </w:r>
      <w:r>
        <w:rPr>
          <w:rFonts w:hint="eastAsia" w:ascii="宋体" w:hAnsi="Calibri" w:cs="宋体"/>
          <w:kern w:val="0"/>
          <w:lang w:val="zh-CN"/>
        </w:rPr>
        <w:t>指根据本合同规定乙方承担与供货有关的辅助服务，如运输、保险及安装、调试、提供技术援助、培训和合同中规定乙方应承担的其它义务。</w:t>
      </w:r>
    </w:p>
    <w:p>
      <w:pPr>
        <w:autoSpaceDE w:val="0"/>
        <w:autoSpaceDN w:val="0"/>
        <w:adjustRightInd w:val="0"/>
        <w:ind w:firstLine="480"/>
        <w:rPr>
          <w:rFonts w:ascii="Calibri" w:hAnsi="Calibri" w:cs="Calibri"/>
          <w:kern w:val="0"/>
        </w:rPr>
      </w:pPr>
      <w:r>
        <w:rPr>
          <w:rFonts w:ascii="Calibri" w:hAnsi="Calibri" w:cs="Calibri"/>
          <w:kern w:val="0"/>
        </w:rPr>
        <w:t xml:space="preserve">1.6 </w:t>
      </w:r>
      <w:r>
        <w:rPr>
          <w:rFonts w:ascii="宋体" w:hAnsi="Calibri" w:cs="宋体"/>
          <w:kern w:val="0"/>
          <w:lang w:val="zh-CN"/>
        </w:rPr>
        <w:t>“</w:t>
      </w:r>
      <w:r>
        <w:rPr>
          <w:rFonts w:hint="eastAsia" w:ascii="宋体" w:hAnsi="Calibri" w:cs="宋体"/>
          <w:kern w:val="0"/>
          <w:lang w:val="zh-CN"/>
        </w:rPr>
        <w:t>甲方</w:t>
      </w:r>
      <w:r>
        <w:rPr>
          <w:rFonts w:ascii="宋体" w:hAnsi="Calibri" w:cs="宋体"/>
          <w:kern w:val="0"/>
          <w:lang w:val="zh-CN"/>
        </w:rPr>
        <w:t>”</w:t>
      </w:r>
      <w:r>
        <w:rPr>
          <w:rFonts w:hint="eastAsia" w:ascii="宋体" w:hAnsi="Calibri" w:cs="宋体"/>
          <w:kern w:val="0"/>
          <w:lang w:val="zh-CN"/>
        </w:rPr>
        <w:t>指购买货物和服务的单位。</w:t>
      </w:r>
    </w:p>
    <w:p>
      <w:pPr>
        <w:autoSpaceDE w:val="0"/>
        <w:autoSpaceDN w:val="0"/>
        <w:adjustRightInd w:val="0"/>
        <w:ind w:firstLine="480"/>
        <w:rPr>
          <w:rFonts w:ascii="Calibri" w:hAnsi="Calibri" w:cs="Calibri"/>
          <w:kern w:val="0"/>
        </w:rPr>
      </w:pPr>
      <w:r>
        <w:rPr>
          <w:rFonts w:ascii="Calibri" w:hAnsi="Calibri" w:cs="Calibri"/>
          <w:kern w:val="0"/>
        </w:rPr>
        <w:t xml:space="preserve">1.7 </w:t>
      </w:r>
      <w:r>
        <w:rPr>
          <w:rFonts w:ascii="宋体" w:hAnsi="Calibri" w:cs="宋体"/>
          <w:kern w:val="0"/>
          <w:lang w:val="zh-CN"/>
        </w:rPr>
        <w:t>“</w:t>
      </w:r>
      <w:r>
        <w:rPr>
          <w:rFonts w:hint="eastAsia" w:ascii="宋体" w:hAnsi="Calibri" w:cs="宋体"/>
          <w:kern w:val="0"/>
          <w:lang w:val="zh-CN"/>
        </w:rPr>
        <w:t>乙方</w:t>
      </w:r>
      <w:r>
        <w:rPr>
          <w:rFonts w:ascii="宋体" w:hAnsi="Calibri" w:cs="宋体"/>
          <w:kern w:val="0"/>
          <w:lang w:val="zh-CN"/>
        </w:rPr>
        <w:t>”</w:t>
      </w:r>
      <w:r>
        <w:rPr>
          <w:rFonts w:hint="eastAsia" w:ascii="宋体" w:hAnsi="Calibri" w:cs="宋体"/>
          <w:kern w:val="0"/>
          <w:lang w:val="zh-CN"/>
        </w:rPr>
        <w:t>指提供本合同条款下货物和服务的公司或其他实体。</w:t>
      </w:r>
    </w:p>
    <w:p>
      <w:pPr>
        <w:autoSpaceDE w:val="0"/>
        <w:autoSpaceDN w:val="0"/>
        <w:adjustRightInd w:val="0"/>
        <w:ind w:firstLine="480"/>
        <w:rPr>
          <w:rFonts w:ascii="Calibri" w:hAnsi="Calibri" w:cs="Calibri"/>
          <w:kern w:val="0"/>
        </w:rPr>
      </w:pPr>
      <w:r>
        <w:rPr>
          <w:rFonts w:ascii="Calibri" w:hAnsi="Calibri" w:cs="Calibri"/>
          <w:kern w:val="0"/>
        </w:rPr>
        <w:t xml:space="preserve">1.8 </w:t>
      </w:r>
      <w:r>
        <w:rPr>
          <w:rFonts w:ascii="宋体" w:hAnsi="Calibri" w:cs="宋体"/>
          <w:kern w:val="0"/>
          <w:lang w:val="zh-CN"/>
        </w:rPr>
        <w:t>“</w:t>
      </w:r>
      <w:r>
        <w:rPr>
          <w:rFonts w:hint="eastAsia" w:ascii="宋体" w:hAnsi="Calibri" w:cs="宋体"/>
          <w:kern w:val="0"/>
          <w:lang w:val="zh-CN"/>
        </w:rPr>
        <w:t>现场</w:t>
      </w:r>
      <w:r>
        <w:rPr>
          <w:rFonts w:ascii="宋体" w:hAnsi="Calibri" w:cs="宋体"/>
          <w:kern w:val="0"/>
          <w:lang w:val="zh-CN"/>
        </w:rPr>
        <w:t>”</w:t>
      </w:r>
      <w:r>
        <w:rPr>
          <w:rFonts w:hint="eastAsia" w:ascii="宋体" w:hAnsi="Calibri" w:cs="宋体"/>
          <w:kern w:val="0"/>
          <w:lang w:val="zh-CN"/>
        </w:rPr>
        <w:t>指合同规定货物将要运至和安装的地点。</w:t>
      </w:r>
    </w:p>
    <w:p>
      <w:pPr>
        <w:autoSpaceDE w:val="0"/>
        <w:autoSpaceDN w:val="0"/>
        <w:adjustRightInd w:val="0"/>
        <w:ind w:firstLine="480"/>
        <w:rPr>
          <w:rFonts w:ascii="Calibri" w:hAnsi="Calibri" w:cs="Calibri"/>
          <w:kern w:val="0"/>
        </w:rPr>
      </w:pPr>
      <w:r>
        <w:rPr>
          <w:rFonts w:ascii="Calibri" w:hAnsi="Calibri" w:cs="Calibri"/>
          <w:kern w:val="0"/>
        </w:rPr>
        <w:t xml:space="preserve">1.9 </w:t>
      </w:r>
      <w:r>
        <w:rPr>
          <w:rFonts w:ascii="宋体" w:hAnsi="Calibri" w:cs="宋体"/>
          <w:kern w:val="0"/>
          <w:lang w:val="zh-CN"/>
        </w:rPr>
        <w:t>“</w:t>
      </w:r>
      <w:r>
        <w:rPr>
          <w:rFonts w:hint="eastAsia" w:ascii="宋体" w:hAnsi="Calibri" w:cs="宋体"/>
          <w:kern w:val="0"/>
          <w:lang w:val="zh-CN"/>
        </w:rPr>
        <w:t>验收</w:t>
      </w:r>
      <w:r>
        <w:rPr>
          <w:rFonts w:ascii="宋体" w:hAnsi="Calibri" w:cs="宋体"/>
          <w:kern w:val="0"/>
          <w:lang w:val="zh-CN"/>
        </w:rPr>
        <w:t>”</w:t>
      </w:r>
      <w:r>
        <w:rPr>
          <w:rFonts w:hint="eastAsia" w:ascii="宋体" w:hAnsi="Calibri" w:cs="宋体"/>
          <w:kern w:val="0"/>
          <w:lang w:val="zh-CN"/>
        </w:rPr>
        <w:t>指合同双方依据强制性的国家技术质量规范和合同约定，确认合同条款下的货物符合合同规定的活动。</w:t>
      </w:r>
    </w:p>
    <w:p>
      <w:pPr>
        <w:autoSpaceDE w:val="0"/>
        <w:autoSpaceDN w:val="0"/>
        <w:adjustRightInd w:val="0"/>
        <w:ind w:firstLine="480"/>
        <w:rPr>
          <w:rFonts w:ascii="Calibri" w:hAnsi="Calibri" w:cs="Calibri"/>
          <w:kern w:val="0"/>
        </w:rPr>
      </w:pPr>
      <w:r>
        <w:rPr>
          <w:rFonts w:ascii="Calibri" w:hAnsi="Calibri" w:cs="Calibri"/>
          <w:kern w:val="0"/>
        </w:rPr>
        <w:t>1.10</w:t>
      </w:r>
      <w:r>
        <w:rPr>
          <w:rFonts w:hint="eastAsia" w:ascii="宋体" w:hAnsi="Calibri"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ind w:firstLine="480"/>
        <w:rPr>
          <w:rFonts w:ascii="Calibri" w:hAnsi="Calibri" w:cs="Calibri"/>
          <w:kern w:val="0"/>
        </w:rPr>
      </w:pPr>
      <w:r>
        <w:rPr>
          <w:rFonts w:ascii="Calibri" w:hAnsi="Calibri" w:cs="Calibri"/>
          <w:kern w:val="0"/>
        </w:rPr>
        <w:t xml:space="preserve">1.11 </w:t>
      </w:r>
      <w:r>
        <w:rPr>
          <w:rFonts w:hint="eastAsia" w:ascii="宋体" w:hAnsi="Calibri" w:cs="宋体"/>
          <w:kern w:val="0"/>
          <w:lang w:val="zh-CN"/>
        </w:rPr>
        <w:t>原产地：指产品的生产地，或提供服务的来源地。</w:t>
      </w:r>
    </w:p>
    <w:p>
      <w:pPr>
        <w:autoSpaceDE w:val="0"/>
        <w:autoSpaceDN w:val="0"/>
        <w:adjustRightInd w:val="0"/>
        <w:ind w:firstLine="480"/>
        <w:rPr>
          <w:rFonts w:ascii="Calibri" w:hAnsi="Calibri" w:cs="Calibri"/>
          <w:kern w:val="0"/>
        </w:rPr>
      </w:pPr>
      <w:r>
        <w:rPr>
          <w:rFonts w:ascii="Calibri" w:hAnsi="Calibri" w:cs="Calibri"/>
          <w:kern w:val="0"/>
        </w:rPr>
        <w:t xml:space="preserve">1.12 </w:t>
      </w:r>
      <w:r>
        <w:rPr>
          <w:rFonts w:ascii="宋体" w:hAnsi="Calibri" w:cs="宋体"/>
          <w:kern w:val="0"/>
          <w:lang w:val="zh-CN"/>
        </w:rPr>
        <w:t>“</w:t>
      </w:r>
      <w:r>
        <w:rPr>
          <w:rFonts w:hint="eastAsia" w:ascii="宋体" w:hAnsi="Calibri" w:cs="宋体"/>
          <w:kern w:val="0"/>
          <w:lang w:val="zh-CN"/>
        </w:rPr>
        <w:t>工作日</w:t>
      </w:r>
      <w:r>
        <w:rPr>
          <w:rFonts w:ascii="宋体" w:hAnsi="Calibri" w:cs="宋体"/>
          <w:kern w:val="0"/>
          <w:lang w:val="zh-CN"/>
        </w:rPr>
        <w:t>”</w:t>
      </w:r>
      <w:r>
        <w:rPr>
          <w:rFonts w:hint="eastAsia" w:ascii="宋体" w:hAnsi="Calibri" w:cs="宋体"/>
          <w:kern w:val="0"/>
          <w:lang w:val="zh-CN"/>
        </w:rPr>
        <w:t>指国家法定工作日，</w:t>
      </w:r>
      <w:r>
        <w:rPr>
          <w:rFonts w:ascii="宋体" w:hAnsi="Calibri" w:cs="宋体"/>
          <w:kern w:val="0"/>
          <w:lang w:val="zh-CN"/>
        </w:rPr>
        <w:t>“</w:t>
      </w:r>
      <w:r>
        <w:rPr>
          <w:rFonts w:hint="eastAsia" w:ascii="宋体" w:hAnsi="Calibri" w:cs="宋体"/>
          <w:kern w:val="0"/>
          <w:lang w:val="zh-CN"/>
        </w:rPr>
        <w:t>天</w:t>
      </w:r>
      <w:r>
        <w:rPr>
          <w:rFonts w:ascii="宋体" w:hAnsi="Calibri" w:cs="宋体"/>
          <w:kern w:val="0"/>
          <w:lang w:val="zh-CN"/>
        </w:rPr>
        <w:t>”</w:t>
      </w:r>
      <w:r>
        <w:rPr>
          <w:rFonts w:hint="eastAsia" w:ascii="宋体" w:hAnsi="Calibri" w:cs="宋体"/>
          <w:kern w:val="0"/>
          <w:lang w:val="zh-CN"/>
        </w:rPr>
        <w:t>指日历天数。</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w:t>
      </w:r>
      <w:r>
        <w:rPr>
          <w:rFonts w:hint="eastAsia" w:ascii="宋体" w:hAnsi="Calibri" w:cs="宋体"/>
          <w:b/>
          <w:bCs/>
          <w:kern w:val="0"/>
          <w:sz w:val="28"/>
          <w:szCs w:val="28"/>
          <w:lang w:val="zh-CN"/>
        </w:rPr>
        <w:t>技术规格要求</w:t>
      </w:r>
    </w:p>
    <w:p>
      <w:pPr>
        <w:autoSpaceDE w:val="0"/>
        <w:autoSpaceDN w:val="0"/>
        <w:adjustRightInd w:val="0"/>
        <w:ind w:firstLine="480"/>
        <w:rPr>
          <w:rFonts w:ascii="Calibri" w:hAnsi="Calibri" w:cs="Calibri"/>
          <w:kern w:val="0"/>
        </w:rPr>
      </w:pPr>
      <w:r>
        <w:rPr>
          <w:rFonts w:ascii="Calibri" w:hAnsi="Calibri" w:cs="Calibri"/>
          <w:kern w:val="0"/>
        </w:rPr>
        <w:t xml:space="preserve">2.1 </w:t>
      </w:r>
      <w:r>
        <w:rPr>
          <w:rFonts w:hint="eastAsia" w:ascii="宋体" w:hAnsi="Calibri"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adjustRightInd w:val="0"/>
        <w:ind w:firstLine="480"/>
        <w:rPr>
          <w:rFonts w:ascii="Calibri" w:hAnsi="Calibri" w:cs="Calibri"/>
          <w:kern w:val="0"/>
        </w:rPr>
      </w:pPr>
      <w:r>
        <w:rPr>
          <w:rFonts w:ascii="Calibri" w:hAnsi="Calibri" w:cs="Calibri"/>
          <w:kern w:val="0"/>
        </w:rPr>
        <w:t xml:space="preserve">2.2 </w:t>
      </w:r>
      <w:r>
        <w:rPr>
          <w:rFonts w:hint="eastAsia" w:ascii="宋体" w:hAnsi="Calibri" w:cs="宋体"/>
          <w:kern w:val="0"/>
          <w:lang w:val="zh-CN"/>
        </w:rPr>
        <w:t>乙方应向甲方提供货物及服务有关的标准的中文文本。</w:t>
      </w:r>
    </w:p>
    <w:p>
      <w:pPr>
        <w:autoSpaceDE w:val="0"/>
        <w:autoSpaceDN w:val="0"/>
        <w:adjustRightInd w:val="0"/>
        <w:ind w:firstLine="480"/>
        <w:rPr>
          <w:rFonts w:ascii="Calibri" w:hAnsi="Calibri" w:cs="Calibri"/>
          <w:kern w:val="0"/>
        </w:rPr>
      </w:pPr>
      <w:r>
        <w:rPr>
          <w:rFonts w:ascii="Calibri" w:hAnsi="Calibri" w:cs="Calibri"/>
          <w:kern w:val="0"/>
        </w:rPr>
        <w:t xml:space="preserve">2.3 </w:t>
      </w:r>
      <w:r>
        <w:rPr>
          <w:rFonts w:hint="eastAsia" w:ascii="宋体" w:hAnsi="Calibri" w:cs="宋体"/>
          <w:kern w:val="0"/>
          <w:lang w:val="zh-CN"/>
        </w:rPr>
        <w:t>除非技术规范中另有规定，计量单位均采用中华人民共和国法定计量单位。</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3.</w:t>
      </w:r>
      <w:r>
        <w:rPr>
          <w:rFonts w:hint="eastAsia" w:ascii="宋体" w:hAnsi="Calibri" w:cs="宋体"/>
          <w:b/>
          <w:bCs/>
          <w:kern w:val="0"/>
          <w:sz w:val="28"/>
          <w:szCs w:val="28"/>
          <w:lang w:val="zh-CN"/>
        </w:rPr>
        <w:t>合同范围</w:t>
      </w:r>
    </w:p>
    <w:p>
      <w:pPr>
        <w:autoSpaceDE w:val="0"/>
        <w:autoSpaceDN w:val="0"/>
        <w:adjustRightInd w:val="0"/>
        <w:ind w:firstLine="480"/>
        <w:rPr>
          <w:rFonts w:ascii="Calibri" w:hAnsi="Calibri" w:cs="Calibri"/>
          <w:kern w:val="0"/>
        </w:rPr>
      </w:pPr>
      <w:r>
        <w:rPr>
          <w:rFonts w:ascii="Calibri" w:hAnsi="Calibri" w:cs="Calibri"/>
          <w:kern w:val="0"/>
        </w:rPr>
        <w:t xml:space="preserve">3.1 </w:t>
      </w:r>
      <w:r>
        <w:rPr>
          <w:rFonts w:hint="eastAsia" w:ascii="宋体" w:hAnsi="Calibri"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ind w:firstLine="480"/>
        <w:rPr>
          <w:rFonts w:ascii="Calibri" w:hAnsi="Calibri" w:cs="Calibri"/>
          <w:kern w:val="0"/>
        </w:rPr>
      </w:pPr>
      <w:r>
        <w:rPr>
          <w:rFonts w:ascii="Calibri" w:hAnsi="Calibri" w:cs="Calibri"/>
          <w:kern w:val="0"/>
        </w:rPr>
        <w:t xml:space="preserve">3.2 </w:t>
      </w:r>
      <w:r>
        <w:rPr>
          <w:rFonts w:hint="eastAsia" w:ascii="宋体" w:hAnsi="Calibri" w:cs="宋体"/>
          <w:kern w:val="0"/>
          <w:lang w:val="zh-CN"/>
        </w:rPr>
        <w:t>乙方应负责培训甲方的技术人员。</w:t>
      </w:r>
    </w:p>
    <w:p>
      <w:pPr>
        <w:autoSpaceDE w:val="0"/>
        <w:autoSpaceDN w:val="0"/>
        <w:adjustRightInd w:val="0"/>
        <w:ind w:firstLine="480"/>
        <w:rPr>
          <w:rFonts w:ascii="Calibri" w:hAnsi="Calibri" w:cs="Calibri"/>
          <w:kern w:val="0"/>
        </w:rPr>
      </w:pPr>
      <w:r>
        <w:rPr>
          <w:rFonts w:ascii="Calibri" w:hAnsi="Calibri" w:cs="Calibri"/>
          <w:kern w:val="0"/>
        </w:rPr>
        <w:t xml:space="preserve">3.3 </w:t>
      </w:r>
      <w:r>
        <w:rPr>
          <w:rFonts w:hint="eastAsia" w:ascii="宋体" w:hAnsi="Calibri"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4.</w:t>
      </w:r>
      <w:r>
        <w:rPr>
          <w:rFonts w:hint="eastAsia" w:ascii="宋体" w:hAnsi="Calibri" w:cs="宋体"/>
          <w:b/>
          <w:bCs/>
          <w:kern w:val="0"/>
          <w:sz w:val="28"/>
          <w:szCs w:val="28"/>
          <w:lang w:val="zh-CN"/>
        </w:rPr>
        <w:t>合同文件和资料</w:t>
      </w:r>
    </w:p>
    <w:p>
      <w:pPr>
        <w:autoSpaceDE w:val="0"/>
        <w:autoSpaceDN w:val="0"/>
        <w:adjustRightInd w:val="0"/>
        <w:ind w:firstLine="480"/>
        <w:rPr>
          <w:rFonts w:ascii="Calibri" w:hAnsi="Calibri" w:cs="Calibri"/>
          <w:kern w:val="0"/>
        </w:rPr>
      </w:pPr>
      <w:r>
        <w:rPr>
          <w:rFonts w:ascii="Calibri" w:hAnsi="Calibri" w:cs="Calibri"/>
          <w:kern w:val="0"/>
        </w:rPr>
        <w:t>4.1</w:t>
      </w:r>
      <w:r>
        <w:rPr>
          <w:rFonts w:hint="eastAsia" w:ascii="宋体" w:hAnsi="Calibri" w:cs="宋体"/>
          <w:kern w:val="0"/>
          <w:lang w:val="zh-CN"/>
        </w:rPr>
        <w:t>乙方在提供仪器设备时应同时提供中文版相关的技术资料，如目录索引、图纸、操作手册、使用指南、维修指南、服务手册等。</w:t>
      </w:r>
    </w:p>
    <w:p>
      <w:pPr>
        <w:autoSpaceDE w:val="0"/>
        <w:autoSpaceDN w:val="0"/>
        <w:adjustRightInd w:val="0"/>
        <w:ind w:firstLine="480"/>
        <w:rPr>
          <w:rFonts w:ascii="Calibri" w:hAnsi="Calibri" w:cs="Calibri"/>
          <w:kern w:val="0"/>
        </w:rPr>
      </w:pPr>
      <w:r>
        <w:rPr>
          <w:rFonts w:ascii="Calibri" w:hAnsi="Calibri" w:cs="Calibri"/>
          <w:kern w:val="0"/>
        </w:rPr>
        <w:t>4.2</w:t>
      </w:r>
      <w:r>
        <w:rPr>
          <w:rFonts w:hint="eastAsia" w:ascii="宋体" w:hAnsi="Calibri"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5.</w:t>
      </w:r>
      <w:r>
        <w:rPr>
          <w:rFonts w:hint="eastAsia" w:ascii="宋体" w:hAnsi="Calibri" w:cs="宋体"/>
          <w:b/>
          <w:bCs/>
          <w:kern w:val="0"/>
          <w:sz w:val="28"/>
          <w:szCs w:val="28"/>
          <w:lang w:val="zh-CN"/>
        </w:rPr>
        <w:t>知识产权</w:t>
      </w:r>
    </w:p>
    <w:p>
      <w:pPr>
        <w:autoSpaceDE w:val="0"/>
        <w:autoSpaceDN w:val="0"/>
        <w:adjustRightInd w:val="0"/>
        <w:ind w:firstLine="480"/>
        <w:rPr>
          <w:rFonts w:ascii="Calibri" w:hAnsi="Calibri" w:cs="Calibri"/>
          <w:kern w:val="0"/>
        </w:rPr>
      </w:pPr>
      <w:r>
        <w:rPr>
          <w:rFonts w:ascii="Calibri" w:hAnsi="Calibri" w:cs="Calibri"/>
          <w:kern w:val="0"/>
        </w:rPr>
        <w:t>5.1</w:t>
      </w:r>
      <w:r>
        <w:rPr>
          <w:rFonts w:hint="eastAsia" w:ascii="宋体" w:hAnsi="Calibri" w:cs="宋体"/>
          <w:kern w:val="0"/>
          <w:lang w:val="zh-CN"/>
        </w:rPr>
        <w:t>乙方应保证甲方在使用该货物或其任何一部分时不受第三方提出的侵犯专利权、</w:t>
      </w:r>
      <w:r>
        <w:rPr>
          <w:rFonts w:ascii="Calibri" w:hAnsi="Calibri" w:cs="Calibri"/>
          <w:kern w:val="0"/>
        </w:rPr>
        <w:t xml:space="preserve"> </w:t>
      </w:r>
      <w:r>
        <w:rPr>
          <w:rFonts w:hint="eastAsia" w:ascii="宋体" w:hAnsi="Calibri" w:cs="宋体"/>
          <w:kern w:val="0"/>
          <w:lang w:val="zh-CN"/>
        </w:rPr>
        <w:t>著作权、商标权和工业设计权等的起诉。</w:t>
      </w:r>
    </w:p>
    <w:p>
      <w:pPr>
        <w:autoSpaceDE w:val="0"/>
        <w:autoSpaceDN w:val="0"/>
        <w:adjustRightInd w:val="0"/>
        <w:ind w:firstLine="480"/>
        <w:rPr>
          <w:rFonts w:ascii="Calibri" w:hAnsi="Calibri" w:cs="Calibri"/>
          <w:kern w:val="0"/>
        </w:rPr>
      </w:pPr>
      <w:r>
        <w:rPr>
          <w:rFonts w:ascii="Calibri" w:hAnsi="Calibri" w:cs="Calibri"/>
          <w:kern w:val="0"/>
        </w:rPr>
        <w:t>5.2</w:t>
      </w:r>
      <w:r>
        <w:rPr>
          <w:rFonts w:hint="eastAsia" w:ascii="宋体" w:hAnsi="Calibri" w:cs="宋体"/>
          <w:kern w:val="0"/>
          <w:lang w:val="zh-CN"/>
        </w:rPr>
        <w:t>任何第三方提出侵权指控，乙方须与第三方交涉并承担由此产生的一切责任、费用和经济赔偿。</w:t>
      </w:r>
    </w:p>
    <w:p>
      <w:pPr>
        <w:autoSpaceDE w:val="0"/>
        <w:autoSpaceDN w:val="0"/>
        <w:adjustRightInd w:val="0"/>
        <w:ind w:firstLine="480"/>
        <w:rPr>
          <w:rFonts w:ascii="Calibri" w:hAnsi="Calibri" w:cs="Calibri"/>
          <w:kern w:val="0"/>
        </w:rPr>
      </w:pPr>
      <w:r>
        <w:rPr>
          <w:rFonts w:ascii="Calibri" w:hAnsi="Calibri" w:cs="Calibri"/>
          <w:kern w:val="0"/>
        </w:rPr>
        <w:t>5.3</w:t>
      </w:r>
      <w:r>
        <w:rPr>
          <w:rFonts w:hint="eastAsia" w:ascii="宋体" w:hAnsi="Calibri"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ind w:firstLine="480"/>
        <w:rPr>
          <w:rFonts w:ascii="Calibri" w:hAnsi="Calibri" w:cs="Calibri"/>
          <w:kern w:val="0"/>
        </w:rPr>
      </w:pPr>
      <w:r>
        <w:rPr>
          <w:rFonts w:ascii="Calibri" w:hAnsi="Calibri" w:cs="Calibri"/>
          <w:kern w:val="0"/>
        </w:rPr>
        <w:t>5.4</w:t>
      </w:r>
      <w:r>
        <w:rPr>
          <w:rFonts w:hint="eastAsia" w:ascii="宋体" w:hAnsi="Calibri"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ind w:firstLine="480"/>
        <w:rPr>
          <w:rFonts w:ascii="Calibri" w:hAnsi="Calibri" w:cs="Calibri"/>
          <w:kern w:val="0"/>
        </w:rPr>
      </w:pPr>
      <w:r>
        <w:rPr>
          <w:rFonts w:ascii="Calibri" w:hAnsi="Calibri" w:cs="Calibri"/>
          <w:kern w:val="0"/>
        </w:rPr>
        <w:t>5.5</w:t>
      </w:r>
      <w:r>
        <w:rPr>
          <w:rFonts w:hint="eastAsia" w:ascii="宋体" w:hAnsi="Calibri"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6.</w:t>
      </w:r>
      <w:r>
        <w:rPr>
          <w:rFonts w:hint="eastAsia" w:ascii="宋体" w:hAnsi="Calibri" w:cs="宋体"/>
          <w:b/>
          <w:bCs/>
          <w:kern w:val="0"/>
          <w:sz w:val="28"/>
          <w:szCs w:val="28"/>
          <w:lang w:val="zh-CN"/>
        </w:rPr>
        <w:t>保密</w:t>
      </w:r>
    </w:p>
    <w:p>
      <w:pPr>
        <w:autoSpaceDE w:val="0"/>
        <w:autoSpaceDN w:val="0"/>
        <w:adjustRightInd w:val="0"/>
        <w:ind w:firstLine="480"/>
        <w:rPr>
          <w:rFonts w:ascii="Calibri" w:hAnsi="Calibri" w:cs="Calibri"/>
          <w:kern w:val="0"/>
        </w:rPr>
      </w:pPr>
      <w:r>
        <w:rPr>
          <w:rFonts w:ascii="Calibri" w:hAnsi="Calibri" w:cs="Calibri"/>
          <w:kern w:val="0"/>
        </w:rPr>
        <w:t>6.1</w:t>
      </w:r>
      <w:r>
        <w:rPr>
          <w:rFonts w:hint="eastAsia" w:ascii="宋体" w:hAnsi="Calibri"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ind w:firstLine="480"/>
        <w:rPr>
          <w:rFonts w:ascii="Calibri" w:hAnsi="Calibri" w:cs="Calibri"/>
          <w:kern w:val="0"/>
        </w:rPr>
      </w:pPr>
      <w:r>
        <w:rPr>
          <w:rFonts w:ascii="Calibri" w:hAnsi="Calibri" w:cs="Calibri"/>
          <w:kern w:val="0"/>
        </w:rPr>
        <w:t>6.2</w:t>
      </w:r>
      <w:r>
        <w:rPr>
          <w:rFonts w:hint="eastAsia" w:ascii="宋体" w:hAnsi="Calibri" w:cs="宋体"/>
          <w:kern w:val="0"/>
          <w:lang w:val="zh-CN"/>
        </w:rPr>
        <w:t>保密信息指任何一方因履行本合同所知悉的任何以口头、书面、图表或电子形式存在的对方信息，具体包括：</w:t>
      </w:r>
    </w:p>
    <w:p>
      <w:pPr>
        <w:autoSpaceDE w:val="0"/>
        <w:autoSpaceDN w:val="0"/>
        <w:adjustRightInd w:val="0"/>
        <w:ind w:firstLine="480"/>
        <w:rPr>
          <w:rFonts w:ascii="Calibri" w:hAnsi="Calibri" w:cs="Calibri"/>
          <w:kern w:val="0"/>
        </w:rPr>
      </w:pPr>
      <w:r>
        <w:rPr>
          <w:rFonts w:ascii="Calibri" w:hAnsi="Calibri" w:cs="Calibri"/>
          <w:kern w:val="0"/>
        </w:rPr>
        <w:t>6.2.1</w:t>
      </w:r>
      <w:r>
        <w:rPr>
          <w:rFonts w:hint="eastAsia" w:ascii="宋体" w:hAnsi="Calibri" w:cs="宋体"/>
          <w:kern w:val="0"/>
          <w:lang w:val="zh-CN"/>
        </w:rPr>
        <w:t>任何涉及对方过去、现在或将来的商业计划、规章制度、操作规程、处理手段、财务信息；</w:t>
      </w:r>
    </w:p>
    <w:p>
      <w:pPr>
        <w:autoSpaceDE w:val="0"/>
        <w:autoSpaceDN w:val="0"/>
        <w:adjustRightInd w:val="0"/>
        <w:ind w:firstLine="480"/>
        <w:rPr>
          <w:rFonts w:ascii="Calibri" w:hAnsi="Calibri" w:cs="Calibri"/>
          <w:kern w:val="0"/>
        </w:rPr>
      </w:pPr>
      <w:r>
        <w:rPr>
          <w:rFonts w:ascii="Calibri" w:hAnsi="Calibri" w:cs="Calibri"/>
          <w:kern w:val="0"/>
        </w:rPr>
        <w:t>6.2.2</w:t>
      </w:r>
      <w:r>
        <w:rPr>
          <w:rFonts w:hint="eastAsia" w:ascii="宋体" w:hAnsi="Calibri" w:cs="宋体"/>
          <w:kern w:val="0"/>
          <w:lang w:val="zh-CN"/>
        </w:rPr>
        <w:t>任何对方的技术措施、技术方案、软件应用及开发，硬件设备的品种、质量、数量、品牌等；</w:t>
      </w:r>
    </w:p>
    <w:p>
      <w:pPr>
        <w:autoSpaceDE w:val="0"/>
        <w:autoSpaceDN w:val="0"/>
        <w:adjustRightInd w:val="0"/>
        <w:ind w:firstLine="480"/>
        <w:rPr>
          <w:rFonts w:ascii="Calibri" w:hAnsi="Calibri" w:cs="Calibri"/>
          <w:kern w:val="0"/>
        </w:rPr>
      </w:pPr>
      <w:r>
        <w:rPr>
          <w:rFonts w:ascii="Calibri" w:hAnsi="Calibri" w:cs="Calibri"/>
          <w:kern w:val="0"/>
        </w:rPr>
        <w:t>6.2.3</w:t>
      </w:r>
      <w:r>
        <w:rPr>
          <w:rFonts w:hint="eastAsia" w:ascii="宋体" w:hAnsi="Calibri" w:cs="宋体"/>
          <w:kern w:val="0"/>
          <w:lang w:val="zh-CN"/>
        </w:rPr>
        <w:t>任何对方的技术秘密或专有知识、文件</w:t>
      </w:r>
      <w:r>
        <w:rPr>
          <w:rFonts w:ascii="Calibri" w:hAnsi="Calibri" w:cs="Calibri"/>
          <w:kern w:val="0"/>
        </w:rPr>
        <w:t xml:space="preserve"> </w:t>
      </w:r>
      <w:r>
        <w:rPr>
          <w:rFonts w:hint="eastAsia" w:ascii="宋体" w:hAnsi="Calibri" w:cs="宋体"/>
          <w:kern w:val="0"/>
          <w:lang w:val="zh-CN"/>
        </w:rPr>
        <w:t>、报告、数据、客户软件、流程图、数据库、发明、知识、贸易秘密。</w:t>
      </w:r>
    </w:p>
    <w:p>
      <w:pPr>
        <w:autoSpaceDE w:val="0"/>
        <w:autoSpaceDN w:val="0"/>
        <w:adjustRightInd w:val="0"/>
        <w:ind w:firstLine="480"/>
        <w:rPr>
          <w:rFonts w:ascii="Calibri" w:hAnsi="Calibri" w:cs="Calibri"/>
          <w:kern w:val="0"/>
        </w:rPr>
      </w:pPr>
      <w:r>
        <w:rPr>
          <w:rFonts w:ascii="Calibri" w:hAnsi="Calibri" w:cs="Calibri"/>
          <w:kern w:val="0"/>
        </w:rPr>
        <w:t>6.3</w:t>
      </w:r>
      <w:r>
        <w:rPr>
          <w:rFonts w:hint="eastAsia" w:ascii="宋体" w:hAnsi="Calibri" w:cs="宋体"/>
          <w:kern w:val="0"/>
          <w:lang w:val="zh-CN"/>
        </w:rPr>
        <w:t>乙方应根据甲方的要求签署相应的保密协议，保密协议与本条款存在不一致的，以保密协议为准。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 xml:space="preserve">7. </w:t>
      </w:r>
      <w:r>
        <w:rPr>
          <w:rFonts w:hint="eastAsia" w:ascii="宋体" w:hAnsi="Calibri" w:cs="宋体"/>
          <w:b/>
          <w:bCs/>
          <w:kern w:val="0"/>
          <w:sz w:val="28"/>
          <w:szCs w:val="28"/>
          <w:lang w:val="zh-CN"/>
        </w:rPr>
        <w:t>质量保证</w:t>
      </w:r>
    </w:p>
    <w:p>
      <w:pPr>
        <w:autoSpaceDE w:val="0"/>
        <w:autoSpaceDN w:val="0"/>
        <w:adjustRightInd w:val="0"/>
        <w:ind w:firstLine="480"/>
        <w:rPr>
          <w:rFonts w:ascii="Calibri" w:hAnsi="Calibri" w:cs="Calibri"/>
          <w:kern w:val="0"/>
        </w:rPr>
      </w:pPr>
      <w:r>
        <w:rPr>
          <w:rFonts w:ascii="Calibri" w:hAnsi="Calibri" w:cs="Calibri"/>
          <w:kern w:val="0"/>
        </w:rPr>
        <w:t>7.1</w:t>
      </w:r>
      <w:r>
        <w:rPr>
          <w:rFonts w:hint="eastAsia" w:ascii="宋体" w:hAnsi="Calibri" w:cs="宋体"/>
          <w:kern w:val="0"/>
          <w:lang w:val="zh-CN"/>
        </w:rPr>
        <w:t>货物质量保证</w:t>
      </w:r>
    </w:p>
    <w:p>
      <w:pPr>
        <w:autoSpaceDE w:val="0"/>
        <w:autoSpaceDN w:val="0"/>
        <w:adjustRightInd w:val="0"/>
        <w:ind w:firstLine="480"/>
        <w:rPr>
          <w:rFonts w:ascii="Calibri" w:hAnsi="Calibri" w:cs="Calibri"/>
          <w:kern w:val="0"/>
        </w:rPr>
      </w:pPr>
      <w:r>
        <w:rPr>
          <w:rFonts w:ascii="Calibri" w:hAnsi="Calibri" w:cs="Calibri"/>
          <w:kern w:val="0"/>
        </w:rPr>
        <w:t>7.1.1</w:t>
      </w:r>
      <w:r>
        <w:rPr>
          <w:rFonts w:hint="eastAsia" w:ascii="宋体" w:hAnsi="Calibri" w:cs="宋体"/>
          <w:kern w:val="0"/>
          <w:lang w:val="zh-CN"/>
        </w:rPr>
        <w:t>乙方必须保证货物是全新、未使用过的，并完全符合强制性的国家技术质量规范和合同规定的质量、规格、性能和技术规范等的要求。</w:t>
      </w:r>
    </w:p>
    <w:p>
      <w:pPr>
        <w:autoSpaceDE w:val="0"/>
        <w:autoSpaceDN w:val="0"/>
        <w:adjustRightInd w:val="0"/>
        <w:ind w:firstLine="480"/>
        <w:rPr>
          <w:rFonts w:ascii="Calibri" w:hAnsi="Calibri" w:cs="Calibri"/>
          <w:kern w:val="0"/>
        </w:rPr>
      </w:pPr>
      <w:r>
        <w:rPr>
          <w:rFonts w:ascii="Calibri" w:hAnsi="Calibri" w:cs="Calibri"/>
          <w:kern w:val="0"/>
        </w:rPr>
        <w:t>7.1.2</w:t>
      </w:r>
      <w:r>
        <w:rPr>
          <w:rFonts w:hint="eastAsia" w:ascii="宋体" w:hAnsi="Calibri"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ind w:firstLine="480"/>
        <w:rPr>
          <w:rFonts w:ascii="Calibri" w:hAnsi="Calibri" w:cs="Calibri"/>
          <w:kern w:val="0"/>
        </w:rPr>
      </w:pPr>
      <w:r>
        <w:rPr>
          <w:rFonts w:ascii="Calibri" w:hAnsi="Calibri" w:cs="Calibri"/>
          <w:kern w:val="0"/>
        </w:rPr>
        <w:t>7.1.3</w:t>
      </w:r>
      <w:r>
        <w:rPr>
          <w:rFonts w:hint="eastAsia" w:ascii="宋体" w:hAnsi="Calibri"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ind w:firstLine="480"/>
        <w:rPr>
          <w:rFonts w:ascii="Calibri" w:hAnsi="Calibri" w:cs="Calibri"/>
          <w:kern w:val="0"/>
        </w:rPr>
      </w:pPr>
      <w:r>
        <w:rPr>
          <w:rFonts w:ascii="Calibri" w:hAnsi="Calibri" w:cs="Calibri"/>
          <w:kern w:val="0"/>
        </w:rPr>
        <w:t>7.1.4</w:t>
      </w:r>
      <w:r>
        <w:rPr>
          <w:rFonts w:hint="eastAsia" w:ascii="宋体" w:hAnsi="Calibri"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ind w:firstLine="480"/>
        <w:rPr>
          <w:rFonts w:ascii="Calibri" w:hAnsi="Calibri" w:cs="Calibri"/>
          <w:kern w:val="0"/>
        </w:rPr>
      </w:pPr>
      <w:r>
        <w:rPr>
          <w:rFonts w:ascii="Calibri" w:hAnsi="Calibri" w:cs="Calibri"/>
          <w:kern w:val="0"/>
        </w:rPr>
        <w:t xml:space="preserve">7.1.5 </w:t>
      </w:r>
      <w:r>
        <w:rPr>
          <w:rFonts w:hint="eastAsia" w:ascii="宋体" w:hAnsi="Calibri" w:cs="宋体"/>
          <w:kern w:val="0"/>
          <w:lang w:val="zh-CN"/>
        </w:rPr>
        <w:t>合同条款下货物的质量保证期自货物通过最终验收起算，合同另行规定除外。</w:t>
      </w:r>
    </w:p>
    <w:p>
      <w:pPr>
        <w:autoSpaceDE w:val="0"/>
        <w:autoSpaceDN w:val="0"/>
        <w:adjustRightInd w:val="0"/>
        <w:ind w:firstLine="480"/>
        <w:rPr>
          <w:rFonts w:ascii="Calibri" w:hAnsi="Calibri" w:cs="Calibri"/>
          <w:kern w:val="0"/>
        </w:rPr>
      </w:pPr>
      <w:r>
        <w:rPr>
          <w:rFonts w:ascii="Calibri" w:hAnsi="Calibri" w:cs="Calibri"/>
          <w:kern w:val="0"/>
        </w:rPr>
        <w:t>7.2</w:t>
      </w:r>
      <w:r>
        <w:rPr>
          <w:rFonts w:hint="eastAsia" w:ascii="宋体" w:hAnsi="Calibri" w:cs="宋体"/>
          <w:kern w:val="0"/>
          <w:lang w:val="zh-CN"/>
        </w:rPr>
        <w:t>辅助服务质量保证</w:t>
      </w:r>
    </w:p>
    <w:p>
      <w:pPr>
        <w:autoSpaceDE w:val="0"/>
        <w:autoSpaceDN w:val="0"/>
        <w:adjustRightInd w:val="0"/>
        <w:ind w:firstLine="480"/>
        <w:rPr>
          <w:rFonts w:ascii="Calibri" w:hAnsi="Calibri" w:cs="Calibri"/>
          <w:kern w:val="0"/>
        </w:rPr>
      </w:pPr>
      <w:r>
        <w:rPr>
          <w:rFonts w:ascii="Calibri" w:hAnsi="Calibri" w:cs="Calibri"/>
          <w:kern w:val="0"/>
        </w:rPr>
        <w:t>7.2.1</w:t>
      </w:r>
      <w:r>
        <w:rPr>
          <w:rFonts w:hint="eastAsia" w:ascii="宋体" w:hAnsi="Calibri"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ind w:firstLine="480"/>
        <w:rPr>
          <w:rFonts w:ascii="Calibri" w:hAnsi="Calibri" w:cs="Calibri"/>
          <w:kern w:val="0"/>
        </w:rPr>
      </w:pPr>
      <w:r>
        <w:rPr>
          <w:rFonts w:ascii="Calibri" w:hAnsi="Calibri" w:cs="Calibri"/>
          <w:kern w:val="0"/>
        </w:rPr>
        <w:t>7.2.2</w:t>
      </w:r>
      <w:r>
        <w:rPr>
          <w:rFonts w:hint="eastAsia" w:ascii="宋体" w:hAnsi="Calibri"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8.</w:t>
      </w:r>
      <w:r>
        <w:rPr>
          <w:rFonts w:hint="eastAsia" w:ascii="宋体" w:hAnsi="Calibri" w:cs="宋体"/>
          <w:b/>
          <w:bCs/>
          <w:kern w:val="0"/>
          <w:sz w:val="28"/>
          <w:szCs w:val="28"/>
          <w:lang w:val="zh-CN"/>
        </w:rPr>
        <w:t>包装要求</w:t>
      </w:r>
    </w:p>
    <w:p>
      <w:pPr>
        <w:autoSpaceDE w:val="0"/>
        <w:autoSpaceDN w:val="0"/>
        <w:adjustRightInd w:val="0"/>
        <w:ind w:firstLine="480"/>
        <w:rPr>
          <w:rFonts w:ascii="Calibri" w:hAnsi="Calibri" w:cs="Calibri"/>
          <w:kern w:val="0"/>
        </w:rPr>
      </w:pPr>
      <w:r>
        <w:rPr>
          <w:rFonts w:ascii="Calibri" w:hAnsi="Calibri" w:cs="Calibri"/>
          <w:kern w:val="0"/>
        </w:rPr>
        <w:t xml:space="preserve">8.1 </w:t>
      </w:r>
      <w:r>
        <w:rPr>
          <w:rFonts w:hint="eastAsia" w:ascii="宋体" w:hAnsi="Calibri" w:cs="宋体"/>
          <w:kern w:val="0"/>
          <w:lang w:val="zh-CN"/>
        </w:rPr>
        <w:t>除合同另有约定外</w:t>
      </w:r>
      <w:r>
        <w:rPr>
          <w:rFonts w:ascii="Calibri" w:hAnsi="Calibri" w:cs="Calibri"/>
          <w:kern w:val="0"/>
        </w:rPr>
        <w:t>,</w:t>
      </w:r>
      <w:r>
        <w:rPr>
          <w:rFonts w:hint="eastAsia" w:ascii="宋体" w:hAnsi="Calibri" w:cs="宋体"/>
          <w:kern w:val="0"/>
          <w:lang w:val="zh-CN"/>
        </w:rPr>
        <w:t>乙方提供的全部货物</w:t>
      </w:r>
      <w:r>
        <w:rPr>
          <w:rFonts w:ascii="Calibri" w:hAnsi="Calibri" w:cs="Calibri"/>
          <w:kern w:val="0"/>
        </w:rPr>
        <w:t>,</w:t>
      </w:r>
      <w:r>
        <w:rPr>
          <w:rFonts w:hint="eastAsia" w:ascii="宋体" w:hAnsi="Calibri" w:cs="宋体"/>
          <w:kern w:val="0"/>
          <w:lang w:val="zh-CN"/>
        </w:rPr>
        <w:t>均应采用本行业通用的方式进行包装，且该包装应符合国家有关包装的法律、法规的规定。</w:t>
      </w:r>
    </w:p>
    <w:p>
      <w:pPr>
        <w:autoSpaceDE w:val="0"/>
        <w:autoSpaceDN w:val="0"/>
        <w:adjustRightInd w:val="0"/>
        <w:ind w:firstLine="480"/>
        <w:rPr>
          <w:rFonts w:ascii="Calibri" w:hAnsi="Calibri" w:cs="Calibri"/>
          <w:kern w:val="0"/>
        </w:rPr>
      </w:pPr>
      <w:r>
        <w:rPr>
          <w:rFonts w:ascii="Calibri" w:hAnsi="Calibri" w:cs="Calibri"/>
          <w:kern w:val="0"/>
        </w:rPr>
        <w:t xml:space="preserve">8.2 </w:t>
      </w:r>
      <w:r>
        <w:rPr>
          <w:rFonts w:hint="eastAsia" w:ascii="宋体" w:hAnsi="Calibri" w:cs="宋体"/>
          <w:kern w:val="0"/>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ind w:firstLine="480"/>
        <w:rPr>
          <w:rFonts w:ascii="Calibri" w:hAnsi="Calibri" w:cs="Calibri"/>
          <w:kern w:val="0"/>
        </w:rPr>
      </w:pPr>
      <w:r>
        <w:rPr>
          <w:rFonts w:hint="eastAsia" w:ascii="宋体" w:hAnsi="Calibri" w:cs="宋体"/>
          <w:kern w:val="0"/>
          <w:lang w:val="zh-CN"/>
        </w:rPr>
        <w:t>乙方应提供货物运至合同规定的最终目的地所需要的包装，以防止货物在转运中损坏或变质。</w:t>
      </w:r>
    </w:p>
    <w:p>
      <w:pPr>
        <w:autoSpaceDE w:val="0"/>
        <w:autoSpaceDN w:val="0"/>
        <w:adjustRightInd w:val="0"/>
        <w:ind w:firstLine="480"/>
        <w:rPr>
          <w:rFonts w:ascii="Calibri" w:hAnsi="Calibri" w:cs="Calibri"/>
          <w:kern w:val="0"/>
        </w:rPr>
      </w:pPr>
      <w:r>
        <w:rPr>
          <w:rFonts w:ascii="Calibri" w:hAnsi="Calibri" w:cs="Calibri"/>
          <w:kern w:val="0"/>
        </w:rPr>
        <w:t xml:space="preserve">8.3 </w:t>
      </w:r>
      <w:r>
        <w:rPr>
          <w:rFonts w:hint="eastAsia" w:ascii="宋体" w:hAnsi="Calibri" w:cs="宋体"/>
          <w:kern w:val="0"/>
          <w:lang w:val="zh-CN"/>
        </w:rPr>
        <w:t>乙方所提供的货物包装均为出厂时原包装。</w:t>
      </w:r>
    </w:p>
    <w:p>
      <w:pPr>
        <w:autoSpaceDE w:val="0"/>
        <w:autoSpaceDN w:val="0"/>
        <w:adjustRightInd w:val="0"/>
        <w:ind w:firstLine="480"/>
        <w:rPr>
          <w:rFonts w:ascii="Calibri" w:hAnsi="Calibri" w:cs="Calibri"/>
          <w:kern w:val="0"/>
        </w:rPr>
      </w:pPr>
      <w:r>
        <w:rPr>
          <w:rFonts w:ascii="Calibri" w:hAnsi="Calibri" w:cs="Calibri"/>
          <w:kern w:val="0"/>
        </w:rPr>
        <w:t xml:space="preserve">8.4 </w:t>
      </w:r>
      <w:r>
        <w:rPr>
          <w:rFonts w:hint="eastAsia" w:ascii="宋体" w:hAnsi="Calibri" w:cs="宋体"/>
          <w:kern w:val="0"/>
          <w:lang w:val="zh-CN"/>
        </w:rPr>
        <w:t>乙方所提供货物必须附有质量合格证，装箱清单，主机、附件、各种零部件和消耗品，有清楚的与装箱单相对应的名称和编号。</w:t>
      </w:r>
    </w:p>
    <w:p>
      <w:pPr>
        <w:autoSpaceDE w:val="0"/>
        <w:autoSpaceDN w:val="0"/>
        <w:adjustRightInd w:val="0"/>
        <w:ind w:firstLine="480"/>
        <w:rPr>
          <w:rFonts w:ascii="Calibri" w:hAnsi="Calibri" w:cs="Calibri"/>
          <w:kern w:val="0"/>
        </w:rPr>
      </w:pPr>
      <w:r>
        <w:rPr>
          <w:rFonts w:ascii="Calibri" w:hAnsi="Calibri" w:cs="Calibri"/>
          <w:kern w:val="0"/>
        </w:rPr>
        <w:t xml:space="preserve">8.5 </w:t>
      </w:r>
      <w:r>
        <w:rPr>
          <w:rFonts w:hint="eastAsia" w:ascii="宋体" w:hAnsi="Calibri" w:cs="宋体"/>
          <w:kern w:val="0"/>
          <w:lang w:val="zh-CN"/>
        </w:rPr>
        <w:t>货物运输中的运输费用和保险费用均由乙方承担。运输过程中的一切损失、损坏均由乙方负责。</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 xml:space="preserve">9. </w:t>
      </w:r>
      <w:r>
        <w:rPr>
          <w:rFonts w:hint="eastAsia" w:ascii="宋体" w:hAnsi="Calibri" w:cs="宋体"/>
          <w:b/>
          <w:bCs/>
          <w:kern w:val="0"/>
          <w:sz w:val="28"/>
          <w:szCs w:val="28"/>
          <w:lang w:val="zh-CN"/>
        </w:rPr>
        <w:t>价格</w:t>
      </w:r>
    </w:p>
    <w:p>
      <w:pPr>
        <w:autoSpaceDE w:val="0"/>
        <w:autoSpaceDN w:val="0"/>
        <w:adjustRightInd w:val="0"/>
        <w:ind w:firstLine="480"/>
        <w:rPr>
          <w:rFonts w:ascii="Calibri" w:hAnsi="Calibri" w:cs="Calibri"/>
          <w:kern w:val="0"/>
        </w:rPr>
      </w:pPr>
      <w:r>
        <w:rPr>
          <w:rFonts w:ascii="Calibri" w:hAnsi="Calibri" w:cs="Calibri"/>
          <w:kern w:val="0"/>
        </w:rPr>
        <w:t xml:space="preserve">9.1 </w:t>
      </w:r>
      <w:r>
        <w:rPr>
          <w:rFonts w:hint="eastAsia" w:ascii="宋体" w:hAnsi="Calibri"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ind w:firstLine="480"/>
        <w:rPr>
          <w:rFonts w:ascii="Calibri" w:hAnsi="Calibri" w:cs="Calibri"/>
          <w:kern w:val="0"/>
        </w:rPr>
      </w:pPr>
      <w:r>
        <w:rPr>
          <w:rFonts w:ascii="Calibri" w:hAnsi="Calibri" w:cs="Calibri"/>
          <w:kern w:val="0"/>
        </w:rPr>
        <w:t xml:space="preserve">9.2 </w:t>
      </w:r>
      <w:r>
        <w:rPr>
          <w:rFonts w:hint="eastAsia" w:ascii="宋体" w:hAnsi="Calibri" w:cs="宋体"/>
          <w:kern w:val="0"/>
          <w:lang w:val="zh-CN"/>
        </w:rPr>
        <w:t>本合同价格为固定价格，包括了乙方履行合同全过程产生的所有成本和费用以及乙方应承担的一切税费。</w:t>
      </w:r>
    </w:p>
    <w:p>
      <w:pPr>
        <w:autoSpaceDE w:val="0"/>
        <w:autoSpaceDN w:val="0"/>
        <w:adjustRightInd w:val="0"/>
        <w:ind w:firstLine="480"/>
        <w:rPr>
          <w:rFonts w:ascii="Calibri" w:hAnsi="Calibri" w:cs="Calibri"/>
          <w:kern w:val="0"/>
        </w:rPr>
      </w:pPr>
      <w:r>
        <w:rPr>
          <w:rFonts w:ascii="Calibri" w:hAnsi="Calibri" w:cs="Calibri"/>
          <w:kern w:val="0"/>
        </w:rPr>
        <w:t>9.3</w:t>
      </w:r>
      <w:r>
        <w:rPr>
          <w:rFonts w:hint="eastAsia" w:ascii="宋体" w:hAnsi="Calibri" w:cs="宋体"/>
          <w:kern w:val="0"/>
          <w:lang w:val="zh-CN"/>
        </w:rPr>
        <w:t>检验费用</w:t>
      </w:r>
    </w:p>
    <w:p>
      <w:pPr>
        <w:autoSpaceDE w:val="0"/>
        <w:autoSpaceDN w:val="0"/>
        <w:adjustRightInd w:val="0"/>
        <w:ind w:firstLine="480"/>
        <w:rPr>
          <w:rFonts w:ascii="Calibri" w:hAnsi="Calibri" w:cs="Calibri"/>
          <w:kern w:val="0"/>
        </w:rPr>
      </w:pPr>
      <w:r>
        <w:rPr>
          <w:rFonts w:ascii="Calibri" w:hAnsi="Calibri" w:cs="Calibri"/>
          <w:kern w:val="0"/>
        </w:rPr>
        <w:t xml:space="preserve">9.3.1 </w:t>
      </w:r>
      <w:r>
        <w:rPr>
          <w:rFonts w:hint="eastAsia" w:ascii="宋体" w:hAnsi="Calibri"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ind w:firstLine="480"/>
        <w:rPr>
          <w:rFonts w:ascii="Calibri" w:hAnsi="Calibri" w:cs="Calibri"/>
          <w:kern w:val="0"/>
        </w:rPr>
      </w:pPr>
      <w:r>
        <w:rPr>
          <w:rFonts w:ascii="Calibri" w:hAnsi="Calibri" w:cs="Calibri"/>
          <w:kern w:val="0"/>
        </w:rPr>
        <w:t xml:space="preserve">9.3.2 </w:t>
      </w:r>
      <w:r>
        <w:rPr>
          <w:rFonts w:hint="eastAsia" w:ascii="宋体" w:hAnsi="Calibri" w:cs="宋体"/>
          <w:kern w:val="0"/>
          <w:lang w:val="zh-CN"/>
        </w:rPr>
        <w:t>甲方按合同计划参加在乙方工厂所在地检验、测试和验收的费用全部由乙方负责并已包含在合同总价中。</w:t>
      </w:r>
    </w:p>
    <w:p>
      <w:pPr>
        <w:autoSpaceDE w:val="0"/>
        <w:autoSpaceDN w:val="0"/>
        <w:adjustRightInd w:val="0"/>
        <w:ind w:firstLine="480"/>
        <w:rPr>
          <w:rFonts w:ascii="Calibri" w:hAnsi="Calibri" w:cs="Calibri"/>
          <w:kern w:val="0"/>
        </w:rPr>
      </w:pPr>
      <w:r>
        <w:rPr>
          <w:rFonts w:ascii="Calibri" w:hAnsi="Calibri" w:cs="Calibri"/>
          <w:kern w:val="0"/>
        </w:rPr>
        <w:t>9.3.3</w:t>
      </w:r>
      <w:r>
        <w:rPr>
          <w:rFonts w:hint="eastAsia" w:ascii="宋体" w:hAnsi="Calibri" w:cs="宋体"/>
          <w:kern w:val="0"/>
          <w:lang w:val="zh-CN"/>
        </w:rPr>
        <w:t>甲方检验人员已到卖方所在地，测试无法依照合同进行，</w:t>
      </w:r>
      <w:r>
        <w:rPr>
          <w:rFonts w:ascii="Calibri" w:hAnsi="Calibri" w:cs="Calibri"/>
          <w:kern w:val="0"/>
        </w:rPr>
        <w:t xml:space="preserve"> </w:t>
      </w:r>
      <w:r>
        <w:rPr>
          <w:rFonts w:hint="eastAsia" w:ascii="宋体" w:hAnsi="Calibri" w:cs="宋体"/>
          <w:kern w:val="0"/>
          <w:lang w:val="zh-CN"/>
        </w:rPr>
        <w:t>而引起甲方人员延长逗留时间，所有由此产生的包括甲方人员在内的直接费用及成本由乙方承担。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10.</w:t>
      </w:r>
      <w:r>
        <w:rPr>
          <w:rFonts w:hint="eastAsia" w:ascii="宋体" w:hAnsi="Calibri" w:cs="宋体"/>
          <w:b/>
          <w:bCs/>
          <w:kern w:val="0"/>
          <w:sz w:val="28"/>
          <w:szCs w:val="28"/>
          <w:lang w:val="zh-CN"/>
        </w:rPr>
        <w:t>交货方式及交货日期</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交货方式：现场交货，乙方负责办理运输和保险，将货物运抵现场。</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交货期应根据产品的特点实事求是填写，进口产品90个工作日内，国产产品60个工作日内。特殊产品交货期需说明。</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交货日期：所有货物运抵现场并经双方开箱验收合格之日。</w:t>
      </w:r>
    </w:p>
    <w:p>
      <w:pPr>
        <w:autoSpaceDE w:val="0"/>
        <w:autoSpaceDN w:val="0"/>
        <w:adjustRightInd w:val="0"/>
        <w:ind w:firstLine="480"/>
        <w:rPr>
          <w:rFonts w:ascii="宋体" w:hAnsi="Calibri" w:cs="宋体"/>
          <w:kern w:val="0"/>
          <w:lang w:val="zh-CN"/>
        </w:rPr>
      </w:pPr>
      <w:r>
        <w:rPr>
          <w:rFonts w:ascii="宋体" w:hAnsi="Calibri" w:cs="宋体"/>
          <w:kern w:val="0"/>
          <w:lang w:val="zh-CN"/>
        </w:rPr>
        <w:t>11.</w:t>
      </w:r>
      <w:r>
        <w:rPr>
          <w:rFonts w:hint="eastAsia" w:ascii="宋体" w:hAnsi="Calibri" w:cs="宋体"/>
          <w:kern w:val="0"/>
          <w:lang w:val="zh-CN"/>
        </w:rPr>
        <w:t>检验和验收</w:t>
      </w:r>
    </w:p>
    <w:p>
      <w:pPr>
        <w:autoSpaceDE w:val="0"/>
        <w:autoSpaceDN w:val="0"/>
        <w:adjustRightInd w:val="0"/>
        <w:ind w:firstLine="480"/>
        <w:rPr>
          <w:rFonts w:ascii="Calibri" w:hAnsi="Calibri" w:cs="Calibri"/>
          <w:kern w:val="0"/>
        </w:rPr>
      </w:pPr>
      <w:r>
        <w:rPr>
          <w:rFonts w:ascii="Calibri" w:hAnsi="Calibri" w:cs="Calibri"/>
          <w:kern w:val="0"/>
        </w:rPr>
        <w:t>11.1</w:t>
      </w:r>
      <w:r>
        <w:rPr>
          <w:rFonts w:hint="eastAsia" w:ascii="宋体" w:hAnsi="Calibri" w:cs="宋体"/>
          <w:kern w:val="0"/>
          <w:lang w:val="zh-CN"/>
        </w:rPr>
        <w:t>开箱验收</w:t>
      </w:r>
    </w:p>
    <w:p>
      <w:pPr>
        <w:autoSpaceDE w:val="0"/>
        <w:autoSpaceDN w:val="0"/>
        <w:adjustRightInd w:val="0"/>
        <w:ind w:firstLine="480"/>
        <w:rPr>
          <w:rFonts w:ascii="Calibri" w:hAnsi="Calibri" w:cs="Calibri"/>
          <w:kern w:val="0"/>
        </w:rPr>
      </w:pPr>
      <w:r>
        <w:rPr>
          <w:rFonts w:ascii="Calibri" w:hAnsi="Calibri" w:cs="Calibri"/>
          <w:kern w:val="0"/>
        </w:rPr>
        <w:t>11.1.1</w:t>
      </w:r>
      <w:r>
        <w:rPr>
          <w:rFonts w:hint="eastAsia" w:ascii="宋体" w:hAnsi="Calibri" w:cs="宋体"/>
          <w:kern w:val="0"/>
          <w:lang w:val="zh-CN"/>
        </w:rPr>
        <w:t>货物运抵现场后，双方应及时开箱验收，并制作验收记录，以确认与本合同约定的数量、型号等是否一致。</w:t>
      </w:r>
    </w:p>
    <w:p>
      <w:pPr>
        <w:autoSpaceDE w:val="0"/>
        <w:autoSpaceDN w:val="0"/>
        <w:adjustRightInd w:val="0"/>
        <w:ind w:firstLine="480"/>
        <w:rPr>
          <w:rFonts w:ascii="Calibri" w:hAnsi="Calibri" w:cs="Calibri"/>
          <w:kern w:val="0"/>
        </w:rPr>
      </w:pPr>
      <w:r>
        <w:rPr>
          <w:rFonts w:ascii="Calibri" w:hAnsi="Calibri" w:cs="Calibri"/>
          <w:kern w:val="0"/>
        </w:rPr>
        <w:t xml:space="preserve">11.1.2 </w:t>
      </w:r>
      <w:r>
        <w:rPr>
          <w:rFonts w:hint="eastAsia" w:ascii="宋体" w:hAnsi="Calibri"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ind w:firstLine="480"/>
        <w:rPr>
          <w:rFonts w:ascii="Calibri" w:hAnsi="Calibri" w:cs="Calibri"/>
          <w:kern w:val="0"/>
        </w:rPr>
      </w:pPr>
      <w:r>
        <w:rPr>
          <w:rFonts w:ascii="Calibri" w:hAnsi="Calibri" w:cs="Calibri"/>
          <w:kern w:val="0"/>
        </w:rPr>
        <w:t xml:space="preserve">11.1.3 </w:t>
      </w:r>
      <w:r>
        <w:rPr>
          <w:rFonts w:hint="eastAsia" w:ascii="宋体" w:hAnsi="Calibri"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ind w:firstLine="480"/>
        <w:rPr>
          <w:rFonts w:ascii="Calibri" w:hAnsi="Calibri" w:cs="Calibri"/>
          <w:kern w:val="0"/>
        </w:rPr>
      </w:pPr>
      <w:r>
        <w:rPr>
          <w:rFonts w:ascii="Calibri" w:hAnsi="Calibri" w:cs="Calibri"/>
          <w:kern w:val="0"/>
        </w:rPr>
        <w:t xml:space="preserve">11.2  </w:t>
      </w:r>
      <w:r>
        <w:rPr>
          <w:rFonts w:hint="eastAsia" w:ascii="宋体" w:hAnsi="Calibri" w:cs="宋体"/>
          <w:kern w:val="0"/>
          <w:lang w:val="zh-CN"/>
        </w:rPr>
        <w:t>检验验收</w:t>
      </w:r>
    </w:p>
    <w:p>
      <w:pPr>
        <w:autoSpaceDE w:val="0"/>
        <w:autoSpaceDN w:val="0"/>
        <w:adjustRightInd w:val="0"/>
        <w:ind w:firstLine="480"/>
        <w:rPr>
          <w:rFonts w:ascii="Calibri" w:hAnsi="Calibri" w:cs="Calibri"/>
          <w:kern w:val="0"/>
        </w:rPr>
      </w:pPr>
      <w:r>
        <w:rPr>
          <w:rFonts w:ascii="Calibri" w:hAnsi="Calibri" w:cs="Calibri"/>
          <w:kern w:val="0"/>
        </w:rPr>
        <w:t xml:space="preserve">11.2.1 </w:t>
      </w:r>
      <w:r>
        <w:rPr>
          <w:rFonts w:hint="eastAsia" w:ascii="宋体" w:hAnsi="Calibri"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ind w:firstLine="480"/>
        <w:rPr>
          <w:rFonts w:ascii="Calibri" w:hAnsi="Calibri" w:cs="Calibri"/>
          <w:kern w:val="0"/>
        </w:rPr>
      </w:pPr>
      <w:r>
        <w:rPr>
          <w:rFonts w:ascii="Calibri" w:hAnsi="Calibri" w:cs="Calibri"/>
          <w:kern w:val="0"/>
        </w:rPr>
        <w:t xml:space="preserve">11.2.2 </w:t>
      </w:r>
      <w:r>
        <w:rPr>
          <w:rFonts w:hint="eastAsia" w:ascii="宋体" w:hAnsi="Calibri" w:cs="宋体"/>
          <w:kern w:val="0"/>
          <w:lang w:val="zh-CN"/>
        </w:rPr>
        <w:t>在具体实施合同规定的检验验收之前，乙方需提前提交相应的测试计划（包括测试程序、测试内容和检验标准、试验时间安排等）供甲方确认。</w:t>
      </w:r>
    </w:p>
    <w:p>
      <w:pPr>
        <w:autoSpaceDE w:val="0"/>
        <w:autoSpaceDN w:val="0"/>
        <w:adjustRightInd w:val="0"/>
        <w:ind w:firstLine="480"/>
        <w:rPr>
          <w:rFonts w:ascii="Calibri" w:hAnsi="Calibri" w:cs="Calibri"/>
          <w:kern w:val="0"/>
        </w:rPr>
      </w:pPr>
      <w:r>
        <w:rPr>
          <w:rFonts w:ascii="Calibri" w:hAnsi="Calibri" w:cs="Calibri"/>
          <w:kern w:val="0"/>
        </w:rPr>
        <w:t xml:space="preserve">11.2.3  </w:t>
      </w:r>
      <w:r>
        <w:rPr>
          <w:rFonts w:hint="eastAsia" w:ascii="宋体" w:hAnsi="Calibri" w:cs="宋体"/>
          <w:kern w:val="0"/>
          <w:lang w:val="zh-CN"/>
        </w:rPr>
        <w:t>除需甲方确认的试验验收外，乙方还应对所有检验验收测试的结果、步骤、原始数据等作妥善记录。如甲方要求，乙方应提供这些记录给买方。</w:t>
      </w:r>
    </w:p>
    <w:p>
      <w:pPr>
        <w:autoSpaceDE w:val="0"/>
        <w:autoSpaceDN w:val="0"/>
        <w:adjustRightInd w:val="0"/>
        <w:ind w:firstLine="480"/>
        <w:rPr>
          <w:rFonts w:ascii="Calibri" w:hAnsi="Calibri" w:cs="Calibri"/>
          <w:kern w:val="0"/>
        </w:rPr>
      </w:pPr>
      <w:r>
        <w:rPr>
          <w:rFonts w:ascii="Calibri" w:hAnsi="Calibri" w:cs="Calibri"/>
          <w:kern w:val="0"/>
        </w:rPr>
        <w:t xml:space="preserve">11.2.4  </w:t>
      </w:r>
      <w:r>
        <w:rPr>
          <w:rFonts w:hint="eastAsia" w:ascii="宋体" w:hAnsi="Calibri" w:cs="宋体"/>
          <w:kern w:val="0"/>
          <w:lang w:val="zh-CN"/>
        </w:rPr>
        <w:t>检验测试出现全部或部分未达到本合同所约定的技术指标，甲方有权选择下列任一处理方式：</w:t>
      </w:r>
    </w:p>
    <w:p>
      <w:pPr>
        <w:autoSpaceDE w:val="0"/>
        <w:autoSpaceDN w:val="0"/>
        <w:adjustRightInd w:val="0"/>
        <w:ind w:firstLine="480"/>
        <w:rPr>
          <w:rFonts w:ascii="Calibri" w:hAnsi="Calibri" w:cs="Calibri"/>
          <w:kern w:val="0"/>
        </w:rPr>
      </w:pPr>
      <w:r>
        <w:rPr>
          <w:rFonts w:ascii="Calibri" w:hAnsi="Calibri" w:cs="Calibri"/>
          <w:kern w:val="0"/>
        </w:rPr>
        <w:t>a.</w:t>
      </w:r>
      <w:r>
        <w:rPr>
          <w:rFonts w:hint="eastAsia" w:ascii="宋体" w:hAnsi="Calibri" w:cs="宋体"/>
          <w:kern w:val="0"/>
          <w:lang w:val="zh-CN"/>
        </w:rPr>
        <w:t>重新测试直至合格为止；</w:t>
      </w:r>
    </w:p>
    <w:p>
      <w:pPr>
        <w:autoSpaceDE w:val="0"/>
        <w:autoSpaceDN w:val="0"/>
        <w:adjustRightInd w:val="0"/>
        <w:ind w:firstLine="480"/>
        <w:rPr>
          <w:rFonts w:ascii="Calibri" w:hAnsi="Calibri" w:cs="Calibri"/>
          <w:kern w:val="0"/>
        </w:rPr>
      </w:pPr>
      <w:r>
        <w:rPr>
          <w:rFonts w:ascii="Calibri" w:hAnsi="Calibri" w:cs="Calibri"/>
          <w:kern w:val="0"/>
        </w:rPr>
        <w:t>b.</w:t>
      </w:r>
      <w:r>
        <w:rPr>
          <w:rFonts w:hint="eastAsia" w:ascii="宋体" w:hAnsi="Calibri" w:cs="宋体"/>
          <w:kern w:val="0"/>
          <w:lang w:val="zh-CN"/>
        </w:rPr>
        <w:t>要求乙方对货物进行免费更换，然后重新测试直至合格为止；</w:t>
      </w:r>
    </w:p>
    <w:p>
      <w:pPr>
        <w:autoSpaceDE w:val="0"/>
        <w:autoSpaceDN w:val="0"/>
        <w:adjustRightInd w:val="0"/>
        <w:ind w:firstLine="480"/>
        <w:rPr>
          <w:rFonts w:ascii="Calibri" w:hAnsi="Calibri" w:cs="Calibri"/>
          <w:kern w:val="0"/>
        </w:rPr>
      </w:pPr>
      <w:r>
        <w:rPr>
          <w:rFonts w:hint="eastAsia" w:ascii="宋体" w:hAnsi="Calibri" w:cs="宋体"/>
          <w:kern w:val="0"/>
          <w:lang w:val="zh-CN"/>
        </w:rPr>
        <w:t>无论选择何种方式，甲方因此而发生的因卖方原因引起的所有费用均由乙方负担。</w:t>
      </w:r>
    </w:p>
    <w:p>
      <w:pPr>
        <w:autoSpaceDE w:val="0"/>
        <w:autoSpaceDN w:val="0"/>
        <w:adjustRightInd w:val="0"/>
        <w:ind w:firstLine="480"/>
        <w:rPr>
          <w:rFonts w:ascii="Calibri" w:hAnsi="Calibri" w:cs="Calibri"/>
          <w:kern w:val="0"/>
        </w:rPr>
      </w:pPr>
      <w:r>
        <w:rPr>
          <w:rFonts w:ascii="Calibri" w:hAnsi="Calibri" w:cs="Calibri"/>
          <w:kern w:val="0"/>
        </w:rPr>
        <w:t xml:space="preserve">11.3  </w:t>
      </w:r>
      <w:r>
        <w:rPr>
          <w:rFonts w:hint="eastAsia" w:ascii="宋体" w:hAnsi="Calibri" w:cs="宋体"/>
          <w:kern w:val="0"/>
          <w:lang w:val="zh-CN"/>
        </w:rPr>
        <w:t>使用过程检验</w:t>
      </w:r>
    </w:p>
    <w:p>
      <w:pPr>
        <w:autoSpaceDE w:val="0"/>
        <w:autoSpaceDN w:val="0"/>
        <w:adjustRightInd w:val="0"/>
        <w:ind w:firstLine="480"/>
        <w:rPr>
          <w:rFonts w:ascii="Calibri" w:hAnsi="Calibri" w:cs="Calibri"/>
          <w:kern w:val="0"/>
        </w:rPr>
      </w:pPr>
      <w:r>
        <w:rPr>
          <w:rFonts w:ascii="Calibri" w:hAnsi="Calibri" w:cs="Calibri"/>
          <w:kern w:val="0"/>
        </w:rPr>
        <w:t>11.3.1</w:t>
      </w:r>
      <w:r>
        <w:rPr>
          <w:rFonts w:hint="eastAsia" w:ascii="宋体" w:hAnsi="Calibri"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ind w:firstLine="480"/>
        <w:rPr>
          <w:rFonts w:ascii="Calibri" w:hAnsi="Calibri" w:cs="Calibri"/>
          <w:kern w:val="0"/>
        </w:rPr>
      </w:pPr>
      <w:r>
        <w:rPr>
          <w:rFonts w:ascii="Calibri" w:hAnsi="Calibri" w:cs="Calibri"/>
          <w:kern w:val="0"/>
        </w:rPr>
        <w:t>11.3.2</w:t>
      </w:r>
      <w:r>
        <w:rPr>
          <w:rFonts w:hint="eastAsia" w:ascii="宋体" w:hAnsi="Calibri" w:cs="宋体"/>
          <w:kern w:val="0"/>
          <w:lang w:val="zh-CN"/>
        </w:rPr>
        <w:t>如果合同双方对乙方提供的上述试验结果报告的解释有分歧，双方须于出现分歧后</w:t>
      </w:r>
      <w:r>
        <w:rPr>
          <w:rFonts w:ascii="Calibri" w:hAnsi="Calibri" w:cs="Calibri"/>
          <w:kern w:val="0"/>
        </w:rPr>
        <w:t>10</w:t>
      </w:r>
      <w:r>
        <w:rPr>
          <w:rFonts w:hint="eastAsia" w:ascii="宋体" w:hAnsi="Calibri" w:cs="宋体"/>
          <w:kern w:val="0"/>
          <w:lang w:val="zh-CN"/>
        </w:rPr>
        <w:t>天内给对方声明，以陈述己方的观点。声明须附有关证据。分歧应通过协商解决。</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12.</w:t>
      </w:r>
      <w:r>
        <w:rPr>
          <w:rFonts w:hint="eastAsia" w:ascii="宋体" w:hAnsi="Calibri" w:cs="宋体"/>
          <w:b/>
          <w:bCs/>
          <w:kern w:val="0"/>
          <w:sz w:val="28"/>
          <w:szCs w:val="28"/>
          <w:lang w:val="zh-CN"/>
        </w:rPr>
        <w:t>付款条件</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本合同条款下的付款方法和条件在</w:t>
      </w:r>
      <w:r>
        <w:rPr>
          <w:rFonts w:ascii="宋体" w:hAnsi="Calibri" w:cs="宋体"/>
          <w:kern w:val="0"/>
          <w:lang w:val="zh-CN"/>
        </w:rPr>
        <w:t>“</w:t>
      </w:r>
      <w:r>
        <w:rPr>
          <w:rFonts w:hint="eastAsia" w:ascii="宋体" w:hAnsi="Calibri" w:cs="宋体"/>
          <w:kern w:val="0"/>
          <w:lang w:val="zh-CN"/>
        </w:rPr>
        <w:t>青海省政府采购合同书</w:t>
      </w:r>
      <w:r>
        <w:rPr>
          <w:rFonts w:ascii="宋体" w:hAnsi="Calibri" w:cs="宋体"/>
          <w:kern w:val="0"/>
          <w:lang w:val="zh-CN"/>
        </w:rPr>
        <w:t>”</w:t>
      </w:r>
      <w:r>
        <w:rPr>
          <w:rFonts w:hint="eastAsia" w:ascii="宋体" w:hAnsi="Calibri" w:cs="宋体"/>
          <w:kern w:val="0"/>
          <w:lang w:val="zh-CN"/>
        </w:rPr>
        <w:t>中具体规定。</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13.</w:t>
      </w:r>
      <w:r>
        <w:rPr>
          <w:rFonts w:hint="eastAsia" w:ascii="宋体" w:hAnsi="Calibri" w:cs="宋体"/>
          <w:b/>
          <w:bCs/>
          <w:kern w:val="0"/>
          <w:sz w:val="28"/>
          <w:szCs w:val="28"/>
          <w:lang w:val="zh-CN"/>
        </w:rPr>
        <w:t>履约保证金</w:t>
      </w:r>
    </w:p>
    <w:p>
      <w:pPr>
        <w:autoSpaceDE w:val="0"/>
        <w:autoSpaceDN w:val="0"/>
        <w:adjustRightInd w:val="0"/>
        <w:ind w:firstLine="480"/>
        <w:rPr>
          <w:rFonts w:ascii="Calibri" w:hAnsi="Calibri" w:cs="Calibri"/>
          <w:kern w:val="0"/>
        </w:rPr>
      </w:pPr>
      <w:r>
        <w:rPr>
          <w:rFonts w:ascii="Calibri" w:hAnsi="Calibri" w:cs="Calibri"/>
          <w:kern w:val="0"/>
        </w:rPr>
        <w:t>13.1</w:t>
      </w:r>
      <w:r>
        <w:rPr>
          <w:rFonts w:hint="eastAsia" w:ascii="宋体" w:hAnsi="Calibri" w:cs="宋体"/>
          <w:kern w:val="0"/>
          <w:lang w:val="zh-CN"/>
        </w:rPr>
        <w:t>乙方应在合同签订前，按招标文件第三部分“八 授予合同”中第22.2项的约定提交履约保证金。</w:t>
      </w:r>
    </w:p>
    <w:p>
      <w:pPr>
        <w:autoSpaceDE w:val="0"/>
        <w:autoSpaceDN w:val="0"/>
        <w:adjustRightInd w:val="0"/>
        <w:ind w:firstLine="480"/>
        <w:rPr>
          <w:rFonts w:ascii="Calibri" w:hAnsi="Calibri" w:cs="Calibri"/>
          <w:kern w:val="0"/>
        </w:rPr>
      </w:pPr>
      <w:r>
        <w:rPr>
          <w:rFonts w:ascii="Calibri" w:hAnsi="Calibri" w:cs="Calibri"/>
          <w:kern w:val="0"/>
        </w:rPr>
        <w:t>13.2</w:t>
      </w:r>
      <w:r>
        <w:rPr>
          <w:rFonts w:hint="eastAsia" w:ascii="宋体" w:hAnsi="Calibri" w:cs="宋体"/>
          <w:kern w:val="0"/>
          <w:lang w:val="zh-CN"/>
        </w:rPr>
        <w:t>履约保证金用于补偿甲方因乙方不能履行其合同义务而蒙受的损失。</w:t>
      </w:r>
    </w:p>
    <w:p>
      <w:pPr>
        <w:autoSpaceDE w:val="0"/>
        <w:autoSpaceDN w:val="0"/>
        <w:adjustRightInd w:val="0"/>
        <w:ind w:firstLine="480"/>
        <w:rPr>
          <w:rFonts w:ascii="Calibri" w:hAnsi="Calibri" w:cs="Calibri"/>
          <w:kern w:val="0"/>
        </w:rPr>
      </w:pPr>
      <w:r>
        <w:rPr>
          <w:rFonts w:ascii="Calibri" w:hAnsi="Calibri" w:cs="Calibri"/>
          <w:kern w:val="0"/>
        </w:rPr>
        <w:t>13.3</w:t>
      </w:r>
      <w:r>
        <w:rPr>
          <w:rFonts w:hint="eastAsia" w:ascii="宋体" w:hAnsi="Calibri" w:cs="宋体"/>
          <w:kern w:val="0"/>
          <w:lang w:val="zh-CN"/>
        </w:rPr>
        <w:t>履约保证金应使用本合同货币，按下述方式之一提交（招标文件中另有约定的除外）：</w:t>
      </w:r>
    </w:p>
    <w:p>
      <w:pPr>
        <w:autoSpaceDE w:val="0"/>
        <w:autoSpaceDN w:val="0"/>
        <w:adjustRightInd w:val="0"/>
        <w:ind w:firstLine="480"/>
        <w:rPr>
          <w:rFonts w:ascii="Calibri" w:hAnsi="Calibri" w:cs="Calibri"/>
          <w:kern w:val="0"/>
        </w:rPr>
      </w:pPr>
      <w:r>
        <w:rPr>
          <w:rFonts w:ascii="Calibri" w:hAnsi="Calibri" w:cs="Calibri"/>
          <w:kern w:val="0"/>
        </w:rPr>
        <w:t>13.3.1</w:t>
      </w:r>
      <w:r>
        <w:rPr>
          <w:rFonts w:hint="eastAsia" w:ascii="宋体" w:hAnsi="Calibri" w:cs="宋体"/>
          <w:kern w:val="0"/>
          <w:lang w:val="zh-CN"/>
        </w:rPr>
        <w:t>甲方可接受的在中华人民共和国注册和营业的银行出具的履约保函；</w:t>
      </w:r>
    </w:p>
    <w:p>
      <w:pPr>
        <w:autoSpaceDE w:val="0"/>
        <w:autoSpaceDN w:val="0"/>
        <w:adjustRightInd w:val="0"/>
        <w:ind w:firstLine="480"/>
        <w:rPr>
          <w:rFonts w:ascii="Calibri" w:hAnsi="Calibri" w:cs="Calibri"/>
          <w:kern w:val="0"/>
        </w:rPr>
      </w:pPr>
      <w:r>
        <w:rPr>
          <w:rFonts w:ascii="Calibri" w:hAnsi="Calibri" w:cs="Calibri"/>
          <w:kern w:val="0"/>
        </w:rPr>
        <w:t xml:space="preserve">13.3.2 </w:t>
      </w:r>
      <w:r>
        <w:rPr>
          <w:rFonts w:hint="eastAsia" w:ascii="宋体" w:hAnsi="Calibri" w:cs="宋体"/>
          <w:kern w:val="0"/>
          <w:lang w:val="zh-CN"/>
        </w:rPr>
        <w:t>支票或汇票。</w:t>
      </w:r>
    </w:p>
    <w:p>
      <w:pPr>
        <w:autoSpaceDE w:val="0"/>
        <w:autoSpaceDN w:val="0"/>
        <w:adjustRightInd w:val="0"/>
        <w:ind w:firstLine="480"/>
        <w:rPr>
          <w:rFonts w:ascii="Calibri" w:hAnsi="Calibri" w:cs="Calibri"/>
          <w:kern w:val="0"/>
        </w:rPr>
      </w:pPr>
      <w:r>
        <w:rPr>
          <w:rFonts w:ascii="Calibri" w:hAnsi="Calibri" w:cs="Calibri"/>
          <w:kern w:val="0"/>
        </w:rPr>
        <w:t>13.4</w:t>
      </w:r>
      <w:r>
        <w:rPr>
          <w:rFonts w:hint="eastAsia" w:ascii="宋体" w:hAnsi="Calibri" w:cs="宋体"/>
          <w:kern w:val="0"/>
          <w:lang w:val="zh-CN"/>
        </w:rPr>
        <w:t>乙方未能按合同规定履行其义务，甲方有权从履约保证金中取得补偿。货物验收合格后，甲方将履约保证金退还乙方或转为质量保证金。</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14.</w:t>
      </w:r>
      <w:r>
        <w:rPr>
          <w:rFonts w:hint="eastAsia" w:ascii="宋体" w:hAnsi="Calibri" w:cs="宋体"/>
          <w:b/>
          <w:bCs/>
          <w:kern w:val="0"/>
          <w:sz w:val="28"/>
          <w:szCs w:val="28"/>
          <w:lang w:val="zh-CN"/>
        </w:rPr>
        <w:t>索赔</w:t>
      </w:r>
    </w:p>
    <w:p>
      <w:pPr>
        <w:autoSpaceDE w:val="0"/>
        <w:autoSpaceDN w:val="0"/>
        <w:adjustRightInd w:val="0"/>
        <w:ind w:firstLine="480"/>
        <w:rPr>
          <w:rFonts w:ascii="Calibri" w:hAnsi="Calibri" w:cs="Calibri"/>
          <w:kern w:val="0"/>
        </w:rPr>
      </w:pPr>
      <w:r>
        <w:rPr>
          <w:rFonts w:ascii="Calibri" w:hAnsi="Calibri" w:cs="Calibri"/>
          <w:kern w:val="0"/>
        </w:rPr>
        <w:t>14.1</w:t>
      </w:r>
      <w:r>
        <w:rPr>
          <w:rFonts w:hint="eastAsia" w:ascii="宋体" w:hAnsi="Calibri"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ind w:firstLine="480"/>
        <w:rPr>
          <w:rFonts w:ascii="Calibri" w:hAnsi="Calibri" w:cs="Calibri"/>
          <w:kern w:val="0"/>
        </w:rPr>
      </w:pPr>
      <w:r>
        <w:rPr>
          <w:rFonts w:ascii="Calibri" w:hAnsi="Calibri" w:cs="Calibri"/>
          <w:kern w:val="0"/>
        </w:rPr>
        <w:t>14.2</w:t>
      </w:r>
      <w:r>
        <w:rPr>
          <w:rFonts w:hint="eastAsia" w:ascii="宋体" w:hAnsi="Calibri" w:cs="宋体"/>
          <w:kern w:val="0"/>
          <w:lang w:val="zh-CN"/>
        </w:rPr>
        <w:t>在履约保证期和检验期内，乙方对甲方提出的索赔负有责任，乙方应按照甲方同意的下列一种或多种方式解决索赔事宜：</w:t>
      </w:r>
    </w:p>
    <w:p>
      <w:pPr>
        <w:autoSpaceDE w:val="0"/>
        <w:autoSpaceDN w:val="0"/>
        <w:adjustRightInd w:val="0"/>
        <w:ind w:firstLine="480"/>
        <w:rPr>
          <w:rFonts w:ascii="Calibri" w:hAnsi="Calibri" w:cs="Calibri"/>
          <w:kern w:val="0"/>
        </w:rPr>
      </w:pPr>
      <w:r>
        <w:rPr>
          <w:rFonts w:ascii="Calibri" w:hAnsi="Calibri" w:cs="Calibri"/>
          <w:kern w:val="0"/>
        </w:rPr>
        <w:t>14.2.1</w:t>
      </w:r>
      <w:r>
        <w:rPr>
          <w:rFonts w:hint="eastAsia" w:ascii="宋体" w:hAnsi="Calibri"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ind w:firstLine="480"/>
        <w:rPr>
          <w:rFonts w:ascii="Calibri" w:hAnsi="Calibri" w:cs="Calibri"/>
          <w:kern w:val="0"/>
        </w:rPr>
      </w:pPr>
      <w:r>
        <w:rPr>
          <w:rFonts w:ascii="Calibri" w:hAnsi="Calibri" w:cs="Calibri"/>
          <w:kern w:val="0"/>
        </w:rPr>
        <w:t>14.2.2</w:t>
      </w:r>
      <w:r>
        <w:rPr>
          <w:rFonts w:hint="eastAsia" w:ascii="宋体" w:hAnsi="Calibri"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ind w:firstLine="480"/>
        <w:rPr>
          <w:rFonts w:ascii="Calibri" w:hAnsi="Calibri" w:cs="Calibri"/>
          <w:kern w:val="0"/>
        </w:rPr>
      </w:pPr>
      <w:r>
        <w:rPr>
          <w:rFonts w:ascii="Calibri" w:hAnsi="Calibri" w:cs="Calibri"/>
          <w:kern w:val="0"/>
        </w:rPr>
        <w:t>14.2.3</w:t>
      </w:r>
      <w:r>
        <w:rPr>
          <w:rFonts w:hint="eastAsia" w:ascii="宋体" w:hAnsi="Calibri"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ind w:firstLine="480"/>
        <w:rPr>
          <w:rFonts w:ascii="Calibri" w:hAnsi="Calibri" w:cs="Calibri"/>
          <w:kern w:val="0"/>
        </w:rPr>
      </w:pPr>
      <w:r>
        <w:rPr>
          <w:rFonts w:ascii="Calibri" w:hAnsi="Calibri" w:cs="Calibri"/>
          <w:kern w:val="0"/>
        </w:rPr>
        <w:t>14.3</w:t>
      </w:r>
      <w:r>
        <w:rPr>
          <w:rFonts w:hint="eastAsia" w:ascii="宋体" w:hAnsi="Calibri" w:cs="宋体"/>
          <w:kern w:val="0"/>
          <w:lang w:val="zh-CN"/>
        </w:rPr>
        <w:t>乙方收到甲方发出的索赔通知之日起</w:t>
      </w:r>
      <w:r>
        <w:rPr>
          <w:rFonts w:ascii="Calibri" w:hAnsi="Calibri" w:cs="Calibri"/>
          <w:kern w:val="0"/>
        </w:rPr>
        <w:t>5</w:t>
      </w:r>
      <w:r>
        <w:rPr>
          <w:rFonts w:hint="eastAsia" w:ascii="宋体" w:hAnsi="Calibri" w:cs="宋体"/>
          <w:kern w:val="0"/>
          <w:lang w:val="zh-CN"/>
        </w:rPr>
        <w:t>个工作日内未作答复的，甲方可从合同款或履约保证金中扣回索赔金额，如金额不足以补偿索赔金额，乙方应补足差额部分。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15.</w:t>
      </w:r>
      <w:r>
        <w:rPr>
          <w:rFonts w:hint="eastAsia" w:ascii="宋体" w:hAnsi="Calibri" w:cs="宋体"/>
          <w:b/>
          <w:bCs/>
          <w:kern w:val="0"/>
          <w:sz w:val="28"/>
          <w:szCs w:val="28"/>
          <w:lang w:val="zh-CN"/>
        </w:rPr>
        <w:t>迟延交货</w:t>
      </w:r>
    </w:p>
    <w:p>
      <w:pPr>
        <w:autoSpaceDE w:val="0"/>
        <w:autoSpaceDN w:val="0"/>
        <w:adjustRightInd w:val="0"/>
        <w:ind w:firstLine="480"/>
        <w:rPr>
          <w:rFonts w:ascii="Calibri" w:hAnsi="Calibri" w:cs="Calibri"/>
          <w:kern w:val="0"/>
        </w:rPr>
      </w:pPr>
      <w:r>
        <w:rPr>
          <w:rFonts w:ascii="Calibri" w:hAnsi="Calibri" w:cs="Calibri"/>
          <w:kern w:val="0"/>
        </w:rPr>
        <w:t xml:space="preserve">15.1 </w:t>
      </w:r>
      <w:r>
        <w:rPr>
          <w:rFonts w:hint="eastAsia" w:ascii="宋体" w:hAnsi="Calibri" w:cs="宋体"/>
          <w:kern w:val="0"/>
          <w:lang w:val="zh-CN"/>
        </w:rPr>
        <w:t>乙方应按照合同约定的时间交货和提供服务。</w:t>
      </w:r>
    </w:p>
    <w:p>
      <w:pPr>
        <w:autoSpaceDE w:val="0"/>
        <w:autoSpaceDN w:val="0"/>
        <w:adjustRightInd w:val="0"/>
        <w:ind w:firstLine="480"/>
        <w:rPr>
          <w:rFonts w:ascii="Calibri" w:hAnsi="Calibri" w:cs="Calibri"/>
          <w:kern w:val="0"/>
        </w:rPr>
      </w:pPr>
      <w:r>
        <w:rPr>
          <w:rFonts w:ascii="Calibri" w:hAnsi="Calibri" w:cs="Calibri"/>
          <w:kern w:val="0"/>
        </w:rPr>
        <w:t xml:space="preserve">15.2 </w:t>
      </w:r>
      <w:r>
        <w:rPr>
          <w:rFonts w:hint="eastAsia" w:ascii="宋体" w:hAnsi="Calibri" w:cs="宋体"/>
          <w:kern w:val="0"/>
          <w:lang w:val="zh-CN"/>
        </w:rPr>
        <w:t>除不可抗力因素外，乙方迟延交货，甲方有权提出违约损失赔偿或解除合同。</w:t>
      </w:r>
    </w:p>
    <w:p>
      <w:pPr>
        <w:autoSpaceDE w:val="0"/>
        <w:autoSpaceDN w:val="0"/>
        <w:adjustRightInd w:val="0"/>
        <w:ind w:firstLine="480"/>
        <w:rPr>
          <w:rFonts w:ascii="Calibri" w:hAnsi="Calibri" w:cs="Calibri"/>
          <w:kern w:val="0"/>
        </w:rPr>
      </w:pPr>
      <w:r>
        <w:rPr>
          <w:rFonts w:ascii="Calibri" w:hAnsi="Calibri" w:cs="Calibri"/>
          <w:kern w:val="0"/>
        </w:rPr>
        <w:t>15.3</w:t>
      </w:r>
      <w:r>
        <w:rPr>
          <w:rFonts w:hint="eastAsia" w:ascii="宋体" w:hAnsi="Calibri"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16.</w:t>
      </w:r>
      <w:r>
        <w:rPr>
          <w:rFonts w:hint="eastAsia" w:ascii="宋体" w:hAnsi="Calibri" w:cs="宋体"/>
          <w:b/>
          <w:bCs/>
          <w:kern w:val="0"/>
          <w:sz w:val="28"/>
          <w:szCs w:val="28"/>
          <w:lang w:val="zh-CN"/>
        </w:rPr>
        <w:t>违约赔偿</w:t>
      </w:r>
    </w:p>
    <w:p>
      <w:pPr>
        <w:autoSpaceDE w:val="0"/>
        <w:autoSpaceDN w:val="0"/>
        <w:adjustRightInd w:val="0"/>
        <w:ind w:firstLine="480"/>
        <w:rPr>
          <w:rFonts w:ascii="Calibri" w:hAnsi="Calibri" w:cs="Calibri"/>
          <w:kern w:val="0"/>
        </w:rPr>
      </w:pPr>
      <w:r>
        <w:rPr>
          <w:rFonts w:hint="eastAsia" w:ascii="宋体" w:hAnsi="Calibri" w:cs="宋体"/>
          <w:kern w:val="0"/>
          <w:lang w:val="zh-CN"/>
        </w:rPr>
        <w:t>除不可抗力因素外，乙方没有按照合同规定的时间交货和提供服务，甲方可要求乙方支付违约金。违约金每日按合同总价款的千分之五计收。</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17.</w:t>
      </w:r>
      <w:r>
        <w:rPr>
          <w:rFonts w:hint="eastAsia" w:ascii="宋体" w:hAnsi="Calibri" w:cs="宋体"/>
          <w:b/>
          <w:bCs/>
          <w:kern w:val="0"/>
          <w:sz w:val="28"/>
          <w:szCs w:val="28"/>
          <w:lang w:val="zh-CN"/>
        </w:rPr>
        <w:t>不可抗力</w:t>
      </w:r>
    </w:p>
    <w:p>
      <w:pPr>
        <w:autoSpaceDE w:val="0"/>
        <w:autoSpaceDN w:val="0"/>
        <w:adjustRightInd w:val="0"/>
        <w:ind w:firstLine="480"/>
        <w:rPr>
          <w:rFonts w:ascii="Calibri" w:hAnsi="Calibri" w:cs="Calibri"/>
          <w:kern w:val="0"/>
        </w:rPr>
      </w:pPr>
      <w:r>
        <w:rPr>
          <w:rFonts w:ascii="Calibri" w:hAnsi="Calibri" w:cs="Calibri"/>
          <w:kern w:val="0"/>
        </w:rPr>
        <w:t>17.1.</w:t>
      </w:r>
      <w:r>
        <w:rPr>
          <w:rFonts w:hint="eastAsia" w:ascii="宋体" w:hAnsi="Calibri" w:cs="宋体"/>
          <w:kern w:val="0"/>
          <w:lang w:val="zh-CN"/>
        </w:rPr>
        <w:t>双方中任何一方遭遇法律规定的不可抗力，致使合同履行受阻时，履行合同的期限应予延长，延长的期限应相当于不可抗力所影响的时间。</w:t>
      </w:r>
    </w:p>
    <w:p>
      <w:pPr>
        <w:autoSpaceDE w:val="0"/>
        <w:autoSpaceDN w:val="0"/>
        <w:adjustRightInd w:val="0"/>
        <w:ind w:firstLine="480"/>
        <w:rPr>
          <w:rFonts w:ascii="Calibri" w:hAnsi="Calibri" w:cs="Calibri"/>
          <w:kern w:val="0"/>
        </w:rPr>
      </w:pPr>
      <w:r>
        <w:rPr>
          <w:rFonts w:ascii="Calibri" w:hAnsi="Calibri" w:cs="Calibri"/>
          <w:kern w:val="0"/>
        </w:rPr>
        <w:t>17.2</w:t>
      </w:r>
      <w:r>
        <w:rPr>
          <w:rFonts w:hint="eastAsia" w:ascii="宋体" w:hAnsi="Calibri" w:cs="宋体"/>
          <w:kern w:val="0"/>
          <w:lang w:val="zh-CN"/>
        </w:rPr>
        <w:t>受事故影响的一方应在不可抗力的事故发生后以书面形式通知另一方。</w:t>
      </w:r>
    </w:p>
    <w:p>
      <w:pPr>
        <w:autoSpaceDE w:val="0"/>
        <w:autoSpaceDN w:val="0"/>
        <w:adjustRightInd w:val="0"/>
        <w:ind w:firstLine="480"/>
        <w:rPr>
          <w:rFonts w:ascii="Calibri" w:hAnsi="Calibri" w:cs="Calibri"/>
          <w:kern w:val="0"/>
        </w:rPr>
      </w:pPr>
      <w:r>
        <w:rPr>
          <w:rFonts w:ascii="Calibri" w:hAnsi="Calibri" w:cs="Calibri"/>
          <w:kern w:val="0"/>
        </w:rPr>
        <w:t>17.3</w:t>
      </w:r>
      <w:r>
        <w:rPr>
          <w:rFonts w:hint="eastAsia" w:ascii="宋体" w:hAnsi="Calibri" w:cs="宋体"/>
          <w:kern w:val="0"/>
          <w:lang w:val="zh-CN"/>
        </w:rPr>
        <w:t>不可抗力使合同的某些内容有变更必要的，</w:t>
      </w:r>
      <w:r>
        <w:rPr>
          <w:rFonts w:ascii="Calibri" w:hAnsi="Calibri" w:cs="Calibri"/>
          <w:kern w:val="0"/>
        </w:rPr>
        <w:t xml:space="preserve"> </w:t>
      </w:r>
      <w:r>
        <w:rPr>
          <w:rFonts w:hint="eastAsia" w:ascii="宋体" w:hAnsi="Calibri" w:cs="宋体"/>
          <w:kern w:val="0"/>
          <w:lang w:val="zh-CN"/>
        </w:rPr>
        <w:t>双方应通过协商达成进一步履行合同的协议，因不可抗力致使合同不能履行的，合同终止。</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18.</w:t>
      </w:r>
      <w:r>
        <w:rPr>
          <w:rFonts w:hint="eastAsia" w:ascii="宋体" w:hAnsi="Calibri" w:cs="宋体"/>
          <w:b/>
          <w:bCs/>
          <w:kern w:val="0"/>
          <w:sz w:val="28"/>
          <w:szCs w:val="28"/>
          <w:lang w:val="zh-CN"/>
        </w:rPr>
        <w:t>税费</w:t>
      </w:r>
    </w:p>
    <w:p>
      <w:pPr>
        <w:autoSpaceDE w:val="0"/>
        <w:autoSpaceDN w:val="0"/>
        <w:adjustRightInd w:val="0"/>
        <w:ind w:firstLine="480"/>
        <w:rPr>
          <w:rFonts w:ascii="Calibri" w:hAnsi="Calibri" w:cs="Calibri"/>
          <w:kern w:val="0"/>
        </w:rPr>
      </w:pPr>
      <w:r>
        <w:rPr>
          <w:rFonts w:hint="eastAsia" w:ascii="宋体" w:hAnsi="Calibri" w:cs="宋体"/>
          <w:kern w:val="0"/>
          <w:lang w:val="zh-CN"/>
        </w:rPr>
        <w:t>与本合同有关的一切税费均由乙方承担。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19.</w:t>
      </w:r>
      <w:r>
        <w:rPr>
          <w:rFonts w:hint="eastAsia" w:ascii="宋体" w:hAnsi="Calibri" w:cs="宋体"/>
          <w:b/>
          <w:bCs/>
          <w:kern w:val="0"/>
          <w:sz w:val="28"/>
          <w:szCs w:val="28"/>
          <w:lang w:val="zh-CN"/>
        </w:rPr>
        <w:t>合同争议的解决</w:t>
      </w:r>
    </w:p>
    <w:p>
      <w:pPr>
        <w:autoSpaceDE w:val="0"/>
        <w:autoSpaceDN w:val="0"/>
        <w:adjustRightInd w:val="0"/>
        <w:ind w:firstLine="480"/>
        <w:rPr>
          <w:rFonts w:ascii="Calibri" w:hAnsi="Calibri" w:cs="Calibri"/>
          <w:kern w:val="0"/>
        </w:rPr>
      </w:pPr>
      <w:r>
        <w:rPr>
          <w:rFonts w:ascii="Calibri" w:hAnsi="Calibri" w:cs="Calibri"/>
          <w:kern w:val="0"/>
        </w:rPr>
        <w:t>19.1</w:t>
      </w:r>
      <w:r>
        <w:rPr>
          <w:rFonts w:hint="eastAsia" w:ascii="宋体" w:hAnsi="Calibri" w:cs="宋体"/>
          <w:kern w:val="0"/>
          <w:lang w:val="zh-CN"/>
        </w:rPr>
        <w:t>甲方和乙方由于本合同的履行而发生任何争议时，双方可先通过协商解决。</w:t>
      </w:r>
    </w:p>
    <w:p>
      <w:pPr>
        <w:autoSpaceDE w:val="0"/>
        <w:autoSpaceDN w:val="0"/>
        <w:adjustRightInd w:val="0"/>
        <w:ind w:firstLine="480"/>
        <w:rPr>
          <w:rFonts w:ascii="Calibri" w:hAnsi="Calibri" w:cs="Calibri"/>
          <w:kern w:val="0"/>
        </w:rPr>
      </w:pPr>
      <w:r>
        <w:rPr>
          <w:rFonts w:ascii="Calibri" w:hAnsi="Calibri" w:cs="Calibri"/>
          <w:kern w:val="0"/>
        </w:rPr>
        <w:t>19.2</w:t>
      </w:r>
      <w:r>
        <w:rPr>
          <w:rFonts w:hint="eastAsia" w:ascii="宋体" w:hAnsi="Calibri" w:cs="宋体"/>
          <w:kern w:val="0"/>
          <w:lang w:val="zh-CN"/>
        </w:rPr>
        <w:t>任何一方不愿通过协商或通过协商仍不能解决争议，则双方中任何一方均应向甲方所在地人民法院起诉。</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20.</w:t>
      </w:r>
      <w:r>
        <w:rPr>
          <w:rFonts w:hint="eastAsia" w:ascii="宋体" w:hAnsi="Calibri" w:cs="宋体"/>
          <w:b/>
          <w:bCs/>
          <w:kern w:val="0"/>
          <w:sz w:val="28"/>
          <w:szCs w:val="28"/>
          <w:lang w:val="zh-CN"/>
        </w:rPr>
        <w:t>违约解除合同</w:t>
      </w:r>
    </w:p>
    <w:p>
      <w:pPr>
        <w:autoSpaceDE w:val="0"/>
        <w:autoSpaceDN w:val="0"/>
        <w:adjustRightInd w:val="0"/>
        <w:ind w:firstLine="480"/>
        <w:rPr>
          <w:rFonts w:ascii="Calibri" w:hAnsi="Calibri" w:cs="Calibri"/>
          <w:kern w:val="0"/>
        </w:rPr>
      </w:pPr>
      <w:r>
        <w:rPr>
          <w:rFonts w:ascii="Calibri" w:hAnsi="Calibri" w:cs="Calibri"/>
          <w:kern w:val="0"/>
        </w:rPr>
        <w:t>20.1</w:t>
      </w:r>
      <w:r>
        <w:rPr>
          <w:rFonts w:hint="eastAsia" w:ascii="宋体" w:hAnsi="Calibri" w:cs="宋体"/>
          <w:kern w:val="0"/>
          <w:lang w:val="zh-CN"/>
        </w:rPr>
        <w:t>出现下列情形之一的，视为乙方违约。甲方可向乙方发出书面通知，部分或全部终止合同，同时保留向乙方索赔的权利。</w:t>
      </w:r>
    </w:p>
    <w:p>
      <w:pPr>
        <w:autoSpaceDE w:val="0"/>
        <w:autoSpaceDN w:val="0"/>
        <w:adjustRightInd w:val="0"/>
        <w:ind w:firstLine="480"/>
        <w:rPr>
          <w:rFonts w:ascii="Calibri" w:hAnsi="Calibri" w:cs="Calibri"/>
          <w:kern w:val="0"/>
        </w:rPr>
      </w:pPr>
      <w:r>
        <w:rPr>
          <w:rFonts w:ascii="Calibri" w:hAnsi="Calibri" w:cs="Calibri"/>
          <w:kern w:val="0"/>
        </w:rPr>
        <w:t>20.1.1</w:t>
      </w:r>
      <w:r>
        <w:rPr>
          <w:rFonts w:hint="eastAsia" w:ascii="宋体" w:hAnsi="Calibri" w:cs="宋体"/>
          <w:kern w:val="0"/>
          <w:lang w:val="zh-CN"/>
        </w:rPr>
        <w:t>乙方未能在合同规定的限期或甲方同意延长的限期内，提供全部或部分货物的；</w:t>
      </w:r>
    </w:p>
    <w:p>
      <w:pPr>
        <w:autoSpaceDE w:val="0"/>
        <w:autoSpaceDN w:val="0"/>
        <w:adjustRightInd w:val="0"/>
        <w:ind w:firstLine="480"/>
        <w:rPr>
          <w:rFonts w:ascii="Calibri" w:hAnsi="Calibri" w:cs="Calibri"/>
          <w:kern w:val="0"/>
        </w:rPr>
      </w:pPr>
      <w:r>
        <w:rPr>
          <w:rFonts w:ascii="Calibri" w:hAnsi="Calibri" w:cs="Calibri"/>
          <w:kern w:val="0"/>
        </w:rPr>
        <w:t>20.1.2</w:t>
      </w:r>
      <w:r>
        <w:rPr>
          <w:rFonts w:hint="eastAsia" w:ascii="宋体" w:hAnsi="Calibri" w:cs="宋体"/>
          <w:kern w:val="0"/>
          <w:lang w:val="zh-CN"/>
        </w:rPr>
        <w:t>乙方未能履行合同规定的其它主要义务的；</w:t>
      </w:r>
    </w:p>
    <w:p>
      <w:pPr>
        <w:autoSpaceDE w:val="0"/>
        <w:autoSpaceDN w:val="0"/>
        <w:adjustRightInd w:val="0"/>
        <w:ind w:firstLine="480"/>
        <w:rPr>
          <w:rFonts w:ascii="Calibri" w:hAnsi="Calibri" w:cs="Calibri"/>
          <w:kern w:val="0"/>
        </w:rPr>
      </w:pPr>
      <w:r>
        <w:rPr>
          <w:rFonts w:ascii="Calibri" w:hAnsi="Calibri" w:cs="Calibri"/>
          <w:kern w:val="0"/>
        </w:rPr>
        <w:t>20.1.3</w:t>
      </w:r>
      <w:r>
        <w:rPr>
          <w:rFonts w:hint="eastAsia" w:ascii="宋体" w:hAnsi="Calibri" w:cs="宋体"/>
          <w:kern w:val="0"/>
          <w:lang w:val="zh-CN"/>
        </w:rPr>
        <w:t>乙方在本合同履行过程中有欺诈行为的。</w:t>
      </w:r>
    </w:p>
    <w:p>
      <w:pPr>
        <w:autoSpaceDE w:val="0"/>
        <w:autoSpaceDN w:val="0"/>
        <w:adjustRightInd w:val="0"/>
        <w:ind w:firstLine="480"/>
        <w:rPr>
          <w:rFonts w:ascii="Calibri" w:hAnsi="Calibri" w:cs="Calibri"/>
          <w:kern w:val="0"/>
        </w:rPr>
      </w:pPr>
      <w:r>
        <w:rPr>
          <w:rFonts w:ascii="Calibri" w:hAnsi="Calibri" w:cs="Calibri"/>
          <w:kern w:val="0"/>
        </w:rPr>
        <w:t>20.2</w:t>
      </w:r>
      <w:r>
        <w:rPr>
          <w:rFonts w:hint="eastAsia" w:ascii="宋体" w:hAnsi="Calibri"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21.</w:t>
      </w:r>
      <w:r>
        <w:rPr>
          <w:rFonts w:hint="eastAsia" w:ascii="宋体" w:hAnsi="Calibri" w:cs="宋体"/>
          <w:b/>
          <w:bCs/>
          <w:kern w:val="0"/>
          <w:sz w:val="28"/>
          <w:szCs w:val="28"/>
          <w:lang w:val="zh-CN"/>
        </w:rPr>
        <w:t>破产终止合同</w:t>
      </w:r>
    </w:p>
    <w:p>
      <w:pPr>
        <w:autoSpaceDE w:val="0"/>
        <w:autoSpaceDN w:val="0"/>
        <w:adjustRightInd w:val="0"/>
        <w:ind w:firstLine="480"/>
        <w:rPr>
          <w:rFonts w:ascii="Calibri" w:hAnsi="Calibri" w:cs="Calibri"/>
          <w:kern w:val="0"/>
        </w:rPr>
      </w:pPr>
      <w:r>
        <w:rPr>
          <w:rFonts w:hint="eastAsia" w:ascii="宋体" w:hAnsi="Calibri"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22.</w:t>
      </w:r>
      <w:r>
        <w:rPr>
          <w:rFonts w:hint="eastAsia" w:ascii="宋体" w:hAnsi="Calibri" w:cs="宋体"/>
          <w:b/>
          <w:bCs/>
          <w:kern w:val="0"/>
          <w:sz w:val="28"/>
          <w:szCs w:val="28"/>
          <w:lang w:val="zh-CN"/>
        </w:rPr>
        <w:t>转让和分包</w:t>
      </w:r>
    </w:p>
    <w:p>
      <w:pPr>
        <w:autoSpaceDE w:val="0"/>
        <w:autoSpaceDN w:val="0"/>
        <w:adjustRightInd w:val="0"/>
        <w:ind w:firstLine="480"/>
        <w:rPr>
          <w:rFonts w:ascii="Calibri" w:hAnsi="Calibri" w:cs="Calibri"/>
          <w:kern w:val="0"/>
        </w:rPr>
      </w:pPr>
      <w:r>
        <w:rPr>
          <w:rFonts w:ascii="Calibri" w:hAnsi="Calibri" w:cs="Calibri"/>
          <w:kern w:val="0"/>
        </w:rPr>
        <w:t>22.1</w:t>
      </w:r>
      <w:r>
        <w:rPr>
          <w:rFonts w:hint="eastAsia" w:ascii="宋体" w:hAnsi="Calibri" w:cs="宋体"/>
          <w:kern w:val="0"/>
          <w:lang w:val="zh-CN"/>
        </w:rPr>
        <w:t>政府采购合同不能转让。</w:t>
      </w:r>
    </w:p>
    <w:p>
      <w:pPr>
        <w:autoSpaceDE w:val="0"/>
        <w:autoSpaceDN w:val="0"/>
        <w:adjustRightInd w:val="0"/>
        <w:ind w:firstLine="480"/>
        <w:rPr>
          <w:rFonts w:ascii="Calibri" w:hAnsi="Calibri" w:cs="Calibri"/>
          <w:kern w:val="0"/>
        </w:rPr>
      </w:pPr>
      <w:r>
        <w:rPr>
          <w:rFonts w:ascii="Calibri" w:hAnsi="Calibri" w:cs="Calibri"/>
          <w:kern w:val="0"/>
        </w:rPr>
        <w:t>22.2</w:t>
      </w:r>
      <w:r>
        <w:rPr>
          <w:rFonts w:hint="eastAsia" w:ascii="宋体" w:hAnsi="Calibri"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23.</w:t>
      </w:r>
      <w:r>
        <w:rPr>
          <w:rFonts w:hint="eastAsia" w:ascii="宋体" w:hAnsi="Calibri" w:cs="宋体"/>
          <w:b/>
          <w:bCs/>
          <w:kern w:val="0"/>
          <w:sz w:val="28"/>
          <w:szCs w:val="28"/>
          <w:lang w:val="zh-CN"/>
        </w:rPr>
        <w:t>合同修改</w:t>
      </w:r>
    </w:p>
    <w:p>
      <w:pPr>
        <w:autoSpaceDE w:val="0"/>
        <w:autoSpaceDN w:val="0"/>
        <w:adjustRightInd w:val="0"/>
        <w:ind w:firstLine="480"/>
        <w:rPr>
          <w:rFonts w:ascii="Calibri" w:hAnsi="Calibri" w:cs="Calibri"/>
          <w:kern w:val="0"/>
        </w:rPr>
      </w:pPr>
      <w:r>
        <w:rPr>
          <w:rFonts w:hint="eastAsia" w:ascii="宋体" w:hAnsi="Calibri" w:cs="宋体"/>
          <w:kern w:val="0"/>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24.</w:t>
      </w:r>
      <w:r>
        <w:rPr>
          <w:rFonts w:hint="eastAsia" w:ascii="宋体" w:hAnsi="Calibri" w:cs="宋体"/>
          <w:b/>
          <w:bCs/>
          <w:kern w:val="0"/>
          <w:sz w:val="28"/>
          <w:szCs w:val="28"/>
          <w:lang w:val="zh-CN"/>
        </w:rPr>
        <w:t>通知</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本合同任何一方给另一方的通知，都应以书面形式发送，而另一方也应以书面形式确认并发送到对方明确的地址。</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25.</w:t>
      </w:r>
      <w:r>
        <w:rPr>
          <w:rFonts w:hint="eastAsia" w:ascii="宋体" w:hAnsi="Calibri" w:cs="宋体"/>
          <w:b/>
          <w:bCs/>
          <w:kern w:val="0"/>
          <w:sz w:val="28"/>
          <w:szCs w:val="28"/>
          <w:lang w:val="zh-CN"/>
        </w:rPr>
        <w:t>计量单位</w:t>
      </w:r>
    </w:p>
    <w:p>
      <w:pPr>
        <w:autoSpaceDE w:val="0"/>
        <w:autoSpaceDN w:val="0"/>
        <w:adjustRightInd w:val="0"/>
        <w:ind w:firstLine="480"/>
        <w:rPr>
          <w:rFonts w:ascii="Calibri" w:hAnsi="Calibri" w:cs="Calibri"/>
          <w:kern w:val="0"/>
        </w:rPr>
      </w:pPr>
      <w:r>
        <w:rPr>
          <w:rFonts w:hint="eastAsia" w:ascii="宋体" w:hAnsi="Calibri" w:cs="宋体"/>
          <w:kern w:val="0"/>
          <w:lang w:val="zh-CN"/>
        </w:rPr>
        <w:t>除技术规范中另有规定外</w:t>
      </w:r>
      <w:r>
        <w:rPr>
          <w:rFonts w:ascii="Calibri" w:hAnsi="Calibri" w:cs="Calibri"/>
          <w:kern w:val="0"/>
        </w:rPr>
        <w:t>,</w:t>
      </w:r>
      <w:r>
        <w:rPr>
          <w:rFonts w:hint="eastAsia" w:ascii="宋体" w:hAnsi="Calibri" w:cs="宋体"/>
          <w:kern w:val="0"/>
          <w:lang w:val="zh-CN"/>
        </w:rPr>
        <w:t>计量单位均使用国家法定计量单位。</w:t>
      </w:r>
    </w:p>
    <w:p>
      <w:pPr>
        <w:autoSpaceDE w:val="0"/>
        <w:autoSpaceDN w:val="0"/>
        <w:adjustRightInd w:val="0"/>
        <w:spacing w:line="240" w:lineRule="atLeast"/>
        <w:ind w:firstLine="562"/>
        <w:rPr>
          <w:rFonts w:ascii="Calibri" w:hAnsi="Calibri" w:cs="Calibri"/>
          <w:b/>
          <w:bCs/>
          <w:kern w:val="0"/>
          <w:sz w:val="28"/>
          <w:szCs w:val="28"/>
        </w:rPr>
      </w:pPr>
      <w:r>
        <w:rPr>
          <w:rFonts w:ascii="Calibri" w:hAnsi="Calibri" w:cs="Calibri"/>
          <w:b/>
          <w:bCs/>
          <w:kern w:val="0"/>
          <w:sz w:val="28"/>
          <w:szCs w:val="28"/>
        </w:rPr>
        <w:t>26.</w:t>
      </w:r>
      <w:r>
        <w:rPr>
          <w:rFonts w:hint="eastAsia" w:ascii="宋体" w:hAnsi="Calibri" w:cs="宋体"/>
          <w:b/>
          <w:bCs/>
          <w:kern w:val="0"/>
          <w:sz w:val="28"/>
          <w:szCs w:val="28"/>
          <w:lang w:val="zh-CN"/>
        </w:rPr>
        <w:t>适用法律</w:t>
      </w:r>
    </w:p>
    <w:p>
      <w:pPr>
        <w:autoSpaceDE w:val="0"/>
        <w:autoSpaceDN w:val="0"/>
        <w:adjustRightInd w:val="0"/>
        <w:spacing w:line="240" w:lineRule="atLeast"/>
        <w:ind w:firstLine="480"/>
        <w:rPr>
          <w:rFonts w:ascii="Calibri" w:hAnsi="Calibri" w:cs="Calibri"/>
          <w:kern w:val="0"/>
          <w:sz w:val="28"/>
          <w:szCs w:val="28"/>
        </w:rPr>
      </w:pPr>
      <w:r>
        <w:rPr>
          <w:rFonts w:hint="eastAsia" w:ascii="宋体" w:hAnsi="Calibri" w:cs="宋体"/>
          <w:kern w:val="0"/>
          <w:lang w:val="zh-CN"/>
        </w:rPr>
        <w:t>本合同按照中华人民共和国的相关法律进行解释。</w:t>
      </w:r>
    </w:p>
    <w:p>
      <w:pPr>
        <w:autoSpaceDE w:val="0"/>
        <w:autoSpaceDN w:val="0"/>
        <w:adjustRightInd w:val="0"/>
        <w:spacing w:line="240" w:lineRule="atLeast"/>
        <w:ind w:firstLine="560"/>
        <w:jc w:val="left"/>
        <w:rPr>
          <w:rFonts w:ascii="Calibri" w:hAnsi="Calibri" w:cs="Calibri"/>
          <w:kern w:val="0"/>
          <w:sz w:val="28"/>
          <w:szCs w:val="28"/>
        </w:rPr>
      </w:pPr>
    </w:p>
    <w:p>
      <w:pPr>
        <w:pStyle w:val="2"/>
        <w:jc w:val="both"/>
      </w:pPr>
      <w:bookmarkStart w:id="104" w:name="_Toc6696"/>
    </w:p>
    <w:p>
      <w:pPr>
        <w:keepNext/>
        <w:keepLines/>
        <w:widowControl/>
        <w:snapToGrid w:val="0"/>
        <w:spacing w:line="240" w:lineRule="atLeast"/>
        <w:outlineLvl w:val="0"/>
        <w:rPr>
          <w:rFonts w:ascii="宋体"/>
          <w:b/>
          <w:kern w:val="28"/>
          <w:sz w:val="36"/>
          <w:szCs w:val="20"/>
        </w:rPr>
      </w:pPr>
    </w:p>
    <w:p>
      <w:pPr>
        <w:keepNext/>
        <w:keepLines/>
        <w:widowControl/>
        <w:snapToGrid w:val="0"/>
        <w:spacing w:line="240" w:lineRule="atLeast"/>
        <w:jc w:val="center"/>
        <w:outlineLvl w:val="0"/>
        <w:rPr>
          <w:rFonts w:ascii="宋体"/>
          <w:b/>
          <w:kern w:val="28"/>
          <w:sz w:val="36"/>
          <w:szCs w:val="20"/>
        </w:rPr>
      </w:pPr>
      <w:r>
        <w:rPr>
          <w:rFonts w:hint="eastAsia" w:ascii="宋体"/>
          <w:b/>
          <w:kern w:val="28"/>
          <w:sz w:val="36"/>
          <w:szCs w:val="20"/>
        </w:rPr>
        <w:t>第四部分</w:t>
      </w:r>
      <w:r>
        <w:rPr>
          <w:rFonts w:ascii="宋体"/>
          <w:b/>
          <w:kern w:val="28"/>
          <w:sz w:val="36"/>
          <w:szCs w:val="20"/>
        </w:rPr>
        <w:t xml:space="preserve">  </w:t>
      </w:r>
      <w:bookmarkEnd w:id="102"/>
      <w:bookmarkEnd w:id="103"/>
      <w:r>
        <w:rPr>
          <w:rFonts w:hint="eastAsia" w:ascii="宋体"/>
          <w:b/>
          <w:kern w:val="28"/>
          <w:sz w:val="36"/>
          <w:szCs w:val="20"/>
        </w:rPr>
        <w:t>磋商响应文件格式</w:t>
      </w:r>
      <w:bookmarkEnd w:id="104"/>
    </w:p>
    <w:p>
      <w:pPr>
        <w:keepNext/>
        <w:keepLines/>
        <w:widowControl/>
        <w:snapToGrid w:val="0"/>
        <w:spacing w:line="240" w:lineRule="atLeast"/>
        <w:ind w:firstLine="1093" w:firstLineChars="605"/>
        <w:outlineLvl w:val="0"/>
        <w:rPr>
          <w:rFonts w:ascii="宋体"/>
          <w:b/>
          <w:kern w:val="28"/>
          <w:sz w:val="18"/>
          <w:szCs w:val="18"/>
        </w:rPr>
      </w:pPr>
    </w:p>
    <w:p>
      <w:pPr>
        <w:widowControl/>
        <w:snapToGrid w:val="0"/>
        <w:spacing w:line="240" w:lineRule="atLeast"/>
        <w:outlineLvl w:val="1"/>
        <w:rPr>
          <w:rFonts w:ascii="宋体"/>
          <w:b/>
          <w:sz w:val="28"/>
          <w:szCs w:val="28"/>
        </w:rPr>
      </w:pPr>
      <w:bookmarkStart w:id="105" w:name="_Toc6156"/>
    </w:p>
    <w:p>
      <w:pPr>
        <w:widowControl/>
        <w:snapToGrid w:val="0"/>
        <w:spacing w:line="240" w:lineRule="atLeast"/>
        <w:outlineLvl w:val="1"/>
        <w:rPr>
          <w:rFonts w:ascii="宋体"/>
          <w:b/>
          <w:sz w:val="28"/>
          <w:szCs w:val="28"/>
        </w:rPr>
      </w:pPr>
      <w:r>
        <w:rPr>
          <w:rFonts w:hint="eastAsia" w:ascii="宋体"/>
          <w:b/>
          <w:sz w:val="28"/>
          <w:szCs w:val="28"/>
        </w:rPr>
        <w:t>附件1：磋商响应文件封面                          正（副）本</w:t>
      </w:r>
      <w:bookmarkEnd w:id="105"/>
      <w:r>
        <w:rPr>
          <w:rFonts w:hint="eastAsia" w:ascii="宋体"/>
          <w:b/>
          <w:sz w:val="28"/>
          <w:szCs w:val="28"/>
        </w:rPr>
        <w:t xml:space="preserve">                                  </w:t>
      </w:r>
    </w:p>
    <w:p>
      <w:pPr>
        <w:spacing w:line="240" w:lineRule="atLeast"/>
        <w:rPr>
          <w:rFonts w:ascii="仿宋_GB2312" w:hAnsi="宋体" w:eastAsia="仿宋_GB2312"/>
          <w:b/>
          <w:sz w:val="52"/>
          <w:szCs w:val="52"/>
        </w:rPr>
      </w:pPr>
    </w:p>
    <w:p>
      <w:pPr>
        <w:spacing w:line="240" w:lineRule="atLeast"/>
        <w:jc w:val="center"/>
        <w:rPr>
          <w:rFonts w:ascii="仿宋_GB2312" w:hAnsi="宋体" w:eastAsia="仿宋_GB2312"/>
          <w:b/>
          <w:sz w:val="52"/>
          <w:szCs w:val="52"/>
        </w:rPr>
      </w:pPr>
      <w:r>
        <w:rPr>
          <w:rFonts w:hint="eastAsia" w:ascii="仿宋_GB2312" w:hAnsi="宋体" w:eastAsia="仿宋_GB2312"/>
          <w:b/>
          <w:sz w:val="52"/>
          <w:szCs w:val="52"/>
        </w:rPr>
        <w:t>海南州政府采购项目</w:t>
      </w:r>
    </w:p>
    <w:p>
      <w:pPr>
        <w:spacing w:line="240" w:lineRule="atLeast"/>
        <w:ind w:firstLine="826" w:firstLineChars="392"/>
        <w:rPr>
          <w:rFonts w:ascii="宋体" w:hAnsi="宋体"/>
          <w:b/>
          <w:szCs w:val="21"/>
        </w:rPr>
      </w:pPr>
      <w:r>
        <w:rPr>
          <w:rFonts w:hint="eastAsia" w:ascii="宋体" w:hAnsi="宋体"/>
          <w:b/>
          <w:szCs w:val="21"/>
        </w:rPr>
        <w:t xml:space="preserve">                                                                </w:t>
      </w:r>
    </w:p>
    <w:p>
      <w:pPr>
        <w:spacing w:line="240" w:lineRule="atLeast"/>
        <w:ind w:firstLine="2364" w:firstLineChars="327"/>
        <w:rPr>
          <w:rFonts w:ascii="宋体" w:hAnsi="宋体"/>
          <w:b/>
          <w:sz w:val="72"/>
          <w:szCs w:val="72"/>
        </w:rPr>
      </w:pPr>
    </w:p>
    <w:p>
      <w:pPr>
        <w:spacing w:line="720" w:lineRule="exact"/>
        <w:ind w:firstLine="2349" w:firstLineChars="325"/>
        <w:rPr>
          <w:rFonts w:ascii="宋体" w:hAnsi="宋体"/>
          <w:b/>
          <w:sz w:val="72"/>
          <w:szCs w:val="72"/>
        </w:rPr>
      </w:pPr>
      <w:r>
        <w:rPr>
          <w:rFonts w:hint="eastAsia" w:ascii="宋体" w:hAnsi="宋体"/>
          <w:b/>
          <w:sz w:val="72"/>
          <w:szCs w:val="72"/>
        </w:rPr>
        <w:t>磋商响应性文件</w:t>
      </w:r>
    </w:p>
    <w:p>
      <w:pPr>
        <w:spacing w:line="500" w:lineRule="exact"/>
        <w:ind w:firstLine="689" w:firstLineChars="327"/>
        <w:rPr>
          <w:rFonts w:ascii="宋体" w:hAnsi="宋体"/>
          <w:b/>
        </w:rPr>
      </w:pPr>
    </w:p>
    <w:p>
      <w:pPr>
        <w:adjustRightInd w:val="0"/>
        <w:spacing w:line="500" w:lineRule="exact"/>
        <w:textAlignment w:val="baseline"/>
        <w:rPr>
          <w:rFonts w:ascii="宋体" w:hAnsi="宋体"/>
          <w:b/>
          <w:bCs/>
          <w:sz w:val="32"/>
        </w:rPr>
      </w:pPr>
    </w:p>
    <w:p>
      <w:pPr>
        <w:adjustRightInd w:val="0"/>
        <w:spacing w:line="500" w:lineRule="exact"/>
        <w:textAlignment w:val="baseline"/>
        <w:rPr>
          <w:rFonts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pPr>
        <w:adjustRightInd w:val="0"/>
        <w:spacing w:line="500" w:lineRule="exact"/>
        <w:ind w:left="2574" w:leftChars="21" w:hanging="2530" w:hangingChars="700"/>
        <w:textAlignment w:val="baseline"/>
        <w:rPr>
          <w:rFonts w:ascii="宋体" w:hAnsi="宋体"/>
          <w:b/>
          <w:sz w:val="36"/>
          <w:szCs w:val="36"/>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p>
    <w:p>
      <w:pPr>
        <w:adjustRightInd w:val="0"/>
        <w:spacing w:line="500" w:lineRule="exact"/>
        <w:ind w:left="2574" w:leftChars="21" w:hanging="2530" w:hangingChars="700"/>
        <w:textAlignment w:val="baseline"/>
        <w:rPr>
          <w:rFonts w:ascii="宋体" w:hAnsi="宋体"/>
          <w:b/>
          <w:sz w:val="36"/>
          <w:szCs w:val="36"/>
        </w:rPr>
      </w:pPr>
      <w:r>
        <w:rPr>
          <w:rFonts w:hint="eastAsia" w:ascii="宋体" w:hAnsi="宋体"/>
          <w:b/>
          <w:bCs/>
          <w:sz w:val="36"/>
          <w:szCs w:val="36"/>
        </w:rPr>
        <w:t>投 标 人</w:t>
      </w:r>
      <w:r>
        <w:rPr>
          <w:rFonts w:hint="eastAsia" w:ascii="宋体" w:hAnsi="宋体"/>
          <w:b/>
          <w:sz w:val="36"/>
          <w:szCs w:val="36"/>
        </w:rPr>
        <w:t>：</w:t>
      </w:r>
    </w:p>
    <w:p>
      <w:pPr>
        <w:spacing w:line="500" w:lineRule="exact"/>
        <w:ind w:firstLine="643"/>
        <w:jc w:val="center"/>
        <w:rPr>
          <w:rFonts w:ascii="宋体" w:hAnsi="宋体"/>
          <w:b/>
          <w:sz w:val="32"/>
        </w:rPr>
      </w:pPr>
      <w:r>
        <w:rPr>
          <w:rFonts w:hint="eastAsia" w:ascii="宋体" w:hAnsi="宋体"/>
          <w:b/>
          <w:sz w:val="32"/>
        </w:rPr>
        <w:t xml:space="preserve">        </w:t>
      </w:r>
    </w:p>
    <w:p>
      <w:pPr>
        <w:spacing w:line="500" w:lineRule="exact"/>
        <w:ind w:firstLine="643"/>
        <w:jc w:val="center"/>
        <w:rPr>
          <w:rFonts w:ascii="宋体" w:hAnsi="宋体"/>
          <w:b/>
          <w:sz w:val="32"/>
        </w:rPr>
      </w:pPr>
      <w:r>
        <w:rPr>
          <w:rFonts w:hint="eastAsia" w:ascii="宋体" w:hAnsi="宋体"/>
          <w:b/>
          <w:sz w:val="32"/>
        </w:rPr>
        <w:t xml:space="preserve">  </w:t>
      </w:r>
    </w:p>
    <w:p>
      <w:pPr>
        <w:spacing w:line="500" w:lineRule="exact"/>
        <w:ind w:firstLine="643"/>
        <w:jc w:val="center"/>
        <w:rPr>
          <w:rFonts w:ascii="宋体" w:hAnsi="宋体"/>
          <w:b/>
          <w:sz w:val="32"/>
        </w:rPr>
      </w:pPr>
      <w:r>
        <w:rPr>
          <w:rFonts w:hint="eastAsia" w:ascii="宋体" w:hAnsi="宋体"/>
          <w:b/>
          <w:sz w:val="32"/>
        </w:rPr>
        <w:t xml:space="preserve">               投标人：</w:t>
      </w:r>
      <w:r>
        <w:rPr>
          <w:rFonts w:hint="eastAsia" w:ascii="仿宋_GB2312" w:eastAsia="仿宋_GB2312" w:cs="宋体"/>
          <w:kern w:val="0"/>
          <w:sz w:val="28"/>
          <w:szCs w:val="28"/>
          <w:u w:val="single"/>
        </w:rPr>
        <w:t xml:space="preserve">       </w:t>
      </w:r>
      <w:r>
        <w:rPr>
          <w:rFonts w:hint="eastAsia" w:ascii="宋体" w:hAnsi="宋体"/>
          <w:b/>
          <w:sz w:val="32"/>
        </w:rPr>
        <w:t>（公章）</w:t>
      </w:r>
    </w:p>
    <w:p>
      <w:pPr>
        <w:spacing w:line="500" w:lineRule="exact"/>
        <w:ind w:firstLine="643"/>
        <w:jc w:val="center"/>
        <w:rPr>
          <w:rFonts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pPr>
        <w:spacing w:line="500" w:lineRule="exact"/>
        <w:ind w:firstLine="643"/>
        <w:jc w:val="center"/>
        <w:rPr>
          <w:rFonts w:ascii="宋体"/>
          <w:b/>
          <w:sz w:val="28"/>
          <w:szCs w:val="28"/>
        </w:rPr>
      </w:pPr>
      <w:r>
        <w:rPr>
          <w:rFonts w:hint="eastAsia" w:ascii="宋体" w:hAnsi="宋体"/>
          <w:b/>
          <w:sz w:val="32"/>
        </w:rPr>
        <w:t xml:space="preserve">              年   月  日</w:t>
      </w:r>
      <w:bookmarkStart w:id="106" w:name="_Toc3030"/>
    </w:p>
    <w:p>
      <w:pPr>
        <w:widowControl/>
        <w:snapToGrid w:val="0"/>
        <w:spacing w:line="360" w:lineRule="auto"/>
        <w:jc w:val="left"/>
        <w:outlineLvl w:val="1"/>
        <w:rPr>
          <w:rFonts w:ascii="宋体"/>
          <w:b/>
          <w:sz w:val="28"/>
          <w:szCs w:val="28"/>
        </w:rPr>
      </w:pPr>
    </w:p>
    <w:p>
      <w:pPr>
        <w:pStyle w:val="2"/>
        <w:rPr>
          <w:b w:val="0"/>
          <w:szCs w:val="28"/>
        </w:rPr>
      </w:pPr>
    </w:p>
    <w:p>
      <w:pPr>
        <w:rPr>
          <w:rFonts w:ascii="宋体"/>
          <w:b/>
          <w:sz w:val="28"/>
          <w:szCs w:val="28"/>
        </w:rPr>
      </w:pPr>
    </w:p>
    <w:p>
      <w:pPr>
        <w:rPr>
          <w:rFonts w:ascii="宋体"/>
          <w:b/>
          <w:sz w:val="28"/>
          <w:szCs w:val="28"/>
        </w:rPr>
      </w:pPr>
    </w:p>
    <w:p>
      <w:pPr>
        <w:pStyle w:val="2"/>
        <w:rPr>
          <w:b w:val="0"/>
          <w:szCs w:val="28"/>
        </w:rPr>
      </w:pPr>
    </w:p>
    <w:p/>
    <w:p>
      <w:pPr>
        <w:widowControl/>
        <w:snapToGrid w:val="0"/>
        <w:spacing w:line="360" w:lineRule="auto"/>
        <w:jc w:val="left"/>
        <w:outlineLvl w:val="1"/>
        <w:rPr>
          <w:rFonts w:ascii="宋体"/>
          <w:b/>
          <w:sz w:val="28"/>
          <w:szCs w:val="28"/>
        </w:rPr>
      </w:pPr>
      <w:r>
        <w:rPr>
          <w:rFonts w:hint="eastAsia" w:ascii="宋体"/>
          <w:b/>
          <w:sz w:val="28"/>
          <w:szCs w:val="28"/>
        </w:rPr>
        <w:t>附件</w:t>
      </w:r>
      <w:r>
        <w:rPr>
          <w:rFonts w:ascii="宋体"/>
          <w:b/>
          <w:sz w:val="28"/>
          <w:szCs w:val="28"/>
        </w:rPr>
        <w:t>2</w:t>
      </w:r>
      <w:bookmarkStart w:id="107" w:name="_Toc376936768"/>
      <w:bookmarkStart w:id="108" w:name="_Toc325726037"/>
      <w:r>
        <w:rPr>
          <w:rFonts w:hint="eastAsia" w:ascii="宋体"/>
          <w:b/>
          <w:sz w:val="28"/>
          <w:szCs w:val="28"/>
        </w:rPr>
        <w:t>：磋商函</w:t>
      </w:r>
      <w:bookmarkEnd w:id="106"/>
      <w:bookmarkEnd w:id="107"/>
      <w:bookmarkEnd w:id="108"/>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磋商函</w:t>
      </w:r>
    </w:p>
    <w:p>
      <w:pPr>
        <w:adjustRightInd w:val="0"/>
        <w:textAlignment w:val="baseline"/>
        <w:rPr>
          <w:rFonts w:ascii="宋体" w:hAnsi="宋体"/>
          <w:b/>
        </w:rPr>
      </w:pPr>
    </w:p>
    <w:p>
      <w:pPr>
        <w:adjustRightInd w:val="0"/>
        <w:textAlignment w:val="baseline"/>
        <w:rPr>
          <w:rFonts w:ascii="宋体" w:hAnsi="宋体"/>
          <w:b/>
        </w:rPr>
      </w:pPr>
      <w:r>
        <w:rPr>
          <w:rFonts w:hint="eastAsia" w:ascii="宋体" w:hAnsi="宋体"/>
          <w:b/>
        </w:rPr>
        <w:t>致：海南州政府采购</w:t>
      </w:r>
      <w:r>
        <w:rPr>
          <w:rFonts w:hint="eastAsia" w:ascii="宋体" w:hAnsi="宋体"/>
          <w:b/>
          <w:lang w:eastAsia="zh-CN"/>
        </w:rPr>
        <w:t>服务</w:t>
      </w:r>
      <w:r>
        <w:rPr>
          <w:rFonts w:hint="eastAsia" w:ascii="宋体" w:hAnsi="宋体"/>
          <w:b/>
        </w:rPr>
        <w:t>中心</w:t>
      </w:r>
    </w:p>
    <w:p>
      <w:pPr>
        <w:adjustRightInd w:val="0"/>
        <w:ind w:firstLine="480"/>
        <w:textAlignment w:val="baseline"/>
        <w:rPr>
          <w:rFonts w:ascii="宋体" w:hAnsi="宋体"/>
        </w:rPr>
      </w:pPr>
    </w:p>
    <w:p>
      <w:pPr>
        <w:adjustRightInd w:val="0"/>
        <w:ind w:firstLine="480"/>
        <w:textAlignment w:val="baseline"/>
        <w:rPr>
          <w:rFonts w:ascii="宋体" w:hAnsi="宋体"/>
        </w:rPr>
      </w:pPr>
      <w:r>
        <w:rPr>
          <w:rFonts w:hint="eastAsia" w:ascii="宋体" w:hAnsi="宋体"/>
        </w:rPr>
        <w:t>我们收到</w:t>
      </w:r>
      <w:r>
        <w:rPr>
          <w:rFonts w:hint="eastAsia" w:ascii="宋体" w:hAnsi="宋体"/>
          <w:u w:val="single"/>
        </w:rPr>
        <w:t xml:space="preserve">               </w:t>
      </w:r>
      <w:r>
        <w:rPr>
          <w:rFonts w:hint="eastAsia" w:ascii="宋体" w:hAnsi="宋体"/>
        </w:rPr>
        <w:t xml:space="preserve">（项目编号）磋商文件，经研究，法定代表人（姓名、职务）正式授权（委托代理人姓名、职务）代表投标人（投标人名称、地址）提交磋商响应文件。    </w:t>
      </w:r>
    </w:p>
    <w:p>
      <w:pPr>
        <w:adjustRightInd w:val="0"/>
        <w:ind w:firstLine="371" w:firstLineChars="177"/>
        <w:textAlignment w:val="baseline"/>
        <w:rPr>
          <w:rFonts w:ascii="宋体" w:hAnsi="宋体"/>
        </w:rPr>
      </w:pPr>
      <w:r>
        <w:rPr>
          <w:rFonts w:hint="eastAsia" w:ascii="宋体" w:hAnsi="宋体"/>
        </w:rPr>
        <w:t>据此函，签字代表宣布同意如下：</w:t>
      </w:r>
    </w:p>
    <w:p>
      <w:pPr>
        <w:adjustRightInd w:val="0"/>
        <w:ind w:firstLine="371"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pPr>
        <w:adjustRightInd w:val="0"/>
        <w:ind w:firstLine="371" w:firstLineChars="177"/>
        <w:textAlignment w:val="baseline"/>
        <w:rPr>
          <w:rFonts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pPr>
        <w:adjustRightInd w:val="0"/>
        <w:ind w:firstLine="371"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pPr>
        <w:adjustRightInd w:val="0"/>
        <w:ind w:firstLine="371" w:firstLineChars="177"/>
        <w:textAlignment w:val="baseline"/>
        <w:rPr>
          <w:rFonts w:ascii="宋体" w:hAnsi="宋体"/>
        </w:rPr>
      </w:pPr>
      <w:r>
        <w:rPr>
          <w:rFonts w:hint="eastAsia" w:ascii="宋体" w:hAnsi="宋体"/>
        </w:rPr>
        <w:t>4、与本磋商有关的一切正式往来通讯请寄：</w:t>
      </w:r>
    </w:p>
    <w:p>
      <w:pPr>
        <w:adjustRightInd w:val="0"/>
        <w:ind w:firstLine="371" w:firstLineChars="177"/>
        <w:textAlignment w:val="baseline"/>
        <w:rPr>
          <w:rFonts w:ascii="宋体" w:hAnsi="宋体"/>
        </w:rPr>
      </w:pPr>
      <w:r>
        <w:rPr>
          <w:rFonts w:hint="eastAsia" w:ascii="宋体" w:hAnsi="宋体"/>
        </w:rPr>
        <w:t>地址：_______________   邮编：______________</w:t>
      </w:r>
    </w:p>
    <w:p>
      <w:pPr>
        <w:adjustRightInd w:val="0"/>
        <w:ind w:firstLine="371" w:firstLineChars="177"/>
        <w:textAlignment w:val="baseline"/>
        <w:rPr>
          <w:rFonts w:ascii="宋体" w:hAnsi="宋体"/>
        </w:rPr>
      </w:pPr>
      <w:r>
        <w:rPr>
          <w:rFonts w:hint="eastAsia" w:ascii="宋体" w:hAnsi="宋体"/>
        </w:rPr>
        <w:t>电话：_______________   传真：______________</w:t>
      </w:r>
    </w:p>
    <w:p>
      <w:pPr>
        <w:adjustRightInd w:val="0"/>
        <w:ind w:firstLine="371" w:firstLineChars="177"/>
        <w:textAlignment w:val="baseline"/>
        <w:rPr>
          <w:rFonts w:ascii="宋体" w:hAnsi="宋体"/>
        </w:rPr>
      </w:pPr>
      <w:r>
        <w:rPr>
          <w:rFonts w:hint="eastAsia" w:ascii="宋体" w:hAnsi="宋体"/>
        </w:rPr>
        <w:t>法定代表人姓名： ___________ 职务：____________</w:t>
      </w:r>
    </w:p>
    <w:p>
      <w:pPr>
        <w:adjustRightInd w:val="0"/>
        <w:ind w:firstLine="480"/>
        <w:textAlignment w:val="baseline"/>
        <w:rPr>
          <w:rFonts w:ascii="宋体" w:hAnsi="宋体"/>
        </w:rPr>
      </w:pPr>
    </w:p>
    <w:p>
      <w:pPr>
        <w:ind w:firstLine="480"/>
        <w:jc w:val="center"/>
        <w:rPr>
          <w:rFonts w:ascii="宋体" w:hAnsi="宋体"/>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textAlignment w:val="baseline"/>
        <w:rPr>
          <w:rFonts w:ascii="仿宋_GB2312" w:hAnsi="宋体" w:eastAsia="仿宋_GB2312"/>
          <w:sz w:val="28"/>
          <w:szCs w:val="28"/>
        </w:rPr>
      </w:pPr>
    </w:p>
    <w:p>
      <w:pPr>
        <w:ind w:firstLine="560"/>
        <w:jc w:val="center"/>
        <w:rPr>
          <w:rFonts w:ascii="宋体" w:hAnsi="宋体"/>
          <w:b/>
        </w:rPr>
      </w:pPr>
      <w:r>
        <w:rPr>
          <w:rFonts w:hint="eastAsia" w:ascii="仿宋_GB2312" w:hAnsi="宋体" w:eastAsia="仿宋_GB2312"/>
          <w:sz w:val="28"/>
          <w:szCs w:val="28"/>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b/>
        </w:rPr>
      </w:pPr>
      <w:r>
        <w:rPr>
          <w:rFonts w:hint="eastAsia"/>
        </w:rPr>
        <w:t xml:space="preserve">              </w:t>
      </w:r>
      <w:r>
        <w:rPr>
          <w:rFonts w:hint="eastAsia"/>
          <w:b/>
        </w:rPr>
        <w:t xml:space="preserve"> 年   月  日</w:t>
      </w:r>
    </w:p>
    <w:p>
      <w:pPr>
        <w:ind w:firstLine="482"/>
        <w:jc w:val="center"/>
        <w:rPr>
          <w:rFonts w:ascii="宋体" w:hAnsi="宋体"/>
          <w:b/>
        </w:rPr>
      </w:pPr>
    </w:p>
    <w:p>
      <w:pPr>
        <w:rPr>
          <w:rFonts w:ascii="宋体" w:hAnsi="宋体"/>
          <w:b/>
        </w:rPr>
      </w:pPr>
    </w:p>
    <w:p>
      <w:pPr>
        <w:widowControl/>
        <w:snapToGrid w:val="0"/>
        <w:spacing w:line="360" w:lineRule="auto"/>
        <w:outlineLvl w:val="1"/>
        <w:rPr>
          <w:rFonts w:ascii="宋体"/>
          <w:b/>
          <w:sz w:val="28"/>
          <w:szCs w:val="28"/>
        </w:rPr>
      </w:pPr>
      <w:bookmarkStart w:id="109" w:name="_Toc12362"/>
    </w:p>
    <w:p>
      <w:pPr>
        <w:pStyle w:val="2"/>
      </w:pPr>
    </w:p>
    <w:p>
      <w:pPr>
        <w:widowControl/>
        <w:snapToGrid w:val="0"/>
        <w:spacing w:line="360" w:lineRule="auto"/>
        <w:outlineLvl w:val="1"/>
        <w:rPr>
          <w:rFonts w:ascii="宋体"/>
          <w:b/>
          <w:sz w:val="28"/>
          <w:szCs w:val="28"/>
        </w:rPr>
      </w:pPr>
    </w:p>
    <w:p>
      <w:pPr>
        <w:pStyle w:val="2"/>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附件3</w:t>
      </w:r>
      <w:bookmarkStart w:id="110" w:name="_Toc325726038"/>
      <w:bookmarkStart w:id="111" w:name="_Toc376936769"/>
      <w:r>
        <w:rPr>
          <w:rFonts w:hint="eastAsia" w:ascii="宋体"/>
          <w:b/>
          <w:sz w:val="28"/>
          <w:szCs w:val="28"/>
        </w:rPr>
        <w:t>：</w:t>
      </w:r>
      <w:bookmarkEnd w:id="110"/>
      <w:bookmarkEnd w:id="111"/>
      <w:r>
        <w:rPr>
          <w:rFonts w:hint="eastAsia" w:ascii="宋体"/>
          <w:b/>
          <w:sz w:val="28"/>
          <w:szCs w:val="28"/>
        </w:rPr>
        <w:t>竞争性磋商首次报价表</w:t>
      </w:r>
      <w:bookmarkEnd w:id="109"/>
    </w:p>
    <w:p>
      <w:pPr>
        <w:widowControl/>
        <w:snapToGrid w:val="0"/>
        <w:spacing w:line="360" w:lineRule="auto"/>
        <w:jc w:val="center"/>
        <w:outlineLvl w:val="1"/>
        <w:rPr>
          <w:rFonts w:ascii="宋体"/>
          <w:b/>
          <w:sz w:val="36"/>
          <w:szCs w:val="36"/>
        </w:rPr>
      </w:pPr>
    </w:p>
    <w:p>
      <w:pPr>
        <w:ind w:firstLine="2711" w:firstLineChars="750"/>
        <w:rPr>
          <w:rFonts w:ascii="宋体" w:hAnsi="宋体"/>
          <w:b/>
          <w:sz w:val="36"/>
          <w:szCs w:val="36"/>
        </w:rPr>
      </w:pPr>
      <w:r>
        <w:rPr>
          <w:rFonts w:hint="eastAsia" w:ascii="宋体" w:hAnsi="宋体"/>
          <w:b/>
          <w:sz w:val="36"/>
          <w:szCs w:val="36"/>
        </w:rPr>
        <w:t>竞争性磋商首次报价表</w:t>
      </w:r>
    </w:p>
    <w:p>
      <w:pPr>
        <w:ind w:firstLine="2711" w:firstLineChars="750"/>
        <w:rPr>
          <w:rFonts w:ascii="宋体" w:hAnsi="宋体"/>
          <w:b/>
          <w:sz w:val="36"/>
          <w:szCs w:val="36"/>
        </w:rPr>
      </w:pPr>
    </w:p>
    <w:p>
      <w:pPr>
        <w:rPr>
          <w:rFonts w:ascii="宋体" w:hAnsi="宋体"/>
          <w:b/>
        </w:rPr>
      </w:pPr>
      <w:r>
        <w:rPr>
          <w:rFonts w:hint="eastAsia" w:ascii="宋体" w:hAnsi="宋体"/>
          <w:b/>
        </w:rPr>
        <w:t xml:space="preserve">投标人名称：                                       </w:t>
      </w:r>
      <w:r>
        <w:rPr>
          <w:rFonts w:hint="eastAsia" w:ascii="宋体" w:hAnsi="宋体"/>
        </w:rPr>
        <w:t>单位：</w:t>
      </w:r>
      <w:r>
        <w:rPr>
          <w:rFonts w:hint="eastAsia" w:ascii="宋体" w:hAnsi="宋体"/>
          <w:bCs/>
        </w:rPr>
        <w:t>人民币(元)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482"/>
              <w:textAlignment w:val="baseline"/>
              <w:rPr>
                <w:rFonts w:ascii="宋体" w:hAnsi="宋体"/>
                <w:b/>
              </w:rPr>
            </w:pPr>
            <w:r>
              <w:rPr>
                <w:rFonts w:hint="eastAsia" w:ascii="宋体" w:hAnsi="宋体"/>
                <w:b/>
              </w:rPr>
              <w:t>项目名称</w:t>
            </w:r>
          </w:p>
        </w:tc>
        <w:tc>
          <w:tcPr>
            <w:tcW w:w="4962" w:type="dxa"/>
            <w:vAlign w:val="center"/>
          </w:tcPr>
          <w:p>
            <w:pPr>
              <w:adjustRightInd w:val="0"/>
              <w:ind w:firstLine="482"/>
              <w:jc w:val="center"/>
              <w:textAlignment w:val="baseline"/>
              <w:rPr>
                <w:rFonts w:ascii="宋体" w:hAnsi="宋体"/>
                <w:b/>
              </w:rPr>
            </w:pPr>
            <w:r>
              <w:rPr>
                <w:rFonts w:hint="eastAsia" w:ascii="宋体" w:hAnsi="宋体"/>
                <w:b/>
              </w:rPr>
              <w:t>竞争性磋商首次报价（元）</w:t>
            </w:r>
          </w:p>
        </w:tc>
        <w:tc>
          <w:tcPr>
            <w:tcW w:w="2126" w:type="dxa"/>
            <w:vAlign w:val="center"/>
          </w:tcPr>
          <w:p>
            <w:pPr>
              <w:adjustRightInd w:val="0"/>
              <w:ind w:left="245" w:leftChars="16" w:hanging="211" w:hangingChars="100"/>
              <w:jc w:val="center"/>
              <w:textAlignment w:val="baseline"/>
              <w:rPr>
                <w:rFonts w:ascii="宋体" w:hAnsi="宋体"/>
                <w:b/>
              </w:rPr>
            </w:pPr>
            <w:r>
              <w:rPr>
                <w:rFonts w:hint="eastAsia" w:ascii="宋体" w:hAnsi="宋体"/>
                <w:b/>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4962" w:type="dxa"/>
          </w:tcPr>
          <w:p>
            <w:pPr>
              <w:adjustRightInd w:val="0"/>
              <w:textAlignment w:val="baseline"/>
              <w:rPr>
                <w:rFonts w:ascii="宋体" w:hAnsi="宋体"/>
                <w:b/>
              </w:rPr>
            </w:pPr>
            <w:r>
              <w:rPr>
                <w:rFonts w:hint="eastAsia" w:ascii="宋体" w:hAnsi="宋体"/>
                <w:b/>
              </w:rPr>
              <w:t>大写：</w:t>
            </w:r>
          </w:p>
        </w:tc>
        <w:tc>
          <w:tcPr>
            <w:tcW w:w="2126" w:type="dxa"/>
            <w:vMerge w:val="restart"/>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continue"/>
            <w:vAlign w:val="center"/>
          </w:tcPr>
          <w:p>
            <w:pPr>
              <w:adjustRightInd w:val="0"/>
              <w:ind w:firstLine="482"/>
              <w:textAlignment w:val="baseline"/>
              <w:rPr>
                <w:rFonts w:ascii="宋体" w:hAnsi="宋体"/>
                <w:b/>
                <w:bCs/>
              </w:rPr>
            </w:pPr>
          </w:p>
        </w:tc>
        <w:tc>
          <w:tcPr>
            <w:tcW w:w="4962" w:type="dxa"/>
          </w:tcPr>
          <w:p>
            <w:pPr>
              <w:adjustRightInd w:val="0"/>
              <w:textAlignment w:val="baseline"/>
              <w:rPr>
                <w:rFonts w:ascii="宋体" w:hAnsi="宋体"/>
                <w:b/>
              </w:rPr>
            </w:pPr>
            <w:r>
              <w:rPr>
                <w:rFonts w:hint="eastAsia" w:ascii="宋体" w:hAnsi="宋体"/>
                <w:b/>
              </w:rPr>
              <w:t>小写：</w:t>
            </w:r>
          </w:p>
        </w:tc>
        <w:tc>
          <w:tcPr>
            <w:tcW w:w="2126" w:type="dxa"/>
            <w:vMerge w:val="continue"/>
          </w:tcPr>
          <w:p>
            <w:pPr>
              <w:adjustRightInd w:val="0"/>
              <w:textAlignment w:val="baseline"/>
              <w:rPr>
                <w:rFonts w:ascii="宋体" w:hAnsi="宋体"/>
                <w:b/>
              </w:rPr>
            </w:pPr>
          </w:p>
        </w:tc>
      </w:tr>
    </w:tbl>
    <w:p>
      <w:pPr>
        <w:adjustRightInd w:val="0"/>
        <w:ind w:firstLine="373" w:firstLineChars="177"/>
        <w:textAlignment w:val="baseline"/>
        <w:rPr>
          <w:rFonts w:ascii="宋体" w:hAnsi="宋体"/>
        </w:rPr>
      </w:pPr>
      <w:r>
        <w:rPr>
          <w:rFonts w:hint="eastAsia" w:ascii="宋体" w:hAnsi="宋体"/>
          <w:b/>
        </w:rPr>
        <w:t>注：</w:t>
      </w:r>
      <w:r>
        <w:rPr>
          <w:rFonts w:hint="eastAsia" w:ascii="宋体" w:hAnsi="宋体"/>
        </w:rPr>
        <w:t>1、填写此表时不得改变表格形式。</w:t>
      </w:r>
    </w:p>
    <w:p>
      <w:pPr>
        <w:adjustRightInd w:val="0"/>
        <w:ind w:firstLine="791" w:firstLineChars="377"/>
        <w:textAlignment w:val="baseline"/>
        <w:rPr>
          <w:rFonts w:ascii="宋体" w:hAnsi="宋体"/>
        </w:rPr>
      </w:pPr>
      <w:r>
        <w:rPr>
          <w:rFonts w:hint="eastAsia" w:ascii="宋体" w:hAnsi="宋体"/>
        </w:rPr>
        <w:t>2、磋商报价为总报价。必须包括：必须包括：</w:t>
      </w:r>
      <w:r>
        <w:rPr>
          <w:rFonts w:hint="eastAsia" w:ascii="宋体" w:hAnsi="Calibri" w:cs="宋体"/>
          <w:kern w:val="0"/>
          <w:lang w:val="zh-CN"/>
        </w:rPr>
        <w:t>产品费、检验费、手续费、包装费、运输费、保险费、系统集成费、安装调试费、税金及不可预见费等全部费用。</w:t>
      </w: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ind w:firstLine="480"/>
        <w:jc w:val="center"/>
        <w:rPr>
          <w:rFonts w:ascii="宋体" w:hAnsi="宋体"/>
        </w:rPr>
      </w:pPr>
    </w:p>
    <w:p>
      <w:pPr>
        <w:rPr>
          <w:rFonts w:ascii="宋体" w:hAnsi="宋体"/>
        </w:rPr>
      </w:pPr>
    </w:p>
    <w:p>
      <w:pPr>
        <w:rPr>
          <w:rFonts w:ascii="宋体" w:hAnsi="宋体"/>
        </w:rPr>
      </w:pPr>
    </w:p>
    <w:p>
      <w:pPr>
        <w:ind w:firstLine="2215" w:firstLineChars="1055"/>
        <w:rPr>
          <w:rFonts w:ascii="宋体" w:hAnsi="宋体"/>
        </w:rPr>
      </w:pPr>
    </w:p>
    <w:p>
      <w:pPr>
        <w:ind w:firstLine="482"/>
        <w:jc w:val="center"/>
        <w:rPr>
          <w:rFonts w:ascii="宋体" w:hAnsi="宋体"/>
          <w:b/>
        </w:rPr>
      </w:pPr>
      <w:r>
        <w:rPr>
          <w:rFonts w:hint="eastAsia" w:ascii="宋体" w:hAnsi="宋体"/>
          <w:b/>
        </w:rPr>
        <w:t xml:space="preserve">                      投标人：</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rPr>
          <w:rFonts w:ascii="宋体" w:hAnsi="宋体"/>
          <w:b/>
        </w:rPr>
      </w:pPr>
    </w:p>
    <w:p>
      <w:pPr>
        <w:widowControl/>
        <w:snapToGrid w:val="0"/>
        <w:spacing w:line="360" w:lineRule="auto"/>
        <w:outlineLvl w:val="1"/>
        <w:rPr>
          <w:rFonts w:ascii="宋体" w:hAns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pPr>
    </w:p>
    <w:p>
      <w:pPr>
        <w:widowControl/>
        <w:snapToGrid w:val="0"/>
        <w:spacing w:line="360" w:lineRule="auto"/>
        <w:outlineLvl w:val="1"/>
        <w:rPr>
          <w:rFonts w:ascii="宋体"/>
          <w:b/>
          <w:sz w:val="28"/>
          <w:szCs w:val="28"/>
        </w:rPr>
      </w:pPr>
      <w:bookmarkStart w:id="112" w:name="_Toc10980"/>
      <w:r>
        <w:rPr>
          <w:rFonts w:hint="eastAsia" w:ascii="宋体"/>
          <w:b/>
          <w:sz w:val="28"/>
          <w:szCs w:val="28"/>
        </w:rPr>
        <w:t>附件4：分项报价表</w:t>
      </w:r>
    </w:p>
    <w:p>
      <w:pPr>
        <w:ind w:firstLine="2711" w:firstLineChars="750"/>
        <w:rPr>
          <w:rFonts w:ascii="宋体" w:hAnsi="宋体"/>
          <w:b/>
          <w:sz w:val="36"/>
          <w:szCs w:val="36"/>
        </w:rPr>
      </w:pPr>
      <w:r>
        <w:rPr>
          <w:rFonts w:hint="eastAsia" w:ascii="宋体" w:hAnsi="宋体"/>
          <w:b/>
          <w:sz w:val="36"/>
          <w:szCs w:val="36"/>
        </w:rPr>
        <w:t xml:space="preserve">    分项报价表</w:t>
      </w:r>
    </w:p>
    <w:p>
      <w:pPr>
        <w:widowControl/>
        <w:snapToGrid w:val="0"/>
        <w:spacing w:line="360" w:lineRule="auto"/>
        <w:jc w:val="center"/>
        <w:outlineLvl w:val="1"/>
        <w:rPr>
          <w:rFonts w:ascii="宋体"/>
          <w:b/>
          <w:sz w:val="28"/>
          <w:szCs w:val="28"/>
        </w:rPr>
      </w:pP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9"/>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b/>
          <w:bCs/>
          <w:color w:val="000000"/>
          <w:kern w:val="0"/>
          <w:lang w:val="zh-CN"/>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9"/>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评分标准处理。</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ind w:firstLine="3090" w:firstLineChars="855"/>
        <w:rPr>
          <w:rFonts w:ascii="宋体" w:hAnsi="宋体"/>
          <w:b/>
          <w:sz w:val="36"/>
          <w:szCs w:val="36"/>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w:t>
      </w:r>
      <w:bookmarkStart w:id="113" w:name="_Toc325726043"/>
      <w:bookmarkStart w:id="114" w:name="_Toc376936774"/>
      <w:bookmarkStart w:id="115" w:name="_Toc325726042"/>
      <w:bookmarkStart w:id="116" w:name="_Toc376936773"/>
      <w:r>
        <w:rPr>
          <w:rFonts w:hint="eastAsia" w:ascii="宋体"/>
          <w:b/>
          <w:sz w:val="28"/>
          <w:szCs w:val="28"/>
        </w:rPr>
        <w:t>5：法定代表人证明书</w:t>
      </w:r>
      <w:bookmarkEnd w:id="112"/>
      <w:bookmarkEnd w:id="113"/>
      <w:bookmarkEnd w:id="114"/>
    </w:p>
    <w:p>
      <w:pPr>
        <w:ind w:firstLine="723"/>
        <w:jc w:val="center"/>
        <w:rPr>
          <w:rFonts w:ascii="宋体" w:hAnsi="宋体"/>
          <w:b/>
          <w:bCs/>
          <w:sz w:val="36"/>
          <w:szCs w:val="36"/>
        </w:rPr>
      </w:pPr>
    </w:p>
    <w:p>
      <w:pPr>
        <w:ind w:firstLine="723"/>
        <w:jc w:val="center"/>
        <w:rPr>
          <w:rFonts w:ascii="宋体" w:hAnsi="宋体"/>
          <w:b/>
          <w:bCs/>
          <w:sz w:val="36"/>
          <w:szCs w:val="36"/>
        </w:rPr>
      </w:pPr>
      <w:r>
        <w:rPr>
          <w:rFonts w:hint="eastAsia" w:ascii="宋体" w:hAnsi="宋体"/>
          <w:b/>
          <w:bCs/>
          <w:sz w:val="36"/>
          <w:szCs w:val="36"/>
        </w:rPr>
        <w:t>法定代表人证明书</w:t>
      </w:r>
    </w:p>
    <w:p>
      <w:pPr>
        <w:rPr>
          <w:rFonts w:ascii="宋体" w:hAnsi="宋体"/>
          <w:b/>
          <w:bCs/>
        </w:rPr>
      </w:pPr>
    </w:p>
    <w:p>
      <w:pPr>
        <w:rPr>
          <w:rFonts w:ascii="宋体" w:hAnsi="宋体"/>
          <w:b/>
          <w:bCs/>
        </w:rPr>
      </w:pPr>
      <w:r>
        <w:rPr>
          <w:rFonts w:hint="eastAsia" w:ascii="宋体" w:hAnsi="宋体"/>
          <w:b/>
          <w:bCs/>
        </w:rPr>
        <w:t>致：海南州政府采购</w:t>
      </w:r>
      <w:r>
        <w:rPr>
          <w:rFonts w:hint="eastAsia" w:ascii="宋体" w:hAnsi="宋体"/>
          <w:b/>
          <w:bCs/>
          <w:lang w:eastAsia="zh-CN"/>
        </w:rPr>
        <w:t>服务</w:t>
      </w:r>
      <w:r>
        <w:rPr>
          <w:rFonts w:hint="eastAsia" w:ascii="宋体" w:hAnsi="宋体"/>
          <w:b/>
          <w:bCs/>
        </w:rPr>
        <w:t>中心</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ascii="宋体" w:hAnsi="宋体"/>
        </w:rPr>
      </w:pPr>
    </w:p>
    <w:p>
      <w:pPr>
        <w:autoSpaceDE w:val="0"/>
        <w:autoSpaceDN w:val="0"/>
        <w:adjustRightInd w:val="0"/>
        <w:ind w:firstLine="480"/>
        <w:jc w:val="left"/>
        <w:rPr>
          <w:rFonts w:ascii="宋体" w:hAnsi="宋体" w:cs="宋体"/>
          <w:kern w:val="0"/>
        </w:rPr>
      </w:pPr>
      <w:r>
        <w:rPr>
          <w:rFonts w:hint="eastAsia" w:ascii="宋体" w:hAnsi="宋体"/>
        </w:rPr>
        <w:t>法定代表人基本情况：</w:t>
      </w:r>
    </w:p>
    <w:p>
      <w:pPr>
        <w:autoSpaceDE w:val="0"/>
        <w:autoSpaceDN w:val="0"/>
        <w:adjustRightInd w:val="0"/>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ind w:firstLine="3162" w:firstLineChars="1500"/>
        <w:rPr>
          <w:rFonts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pPr>
        <w:ind w:firstLine="3162" w:firstLineChars="15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w:t>
      </w:r>
    </w:p>
    <w:p>
      <w:pPr>
        <w:ind w:firstLine="482"/>
        <w:jc w:val="center"/>
        <w:rPr>
          <w:rFonts w:ascii="宋体" w:hAnsi="宋体"/>
          <w:b/>
        </w:rPr>
      </w:pPr>
      <w:r>
        <w:rPr>
          <w:rFonts w:hint="eastAsia" w:ascii="宋体" w:hAnsi="宋体"/>
          <w:b/>
        </w:rPr>
        <w:t xml:space="preserve">               年   月   日</w:t>
      </w:r>
    </w:p>
    <w:bookmarkEnd w:id="115"/>
    <w:bookmarkEnd w:id="116"/>
    <w:p>
      <w:pPr>
        <w:widowControl/>
        <w:snapToGrid w:val="0"/>
        <w:spacing w:line="360" w:lineRule="auto"/>
        <w:outlineLvl w:val="1"/>
        <w:rPr>
          <w:rFonts w:ascii="宋体"/>
          <w:b/>
          <w:sz w:val="28"/>
          <w:szCs w:val="28"/>
        </w:rPr>
      </w:pPr>
      <w:bookmarkStart w:id="117" w:name="_Toc201287639"/>
      <w:bookmarkStart w:id="118" w:name="_Toc324756736"/>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pStyle w:val="2"/>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19" w:name="_Toc3299"/>
    </w:p>
    <w:p>
      <w:pPr>
        <w:widowControl/>
        <w:snapToGrid w:val="0"/>
        <w:spacing w:line="360" w:lineRule="auto"/>
        <w:outlineLvl w:val="1"/>
        <w:rPr>
          <w:rFonts w:ascii="宋体"/>
          <w:b/>
          <w:sz w:val="28"/>
          <w:szCs w:val="28"/>
        </w:rPr>
      </w:pPr>
      <w:r>
        <w:rPr>
          <w:rFonts w:hint="eastAsia" w:ascii="宋体"/>
          <w:b/>
          <w:sz w:val="28"/>
          <w:szCs w:val="28"/>
        </w:rPr>
        <w:t>附件</w:t>
      </w:r>
      <w:bookmarkEnd w:id="117"/>
      <w:bookmarkEnd w:id="118"/>
      <w:r>
        <w:rPr>
          <w:rFonts w:hint="eastAsia" w:ascii="宋体"/>
          <w:b/>
          <w:sz w:val="28"/>
          <w:szCs w:val="28"/>
        </w:rPr>
        <w:t>6：法定代表人授权书</w:t>
      </w:r>
      <w:bookmarkEnd w:id="119"/>
    </w:p>
    <w:p>
      <w:pPr>
        <w:ind w:firstLine="3813" w:firstLineChars="105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法定代表人授权书</w:t>
      </w:r>
    </w:p>
    <w:p>
      <w:pPr>
        <w:ind w:firstLine="173" w:firstLineChars="82"/>
        <w:rPr>
          <w:rFonts w:ascii="宋体" w:hAnsi="宋体"/>
          <w:b/>
          <w:bCs/>
        </w:rPr>
      </w:pPr>
    </w:p>
    <w:p>
      <w:pPr>
        <w:spacing w:line="360" w:lineRule="auto"/>
        <w:ind w:firstLine="482"/>
        <w:rPr>
          <w:rFonts w:ascii="宋体" w:hAnsi="宋体"/>
          <w:b/>
          <w:bCs/>
        </w:rPr>
      </w:pPr>
      <w:r>
        <w:rPr>
          <w:rFonts w:hint="eastAsia" w:ascii="宋体" w:hAnsi="宋体"/>
          <w:b/>
          <w:bCs/>
        </w:rPr>
        <w:t>致：海南州政府采购</w:t>
      </w:r>
      <w:r>
        <w:rPr>
          <w:rFonts w:hint="eastAsia" w:ascii="宋体" w:hAnsi="宋体"/>
          <w:b/>
          <w:bCs/>
          <w:lang w:eastAsia="zh-CN"/>
        </w:rPr>
        <w:t>服务</w:t>
      </w:r>
      <w:r>
        <w:rPr>
          <w:rFonts w:hint="eastAsia" w:ascii="宋体" w:hAnsi="宋体"/>
          <w:b/>
          <w:bCs/>
        </w:rPr>
        <w:t>中心</w:t>
      </w:r>
    </w:p>
    <w:p>
      <w:pPr>
        <w:spacing w:line="360" w:lineRule="auto"/>
        <w:ind w:firstLine="480"/>
        <w:rPr>
          <w:rFonts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ascii="宋体" w:hAnsi="宋体"/>
        </w:rPr>
      </w:pPr>
    </w:p>
    <w:p>
      <w:pPr>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ascii="宋体" w:hAnsi="宋体"/>
        </w:rPr>
      </w:pPr>
      <w:r>
        <w:rPr>
          <w:rFonts w:hint="eastAsia" w:ascii="宋体" w:hAnsi="宋体"/>
        </w:rPr>
        <w:t>（注：授权期限必须满足磋商有效期的要求）</w:t>
      </w:r>
    </w:p>
    <w:p>
      <w:pPr>
        <w:ind w:firstLine="480"/>
        <w:rPr>
          <w:rFonts w:ascii="宋体" w:hAnsi="宋体"/>
        </w:rPr>
      </w:pPr>
      <w:r>
        <w:rPr>
          <w:rFonts w:hint="eastAsia" w:ascii="宋体" w:hAnsi="宋体"/>
        </w:rPr>
        <w:t>被授权人联系电话：</w:t>
      </w:r>
      <w:r>
        <w:rPr>
          <w:rFonts w:hint="eastAsia" w:ascii="宋体" w:hAnsi="宋体"/>
          <w:u w:val="single"/>
        </w:rPr>
        <w:t xml:space="preserve">           </w:t>
      </w:r>
    </w:p>
    <w:p>
      <w:pPr>
        <w:ind w:firstLine="480"/>
        <w:rPr>
          <w:rFonts w:ascii="宋体" w:hAnsi="宋体"/>
        </w:rPr>
      </w:pPr>
    </w:p>
    <w:p>
      <w:pPr>
        <w:rPr>
          <w:rFonts w:ascii="宋体" w:hAnsi="宋体"/>
        </w:rPr>
      </w:pPr>
    </w:p>
    <w:p>
      <w:pPr>
        <w:ind w:firstLine="480"/>
        <w:rPr>
          <w:rFonts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pPr>
        <w:ind w:firstLine="48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附被授权人第二代身份证双面扫描（或复印）件</w:t>
      </w:r>
    </w:p>
    <w:p>
      <w:pPr>
        <w:ind w:firstLine="480"/>
        <w:jc w:val="center"/>
        <w:rPr>
          <w:rFonts w:ascii="宋体" w:hAnsi="宋体"/>
        </w:rPr>
      </w:pPr>
    </w:p>
    <w:p>
      <w:pPr>
        <w:ind w:firstLine="480"/>
        <w:jc w:val="center"/>
        <w:rPr>
          <w:rFonts w:ascii="宋体" w:hAnsi="宋体"/>
        </w:rPr>
      </w:pPr>
    </w:p>
    <w:p>
      <w:pPr>
        <w:rPr>
          <w:rFonts w:ascii="宋体" w:hAnsi="宋体"/>
        </w:rPr>
      </w:pPr>
    </w:p>
    <w:p>
      <w:pPr>
        <w:rPr>
          <w:rFonts w:ascii="宋体" w:hAnsi="宋体"/>
        </w:rPr>
      </w:pPr>
    </w:p>
    <w:p>
      <w:pPr>
        <w:ind w:firstLine="3647" w:firstLineChars="1737"/>
        <w:rPr>
          <w:rFonts w:ascii="宋体" w:hAnsi="宋体"/>
          <w:b/>
        </w:rPr>
      </w:pPr>
      <w:r>
        <w:rPr>
          <w:rFonts w:hint="eastAsia" w:ascii="宋体" w:hAnsi="宋体"/>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pPr>
        <w:ind w:firstLine="3662" w:firstLineChars="1737"/>
        <w:rPr>
          <w:rFonts w:ascii="宋体" w:hAnsi="宋体"/>
          <w:b/>
        </w:rPr>
      </w:pPr>
      <w:r>
        <w:rPr>
          <w:rFonts w:hint="eastAsia" w:ascii="宋体" w:hAnsi="宋体"/>
          <w:b/>
        </w:rPr>
        <w:t xml:space="preserve">            年   月  日</w:t>
      </w:r>
    </w:p>
    <w:p>
      <w:pPr>
        <w:rPr>
          <w:rFonts w:ascii="宋体" w:hAnsi="宋体"/>
          <w:b/>
          <w:bCs/>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widowControl/>
        <w:snapToGrid w:val="0"/>
        <w:spacing w:line="360" w:lineRule="auto"/>
        <w:outlineLvl w:val="1"/>
        <w:rPr>
          <w:rFonts w:ascii="宋体"/>
          <w:b/>
          <w:sz w:val="28"/>
          <w:szCs w:val="28"/>
        </w:rPr>
      </w:pPr>
      <w:bookmarkStart w:id="120" w:name="_Toc5234"/>
      <w:r>
        <w:rPr>
          <w:rFonts w:hint="eastAsia" w:ascii="宋体"/>
          <w:b/>
          <w:sz w:val="28"/>
          <w:szCs w:val="28"/>
        </w:rPr>
        <w:t>附件7：投标人承诺函</w:t>
      </w:r>
      <w:bookmarkEnd w:id="120"/>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投标人承诺函</w:t>
      </w:r>
    </w:p>
    <w:p>
      <w:pPr>
        <w:rPr>
          <w:rFonts w:ascii="宋体" w:hAnsi="宋体"/>
          <w:b/>
          <w:bCs/>
        </w:rPr>
      </w:pPr>
    </w:p>
    <w:p>
      <w:pPr>
        <w:rPr>
          <w:rFonts w:ascii="宋体" w:hAnsi="宋体"/>
          <w:b/>
          <w:bCs/>
        </w:rPr>
      </w:pPr>
      <w:r>
        <w:rPr>
          <w:rFonts w:hint="eastAsia" w:ascii="宋体" w:hAnsi="宋体"/>
          <w:b/>
          <w:bCs/>
        </w:rPr>
        <w:t>致：海南州政府采购</w:t>
      </w:r>
      <w:r>
        <w:rPr>
          <w:rFonts w:hint="eastAsia" w:ascii="宋体" w:hAnsi="宋体"/>
          <w:b/>
          <w:bCs/>
          <w:lang w:eastAsia="zh-CN"/>
        </w:rPr>
        <w:t>服务</w:t>
      </w:r>
      <w:r>
        <w:rPr>
          <w:rFonts w:hint="eastAsia" w:ascii="宋体" w:hAnsi="宋体"/>
          <w:b/>
          <w:bCs/>
        </w:rPr>
        <w:t>中心</w:t>
      </w:r>
    </w:p>
    <w:p>
      <w:pPr>
        <w:ind w:firstLine="480"/>
        <w:rPr>
          <w:rFonts w:ascii="宋体" w:hAnsi="宋体"/>
        </w:rPr>
      </w:pPr>
      <w:r>
        <w:rPr>
          <w:rFonts w:hint="eastAsia" w:ascii="宋体" w:hAnsi="宋体"/>
        </w:rPr>
        <w:t>关于贵方20</w:t>
      </w:r>
      <w:r>
        <w:rPr>
          <w:rFonts w:hint="eastAsia" w:ascii="宋体" w:hAnsi="宋体"/>
          <w:lang w:val="en-US" w:eastAsia="zh-CN"/>
        </w:rPr>
        <w:t>22</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（项目编号）采购项目，本签字人愿意参加磋商，提供采购项目服务要求的所有服务，并证实提交的所有资料是准确的和真实的。同时，我代表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ind w:firstLine="480"/>
        <w:rPr>
          <w:rFonts w:ascii="宋体" w:hAnsi="宋体"/>
        </w:rPr>
      </w:pPr>
      <w:r>
        <w:rPr>
          <w:rFonts w:hint="eastAsia" w:ascii="宋体" w:hAnsi="宋体"/>
        </w:rPr>
        <w:t xml:space="preserve">  1、完全理解和接受磋商文件的一切规定和要求；</w:t>
      </w:r>
    </w:p>
    <w:p>
      <w:pPr>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480"/>
        <w:rPr>
          <w:rFonts w:ascii="宋体" w:hAnsi="宋体"/>
        </w:rPr>
      </w:pPr>
      <w:r>
        <w:rPr>
          <w:rFonts w:hint="eastAsia" w:ascii="宋体" w:hAnsi="宋体"/>
        </w:rPr>
        <w:t xml:space="preserve">  3、在整个磋商过程中我方若有违规行为，贵方可按磋商文件之规定给予处罚，我方完全接受。</w:t>
      </w:r>
    </w:p>
    <w:p>
      <w:pPr>
        <w:ind w:firstLine="480"/>
        <w:rPr>
          <w:rFonts w:ascii="宋体" w:hAnsi="宋体"/>
        </w:rPr>
      </w:pPr>
      <w:r>
        <w:rPr>
          <w:rFonts w:hint="eastAsia" w:ascii="宋体" w:hAnsi="宋体"/>
        </w:rPr>
        <w:t xml:space="preserve">  4、若成交，本承诺将成为合同不可分割的一部分，与合同具有同等的法律效力。</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rPr>
          <w:rFonts w:ascii="宋体" w:hAnsi="宋体"/>
        </w:rPr>
      </w:pPr>
    </w:p>
    <w:p>
      <w:pPr>
        <w:ind w:firstLine="4084" w:firstLineChars="1937"/>
        <w:rPr>
          <w:rFonts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outlineLvl w:val="1"/>
        <w:rPr>
          <w:rFonts w:ascii="宋体"/>
          <w:b/>
          <w:sz w:val="28"/>
          <w:szCs w:val="28"/>
        </w:rPr>
      </w:pPr>
      <w:bookmarkStart w:id="121" w:name="_Toc19537"/>
    </w:p>
    <w:p>
      <w:pPr>
        <w:pStyle w:val="2"/>
        <w:rPr>
          <w:b w:val="0"/>
          <w:szCs w:val="28"/>
        </w:rPr>
      </w:pPr>
    </w:p>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w:t>
      </w:r>
      <w:bookmarkStart w:id="122" w:name="_Toc365019584"/>
      <w:bookmarkStart w:id="123" w:name="_Toc351475542"/>
      <w:bookmarkStart w:id="124" w:name="_Toc376936779"/>
      <w:r>
        <w:rPr>
          <w:rFonts w:hint="eastAsia" w:ascii="宋体"/>
          <w:b/>
          <w:sz w:val="28"/>
          <w:szCs w:val="28"/>
        </w:rPr>
        <w:t>8：供应商诚信承诺书</w:t>
      </w:r>
      <w:bookmarkEnd w:id="121"/>
      <w:bookmarkEnd w:id="122"/>
      <w:bookmarkEnd w:id="123"/>
      <w:bookmarkEnd w:id="124"/>
    </w:p>
    <w:p>
      <w:pPr>
        <w:widowControl/>
        <w:snapToGrid w:val="0"/>
        <w:spacing w:line="360" w:lineRule="auto"/>
        <w:outlineLvl w:val="1"/>
        <w:rPr>
          <w:rFonts w:ascii="宋体"/>
          <w:b/>
          <w:sz w:val="28"/>
          <w:szCs w:val="28"/>
        </w:rPr>
      </w:pPr>
    </w:p>
    <w:p>
      <w:pPr>
        <w:ind w:firstLine="2729" w:firstLineChars="755"/>
        <w:rPr>
          <w:rFonts w:ascii="宋体" w:hAnsi="宋体"/>
          <w:b/>
          <w:sz w:val="36"/>
          <w:szCs w:val="36"/>
        </w:rPr>
      </w:pPr>
      <w:r>
        <w:rPr>
          <w:rFonts w:hint="eastAsia" w:ascii="宋体" w:hAnsi="宋体"/>
          <w:b/>
          <w:sz w:val="36"/>
          <w:szCs w:val="36"/>
        </w:rPr>
        <w:t>供应商诚信承诺书</w:t>
      </w:r>
    </w:p>
    <w:p>
      <w:pPr>
        <w:ind w:firstLine="2729" w:firstLineChars="755"/>
        <w:rPr>
          <w:rFonts w:ascii="宋体" w:hAnsi="宋体"/>
          <w:b/>
          <w:sz w:val="36"/>
          <w:szCs w:val="36"/>
        </w:rPr>
      </w:pPr>
    </w:p>
    <w:p>
      <w:pPr>
        <w:spacing w:after="156" w:afterLines="50"/>
        <w:rPr>
          <w:rFonts w:ascii="宋体" w:hAnsi="宋体"/>
          <w:b/>
          <w:bCs/>
        </w:rPr>
      </w:pPr>
      <w:r>
        <w:rPr>
          <w:rFonts w:hint="eastAsia" w:ascii="宋体" w:hAnsi="宋体"/>
          <w:b/>
          <w:bCs/>
        </w:rPr>
        <w:t>致：海南州政府采购</w:t>
      </w:r>
      <w:r>
        <w:rPr>
          <w:rFonts w:hint="eastAsia" w:ascii="宋体" w:hAnsi="宋体"/>
          <w:b/>
          <w:bCs/>
          <w:lang w:eastAsia="zh-CN"/>
        </w:rPr>
        <w:t>服务</w:t>
      </w:r>
      <w:r>
        <w:rPr>
          <w:rFonts w:hint="eastAsia" w:ascii="宋体" w:hAnsi="宋体"/>
          <w:b/>
          <w:bCs/>
        </w:rPr>
        <w:t>中心</w:t>
      </w:r>
    </w:p>
    <w:p>
      <w:pPr>
        <w:ind w:firstLine="480"/>
        <w:rPr>
          <w:rFonts w:ascii="宋体" w:hAnsi="宋体"/>
        </w:rPr>
      </w:pPr>
      <w:r>
        <w:rPr>
          <w:rFonts w:hint="eastAsia" w:ascii="宋体" w:hAnsi="宋体"/>
        </w:rPr>
        <w:t>为了诚实、客观、有序地参与</w:t>
      </w:r>
      <w:r>
        <w:rPr>
          <w:rFonts w:hint="eastAsia" w:ascii="宋体" w:hAnsi="宋体"/>
          <w:lang w:eastAsia="zh-CN"/>
        </w:rPr>
        <w:t>海南州</w:t>
      </w:r>
      <w:r>
        <w:rPr>
          <w:rFonts w:hint="eastAsia" w:ascii="宋体" w:hAnsi="宋体"/>
        </w:rPr>
        <w:t>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hAnsi="宋体"/>
        </w:rPr>
      </w:pPr>
      <w:r>
        <w:rPr>
          <w:rFonts w:hint="eastAsia" w:ascii="宋体" w:hAnsi="宋体"/>
        </w:rPr>
        <w:t>二、参加</w:t>
      </w:r>
      <w:r>
        <w:rPr>
          <w:rFonts w:hint="eastAsia" w:ascii="宋体" w:hAnsi="宋体"/>
          <w:lang w:eastAsia="zh-CN"/>
        </w:rPr>
        <w:t>海南州</w:t>
      </w:r>
      <w:r>
        <w:rPr>
          <w:rFonts w:hint="eastAsia" w:ascii="宋体" w:hAnsi="宋体"/>
        </w:rPr>
        <w:t>政府采购中心组织的政府采购活动时，严格按照磋商文件的规定和要求提供所需的相关材料，并对所提供的各类资料的真实性负责，不虚假应标，不虚列业绩。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hAnsi="宋体"/>
        </w:rPr>
      </w:pPr>
      <w:r>
        <w:rPr>
          <w:rFonts w:hint="eastAsia" w:ascii="宋体" w:hAnsi="宋体"/>
        </w:rPr>
        <w:t>本承诺是采购项目磋商响应文件的组成部分。</w:t>
      </w:r>
    </w:p>
    <w:p>
      <w:pPr>
        <w:spacing w:before="312" w:beforeLines="100"/>
        <w:jc w:val="left"/>
        <w:rPr>
          <w:rFonts w:ascii="宋体" w:hAnsi="宋体"/>
        </w:rPr>
      </w:pPr>
    </w:p>
    <w:p>
      <w:pPr>
        <w:spacing w:line="360" w:lineRule="auto"/>
        <w:ind w:firstLine="3584" w:firstLineChars="1700"/>
        <w:rPr>
          <w:rFonts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bCs/>
          <w:sz w:val="28"/>
          <w:szCs w:val="28"/>
        </w:rPr>
      </w:pPr>
      <w:r>
        <w:rPr>
          <w:rFonts w:hint="eastAsia" w:ascii="宋体" w:hAnsi="宋体"/>
          <w:b/>
        </w:rPr>
        <w:t xml:space="preserve">              年   月  日</w:t>
      </w:r>
    </w:p>
    <w:p>
      <w:pPr>
        <w:rPr>
          <w:rFonts w:ascii="宋体" w:hAnsi="宋体"/>
          <w:b/>
          <w:bCs/>
          <w:sz w:val="28"/>
          <w:szCs w:val="28"/>
        </w:rPr>
      </w:pPr>
    </w:p>
    <w:p>
      <w:pPr>
        <w:rPr>
          <w:rFonts w:ascii="宋体" w:hAnsi="宋体"/>
          <w:b/>
          <w:bCs/>
          <w:sz w:val="28"/>
          <w:szCs w:val="28"/>
        </w:rPr>
      </w:pPr>
    </w:p>
    <w:p>
      <w:pPr>
        <w:pStyle w:val="2"/>
      </w:pPr>
    </w:p>
    <w:p>
      <w:pPr>
        <w:rPr>
          <w:rFonts w:ascii="宋体" w:hAnsi="宋体"/>
          <w:b/>
          <w:bCs/>
          <w:sz w:val="28"/>
          <w:szCs w:val="28"/>
        </w:rPr>
      </w:pPr>
    </w:p>
    <w:p>
      <w:pPr>
        <w:pStyle w:val="2"/>
        <w:rPr>
          <w:rFonts w:hAnsi="宋体"/>
          <w:b w:val="0"/>
          <w:bCs/>
          <w:szCs w:val="28"/>
        </w:rPr>
      </w:pPr>
    </w:p>
    <w:p/>
    <w:p>
      <w:pPr>
        <w:rPr>
          <w:rFonts w:ascii="宋体" w:hAnsi="宋体"/>
          <w:b/>
          <w:sz w:val="36"/>
          <w:szCs w:val="36"/>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附件9：资格证明材料</w:t>
      </w:r>
    </w:p>
    <w:p>
      <w:pPr>
        <w:ind w:firstLine="3090" w:firstLineChars="855"/>
        <w:rPr>
          <w:rFonts w:ascii="宋体" w:hAnsi="宋体"/>
          <w:b/>
          <w:sz w:val="36"/>
          <w:szCs w:val="36"/>
        </w:rPr>
      </w:pPr>
      <w:r>
        <w:rPr>
          <w:rFonts w:hint="eastAsia" w:ascii="宋体" w:hAnsi="宋体"/>
          <w:b/>
          <w:sz w:val="36"/>
          <w:szCs w:val="36"/>
        </w:rPr>
        <w:t>资格证明材料</w:t>
      </w:r>
    </w:p>
    <w:p>
      <w:pPr>
        <w:ind w:firstLine="480"/>
        <w:rPr>
          <w:rFonts w:ascii="宋体" w:hAnsi="宋体"/>
        </w:rPr>
      </w:pPr>
    </w:p>
    <w:p>
      <w:pPr>
        <w:widowControl/>
        <w:snapToGrid w:val="0"/>
        <w:spacing w:line="360" w:lineRule="auto"/>
        <w:ind w:firstLine="480"/>
        <w:outlineLvl w:val="1"/>
        <w:rPr>
          <w:rFonts w:ascii="宋体"/>
          <w:b/>
          <w:sz w:val="28"/>
          <w:szCs w:val="28"/>
        </w:rPr>
      </w:pPr>
      <w:bookmarkStart w:id="125" w:name="_Toc455574903"/>
      <w:bookmarkStart w:id="126" w:name="_Toc444158184"/>
      <w:bookmarkStart w:id="127" w:name="_Toc451264359"/>
      <w:bookmarkStart w:id="128" w:name="_Toc450574560"/>
      <w:bookmarkStart w:id="129" w:name="_Toc458873058"/>
      <w:bookmarkStart w:id="130" w:name="_Toc8762"/>
      <w:bookmarkStart w:id="131" w:name="_Toc451333907"/>
      <w:bookmarkStart w:id="132" w:name="_Toc441229743"/>
      <w:r>
        <w:rPr>
          <w:rFonts w:hint="eastAsia" w:ascii="宋体" w:hAnsi="宋体"/>
        </w:rPr>
        <w:t>资格证明材料包括：投标人有效的营业执照，磋商文件规定的有关资质证书、许可证书、投标人认为有必要提供的其他资格证明文件等。如果是非法人资格的投标人，须提供身份证明。</w:t>
      </w:r>
      <w:bookmarkEnd w:id="125"/>
      <w:bookmarkEnd w:id="126"/>
      <w:bookmarkEnd w:id="127"/>
      <w:bookmarkEnd w:id="128"/>
      <w:bookmarkEnd w:id="129"/>
      <w:bookmarkEnd w:id="130"/>
      <w:bookmarkEnd w:id="131"/>
      <w:bookmarkEnd w:id="13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pStyle w:val="2"/>
      </w:pPr>
    </w:p>
    <w:p>
      <w:pPr>
        <w:widowControl/>
        <w:snapToGrid w:val="0"/>
        <w:spacing w:line="360" w:lineRule="auto"/>
        <w:outlineLvl w:val="1"/>
        <w:rPr>
          <w:rFonts w:ascii="宋体"/>
          <w:b/>
          <w:sz w:val="28"/>
          <w:szCs w:val="28"/>
        </w:rPr>
      </w:pPr>
      <w:bookmarkStart w:id="133" w:name="_Toc14112"/>
      <w:r>
        <w:rPr>
          <w:rFonts w:hint="eastAsia" w:ascii="宋体"/>
          <w:b/>
          <w:sz w:val="28"/>
          <w:szCs w:val="28"/>
        </w:rPr>
        <w:t>附件10：财务状况、缴纳税收和社会保障资金证明</w:t>
      </w:r>
      <w:bookmarkEnd w:id="133"/>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525" w:firstLineChars="250"/>
        <w:jc w:val="left"/>
        <w:rPr>
          <w:rFonts w:ascii="宋体" w:hAnsi="宋体"/>
        </w:rPr>
      </w:pPr>
      <w:r>
        <w:rPr>
          <w:rFonts w:hint="eastAsia" w:ascii="宋体" w:hAnsi="宋体"/>
        </w:rPr>
        <w:t>按照磋商文件第2.2款（1）中第&lt;2&gt;条规定提供以下相关材料。</w:t>
      </w:r>
    </w:p>
    <w:p>
      <w:pPr>
        <w:numPr>
          <w:ilvl w:val="0"/>
          <w:numId w:val="3"/>
        </w:numPr>
        <w:autoSpaceDE w:val="0"/>
        <w:autoSpaceDN w:val="0"/>
        <w:adjustRightInd w:val="0"/>
        <w:spacing w:line="400" w:lineRule="exact"/>
        <w:ind w:left="150" w:leftChars="0" w:firstLine="480" w:firstLineChars="0"/>
        <w:jc w:val="left"/>
        <w:rPr>
          <w:rFonts w:hint="eastAsia" w:ascii="宋体" w:hAnsi="宋体"/>
          <w:sz w:val="24"/>
          <w:lang w:eastAsia="zh-CN"/>
        </w:rPr>
      </w:pPr>
      <w:r>
        <w:rPr>
          <w:rFonts w:hint="eastAsia" w:ascii="宋体" w:hAnsi="宋体"/>
          <w:sz w:val="24"/>
        </w:rPr>
        <w:t>经第三方机构出具的上一年度（20</w:t>
      </w:r>
      <w:r>
        <w:rPr>
          <w:rFonts w:hint="eastAsia" w:ascii="宋体" w:hAnsi="宋体"/>
          <w:sz w:val="24"/>
          <w:lang w:val="en-US" w:eastAsia="zh-CN"/>
        </w:rPr>
        <w:t>21</w:t>
      </w:r>
      <w:r>
        <w:rPr>
          <w:rFonts w:hint="eastAsia" w:ascii="宋体" w:hAnsi="宋体"/>
          <w:sz w:val="24"/>
        </w:rPr>
        <w:t>年度）财务状况审计报告，包括资产负债表、现金流量表、利润表</w:t>
      </w:r>
      <w:r>
        <w:rPr>
          <w:rFonts w:hint="eastAsia" w:ascii="宋体" w:hAnsi="宋体"/>
          <w:sz w:val="24"/>
          <w:lang w:eastAsia="zh-CN"/>
        </w:rPr>
        <w:t>及其附注</w:t>
      </w:r>
      <w:r>
        <w:rPr>
          <w:rFonts w:hint="eastAsia" w:ascii="宋体" w:hAnsi="宋体"/>
          <w:sz w:val="24"/>
        </w:rPr>
        <w:t>，扫描（或复印）件应全面、完整、清晰</w:t>
      </w:r>
      <w:r>
        <w:rPr>
          <w:rFonts w:hint="eastAsia" w:ascii="宋体" w:hAnsi="宋体"/>
          <w:sz w:val="24"/>
          <w:lang w:eastAsia="zh-CN"/>
        </w:rPr>
        <w:t>；新注册不满一年的企业提供基本开户银行出具的资信证明（同时提供基本存款账户开户许可证）。</w:t>
      </w:r>
    </w:p>
    <w:p>
      <w:pPr>
        <w:numPr>
          <w:ilvl w:val="0"/>
          <w:numId w:val="3"/>
        </w:numPr>
        <w:autoSpaceDE w:val="0"/>
        <w:autoSpaceDN w:val="0"/>
        <w:adjustRightInd w:val="0"/>
        <w:spacing w:line="400" w:lineRule="exact"/>
        <w:ind w:left="150" w:leftChars="0" w:firstLine="480" w:firstLineChars="0"/>
        <w:jc w:val="left"/>
        <w:rPr>
          <w:rFonts w:ascii="宋体" w:hAnsi="宋体"/>
          <w:sz w:val="24"/>
        </w:rPr>
      </w:pPr>
      <w:r>
        <w:rPr>
          <w:rFonts w:hint="eastAsia" w:ascii="宋体" w:hAnsi="宋体"/>
          <w:sz w:val="24"/>
          <w:lang w:eastAsia="zh-CN"/>
        </w:rPr>
        <w:t>近三个月</w:t>
      </w:r>
      <w:r>
        <w:rPr>
          <w:rFonts w:hint="eastAsia"/>
          <w:sz w:val="24"/>
        </w:rPr>
        <w:t>依法缴纳税收和社会保障资金记录的证明材料</w:t>
      </w:r>
      <w:r>
        <w:rPr>
          <w:rFonts w:hint="eastAsia" w:ascii="宋体" w:hAnsi="宋体"/>
          <w:sz w:val="24"/>
        </w:rPr>
        <w:t>。</w:t>
      </w:r>
    </w:p>
    <w:p>
      <w:pPr>
        <w:autoSpaceDE w:val="0"/>
        <w:autoSpaceDN w:val="0"/>
        <w:adjustRightInd w:val="0"/>
        <w:jc w:val="left"/>
        <w:rPr>
          <w:rFonts w:ascii="宋体" w:hAnsi="宋体"/>
        </w:rPr>
      </w:pPr>
    </w:p>
    <w:p>
      <w:pPr>
        <w:autoSpaceDE w:val="0"/>
        <w:autoSpaceDN w:val="0"/>
        <w:adjustRightInd w:val="0"/>
        <w:rPr>
          <w:rFonts w:ascii="宋体" w:hAnsi="Cambria" w:cs="宋体"/>
          <w:kern w:val="0"/>
          <w:lang w:val="zh-CN"/>
        </w:rPr>
      </w:pPr>
      <w:r>
        <w:rPr>
          <w:rFonts w:hint="eastAsia" w:ascii="宋体" w:hAnsi="Cambria" w:cs="宋体"/>
          <w:kern w:val="0"/>
        </w:rPr>
        <w:t xml:space="preserve">    </w:t>
      </w:r>
    </w:p>
    <w:p>
      <w:pPr>
        <w:autoSpaceDE w:val="0"/>
        <w:autoSpaceDN w:val="0"/>
        <w:adjustRightInd w:val="0"/>
        <w:ind w:firstLine="480"/>
        <w:jc w:val="left"/>
        <w:rPr>
          <w:rFonts w:ascii="宋体" w:hAnsi="Cambria" w:cs="宋体"/>
          <w:kern w:val="0"/>
          <w:lang w:val="zh-CN"/>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widowControl/>
        <w:snapToGrid w:val="0"/>
        <w:spacing w:line="360" w:lineRule="auto"/>
        <w:outlineLvl w:val="1"/>
        <w:rPr>
          <w:rFonts w:ascii="宋体" w:hAnsi="宋体"/>
          <w:b/>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spacing w:line="360" w:lineRule="auto"/>
        <w:rPr>
          <w:rFonts w:ascii="宋体" w:hAnsi="宋体"/>
          <w:b/>
          <w:bCs/>
          <w:sz w:val="28"/>
          <w:szCs w:val="28"/>
        </w:rPr>
      </w:pPr>
      <w:bookmarkStart w:id="134" w:name="_Toc29145"/>
    </w:p>
    <w:p>
      <w:pPr>
        <w:rPr>
          <w:rFonts w:ascii="宋体" w:hAnsi="宋体"/>
          <w:b/>
          <w:bCs/>
          <w:sz w:val="28"/>
          <w:szCs w:val="28"/>
        </w:rPr>
      </w:pPr>
    </w:p>
    <w:p>
      <w:pPr>
        <w:widowControl/>
        <w:snapToGrid w:val="0"/>
        <w:spacing w:line="360" w:lineRule="auto"/>
        <w:outlineLvl w:val="1"/>
        <w:rPr>
          <w:rFonts w:ascii="宋体"/>
          <w:b/>
          <w:sz w:val="28"/>
          <w:szCs w:val="28"/>
        </w:rPr>
      </w:pPr>
      <w:bookmarkStart w:id="135" w:name="_Toc427748103"/>
      <w:bookmarkStart w:id="136" w:name="_Toc11118"/>
      <w:r>
        <w:rPr>
          <w:rFonts w:hint="eastAsia" w:ascii="宋体"/>
          <w:b/>
          <w:sz w:val="28"/>
          <w:szCs w:val="28"/>
        </w:rPr>
        <w:t>附件</w:t>
      </w:r>
      <w:bookmarkStart w:id="137" w:name="_Toc376936781"/>
      <w:bookmarkStart w:id="138" w:name="_Toc325726049"/>
      <w:r>
        <w:rPr>
          <w:rFonts w:hint="eastAsia" w:ascii="宋体"/>
          <w:b/>
          <w:sz w:val="28"/>
          <w:szCs w:val="28"/>
        </w:rPr>
        <w:t>11：</w:t>
      </w:r>
      <w:bookmarkEnd w:id="137"/>
      <w:bookmarkEnd w:id="138"/>
      <w:r>
        <w:rPr>
          <w:rFonts w:hint="eastAsia" w:ascii="宋体"/>
          <w:b/>
          <w:sz w:val="28"/>
          <w:szCs w:val="28"/>
        </w:rPr>
        <w:t>具备履行合同所必须的设备和专业技术能力证明</w:t>
      </w:r>
      <w:bookmarkEnd w:id="135"/>
      <w:bookmarkEnd w:id="136"/>
    </w:p>
    <w:p>
      <w:pPr>
        <w:ind w:firstLine="2909" w:firstLineChars="805"/>
        <w:rPr>
          <w:rFonts w:ascii="宋体" w:hAnsi="宋体"/>
          <w:b/>
          <w:sz w:val="36"/>
          <w:szCs w:val="36"/>
        </w:rPr>
      </w:pPr>
    </w:p>
    <w:p>
      <w:pPr>
        <w:ind w:firstLine="723"/>
        <w:rPr>
          <w:rFonts w:ascii="宋体" w:hAnsi="宋体"/>
          <w:b/>
          <w:sz w:val="36"/>
          <w:szCs w:val="36"/>
        </w:rPr>
      </w:pPr>
      <w:r>
        <w:rPr>
          <w:rFonts w:hint="eastAsia" w:ascii="宋体" w:hAnsi="宋体"/>
          <w:b/>
          <w:sz w:val="36"/>
          <w:szCs w:val="36"/>
        </w:rPr>
        <w:t>具备履行合同所必须的设备和专业技术能力证明</w:t>
      </w:r>
    </w:p>
    <w:p>
      <w:pPr>
        <w:ind w:firstLine="723"/>
        <w:rPr>
          <w:rFonts w:ascii="宋体" w:hAnsi="宋体"/>
          <w:b/>
          <w:sz w:val="36"/>
          <w:szCs w:val="36"/>
        </w:rPr>
      </w:pPr>
    </w:p>
    <w:p>
      <w:pPr>
        <w:adjustRightInd w:val="0"/>
        <w:ind w:firstLine="480"/>
        <w:textAlignment w:val="baseline"/>
        <w:rPr>
          <w:rFonts w:ascii="宋体" w:hAnsi="宋体"/>
        </w:rPr>
      </w:pPr>
      <w:r>
        <w:rPr>
          <w:rFonts w:hint="eastAsia" w:ascii="宋体" w:hAnsi="宋体"/>
        </w:rPr>
        <w:t>投标人应按不低于采购项目要求，针对该项目的实施，提供履行合同所必须的设备和专业技术能力的证明材料；提供项目管理及实施方案、交货时间、交货方式、交货进度以及售后服务等方面的承诺。</w:t>
      </w:r>
    </w:p>
    <w:p>
      <w:pPr>
        <w:adjustRightInd w:val="0"/>
        <w:ind w:firstLine="480"/>
        <w:textAlignment w:val="baseline"/>
        <w:rPr>
          <w:rFonts w:ascii="宋体" w:hAnsi="宋体"/>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hAnsi="宋体"/>
          <w:bCs/>
        </w:rPr>
      </w:pPr>
    </w:p>
    <w:p>
      <w:pPr>
        <w:ind w:firstLine="411" w:firstLineChars="196"/>
        <w:rPr>
          <w:rFonts w:ascii="宋体" w:hAnsi="宋体"/>
          <w:bCs/>
        </w:rPr>
      </w:pPr>
    </w:p>
    <w:p>
      <w:pPr>
        <w:ind w:firstLine="480"/>
        <w:rPr>
          <w:rFonts w:ascii="宋体" w:hAnsi="宋体"/>
          <w:bCs/>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b/>
          <w:sz w:val="28"/>
          <w:szCs w:val="28"/>
        </w:rPr>
      </w:pPr>
      <w:bookmarkStart w:id="139" w:name="_Toc1304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附件12：无重大违法记录声明</w:t>
      </w:r>
      <w:bookmarkEnd w:id="139"/>
    </w:p>
    <w:p>
      <w:pPr>
        <w:ind w:firstLine="2909" w:firstLineChars="80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提供参加政府采购活动前3年内在经营活动中没有重大违法记录的书面声明。（提供信用中国网截图，时间为开标前20天内）</w:t>
      </w: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rPr>
          <w:rFonts w:ascii="宋体" w:hAnsi="宋体"/>
          <w:b/>
          <w:bCs/>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40" w:name="_Toc14028"/>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附件13：磋商保证金</w:t>
      </w:r>
      <w:bookmarkEnd w:id="140"/>
    </w:p>
    <w:p>
      <w:pPr>
        <w:widowControl/>
        <w:snapToGrid w:val="0"/>
        <w:spacing w:line="360" w:lineRule="auto"/>
        <w:outlineLvl w:val="1"/>
        <w:rPr>
          <w:rFonts w:ascii="宋体"/>
          <w:b/>
          <w:sz w:val="28"/>
          <w:szCs w:val="28"/>
        </w:rPr>
      </w:pPr>
    </w:p>
    <w:p>
      <w:pPr>
        <w:ind w:firstLine="3090" w:firstLineChars="855"/>
        <w:rPr>
          <w:rFonts w:ascii="宋体" w:hAnsi="宋体"/>
          <w:b/>
          <w:sz w:val="36"/>
          <w:szCs w:val="36"/>
        </w:rPr>
      </w:pPr>
      <w:r>
        <w:rPr>
          <w:rFonts w:hint="eastAsia" w:ascii="宋体" w:hAnsi="宋体"/>
          <w:b/>
          <w:sz w:val="36"/>
          <w:szCs w:val="36"/>
        </w:rPr>
        <w:t>磋商保证金</w:t>
      </w:r>
    </w:p>
    <w:p>
      <w:pPr>
        <w:autoSpaceDE w:val="0"/>
        <w:autoSpaceDN w:val="0"/>
        <w:adjustRightInd w:val="0"/>
        <w:rPr>
          <w:rFonts w:ascii="宋体" w:hAnsi="Calibri" w:cs="宋体"/>
          <w:b/>
          <w:bCs/>
          <w:kern w:val="0"/>
          <w:sz w:val="28"/>
          <w:szCs w:val="28"/>
          <w:lang w:val="zh-CN"/>
        </w:rPr>
      </w:pPr>
      <w:bookmarkStart w:id="141" w:name="_Toc325726048"/>
      <w:bookmarkEnd w:id="141"/>
    </w:p>
    <w:p>
      <w:pPr>
        <w:autoSpaceDE w:val="0"/>
        <w:autoSpaceDN w:val="0"/>
        <w:adjustRightInd w:val="0"/>
        <w:ind w:firstLine="562"/>
        <w:rPr>
          <w:rFonts w:ascii="宋体" w:hAnsi="Cambria" w:cs="宋体"/>
          <w:b/>
          <w:bCs/>
          <w:kern w:val="0"/>
          <w:lang w:val="zh-CN"/>
        </w:rPr>
      </w:pPr>
      <w:r>
        <w:rPr>
          <w:rFonts w:hint="eastAsia" w:ascii="宋体" w:hAnsi="Calibri" w:cs="宋体"/>
          <w:b/>
          <w:bCs/>
          <w:kern w:val="0"/>
          <w:sz w:val="28"/>
          <w:szCs w:val="28"/>
          <w:lang w:val="zh-CN"/>
        </w:rPr>
        <w:t>致：</w:t>
      </w:r>
      <w:r>
        <w:rPr>
          <w:rFonts w:hint="eastAsia" w:ascii="宋体" w:hAnsi="宋体"/>
          <w:b/>
          <w:bCs/>
        </w:rPr>
        <w:t>海南州政府采购</w:t>
      </w:r>
      <w:r>
        <w:rPr>
          <w:rFonts w:hint="eastAsia" w:ascii="宋体" w:hAnsi="宋体"/>
          <w:b/>
          <w:bCs/>
          <w:lang w:eastAsia="zh-CN"/>
        </w:rPr>
        <w:t>服务</w:t>
      </w:r>
      <w:r>
        <w:rPr>
          <w:rFonts w:hint="eastAsia" w:ascii="宋体" w:hAnsi="宋体"/>
          <w:b/>
          <w:bCs/>
        </w:rPr>
        <w:t>中心</w:t>
      </w:r>
    </w:p>
    <w:p>
      <w:pPr>
        <w:autoSpaceDE w:val="0"/>
        <w:autoSpaceDN w:val="0"/>
        <w:adjustRightInd w:val="0"/>
        <w:ind w:firstLine="482"/>
        <w:rPr>
          <w:rFonts w:ascii="宋体" w:hAnsi="Cambria" w:cs="宋体"/>
          <w:b/>
          <w:bCs/>
          <w:kern w:val="0"/>
          <w:lang w:val="zh-CN"/>
        </w:rPr>
      </w:pP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我方为</w:t>
      </w:r>
      <w:r>
        <w:rPr>
          <w:rFonts w:hint="eastAsia" w:ascii="宋体" w:hAnsi="Cambria" w:cs="宋体"/>
          <w:kern w:val="0"/>
        </w:rPr>
        <w:t xml:space="preserve">     </w:t>
      </w:r>
      <w:r>
        <w:rPr>
          <w:rFonts w:hint="eastAsia" w:ascii="宋体" w:hAnsi="Cambria" w:cs="宋体"/>
          <w:color w:val="000000"/>
          <w:kern w:val="0"/>
          <w:u w:val="single"/>
          <w:lang w:val="zh-CN"/>
        </w:rPr>
        <w:t>项目（</w:t>
      </w:r>
      <w:r>
        <w:rPr>
          <w:rFonts w:hint="eastAsia" w:ascii="宋体" w:hAnsi="Cambria" w:cs="宋体"/>
          <w:kern w:val="0"/>
          <w:u w:val="single"/>
          <w:lang w:val="zh-CN"/>
        </w:rPr>
        <w:t>项目编号：</w:t>
      </w:r>
      <w:r>
        <w:rPr>
          <w:rFonts w:hint="eastAsia" w:ascii="宋体" w:hAnsi="Cambria" w:cs="宋体"/>
          <w:kern w:val="0"/>
          <w:u w:val="single"/>
        </w:rPr>
        <w:t xml:space="preserve">   </w:t>
      </w:r>
      <w:r>
        <w:rPr>
          <w:rFonts w:hint="eastAsia" w:ascii="宋体" w:hAnsi="Cambria" w:cs="宋体"/>
          <w:kern w:val="0"/>
          <w:u w:val="single"/>
          <w:lang w:val="zh-CN"/>
        </w:rPr>
        <w:t>）</w:t>
      </w:r>
      <w:r>
        <w:rPr>
          <w:rFonts w:hint="eastAsia" w:ascii="宋体" w:hAnsi="Cambria" w:cs="宋体"/>
          <w:kern w:val="0"/>
          <w:lang w:val="zh-CN"/>
        </w:rPr>
        <w:t>递交保证金人民币            （大写：人民币        元）已于     年    月    日以账户转账方式汇入你方账户。</w:t>
      </w: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附件：保证金交款证明复印件（加盖公章）</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户    名：</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开户银行：</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开户帐号：</w:t>
      </w: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3896" w:firstLineChars="1848"/>
        <w:rPr>
          <w:rFonts w:ascii="宋体" w:hAnsi="Cambria" w:cs="宋体"/>
          <w:b/>
          <w:bCs/>
          <w:kern w:val="0"/>
          <w:lang w:val="zh-CN"/>
        </w:rPr>
      </w:pPr>
      <w:r>
        <w:rPr>
          <w:rFonts w:hint="eastAsia" w:ascii="宋体" w:hAnsi="宋体"/>
          <w:b/>
        </w:rPr>
        <w:t>供应商</w:t>
      </w:r>
      <w:r>
        <w:rPr>
          <w:rFonts w:hint="eastAsia" w:ascii="宋体" w:hAnsi="Cambria" w:cs="宋体"/>
          <w:b/>
          <w:bCs/>
          <w:kern w:val="0"/>
          <w:lang w:val="zh-CN"/>
        </w:rPr>
        <w:t>：</w:t>
      </w:r>
      <w:r>
        <w:rPr>
          <w:rFonts w:ascii="宋体" w:hAnsi="Cambria" w:cs="宋体"/>
          <w:b/>
          <w:bCs/>
          <w:kern w:val="0"/>
          <w:u w:val="single"/>
          <w:lang w:val="zh-CN"/>
        </w:rPr>
        <w:t xml:space="preserve">       </w:t>
      </w:r>
      <w:r>
        <w:rPr>
          <w:rFonts w:ascii="宋体" w:hAnsi="Cambria" w:cs="宋体"/>
          <w:b/>
          <w:bCs/>
          <w:kern w:val="0"/>
          <w:lang w:val="zh-CN"/>
        </w:rPr>
        <w:t xml:space="preserve"> </w:t>
      </w:r>
      <w:r>
        <w:rPr>
          <w:rFonts w:hint="eastAsia" w:ascii="宋体" w:hAnsi="Cambria" w:cs="宋体"/>
          <w:b/>
          <w:bCs/>
          <w:kern w:val="0"/>
          <w:lang w:val="zh-CN"/>
        </w:rPr>
        <w:t>（公章）</w:t>
      </w:r>
    </w:p>
    <w:p>
      <w:pPr>
        <w:autoSpaceDE w:val="0"/>
        <w:autoSpaceDN w:val="0"/>
        <w:adjustRightInd w:val="0"/>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lang w:val="zh-CN"/>
        </w:rPr>
        <w:t xml:space="preserve"> （签字）</w:t>
      </w:r>
    </w:p>
    <w:p>
      <w:pPr>
        <w:autoSpaceDE w:val="0"/>
        <w:autoSpaceDN w:val="0"/>
        <w:adjustRightInd w:val="0"/>
        <w:ind w:firstLine="2686" w:firstLineChars="1274"/>
        <w:rPr>
          <w:rFonts w:ascii="宋体" w:hAnsi="Cambria" w:cs="宋体"/>
          <w:b/>
          <w:bCs/>
          <w:kern w:val="0"/>
          <w:lang w:val="zh-CN"/>
        </w:rPr>
      </w:pPr>
    </w:p>
    <w:p>
      <w:pPr>
        <w:autoSpaceDE w:val="0"/>
        <w:autoSpaceDN w:val="0"/>
        <w:adjustRightInd w:val="0"/>
        <w:ind w:firstLine="482"/>
        <w:rPr>
          <w:rFonts w:ascii="宋体" w:hAnsi="Cambria" w:cs="宋体"/>
          <w:b/>
          <w:bCs/>
          <w:kern w:val="0"/>
          <w:lang w:val="zh-CN"/>
        </w:rPr>
      </w:pPr>
      <w:r>
        <w:rPr>
          <w:rFonts w:hint="eastAsia" w:ascii="宋体" w:hAnsi="Cambria" w:cs="宋体"/>
          <w:b/>
          <w:bCs/>
          <w:kern w:val="0"/>
          <w:lang w:val="zh-CN"/>
        </w:rPr>
        <w:t xml:space="preserve">               </w:t>
      </w:r>
      <w:r>
        <w:rPr>
          <w:rFonts w:hint="eastAsia" w:ascii="宋体" w:hAnsi="Cambria" w:cs="宋体"/>
          <w:b/>
          <w:bCs/>
          <w:kern w:val="0"/>
        </w:rPr>
        <w:t xml:space="preserve">                           </w:t>
      </w:r>
      <w:r>
        <w:rPr>
          <w:rFonts w:hint="eastAsia" w:ascii="宋体" w:hAnsi="Cambria" w:cs="宋体"/>
          <w:b/>
          <w:bCs/>
          <w:kern w:val="0"/>
          <w:lang w:val="zh-CN"/>
        </w:rPr>
        <w:t xml:space="preserve"> 年  月  日</w:t>
      </w:r>
    </w:p>
    <w:p>
      <w:pPr>
        <w:tabs>
          <w:tab w:val="left" w:pos="168"/>
        </w:tabs>
        <w:adjustRightInd w:val="0"/>
        <w:ind w:firstLine="516" w:firstLineChars="246"/>
        <w:textAlignment w:val="baseline"/>
        <w:rPr>
          <w:rFonts w:ascii="宋体" w:hAnsi="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134"/>
    <w:p>
      <w:pPr>
        <w:widowControl/>
        <w:snapToGrid w:val="0"/>
        <w:spacing w:line="360" w:lineRule="auto"/>
        <w:outlineLvl w:val="1"/>
        <w:rPr>
          <w:rFonts w:ascii="宋体"/>
          <w:b/>
          <w:sz w:val="28"/>
          <w:szCs w:val="28"/>
        </w:rPr>
      </w:pPr>
      <w:bookmarkStart w:id="142" w:name="_Toc28726"/>
      <w:bookmarkStart w:id="143" w:name="_Toc17663"/>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附件14：投标人的类似业绩证明材料</w:t>
      </w:r>
      <w:bookmarkEnd w:id="142"/>
      <w:bookmarkEnd w:id="143"/>
    </w:p>
    <w:p>
      <w:pPr>
        <w:ind w:firstLine="2909" w:firstLineChars="805"/>
        <w:rPr>
          <w:rFonts w:ascii="宋体" w:hAnsi="宋体"/>
          <w:b/>
          <w:sz w:val="36"/>
          <w:szCs w:val="36"/>
        </w:rPr>
      </w:pPr>
    </w:p>
    <w:p>
      <w:pPr>
        <w:ind w:firstLine="199" w:firstLineChars="55"/>
        <w:jc w:val="center"/>
        <w:rPr>
          <w:rFonts w:ascii="宋体" w:hAnsi="宋体"/>
          <w:b/>
          <w:sz w:val="36"/>
          <w:szCs w:val="36"/>
        </w:rPr>
      </w:pPr>
      <w:r>
        <w:rPr>
          <w:rFonts w:hint="eastAsia" w:ascii="宋体" w:hAnsi="宋体"/>
          <w:b/>
          <w:sz w:val="36"/>
          <w:szCs w:val="36"/>
        </w:rPr>
        <w:t>投标人的类似业绩证明材料</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提供近3年以来的类似业绩证明材料。需提供包含合同首页、标的及金额所在页、供货合同签字盖章页的扫描（或复印）件。</w:t>
      </w:r>
    </w:p>
    <w:p>
      <w:pPr>
        <w:widowControl/>
        <w:snapToGrid w:val="0"/>
        <w:spacing w:line="360" w:lineRule="auto"/>
        <w:outlineLvl w:val="1"/>
        <w:rPr>
          <w:rFonts w:ascii="宋体" w:hAns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jc w:val="both"/>
        <w:rPr>
          <w:rFonts w:ascii="宋体"/>
          <w:b/>
          <w:sz w:val="28"/>
          <w:szCs w:val="28"/>
        </w:rPr>
      </w:pPr>
      <w:r>
        <w:rPr>
          <w:rFonts w:hint="eastAsia" w:ascii="宋体" w:hAnsi="宋体"/>
          <w:b/>
        </w:rPr>
        <w:t xml:space="preserve">          </w:t>
      </w:r>
    </w:p>
    <w:p>
      <w:pPr>
        <w:widowControl/>
        <w:snapToGrid w:val="0"/>
        <w:spacing w:line="360" w:lineRule="auto"/>
        <w:outlineLvl w:val="1"/>
        <w:rPr>
          <w:rFonts w:ascii="宋体"/>
          <w:b/>
          <w:sz w:val="28"/>
          <w:szCs w:val="28"/>
        </w:rPr>
      </w:pPr>
      <w:bookmarkStart w:id="144" w:name="_Toc416363470"/>
      <w:bookmarkStart w:id="145" w:name="_Toc13035"/>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附件15：技术方案</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 xml:space="preserve">                        （格式自拟）</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46" w:name="_Toc23898"/>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ind w:firstLine="0" w:firstLineChars="0"/>
        <w:jc w:val="both"/>
        <w:rPr>
          <w:rFonts w:hint="eastAsia" w:ascii="宋体"/>
          <w:b/>
          <w:sz w:val="28"/>
          <w:szCs w:val="28"/>
          <w:lang w:val="zh-CN"/>
        </w:rPr>
      </w:pPr>
    </w:p>
    <w:p>
      <w:pPr>
        <w:ind w:firstLine="0" w:firstLineChars="0"/>
        <w:jc w:val="both"/>
        <w:rPr>
          <w:rFonts w:hint="eastAsia" w:ascii="宋体"/>
          <w:b/>
          <w:sz w:val="28"/>
          <w:szCs w:val="28"/>
          <w:lang w:val="zh-CN"/>
        </w:rPr>
      </w:pPr>
    </w:p>
    <w:p>
      <w:pPr>
        <w:ind w:firstLine="0" w:firstLineChars="0"/>
        <w:jc w:val="both"/>
        <w:rPr>
          <w:rFonts w:hint="eastAsia" w:ascii="宋体"/>
          <w:b/>
          <w:sz w:val="28"/>
          <w:szCs w:val="28"/>
          <w:lang w:val="zh-CN"/>
        </w:rPr>
      </w:pPr>
      <w:r>
        <w:rPr>
          <w:rFonts w:hint="eastAsia" w:ascii="宋体"/>
          <w:b/>
          <w:sz w:val="28"/>
          <w:szCs w:val="28"/>
          <w:lang w:val="zh-CN"/>
        </w:rPr>
        <w:t>附件16：</w:t>
      </w:r>
      <w:bookmarkEnd w:id="146"/>
      <w:r>
        <w:rPr>
          <w:rFonts w:hint="eastAsia" w:ascii="宋体"/>
          <w:b/>
          <w:sz w:val="28"/>
          <w:szCs w:val="28"/>
          <w:lang w:val="zh-CN"/>
        </w:rPr>
        <w:t>中小企业声明函（货物）</w:t>
      </w:r>
    </w:p>
    <w:p>
      <w:pPr>
        <w:widowControl/>
        <w:snapToGrid w:val="0"/>
        <w:spacing w:line="360" w:lineRule="auto"/>
        <w:outlineLvl w:val="1"/>
        <w:rPr>
          <w:rFonts w:ascii="宋体"/>
          <w:b/>
          <w:sz w:val="28"/>
          <w:szCs w:val="28"/>
          <w:lang w:val="zh-CN"/>
        </w:rPr>
      </w:pPr>
    </w:p>
    <w:p>
      <w:pPr>
        <w:rPr>
          <w:lang w:val="zh-CN"/>
        </w:rPr>
      </w:pPr>
    </w:p>
    <w:p>
      <w:pPr>
        <w:ind w:firstLine="0" w:firstLineChars="0"/>
        <w:jc w:val="center"/>
        <w:rPr>
          <w:rFonts w:hint="eastAsia" w:ascii="宋体" w:hAnsi="宋体"/>
          <w:b/>
          <w:sz w:val="36"/>
          <w:szCs w:val="36"/>
        </w:rPr>
      </w:pPr>
      <w:r>
        <w:rPr>
          <w:rFonts w:hint="eastAsia" w:ascii="宋体" w:hAnsi="宋体"/>
          <w:b/>
          <w:sz w:val="36"/>
          <w:szCs w:val="36"/>
        </w:rPr>
        <w:t>中小企业声明函（货物）</w:t>
      </w:r>
    </w:p>
    <w:p>
      <w:pPr>
        <w:ind w:firstLine="2367" w:firstLineChars="655"/>
        <w:rPr>
          <w:rFonts w:hint="eastAsia" w:ascii="宋体" w:hAnsi="宋体"/>
          <w:b/>
          <w:sz w:val="36"/>
          <w:szCs w:val="36"/>
        </w:rPr>
      </w:pPr>
    </w:p>
    <w:p>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w:t>
      </w:r>
      <w:r>
        <w:rPr>
          <w:rFonts w:hint="eastAsia" w:ascii="宋体" w:hAnsi="宋体"/>
          <w:b/>
          <w:bCs/>
          <w:lang w:eastAsia="zh-CN"/>
        </w:rPr>
        <w:t>服务</w:t>
      </w:r>
      <w:r>
        <w:rPr>
          <w:rFonts w:hint="eastAsia" w:ascii="宋体" w:hAnsi="宋体"/>
          <w:b/>
          <w:bCs/>
        </w:rPr>
        <w:t>中心</w:t>
      </w:r>
    </w:p>
    <w:p>
      <w:pPr>
        <w:spacing w:line="360" w:lineRule="auto"/>
        <w:ind w:firstLine="0" w:firstLineChars="0"/>
        <w:rPr>
          <w:rFonts w:hint="eastAsia"/>
        </w:rPr>
      </w:pPr>
    </w:p>
    <w:p>
      <w:pPr>
        <w:spacing w:line="360" w:lineRule="auto"/>
        <w:ind w:firstLine="480"/>
        <w:rPr>
          <w:rFonts w:hint="eastAsia"/>
        </w:rPr>
      </w:pPr>
      <w:r>
        <w:rPr>
          <w:rFonts w:hint="eastAsia"/>
        </w:rPr>
        <w:t>本公司（联合体） 郑重声明， 根据《政府采购促进中小企业发展管理办法》（财库﹝2020﹞46 号） 的规定， 本公司参加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pPr>
        <w:spacing w:line="360" w:lineRule="auto"/>
        <w:ind w:firstLine="480"/>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w:t>
      </w:r>
    </w:p>
    <w:p>
      <w:pPr>
        <w:spacing w:line="360" w:lineRule="auto"/>
        <w:ind w:firstLine="480"/>
        <w:rPr>
          <w:rFonts w:hint="eastAsia"/>
        </w:rPr>
      </w:pPr>
      <w:r>
        <w:rPr>
          <w:rFonts w:hint="eastAsia"/>
        </w:rPr>
        <w:t>本企业对上述声明内容的真实性负责。 如有虚假， 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注：1、从业人员、营业收入、资产总额填报上一年度数据，无上一年度数据的新成立企业可不填报。</w:t>
      </w:r>
    </w:p>
    <w:p>
      <w:pPr>
        <w:spacing w:line="360" w:lineRule="auto"/>
        <w:ind w:firstLine="480"/>
        <w:rPr>
          <w:rFonts w:hint="eastAsia"/>
        </w:rPr>
      </w:pPr>
      <w:r>
        <w:rPr>
          <w:rFonts w:hint="eastAsia"/>
        </w:rPr>
        <w:t>2、</w:t>
      </w:r>
      <w:r>
        <w:rPr>
          <w:rFonts w:hint="eastAsia" w:ascii="宋体" w:hAnsi="宋体"/>
        </w:rPr>
        <w:t>若无此项内容，可不提供此函。</w:t>
      </w:r>
    </w:p>
    <w:p>
      <w:pPr>
        <w:spacing w:line="360" w:lineRule="auto"/>
        <w:ind w:firstLine="0" w:firstLineChars="0"/>
        <w:rPr>
          <w:rFonts w:hint="eastAsia"/>
        </w:rPr>
      </w:pPr>
    </w:p>
    <w:p>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5271" w:firstLineChars="2500"/>
        <w:rPr>
          <w:rFonts w:hint="eastAsia" w:ascii="宋体" w:hAnsi="宋体"/>
          <w:b/>
        </w:rPr>
      </w:pPr>
      <w:r>
        <w:rPr>
          <w:rFonts w:hint="eastAsia" w:ascii="宋体" w:hAnsi="宋体"/>
          <w:b/>
        </w:rPr>
        <w:t>年  月  日</w:t>
      </w:r>
    </w:p>
    <w:p>
      <w:pPr>
        <w:widowControl/>
        <w:snapToGrid w:val="0"/>
        <w:spacing w:line="360" w:lineRule="auto"/>
        <w:outlineLvl w:val="1"/>
        <w:rPr>
          <w:rFonts w:ascii="宋体"/>
          <w:b/>
          <w:sz w:val="28"/>
          <w:szCs w:val="28"/>
        </w:rPr>
      </w:pPr>
    </w:p>
    <w:p>
      <w:pPr>
        <w:pStyle w:val="2"/>
        <w:jc w:val="both"/>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附件17：</w:t>
      </w:r>
      <w:bookmarkEnd w:id="144"/>
      <w:r>
        <w:rPr>
          <w:rFonts w:hint="eastAsia" w:ascii="宋体"/>
          <w:b/>
          <w:sz w:val="28"/>
          <w:szCs w:val="28"/>
        </w:rPr>
        <w:t>磋商最终报价表</w:t>
      </w:r>
      <w:bookmarkEnd w:id="145"/>
    </w:p>
    <w:p>
      <w:pPr>
        <w:ind w:firstLine="2367" w:firstLineChars="655"/>
        <w:rPr>
          <w:rFonts w:ascii="宋体"/>
          <w:b/>
          <w:sz w:val="36"/>
          <w:szCs w:val="36"/>
        </w:rPr>
      </w:pPr>
    </w:p>
    <w:p>
      <w:pPr>
        <w:ind w:firstLine="2909" w:firstLineChars="805"/>
        <w:rPr>
          <w:rFonts w:ascii="宋体" w:hAnsi="宋体"/>
          <w:b/>
          <w:sz w:val="36"/>
          <w:szCs w:val="36"/>
        </w:rPr>
      </w:pPr>
      <w:r>
        <w:rPr>
          <w:rFonts w:hint="eastAsia" w:ascii="宋体" w:hAnsi="宋体"/>
          <w:b/>
          <w:sz w:val="36"/>
          <w:szCs w:val="36"/>
        </w:rPr>
        <w:t>磋商最终报价表</w:t>
      </w:r>
    </w:p>
    <w:p>
      <w:pPr>
        <w:spacing w:line="240" w:lineRule="atLeast"/>
        <w:rPr>
          <w:rFonts w:ascii="宋体" w:hAnsi="宋体"/>
          <w:b/>
          <w:sz w:val="28"/>
          <w:szCs w:val="28"/>
        </w:rPr>
      </w:pPr>
      <w:r>
        <w:rPr>
          <w:rFonts w:hint="eastAsia" w:ascii="宋体" w:hAnsi="宋体"/>
          <w:b/>
          <w:sz w:val="28"/>
          <w:szCs w:val="28"/>
        </w:rPr>
        <w:t xml:space="preserve">投标单位名称：                                       </w:t>
      </w:r>
      <w:r>
        <w:rPr>
          <w:rFonts w:hint="eastAsia" w:ascii="宋体" w:hAnsi="宋体"/>
        </w:rPr>
        <w:t>单位：元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173" w:firstLineChars="82"/>
              <w:textAlignment w:val="baseline"/>
              <w:rPr>
                <w:rFonts w:ascii="宋体" w:hAnsi="宋体"/>
                <w:b/>
              </w:rPr>
            </w:pPr>
            <w:r>
              <w:rPr>
                <w:rFonts w:hint="eastAsia" w:ascii="宋体" w:hAnsi="宋体"/>
                <w:b/>
              </w:rPr>
              <w:t>项目名称</w:t>
            </w:r>
          </w:p>
        </w:tc>
        <w:tc>
          <w:tcPr>
            <w:tcW w:w="4678" w:type="dxa"/>
            <w:vAlign w:val="center"/>
          </w:tcPr>
          <w:p>
            <w:pPr>
              <w:adjustRightInd w:val="0"/>
              <w:ind w:firstLine="482"/>
              <w:jc w:val="center"/>
              <w:textAlignment w:val="baseline"/>
              <w:rPr>
                <w:rFonts w:ascii="宋体" w:hAnsi="宋体"/>
                <w:b/>
              </w:rPr>
            </w:pPr>
            <w:r>
              <w:rPr>
                <w:rFonts w:hint="eastAsia" w:ascii="宋体" w:hAnsi="宋体"/>
                <w:b/>
              </w:rPr>
              <w:t>磋商最终报价（元）</w:t>
            </w:r>
          </w:p>
        </w:tc>
        <w:tc>
          <w:tcPr>
            <w:tcW w:w="1701" w:type="dxa"/>
            <w:vAlign w:val="center"/>
          </w:tcPr>
          <w:p>
            <w:pPr>
              <w:adjustRightInd w:val="0"/>
              <w:jc w:val="center"/>
              <w:textAlignment w:val="baseline"/>
              <w:rPr>
                <w:rFonts w:hint="eastAsia" w:ascii="宋体" w:hAnsi="宋体" w:eastAsiaTheme="minorEastAsia"/>
                <w:b/>
                <w:lang w:eastAsia="zh-CN"/>
              </w:rPr>
            </w:pPr>
            <w:r>
              <w:rPr>
                <w:rFonts w:hint="eastAsia" w:ascii="宋体" w:hAnsi="宋体"/>
                <w:b/>
                <w:lang w:eastAsia="zh-CN"/>
              </w:rPr>
              <w:t>服务期</w:t>
            </w:r>
          </w:p>
        </w:tc>
        <w:tc>
          <w:tcPr>
            <w:tcW w:w="851" w:type="dxa"/>
            <w:vAlign w:val="center"/>
          </w:tcPr>
          <w:p>
            <w:pPr>
              <w:adjustRightInd w:val="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大写：</w:t>
            </w:r>
          </w:p>
        </w:tc>
        <w:tc>
          <w:tcPr>
            <w:tcW w:w="1701" w:type="dxa"/>
            <w:vMerge w:val="restart"/>
            <w:vAlign w:val="center"/>
          </w:tcPr>
          <w:p>
            <w:pPr>
              <w:adjustRightInd w:val="0"/>
              <w:textAlignment w:val="baseline"/>
              <w:rPr>
                <w:rFonts w:ascii="宋体" w:hAnsi="宋体"/>
                <w:b/>
              </w:rPr>
            </w:pPr>
          </w:p>
        </w:tc>
        <w:tc>
          <w:tcPr>
            <w:tcW w:w="851" w:type="dxa"/>
            <w:vMerge w:val="restart"/>
            <w:vAlign w:val="center"/>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小写：</w:t>
            </w:r>
          </w:p>
        </w:tc>
        <w:tc>
          <w:tcPr>
            <w:tcW w:w="1701" w:type="dxa"/>
            <w:vMerge w:val="continue"/>
          </w:tcPr>
          <w:p>
            <w:pPr>
              <w:adjustRightInd w:val="0"/>
              <w:textAlignment w:val="baseline"/>
              <w:rPr>
                <w:rFonts w:ascii="宋体" w:hAnsi="宋体"/>
                <w:b/>
              </w:rPr>
            </w:pPr>
          </w:p>
        </w:tc>
        <w:tc>
          <w:tcPr>
            <w:tcW w:w="851" w:type="dxa"/>
            <w:vMerge w:val="continue"/>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9039" w:type="dxa"/>
            <w:gridSpan w:val="4"/>
            <w:vAlign w:val="center"/>
          </w:tcPr>
          <w:p>
            <w:pPr>
              <w:adjustRightInd w:val="0"/>
              <w:textAlignment w:val="baseline"/>
              <w:rPr>
                <w:rFonts w:ascii="宋体" w:hAnsi="宋体"/>
                <w:b/>
              </w:rPr>
            </w:pPr>
            <w:r>
              <w:rPr>
                <w:rFonts w:hint="eastAsia" w:ascii="宋体" w:hAnsi="宋体"/>
                <w:b/>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trPr>
        <w:tc>
          <w:tcPr>
            <w:tcW w:w="9039" w:type="dxa"/>
            <w:gridSpan w:val="4"/>
            <w:vAlign w:val="center"/>
          </w:tcPr>
          <w:p>
            <w:pPr>
              <w:adjustRightInd w:val="0"/>
              <w:ind w:firstLine="482"/>
              <w:textAlignment w:val="baseline"/>
              <w:rPr>
                <w:rFonts w:ascii="宋体" w:hAnsi="宋体"/>
                <w:b/>
              </w:rPr>
            </w:pPr>
          </w:p>
        </w:tc>
      </w:tr>
    </w:tbl>
    <w:p>
      <w:pPr>
        <w:spacing w:line="240" w:lineRule="atLeast"/>
        <w:rPr>
          <w:rFonts w:ascii="宋体" w:hAnsi="宋体"/>
        </w:rPr>
      </w:pPr>
      <w:r>
        <w:rPr>
          <w:rFonts w:hint="eastAsia" w:ascii="宋体" w:hAnsi="宋体"/>
          <w:b/>
        </w:rPr>
        <w:t xml:space="preserve">                                              </w:t>
      </w:r>
    </w:p>
    <w:p>
      <w:pPr>
        <w:ind w:firstLine="308" w:firstLineChars="147"/>
        <w:jc w:val="left"/>
        <w:rPr>
          <w:rFonts w:ascii="宋体" w:hAnsi="宋体"/>
        </w:rPr>
      </w:pPr>
      <w:r>
        <w:rPr>
          <w:rFonts w:hint="eastAsia" w:ascii="宋体" w:hAnsi="宋体"/>
        </w:rPr>
        <w:t>注：1、在磋商过程中，磋商最后报价与首次报价的价格发生的浮动比例，在项目签订合同时对首次报价单价的基础上进行同比例浮动，作为签订合同的最终单价。</w:t>
      </w:r>
    </w:p>
    <w:p>
      <w:pPr>
        <w:ind w:firstLine="728" w:firstLineChars="347"/>
        <w:jc w:val="left"/>
        <w:rPr>
          <w:rFonts w:ascii="宋体" w:hAnsi="宋体"/>
          <w:b/>
          <w:bCs/>
          <w:sz w:val="28"/>
        </w:rPr>
      </w:pPr>
      <w:r>
        <w:rPr>
          <w:rFonts w:hint="eastAsia" w:ascii="宋体" w:hAnsi="宋体"/>
        </w:rPr>
        <w:t>2、此表不需装订在磋商响应文件中，投标人事先须盖章、签字。在磋商期间，由磋商小组确定合格的投标人现场填写。</w:t>
      </w:r>
    </w:p>
    <w:p>
      <w:pPr>
        <w:tabs>
          <w:tab w:val="left" w:pos="168"/>
        </w:tabs>
        <w:adjustRightInd w:val="0"/>
        <w:textAlignment w:val="baseline"/>
        <w:rPr>
          <w:rFonts w:ascii="宋体" w:hAnsi="宋体"/>
          <w:b/>
          <w:bCs/>
          <w:sz w:val="28"/>
        </w:rPr>
      </w:pPr>
    </w:p>
    <w:p>
      <w:pPr>
        <w:tabs>
          <w:tab w:val="left" w:pos="168"/>
        </w:tabs>
        <w:adjustRightInd w:val="0"/>
        <w:textAlignment w:val="baseline"/>
        <w:rPr>
          <w:rFonts w:ascii="宋体" w:hAnsi="宋体"/>
          <w:b/>
          <w:bCs/>
          <w:sz w:val="28"/>
        </w:rPr>
      </w:pPr>
    </w:p>
    <w:p>
      <w:pPr>
        <w:ind w:firstLine="3124" w:firstLineChars="1482"/>
        <w:rPr>
          <w:rFonts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ind w:firstLine="482"/>
        <w:jc w:val="center"/>
        <w:rPr>
          <w:rFonts w:ascii="宋体" w:hAnsi="宋体"/>
          <w:b/>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keepNext/>
        <w:keepLines/>
        <w:widowControl/>
        <w:snapToGrid w:val="0"/>
        <w:spacing w:line="400" w:lineRule="atLeast"/>
        <w:jc w:val="center"/>
        <w:outlineLvl w:val="0"/>
        <w:rPr>
          <w:rFonts w:ascii="宋体"/>
          <w:b/>
          <w:kern w:val="28"/>
          <w:sz w:val="36"/>
          <w:szCs w:val="20"/>
        </w:rPr>
      </w:pPr>
      <w:bookmarkStart w:id="147" w:name="_Toc325726051"/>
      <w:bookmarkStart w:id="148" w:name="_Toc376936782"/>
    </w:p>
    <w:p>
      <w:pPr>
        <w:keepNext/>
        <w:keepLines/>
        <w:widowControl/>
        <w:snapToGrid w:val="0"/>
        <w:spacing w:line="400" w:lineRule="atLeast"/>
        <w:jc w:val="center"/>
        <w:outlineLvl w:val="0"/>
        <w:rPr>
          <w:rFonts w:ascii="宋体"/>
          <w:b/>
          <w:kern w:val="28"/>
          <w:sz w:val="36"/>
          <w:szCs w:val="20"/>
        </w:rPr>
      </w:pPr>
      <w:bookmarkStart w:id="149" w:name="_Toc9737"/>
      <w:r>
        <w:rPr>
          <w:rFonts w:hint="eastAsia" w:ascii="宋体"/>
          <w:b/>
          <w:kern w:val="28"/>
          <w:sz w:val="36"/>
          <w:szCs w:val="20"/>
        </w:rPr>
        <w:t>第五部分  磋商及采购项目服务要求</w:t>
      </w:r>
      <w:bookmarkEnd w:id="147"/>
      <w:bookmarkEnd w:id="148"/>
      <w:bookmarkEnd w:id="149"/>
    </w:p>
    <w:p>
      <w:pPr>
        <w:widowControl/>
        <w:spacing w:before="624" w:beforeLines="200" w:after="624" w:afterLines="200"/>
        <w:jc w:val="center"/>
        <w:outlineLvl w:val="1"/>
        <w:rPr>
          <w:rFonts w:ascii="宋体" w:hAnsi="宋体"/>
          <w:b/>
          <w:bCs/>
          <w:kern w:val="0"/>
          <w:sz w:val="36"/>
          <w:szCs w:val="36"/>
        </w:rPr>
      </w:pPr>
      <w:bookmarkStart w:id="150" w:name="_Toc16906"/>
      <w:bookmarkStart w:id="151" w:name="_Toc376936783"/>
      <w:bookmarkStart w:id="152" w:name="_Toc325726052"/>
      <w:r>
        <w:rPr>
          <w:rFonts w:hint="eastAsia" w:ascii="宋体" w:hAnsi="宋体"/>
          <w:b/>
          <w:bCs/>
          <w:kern w:val="0"/>
          <w:sz w:val="36"/>
          <w:szCs w:val="36"/>
        </w:rPr>
        <w:t>一、磋商要求</w:t>
      </w:r>
      <w:bookmarkEnd w:id="150"/>
      <w:bookmarkEnd w:id="151"/>
      <w:bookmarkEnd w:id="152"/>
    </w:p>
    <w:p>
      <w:pPr>
        <w:widowControl/>
        <w:spacing w:before="100" w:beforeAutospacing="1" w:after="100" w:afterAutospacing="1"/>
        <w:ind w:firstLine="542"/>
        <w:jc w:val="left"/>
        <w:outlineLvl w:val="2"/>
        <w:rPr>
          <w:rFonts w:ascii="宋体" w:hAnsi="宋体"/>
          <w:b/>
          <w:bCs/>
          <w:kern w:val="0"/>
          <w:sz w:val="27"/>
          <w:szCs w:val="27"/>
        </w:rPr>
      </w:pPr>
      <w:bookmarkStart w:id="153" w:name="_Toc376936784"/>
      <w:bookmarkStart w:id="154" w:name="_Toc325726053"/>
      <w:r>
        <w:rPr>
          <w:rFonts w:hint="eastAsia" w:ascii="宋体" w:hAnsi="宋体"/>
          <w:b/>
          <w:bCs/>
          <w:kern w:val="0"/>
          <w:sz w:val="27"/>
          <w:szCs w:val="27"/>
        </w:rPr>
        <w:t>1、磋商说明</w:t>
      </w:r>
      <w:bookmarkEnd w:id="153"/>
      <w:bookmarkEnd w:id="154"/>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2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u w:val="dashDotHeavy"/>
          <w:lang w:bidi="ar"/>
        </w:rPr>
        <w:t>不允许</w:t>
      </w:r>
      <w:r>
        <w:rPr>
          <w:rFonts w:hint="eastAsia" w:ascii="宋体" w:hAnsi="宋体" w:cs="宋体"/>
          <w:color w:val="000000"/>
          <w:kern w:val="0"/>
        </w:rPr>
        <w:t>。</w:t>
      </w:r>
    </w:p>
    <w:p>
      <w:pPr>
        <w:spacing w:line="360" w:lineRule="auto"/>
        <w:jc w:val="left"/>
        <w:outlineLvl w:val="1"/>
        <w:rPr>
          <w:rFonts w:ascii="宋体" w:hAnsi="宋体" w:cs="宋体"/>
          <w:color w:val="000000"/>
          <w:lang w:val="zh-CN"/>
        </w:rPr>
      </w:pPr>
      <w:bookmarkStart w:id="155" w:name="_Toc26125"/>
      <w:bookmarkStart w:id="156" w:name="_Toc515908233"/>
      <w:r>
        <w:rPr>
          <w:rFonts w:hint="eastAsia" w:ascii="宋体" w:hAnsi="宋体" w:cs="宋体"/>
          <w:color w:val="000000"/>
          <w:sz w:val="28"/>
          <w:szCs w:val="28"/>
        </w:rPr>
        <w:t>2.</w:t>
      </w:r>
      <w:bookmarkEnd w:id="155"/>
      <w:bookmarkStart w:id="157" w:name="_Toc1475"/>
      <w:r>
        <w:rPr>
          <w:rFonts w:hint="eastAsia" w:ascii="宋体" w:hAnsi="宋体" w:cs="宋体"/>
          <w:color w:val="000000"/>
          <w:sz w:val="28"/>
          <w:szCs w:val="28"/>
          <w:lang w:val="zh-CN"/>
        </w:rPr>
        <w:t>重要指标</w:t>
      </w:r>
      <w:bookmarkEnd w:id="156"/>
      <w:bookmarkEnd w:id="157"/>
    </w:p>
    <w:p>
      <w:pPr>
        <w:autoSpaceDE w:val="0"/>
        <w:autoSpaceDN w:val="0"/>
        <w:spacing w:line="360" w:lineRule="auto"/>
        <w:ind w:firstLine="420" w:firstLineChars="200"/>
        <w:rPr>
          <w:rFonts w:ascii="宋体" w:hAnsi="宋体" w:cs="宋体"/>
          <w:color w:val="000000"/>
        </w:rPr>
      </w:pPr>
      <w:bookmarkStart w:id="158"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spacing w:line="360" w:lineRule="auto"/>
        <w:jc w:val="left"/>
        <w:outlineLvl w:val="1"/>
        <w:rPr>
          <w:rFonts w:ascii="宋体" w:hAnsi="宋体" w:cs="宋体"/>
          <w:color w:val="000000"/>
          <w:lang w:val="zh-CN"/>
        </w:rPr>
      </w:pPr>
      <w:bookmarkStart w:id="159" w:name="_Toc515908234"/>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158"/>
      <w:bookmarkEnd w:id="159"/>
    </w:p>
    <w:p>
      <w:pPr>
        <w:autoSpaceDE w:val="0"/>
        <w:autoSpaceDN w:val="0"/>
        <w:spacing w:line="360" w:lineRule="auto"/>
        <w:ind w:firstLine="420" w:firstLineChars="200"/>
        <w:rPr>
          <w:rFonts w:hint="eastAsia" w:ascii="宋体" w:hAnsi="宋体"/>
          <w:lang w:val="en-US" w:eastAsia="zh-CN"/>
        </w:rPr>
      </w:pPr>
      <w:r>
        <w:rPr>
          <w:rFonts w:hint="eastAsia" w:ascii="宋体" w:hAnsi="宋体" w:cs="宋体"/>
          <w:color w:val="000000"/>
          <w:kern w:val="0"/>
        </w:rPr>
        <w:t>3</w:t>
      </w:r>
      <w:r>
        <w:rPr>
          <w:rFonts w:hint="eastAsia" w:ascii="宋体" w:hAnsi="宋体" w:cs="宋体"/>
          <w:color w:val="FF0000"/>
          <w:kern w:val="0"/>
          <w:lang w:val="zh-CN"/>
        </w:rPr>
        <w:t>.</w:t>
      </w:r>
      <w:r>
        <w:rPr>
          <w:rFonts w:hint="eastAsia" w:ascii="宋体" w:hAnsi="宋体"/>
          <w:lang w:val="zh-CN"/>
        </w:rPr>
        <w:t>1.交货时间：</w:t>
      </w:r>
      <w:r>
        <w:rPr>
          <w:rFonts w:hint="eastAsia" w:ascii="宋体" w:hAnsi="宋体" w:cs="宋体"/>
          <w:color w:val="000000"/>
        </w:rPr>
        <w:t>合同签订后</w:t>
      </w:r>
      <w:r>
        <w:rPr>
          <w:rFonts w:hint="eastAsia" w:ascii="宋体" w:hAnsi="宋体" w:cs="宋体"/>
          <w:color w:val="000000"/>
          <w:lang w:val="en-US" w:eastAsia="zh-CN"/>
        </w:rPr>
        <w:t>60</w:t>
      </w:r>
      <w:r>
        <w:rPr>
          <w:rFonts w:hint="eastAsia" w:ascii="宋体" w:hAnsi="宋体" w:cs="宋体"/>
          <w:color w:val="000000"/>
        </w:rPr>
        <w:t>个工作日内</w:t>
      </w:r>
    </w:p>
    <w:p>
      <w:pPr>
        <w:autoSpaceDE w:val="0"/>
        <w:autoSpaceDN w:val="0"/>
        <w:spacing w:line="360" w:lineRule="auto"/>
        <w:ind w:firstLine="420" w:firstLineChars="200"/>
        <w:rPr>
          <w:rFonts w:hint="eastAsia" w:ascii="宋体" w:hAnsi="宋体" w:eastAsia="宋体" w:cs="宋体"/>
          <w:b/>
          <w:bCs/>
          <w:i w:val="0"/>
          <w:iCs w:val="0"/>
          <w:color w:val="000000"/>
          <w:kern w:val="0"/>
          <w:sz w:val="28"/>
          <w:szCs w:val="28"/>
          <w:u w:val="none"/>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rPr>
        <w:t>3</w:t>
      </w:r>
      <w:r>
        <w:rPr>
          <w:rFonts w:hint="eastAsia" w:ascii="宋体" w:hAnsi="宋体"/>
          <w:lang w:val="zh-CN"/>
        </w:rPr>
        <w:t xml:space="preserve">.2.交货地点：交付甲方指定地方 </w:t>
      </w:r>
    </w:p>
    <w:tbl>
      <w:tblPr>
        <w:tblStyle w:val="19"/>
        <w:tblW w:w="8581" w:type="dxa"/>
        <w:tblInd w:w="0" w:type="dxa"/>
        <w:tblLayout w:type="fixed"/>
        <w:tblCellMar>
          <w:top w:w="0" w:type="dxa"/>
          <w:left w:w="0" w:type="dxa"/>
          <w:bottom w:w="0" w:type="dxa"/>
          <w:right w:w="0" w:type="dxa"/>
        </w:tblCellMar>
      </w:tblPr>
      <w:tblGrid>
        <w:gridCol w:w="693"/>
        <w:gridCol w:w="890"/>
        <w:gridCol w:w="5798"/>
        <w:gridCol w:w="580"/>
        <w:gridCol w:w="620"/>
      </w:tblGrid>
      <w:tr>
        <w:tblPrEx>
          <w:tblCellMar>
            <w:top w:w="0" w:type="dxa"/>
            <w:left w:w="0" w:type="dxa"/>
            <w:bottom w:w="0" w:type="dxa"/>
            <w:right w:w="0" w:type="dxa"/>
          </w:tblCellMar>
        </w:tblPrEx>
        <w:trPr>
          <w:trHeight w:val="280" w:hRule="atLeast"/>
        </w:trPr>
        <w:tc>
          <w:tcPr>
            <w:tcW w:w="858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方正小标宋_GBK" w:hAnsi="方正小标宋_GBK" w:eastAsia="方正小标宋_GBK" w:cs="方正小标宋_GBK"/>
                <w:color w:val="000000"/>
                <w:sz w:val="24"/>
                <w:szCs w:val="24"/>
                <w:lang w:val="en-US" w:eastAsia="zh-CN"/>
              </w:rPr>
              <w:t>海南藏族自治州人民检察院物证智能化管理系统软硬件设施设备购置参数</w:t>
            </w:r>
          </w:p>
        </w:tc>
      </w:tr>
      <w:tr>
        <w:tblPrEx>
          <w:tblCellMar>
            <w:top w:w="0" w:type="dxa"/>
            <w:left w:w="0" w:type="dxa"/>
            <w:bottom w:w="0" w:type="dxa"/>
            <w:right w:w="0" w:type="dxa"/>
          </w:tblCellMar>
        </w:tblPrEx>
        <w:trPr>
          <w:trHeight w:val="2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产品</w:t>
            </w:r>
            <w:r>
              <w:rPr>
                <w:rFonts w:hint="eastAsia" w:ascii="宋体" w:hAnsi="宋体" w:eastAsia="宋体" w:cs="宋体"/>
                <w:color w:val="000000"/>
                <w:kern w:val="0"/>
                <w:sz w:val="20"/>
                <w:szCs w:val="20"/>
                <w:lang w:bidi="ar"/>
              </w:rPr>
              <w:t>名称</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技术参数</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w:t>
            </w:r>
          </w:p>
        </w:tc>
      </w:tr>
      <w:tr>
        <w:tblPrEx>
          <w:tblCellMar>
            <w:top w:w="0" w:type="dxa"/>
            <w:left w:w="0" w:type="dxa"/>
            <w:bottom w:w="0" w:type="dxa"/>
            <w:right w:w="0" w:type="dxa"/>
          </w:tblCellMar>
        </w:tblPrEx>
        <w:trPr>
          <w:trHeight w:val="224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涉案财物管理系统</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1.案件管理</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 xml:space="preserve">完成案件管理功能，包含案件的添加、修改、删除以及详细信息查看，快速索引。                                                                                                                                                  </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2.物证管理</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完成从物证登记、入库到出库、移交、销毁、遗失等全流程的物证管理。保存所有交接证据和记录。系统允许将暂放在物证暂存区的物证纳入管理，待将物证正式入库时，指定存储位置，进行入库即可。</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3.信息提醒</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 xml:space="preserve">逾期未还的物证信息提醒；                                                                     </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4.物证流转追溯</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可根据各类查询条件对物证进行快速索引，查看物证详细信息，存放情况等；对物证所有历史操作记录和流转记录进行追溯。</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5.统计报表</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可对在库物证清单进行导出到文档；对单位所有在库、出库等所有状态的物证进行统计盘点，图形化分析输出；对所有物证历史出入情况进行统计，报表输出；</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6.操作记录追溯</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 xml:space="preserve">快速查询所有在库物证信息列表、时间、物证状态等；随时追溯物证及人员在关心时间段的历史操作记录；                                                                          </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7.</w:t>
            </w:r>
            <w:r>
              <w:rPr>
                <w:rFonts w:hint="eastAsia" w:ascii="宋体" w:hAnsi="宋体" w:eastAsia="宋体" w:cs="宋体"/>
                <w:color w:val="000000"/>
                <w:kern w:val="0"/>
                <w:sz w:val="20"/>
                <w:szCs w:val="20"/>
                <w:lang w:bidi="ar"/>
              </w:rPr>
              <w:t>投标人提供厂家物证管理系统计算机软件著作权登记证书。（复印件加盖投标人所投物证管理系统生产厂家公章。）</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8.</w:t>
            </w:r>
            <w:r>
              <w:rPr>
                <w:rFonts w:hint="eastAsia" w:ascii="宋体" w:hAnsi="宋体" w:eastAsia="宋体" w:cs="宋体"/>
                <w:color w:val="000000"/>
                <w:kern w:val="0"/>
                <w:sz w:val="20"/>
                <w:szCs w:val="20"/>
                <w:lang w:bidi="ar"/>
              </w:rPr>
              <w:t>投标人提供厂家国家信息中心的软件测试报告（复印件加盖投标人所投物证管理系统生产厂家公章。）</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9.</w:t>
            </w:r>
            <w:r>
              <w:rPr>
                <w:rFonts w:hint="eastAsia" w:ascii="宋体" w:hAnsi="宋体" w:eastAsia="宋体" w:cs="宋体"/>
                <w:color w:val="000000"/>
                <w:kern w:val="0"/>
                <w:sz w:val="20"/>
                <w:szCs w:val="20"/>
                <w:lang w:bidi="ar"/>
              </w:rPr>
              <w:t>为保证物证系统质量和技术要求，投标人提供生产厂家有关物证管理系统厂家国家安全防范报警系统产品质量监督检验中心和公安部安全与警用电子产品质量检测中心出具的检测报告，且检测报告中须包含对射频场感应的传导骚扰抗扰度的检测合格内容。（复印件加盖投标人所投物证管理系统生产厂家公章。）</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10.</w:t>
            </w:r>
            <w:r>
              <w:rPr>
                <w:rFonts w:hint="eastAsia" w:ascii="宋体" w:hAnsi="宋体" w:eastAsia="宋体" w:cs="宋体"/>
                <w:color w:val="000000"/>
                <w:kern w:val="0"/>
                <w:sz w:val="20"/>
                <w:szCs w:val="20"/>
                <w:lang w:bidi="ar"/>
              </w:rPr>
              <w:t>投标人提供厂家RFID数据采集系统计算机软件著作权登记证书。（复印件加盖投标人所投物证管理系统生产厂家公章。）</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11.</w:t>
            </w:r>
            <w:r>
              <w:rPr>
                <w:rFonts w:hint="eastAsia" w:ascii="宋体" w:hAnsi="宋体" w:eastAsia="宋体" w:cs="宋体"/>
                <w:color w:val="000000"/>
                <w:kern w:val="0"/>
                <w:sz w:val="20"/>
                <w:szCs w:val="20"/>
                <w:lang w:bidi="ar"/>
              </w:rPr>
              <w:t>为保证系统质量，投标人提供厂家有关的国家安全防范报警系统产品质量监督检验中心和公安部安全与警用电子产品质量检测中心出具的“实时在线轨迹监管系统”检测报告。（复印件加盖投标人所投物证管理系统生产厂家公章。）</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tblPrEx>
          <w:tblCellMar>
            <w:top w:w="0" w:type="dxa"/>
            <w:left w:w="0" w:type="dxa"/>
            <w:bottom w:w="0" w:type="dxa"/>
            <w:right w:w="0" w:type="dxa"/>
          </w:tblCellMar>
        </w:tblPrEx>
        <w:trPr>
          <w:trHeight w:val="2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物证管理服务器</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16G内存</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30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高清物证特征采集仪</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与物证管理系统对接，扫描完成直接上传到系统，提高工作效率。LED灯无极调节，弱光处理，避免被拍摄物反光。拍摄速度仅需1秒。</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bidi="ar"/>
              </w:rPr>
              <w:t>拍摄幅面：A4/A5/A6/A7证件等；</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摄像头：1000万像素；对焦方式：定焦；</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3.</w:t>
            </w:r>
            <w:r>
              <w:rPr>
                <w:rFonts w:hint="eastAsia" w:ascii="宋体" w:hAnsi="宋体" w:eastAsia="宋体" w:cs="宋体"/>
                <w:color w:val="000000"/>
                <w:kern w:val="0"/>
                <w:sz w:val="20"/>
                <w:szCs w:val="20"/>
                <w:lang w:bidi="ar"/>
              </w:rPr>
              <w:t>感光原件：CMOS；图像色彩：24位；</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图像模式：彩色模式/黑白模式/灰度模式/反色模式；</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4.</w:t>
            </w:r>
            <w:r>
              <w:rPr>
                <w:rFonts w:hint="eastAsia" w:ascii="宋体" w:hAnsi="宋体" w:eastAsia="宋体" w:cs="宋体"/>
                <w:color w:val="000000"/>
                <w:kern w:val="0"/>
                <w:sz w:val="20"/>
                <w:szCs w:val="20"/>
                <w:lang w:bidi="ar"/>
              </w:rPr>
              <w:t>光源补偿：自然光+LED补光灯；</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5.</w:t>
            </w:r>
            <w:r>
              <w:rPr>
                <w:rFonts w:hint="eastAsia" w:ascii="宋体" w:hAnsi="宋体" w:eastAsia="宋体" w:cs="宋体"/>
                <w:color w:val="000000"/>
                <w:kern w:val="0"/>
                <w:sz w:val="20"/>
                <w:szCs w:val="20"/>
                <w:lang w:bidi="ar"/>
              </w:rPr>
              <w:t>输出格式：PDF、WORD、TXT、Excel；</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6.</w:t>
            </w:r>
            <w:r>
              <w:rPr>
                <w:rFonts w:hint="eastAsia" w:ascii="宋体" w:hAnsi="宋体" w:eastAsia="宋体" w:cs="宋体"/>
                <w:color w:val="000000"/>
                <w:kern w:val="0"/>
                <w:sz w:val="20"/>
                <w:szCs w:val="20"/>
                <w:lang w:bidi="ar"/>
              </w:rPr>
              <w:t>视频格式：AVI、WMV；图片格式：JPG、TIF、PDF、BMP、TGA、PCX、PNG、PAS。</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1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桌面式射频读写器</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标签识别速度 &gt;50张/秒。支持USB供电；支持独立电源供电。启动时间：&lt;100mS；输出功率范围：18-26 dBm；接收灵敏度：&lt; -70dBm；标签缓存区：200张标签@96 bit EPC；天线：内置2dbi圆极化天线，读距：80cm-2m；通讯接口：USB 2.0、RS-232；通讯波特率：115200 bps。</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1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一体化RFID输出系统</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负责对RFID标签编码并进行条码、文字、图形打印和读取，可在RFID系统中对RFID标签的ID及写入数据进行方便的管理。</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列印模式：热转式/热敏式； 通讯介面 ：RS232, USB1.1；纸张厚度：0.06㎜～0.25㎜(0.002″～0.01″) ；纸张宽度： 25.4㎜～114㎜(1″～4.49″)；碳带长度： 300m</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84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激光扫描枪</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扫描精度：0.10mm（≥4mil）光源：可视激光二极管；波长：650nm；扫描速度：100次/秒；扫描介质：一维条码；接口：USB；电源：内置可充锂电池（容量600毫安）；支持脱机扫描存储。</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tblPrEx>
          <w:tblCellMar>
            <w:top w:w="0" w:type="dxa"/>
            <w:left w:w="0" w:type="dxa"/>
            <w:bottom w:w="0" w:type="dxa"/>
            <w:right w:w="0" w:type="dxa"/>
          </w:tblCellMar>
        </w:tblPrEx>
        <w:trPr>
          <w:trHeight w:val="11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专用RFID电子标签</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工作频率：860-960 MHz；天线尺寸：60毫*30毫米；标签尺寸：80*50mm，标签间隔30mm；读取距离：大于5.5米；内存： EPC区496位，用户区512位，密码区64位；储存温度：-25℃--50℃ ；工作温度：-40℃--65℃</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w:t>
            </w:r>
          </w:p>
        </w:tc>
      </w:tr>
      <w:tr>
        <w:tblPrEx>
          <w:tblCellMar>
            <w:top w:w="0" w:type="dxa"/>
            <w:left w:w="0" w:type="dxa"/>
            <w:bottom w:w="0" w:type="dxa"/>
            <w:right w:w="0" w:type="dxa"/>
          </w:tblCellMar>
        </w:tblPrEx>
        <w:trPr>
          <w:trHeight w:val="5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射频采集软件</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用于处理大功率射频采集终端采集的RFID信息，集成于涉案财物智能管理软件中，管理报警信息等。</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tblPrEx>
          <w:tblCellMar>
            <w:top w:w="0" w:type="dxa"/>
            <w:left w:w="0" w:type="dxa"/>
            <w:bottom w:w="0" w:type="dxa"/>
            <w:right w:w="0" w:type="dxa"/>
          </w:tblCellMar>
        </w:tblPrEx>
        <w:trPr>
          <w:trHeight w:val="39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网络监控系统</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与网络连接，对涉案财物管理中心进行远程视频监控，确保涉案财物安全性，信息采集、实时监测、防盗抓拍，随时调取监控视频、抓拍画面、移动视频侦查、从远端观看现场的实时画面，做到远程监控。</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bidi="ar"/>
              </w:rPr>
              <w:t>高清影像处理器:TI达芬奇系列高性能DSP；</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3.</w:t>
            </w:r>
            <w:r>
              <w:rPr>
                <w:rFonts w:hint="eastAsia" w:ascii="宋体" w:hAnsi="宋体" w:eastAsia="宋体" w:cs="宋体"/>
                <w:color w:val="000000"/>
                <w:kern w:val="0"/>
                <w:sz w:val="20"/>
                <w:szCs w:val="20"/>
                <w:lang w:bidi="ar"/>
              </w:rPr>
              <w:t>图像传感器:1/2.8英寸CMOS；</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4.</w:t>
            </w:r>
            <w:r>
              <w:rPr>
                <w:rFonts w:hint="eastAsia" w:ascii="宋体" w:hAnsi="宋体" w:eastAsia="宋体" w:cs="宋体"/>
                <w:color w:val="000000"/>
                <w:kern w:val="0"/>
                <w:sz w:val="20"/>
                <w:szCs w:val="20"/>
                <w:lang w:bidi="ar"/>
              </w:rPr>
              <w:t>抓拍像素数:1920（H）*1080（V）;日夜功能:支持IR-CUT电磁式切换；</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5.</w:t>
            </w:r>
            <w:r>
              <w:rPr>
                <w:rFonts w:hint="eastAsia" w:ascii="宋体" w:hAnsi="宋体" w:eastAsia="宋体" w:cs="宋体"/>
                <w:color w:val="000000"/>
                <w:kern w:val="0"/>
                <w:sz w:val="20"/>
                <w:szCs w:val="20"/>
                <w:lang w:bidi="ar"/>
              </w:rPr>
              <w:t>镜头参数:φ14接口,3-9mm/F1.2；</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标配镜头视场角:水平：113.5°~37.1° 垂直：130.7°~42.5°；</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6.</w:t>
            </w:r>
            <w:r>
              <w:rPr>
                <w:rFonts w:hint="eastAsia" w:ascii="宋体" w:hAnsi="宋体" w:eastAsia="宋体" w:cs="宋体"/>
                <w:color w:val="000000"/>
                <w:kern w:val="0"/>
                <w:sz w:val="20"/>
                <w:szCs w:val="20"/>
                <w:lang w:bidi="ar"/>
              </w:rPr>
              <w:t>照度:0.05Lux/F1.2（彩色模式）,0Lux（红外开启）；</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7.</w:t>
            </w:r>
            <w:r>
              <w:rPr>
                <w:rFonts w:hint="eastAsia" w:ascii="宋体" w:hAnsi="宋体" w:eastAsia="宋体" w:cs="宋体"/>
                <w:color w:val="000000"/>
                <w:kern w:val="0"/>
                <w:sz w:val="20"/>
                <w:szCs w:val="20"/>
                <w:lang w:bidi="ar"/>
              </w:rPr>
              <w:t>增益控制:自动;白平衡:自动;电子快门:自动（区间可调，1/3~1/10000）；</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8.</w:t>
            </w:r>
            <w:r>
              <w:rPr>
                <w:rFonts w:hint="eastAsia" w:ascii="宋体" w:hAnsi="宋体" w:eastAsia="宋体" w:cs="宋体"/>
                <w:color w:val="000000"/>
                <w:kern w:val="0"/>
                <w:sz w:val="20"/>
                <w:szCs w:val="20"/>
                <w:lang w:bidi="ar"/>
              </w:rPr>
              <w:t>视频压缩标准:H.264/MJPEG/JPEG。</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1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网络视频监控主机</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持多画面分割下不同通道并行预览回放，支持硬盘配额存储模式，可对不同通道分配不同的录像机保存容量，支持高清网络视频的预览、存储与回放，支持HDMI与VGA同源输出，采用高性能处理器，高效的视频图像处理能力，H.265压缩，画质清晰。 清晰度：200万(1080P)；后端设备（采集卡/DVR/NVR）：8路。</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tblPrEx>
          <w:tblCellMar>
            <w:top w:w="0" w:type="dxa"/>
            <w:left w:w="0" w:type="dxa"/>
            <w:bottom w:w="0" w:type="dxa"/>
            <w:right w:w="0" w:type="dxa"/>
          </w:tblCellMar>
        </w:tblPrEx>
        <w:trPr>
          <w:trHeight w:val="1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网络交换机</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网络标准IEEE 802.3、 IEEE 802.3u、IEEE 802.3x、IEEE 802.3af、IEEE 802.3at端口8个10/100Base-TX 以太网端口(Data/Power) 1个10/100Base-TX 以太网端口(Data)速度：百兆MAC地址表4KLEDs每百兆端口具有1个Link/Act 、 对应PoE指示灯， 每设备具有1个Power、PoE Max指示灯VLAN。</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tblPrEx>
          <w:tblCellMar>
            <w:top w:w="0" w:type="dxa"/>
            <w:left w:w="0" w:type="dxa"/>
            <w:bottom w:w="0" w:type="dxa"/>
            <w:right w:w="0" w:type="dxa"/>
          </w:tblCellMar>
        </w:tblPrEx>
        <w:trPr>
          <w:trHeight w:val="11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数据交互器</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外壳颜色：黑色，外壳材质：塑料，规格容量：其他      外部输出接口，其他系统要求：XP；MAC；Win10；win7；win8；硬盘尺寸：其他指示灯：有</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tblPrEx>
          <w:tblCellMar>
            <w:top w:w="0" w:type="dxa"/>
            <w:left w:w="0" w:type="dxa"/>
            <w:bottom w:w="0" w:type="dxa"/>
            <w:right w:w="0" w:type="dxa"/>
          </w:tblCellMar>
        </w:tblPrEx>
        <w:trPr>
          <w:trHeight w:val="28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射频采集终端</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配合涉案财物智能管理主机，实时监管涉案财物，智能识别涉案财物的出入，并实时快速读取电子标签的信息推送到涉案财物智能管理主机，主动式读取，不需要人为干预。高灵敏度，抗干扰。识别频率范围：922.25 ~ 927.75 MHz，波道间隔：500 KHz；发射功率：15dBm ~30dBm (最小功率间隔为0.25dBm)；</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标签识别速度：50-200个/秒，通信端口:TCP/IP、RS232;增益 (dBi)：6 dBi；VSWR比:≤1.5 ；防雷:直流接地，采集终端：圆极化/线极化；阻抗:(Ω) 50 ，接头型：TNC/SMA ；识别距离：1~15米；读写仪工作方式：广谱跳频（FHSS）或定频，可由软件设置，即插即用。</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75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智能密集架</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大宗物证存储区与物证管理系统嵌入式连接，远程操控，存储位置智能管理，无需管理员来回查看，方便快捷。</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1、防尘、防鼠、防盗功能达到防尘、防鼠、防盗的要求，确保物证安全。</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2、产品架体：为双柱式结构，双面活动架。采用优质钢板模压成型。</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3、底盘采用3.0mm冷轧钢板，分段焊接后整体组装式。</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导轨采用20×20mm，实心方钢）置于铝合金一次成型轨座上。导轨安装平行度偏差不大于1mm/m，全长不大于2mm，两根轨道的水平高度偏差不大于1.0mm，两轨道平行度偏差不大于1.0mm，全长不大于2.0mm，对接处高低差不大于0.3mm。</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5、立柱采用1.5mm冷轧板，两面均布冲裁可上、下调节的挂孔，经四次折弯成矩形柱体每拼立柱采用上、中、下三根连接横梁焊成整体。</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物理性能要求：抗拉强度≥245MPa,屈服强度≥145MPa，断后伸长率≥60%，断面收缩率≥75%；</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化学成分要求：C含量≤0.02%，Mn含量≤0.15%，P含量≤0.015%，S含量≤0.015%）</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6、层板采用1.2mm 冷轧板经双面三次折弯翻边成形，厚度为25mm，结构合理，使用方便，每层标准承重80kg。</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7、挂板采用1.2mm 冷轧板两端挂钩采用模具冲裁打弯而成，层间距按需要沿立柱调节孔可自由调整。</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集中锁定功能：每列设有锁紧装置，当工作人员进入存储设备工作时，将锁紧装置扭到锁紧位置，此时其他人员无法摇动存储设备，以保证架内人员的安全。每组存储设备边列装有锁具，其闭合锁住后，形成一个封闭的整体。</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tblPrEx>
          <w:tblCellMar>
            <w:top w:w="0" w:type="dxa"/>
            <w:left w:w="0" w:type="dxa"/>
            <w:bottom w:w="0" w:type="dxa"/>
            <w:right w:w="0" w:type="dxa"/>
          </w:tblCellMar>
        </w:tblPrEx>
        <w:trPr>
          <w:trHeight w:val="644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涉案财物在线智能存放柜（主柜）</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一个柜体10个柜门，每个柜门内设置一个雷达实时在线扫描涉案财物上的RFID电子芯片，实时在线监控涉案财物安全，有效解决存一卷实存多卷、取一卷实取多卷的问题，未经授权的异常出入立即报警，保证涉案财物安全。和涉案财物管理系统智能联动，远程控制，方便保管开启，进出库智能记录，简化取卷流程。办理案件、采取强制措施时间节点提醒，受案后48小时无证据材料提醒，当日取卷下班前未归还提示预警，可设置自由设置取卷归还日期，逾期未归提醒。</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主要功能配置如下:</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（1）管理员独立管理功能:各个管理员可以根据自己的工号及管理密码进行管理操作而互不影响；</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（2）全开放式中文菜单高级设置:可以设置系统所有的参数；</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（3）管理查询功能:可以实现记录查询、当前箱子使用时间查询、累计使用次数查询等；</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（4）整体采用08mm及1.0优质钢板。内外表面均采用经典喷塑处理，塑膜均匀，厚度应控制在0.06-0.15mm。柜体正面的塑膜不得不有气泡、脱皮、针孔、皱皮等缺陷和明显杂质。柜体正面的塑膜颜色应均匀一致</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（5）语音提示提醒用户取密码条码和关门。</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为保证系统质量，投标人提供厂家有关的国家安全防范报警系统产品质量监督检验中心和公安部安全与警用电子产品质量检测中心出具的“实时在线轨迹监管系统”检测报告。（复印件加盖投标人所投涉案财物管理系统生产厂家公章。）</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3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普通涉案财物智能存放柜（副柜）</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和涉案财物管理系统智能联动，远程控制，方便保管开启，进出库智能记录，简化取卷流程。主要功能配置如下:</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（1）管理员独立管理功能:各个管理员可以根据自己的工号及管理密码进行管理操作而互不影响；</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（2）全开放式中文菜单高级设置:可以设置系统所有的参数；</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（3）管理查询功能:可以实现记录查询、当前箱子使用时间查询、累计使用次数查询等；</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（4）整体采用08mm及1.0优质钢板。内外表面均采用经典喷塑处理，塑膜均匀，厚度应控制在0.06-0.15mm。柜体正面的塑膜不得不有气泡、脱皮、针孔、皱皮等缺陷和明显杂质。柜体正面的塑膜颜色应均匀一致</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语音提示提醒用户取密码条码和关门。</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27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人脸识别门禁</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numPr>
                <w:ilvl w:val="0"/>
                <w:numId w:val="0"/>
              </w:numPr>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设备采用7英寸LCD触摸显示屏，屏幕流明度350cd/㎡，分辨率不小于1024*600，屏幕防暴等级IK04。</w:t>
            </w:r>
          </w:p>
          <w:p>
            <w:pPr>
              <w:widowControl/>
              <w:numPr>
                <w:ilvl w:val="0"/>
                <w:numId w:val="0"/>
              </w:numPr>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rPr>
              <w:t>设备采用嵌入式Linux系统，支持刷脸认证，支持IC卡，身份证卡号读取，CPU卡内容读取及开启/关闭NFC刷卡功能，并支持指纹蓝牙一体模块（具有指纹和蓝牙功能）或身份证模块拼接扩展。（公安部检验报告证明）</w:t>
            </w:r>
          </w:p>
          <w:p>
            <w:pPr>
              <w:widowControl/>
              <w:numPr>
                <w:ilvl w:val="0"/>
                <w:numId w:val="0"/>
              </w:numPr>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设备采用高清双目宽动态相机（可见光摄像头*1，红外摄像头*1），最大分辨率：1920×1080。</w:t>
            </w:r>
          </w:p>
          <w:p>
            <w:pPr>
              <w:widowControl/>
              <w:numPr>
                <w:ilvl w:val="0"/>
                <w:numId w:val="0"/>
              </w:numPr>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4、</w:t>
            </w:r>
            <w:r>
              <w:rPr>
                <w:rFonts w:hint="eastAsia" w:ascii="宋体" w:hAnsi="宋体" w:eastAsia="宋体" w:cs="宋体"/>
                <w:color w:val="000000"/>
                <w:sz w:val="20"/>
                <w:szCs w:val="20"/>
              </w:rPr>
              <w:t>设备本地人脸库存储容量6000张，本地卡存储容量6000张，本地出入记录存储容量50000条。</w:t>
            </w:r>
          </w:p>
          <w:p>
            <w:pPr>
              <w:widowControl/>
              <w:numPr>
                <w:ilvl w:val="0"/>
                <w:numId w:val="0"/>
              </w:numPr>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5、</w:t>
            </w:r>
            <w:r>
              <w:rPr>
                <w:rFonts w:hint="eastAsia" w:ascii="宋体" w:hAnsi="宋体" w:eastAsia="宋体" w:cs="宋体"/>
                <w:color w:val="000000"/>
                <w:sz w:val="20"/>
                <w:szCs w:val="20"/>
              </w:rPr>
              <w:t>设备具有丰富的硬件接口，应不少于以下硬件接口及能力：LAN*1（10M/100M/1000M自适应）；RS485*1；韦根*1； USB *1；喇叭扬声器；I/O输出*2； I/O输入*4； PSAM*1；SIM*1；机械防拆开关*1。（公安部检验报告证明）</w:t>
            </w:r>
          </w:p>
          <w:p>
            <w:pPr>
              <w:widowControl/>
              <w:numPr>
                <w:ilvl w:val="0"/>
                <w:numId w:val="0"/>
              </w:numPr>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6、</w:t>
            </w:r>
            <w:r>
              <w:rPr>
                <w:rFonts w:hint="eastAsia" w:ascii="宋体" w:hAnsi="宋体" w:eastAsia="宋体" w:cs="宋体"/>
                <w:color w:val="000000"/>
                <w:sz w:val="20"/>
                <w:szCs w:val="20"/>
              </w:rPr>
              <w:t>设备支持授权人员刷人脸时可抓拍图片并实时上传平台，支持被4个客户端软件同时实时监听，在线状态下实时上传比对记录。</w:t>
            </w:r>
          </w:p>
          <w:p>
            <w:pPr>
              <w:widowControl/>
              <w:numPr>
                <w:ilvl w:val="0"/>
                <w:numId w:val="0"/>
              </w:numPr>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7、</w:t>
            </w:r>
            <w:r>
              <w:rPr>
                <w:rFonts w:hint="eastAsia" w:ascii="宋体" w:hAnsi="宋体" w:eastAsia="宋体" w:cs="宋体"/>
                <w:color w:val="000000"/>
                <w:sz w:val="20"/>
                <w:szCs w:val="20"/>
              </w:rPr>
              <w:t>设备支持通过WEB进行设备信息查询;支持通过WEB进行用户信息管理;支持通过WEB进行设备时间管理;支持通过WEB进行系统维护;支持通过WEB进行安全操作管理;支持通过WEB进行人脸、指纹等技术参数配置;支持通过WEB进行图像参数配置。</w:t>
            </w:r>
          </w:p>
          <w:p>
            <w:pPr>
              <w:widowControl/>
              <w:numPr>
                <w:ilvl w:val="0"/>
                <w:numId w:val="0"/>
              </w:numPr>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8、</w:t>
            </w:r>
            <w:r>
              <w:rPr>
                <w:rFonts w:hint="eastAsia" w:ascii="宋体" w:hAnsi="宋体" w:eastAsia="宋体" w:cs="宋体"/>
                <w:color w:val="000000"/>
                <w:sz w:val="20"/>
                <w:szCs w:val="20"/>
              </w:rPr>
              <w:t>支持在0.001lux低照度无补光环境下正常实现人脸识别；</w:t>
            </w:r>
          </w:p>
          <w:p>
            <w:pPr>
              <w:widowControl/>
              <w:numPr>
                <w:ilvl w:val="0"/>
                <w:numId w:val="0"/>
              </w:numPr>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设备支持以下认证方式：人脸识别、刷卡、二维码、密码； 支持上述任意一种、任意两组组合、任意三组组合的认证开门； 当设备与门锁联动时，应对识别媒介（人脸、指纹、卡、密码等）的使用权限进行设置，根据使用场景和组合认证方式实现开门功能：多重卡认证开门、多重卡+中心远程认证开门、多重卡+超级密码开门、多重卡+超级卡开门、 首卡开门、超级权限开门、管理中心远程开门、APP远程开门、室内机及管理机远程开门；支持普通卡、来宾卡、胁迫卡、超级卡、残疾人卡、巡更卡、黑名单卡等多种类型用户权限设置 支持按时间分时段管控门禁权限，支持255组时段计划模板，支持1024个假日计划管理；支持常开、常闭时段管理；支持首卡开门管理。</w:t>
            </w:r>
          </w:p>
          <w:p>
            <w:pPr>
              <w:widowControl/>
              <w:numPr>
                <w:ilvl w:val="0"/>
                <w:numId w:val="0"/>
              </w:numPr>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10、</w:t>
            </w:r>
            <w:r>
              <w:rPr>
                <w:rFonts w:hint="eastAsia" w:ascii="宋体" w:hAnsi="宋体" w:eastAsia="宋体" w:cs="宋体"/>
                <w:color w:val="000000"/>
                <w:sz w:val="20"/>
                <w:szCs w:val="20"/>
              </w:rPr>
              <w:t>设备支持多种人脸注册方式：设备本地人脸注册；本地U盘导入人员信息； 远程中心下发人脸；通过APP采集人脸并注册下发。</w:t>
            </w:r>
          </w:p>
          <w:p>
            <w:pPr>
              <w:widowControl/>
              <w:numPr>
                <w:ilvl w:val="0"/>
                <w:numId w:val="0"/>
              </w:numPr>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11、</w:t>
            </w:r>
            <w:r>
              <w:rPr>
                <w:rFonts w:hint="eastAsia" w:ascii="宋体" w:hAnsi="宋体" w:eastAsia="宋体" w:cs="宋体"/>
                <w:color w:val="000000"/>
                <w:sz w:val="20"/>
                <w:szCs w:val="20"/>
              </w:rPr>
              <w:t>设备支持视频对讲功能，可跟平台或客户端、室内机、管理机、手机APP进行视频对讲；同时支持管理中心远程视频预览功能； 支持接入NVR设备，实现视频监控录像 。（公安部检验报告证明）</w:t>
            </w:r>
          </w:p>
          <w:p>
            <w:pPr>
              <w:widowControl/>
              <w:numPr>
                <w:ilvl w:val="0"/>
                <w:numId w:val="0"/>
              </w:numPr>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12、</w:t>
            </w:r>
            <w:r>
              <w:rPr>
                <w:rFonts w:hint="eastAsia" w:ascii="宋体" w:hAnsi="宋体" w:eastAsia="宋体" w:cs="宋体"/>
                <w:color w:val="000000"/>
                <w:sz w:val="20"/>
                <w:szCs w:val="20"/>
              </w:rPr>
              <w:t>设备支持中心下发黑名单信息；支持本地黑名单信息比对；支持本地黑名单报警功能，报警信息可上传平台。（公安部检验报告证明）</w:t>
            </w:r>
          </w:p>
          <w:p>
            <w:pPr>
              <w:widowControl/>
              <w:numPr>
                <w:ilvl w:val="0"/>
                <w:numId w:val="0"/>
              </w:numPr>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13、</w:t>
            </w:r>
            <w:r>
              <w:rPr>
                <w:rFonts w:hint="eastAsia" w:ascii="宋体" w:hAnsi="宋体" w:eastAsia="宋体" w:cs="宋体"/>
                <w:color w:val="000000"/>
                <w:sz w:val="20"/>
                <w:szCs w:val="20"/>
              </w:rPr>
              <w:t>设备具有数据管理功能，包括支持本地非明文存储比对结果、身份信息及抓拍人脸照片；支持实时非明文上传比对结果、身份信息及抓拍人脸照片等至平台；支持断网续传离线记录非明文数据功能；设备对USB导出数据（事件记录及人脸等）应采用非明文存储方案；设备本地支持根据具体用户按天、周、月、自定义时间段或全部查询事件记录。</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16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室内机电源（带机箱）</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default" w:ascii="宋体" w:hAnsi="宋体" w:eastAsia="宋体" w:cs="宋体"/>
                <w:color w:val="000000"/>
                <w:kern w:val="0"/>
                <w:sz w:val="20"/>
                <w:szCs w:val="20"/>
                <w:lang w:bidi="ar"/>
              </w:rPr>
              <w:t>输入电压：</w:t>
            </w:r>
            <w:r>
              <w:rPr>
                <w:rFonts w:hint="eastAsia" w:ascii="宋体" w:hAnsi="宋体" w:eastAsia="宋体" w:cs="宋体"/>
                <w:color w:val="000000"/>
                <w:kern w:val="0"/>
                <w:sz w:val="20"/>
                <w:szCs w:val="20"/>
                <w:lang w:bidi="ar"/>
              </w:rPr>
              <w:t>176-264VAC</w:t>
            </w:r>
            <w:r>
              <w:rPr>
                <w:rFonts w:hint="default" w:ascii="宋体" w:hAnsi="宋体" w:eastAsia="宋体" w:cs="宋体"/>
                <w:color w:val="000000"/>
                <w:kern w:val="0"/>
                <w:sz w:val="20"/>
                <w:szCs w:val="20"/>
                <w:lang w:bidi="ar"/>
              </w:rPr>
              <w:t xml:space="preserve">； </w:t>
            </w:r>
          </w:p>
          <w:p>
            <w:pPr>
              <w:widowControl/>
              <w:jc w:val="left"/>
              <w:textAlignment w:val="center"/>
              <w:rPr>
                <w:rFonts w:hint="eastAsia" w:ascii="宋体" w:hAnsi="宋体" w:eastAsia="宋体" w:cs="宋体"/>
                <w:color w:val="000000"/>
                <w:kern w:val="0"/>
                <w:sz w:val="20"/>
                <w:szCs w:val="20"/>
                <w:lang w:eastAsia="zh-CN" w:bidi="ar"/>
              </w:rPr>
            </w:pPr>
            <w:r>
              <w:rPr>
                <w:rFonts w:hint="default" w:ascii="宋体" w:hAnsi="宋体" w:eastAsia="宋体" w:cs="宋体"/>
                <w:color w:val="000000"/>
                <w:kern w:val="0"/>
                <w:sz w:val="20"/>
                <w:szCs w:val="20"/>
                <w:lang w:bidi="ar"/>
              </w:rPr>
              <w:t>输出电压：</w:t>
            </w:r>
            <w:r>
              <w:rPr>
                <w:rFonts w:hint="eastAsia" w:ascii="宋体" w:hAnsi="宋体" w:eastAsia="宋体" w:cs="宋体"/>
                <w:color w:val="000000"/>
                <w:kern w:val="0"/>
                <w:sz w:val="20"/>
                <w:szCs w:val="20"/>
                <w:lang w:bidi="ar"/>
              </w:rPr>
              <w:t>12VDC</w:t>
            </w:r>
            <w:r>
              <w:rPr>
                <w:rFonts w:hint="default" w:ascii="宋体" w:hAnsi="宋体" w:eastAsia="宋体" w:cs="宋体"/>
                <w:color w:val="000000"/>
                <w:kern w:val="0"/>
                <w:sz w:val="20"/>
                <w:szCs w:val="20"/>
                <w:lang w:bidi="ar"/>
              </w:rPr>
              <w:t xml:space="preserve">； </w:t>
            </w:r>
          </w:p>
          <w:p>
            <w:pPr>
              <w:widowControl/>
              <w:jc w:val="left"/>
              <w:textAlignment w:val="center"/>
              <w:rPr>
                <w:rFonts w:hint="eastAsia" w:ascii="宋体" w:hAnsi="宋体" w:eastAsia="宋体" w:cs="宋体"/>
                <w:color w:val="000000"/>
                <w:kern w:val="0"/>
                <w:sz w:val="20"/>
                <w:szCs w:val="20"/>
                <w:lang w:eastAsia="zh-CN" w:bidi="ar"/>
              </w:rPr>
            </w:pPr>
            <w:r>
              <w:rPr>
                <w:rFonts w:hint="default" w:ascii="宋体" w:hAnsi="宋体" w:eastAsia="宋体" w:cs="宋体"/>
                <w:color w:val="000000"/>
                <w:kern w:val="0"/>
                <w:sz w:val="20"/>
                <w:szCs w:val="20"/>
                <w:lang w:bidi="ar"/>
              </w:rPr>
              <w:t>输出电流：</w:t>
            </w:r>
            <w:r>
              <w:rPr>
                <w:rFonts w:hint="eastAsia" w:ascii="宋体" w:hAnsi="宋体" w:eastAsia="宋体" w:cs="宋体"/>
                <w:color w:val="000000"/>
                <w:kern w:val="0"/>
                <w:sz w:val="20"/>
                <w:szCs w:val="20"/>
                <w:lang w:bidi="ar"/>
              </w:rPr>
              <w:t>12.5A</w:t>
            </w:r>
            <w:r>
              <w:rPr>
                <w:rFonts w:hint="default" w:ascii="宋体" w:hAnsi="宋体" w:eastAsia="宋体" w:cs="宋体"/>
                <w:color w:val="000000"/>
                <w:kern w:val="0"/>
                <w:sz w:val="20"/>
                <w:szCs w:val="20"/>
                <w:lang w:bidi="ar"/>
              </w:rPr>
              <w:t xml:space="preserve">； </w:t>
            </w:r>
          </w:p>
          <w:p>
            <w:pPr>
              <w:widowControl/>
              <w:jc w:val="left"/>
              <w:textAlignment w:val="center"/>
              <w:rPr>
                <w:rFonts w:ascii="宋体" w:hAnsi="宋体" w:eastAsia="宋体" w:cs="宋体"/>
                <w:color w:val="000000"/>
                <w:sz w:val="20"/>
                <w:szCs w:val="20"/>
              </w:rPr>
            </w:pPr>
            <w:r>
              <w:rPr>
                <w:rFonts w:hint="default" w:ascii="宋体" w:hAnsi="宋体" w:eastAsia="宋体" w:cs="宋体"/>
                <w:color w:val="000000"/>
                <w:kern w:val="0"/>
                <w:sz w:val="20"/>
                <w:szCs w:val="20"/>
                <w:lang w:bidi="ar"/>
              </w:rPr>
              <w:t>输出功率：</w:t>
            </w:r>
            <w:r>
              <w:rPr>
                <w:rFonts w:hint="eastAsia" w:ascii="宋体" w:hAnsi="宋体" w:eastAsia="宋体" w:cs="宋体"/>
                <w:color w:val="000000"/>
                <w:kern w:val="0"/>
                <w:sz w:val="20"/>
                <w:szCs w:val="20"/>
                <w:lang w:bidi="ar"/>
              </w:rPr>
              <w:t>150W</w:t>
            </w:r>
            <w:r>
              <w:rPr>
                <w:rFonts w:hint="default" w:ascii="宋体" w:hAnsi="宋体" w:eastAsia="宋体" w:cs="宋体"/>
                <w:color w:val="000000"/>
                <w:kern w:val="0"/>
                <w:sz w:val="20"/>
                <w:szCs w:val="20"/>
                <w:lang w:bidi="ar"/>
              </w:rPr>
              <w:t xml:space="preserve">； </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89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default"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门控安全模块</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default" w:ascii="宋体" w:hAnsi="宋体" w:eastAsia="宋体" w:cs="宋体"/>
                <w:color w:val="000000"/>
                <w:kern w:val="0"/>
                <w:sz w:val="20"/>
                <w:szCs w:val="20"/>
                <w:lang w:bidi="ar"/>
              </w:rPr>
              <w:t xml:space="preserve">通讯方式：RS485与门禁一体机通讯； </w:t>
            </w:r>
          </w:p>
          <w:p>
            <w:pPr>
              <w:widowControl/>
              <w:jc w:val="left"/>
              <w:textAlignment w:val="center"/>
              <w:rPr>
                <w:rFonts w:hint="eastAsia" w:ascii="宋体" w:hAnsi="宋体" w:eastAsia="宋体" w:cs="宋体"/>
                <w:color w:val="000000"/>
                <w:kern w:val="0"/>
                <w:sz w:val="20"/>
                <w:szCs w:val="20"/>
                <w:lang w:eastAsia="zh-CN" w:bidi="ar"/>
              </w:rPr>
            </w:pPr>
            <w:r>
              <w:rPr>
                <w:rFonts w:hint="default" w:ascii="宋体" w:hAnsi="宋体" w:eastAsia="宋体" w:cs="宋体"/>
                <w:color w:val="000000"/>
                <w:kern w:val="0"/>
                <w:sz w:val="20"/>
                <w:szCs w:val="20"/>
                <w:lang w:bidi="ar"/>
              </w:rPr>
              <w:t xml:space="preserve">接口：电锁输出*1、门磁*1、开门按钮*1，报警输出*1、韦根接口*1； </w:t>
            </w:r>
          </w:p>
          <w:p>
            <w:pPr>
              <w:widowControl/>
              <w:jc w:val="left"/>
              <w:textAlignment w:val="center"/>
              <w:rPr>
                <w:rFonts w:hint="eastAsia" w:ascii="宋体" w:hAnsi="宋体" w:eastAsia="宋体" w:cs="宋体"/>
                <w:color w:val="000000"/>
                <w:kern w:val="0"/>
                <w:sz w:val="20"/>
                <w:szCs w:val="20"/>
                <w:lang w:eastAsia="zh-CN" w:bidi="ar"/>
              </w:rPr>
            </w:pPr>
            <w:r>
              <w:rPr>
                <w:rFonts w:hint="default" w:ascii="宋体" w:hAnsi="宋体" w:eastAsia="宋体" w:cs="宋体"/>
                <w:color w:val="000000"/>
                <w:kern w:val="0"/>
                <w:sz w:val="20"/>
                <w:szCs w:val="20"/>
                <w:lang w:bidi="ar"/>
              </w:rPr>
              <w:t xml:space="preserve">具有防拆功能； </w:t>
            </w:r>
          </w:p>
          <w:p>
            <w:pPr>
              <w:widowControl/>
              <w:jc w:val="left"/>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 xml:space="preserve">工作电压：DC 12V； </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5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闭门器</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适用于55~75公斤单扇门；</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双扇门配2个</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10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开门按钮</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结构：塑料面板； </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性能：最大耐电流1.25A，电压250V；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输出：常开； </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11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280Kg单门磁力锁</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最大拉力：280kg(600Lbs)静态直线拉力； </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支持锁状态反馈，门磁输出； </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断电开锁；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具有电锁状态指示灯； </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63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280Kg磁力锁LZ支架</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default" w:ascii="宋体" w:hAnsi="宋体" w:eastAsia="宋体" w:cs="宋体"/>
                <w:color w:val="000000"/>
                <w:kern w:val="0"/>
                <w:sz w:val="20"/>
                <w:szCs w:val="20"/>
                <w:lang w:bidi="ar"/>
              </w:rPr>
              <w:t>宽</w:t>
            </w:r>
            <w:r>
              <w:rPr>
                <w:rFonts w:hint="eastAsia" w:ascii="宋体" w:hAnsi="宋体" w:eastAsia="宋体" w:cs="宋体"/>
                <w:color w:val="000000"/>
                <w:kern w:val="0"/>
                <w:sz w:val="20"/>
                <w:szCs w:val="20"/>
                <w:lang w:bidi="ar"/>
              </w:rPr>
              <w:t>50*</w:t>
            </w:r>
            <w:r>
              <w:rPr>
                <w:rFonts w:hint="default" w:ascii="宋体" w:hAnsi="宋体" w:eastAsia="宋体" w:cs="宋体"/>
                <w:color w:val="000000"/>
                <w:kern w:val="0"/>
                <w:sz w:val="20"/>
                <w:szCs w:val="20"/>
                <w:lang w:bidi="ar"/>
              </w:rPr>
              <w:t>厚</w:t>
            </w:r>
            <w:r>
              <w:rPr>
                <w:rFonts w:hint="eastAsia" w:ascii="宋体" w:hAnsi="宋体" w:eastAsia="宋体" w:cs="宋体"/>
                <w:color w:val="000000"/>
                <w:kern w:val="0"/>
                <w:sz w:val="20"/>
                <w:szCs w:val="20"/>
                <w:lang w:bidi="ar"/>
              </w:rPr>
              <w:t xml:space="preserve">50mm </w:t>
            </w:r>
          </w:p>
          <w:p>
            <w:pPr>
              <w:widowControl/>
              <w:jc w:val="left"/>
              <w:textAlignment w:val="center"/>
              <w:rPr>
                <w:rFonts w:hint="eastAsia" w:ascii="宋体" w:hAnsi="宋体" w:eastAsia="宋体" w:cs="宋体"/>
                <w:color w:val="000000"/>
                <w:kern w:val="0"/>
                <w:sz w:val="20"/>
                <w:szCs w:val="20"/>
                <w:lang w:eastAsia="zh-CN" w:bidi="ar"/>
              </w:rPr>
            </w:pPr>
            <w:r>
              <w:rPr>
                <w:rFonts w:hint="default" w:ascii="宋体" w:hAnsi="宋体" w:eastAsia="宋体" w:cs="宋体"/>
                <w:color w:val="000000"/>
                <w:kern w:val="0"/>
                <w:sz w:val="20"/>
                <w:szCs w:val="20"/>
                <w:lang w:bidi="ar"/>
              </w:rPr>
              <w:t>开门角度：</w:t>
            </w:r>
            <w:r>
              <w:rPr>
                <w:rFonts w:hint="eastAsia" w:ascii="宋体" w:hAnsi="宋体" w:eastAsia="宋体" w:cs="宋体"/>
                <w:color w:val="000000"/>
                <w:kern w:val="0"/>
                <w:sz w:val="20"/>
                <w:szCs w:val="20"/>
                <w:lang w:bidi="ar"/>
              </w:rPr>
              <w:t xml:space="preserve">90° </w:t>
            </w:r>
          </w:p>
          <w:p>
            <w:pPr>
              <w:widowControl/>
              <w:jc w:val="left"/>
              <w:textAlignment w:val="center"/>
              <w:rPr>
                <w:rFonts w:ascii="宋体" w:hAnsi="宋体" w:eastAsia="宋体" w:cs="宋体"/>
                <w:color w:val="000000"/>
                <w:sz w:val="20"/>
                <w:szCs w:val="20"/>
              </w:rPr>
            </w:pPr>
            <w:r>
              <w:rPr>
                <w:rFonts w:hint="default" w:ascii="宋体" w:hAnsi="宋体" w:eastAsia="宋体" w:cs="宋体"/>
                <w:color w:val="000000"/>
                <w:kern w:val="0"/>
                <w:sz w:val="20"/>
                <w:szCs w:val="20"/>
                <w:lang w:bidi="ar"/>
              </w:rPr>
              <w:t>适用门类型：内开式木门</w:t>
            </w:r>
            <w:r>
              <w:rPr>
                <w:rFonts w:hint="eastAsia" w:ascii="宋体" w:hAnsi="宋体" w:eastAsia="宋体" w:cs="宋体"/>
                <w:color w:val="000000"/>
                <w:kern w:val="0"/>
                <w:sz w:val="20"/>
                <w:szCs w:val="20"/>
                <w:lang w:bidi="ar"/>
              </w:rPr>
              <w:t>/</w:t>
            </w:r>
            <w:r>
              <w:rPr>
                <w:rFonts w:hint="default" w:ascii="宋体" w:hAnsi="宋体" w:eastAsia="宋体" w:cs="宋体"/>
                <w:color w:val="000000"/>
                <w:kern w:val="0"/>
                <w:sz w:val="20"/>
                <w:szCs w:val="20"/>
                <w:lang w:bidi="ar"/>
              </w:rPr>
              <w:t>金属门</w:t>
            </w:r>
            <w:r>
              <w:rPr>
                <w:rFonts w:hint="eastAsia" w:ascii="宋体" w:hAnsi="宋体" w:eastAsia="宋体" w:cs="宋体"/>
                <w:color w:val="000000"/>
                <w:kern w:val="0"/>
                <w:sz w:val="20"/>
                <w:szCs w:val="20"/>
                <w:lang w:bidi="ar"/>
              </w:rPr>
              <w:t>/</w:t>
            </w:r>
            <w:r>
              <w:rPr>
                <w:rFonts w:hint="default" w:ascii="宋体" w:hAnsi="宋体" w:eastAsia="宋体" w:cs="宋体"/>
                <w:color w:val="000000"/>
                <w:kern w:val="0"/>
                <w:sz w:val="20"/>
                <w:szCs w:val="20"/>
                <w:lang w:bidi="ar"/>
              </w:rPr>
              <w:t>窄框门</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9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防磁柜</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防磁柜是存放磁性记录材料记录的音像资料（录音磁带、录像带）和电脑数据磁性记录材料（磁带、磁盘）的必备装具。可引起磁性记录材料失磁的物理条件：</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1、外部环境磁场强度大于磁性记录材料的矫顽磁力；</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2、外部环境热源使磁性记录材料加热到90°C以上；</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3、外部环境震源大于5g〃mm/s2;</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本防磁柜在设计时针对上述失磁条件分别采取相应的有效屏蔽措施，从而达到最佳使用效果。本产品的技术指标如下：</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1、漏入柜内装具格的磁场强度应不大于磁性记录材料矫顽磁力的10%；</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2、根据有关消防规程规定，进行绝热设计。在火灾初起现场30分钟内取出， 柜内温度应不大于90°C以上；</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3、鉴于音像资料和电脑数据磁性记录材料具有需要长期妥善保存的档案属性，除了整体采用抗震结构外，暗藏式门铰链和门锁均采用了防撬设计； 防磁柜虽然具有良好的防震性能，但也不能将其放臵在有较强震源（如空压站、柴油机房等）附近。当环境湿度较高时，除应内臵吸湿剂外，库房内还应配备去湿装臵。以防纸封套吸潮霉变等不良影响。</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1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保险柜</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2把机械锁，1个电子锁，电磁兼容：按照电磁兼容标准GB/T 17626.4进行测试应该不出现误动作。与系统联通，声光报警，供电电压：DC12V，材质：高品质树脂，内置蜂鸣器，工作时声、光同步，工作温度：-20℃～60℃，工作湿度：10％RH～90％RH，寿命：连续工作1000小时以上，额定功率：≥5w。</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2153"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生物智能柜</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恒温防腐保鲜，防脆化，存放高档草本药材、生物药材、高档香烟名酒等，生物智能存储系统内有恒温存储系统，并配有工作状态报警功能。主要用于生物物证的暂存。控温范围在2-48度之间，可任意设定需要的数值。</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功能特点：</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1、产品结构为立式箱体。主体分为四部分：电气控制系统，制冷系统、制热系统、显示系统。</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2、箱体内部采用高密度聚氨酯整体发泡，具有重量轻、保温性能好等特点。</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3、自动化霜功能，适合高温高湿地区，外门防凝露技术的应用，85%湿度无凝露。</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4、智能电脑温度控制器，数码显示、控温精度高。具有高低温报警、温感器故障报警和安全锁功能，防止出现意外。</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5、精准温感探头，自动显示箱体内部温度，便于随时观察箱体内温度变化。</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6、采用新型风道设计，多孔入风使箱体内温度更均匀。温度偏差范围小。</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7、制冷系统与制热系统匹配合理，采用强制空气循环，确保箱体内整体恒温无死角。降温或制热速度快，设定的温度在短时间里，即可达到设置温度要求。</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8、使用三层高强度中空玻璃，中间层为真空处理，保温效果好，透明度高，便于随时观察箱体内部存放的物品。</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9、采用新型全封闭压缩机，运转平衡，噪音低，使用寿命长。</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10、此产品为嵌入式恒温箱，可将产品直接嵌入在壁橱或墙壁中，不占用多余空间。</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11、箱体采用优质钢板，经先进防腐化喷涂工艺，表面色泽柔和，内部隔层可任意放宽和缩小，便于存放不同物品。箱体内部具备照明设施，方便夜间观察储存的物品。</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2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物证保管袋</w:t>
            </w:r>
          </w:p>
        </w:tc>
        <w:tc>
          <w:tcPr>
            <w:tcW w:w="579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规格：50*40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bidi="ar"/>
              </w:rPr>
              <w:t>2</w:t>
            </w:r>
            <w:r>
              <w:rPr>
                <w:rFonts w:hint="eastAsia" w:ascii="宋体" w:hAnsi="宋体" w:eastAsia="宋体" w:cs="宋体"/>
                <w:color w:val="000000"/>
                <w:kern w:val="0"/>
                <w:sz w:val="20"/>
                <w:szCs w:val="20"/>
                <w:lang w:val="en-US" w:eastAsia="zh-CN" w:bidi="ar"/>
              </w:rPr>
              <w:t>00</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个</w:t>
            </w:r>
          </w:p>
        </w:tc>
      </w:tr>
      <w:tr>
        <w:tblPrEx>
          <w:tblCellMar>
            <w:top w:w="0" w:type="dxa"/>
            <w:left w:w="0" w:type="dxa"/>
            <w:bottom w:w="0" w:type="dxa"/>
            <w:right w:w="0" w:type="dxa"/>
          </w:tblCellMar>
        </w:tblPrEx>
        <w:trPr>
          <w:trHeight w:val="2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物证保管箱</w:t>
            </w:r>
          </w:p>
        </w:tc>
        <w:tc>
          <w:tcPr>
            <w:tcW w:w="579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容量：60-79L</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个</w:t>
            </w:r>
          </w:p>
        </w:tc>
      </w:tr>
      <w:tr>
        <w:tblPrEx>
          <w:tblCellMar>
            <w:top w:w="0" w:type="dxa"/>
            <w:left w:w="0" w:type="dxa"/>
            <w:bottom w:w="0" w:type="dxa"/>
            <w:right w:w="0" w:type="dxa"/>
          </w:tblCellMar>
        </w:tblPrEx>
        <w:trPr>
          <w:trHeight w:val="34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验钞机</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、屏幕显示：双屏幕；</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bidi="ar"/>
              </w:rPr>
              <w:t>、鉴伪方式：磁性检测，安全线检测，荧光检测，红外鉴伪，幅面鉴伪；</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3</w:t>
            </w:r>
            <w:r>
              <w:rPr>
                <w:rFonts w:hint="eastAsia" w:ascii="宋体" w:hAnsi="宋体" w:eastAsia="宋体" w:cs="宋体"/>
                <w:color w:val="000000"/>
                <w:kern w:val="0"/>
                <w:sz w:val="20"/>
                <w:szCs w:val="20"/>
                <w:lang w:bidi="ar"/>
              </w:rPr>
              <w:t>、功能：混点，金额合计，分版，计数，预置，累加；</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4</w:t>
            </w:r>
            <w:r>
              <w:rPr>
                <w:rFonts w:hint="eastAsia" w:ascii="宋体" w:hAnsi="宋体" w:eastAsia="宋体" w:cs="宋体"/>
                <w:color w:val="000000"/>
                <w:kern w:val="0"/>
                <w:sz w:val="20"/>
                <w:szCs w:val="20"/>
                <w:lang w:bidi="ar"/>
              </w:rPr>
              <w:t>、支持升级：是；</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5</w:t>
            </w:r>
            <w:r>
              <w:rPr>
                <w:rFonts w:hint="eastAsia" w:ascii="宋体" w:hAnsi="宋体" w:eastAsia="宋体" w:cs="宋体"/>
                <w:color w:val="000000"/>
                <w:kern w:val="0"/>
                <w:sz w:val="20"/>
                <w:szCs w:val="20"/>
                <w:lang w:bidi="ar"/>
              </w:rPr>
              <w:t>、使用场合：家用，商用，银行；</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6</w:t>
            </w:r>
            <w:r>
              <w:rPr>
                <w:rFonts w:hint="eastAsia" w:ascii="宋体" w:hAnsi="宋体" w:eastAsia="宋体" w:cs="宋体"/>
                <w:color w:val="000000"/>
                <w:kern w:val="0"/>
                <w:sz w:val="20"/>
                <w:szCs w:val="20"/>
                <w:lang w:bidi="ar"/>
              </w:rPr>
              <w:t>、等级：C类；</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7</w:t>
            </w:r>
            <w:r>
              <w:rPr>
                <w:rFonts w:hint="eastAsia" w:ascii="宋体" w:hAnsi="宋体" w:eastAsia="宋体" w:cs="宋体"/>
                <w:color w:val="000000"/>
                <w:kern w:val="0"/>
                <w:sz w:val="20"/>
                <w:szCs w:val="20"/>
                <w:lang w:bidi="ar"/>
              </w:rPr>
              <w:t>、语音提示：是；</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8</w:t>
            </w:r>
            <w:r>
              <w:rPr>
                <w:rFonts w:hint="eastAsia" w:ascii="宋体" w:hAnsi="宋体" w:eastAsia="宋体" w:cs="宋体"/>
                <w:color w:val="000000"/>
                <w:kern w:val="0"/>
                <w:sz w:val="20"/>
                <w:szCs w:val="20"/>
                <w:lang w:bidi="ar"/>
              </w:rPr>
              <w:t>、捆扎功能：否；</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9</w:t>
            </w:r>
            <w:r>
              <w:rPr>
                <w:rFonts w:hint="eastAsia" w:ascii="宋体" w:hAnsi="宋体" w:eastAsia="宋体" w:cs="宋体"/>
                <w:color w:val="000000"/>
                <w:kern w:val="0"/>
                <w:sz w:val="20"/>
                <w:szCs w:val="20"/>
                <w:lang w:bidi="ar"/>
              </w:rPr>
              <w:t>、优选服务：免费教学；</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0</w:t>
            </w:r>
            <w:r>
              <w:rPr>
                <w:rFonts w:hint="eastAsia" w:ascii="宋体" w:hAnsi="宋体" w:eastAsia="宋体" w:cs="宋体"/>
                <w:color w:val="000000"/>
                <w:kern w:val="0"/>
                <w:sz w:val="20"/>
                <w:szCs w:val="20"/>
                <w:lang w:bidi="ar"/>
              </w:rPr>
              <w:t>、使用方式：插电；</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1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便携式票据检验仪</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便携式票证检验仪具有：</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1、顶光、侧光、紫外光、红外光、红外激光5种光源且光源亮度可调。USB供电，重量158g。（提供公安部检测报告）</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2、便携式票证检验仪通过公安部检测并提供检测报告及厂家授权。否则为无效投标</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406"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灭火器</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1、商品毛重：6.29kg；</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2、商品产地：中国大陆；</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3、压力表：有；</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4、灭火级别：2A，55B；</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5、产品类型：手提式；</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6、瓶体材质：碳钢；</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7、使用环境：厂房用，写字楼用，家用，私家车用，商用车用，其它；</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8、充装类型：干粉产品；</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容量：4公斤</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39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一体化受理台</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both"/>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1、一体化受理操作台：木结构，采用 1.0mm 以上的优质冷轧钢板，双面喷塑，无颗粒感。台面为理化板或千思板。整体可分拆，预留 RFID 物证标签打印机、A4 纸打印机、受理终端、可升降物证拍摄仪、RFID 感应设备等空间，集成电源，符合人体工学设计，尺寸≤1800×900×750mm。 </w:t>
            </w:r>
          </w:p>
          <w:p>
            <w:pPr>
              <w:widowControl/>
              <w:jc w:val="both"/>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2、桌面操作空间大，可满足物证拍照尺寸，配套提供幅度标尺。</w:t>
            </w:r>
          </w:p>
          <w:p>
            <w:pPr>
              <w:widowControl/>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座椅规格：椅背宽 500mm ±10mm,椅身总宽（含扶手）600mm±10mm, 座宽 520mm±10mm,总高 917-1070mm；结构：椅背可五段六档高度调节，三段锁定式倾仰机构，PP腰枕；PU 扶手垫，扶手支撑架钢制电镀；扶手可≥4 段高度调节；尼龙五星型椅脚，60mm 尼龙滑轮；椅背：面料为网布；椅座：填充成型 PU 发泡海绵，符合 GB/T 10802-2006，拉伸强度≥175kPa，回弹率≥38%，撕裂强度≥3.5N/cm，密度≥70kg/m3高级弹性伸缩布面料；气压泵：行程不小于 80mm。</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tblPrEx>
          <w:tblCellMar>
            <w:top w:w="0" w:type="dxa"/>
            <w:left w:w="0" w:type="dxa"/>
            <w:bottom w:w="0" w:type="dxa"/>
            <w:right w:w="0" w:type="dxa"/>
          </w:tblCellMar>
        </w:tblPrEx>
        <w:trPr>
          <w:trHeight w:val="2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辅材</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系统安装所需辅材等</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tblPrEx>
          <w:tblCellMar>
            <w:top w:w="0" w:type="dxa"/>
            <w:left w:w="0" w:type="dxa"/>
            <w:bottom w:w="0" w:type="dxa"/>
            <w:right w:w="0" w:type="dxa"/>
          </w:tblCellMar>
        </w:tblPrEx>
        <w:trPr>
          <w:trHeight w:val="2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系统集成</w:t>
            </w:r>
          </w:p>
        </w:tc>
        <w:tc>
          <w:tcPr>
            <w:tcW w:w="57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物证管理系统施工集成</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tblPrEx>
          <w:tblCellMar>
            <w:top w:w="0" w:type="dxa"/>
            <w:left w:w="0" w:type="dxa"/>
            <w:bottom w:w="0" w:type="dxa"/>
            <w:right w:w="0" w:type="dxa"/>
          </w:tblCellMar>
        </w:tblPrEx>
        <w:trPr>
          <w:trHeight w:val="280" w:hRule="atLeast"/>
        </w:trPr>
        <w:tc>
          <w:tcPr>
            <w:tcW w:w="858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320" w:lineRule="exact"/>
              <w:jc w:val="lef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1.交货、安装时间：合同签订后</w:t>
            </w:r>
            <w:r>
              <w:rPr>
                <w:rFonts w:hint="eastAsia" w:ascii="仿宋_GB2312" w:hAnsi="仿宋_GB2312" w:eastAsia="仿宋_GB2312" w:cs="仿宋_GB2312"/>
                <w:kern w:val="0"/>
                <w:sz w:val="21"/>
                <w:szCs w:val="21"/>
                <w:lang w:val="en-US" w:eastAsia="zh-CN"/>
              </w:rPr>
              <w:t>60</w:t>
            </w:r>
            <w:r>
              <w:rPr>
                <w:rFonts w:hint="eastAsia" w:ascii="仿宋_GB2312" w:hAnsi="仿宋_GB2312" w:eastAsia="仿宋_GB2312" w:cs="仿宋_GB2312"/>
                <w:kern w:val="0"/>
                <w:sz w:val="21"/>
                <w:szCs w:val="21"/>
              </w:rPr>
              <w:t>个工作日内</w:t>
            </w:r>
            <w:r>
              <w:rPr>
                <w:rFonts w:hint="eastAsia" w:ascii="仿宋_GB2312" w:hAnsi="仿宋_GB2312" w:eastAsia="仿宋_GB2312" w:cs="仿宋_GB2312"/>
                <w:kern w:val="0"/>
                <w:sz w:val="21"/>
                <w:szCs w:val="21"/>
                <w:lang w:val="en-US" w:eastAsia="zh-CN"/>
              </w:rPr>
              <w:t>。</w:t>
            </w:r>
          </w:p>
          <w:p>
            <w:pP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2.交货、安装地点：采购单位指定地点。</w:t>
            </w:r>
          </w:p>
          <w:p>
            <w:pPr>
              <w:widowControl/>
              <w:jc w:val="left"/>
              <w:textAlignment w:val="center"/>
              <w:rPr>
                <w:rFonts w:hint="default" w:ascii="宋体" w:hAnsi="宋体" w:eastAsia="宋体" w:cs="宋体"/>
                <w:color w:val="000000"/>
                <w:kern w:val="0"/>
                <w:sz w:val="20"/>
                <w:szCs w:val="20"/>
                <w:lang w:val="en-US" w:eastAsia="zh-CN" w:bidi="ar"/>
              </w:rPr>
            </w:pPr>
            <w:r>
              <w:rPr>
                <w:rFonts w:hint="eastAsia" w:ascii="仿宋_GB2312" w:hAnsi="仿宋_GB2312" w:eastAsia="仿宋_GB2312" w:cs="仿宋_GB2312"/>
                <w:sz w:val="20"/>
                <w:szCs w:val="22"/>
                <w:highlight w:val="none"/>
                <w:lang w:val="en-US" w:eastAsia="zh-CN"/>
              </w:rPr>
              <w:t>3.</w:t>
            </w:r>
            <w:r>
              <w:rPr>
                <w:rFonts w:hint="eastAsia" w:ascii="仿宋_GB2312" w:hAnsi="仿宋_GB2312" w:eastAsia="仿宋_GB2312" w:cs="仿宋_GB2312"/>
                <w:sz w:val="20"/>
                <w:szCs w:val="22"/>
                <w:highlight w:val="none"/>
              </w:rPr>
              <w:t>质保期：验收</w:t>
            </w:r>
            <w:r>
              <w:rPr>
                <w:rFonts w:hint="eastAsia" w:ascii="仿宋_GB2312" w:hAnsi="仿宋_GB2312" w:eastAsia="仿宋_GB2312" w:cs="仿宋_GB2312"/>
                <w:sz w:val="20"/>
                <w:szCs w:val="22"/>
                <w:highlight w:val="none"/>
                <w:lang w:val="en-US" w:eastAsia="zh-CN"/>
              </w:rPr>
              <w:t>通过</w:t>
            </w:r>
            <w:r>
              <w:rPr>
                <w:rFonts w:hint="eastAsia" w:ascii="仿宋_GB2312" w:hAnsi="仿宋_GB2312" w:eastAsia="仿宋_GB2312" w:cs="仿宋_GB2312"/>
                <w:sz w:val="20"/>
                <w:szCs w:val="22"/>
                <w:highlight w:val="none"/>
              </w:rPr>
              <w:t>后一年</w:t>
            </w:r>
            <w:r>
              <w:rPr>
                <w:rFonts w:hint="eastAsia" w:ascii="仿宋_GB2312" w:hAnsi="仿宋_GB2312" w:eastAsia="仿宋_GB2312" w:cs="仿宋_GB2312"/>
                <w:sz w:val="20"/>
                <w:szCs w:val="22"/>
                <w:highlight w:val="none"/>
                <w:lang w:val="en-US" w:eastAsia="zh-CN"/>
              </w:rPr>
              <w:t>。</w:t>
            </w:r>
          </w:p>
        </w:tc>
      </w:tr>
    </w:tbl>
    <w:p/>
    <w:p>
      <w:pPr>
        <w:pStyle w:val="4"/>
        <w:ind w:left="0" w:leftChars="0" w:firstLine="0" w:firstLineChars="0"/>
        <w:rPr>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6751C"/>
    <w:multiLevelType w:val="singleLevel"/>
    <w:tmpl w:val="A8C6751C"/>
    <w:lvl w:ilvl="0" w:tentative="0">
      <w:start w:val="1"/>
      <w:numFmt w:val="decimal"/>
      <w:suff w:val="nothing"/>
      <w:lvlText w:val="%1、"/>
      <w:lvlJc w:val="left"/>
      <w:pPr>
        <w:ind w:left="150"/>
      </w:p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ZjJhNjhjNTRjN2ZjY2NhNDU5OTRhN2JmMjZkODAifQ=="/>
  </w:docVars>
  <w:rsids>
    <w:rsidRoot w:val="46DD0408"/>
    <w:rsid w:val="0007489E"/>
    <w:rsid w:val="000C1244"/>
    <w:rsid w:val="002655A6"/>
    <w:rsid w:val="002D03B3"/>
    <w:rsid w:val="00497D3D"/>
    <w:rsid w:val="0063022A"/>
    <w:rsid w:val="007E515D"/>
    <w:rsid w:val="00AB21AC"/>
    <w:rsid w:val="00AB3DDB"/>
    <w:rsid w:val="00EC2ECE"/>
    <w:rsid w:val="00F34BB9"/>
    <w:rsid w:val="010416BE"/>
    <w:rsid w:val="016F04C5"/>
    <w:rsid w:val="025009C6"/>
    <w:rsid w:val="04D53301"/>
    <w:rsid w:val="08E76CA7"/>
    <w:rsid w:val="0A1F3511"/>
    <w:rsid w:val="0B3058C2"/>
    <w:rsid w:val="0B4561D8"/>
    <w:rsid w:val="0BE4656C"/>
    <w:rsid w:val="0CCA6A5A"/>
    <w:rsid w:val="0CCB1A98"/>
    <w:rsid w:val="0D2E6468"/>
    <w:rsid w:val="0D5551A1"/>
    <w:rsid w:val="0E72260D"/>
    <w:rsid w:val="0E88554E"/>
    <w:rsid w:val="0F461756"/>
    <w:rsid w:val="10655296"/>
    <w:rsid w:val="110F482C"/>
    <w:rsid w:val="117B73B8"/>
    <w:rsid w:val="1222022D"/>
    <w:rsid w:val="12770487"/>
    <w:rsid w:val="137537A0"/>
    <w:rsid w:val="14471250"/>
    <w:rsid w:val="15803032"/>
    <w:rsid w:val="16363C50"/>
    <w:rsid w:val="16D5785B"/>
    <w:rsid w:val="16FA7C41"/>
    <w:rsid w:val="17F44BD1"/>
    <w:rsid w:val="18325499"/>
    <w:rsid w:val="18540B02"/>
    <w:rsid w:val="19EF684E"/>
    <w:rsid w:val="1B305E07"/>
    <w:rsid w:val="1C00792F"/>
    <w:rsid w:val="1C2A7637"/>
    <w:rsid w:val="1D797B68"/>
    <w:rsid w:val="1DC570BC"/>
    <w:rsid w:val="1E8250DF"/>
    <w:rsid w:val="1EA77640"/>
    <w:rsid w:val="209356DC"/>
    <w:rsid w:val="21BD5A33"/>
    <w:rsid w:val="22065904"/>
    <w:rsid w:val="22436E45"/>
    <w:rsid w:val="225036DD"/>
    <w:rsid w:val="22750BBC"/>
    <w:rsid w:val="23546B2A"/>
    <w:rsid w:val="23840684"/>
    <w:rsid w:val="245C15BE"/>
    <w:rsid w:val="24D07BDD"/>
    <w:rsid w:val="254F7FAB"/>
    <w:rsid w:val="262D0B5D"/>
    <w:rsid w:val="280138B3"/>
    <w:rsid w:val="29271BD7"/>
    <w:rsid w:val="29514455"/>
    <w:rsid w:val="29AB5249"/>
    <w:rsid w:val="2D3F63C6"/>
    <w:rsid w:val="2DB07026"/>
    <w:rsid w:val="2E831FAE"/>
    <w:rsid w:val="2E83423A"/>
    <w:rsid w:val="2EC2262A"/>
    <w:rsid w:val="2FB92D05"/>
    <w:rsid w:val="3236538A"/>
    <w:rsid w:val="328C43AE"/>
    <w:rsid w:val="334A7474"/>
    <w:rsid w:val="342D43FD"/>
    <w:rsid w:val="3458468A"/>
    <w:rsid w:val="34A7360E"/>
    <w:rsid w:val="350167C8"/>
    <w:rsid w:val="350174A7"/>
    <w:rsid w:val="35A16444"/>
    <w:rsid w:val="35D65BC2"/>
    <w:rsid w:val="36351D4A"/>
    <w:rsid w:val="36AE2CE5"/>
    <w:rsid w:val="38FC2539"/>
    <w:rsid w:val="3A04027A"/>
    <w:rsid w:val="3AEF67DA"/>
    <w:rsid w:val="3B0A6EFC"/>
    <w:rsid w:val="3B857233"/>
    <w:rsid w:val="3BB77A3D"/>
    <w:rsid w:val="3DD75419"/>
    <w:rsid w:val="40032014"/>
    <w:rsid w:val="420D5FDD"/>
    <w:rsid w:val="427A0559"/>
    <w:rsid w:val="42A25C90"/>
    <w:rsid w:val="435475B9"/>
    <w:rsid w:val="43805F00"/>
    <w:rsid w:val="44221565"/>
    <w:rsid w:val="44D3289B"/>
    <w:rsid w:val="44D501D8"/>
    <w:rsid w:val="45C36491"/>
    <w:rsid w:val="45FC6910"/>
    <w:rsid w:val="463072F8"/>
    <w:rsid w:val="468C7EB3"/>
    <w:rsid w:val="46DD0408"/>
    <w:rsid w:val="47554BC2"/>
    <w:rsid w:val="475A79E5"/>
    <w:rsid w:val="47D83AFB"/>
    <w:rsid w:val="4A0979E3"/>
    <w:rsid w:val="4A891AB9"/>
    <w:rsid w:val="4BDC1D56"/>
    <w:rsid w:val="4C046B66"/>
    <w:rsid w:val="4D31441A"/>
    <w:rsid w:val="4DA33303"/>
    <w:rsid w:val="4E1965C1"/>
    <w:rsid w:val="4E4A5793"/>
    <w:rsid w:val="4E574B45"/>
    <w:rsid w:val="4F1A5239"/>
    <w:rsid w:val="4F484CD6"/>
    <w:rsid w:val="4FB51630"/>
    <w:rsid w:val="4FB86369"/>
    <w:rsid w:val="506352E2"/>
    <w:rsid w:val="50705D2B"/>
    <w:rsid w:val="50850C8F"/>
    <w:rsid w:val="51294D7E"/>
    <w:rsid w:val="513C4EBB"/>
    <w:rsid w:val="515E45AC"/>
    <w:rsid w:val="51A05027"/>
    <w:rsid w:val="52247467"/>
    <w:rsid w:val="52F60679"/>
    <w:rsid w:val="53B776FC"/>
    <w:rsid w:val="53BD734D"/>
    <w:rsid w:val="55733B93"/>
    <w:rsid w:val="55FD1341"/>
    <w:rsid w:val="563A0BDB"/>
    <w:rsid w:val="574C44D8"/>
    <w:rsid w:val="57B90641"/>
    <w:rsid w:val="58500EFB"/>
    <w:rsid w:val="587E123B"/>
    <w:rsid w:val="58B14F84"/>
    <w:rsid w:val="58D23CC6"/>
    <w:rsid w:val="58EE1672"/>
    <w:rsid w:val="59673D42"/>
    <w:rsid w:val="5A517EA9"/>
    <w:rsid w:val="5A833AEB"/>
    <w:rsid w:val="5BFF71E2"/>
    <w:rsid w:val="5C9170E6"/>
    <w:rsid w:val="5CB163FD"/>
    <w:rsid w:val="5CC67242"/>
    <w:rsid w:val="5D9F4E4B"/>
    <w:rsid w:val="5E5971E6"/>
    <w:rsid w:val="5F1A1D6F"/>
    <w:rsid w:val="60A60A51"/>
    <w:rsid w:val="60C05397"/>
    <w:rsid w:val="6176546A"/>
    <w:rsid w:val="622A18F2"/>
    <w:rsid w:val="6385691F"/>
    <w:rsid w:val="63AE3C76"/>
    <w:rsid w:val="63FD11A2"/>
    <w:rsid w:val="640338E3"/>
    <w:rsid w:val="64346872"/>
    <w:rsid w:val="64861210"/>
    <w:rsid w:val="64881ACD"/>
    <w:rsid w:val="654579EF"/>
    <w:rsid w:val="65AC5BD6"/>
    <w:rsid w:val="66B24375"/>
    <w:rsid w:val="68070918"/>
    <w:rsid w:val="69F4078E"/>
    <w:rsid w:val="6A1D49A0"/>
    <w:rsid w:val="6B1E26EC"/>
    <w:rsid w:val="6B324ADA"/>
    <w:rsid w:val="6B4B7055"/>
    <w:rsid w:val="6B4E431A"/>
    <w:rsid w:val="6B712159"/>
    <w:rsid w:val="6BC02683"/>
    <w:rsid w:val="6C3B672C"/>
    <w:rsid w:val="6CB15F4E"/>
    <w:rsid w:val="6CE80425"/>
    <w:rsid w:val="6D2C38A5"/>
    <w:rsid w:val="6D3A22AE"/>
    <w:rsid w:val="6DC742B3"/>
    <w:rsid w:val="6E735281"/>
    <w:rsid w:val="6F8C57B4"/>
    <w:rsid w:val="6FB35F4E"/>
    <w:rsid w:val="70766151"/>
    <w:rsid w:val="71047186"/>
    <w:rsid w:val="710E3F90"/>
    <w:rsid w:val="72CD70F4"/>
    <w:rsid w:val="72EA5104"/>
    <w:rsid w:val="73487417"/>
    <w:rsid w:val="735D279F"/>
    <w:rsid w:val="737547B1"/>
    <w:rsid w:val="752C1A90"/>
    <w:rsid w:val="76F527FC"/>
    <w:rsid w:val="775161BA"/>
    <w:rsid w:val="77F31FD6"/>
    <w:rsid w:val="78EA77B0"/>
    <w:rsid w:val="78F148D9"/>
    <w:rsid w:val="797E30BE"/>
    <w:rsid w:val="79C832CB"/>
    <w:rsid w:val="7A1F0E89"/>
    <w:rsid w:val="7A6061C2"/>
    <w:rsid w:val="7BC31B3B"/>
    <w:rsid w:val="7C594C70"/>
    <w:rsid w:val="7C7C6F00"/>
    <w:rsid w:val="7C9A7C3C"/>
    <w:rsid w:val="7CCF0A8E"/>
    <w:rsid w:val="7CEA1F55"/>
    <w:rsid w:val="7D1A671A"/>
    <w:rsid w:val="7DCB394B"/>
    <w:rsid w:val="7E5D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line="400" w:lineRule="atLeast"/>
      <w:outlineLvl w:val="0"/>
    </w:pPr>
    <w:rPr>
      <w:rFonts w:ascii="宋体" w:hAnsi="Times New Roman"/>
      <w:lang w:eastAsia="zh-CN"/>
    </w:rPr>
  </w:style>
  <w:style w:type="paragraph" w:styleId="2">
    <w:name w:val="heading 2"/>
    <w:basedOn w:val="1"/>
    <w:next w:val="1"/>
    <w:qFormat/>
    <w:uiPriority w:val="0"/>
    <w:pPr>
      <w:snapToGrid w:val="0"/>
      <w:spacing w:line="360" w:lineRule="auto"/>
      <w:jc w:val="center"/>
      <w:outlineLvl w:val="1"/>
    </w:pPr>
    <w:rPr>
      <w:rFonts w:ascii="宋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3"/>
    <w:basedOn w:val="1"/>
    <w:qFormat/>
    <w:uiPriority w:val="0"/>
    <w:pPr>
      <w:spacing w:after="120"/>
    </w:pPr>
    <w:rPr>
      <w:sz w:val="16"/>
    </w:rPr>
  </w:style>
  <w:style w:type="paragraph" w:styleId="6">
    <w:name w:val="Body Text"/>
    <w:basedOn w:val="1"/>
    <w:semiHidden/>
    <w:unhideWhenUsed/>
    <w:qFormat/>
    <w:uiPriority w:val="99"/>
    <w:pPr>
      <w:spacing w:after="120"/>
    </w:pPr>
  </w:style>
  <w:style w:type="paragraph" w:styleId="7">
    <w:name w:val="Body Text Indent"/>
    <w:basedOn w:val="1"/>
    <w:next w:val="8"/>
    <w:qFormat/>
    <w:uiPriority w:val="0"/>
    <w:pPr>
      <w:tabs>
        <w:tab w:val="left" w:pos="2160"/>
      </w:tabs>
      <w:ind w:left="2159" w:leftChars="1028" w:firstLine="1"/>
    </w:pPr>
    <w:rPr>
      <w:rFonts w:ascii="宋体" w:hAnsi="宋体"/>
      <w:szCs w:val="21"/>
    </w:r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qFormat/>
    <w:uiPriority w:val="0"/>
    <w:rPr>
      <w:rFonts w:ascii="宋体" w:hAnsi="Courier New"/>
      <w:szCs w:val="20"/>
    </w:rPr>
  </w:style>
  <w:style w:type="paragraph" w:styleId="11">
    <w:name w:val="footer"/>
    <w:basedOn w:val="1"/>
    <w:link w:val="38"/>
    <w:qFormat/>
    <w:uiPriority w:val="0"/>
    <w:pPr>
      <w:tabs>
        <w:tab w:val="center" w:pos="4153"/>
        <w:tab w:val="right" w:pos="8306"/>
      </w:tabs>
      <w:snapToGrid w:val="0"/>
      <w:jc w:val="left"/>
    </w:pPr>
    <w:rPr>
      <w:sz w:val="18"/>
      <w:szCs w:val="18"/>
    </w:rPr>
  </w:style>
  <w:style w:type="paragraph" w:styleId="12">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7">
    <w:name w:val="Body Text First Indent"/>
    <w:basedOn w:val="6"/>
    <w:qFormat/>
    <w:uiPriority w:val="0"/>
    <w:pPr>
      <w:ind w:firstLine="420" w:firstLineChars="100"/>
    </w:pPr>
  </w:style>
  <w:style w:type="paragraph" w:styleId="18">
    <w:name w:val="Body Text First Indent 2"/>
    <w:basedOn w:val="7"/>
    <w:next w:val="1"/>
    <w:qFormat/>
    <w:uiPriority w:val="0"/>
    <w:pPr>
      <w:spacing w:after="120" w:afterLines="0" w:line="480" w:lineRule="auto"/>
      <w:ind w:left="418" w:leftChars="0" w:firstLine="216"/>
    </w:pPr>
    <w:rPr>
      <w:rFonts w:eastAsia="仿宋_GB2312"/>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99"/>
    <w:rPr>
      <w:color w:val="000099"/>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标题 5（有编号）（绿盟科技）"/>
    <w:basedOn w:val="1"/>
    <w:next w:val="35"/>
    <w:qFormat/>
    <w:uiPriority w:val="0"/>
    <w:pPr>
      <w:keepNext/>
      <w:keepLines/>
      <w:numPr>
        <w:ilvl w:val="4"/>
        <w:numId w:val="1"/>
      </w:numPr>
      <w:spacing w:before="280" w:after="156" w:line="377" w:lineRule="auto"/>
      <w:outlineLvl w:val="4"/>
    </w:pPr>
    <w:rPr>
      <w:rFonts w:eastAsia="黑体"/>
      <w:b/>
      <w:szCs w:val="28"/>
    </w:rPr>
  </w:style>
  <w:style w:type="paragraph" w:customStyle="1" w:styleId="35">
    <w:name w:val="正文（绿盟科技）"/>
    <w:next w:val="34"/>
    <w:qFormat/>
    <w:uiPriority w:val="0"/>
    <w:pPr>
      <w:spacing w:line="300" w:lineRule="auto"/>
    </w:pPr>
    <w:rPr>
      <w:rFonts w:ascii="Times New Roman" w:hAnsi="Times New Roman" w:eastAsia="宋体" w:cs="黑体"/>
      <w:sz w:val="21"/>
      <w:szCs w:val="21"/>
      <w:lang w:val="en-US" w:eastAsia="zh-CN" w:bidi="ar-SA"/>
    </w:rPr>
  </w:style>
  <w:style w:type="paragraph" w:customStyle="1" w:styleId="36">
    <w:name w:val="Char"/>
    <w:basedOn w:val="1"/>
    <w:qFormat/>
    <w:uiPriority w:val="0"/>
    <w:pPr>
      <w:widowControl/>
      <w:spacing w:after="160" w:line="240" w:lineRule="exact"/>
      <w:jc w:val="left"/>
    </w:pPr>
    <w:rPr>
      <w:rFonts w:ascii="Verdana" w:hAnsi="Verdana"/>
      <w:kern w:val="0"/>
      <w:szCs w:val="20"/>
      <w:lang w:eastAsia="en-US"/>
    </w:rPr>
  </w:style>
  <w:style w:type="character" w:customStyle="1" w:styleId="37">
    <w:name w:val="页眉 Char"/>
    <w:basedOn w:val="21"/>
    <w:link w:val="12"/>
    <w:qFormat/>
    <w:uiPriority w:val="0"/>
    <w:rPr>
      <w:rFonts w:asciiTheme="minorHAnsi" w:hAnsiTheme="minorHAnsi" w:eastAsiaTheme="minorEastAsia" w:cstheme="minorBidi"/>
      <w:kern w:val="2"/>
      <w:sz w:val="18"/>
      <w:szCs w:val="18"/>
    </w:rPr>
  </w:style>
  <w:style w:type="character" w:customStyle="1" w:styleId="38">
    <w:name w:val="页脚 Char"/>
    <w:basedOn w:val="21"/>
    <w:link w:val="11"/>
    <w:qFormat/>
    <w:uiPriority w:val="0"/>
    <w:rPr>
      <w:rFonts w:asciiTheme="minorHAnsi" w:hAnsiTheme="minorHAnsi" w:eastAsiaTheme="minorEastAsia" w:cstheme="minorBidi"/>
      <w:kern w:val="2"/>
      <w:sz w:val="18"/>
      <w:szCs w:val="18"/>
    </w:rPr>
  </w:style>
  <w:style w:type="character" w:customStyle="1" w:styleId="39">
    <w:name w:val="font41"/>
    <w:basedOn w:val="21"/>
    <w:qFormat/>
    <w:uiPriority w:val="0"/>
    <w:rPr>
      <w:rFonts w:ascii="Arial" w:hAnsi="Arial" w:cs="Arial"/>
      <w:color w:val="000000"/>
      <w:sz w:val="22"/>
      <w:szCs w:val="22"/>
      <w:u w:val="none"/>
    </w:rPr>
  </w:style>
  <w:style w:type="character" w:customStyle="1" w:styleId="40">
    <w:name w:val="font51"/>
    <w:basedOn w:val="21"/>
    <w:qFormat/>
    <w:uiPriority w:val="0"/>
    <w:rPr>
      <w:rFonts w:hint="eastAsia" w:ascii="宋体" w:hAnsi="宋体" w:eastAsia="宋体" w:cs="宋体"/>
      <w:color w:val="000000"/>
      <w:sz w:val="24"/>
      <w:szCs w:val="24"/>
      <w:u w:val="none"/>
    </w:rPr>
  </w:style>
  <w:style w:type="character" w:customStyle="1" w:styleId="41">
    <w:name w:val="font101"/>
    <w:basedOn w:val="21"/>
    <w:qFormat/>
    <w:uiPriority w:val="0"/>
    <w:rPr>
      <w:rFonts w:hint="default" w:ascii="Calibri" w:hAnsi="Calibri" w:cs="Calibri"/>
      <w:color w:val="000000"/>
      <w:sz w:val="20"/>
      <w:szCs w:val="20"/>
      <w:u w:val="none"/>
    </w:rPr>
  </w:style>
  <w:style w:type="character" w:customStyle="1" w:styleId="42">
    <w:name w:val="font141"/>
    <w:basedOn w:val="21"/>
    <w:qFormat/>
    <w:uiPriority w:val="0"/>
    <w:rPr>
      <w:rFonts w:hint="eastAsia" w:ascii="宋体" w:hAnsi="宋体" w:eastAsia="宋体" w:cs="宋体"/>
      <w:color w:val="000000"/>
      <w:sz w:val="20"/>
      <w:szCs w:val="20"/>
      <w:u w:val="none"/>
    </w:rPr>
  </w:style>
  <w:style w:type="character" w:customStyle="1" w:styleId="43">
    <w:name w:val="font112"/>
    <w:basedOn w:val="21"/>
    <w:qFormat/>
    <w:uiPriority w:val="0"/>
    <w:rPr>
      <w:rFonts w:hint="default" w:ascii="Calibri" w:hAnsi="Calibri" w:cs="Calibri"/>
      <w:color w:val="000000"/>
      <w:sz w:val="28"/>
      <w:szCs w:val="28"/>
      <w:u w:val="none"/>
    </w:rPr>
  </w:style>
  <w:style w:type="character" w:customStyle="1" w:styleId="44">
    <w:name w:val="font151"/>
    <w:basedOn w:val="21"/>
    <w:qFormat/>
    <w:uiPriority w:val="0"/>
    <w:rPr>
      <w:rFonts w:hint="eastAsia" w:ascii="宋体" w:hAnsi="宋体" w:eastAsia="宋体" w:cs="宋体"/>
      <w:color w:val="000000"/>
      <w:sz w:val="28"/>
      <w:szCs w:val="28"/>
      <w:u w:val="none"/>
    </w:rPr>
  </w:style>
  <w:style w:type="character" w:customStyle="1" w:styleId="45">
    <w:name w:val="font121"/>
    <w:basedOn w:val="21"/>
    <w:qFormat/>
    <w:uiPriority w:val="0"/>
    <w:rPr>
      <w:rFonts w:hint="eastAsia" w:ascii="宋体" w:hAnsi="宋体" w:eastAsia="宋体" w:cs="宋体"/>
      <w:color w:val="000000"/>
      <w:sz w:val="21"/>
      <w:szCs w:val="21"/>
      <w:u w:val="none"/>
    </w:rPr>
  </w:style>
  <w:style w:type="character" w:customStyle="1" w:styleId="46">
    <w:name w:val="font161"/>
    <w:basedOn w:val="21"/>
    <w:qFormat/>
    <w:uiPriority w:val="0"/>
    <w:rPr>
      <w:rFonts w:hint="default" w:ascii="Calibri" w:hAnsi="Calibri" w:cs="Calibri"/>
      <w:color w:val="000000"/>
      <w:sz w:val="21"/>
      <w:szCs w:val="21"/>
      <w:u w:val="none"/>
    </w:rPr>
  </w:style>
  <w:style w:type="paragraph" w:customStyle="1" w:styleId="47">
    <w:name w:val="Table Paragraph"/>
    <w:basedOn w:val="1"/>
    <w:qFormat/>
    <w:uiPriority w:val="1"/>
    <w:rPr>
      <w:rFonts w:ascii="宋体" w:hAnsi="宋体" w:eastAsia="宋体" w:cs="宋体"/>
      <w:lang w:val="zh-CN" w:bidi="zh-CN"/>
    </w:rPr>
  </w:style>
  <w:style w:type="paragraph" w:customStyle="1" w:styleId="48">
    <w:name w:val="一级条标题"/>
    <w:basedOn w:val="49"/>
    <w:next w:val="50"/>
    <w:qFormat/>
    <w:uiPriority w:val="0"/>
    <w:pPr>
      <w:spacing w:line="240" w:lineRule="auto"/>
      <w:ind w:left="420"/>
      <w:outlineLvl w:val="2"/>
    </w:pPr>
  </w:style>
  <w:style w:type="paragraph" w:customStyle="1" w:styleId="4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1">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font31"/>
    <w:basedOn w:val="21"/>
    <w:qFormat/>
    <w:uiPriority w:val="0"/>
    <w:rPr>
      <w:rFonts w:hint="eastAsia" w:ascii="宋体" w:hAnsi="宋体" w:eastAsia="宋体" w:cs="宋体"/>
      <w:color w:val="000000"/>
      <w:sz w:val="24"/>
      <w:szCs w:val="24"/>
      <w:u w:val="none"/>
    </w:rPr>
  </w:style>
  <w:style w:type="character" w:customStyle="1" w:styleId="53">
    <w:name w:val="font91"/>
    <w:basedOn w:val="21"/>
    <w:qFormat/>
    <w:uiPriority w:val="0"/>
    <w:rPr>
      <w:rFonts w:hint="eastAsia" w:ascii="宋体" w:hAnsi="宋体" w:eastAsia="宋体" w:cs="宋体"/>
      <w:color w:val="000000"/>
      <w:sz w:val="24"/>
      <w:szCs w:val="24"/>
      <w:u w:val="none"/>
    </w:rPr>
  </w:style>
  <w:style w:type="character" w:customStyle="1" w:styleId="54">
    <w:name w:val="font61"/>
    <w:basedOn w:val="21"/>
    <w:qFormat/>
    <w:uiPriority w:val="0"/>
    <w:rPr>
      <w:rFonts w:hint="eastAsia" w:ascii="宋体" w:hAnsi="宋体" w:eastAsia="宋体" w:cs="宋体"/>
      <w:color w:val="000000"/>
      <w:sz w:val="24"/>
      <w:szCs w:val="24"/>
      <w:u w:val="none"/>
    </w:rPr>
  </w:style>
  <w:style w:type="character" w:customStyle="1" w:styleId="55">
    <w:name w:val="font81"/>
    <w:basedOn w:val="21"/>
    <w:qFormat/>
    <w:uiPriority w:val="0"/>
    <w:rPr>
      <w:rFonts w:hint="default" w:ascii="Times New Roman" w:hAnsi="Times New Roman" w:cs="Times New Roman"/>
      <w:b/>
      <w:bCs/>
      <w:color w:val="000000"/>
      <w:sz w:val="14"/>
      <w:szCs w:val="14"/>
      <w:u w:val="none"/>
    </w:rPr>
  </w:style>
  <w:style w:type="table" w:customStyle="1" w:styleId="56">
    <w:name w:val="网格型4"/>
    <w:basedOn w:val="19"/>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纯文本1"/>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56</Pages>
  <Words>30472</Words>
  <Characters>32817</Characters>
  <Lines>313</Lines>
  <Paragraphs>88</Paragraphs>
  <TotalTime>8</TotalTime>
  <ScaleCrop>false</ScaleCrop>
  <LinksUpToDate>false</LinksUpToDate>
  <CharactersWithSpaces>35365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2020-09-16T02:46:00Z</dcterms:created>
  <dc:creator>八月长安</dc:creator>
  <cp:lastModifiedBy>青</cp:lastModifiedBy>
  <cp:lastPrinted>2022-05-06T02:29:00Z</cp:lastPrinted>
  <dcterms:modified xsi:type="dcterms:W3CDTF">2022-08-03T02:24:28Z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F86C61ED1BF94BB98B725FB0330898D4</vt:lpwstr>
  </property>
</Properties>
</file>