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青海湖网站APP移动终端项目（第二次）</w:t>
      </w: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竞争性磋商文件</w:t>
      </w:r>
    </w:p>
    <w:p>
      <w:pPr>
        <w:adjustRightInd w:val="0"/>
        <w:spacing w:line="360" w:lineRule="auto"/>
        <w:jc w:val="center"/>
        <w:textAlignment w:val="baseline"/>
        <w:rPr>
          <w:rFonts w:ascii="仿宋_GB2312" w:hAnsi="宋体" w:eastAsia="仿宋_GB2312"/>
          <w:b/>
          <w:sz w:val="36"/>
          <w:szCs w:val="36"/>
        </w:rPr>
      </w:pPr>
    </w:p>
    <w:p>
      <w:pPr>
        <w:adjustRightInd w:val="0"/>
        <w:spacing w:line="360" w:lineRule="auto"/>
        <w:jc w:val="center"/>
        <w:textAlignment w:val="baseline"/>
        <w:rPr>
          <w:rFonts w:ascii="宋体" w:hAnsi="宋体"/>
          <w:b/>
          <w:sz w:val="32"/>
          <w:szCs w:val="32"/>
        </w:rPr>
      </w:pPr>
    </w:p>
    <w:p>
      <w:pPr>
        <w:adjustRightInd w:val="0"/>
        <w:spacing w:line="360" w:lineRule="auto"/>
        <w:jc w:val="center"/>
        <w:textAlignment w:val="baseline"/>
        <w:rPr>
          <w:rFonts w:ascii="宋体" w:hAnsi="宋体"/>
          <w:b/>
          <w:sz w:val="32"/>
          <w:szCs w:val="32"/>
        </w:rPr>
      </w:pPr>
    </w:p>
    <w:p>
      <w:pPr>
        <w:adjustRightInd w:val="0"/>
        <w:spacing w:line="360" w:lineRule="auto"/>
        <w:jc w:val="both"/>
        <w:textAlignment w:val="baseline"/>
        <w:rPr>
          <w:rFonts w:hint="default" w:ascii="宋体" w:hAnsi="宋体" w:eastAsiaTheme="minorEastAsia"/>
          <w:b/>
          <w:sz w:val="32"/>
          <w:szCs w:val="32"/>
          <w:lang w:val="en-US" w:eastAsia="zh-CN"/>
        </w:rPr>
      </w:pPr>
      <w:r>
        <w:rPr>
          <w:rFonts w:hint="eastAsia" w:ascii="宋体" w:hAnsi="宋体"/>
          <w:b/>
          <w:sz w:val="32"/>
          <w:szCs w:val="32"/>
        </w:rPr>
        <w:t>采购项目编号：</w:t>
      </w:r>
      <w:r>
        <w:rPr>
          <w:rFonts w:hint="eastAsia" w:ascii="宋体" w:hAnsi="宋体" w:cs="宋体"/>
          <w:b/>
          <w:sz w:val="32"/>
          <w:szCs w:val="32"/>
        </w:rPr>
        <w:t>南政采招竞磋（</w:t>
      </w:r>
      <w:r>
        <w:rPr>
          <w:rFonts w:hint="eastAsia" w:ascii="宋体" w:hAnsi="宋体" w:cs="宋体"/>
          <w:b/>
          <w:sz w:val="32"/>
          <w:szCs w:val="32"/>
          <w:lang w:eastAsia="zh-CN"/>
        </w:rPr>
        <w:t>服务</w:t>
      </w:r>
      <w:r>
        <w:rPr>
          <w:rFonts w:hint="eastAsia" w:ascii="宋体" w:hAnsi="宋体" w:cs="宋体"/>
          <w:b/>
          <w:sz w:val="32"/>
          <w:szCs w:val="32"/>
        </w:rPr>
        <w:t>）</w:t>
      </w:r>
      <w:r>
        <w:rPr>
          <w:rFonts w:hint="eastAsia" w:ascii="宋体" w:hAnsi="宋体" w:cs="宋体"/>
          <w:b/>
          <w:sz w:val="32"/>
          <w:szCs w:val="32"/>
          <w:lang w:val="en-US" w:eastAsia="zh-CN"/>
        </w:rPr>
        <w:t>2022-5</w:t>
      </w:r>
    </w:p>
    <w:p>
      <w:pPr>
        <w:adjustRightInd w:val="0"/>
        <w:spacing w:line="360" w:lineRule="auto"/>
        <w:jc w:val="both"/>
        <w:textAlignment w:val="baseline"/>
        <w:rPr>
          <w:rFonts w:hint="eastAsia" w:ascii="宋体" w:hAnsi="宋体" w:cs="宋体" w:eastAsiaTheme="minorEastAsia"/>
          <w:b/>
          <w:sz w:val="32"/>
          <w:szCs w:val="32"/>
          <w:lang w:eastAsia="zh-CN"/>
        </w:rPr>
      </w:pPr>
      <w:r>
        <w:rPr>
          <w:rFonts w:hint="eastAsia" w:ascii="宋体" w:hAnsi="宋体"/>
          <w:b/>
          <w:sz w:val="32"/>
          <w:szCs w:val="32"/>
        </w:rPr>
        <w:t>采购项目名称：</w:t>
      </w:r>
      <w:r>
        <w:rPr>
          <w:rFonts w:hint="eastAsia" w:ascii="宋体" w:hAnsi="宋体" w:cs="宋体"/>
          <w:b/>
          <w:sz w:val="32"/>
          <w:szCs w:val="32"/>
          <w:lang w:val="zh-CN" w:eastAsia="zh-CN"/>
        </w:rPr>
        <w:t>青海湖网站APP移动终端项目（第二次）</w:t>
      </w:r>
    </w:p>
    <w:p>
      <w:pPr>
        <w:autoSpaceDE w:val="0"/>
        <w:autoSpaceDN w:val="0"/>
        <w:adjustRightInd w:val="0"/>
        <w:spacing w:line="360" w:lineRule="auto"/>
        <w:ind w:left="2249" w:hanging="2249" w:hangingChars="700"/>
        <w:jc w:val="both"/>
        <w:rPr>
          <w:rFonts w:ascii="宋体" w:hAnsi="宋体" w:cs="宋体"/>
          <w:b/>
          <w:sz w:val="32"/>
          <w:szCs w:val="32"/>
        </w:rPr>
      </w:pPr>
      <w:r>
        <w:rPr>
          <w:rFonts w:hint="eastAsia"/>
          <w:b/>
          <w:sz w:val="32"/>
          <w:szCs w:val="32"/>
        </w:rPr>
        <w:t>采 购  单 位：</w:t>
      </w:r>
      <w:r>
        <w:rPr>
          <w:rFonts w:hint="eastAsia" w:ascii="宋体" w:hAnsi="宋体" w:cs="宋体"/>
          <w:b/>
          <w:sz w:val="32"/>
          <w:szCs w:val="32"/>
          <w:lang w:val="zh-CN" w:eastAsia="zh-CN"/>
        </w:rPr>
        <w:t>海南州民族语文工作中心</w:t>
      </w: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ind w:left="2249" w:hanging="2249" w:hangingChars="700"/>
        <w:rPr>
          <w:rFonts w:ascii="宋体" w:hAnsi="宋体" w:cs="宋体"/>
          <w:b/>
          <w:sz w:val="32"/>
          <w:szCs w:val="32"/>
        </w:rPr>
      </w:pPr>
    </w:p>
    <w:p>
      <w:pPr>
        <w:adjustRightInd w:val="0"/>
        <w:spacing w:line="360" w:lineRule="auto"/>
        <w:ind w:firstLine="3213" w:firstLineChars="1000"/>
        <w:textAlignment w:val="baseline"/>
        <w:rPr>
          <w:rFonts w:hint="eastAsia" w:ascii="宋体" w:hAnsi="宋体" w:cs="宋体"/>
          <w:b/>
          <w:kern w:val="0"/>
          <w:sz w:val="32"/>
          <w:szCs w:val="32"/>
          <w:lang w:val="zh-CN"/>
        </w:rPr>
      </w:pPr>
    </w:p>
    <w:p>
      <w:pPr>
        <w:adjustRightInd w:val="0"/>
        <w:spacing w:line="360" w:lineRule="auto"/>
        <w:ind w:firstLine="3213" w:firstLineChars="1000"/>
        <w:textAlignment w:val="baseline"/>
        <w:rPr>
          <w:rFonts w:ascii="宋体" w:hAnsi="宋体"/>
          <w:b/>
          <w:bCs/>
          <w:sz w:val="32"/>
          <w:szCs w:val="32"/>
        </w:rPr>
      </w:pPr>
      <w:r>
        <w:rPr>
          <w:rFonts w:hint="eastAsia" w:ascii="宋体" w:hAnsi="宋体" w:cs="宋体"/>
          <w:b/>
          <w:kern w:val="0"/>
          <w:sz w:val="32"/>
          <w:szCs w:val="32"/>
          <w:lang w:val="zh-CN"/>
        </w:rPr>
        <w:t>海南州政府采购中心</w:t>
      </w:r>
    </w:p>
    <w:p>
      <w:pPr>
        <w:adjustRightInd w:val="0"/>
        <w:spacing w:line="360" w:lineRule="auto"/>
        <w:ind w:firstLine="3855" w:firstLineChars="1200"/>
        <w:textAlignment w:val="baseline"/>
        <w:rPr>
          <w:rFonts w:hint="eastAsia" w:ascii="宋体" w:hAnsi="宋体"/>
          <w:b/>
          <w:sz w:val="40"/>
          <w:szCs w:val="30"/>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6</w:t>
      </w:r>
      <w:r>
        <w:rPr>
          <w:rFonts w:hint="eastAsia" w:ascii="宋体" w:hAnsi="宋体"/>
          <w:b/>
          <w:bCs/>
          <w:sz w:val="32"/>
          <w:szCs w:val="32"/>
        </w:rPr>
        <w:t>月</w:t>
      </w: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r>
        <w:rPr>
          <w:rFonts w:hint="eastAsia" w:ascii="宋体" w:hAnsi="宋体"/>
          <w:b/>
          <w:sz w:val="40"/>
          <w:szCs w:val="30"/>
        </w:rPr>
        <w:t>目  录</w:t>
      </w:r>
    </w:p>
    <w:p>
      <w:pPr>
        <w:adjustRightInd w:val="0"/>
        <w:jc w:val="center"/>
        <w:textAlignment w:val="baseline"/>
        <w:rPr>
          <w:rFonts w:ascii="宋体" w:hAnsi="宋体"/>
          <w:b/>
          <w:sz w:val="40"/>
          <w:szCs w:val="30"/>
        </w:rPr>
      </w:pPr>
    </w:p>
    <w:p>
      <w:pPr>
        <w:pStyle w:val="13"/>
        <w:tabs>
          <w:tab w:val="right" w:leader="dot" w:pos="8787"/>
        </w:tabs>
        <w:rPr>
          <w:rFonts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9"/>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fldChar w:fldCharType="begin"/>
      </w:r>
      <w:r>
        <w:instrText xml:space="preserve"> HYPERLINK \l "_Toc24560" </w:instrText>
      </w:r>
      <w: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4</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"_Toc16620" </w:instrText>
      </w:r>
      <w: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7</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"_Toc11999" </w:instrText>
      </w:r>
      <w: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"_Toc2364" </w:instrText>
      </w:r>
      <w: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"_Toc18613" </w:instrText>
      </w:r>
      <w: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"_Toc11528" </w:instrText>
      </w:r>
      <w: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"_Toc11399" </w:instrText>
      </w:r>
      <w: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"_Toc10899" </w:instrText>
      </w:r>
      <w: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"_Toc29958" </w:instrText>
      </w:r>
      <w: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"_Toc22876" </w:instrText>
      </w:r>
      <w: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"_Toc27899" </w:instrText>
      </w:r>
      <w: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"_Toc3366" </w:instrText>
      </w:r>
      <w: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"_Toc1212" </w:instrText>
      </w:r>
      <w: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"_Toc6696" </w:instrText>
      </w:r>
      <w: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"_Toc9737" </w:instrText>
      </w:r>
      <w: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46</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"_Toc16906" </w:instrText>
      </w:r>
      <w: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46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"_Toc12838" </w:instrText>
      </w:r>
      <w: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b/>
        </w:rPr>
        <w:t>错误！未定义书签。</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9"/>
        <w:spacing w:line="320" w:lineRule="exact"/>
        <w:ind w:firstLine="104"/>
        <w:rPr>
          <w:rStyle w:val="29"/>
          <w:rFonts w:ascii="宋体" w:hAnsi="宋体" w:eastAsia="宋体"/>
          <w:i w:val="0"/>
          <w:iCs w:val="0"/>
          <w:caps/>
          <w:sz w:val="24"/>
          <w:szCs w:val="24"/>
        </w:rPr>
      </w:pPr>
      <w:r>
        <w:rPr>
          <w:rFonts w:hint="eastAsia" w:ascii="宋体" w:hAnsi="宋体" w:cs="宋体"/>
          <w:b/>
          <w:i w:val="0"/>
          <w:iCs w:val="0"/>
          <w:caps/>
          <w:kern w:val="0"/>
          <w:sz w:val="24"/>
          <w:szCs w:val="24"/>
        </w:rP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pStyle w:val="4"/>
        <w:ind w:left="0" w:leftChars="0" w:firstLine="0" w:firstLineChars="0"/>
        <w:rPr>
          <w:rFonts w:ascii="宋体" w:hAnsi="宋体" w:cs="宋体"/>
          <w:b/>
          <w:bCs/>
          <w:spacing w:val="-10"/>
          <w:sz w:val="32"/>
          <w:szCs w:val="32"/>
        </w:rPr>
      </w:pPr>
    </w:p>
    <w:p>
      <w:pPr>
        <w:pStyle w:val="4"/>
        <w:ind w:left="0" w:leftChars="0" w:firstLine="0" w:firstLineChars="0"/>
        <w:rPr>
          <w:rFonts w:ascii="宋体" w:hAnsi="宋体" w:cs="宋体"/>
          <w:b/>
          <w:bCs/>
          <w:spacing w:val="-10"/>
          <w:sz w:val="32"/>
          <w:szCs w:val="32"/>
        </w:rPr>
      </w:pPr>
    </w:p>
    <w:p>
      <w:pPr>
        <w:adjustRightInd w:val="0"/>
        <w:spacing w:line="360" w:lineRule="auto"/>
        <w:jc w:val="both"/>
        <w:textAlignment w:val="baseline"/>
        <w:rPr>
          <w:rFonts w:hint="eastAsia" w:ascii="宋体" w:hAnsi="宋体" w:cs="宋体"/>
          <w:b/>
          <w:sz w:val="32"/>
          <w:szCs w:val="32"/>
        </w:rPr>
      </w:pPr>
    </w:p>
    <w:p>
      <w:pPr>
        <w:pStyle w:val="2"/>
        <w:rPr>
          <w:rFonts w:hint="eastAsia"/>
        </w:rPr>
      </w:pPr>
    </w:p>
    <w:p>
      <w:pPr>
        <w:adjustRightInd w:val="0"/>
        <w:spacing w:line="360" w:lineRule="auto"/>
        <w:jc w:val="center"/>
        <w:textAlignment w:val="baseline"/>
        <w:rPr>
          <w:rFonts w:hint="eastAsia" w:ascii="宋体" w:hAnsi="宋体" w:cs="宋体"/>
          <w:b/>
          <w:sz w:val="32"/>
          <w:szCs w:val="32"/>
          <w:lang w:val="zh-CN" w:eastAsia="zh-CN"/>
        </w:rPr>
      </w:pPr>
    </w:p>
    <w:p>
      <w:pPr>
        <w:adjustRightInd w:val="0"/>
        <w:spacing w:line="360" w:lineRule="auto"/>
        <w:jc w:val="center"/>
        <w:textAlignment w:val="baseline"/>
        <w:rPr>
          <w:rFonts w:hint="eastAsia" w:ascii="宋体" w:hAnsi="宋体" w:cs="宋体"/>
          <w:b/>
          <w:sz w:val="32"/>
          <w:szCs w:val="32"/>
          <w:lang w:val="zh-CN" w:eastAsia="zh-CN"/>
        </w:rPr>
      </w:pPr>
      <w:r>
        <w:rPr>
          <w:rFonts w:hint="eastAsia" w:ascii="宋体" w:hAnsi="宋体" w:cs="宋体"/>
          <w:b/>
          <w:sz w:val="32"/>
          <w:szCs w:val="32"/>
          <w:lang w:val="zh-CN" w:eastAsia="zh-CN"/>
        </w:rPr>
        <w:t>青海湖网站APP移动终端项目（第二次）</w:t>
      </w:r>
    </w:p>
    <w:p>
      <w:pPr>
        <w:adjustRightInd w:val="0"/>
        <w:spacing w:line="360" w:lineRule="auto"/>
        <w:jc w:val="left"/>
        <w:textAlignment w:val="baseline"/>
        <w:rPr>
          <w:rFonts w:hint="eastAsia" w:ascii="宋体" w:hAnsi="宋体" w:cs="宋体"/>
          <w:lang w:val="zh-CN"/>
        </w:rPr>
      </w:pPr>
      <w:r>
        <w:rPr>
          <w:rFonts w:hint="eastAsia" w:ascii="宋体" w:hAnsi="宋体" w:cs="宋体"/>
          <w:lang w:val="zh-CN"/>
        </w:rPr>
        <w:t>海南州政府采购中心</w:t>
      </w:r>
      <w:r>
        <w:rPr>
          <w:rFonts w:hint="eastAsia" w:ascii="宋体" w:hAnsi="宋体" w:cs="宋体"/>
          <w:lang w:val="zh-CN" w:eastAsia="zh-CN"/>
        </w:rPr>
        <w:t>受海南州民族语文工作中心委托，拟对青海湖网站APP移动终端项目</w:t>
      </w:r>
      <w:r>
        <w:rPr>
          <w:rFonts w:hint="eastAsia" w:ascii="宋体" w:hAnsi="宋体" w:cs="宋体"/>
          <w:lang w:val="en-US" w:eastAsia="zh-CN"/>
        </w:rPr>
        <w:t>(第二次）</w:t>
      </w:r>
      <w:r>
        <w:rPr>
          <w:rFonts w:hint="eastAsia" w:ascii="宋体" w:hAnsi="宋体" w:cs="宋体"/>
          <w:lang w:val="zh-CN" w:eastAsia="zh-CN"/>
        </w:rPr>
        <w:t>进行国内竞争性磋商，欢迎</w:t>
      </w:r>
      <w:r>
        <w:rPr>
          <w:rFonts w:hint="eastAsia" w:ascii="宋体" w:hAnsi="宋体" w:cs="宋体"/>
          <w:lang w:val="zh-CN"/>
        </w:rPr>
        <w:t>符合条件的供应商前来参加投标。</w:t>
      </w:r>
    </w:p>
    <w:tbl>
      <w:tblPr>
        <w:tblStyle w:val="19"/>
        <w:tblW w:w="8803" w:type="dxa"/>
        <w:jc w:val="center"/>
        <w:tblLayout w:type="fixed"/>
        <w:tblCellMar>
          <w:top w:w="0" w:type="dxa"/>
          <w:left w:w="0" w:type="dxa"/>
          <w:bottom w:w="0" w:type="dxa"/>
          <w:right w:w="0" w:type="dxa"/>
        </w:tblCellMar>
      </w:tblPr>
      <w:tblGrid>
        <w:gridCol w:w="2435"/>
        <w:gridCol w:w="6368"/>
      </w:tblGrid>
      <w:tr>
        <w:tblPrEx>
          <w:tblCellMar>
            <w:top w:w="0" w:type="dxa"/>
            <w:left w:w="0" w:type="dxa"/>
            <w:bottom w:w="0" w:type="dxa"/>
            <w:right w:w="0" w:type="dxa"/>
          </w:tblCellMar>
        </w:tblPrEx>
        <w:trPr>
          <w:trHeight w:val="648"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采购项目编号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ascii="宋体" w:hAnsi="宋体" w:cs="宋体" w:eastAsiaTheme="minorEastAsia"/>
                <w:lang w:val="en-US" w:eastAsia="zh-CN"/>
              </w:rPr>
            </w:pPr>
            <w:r>
              <w:rPr>
                <w:rFonts w:hint="eastAsia" w:ascii="宋体" w:hAnsi="宋体" w:cs="宋体"/>
              </w:rPr>
              <w:t>南政采招竞磋（</w:t>
            </w:r>
            <w:r>
              <w:rPr>
                <w:rFonts w:hint="eastAsia" w:ascii="宋体" w:hAnsi="宋体" w:cs="宋体"/>
                <w:lang w:eastAsia="zh-CN"/>
              </w:rPr>
              <w:t>服务</w:t>
            </w:r>
            <w:r>
              <w:rPr>
                <w:rFonts w:hint="eastAsia" w:ascii="宋体" w:hAnsi="宋体" w:cs="宋体"/>
              </w:rPr>
              <w:t>）</w:t>
            </w:r>
            <w:r>
              <w:rPr>
                <w:rFonts w:hint="eastAsia" w:ascii="宋体" w:hAnsi="宋体" w:cs="宋体"/>
                <w:lang w:val="en-US" w:eastAsia="zh-CN"/>
              </w:rPr>
              <w:t>2022-5</w:t>
            </w:r>
          </w:p>
        </w:tc>
      </w:tr>
      <w:tr>
        <w:tblPrEx>
          <w:tblCellMar>
            <w:top w:w="0" w:type="dxa"/>
            <w:left w:w="0" w:type="dxa"/>
            <w:bottom w:w="0" w:type="dxa"/>
            <w:right w:w="0" w:type="dxa"/>
          </w:tblCellMar>
        </w:tblPrEx>
        <w:trPr>
          <w:trHeight w:val="28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采购项目名称</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lang w:val="zh-CN" w:eastAsia="zh-CN"/>
              </w:rPr>
              <w:t>青海湖网站APP移动终端项目（第二次）</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竞争性磋商</w:t>
            </w:r>
          </w:p>
        </w:tc>
      </w:tr>
      <w:tr>
        <w:tblPrEx>
          <w:tblCellMar>
            <w:top w:w="0" w:type="dxa"/>
            <w:left w:w="0" w:type="dxa"/>
            <w:bottom w:w="0" w:type="dxa"/>
            <w:right w:w="0" w:type="dxa"/>
          </w:tblCellMar>
        </w:tblPrEx>
        <w:trPr>
          <w:trHeight w:val="61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采购预算控制额度</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w:t>
            </w:r>
            <w:r>
              <w:rPr>
                <w:rFonts w:hint="eastAsia" w:ascii="宋体" w:hAnsi="宋体" w:cs="宋体"/>
                <w:lang w:val="en-US" w:eastAsia="zh-CN"/>
              </w:rPr>
              <w:t>46.2</w:t>
            </w:r>
            <w:r>
              <w:rPr>
                <w:rFonts w:hint="eastAsia" w:ascii="宋体" w:hAnsi="宋体" w:cs="宋体"/>
              </w:rPr>
              <w:t>万</w:t>
            </w:r>
          </w:p>
        </w:tc>
      </w:tr>
      <w:tr>
        <w:tblPrEx>
          <w:tblCellMar>
            <w:top w:w="0" w:type="dxa"/>
            <w:left w:w="0" w:type="dxa"/>
            <w:bottom w:w="0" w:type="dxa"/>
            <w:right w:w="0" w:type="dxa"/>
          </w:tblCellMar>
        </w:tblPrEx>
        <w:trPr>
          <w:trHeight w:val="42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项目分包个数</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lang w:val="en-US" w:eastAsia="zh-CN"/>
              </w:rPr>
            </w:pPr>
            <w:r>
              <w:rPr>
                <w:rFonts w:hint="eastAsia"/>
                <w:lang w:eastAsia="zh-CN"/>
              </w:rPr>
              <w:t>无</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各包要求</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具体要求详见《竞争性磋商文件》内容(</w:t>
            </w:r>
            <w:r>
              <w:fldChar w:fldCharType="begin"/>
            </w:r>
            <w:r>
              <w:instrText xml:space="preserve"> HYPERLINK "http://ufgov.jilin.filedownload.com/" </w:instrText>
            </w:r>
            <w:r>
              <w:fldChar w:fldCharType="separate"/>
            </w:r>
            <w:r>
              <w:rPr>
                <w:rStyle w:val="29"/>
                <w:rFonts w:hint="eastAsia" w:ascii="宋体" w:hAnsi="宋体" w:eastAsia="宋体" w:cs="宋体"/>
                <w:color w:val="auto"/>
                <w:sz w:val="24"/>
              </w:rPr>
              <w:t>点击此处下载</w:t>
            </w:r>
            <w:r>
              <w:rPr>
                <w:rStyle w:val="29"/>
                <w:rFonts w:hint="eastAsia" w:ascii="宋体" w:hAnsi="宋体" w:eastAsia="宋体" w:cs="宋体"/>
                <w:color w:val="auto"/>
                <w:sz w:val="24"/>
              </w:rPr>
              <w:fldChar w:fldCharType="end"/>
            </w:r>
            <w:r>
              <w:rPr>
                <w:rFonts w:hint="eastAsia" w:ascii="宋体" w:hAnsi="宋体" w:cs="宋体"/>
              </w:rPr>
              <w:t>)。</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各包供应商资格条件</w:t>
            </w:r>
          </w:p>
        </w:tc>
        <w:tc>
          <w:tcPr>
            <w:tcW w:w="6368"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参加政府采购活动前3年内在经营活动中没有重大违法记录的书面声明。（提供“信用中国”网站的查询截图，时间为投标截止时间前20天内）</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jc w:val="left"/>
              <w:rPr>
                <w:rFonts w:ascii="宋体" w:hAnsi="宋体" w:cs="宋体"/>
              </w:rPr>
            </w:pPr>
            <w:r>
              <w:rPr>
                <w:rFonts w:hint="eastAsia" w:ascii="宋体" w:hAnsi="宋体" w:cs="宋体"/>
                <w:lang w:val="zh-CN"/>
              </w:rPr>
              <w:t>5、本项目不接受投标人以联合体方式进行投标；</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公告发布时间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22</w:t>
            </w:r>
            <w:r>
              <w:rPr>
                <w:rFonts w:hint="eastAsia" w:ascii="宋体" w:hAnsi="宋体" w:cs="宋体"/>
                <w:color w:val="FF0000"/>
              </w:rPr>
              <w:t>日</w:t>
            </w:r>
          </w:p>
        </w:tc>
      </w:tr>
      <w:tr>
        <w:tblPrEx>
          <w:tblCellMar>
            <w:top w:w="0" w:type="dxa"/>
            <w:left w:w="0" w:type="dxa"/>
            <w:bottom w:w="0" w:type="dxa"/>
            <w:right w:w="0" w:type="dxa"/>
          </w:tblCellMar>
        </w:tblPrEx>
        <w:trPr>
          <w:trHeight w:val="76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发售起止时间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23</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29</w:t>
            </w:r>
            <w:r>
              <w:rPr>
                <w:rFonts w:hint="eastAsia" w:ascii="宋体" w:hAnsi="宋体" w:cs="宋体"/>
                <w:color w:val="FF0000"/>
              </w:rPr>
              <w:t>日,每天上午8:30-11:30,下午14:30-17:30（节假日除外）。</w:t>
            </w:r>
          </w:p>
        </w:tc>
      </w:tr>
      <w:tr>
        <w:tblPrEx>
          <w:tblCellMar>
            <w:top w:w="0" w:type="dxa"/>
            <w:left w:w="0" w:type="dxa"/>
            <w:bottom w:w="0" w:type="dxa"/>
            <w:right w:w="0" w:type="dxa"/>
          </w:tblCellMar>
        </w:tblPrEx>
        <w:trPr>
          <w:trHeight w:val="535"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竞争性磋商文件发售方式</w:t>
            </w:r>
          </w:p>
        </w:tc>
        <w:tc>
          <w:tcPr>
            <w:tcW w:w="6368" w:type="dxa"/>
            <w:tcBorders>
              <w:top w:val="outset" w:color="auto" w:sz="6" w:space="0"/>
              <w:left w:val="outset" w:color="auto" w:sz="6" w:space="0"/>
              <w:bottom w:val="outset" w:color="auto" w:sz="6" w:space="0"/>
              <w:right w:val="outset" w:color="auto" w:sz="6" w:space="0"/>
            </w:tcBorders>
            <w:vAlign w:val="center"/>
          </w:tcPr>
          <w:p>
            <w:r>
              <w:rPr>
                <w:rFonts w:hint="eastAsia"/>
                <w:b/>
                <w:bCs/>
                <w:lang w:val="en-US" w:eastAsia="zh-CN"/>
              </w:rPr>
              <w:t>政采云平台线上获取</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竞争性磋商文件售价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人民币0元/包</w:t>
            </w:r>
          </w:p>
        </w:tc>
      </w:tr>
      <w:tr>
        <w:tblPrEx>
          <w:tblCellMar>
            <w:top w:w="0" w:type="dxa"/>
            <w:left w:w="0" w:type="dxa"/>
            <w:bottom w:w="0" w:type="dxa"/>
            <w:right w:w="0" w:type="dxa"/>
          </w:tblCellMar>
        </w:tblPrEx>
        <w:trPr>
          <w:trHeight w:val="83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发售地点</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b/>
                <w:bCs/>
                <w:lang w:val="zh-CN" w:eastAsia="zh-CN"/>
              </w:rPr>
              <w:t>线上：</w:t>
            </w:r>
            <w:r>
              <w:rPr>
                <w:rFonts w:hint="eastAsia" w:ascii="宋体" w:hAnsi="宋体" w:cs="宋体"/>
                <w:b/>
                <w:bCs/>
                <w:lang w:val="en-US" w:eastAsia="zh-CN"/>
              </w:rPr>
              <w:t>政采云平台：</w:t>
            </w:r>
            <w:r>
              <w:rPr>
                <w:rFonts w:hint="eastAsia" w:ascii="宋体" w:hAnsi="宋体" w:cs="宋体" w:eastAsiaTheme="minorEastAsia"/>
                <w:b/>
                <w:bCs/>
                <w:color w:val="auto"/>
                <w:kern w:val="0"/>
                <w:sz w:val="21"/>
                <w:szCs w:val="24"/>
                <w:lang w:val="zh-CN" w:eastAsia="zh-CN" w:bidi="ar-SA"/>
              </w:rPr>
              <w:t>https://www.zcygov.cn/</w:t>
            </w:r>
            <w:r>
              <w:rPr>
                <w:rFonts w:hint="eastAsia" w:ascii="宋体" w:hAnsi="宋体" w:cs="宋体"/>
                <w:b/>
                <w:bCs/>
                <w:color w:val="auto"/>
                <w:kern w:val="0"/>
                <w:sz w:val="21"/>
                <w:szCs w:val="24"/>
                <w:lang w:val="zh-CN" w:eastAsia="zh-CN" w:bidi="ar-SA"/>
              </w:rPr>
              <w:t>（获取）</w:t>
            </w:r>
          </w:p>
        </w:tc>
      </w:tr>
      <w:tr>
        <w:tblPrEx>
          <w:tblCellMar>
            <w:top w:w="0" w:type="dxa"/>
            <w:left w:w="0" w:type="dxa"/>
            <w:bottom w:w="0" w:type="dxa"/>
            <w:right w:w="0" w:type="dxa"/>
          </w:tblCellMar>
        </w:tblPrEx>
        <w:trPr>
          <w:trHeight w:val="135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购买招竞争性磋商文件</w:t>
            </w:r>
          </w:p>
          <w:p>
            <w:pPr>
              <w:jc w:val="center"/>
              <w:rPr>
                <w:rFonts w:ascii="宋体" w:hAnsi="宋体" w:cs="宋体"/>
              </w:rPr>
            </w:pPr>
            <w:r>
              <w:rPr>
                <w:rFonts w:hint="eastAsia" w:ascii="宋体" w:hAnsi="宋体" w:cs="宋体"/>
              </w:rPr>
              <w:t>时应提交材料</w:t>
            </w:r>
          </w:p>
        </w:tc>
        <w:tc>
          <w:tcPr>
            <w:tcW w:w="6368" w:type="dxa"/>
            <w:tcBorders>
              <w:top w:val="outset" w:color="auto" w:sz="6" w:space="0"/>
              <w:left w:val="outset" w:color="auto" w:sz="6" w:space="0"/>
              <w:bottom w:val="outset" w:color="auto" w:sz="6" w:space="0"/>
              <w:right w:val="outset" w:color="auto" w:sz="6" w:space="0"/>
            </w:tcBorders>
            <w:vAlign w:val="center"/>
          </w:tcPr>
          <w:p>
            <w:pPr>
              <w:pStyle w:val="51"/>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eastAsiaTheme="minorEastAsia"/>
                <w:color w:val="auto"/>
                <w:kern w:val="0"/>
                <w:sz w:val="21"/>
                <w:szCs w:val="24"/>
                <w:lang w:val="zh-CN" w:eastAsia="zh-CN" w:bidi="ar-SA"/>
              </w:rPr>
              <w:t>营业执照副本复印件（加盖单位公章）、法定代表人证明书、法定代表人授权委托书（参考磋商文件格式（</w:t>
            </w:r>
            <w:r>
              <w:rPr>
                <w:rFonts w:hint="eastAsia" w:ascii="宋体" w:hAnsi="宋体" w:cs="宋体" w:eastAsiaTheme="minorEastAsia"/>
                <w:color w:val="auto"/>
                <w:kern w:val="0"/>
                <w:sz w:val="21"/>
                <w:szCs w:val="24"/>
                <w:lang w:val="en-US" w:eastAsia="zh-CN" w:bidi="ar-SA"/>
              </w:rPr>
              <w:t>5、6</w:t>
            </w:r>
            <w:r>
              <w:rPr>
                <w:rFonts w:hint="eastAsia" w:ascii="宋体" w:hAnsi="宋体" w:cs="宋体" w:eastAsiaTheme="minorEastAsia"/>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rPr>
                <w:rFonts w:ascii="宋体" w:hAnsi="宋体" w:cs="宋体"/>
                <w:color w:val="auto"/>
              </w:rPr>
            </w:pPr>
            <w:r>
              <w:rPr>
                <w:rFonts w:hint="eastAsia" w:ascii="宋体" w:hAnsi="宋体" w:cs="宋体"/>
                <w:color w:val="auto"/>
                <w:kern w:val="0"/>
                <w:lang w:val="zh-CN"/>
              </w:rPr>
              <w:t>（采购代理机构对以上资料留存备案。）</w:t>
            </w:r>
          </w:p>
        </w:tc>
      </w:tr>
      <w:tr>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磋商截止时间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5</w:t>
            </w:r>
            <w:r>
              <w:rPr>
                <w:rFonts w:hint="eastAsia" w:ascii="宋体" w:hAnsi="宋体" w:cs="宋体"/>
                <w:color w:val="FF0000"/>
              </w:rPr>
              <w:t>日14时30分</w:t>
            </w:r>
          </w:p>
        </w:tc>
      </w:tr>
      <w:tr>
        <w:tblPrEx>
          <w:tblCellMar>
            <w:top w:w="0" w:type="dxa"/>
            <w:left w:w="0" w:type="dxa"/>
            <w:bottom w:w="0" w:type="dxa"/>
            <w:right w:w="0" w:type="dxa"/>
          </w:tblCellMar>
        </w:tblPrEx>
        <w:trPr>
          <w:trHeight w:val="4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5</w:t>
            </w:r>
            <w:r>
              <w:rPr>
                <w:rFonts w:hint="eastAsia" w:ascii="宋体" w:hAnsi="宋体" w:cs="宋体"/>
                <w:color w:val="FF0000"/>
              </w:rPr>
              <w:t>日14时30分</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投标及开标地点</w:t>
            </w:r>
          </w:p>
        </w:tc>
        <w:tc>
          <w:tcPr>
            <w:tcW w:w="6368" w:type="dxa"/>
            <w:tcBorders>
              <w:top w:val="outset" w:color="auto" w:sz="6" w:space="0"/>
              <w:left w:val="outset" w:color="auto" w:sz="6" w:space="0"/>
              <w:bottom w:val="outset" w:color="auto" w:sz="6" w:space="0"/>
              <w:right w:val="outset" w:color="auto" w:sz="6" w:space="0"/>
            </w:tcBorders>
            <w:vAlign w:val="center"/>
          </w:tcPr>
          <w:p>
            <w:pPr>
              <w:pStyle w:val="15"/>
              <w:rPr>
                <w:rFonts w:hint="eastAsia" w:ascii="宋体" w:hAnsi="宋体" w:cs="宋体" w:eastAsiaTheme="minorEastAsia"/>
                <w:b/>
                <w:bCs/>
                <w:color w:val="auto"/>
                <w:kern w:val="0"/>
                <w:sz w:val="21"/>
                <w:szCs w:val="24"/>
                <w:lang w:val="zh-CN" w:eastAsia="zh-CN" w:bidi="ar-SA"/>
              </w:rPr>
            </w:pPr>
            <w:r>
              <w:rPr>
                <w:rFonts w:hint="eastAsia" w:ascii="宋体" w:hAnsi="宋体" w:cs="宋体" w:eastAsiaTheme="minorEastAsia"/>
                <w:b/>
                <w:bCs/>
                <w:color w:val="auto"/>
                <w:kern w:val="0"/>
                <w:sz w:val="21"/>
                <w:szCs w:val="24"/>
                <w:lang w:val="zh-CN" w:eastAsia="zh-CN" w:bidi="ar-SA"/>
              </w:rPr>
              <w:t>线上：政采云平台https://www.zcygov.cn/</w:t>
            </w:r>
          </w:p>
          <w:p>
            <w:pPr>
              <w:pStyle w:val="15"/>
              <w:rPr>
                <w:rFonts w:eastAsia="宋体"/>
                <w:color w:val="auto"/>
              </w:rPr>
            </w:pPr>
            <w:r>
              <w:rPr>
                <w:rFonts w:hint="eastAsia" w:ascii="宋体" w:hAnsi="宋体" w:cs="宋体" w:eastAsiaTheme="minorEastAsia"/>
                <w:b/>
                <w:bCs/>
                <w:color w:val="auto"/>
                <w:kern w:val="0"/>
                <w:sz w:val="21"/>
                <w:szCs w:val="24"/>
                <w:lang w:val="zh-CN" w:eastAsia="zh-CN" w:bidi="ar-SA"/>
              </w:rPr>
              <w:t>线下：海南州公共资源交易有限责任公司开标室二</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采购单位及联系人电话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lang w:val="zh-CN" w:eastAsia="zh-CN"/>
              </w:rPr>
              <w:t>海南州民族语文工作中心</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彭毛吉</w:t>
            </w:r>
          </w:p>
          <w:p>
            <w:pPr>
              <w:rPr>
                <w:rFonts w:hint="default" w:ascii="宋体" w:hAnsi="宋体" w:cs="宋体" w:eastAsiaTheme="minorEastAsia"/>
                <w:color w:val="auto"/>
                <w:lang w:val="en-US" w:eastAsia="zh-CN"/>
              </w:rPr>
            </w:pPr>
            <w:r>
              <w:rPr>
                <w:rFonts w:hint="eastAsia" w:ascii="宋体" w:hAnsi="宋体" w:cs="宋体"/>
                <w:color w:val="auto"/>
                <w:lang w:val="zh-CN"/>
              </w:rPr>
              <w:t>联系电话：</w:t>
            </w:r>
            <w:r>
              <w:rPr>
                <w:rFonts w:hint="eastAsia" w:ascii="宋体" w:hAnsi="宋体" w:cs="宋体"/>
                <w:lang w:val="en-US" w:eastAsia="zh-CN"/>
              </w:rPr>
              <w:t>13897798560</w:t>
            </w:r>
          </w:p>
        </w:tc>
      </w:tr>
      <w:tr>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采购代理机构及联系人电话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rPr>
                <w:rFonts w:hint="eastAsia" w:ascii="宋体" w:hAnsi="宋体" w:cs="宋体" w:eastAsiaTheme="minorEastAsia"/>
                <w:color w:val="auto"/>
                <w:sz w:val="28"/>
                <w:szCs w:val="28"/>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CellMar>
            <w:top w:w="0" w:type="dxa"/>
            <w:left w:w="0" w:type="dxa"/>
            <w:bottom w:w="0" w:type="dxa"/>
            <w:right w:w="0" w:type="dxa"/>
          </w:tblCellMar>
        </w:tblPrEx>
        <w:trPr>
          <w:trHeight w:val="2241" w:hRule="atLeast"/>
          <w:jc w:val="center"/>
        </w:trPr>
        <w:tc>
          <w:tcPr>
            <w:tcW w:w="2435" w:type="dxa"/>
            <w:tcBorders>
              <w:top w:val="outset" w:color="auto" w:sz="6" w:space="0"/>
              <w:left w:val="outset" w:color="auto" w:sz="6" w:space="0"/>
              <w:right w:val="outset" w:color="auto" w:sz="6" w:space="0"/>
            </w:tcBorders>
            <w:vAlign w:val="center"/>
          </w:tcPr>
          <w:p>
            <w:pPr>
              <w:autoSpaceDE w:val="0"/>
              <w:autoSpaceDN w:val="0"/>
              <w:adjustRightInd w:val="0"/>
              <w:ind w:firstLine="480" w:firstLineChars="200"/>
              <w:jc w:val="left"/>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保证金信息</w:t>
            </w:r>
          </w:p>
        </w:tc>
        <w:tc>
          <w:tcPr>
            <w:tcW w:w="6368" w:type="dxa"/>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spacing w:line="360" w:lineRule="auto"/>
              <w:ind w:left="1470" w:hanging="1470" w:hangingChars="700"/>
              <w:rPr>
                <w:rFonts w:hint="default"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分包编号：南政采招竞磋（货物）</w:t>
            </w:r>
            <w:r>
              <w:rPr>
                <w:rFonts w:hint="eastAsia" w:ascii="宋体" w:hAnsi="宋体" w:cs="宋体"/>
                <w:color w:val="auto"/>
                <w:kern w:val="0"/>
                <w:sz w:val="21"/>
                <w:szCs w:val="24"/>
                <w:lang w:val="en-US" w:eastAsia="zh-CN" w:bidi="ar-SA"/>
              </w:rPr>
              <w:t>2022-5-1</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项目名称：</w:t>
            </w:r>
            <w:r>
              <w:rPr>
                <w:rFonts w:hint="eastAsia" w:ascii="宋体" w:hAnsi="宋体" w:cs="宋体"/>
                <w:lang w:val="zh-CN" w:eastAsia="zh-CN"/>
              </w:rPr>
              <w:t>青海湖网站APP移动终端项目</w:t>
            </w:r>
            <w:r>
              <w:rPr>
                <w:rFonts w:hint="eastAsia" w:ascii="宋体" w:hAnsi="宋体" w:cs="宋体" w:eastAsiaTheme="minorEastAsia"/>
                <w:color w:val="auto"/>
                <w:kern w:val="0"/>
                <w:sz w:val="21"/>
                <w:szCs w:val="24"/>
                <w:lang w:val="en-US" w:eastAsia="zh-CN" w:bidi="ar-SA"/>
              </w:rPr>
              <w:t xml:space="preserve">  分包一</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户名：海南州公共资源交易有限责任公司保证金专户；</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开户行：青海银行海南州分行；</w:t>
            </w:r>
          </w:p>
          <w:p>
            <w:pPr>
              <w:autoSpaceDE w:val="0"/>
              <w:autoSpaceDN w:val="0"/>
              <w:adjustRightInd w:val="0"/>
              <w:spacing w:line="360" w:lineRule="auto"/>
              <w:ind w:left="1470" w:hanging="1470" w:hangingChars="700"/>
              <w:rPr>
                <w:rFonts w:hint="eastAsia" w:ascii="宋体" w:hAnsi="宋体" w:cs="宋体" w:eastAsiaTheme="minorEastAsia"/>
                <w:b/>
                <w:bCs/>
                <w:color w:val="0000FF"/>
                <w:kern w:val="0"/>
                <w:sz w:val="21"/>
                <w:szCs w:val="24"/>
                <w:lang w:val="en-US" w:eastAsia="zh-CN" w:bidi="ar-SA"/>
              </w:rPr>
            </w:pPr>
            <w:r>
              <w:rPr>
                <w:rFonts w:hint="eastAsia" w:ascii="宋体" w:hAnsi="宋体" w:cs="宋体" w:eastAsiaTheme="minorEastAsia"/>
                <w:color w:val="auto"/>
                <w:kern w:val="0"/>
                <w:sz w:val="21"/>
                <w:szCs w:val="24"/>
                <w:lang w:val="en-US" w:eastAsia="zh-CN" w:bidi="ar-SA"/>
              </w:rPr>
              <w:t>保证金子账号：</w:t>
            </w:r>
            <w:r>
              <w:rPr>
                <w:rFonts w:ascii="微软雅黑" w:hAnsi="微软雅黑" w:eastAsia="微软雅黑" w:cs="微软雅黑"/>
                <w:b/>
                <w:bCs/>
                <w:color w:val="3D4B64"/>
                <w:sz w:val="19"/>
                <w:szCs w:val="19"/>
              </w:rPr>
              <w:t>7779905201000433651</w:t>
            </w:r>
          </w:p>
          <w:p>
            <w:pPr>
              <w:autoSpaceDE w:val="0"/>
              <w:autoSpaceDN w:val="0"/>
              <w:adjustRightInd w:val="0"/>
              <w:spacing w:line="360" w:lineRule="auto"/>
              <w:ind w:left="1470" w:hanging="1470" w:hangingChars="700"/>
              <w:rPr>
                <w:rFonts w:hint="default"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9240</w:t>
            </w:r>
          </w:p>
        </w:tc>
      </w:tr>
      <w:tr>
        <w:tblPrEx>
          <w:tblCellMar>
            <w:top w:w="0" w:type="dxa"/>
            <w:left w:w="0" w:type="dxa"/>
            <w:bottom w:w="0" w:type="dxa"/>
            <w:right w:w="0" w:type="dxa"/>
          </w:tblCellMar>
        </w:tblPrEx>
        <w:trPr>
          <w:trHeight w:val="683" w:hRule="atLeast"/>
          <w:jc w:val="center"/>
        </w:trPr>
        <w:tc>
          <w:tcPr>
            <w:tcW w:w="2435" w:type="dxa"/>
            <w:tcBorders>
              <w:top w:val="single" w:color="auto" w:sz="4" w:space="0"/>
              <w:left w:val="outset" w:color="auto" w:sz="6" w:space="0"/>
              <w:bottom w:val="outset" w:color="auto" w:sz="6" w:space="0"/>
              <w:right w:val="outset" w:color="auto" w:sz="6" w:space="0"/>
            </w:tcBorders>
            <w:shd w:val="clear" w:color="000000" w:fill="FFFFFF"/>
            <w:vAlign w:val="center"/>
          </w:tcPr>
          <w:p>
            <w:pPr>
              <w:autoSpaceDE w:val="0"/>
              <w:autoSpaceDN w:val="0"/>
              <w:adjustRightInd w:val="0"/>
              <w:ind w:firstLine="480"/>
              <w:jc w:val="center"/>
              <w:rPr>
                <w:rFonts w:hint="eastAsia"/>
                <w:lang w:val="zh-CN"/>
              </w:rPr>
            </w:pPr>
            <w:r>
              <w:rPr>
                <w:rFonts w:hint="eastAsia"/>
                <w:lang w:val="zh-CN"/>
              </w:rPr>
              <w:t>其他事项</w:t>
            </w:r>
          </w:p>
          <w:p>
            <w:pPr>
              <w:bidi w:val="0"/>
              <w:ind w:firstLine="296" w:firstLineChars="0"/>
              <w:jc w:val="left"/>
              <w:rPr>
                <w:rFonts w:asciiTheme="minorHAnsi" w:hAnsiTheme="minorHAnsi" w:eastAsiaTheme="minorEastAsia" w:cstheme="minorBidi"/>
                <w:kern w:val="2"/>
                <w:sz w:val="21"/>
                <w:szCs w:val="24"/>
                <w:lang w:val="en-US" w:eastAsia="zh-CN" w:bidi="ar-SA"/>
              </w:rPr>
            </w:pPr>
          </w:p>
        </w:tc>
        <w:tc>
          <w:tcPr>
            <w:tcW w:w="6368" w:type="dxa"/>
            <w:tcBorders>
              <w:top w:val="single" w:color="auto" w:sz="4" w:space="0"/>
              <w:left w:val="outset" w:color="auto" w:sz="6" w:space="0"/>
              <w:bottom w:val="outset" w:color="auto" w:sz="6" w:space="0"/>
              <w:right w:val="outset" w:color="auto" w:sz="6" w:space="0"/>
            </w:tcBorders>
            <w:shd w:val="clear" w:color="000000" w:fill="FFFFFF"/>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1.本次招标采用线上和线下都提交投标文件的方式进行采购，线上投标文件和线下投标文件必须在投标文件递交截止时间前上传平台和送达开标地点，线上投标文件和线下投标文件内容必须保持一致。</w:t>
            </w:r>
          </w:p>
          <w:p>
            <w:pPr>
              <w:autoSpaceDE w:val="0"/>
              <w:autoSpaceDN w:val="0"/>
              <w:adjustRightInd w:val="0"/>
              <w:jc w:val="left"/>
              <w:rPr>
                <w:rFonts w:ascii="宋体" w:hAnsi="宋体" w:cs="宋体"/>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0" w:type="dxa"/>
            <w:bottom w:w="0" w:type="dxa"/>
            <w:right w:w="0" w:type="dxa"/>
          </w:tblCellMar>
        </w:tblPrEx>
        <w:trPr>
          <w:trHeight w:val="47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rPr>
                <w:rFonts w:ascii="宋体" w:hAnsi="宋体" w:cs="宋体"/>
                <w:color w:val="000000"/>
              </w:rPr>
            </w:pPr>
            <w:r>
              <w:rPr>
                <w:rFonts w:hint="eastAsia" w:ascii="宋体" w:hAnsi="宋体" w:cs="宋体"/>
                <w:color w:val="000000"/>
              </w:rPr>
              <w:t xml:space="preserve">  监督电话</w:t>
            </w:r>
          </w:p>
        </w:tc>
        <w:tc>
          <w:tcPr>
            <w:tcW w:w="6368" w:type="dxa"/>
            <w:tcBorders>
              <w:top w:val="outset" w:color="auto" w:sz="6" w:space="0"/>
              <w:left w:val="outset" w:color="auto" w:sz="6" w:space="0"/>
              <w:bottom w:val="outset" w:color="auto" w:sz="6" w:space="0"/>
              <w:right w:val="outset" w:color="auto" w:sz="6" w:space="0"/>
            </w:tcBorders>
            <w:vAlign w:val="center"/>
          </w:tcPr>
          <w:p>
            <w:pPr>
              <w:widowControl/>
              <w:spacing w:before="120" w:after="120" w:line="280" w:lineRule="exact"/>
              <w:ind w:firstLine="210" w:firstLineChars="100"/>
              <w:rPr>
                <w:rFonts w:ascii="宋体" w:hAnsi="宋体"/>
              </w:rPr>
            </w:pPr>
            <w:r>
              <w:rPr>
                <w:rFonts w:hint="eastAsia" w:ascii="宋体" w:hAnsi="宋体"/>
              </w:rPr>
              <w:t xml:space="preserve">财政监管部门：海南州财政局  </w:t>
            </w:r>
          </w:p>
          <w:p>
            <w:pPr>
              <w:widowControl/>
              <w:jc w:val="left"/>
              <w:rPr>
                <w:rFonts w:ascii="宋体" w:hAnsi="宋体" w:eastAsia="宋体" w:cs="宋体"/>
                <w:color w:val="000000"/>
              </w:rPr>
            </w:pPr>
            <w:r>
              <w:rPr>
                <w:rFonts w:hint="eastAsia" w:ascii="宋体" w:hAnsi="宋体"/>
              </w:rPr>
              <w:t xml:space="preserve"> 联系电话：0974-8510297</w:t>
            </w:r>
          </w:p>
        </w:tc>
      </w:tr>
    </w:tbl>
    <w:p>
      <w:pPr>
        <w:pStyle w:val="3"/>
        <w:spacing w:after="0" w:line="400" w:lineRule="exact"/>
        <w:ind w:firstLine="480"/>
        <w:rPr>
          <w:rFonts w:hAnsi="宋体" w:cs="宋体"/>
          <w:sz w:val="24"/>
          <w:szCs w:val="24"/>
        </w:rPr>
      </w:pPr>
      <w:bookmarkStart w:id="0" w:name="_Toc24560"/>
      <w:bookmarkStart w:id="1" w:name="_Toc325725996"/>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sz w:val="24"/>
          <w:szCs w:val="24"/>
        </w:rPr>
        <w:t>海南州政府采购中心</w:t>
      </w:r>
    </w:p>
    <w:p>
      <w:pPr>
        <w:pStyle w:val="16"/>
        <w:ind w:firstLine="482"/>
        <w:rPr>
          <w:rFonts w:hAnsi="宋体" w:cs="宋体"/>
        </w:rPr>
      </w:pPr>
      <w:r>
        <w:rPr>
          <w:rFonts w:hint="eastAsia" w:hAnsi="宋体" w:cs="宋体"/>
          <w:sz w:val="24"/>
          <w:szCs w:val="24"/>
          <w:lang w:eastAsia="zh-CN"/>
        </w:rPr>
        <w:t xml:space="preserve">                                         20</w:t>
      </w:r>
      <w:r>
        <w:rPr>
          <w:rFonts w:hint="eastAsia" w:hAnsi="宋体" w:cs="宋体"/>
          <w:sz w:val="24"/>
          <w:szCs w:val="24"/>
          <w:lang w:val="en-US" w:eastAsia="zh-CN"/>
        </w:rPr>
        <w:t>22</w:t>
      </w:r>
      <w:r>
        <w:rPr>
          <w:rFonts w:hint="eastAsia" w:hAnsi="宋体" w:cs="宋体"/>
          <w:sz w:val="24"/>
          <w:szCs w:val="24"/>
          <w:lang w:eastAsia="zh-CN"/>
        </w:rPr>
        <w:t>年</w:t>
      </w:r>
      <w:r>
        <w:rPr>
          <w:rFonts w:hint="eastAsia" w:hAnsi="宋体" w:cs="宋体"/>
          <w:sz w:val="24"/>
          <w:szCs w:val="24"/>
          <w:lang w:val="en-US" w:eastAsia="zh-CN"/>
        </w:rPr>
        <w:t>6</w:t>
      </w:r>
      <w:r>
        <w:rPr>
          <w:rFonts w:hint="eastAsia" w:hAnsi="宋体" w:cs="宋体"/>
          <w:sz w:val="24"/>
          <w:szCs w:val="24"/>
          <w:lang w:eastAsia="zh-CN"/>
        </w:rPr>
        <w:t>月</w:t>
      </w:r>
      <w:r>
        <w:rPr>
          <w:rFonts w:hint="eastAsia" w:hAnsi="宋体" w:cs="宋体"/>
          <w:sz w:val="24"/>
          <w:szCs w:val="24"/>
          <w:lang w:val="en-US" w:eastAsia="zh-CN"/>
        </w:rPr>
        <w:t>21</w:t>
      </w:r>
      <w:r>
        <w:rPr>
          <w:rFonts w:hint="eastAsia" w:hAnsi="宋体" w:cs="宋体"/>
          <w:sz w:val="24"/>
          <w:szCs w:val="24"/>
          <w:lang w:eastAsia="zh-CN"/>
        </w:rPr>
        <w:t>日</w:t>
      </w:r>
    </w:p>
    <w:p>
      <w:pPr>
        <w:pStyle w:val="4"/>
        <w:rPr>
          <w:rFonts w:hAnsi="宋体" w:cs="宋体"/>
        </w:rPr>
      </w:pPr>
    </w:p>
    <w:p>
      <w:pPr>
        <w:pStyle w:val="3"/>
        <w:ind w:firstLine="1054" w:firstLineChars="500"/>
        <w:jc w:val="center"/>
        <w:rPr>
          <w:rFonts w:hint="eastAsia" w:hAnsi="宋体" w:cs="宋体"/>
          <w:b/>
          <w:bCs/>
        </w:rPr>
      </w:pPr>
    </w:p>
    <w:p>
      <w:pPr>
        <w:pStyle w:val="3"/>
        <w:ind w:firstLine="1054" w:firstLineChars="500"/>
        <w:jc w:val="center"/>
        <w:rPr>
          <w:rFonts w:hAnsi="宋体" w:cs="宋体"/>
          <w:b/>
          <w:bCs/>
        </w:rPr>
      </w:pPr>
      <w:r>
        <w:rPr>
          <w:rFonts w:hint="eastAsia" w:hAnsi="宋体" w:cs="宋体"/>
          <w:b/>
          <w:bCs/>
        </w:rPr>
        <w:t>第一部分  投标人须知前附表</w:t>
      </w:r>
      <w:bookmarkEnd w:id="0"/>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采购项目名称</w:t>
            </w:r>
          </w:p>
        </w:tc>
        <w:tc>
          <w:tcPr>
            <w:tcW w:w="6962" w:type="dxa"/>
            <w:vAlign w:val="center"/>
          </w:tcPr>
          <w:p>
            <w:pPr>
              <w:rPr>
                <w:rFonts w:ascii="宋体" w:hAnsi="宋体" w:cs="宋体"/>
                <w:sz w:val="24"/>
              </w:rPr>
            </w:pPr>
            <w:r>
              <w:rPr>
                <w:rFonts w:hint="eastAsia" w:ascii="宋体" w:hAnsi="宋体" w:cs="宋体"/>
                <w:lang w:val="zh-CN" w:eastAsia="zh-CN"/>
              </w:rPr>
              <w:t>青海湖网站APP移动终端项目（第二次）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采购项目编号</w:t>
            </w:r>
          </w:p>
        </w:tc>
        <w:tc>
          <w:tcPr>
            <w:tcW w:w="6962" w:type="dxa"/>
            <w:vAlign w:val="center"/>
          </w:tcPr>
          <w:p>
            <w:pPr>
              <w:widowControl/>
              <w:spacing w:line="300" w:lineRule="exact"/>
              <w:rPr>
                <w:rFonts w:hint="default" w:ascii="宋体" w:hAnsi="宋体" w:eastAsia="宋体" w:cs="宋体"/>
                <w:kern w:val="0"/>
                <w:lang w:val="en-US"/>
              </w:rPr>
            </w:pPr>
            <w:r>
              <w:rPr>
                <w:rFonts w:hint="eastAsia" w:ascii="宋体" w:hAnsi="宋体" w:cs="宋体"/>
              </w:rPr>
              <w:t>南政采招竞磋（</w:t>
            </w:r>
            <w:r>
              <w:rPr>
                <w:rFonts w:hint="eastAsia" w:ascii="宋体" w:hAnsi="宋体" w:cs="宋体"/>
                <w:lang w:eastAsia="zh-CN"/>
              </w:rPr>
              <w:t>服务</w:t>
            </w:r>
            <w:r>
              <w:rPr>
                <w:rFonts w:hint="eastAsia" w:ascii="宋体" w:hAnsi="宋体" w:cs="宋体"/>
              </w:rPr>
              <w:t>）</w:t>
            </w:r>
            <w:r>
              <w:rPr>
                <w:rFonts w:hint="eastAsia" w:ascii="宋体" w:hAnsi="宋体" w:cs="宋体"/>
                <w:lang w:val="en-US" w:eastAsia="zh-CN"/>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采购方式</w:t>
            </w:r>
          </w:p>
        </w:tc>
        <w:tc>
          <w:tcPr>
            <w:tcW w:w="6962" w:type="dxa"/>
            <w:vAlign w:val="center"/>
          </w:tcPr>
          <w:p>
            <w:pPr>
              <w:widowControl/>
              <w:spacing w:line="300" w:lineRule="exact"/>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采购预算额度</w:t>
            </w:r>
          </w:p>
        </w:tc>
        <w:tc>
          <w:tcPr>
            <w:tcW w:w="6962" w:type="dxa"/>
            <w:vAlign w:val="center"/>
          </w:tcPr>
          <w:p>
            <w:pPr>
              <w:widowControl/>
              <w:spacing w:line="300" w:lineRule="exact"/>
              <w:rPr>
                <w:rFonts w:ascii="宋体" w:hAnsi="宋体" w:cs="宋体"/>
                <w:kern w:val="0"/>
              </w:rPr>
            </w:pPr>
            <w:r>
              <w:rPr>
                <w:rFonts w:hint="eastAsia" w:ascii="宋体" w:hAnsi="宋体" w:cs="宋体"/>
              </w:rPr>
              <w:t>人民币</w:t>
            </w:r>
            <w:r>
              <w:rPr>
                <w:rFonts w:hint="eastAsia" w:ascii="宋体" w:hAnsi="宋体" w:cs="宋体"/>
                <w:lang w:val="en-US" w:eastAsia="zh-CN"/>
              </w:rPr>
              <w:t>46.2</w:t>
            </w:r>
            <w:r>
              <w:rPr>
                <w:rFonts w:hint="eastAsia" w:ascii="宋体" w:hAnsi="宋体" w:cs="宋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项目分包个数</w:t>
            </w:r>
          </w:p>
        </w:tc>
        <w:tc>
          <w:tcPr>
            <w:tcW w:w="6962" w:type="dxa"/>
            <w:vAlign w:val="center"/>
          </w:tcPr>
          <w:p>
            <w:pPr>
              <w:rPr>
                <w:rFonts w:ascii="宋体" w:hAnsi="宋体" w:cs="宋体"/>
                <w:kern w:val="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采购要求</w:t>
            </w:r>
          </w:p>
        </w:tc>
        <w:tc>
          <w:tcPr>
            <w:tcW w:w="6962" w:type="dxa"/>
            <w:vAlign w:val="center"/>
          </w:tcPr>
          <w:p>
            <w:pPr>
              <w:pStyle w:val="36"/>
              <w:spacing w:before="156" w:after="156" w:line="300" w:lineRule="exact"/>
              <w:jc w:val="both"/>
              <w:rPr>
                <w:rFonts w:ascii="宋体" w:hAnsi="宋体" w:cs="宋体"/>
                <w:kern w:val="16"/>
                <w:lang w:eastAsia="zh-CN"/>
              </w:rPr>
            </w:pPr>
            <w:r>
              <w:rPr>
                <w:rFonts w:hint="eastAsia" w:ascii="宋体" w:hAnsi="宋体" w:cs="宋体"/>
                <w:kern w:val="16"/>
                <w:lang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ind w:firstLine="480"/>
              <w:rPr>
                <w:rFonts w:ascii="宋体" w:hAnsi="宋体" w:cs="宋体"/>
                <w:kern w:val="0"/>
              </w:rPr>
            </w:pPr>
            <w:r>
              <w:rPr>
                <w:rFonts w:hint="eastAsia" w:ascii="宋体" w:hAnsi="宋体" w:cs="宋体"/>
                <w:kern w:val="0"/>
              </w:rPr>
              <w:t>公告发布时间</w:t>
            </w:r>
          </w:p>
        </w:tc>
        <w:tc>
          <w:tcPr>
            <w:tcW w:w="6962" w:type="dxa"/>
            <w:vAlign w:val="center"/>
          </w:tcPr>
          <w:p>
            <w:pPr>
              <w:rPr>
                <w:rFonts w:ascii="宋体" w:hAnsi="宋体" w:cs="宋体"/>
                <w:b/>
                <w:bCs/>
                <w:color w:val="auto"/>
                <w:kern w:val="16"/>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22</w:t>
            </w:r>
            <w:r>
              <w:rPr>
                <w:rFonts w:hint="eastAsia" w:ascii="宋体" w:hAnsi="宋体" w:cs="宋体"/>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报名、磋商文件获取时间</w:t>
            </w:r>
          </w:p>
        </w:tc>
        <w:tc>
          <w:tcPr>
            <w:tcW w:w="6962" w:type="dxa"/>
            <w:vAlign w:val="center"/>
          </w:tcPr>
          <w:p>
            <w:pPr>
              <w:rPr>
                <w:rFonts w:ascii="宋体" w:hAnsi="宋体" w:cs="宋体"/>
                <w:b/>
                <w:bCs/>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23</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29</w:t>
            </w:r>
            <w:r>
              <w:rPr>
                <w:rFonts w:hint="eastAsia" w:ascii="宋体" w:hAnsi="宋体" w:cs="宋体"/>
                <w:color w:val="FF0000"/>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报名、磋商文件获取方式、地点</w:t>
            </w:r>
          </w:p>
        </w:tc>
        <w:tc>
          <w:tcPr>
            <w:tcW w:w="6962" w:type="dxa"/>
            <w:vAlign w:val="center"/>
          </w:tcPr>
          <w:p>
            <w:pPr>
              <w:rPr>
                <w:rFonts w:hint="eastAsia"/>
                <w:b/>
                <w:bCs/>
                <w:lang w:val="en-US" w:eastAsia="zh-CN"/>
              </w:rPr>
            </w:pPr>
            <w:r>
              <w:rPr>
                <w:rFonts w:hint="eastAsia"/>
                <w:b/>
                <w:bCs/>
                <w:lang w:val="en-US" w:eastAsia="zh-CN"/>
              </w:rPr>
              <w:t>政采云平台线上获取</w:t>
            </w:r>
          </w:p>
          <w:p>
            <w:pPr>
              <w:widowControl/>
              <w:spacing w:before="120" w:after="120" w:line="280" w:lineRule="exact"/>
              <w:rPr>
                <w:rFonts w:ascii="宋体" w:hAnsi="宋体" w:cs="宋体"/>
                <w:color w:val="auto"/>
                <w:kern w:val="0"/>
              </w:rPr>
            </w:pPr>
            <w:r>
              <w:rPr>
                <w:rFonts w:hint="eastAsia" w:ascii="宋体" w:hAnsi="宋体" w:cs="宋体" w:eastAsiaTheme="minorEastAsia"/>
                <w:kern w:val="2"/>
                <w:sz w:val="21"/>
                <w:szCs w:val="24"/>
                <w:lang w:val="en-US" w:eastAsia="zh-CN" w:bidi="ar-SA"/>
              </w:rPr>
              <w:t>注：</w:t>
            </w:r>
            <w:r>
              <w:rPr>
                <w:rFonts w:hint="eastAsia" w:ascii="宋体" w:hAnsi="宋体" w:cs="宋体" w:eastAsiaTheme="minorEastAsia"/>
                <w:kern w:val="2"/>
                <w:sz w:val="21"/>
                <w:szCs w:val="24"/>
                <w:lang w:val="zh-CN" w:eastAsia="zh-CN" w:bidi="ar-SA"/>
              </w:rPr>
              <w:t>投标供应商必须在报名时间截止前向采购代理机构提交报名资料</w:t>
            </w:r>
            <w:r>
              <w:rPr>
                <w:rFonts w:hint="eastAsia" w:ascii="宋体" w:hAnsi="宋体" w:cs="宋体"/>
                <w:kern w:val="2"/>
                <w:sz w:val="21"/>
                <w:szCs w:val="24"/>
                <w:lang w:val="zh-CN" w:eastAsia="zh-CN" w:bidi="ar-SA"/>
              </w:rPr>
              <w:t>（邮寄）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rPr>
                <w:rFonts w:ascii="宋体" w:hAnsi="宋体"/>
              </w:rPr>
            </w:pPr>
            <w:r>
              <w:rPr>
                <w:rFonts w:hint="eastAsia" w:ascii="宋体" w:hAnsi="宋体" w:cs="宋体"/>
              </w:rPr>
              <w:t>竞争性磋商文件售价</w:t>
            </w:r>
          </w:p>
        </w:tc>
        <w:tc>
          <w:tcPr>
            <w:tcW w:w="6962" w:type="dxa"/>
            <w:vAlign w:val="center"/>
          </w:tcPr>
          <w:p>
            <w:pPr>
              <w:rPr>
                <w:rFonts w:ascii="宋体" w:hAnsi="宋体"/>
                <w:color w:val="auto"/>
              </w:rPr>
            </w:pPr>
            <w:r>
              <w:rPr>
                <w:rFonts w:hint="eastAsia" w:ascii="宋体" w:hAnsi="宋体" w:cs="宋体"/>
                <w:color w:val="auto"/>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供应商资格条件</w:t>
            </w:r>
          </w:p>
        </w:tc>
        <w:tc>
          <w:tcPr>
            <w:tcW w:w="6962" w:type="dxa"/>
            <w:vAlign w:val="center"/>
          </w:tcPr>
          <w:p>
            <w:pPr>
              <w:jc w:val="left"/>
              <w:rPr>
                <w:rFonts w:ascii="宋体" w:hAnsi="宋体" w:cs="宋体"/>
                <w:color w:val="auto"/>
              </w:rPr>
            </w:pPr>
            <w:r>
              <w:rPr>
                <w:rFonts w:hint="eastAsia" w:ascii="宋体" w:hAnsi="宋体" w:cs="宋体"/>
                <w:color w:val="auto"/>
              </w:rPr>
              <w:t>1、符合《政府采购法》第二十二条规定的条件；</w:t>
            </w:r>
          </w:p>
          <w:p>
            <w:pPr>
              <w:rPr>
                <w:rFonts w:ascii="宋体" w:hAnsi="宋体"/>
                <w:color w:val="auto"/>
                <w:lang w:val="zh-CN"/>
              </w:rPr>
            </w:pP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1）</w:t>
            </w:r>
            <w:r>
              <w:rPr>
                <w:rFonts w:hint="eastAsia" w:ascii="宋体" w:hAnsi="宋体"/>
                <w:color w:val="auto"/>
                <w:lang w:val="zh-CN"/>
              </w:rPr>
              <w:t>投标人的营业执照等证明文件，自然人的身份证明。</w:t>
            </w:r>
          </w:p>
          <w:p>
            <w:pPr>
              <w:rPr>
                <w:rFonts w:ascii="宋体" w:hAnsi="宋体"/>
                <w:color w:val="auto"/>
                <w:lang w:val="zh-CN"/>
              </w:rPr>
            </w:pPr>
            <w:r>
              <w:rPr>
                <w:rFonts w:hint="eastAsia" w:ascii="宋体" w:hAnsi="宋体"/>
                <w:color w:val="auto"/>
                <w:lang w:val="zh-CN"/>
              </w:rPr>
              <w:t>（</w:t>
            </w:r>
            <w:r>
              <w:rPr>
                <w:rFonts w:hint="eastAsia" w:ascii="宋体" w:hAnsi="宋体"/>
                <w:color w:val="auto"/>
              </w:rPr>
              <w:t>2）</w:t>
            </w:r>
            <w:r>
              <w:rPr>
                <w:rFonts w:hint="eastAsia" w:ascii="宋体" w:hAnsi="宋体"/>
                <w:color w:val="auto"/>
                <w:lang w:val="zh-CN"/>
              </w:rPr>
              <w:t>财务状况报告，依法缴纳税收和社会保障资金的相关材料。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3）</w:t>
            </w:r>
            <w:r>
              <w:rPr>
                <w:rFonts w:hint="eastAsia" w:ascii="宋体" w:hAnsi="宋体"/>
                <w:color w:val="auto"/>
                <w:lang w:val="zh-CN"/>
              </w:rPr>
              <w:t>具备履行合同所必需的设备和专业技术能力的证明材料。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4）</w:t>
            </w:r>
            <w:r>
              <w:rPr>
                <w:rFonts w:hint="eastAsia" w:ascii="宋体" w:hAnsi="宋体"/>
                <w:color w:val="auto"/>
                <w:lang w:val="zh-CN"/>
              </w:rPr>
              <w:t>参加政府采购活动前3年内在经营活动中没有重大违法记录的书面声明。（提供“信用中国”网站的查询截图，时间为投标截止时间前20天内）</w:t>
            </w:r>
          </w:p>
          <w:p>
            <w:pPr>
              <w:rPr>
                <w:rFonts w:ascii="宋体" w:hAnsi="宋体"/>
                <w:color w:val="auto"/>
                <w:lang w:val="zh-CN"/>
              </w:rPr>
            </w:pPr>
            <w:r>
              <w:rPr>
                <w:rFonts w:hint="eastAsia" w:ascii="宋体" w:hAnsi="宋体"/>
                <w:color w:val="auto"/>
                <w:lang w:val="zh-CN"/>
              </w:rPr>
              <w:t>（</w:t>
            </w:r>
            <w:r>
              <w:rPr>
                <w:rFonts w:hint="eastAsia" w:ascii="宋体" w:hAnsi="宋体"/>
                <w:color w:val="auto"/>
              </w:rPr>
              <w:t>5）</w:t>
            </w:r>
            <w:r>
              <w:rPr>
                <w:rFonts w:hint="eastAsia" w:ascii="宋体" w:hAnsi="宋体"/>
                <w:color w:val="auto"/>
                <w:lang w:val="zh-CN"/>
              </w:rPr>
              <w:t>具备法律、行政法规规定的其他条件的证明材料。</w:t>
            </w:r>
          </w:p>
          <w:p>
            <w:pPr>
              <w:rPr>
                <w:rFonts w:ascii="宋体" w:hAnsi="宋体"/>
                <w:color w:val="auto"/>
                <w:lang w:val="zh-CN"/>
              </w:rPr>
            </w:pPr>
            <w:r>
              <w:rPr>
                <w:rFonts w:hint="eastAsia" w:ascii="宋体" w:hAnsi="宋体"/>
                <w:color w:val="auto"/>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rPr>
                <w:rFonts w:ascii="宋体" w:hAnsi="宋体" w:cs="宋体"/>
                <w:color w:val="auto"/>
                <w:lang w:val="zh-CN"/>
              </w:rPr>
            </w:pPr>
            <w:r>
              <w:rPr>
                <w:rFonts w:hint="eastAsia" w:ascii="宋体" w:hAnsi="宋体"/>
                <w:color w:val="auto"/>
                <w:lang w:val="zh-CN"/>
              </w:rPr>
              <w:t>3、单位负责人为同一人或者存在直接控股、管理关系的不</w:t>
            </w:r>
            <w:r>
              <w:rPr>
                <w:rFonts w:hint="eastAsia" w:ascii="宋体" w:hAnsi="宋体" w:cs="宋体"/>
                <w:color w:val="auto"/>
                <w:lang w:val="zh-CN"/>
              </w:rPr>
              <w:t>同投标人，不得参加同一合同项下的政府采购活动。否则，皆取消投标资格；</w:t>
            </w:r>
          </w:p>
          <w:p>
            <w:pPr>
              <w:rPr>
                <w:rFonts w:ascii="宋体" w:hAnsi="宋体" w:cs="宋体"/>
                <w:color w:val="auto"/>
              </w:rPr>
            </w:pPr>
            <w:r>
              <w:rPr>
                <w:rFonts w:hint="eastAsia" w:ascii="宋体" w:hAnsi="宋体" w:cs="宋体"/>
                <w:color w:val="auto"/>
                <w:lang w:val="zh-CN"/>
              </w:rPr>
              <w:t>4、为本采购项目提供整体设计、规范编制或者项目管理、监理、检测等服务的投标人，不得再参加该采购项目的其他采购活动；</w:t>
            </w:r>
          </w:p>
          <w:p>
            <w:pPr>
              <w:widowControl/>
              <w:spacing w:line="300" w:lineRule="exact"/>
              <w:jc w:val="left"/>
              <w:rPr>
                <w:rFonts w:ascii="宋体" w:hAnsi="宋体" w:cs="宋体"/>
                <w:color w:val="auto"/>
                <w:kern w:val="0"/>
              </w:rPr>
            </w:pPr>
            <w:r>
              <w:rPr>
                <w:rFonts w:hint="eastAsia" w:ascii="宋体" w:hAnsi="宋体" w:cs="宋体"/>
                <w:color w:val="auto"/>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hint="eastAsia" w:ascii="宋体" w:hAnsi="宋体" w:cs="宋体"/>
                <w:kern w:val="0"/>
                <w:lang w:val="zh-CN"/>
              </w:rPr>
              <w:t>磋商保证金退还</w:t>
            </w:r>
          </w:p>
        </w:tc>
        <w:tc>
          <w:tcPr>
            <w:tcW w:w="6962" w:type="dxa"/>
            <w:shd w:val="clear" w:color="000000" w:fill="FFFFFF"/>
          </w:tcPr>
          <w:p>
            <w:pPr>
              <w:spacing w:line="320" w:lineRule="exact"/>
              <w:rPr>
                <w:rFonts w:ascii="宋体" w:hAnsi="宋体" w:cs="宋体"/>
                <w:color w:val="auto"/>
                <w:kern w:val="0"/>
              </w:rPr>
            </w:pPr>
            <w:r>
              <w:rPr>
                <w:rFonts w:hint="eastAsia" w:ascii="宋体" w:hAnsi="宋体" w:cs="宋体"/>
                <w:color w:val="auto"/>
                <w:kern w:val="0"/>
                <w:lang w:val="zh-CN"/>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响应文件的密封</w:t>
            </w:r>
          </w:p>
        </w:tc>
        <w:tc>
          <w:tcPr>
            <w:tcW w:w="6962" w:type="dxa"/>
            <w:shd w:val="clear" w:color="000000" w:fill="FFFFFF"/>
          </w:tcPr>
          <w:p>
            <w:pPr>
              <w:autoSpaceDE w:val="0"/>
              <w:autoSpaceDN w:val="0"/>
              <w:adjustRightInd w:val="0"/>
              <w:spacing w:line="320" w:lineRule="exact"/>
              <w:jc w:val="left"/>
              <w:rPr>
                <w:rFonts w:ascii="Arial" w:hAnsi="Arial" w:cs="Arial"/>
                <w:color w:val="auto"/>
                <w:kern w:val="0"/>
                <w:lang w:val="zh-CN"/>
              </w:rPr>
            </w:pPr>
            <w:r>
              <w:rPr>
                <w:rFonts w:ascii="Arial" w:hAnsi="Arial" w:cs="Arial"/>
                <w:color w:val="0000FF"/>
                <w:kern w:val="0"/>
                <w:lang w:val="zh-CN"/>
              </w:rPr>
              <w:t>响应文件外层密封袋的标注：采购项目名称、采购项目编号</w:t>
            </w:r>
            <w:r>
              <w:rPr>
                <w:rFonts w:hint="eastAsia" w:ascii="Arial" w:hAnsi="Arial" w:cs="Arial"/>
                <w:color w:val="0000FF"/>
                <w:kern w:val="0"/>
                <w:lang w:val="zh-CN"/>
              </w:rPr>
              <w:t>、</w:t>
            </w:r>
            <w:r>
              <w:rPr>
                <w:rFonts w:ascii="Arial" w:hAnsi="Arial" w:cs="Arial"/>
                <w:color w:val="0000FF"/>
                <w:kern w:val="0"/>
                <w:lang w:val="zh-CN"/>
              </w:rPr>
              <w:t>供应商名称、年月日以及“</w:t>
            </w:r>
            <w:r>
              <w:rPr>
                <w:rFonts w:hint="eastAsia" w:ascii="宋体" w:hAnsi="Cambria" w:cs="宋体"/>
                <w:color w:val="0000FF"/>
                <w:kern w:val="0"/>
                <w:lang w:val="zh-CN"/>
              </w:rPr>
              <w:t>于</w:t>
            </w:r>
            <w:r>
              <w:rPr>
                <w:rFonts w:ascii="Arial" w:hAnsi="Arial" w:cs="Arial"/>
                <w:color w:val="0000FF"/>
                <w:kern w:val="0"/>
                <w:lang w:val="zh-CN"/>
              </w:rPr>
              <w:t>20</w:t>
            </w:r>
            <w:r>
              <w:rPr>
                <w:rFonts w:hint="eastAsia" w:ascii="Arial" w:hAnsi="Arial" w:cs="Arial"/>
                <w:color w:val="0000FF"/>
                <w:kern w:val="0"/>
                <w:lang w:val="en-US" w:eastAsia="zh-CN"/>
              </w:rPr>
              <w:t>22</w:t>
            </w:r>
            <w:r>
              <w:rPr>
                <w:rFonts w:ascii="Arial" w:hAnsi="Arial" w:cs="Arial"/>
                <w:color w:val="0000FF"/>
                <w:kern w:val="0"/>
                <w:lang w:val="zh-CN"/>
              </w:rPr>
              <w:t>年</w:t>
            </w:r>
            <w:r>
              <w:rPr>
                <w:rFonts w:hint="eastAsia" w:ascii="Arial" w:hAnsi="Arial" w:cs="Arial"/>
                <w:color w:val="0000FF"/>
                <w:kern w:val="0"/>
                <w:lang w:val="en-US" w:eastAsia="zh-CN"/>
              </w:rPr>
              <w:t>7</w:t>
            </w:r>
            <w:r>
              <w:rPr>
                <w:rFonts w:ascii="Arial" w:hAnsi="Arial" w:cs="Arial"/>
                <w:color w:val="0000FF"/>
                <w:kern w:val="0"/>
                <w:lang w:val="zh-CN"/>
              </w:rPr>
              <w:t>月</w:t>
            </w:r>
            <w:r>
              <w:rPr>
                <w:rFonts w:hint="eastAsia" w:ascii="Arial" w:hAnsi="Arial" w:cs="Arial"/>
                <w:color w:val="0000FF"/>
                <w:kern w:val="0"/>
                <w:lang w:val="en-US" w:eastAsia="zh-CN"/>
              </w:rPr>
              <w:t>5</w:t>
            </w:r>
            <w:r>
              <w:rPr>
                <w:rFonts w:ascii="Arial" w:hAnsi="Arial" w:cs="Arial"/>
                <w:color w:val="0000FF"/>
                <w:kern w:val="0"/>
                <w:lang w:val="zh-CN"/>
              </w:rPr>
              <w:t>日</w:t>
            </w:r>
            <w:r>
              <w:rPr>
                <w:rFonts w:hint="eastAsia" w:ascii="Arial" w:hAnsi="Arial" w:cs="Arial"/>
                <w:color w:val="0000FF"/>
              </w:rPr>
              <w:t>14时30分（北京时间）</w:t>
            </w:r>
            <w:r>
              <w:rPr>
                <w:rFonts w:hint="eastAsia" w:ascii="宋体" w:hAnsi="Cambria" w:cs="宋体"/>
                <w:color w:val="0000FF"/>
                <w:kern w:val="0"/>
                <w:lang w:val="zh-CN"/>
              </w:rPr>
              <w:t>之前不准启封</w:t>
            </w:r>
            <w:r>
              <w:rPr>
                <w:rFonts w:ascii="Arial" w:hAnsi="Arial" w:cs="Arial"/>
                <w:color w:val="0000FF"/>
                <w:kern w:val="0"/>
                <w:lang w:val="zh-CN"/>
              </w:rPr>
              <w:t>”字样</w:t>
            </w:r>
            <w:r>
              <w:rPr>
                <w:rFonts w:ascii="Arial" w:hAnsi="Arial" w:cs="Arial"/>
                <w:color w:val="auto"/>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递交响应文件方式</w:t>
            </w:r>
          </w:p>
        </w:tc>
        <w:tc>
          <w:tcPr>
            <w:tcW w:w="6962" w:type="dxa"/>
            <w:shd w:val="clear" w:color="000000" w:fill="FFFFFF"/>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autoSpaceDE w:val="0"/>
              <w:autoSpaceDN w:val="0"/>
              <w:adjustRightInd w:val="0"/>
              <w:spacing w:line="320" w:lineRule="exact"/>
              <w:jc w:val="left"/>
              <w:rPr>
                <w:rFonts w:ascii="Arial" w:hAnsi="Arial" w:cs="Arial"/>
                <w:color w:val="auto"/>
                <w:kern w:val="0"/>
                <w:lang w:val="zh-CN"/>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r>
              <w:rPr>
                <w:rFonts w:hint="eastAsia" w:ascii="宋体" w:hAnsi="宋体" w:cs="宋体"/>
                <w:b/>
                <w:bCs/>
                <w:lang w:val="en-US" w:eastAsia="zh-CN"/>
              </w:rPr>
              <w:t>接受供应商以邮寄形式的响应文件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截止时间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5</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7</w:t>
            </w:r>
            <w:r>
              <w:rPr>
                <w:rFonts w:hint="eastAsia" w:ascii="宋体" w:hAnsi="宋体" w:cs="宋体"/>
                <w:color w:val="FF0000"/>
              </w:rPr>
              <w:t>月</w:t>
            </w:r>
            <w:r>
              <w:rPr>
                <w:rFonts w:hint="eastAsia" w:ascii="宋体" w:hAnsi="宋体" w:cs="宋体"/>
                <w:color w:val="FF0000"/>
                <w:lang w:val="en-US" w:eastAsia="zh-CN"/>
              </w:rPr>
              <w:t>5</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磋商响应文件送达及磋商</w:t>
            </w:r>
            <w:r>
              <w:rPr>
                <w:rFonts w:ascii="宋体" w:hAnsi="宋体" w:cs="宋体"/>
                <w:kern w:val="0"/>
              </w:rPr>
              <w:t>地点</w:t>
            </w:r>
          </w:p>
        </w:tc>
        <w:tc>
          <w:tcPr>
            <w:tcW w:w="6962" w:type="dxa"/>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pStyle w:val="15"/>
              <w:rPr>
                <w:color w:val="auto"/>
              </w:rPr>
            </w:pPr>
            <w:r>
              <w:rPr>
                <w:rFonts w:hint="eastAsia" w:ascii="宋体" w:hAnsi="宋体" w:cs="宋体" w:eastAsiaTheme="minorEastAsia"/>
                <w:b/>
                <w:bCs/>
                <w:kern w:val="2"/>
                <w:sz w:val="21"/>
                <w:szCs w:val="24"/>
                <w:lang w:val="zh-CN" w:eastAsia="zh-CN" w:bidi="ar-SA"/>
              </w:rPr>
              <w:t>线下：现场递交（海南州公共资源交易有限责任公司开标室二）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ascii="Arial" w:hAnsi="Arial" w:cs="Arial"/>
                <w:kern w:val="0"/>
                <w:lang w:val="zh-CN"/>
              </w:rPr>
              <w:t>答疑澄清方式</w:t>
            </w:r>
          </w:p>
        </w:tc>
        <w:tc>
          <w:tcPr>
            <w:tcW w:w="6962" w:type="dxa"/>
            <w:shd w:val="clear" w:color="000000" w:fill="FFFFFF"/>
          </w:tcPr>
          <w:p>
            <w:pPr>
              <w:autoSpaceDE w:val="0"/>
              <w:autoSpaceDN w:val="0"/>
              <w:adjustRightInd w:val="0"/>
              <w:spacing w:line="320" w:lineRule="exact"/>
              <w:jc w:val="left"/>
              <w:rPr>
                <w:rFonts w:ascii="宋体" w:hAnsi="宋体" w:cs="宋体"/>
                <w:color w:val="auto"/>
                <w:kern w:val="0"/>
              </w:rPr>
            </w:pPr>
            <w:r>
              <w:rPr>
                <w:rFonts w:ascii="Arial" w:hAnsi="Arial" w:cs="Arial"/>
                <w:color w:val="auto"/>
                <w:kern w:val="0"/>
                <w:lang w:val="zh-CN"/>
              </w:rPr>
              <w:t>采用现场答疑。供应商须提供准确的联系方式（手机和固定电话），应在规定的时间内到达评审现场进行答疑澄清，如在规定的时间内联系无果或未按时到达的，视同放弃答疑。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color w:val="000000" w:themeColor="text1"/>
                <w:kern w:val="0"/>
                <w:lang w:val="zh-CN"/>
                <w14:textFill>
                  <w14:solidFill>
                    <w14:schemeClr w14:val="tx1"/>
                  </w14:solidFill>
                </w14:textFill>
              </w:rPr>
            </w:pPr>
            <w:r>
              <w:rPr>
                <w:rFonts w:hint="eastAsia" w:ascii="Arial" w:hAnsi="Arial" w:cs="Arial"/>
                <w:color w:val="000000" w:themeColor="text1"/>
                <w:kern w:val="0"/>
                <w:lang w:val="zh-CN"/>
                <w14:textFill>
                  <w14:solidFill>
                    <w14:schemeClr w14:val="tx1"/>
                  </w14:solidFill>
                </w14:textFill>
              </w:rPr>
              <w:t>服务期</w:t>
            </w:r>
          </w:p>
        </w:tc>
        <w:tc>
          <w:tcPr>
            <w:tcW w:w="6962" w:type="dxa"/>
            <w:shd w:val="clear" w:color="000000" w:fill="FFFFFF"/>
            <w:vAlign w:val="center"/>
          </w:tcPr>
          <w:p>
            <w:pPr>
              <w:autoSpaceDE w:val="0"/>
              <w:autoSpaceDN w:val="0"/>
              <w:adjustRightInd w:val="0"/>
              <w:spacing w:line="320" w:lineRule="exact"/>
              <w:jc w:val="left"/>
              <w:rPr>
                <w:rFonts w:hint="eastAsia" w:ascii="Arial" w:hAnsi="Arial" w:cs="Arial"/>
                <w:color w:val="0000FF"/>
                <w:kern w:val="0"/>
                <w:lang w:val="zh-CN"/>
              </w:rPr>
            </w:pPr>
            <w:r>
              <w:rPr>
                <w:rFonts w:hint="eastAsia" w:ascii="Arial" w:hAnsi="Arial" w:cs="Arial"/>
                <w:color w:val="0000FF"/>
                <w:kern w:val="0"/>
                <w:lang w:val="zh-CN"/>
              </w:rPr>
              <w:t>服务期：三个月</w:t>
            </w:r>
          </w:p>
          <w:p>
            <w:pPr>
              <w:autoSpaceDE w:val="0"/>
              <w:autoSpaceDN w:val="0"/>
              <w:adjustRightInd w:val="0"/>
              <w:spacing w:line="320" w:lineRule="exact"/>
              <w:jc w:val="left"/>
              <w:rPr>
                <w:rFonts w:hint="eastAsia"/>
                <w:lang w:eastAsia="zh-CN"/>
              </w:rPr>
            </w:pPr>
            <w:r>
              <w:rPr>
                <w:rFonts w:hint="eastAsia" w:ascii="Arial" w:hAnsi="Arial" w:cs="Arial"/>
                <w:color w:val="0000FF"/>
                <w:kern w:val="0"/>
                <w:lang w:val="zh-CN" w:eastAsia="zh-CN"/>
              </w:rPr>
              <w:t>服务地点：按甲方要求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磋商有效期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eastAsia="zh-CN"/>
              </w:rPr>
            </w:pPr>
            <w:r>
              <w:rPr>
                <w:rFonts w:hint="eastAsia" w:ascii="Arial" w:hAnsi="Arial" w:cs="Arial"/>
                <w:color w:val="auto"/>
                <w:kern w:val="0"/>
                <w:lang w:val="zh-CN"/>
              </w:rPr>
              <w:t>磋商有效期为自磋商开始之日起</w:t>
            </w:r>
            <w:r>
              <w:rPr>
                <w:rFonts w:hint="eastAsia" w:ascii="Arial" w:hAnsi="Arial" w:cs="Arial"/>
                <w:color w:val="auto"/>
                <w:kern w:val="0"/>
                <w:lang w:val="en-US" w:eastAsia="zh-CN"/>
              </w:rPr>
              <w:t>60</w:t>
            </w:r>
            <w:r>
              <w:rPr>
                <w:rFonts w:hint="eastAsia" w:ascii="Arial" w:hAnsi="Arial" w:cs="Arial"/>
                <w:color w:val="auto"/>
                <w:kern w:val="0"/>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vAlign w:val="center"/>
          </w:tcPr>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政府采购合同备案</w:t>
            </w:r>
          </w:p>
        </w:tc>
        <w:tc>
          <w:tcPr>
            <w:tcW w:w="6962" w:type="dxa"/>
            <w:shd w:val="clear" w:color="000000" w:fill="FFFFFF"/>
          </w:tcPr>
          <w:p>
            <w:pPr>
              <w:widowControl/>
              <w:wordWrap w:val="0"/>
              <w:topLinePunct/>
              <w:adjustRightInd w:val="0"/>
              <w:spacing w:line="320" w:lineRule="exact"/>
              <w:jc w:val="left"/>
              <w:rPr>
                <w:rFonts w:ascii="宋体" w:hAnsi="宋体" w:cs="宋体"/>
                <w:color w:val="auto"/>
                <w:kern w:val="0"/>
                <w:lang w:val="zh-CN"/>
              </w:rPr>
            </w:pPr>
            <w:r>
              <w:rPr>
                <w:rFonts w:hint="eastAsia" w:ascii="宋体" w:hAnsi="宋体" w:cs="宋体"/>
                <w:color w:val="auto"/>
                <w:kern w:val="0"/>
                <w:lang w:val="zh-CN"/>
              </w:rPr>
              <w:t>采购合同全数返回采购代理机构鉴证，盖章。</w:t>
            </w:r>
          </w:p>
          <w:p>
            <w:pPr>
              <w:widowControl/>
              <w:wordWrap w:val="0"/>
              <w:topLinePunct/>
              <w:adjustRightInd w:val="0"/>
              <w:spacing w:line="320" w:lineRule="exact"/>
              <w:jc w:val="left"/>
              <w:rPr>
                <w:rFonts w:ascii="Arial" w:hAnsi="Arial" w:cs="Arial"/>
                <w:color w:val="auto"/>
                <w:kern w:val="0"/>
                <w:lang w:val="zh-CN"/>
              </w:rPr>
            </w:pPr>
            <w:r>
              <w:rPr>
                <w:rFonts w:hint="eastAsia" w:ascii="宋体" w:hAnsi="宋体" w:cs="宋体"/>
                <w:color w:val="auto"/>
                <w:kern w:val="0"/>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 xml:space="preserve"> </w:t>
            </w:r>
            <w:r>
              <w:rPr>
                <w:rFonts w:ascii="宋体" w:hAnsi="宋体" w:cs="宋体"/>
                <w:kern w:val="0"/>
              </w:rPr>
              <w:t>采购单位及联系人</w:t>
            </w:r>
          </w:p>
        </w:tc>
        <w:tc>
          <w:tcPr>
            <w:tcW w:w="6962" w:type="dxa"/>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lang w:val="zh-CN" w:eastAsia="zh-CN"/>
              </w:rPr>
              <w:t>海南州民族语文工作中心</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彭毛吉</w:t>
            </w:r>
          </w:p>
          <w:p>
            <w:pPr>
              <w:widowControl/>
              <w:spacing w:line="300" w:lineRule="exact"/>
              <w:rPr>
                <w:rFonts w:ascii="宋体" w:hAnsi="宋体"/>
                <w:color w:val="auto"/>
              </w:rPr>
            </w:pPr>
            <w:r>
              <w:rPr>
                <w:rFonts w:hint="eastAsia" w:ascii="宋体" w:hAnsi="宋体" w:cs="宋体"/>
                <w:color w:val="auto"/>
                <w:lang w:val="zh-CN"/>
              </w:rPr>
              <w:t>联系电话：</w:t>
            </w:r>
            <w:r>
              <w:rPr>
                <w:rFonts w:hint="eastAsia" w:ascii="宋体" w:hAnsi="宋体" w:cs="宋体"/>
                <w:lang w:val="en-US" w:eastAsia="zh-CN"/>
              </w:rPr>
              <w:t>13897798560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62" w:type="dxa"/>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widowControl/>
              <w:spacing w:line="300" w:lineRule="exact"/>
              <w:rPr>
                <w:rFonts w:hint="eastAsia" w:ascii="宋体" w:hAnsi="宋体" w:cs="宋体" w:eastAsiaTheme="minorEastAsia"/>
                <w:color w:val="auto"/>
                <w:kern w:val="0"/>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纪检监督</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62" w:type="dxa"/>
            <w:vAlign w:val="center"/>
          </w:tcPr>
          <w:p>
            <w:pPr>
              <w:widowControl/>
              <w:spacing w:before="120" w:after="120" w:line="280" w:lineRule="exact"/>
              <w:rPr>
                <w:rFonts w:ascii="宋体" w:hAnsi="宋体"/>
                <w:color w:val="auto"/>
              </w:rPr>
            </w:pPr>
            <w:r>
              <w:rPr>
                <w:rFonts w:hint="eastAsia" w:ascii="宋体" w:hAnsi="宋体"/>
                <w:color w:val="auto"/>
              </w:rPr>
              <w:t xml:space="preserve">财政监管部门：海南州财政局  </w:t>
            </w:r>
          </w:p>
          <w:p>
            <w:pPr>
              <w:widowControl/>
              <w:spacing w:line="480" w:lineRule="exact"/>
              <w:jc w:val="left"/>
              <w:rPr>
                <w:rFonts w:ascii="宋体" w:hAnsi="宋体" w:eastAsia="宋体" w:cs="宋体"/>
                <w:color w:val="auto"/>
                <w:kern w:val="0"/>
              </w:rPr>
            </w:pPr>
            <w:r>
              <w:rPr>
                <w:rFonts w:hint="eastAsia" w:ascii="宋体" w:hAnsi="宋体"/>
                <w:color w:val="auto"/>
              </w:rPr>
              <w:t xml:space="preserve"> 联系电话：0974-8510297</w:t>
            </w:r>
          </w:p>
        </w:tc>
      </w:tr>
    </w:tbl>
    <w:p>
      <w:pPr>
        <w:keepNext/>
        <w:keepLines/>
        <w:widowControl/>
        <w:snapToGrid w:val="0"/>
        <w:spacing w:line="400" w:lineRule="atLeast"/>
        <w:jc w:val="center"/>
        <w:outlineLvl w:val="0"/>
        <w:rPr>
          <w:rFonts w:ascii="宋体"/>
          <w:b/>
          <w:kern w:val="28"/>
          <w:sz w:val="36"/>
          <w:szCs w:val="20"/>
        </w:rPr>
      </w:pPr>
      <w:bookmarkStart w:id="2" w:name="_Toc376936727"/>
      <w:bookmarkStart w:id="3" w:name="_Toc16620"/>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ind w:firstLine="2168" w:firstLineChars="600"/>
        <w:outlineLvl w:val="0"/>
        <w:rPr>
          <w:rFonts w:hint="eastAsia" w:ascii="宋体"/>
          <w:b/>
          <w:kern w:val="28"/>
          <w:sz w:val="36"/>
          <w:szCs w:val="20"/>
        </w:rPr>
      </w:pPr>
    </w:p>
    <w:p>
      <w:pPr>
        <w:keepNext/>
        <w:keepLines/>
        <w:widowControl/>
        <w:snapToGrid w:val="0"/>
        <w:spacing w:line="400" w:lineRule="atLeast"/>
        <w:outlineLvl w:val="0"/>
        <w:rPr>
          <w:rFonts w:hint="eastAsia" w:ascii="宋体"/>
          <w:b/>
          <w:kern w:val="28"/>
          <w:sz w:val="36"/>
          <w:szCs w:val="20"/>
        </w:rPr>
      </w:pPr>
    </w:p>
    <w:p>
      <w:pPr>
        <w:pStyle w:val="2"/>
        <w:rPr>
          <w:rFonts w:hint="eastAsia" w:ascii="宋体"/>
          <w:b/>
          <w:kern w:val="28"/>
          <w:sz w:val="36"/>
          <w:szCs w:val="20"/>
        </w:rPr>
      </w:pPr>
    </w:p>
    <w:p>
      <w:pPr>
        <w:rPr>
          <w:rFonts w:hint="eastAsia" w:ascii="宋体"/>
          <w:b/>
          <w:kern w:val="28"/>
          <w:sz w:val="36"/>
          <w:szCs w:val="20"/>
        </w:rPr>
      </w:pPr>
    </w:p>
    <w:p>
      <w:pPr>
        <w:pStyle w:val="18"/>
        <w:rPr>
          <w:rFonts w:hint="eastAsia"/>
        </w:rPr>
      </w:pPr>
    </w:p>
    <w:p>
      <w:pPr>
        <w:keepNext/>
        <w:keepLines/>
        <w:widowControl/>
        <w:snapToGrid w:val="0"/>
        <w:spacing w:line="400" w:lineRule="atLeast"/>
        <w:ind w:firstLine="2168" w:firstLineChars="600"/>
        <w:outlineLvl w:val="0"/>
        <w:rPr>
          <w:rFonts w:ascii="宋体"/>
          <w:b/>
          <w:kern w:val="28"/>
          <w:sz w:val="36"/>
          <w:szCs w:val="20"/>
        </w:rPr>
      </w:pPr>
      <w:r>
        <w:rPr>
          <w:rFonts w:hint="eastAsia" w:ascii="宋体"/>
          <w:b/>
          <w:kern w:val="28"/>
          <w:sz w:val="36"/>
          <w:szCs w:val="20"/>
        </w:rPr>
        <w:t>第一部分  投标人须知</w:t>
      </w:r>
      <w:bookmarkEnd w:id="2"/>
      <w:bookmarkEnd w:id="3"/>
      <w:bookmarkStart w:id="4" w:name="_Toc325725997"/>
    </w:p>
    <w:p>
      <w:pPr>
        <w:widowControl/>
        <w:spacing w:before="624" w:beforeLines="200" w:after="624" w:afterLines="200"/>
        <w:jc w:val="center"/>
        <w:outlineLvl w:val="1"/>
        <w:rPr>
          <w:rFonts w:ascii="宋体" w:hAnsi="宋体"/>
          <w:b/>
          <w:bCs/>
          <w:kern w:val="0"/>
          <w:sz w:val="36"/>
          <w:szCs w:val="36"/>
        </w:rPr>
      </w:pPr>
      <w:bookmarkStart w:id="5" w:name="_Toc11999"/>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ind w:firstLine="542"/>
        <w:jc w:val="left"/>
        <w:outlineLvl w:val="2"/>
        <w:rPr>
          <w:rFonts w:ascii="宋体" w:hAnsi="宋体"/>
          <w:b/>
          <w:bCs/>
          <w:kern w:val="0"/>
          <w:sz w:val="27"/>
          <w:szCs w:val="27"/>
        </w:rPr>
      </w:pPr>
      <w:bookmarkStart w:id="7" w:name="_Toc325725998"/>
      <w:bookmarkStart w:id="8" w:name="_Toc376936729"/>
      <w:r>
        <w:rPr>
          <w:rFonts w:hint="eastAsia" w:ascii="宋体" w:hAnsi="宋体"/>
          <w:b/>
          <w:bCs/>
          <w:kern w:val="0"/>
          <w:sz w:val="27"/>
          <w:szCs w:val="27"/>
        </w:rPr>
        <w:t>1.适用范围</w:t>
      </w:r>
      <w:bookmarkEnd w:id="7"/>
      <w:bookmarkEnd w:id="8"/>
    </w:p>
    <w:p>
      <w:pPr>
        <w:tabs>
          <w:tab w:val="left" w:pos="840"/>
        </w:tabs>
        <w:ind w:firstLine="315" w:firstLineChars="150"/>
        <w:rPr>
          <w:rFonts w:ascii="宋体" w:hAnsi="宋体"/>
          <w:color w:val="000000"/>
        </w:rPr>
      </w:pPr>
      <w:r>
        <w:rPr>
          <w:rFonts w:hint="eastAsia" w:ascii="宋体" w:hAnsi="宋体"/>
          <w:color w:val="000000"/>
        </w:rPr>
        <w:t>1.1本次采购</w:t>
      </w:r>
      <w:r>
        <w:rPr>
          <w:rFonts w:hint="eastAsia" w:ascii="宋体" w:hAnsi="宋体"/>
        </w:rPr>
        <w:t>依据采购人的</w:t>
      </w:r>
      <w:r>
        <w:rPr>
          <w:rFonts w:hint="eastAsia" w:ascii="宋体" w:hAnsi="宋体"/>
          <w:color w:val="000000"/>
        </w:rPr>
        <w:t>采购计划，仅适用于本竞争性磋商文件（以下简称“磋商文件”）中所叙述的项目。</w:t>
      </w:r>
    </w:p>
    <w:p>
      <w:pPr>
        <w:widowControl/>
        <w:spacing w:before="100" w:beforeAutospacing="1" w:after="100" w:afterAutospacing="1"/>
        <w:ind w:firstLine="542"/>
        <w:jc w:val="left"/>
        <w:outlineLvl w:val="2"/>
        <w:rPr>
          <w:rFonts w:ascii="宋体" w:hAnsi="宋体"/>
          <w:b/>
          <w:bCs/>
          <w:kern w:val="0"/>
          <w:sz w:val="27"/>
          <w:szCs w:val="27"/>
        </w:rPr>
      </w:pPr>
      <w:bookmarkStart w:id="9" w:name="_Toc325725999"/>
      <w:bookmarkStart w:id="10" w:name="_Toc376936730"/>
      <w:r>
        <w:rPr>
          <w:rFonts w:hint="eastAsia" w:ascii="宋体" w:hAnsi="宋体"/>
          <w:b/>
          <w:bCs/>
          <w:kern w:val="0"/>
          <w:sz w:val="27"/>
          <w:szCs w:val="27"/>
        </w:rPr>
        <w:t>2.采购方式、合格的投标人</w:t>
      </w:r>
      <w:bookmarkEnd w:id="9"/>
      <w:bookmarkEnd w:id="10"/>
    </w:p>
    <w:p>
      <w:pPr>
        <w:tabs>
          <w:tab w:val="left" w:pos="840"/>
        </w:tabs>
        <w:ind w:firstLine="315" w:firstLineChars="150"/>
        <w:rPr>
          <w:rFonts w:ascii="宋体" w:hAnsi="宋体"/>
          <w:color w:val="000000"/>
        </w:rPr>
      </w:pPr>
      <w:r>
        <w:rPr>
          <w:rFonts w:hint="eastAsia" w:ascii="宋体" w:hAnsi="宋体"/>
          <w:color w:val="000000"/>
        </w:rPr>
        <w:t>2.1本次采购采取竞争性磋商方式。</w:t>
      </w:r>
    </w:p>
    <w:p>
      <w:pPr>
        <w:tabs>
          <w:tab w:val="left" w:pos="840"/>
        </w:tabs>
        <w:ind w:firstLine="315" w:firstLineChars="150"/>
        <w:rPr>
          <w:rFonts w:ascii="宋体" w:hAnsi="宋体"/>
          <w:color w:val="000000"/>
        </w:rPr>
      </w:pPr>
      <w:r>
        <w:rPr>
          <w:rFonts w:hint="eastAsia" w:ascii="宋体" w:hAnsi="宋体"/>
          <w:color w:val="000000"/>
        </w:rPr>
        <w:t>2.2合格的投标人：</w:t>
      </w:r>
    </w:p>
    <w:p>
      <w:pPr>
        <w:jc w:val="left"/>
        <w:rPr>
          <w:rFonts w:ascii="宋体" w:hAnsi="宋体" w:cs="宋体"/>
        </w:rPr>
      </w:pPr>
      <w:bookmarkStart w:id="11" w:name="_Toc376936731"/>
      <w:bookmarkStart w:id="12" w:name="_Toc325726000"/>
      <w:r>
        <w:rPr>
          <w:rFonts w:hint="eastAsia" w:ascii="宋体" w:hAnsi="宋体" w:cs="宋体"/>
          <w:color w:val="000000"/>
        </w:rPr>
        <w:t xml:space="preserve"> </w:t>
      </w: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lang w:val="zh-CN"/>
        </w:rPr>
        <w:t>&lt;1&gt;投标人的营业执照等证明文件，自然人的身份证明。</w:t>
      </w:r>
    </w:p>
    <w:p>
      <w:pPr>
        <w:ind w:firstLine="480"/>
        <w:rPr>
          <w:rFonts w:ascii="宋体" w:hAnsi="宋体"/>
          <w:lang w:val="zh-CN"/>
        </w:rPr>
      </w:pPr>
      <w:r>
        <w:rPr>
          <w:rFonts w:hint="eastAsia" w:ascii="宋体" w:hAnsi="宋体"/>
          <w:lang w:val="zh-CN"/>
        </w:rPr>
        <w:t>&lt;2&gt;财务状况报告，依法缴纳税收和社会保障资金的相关材料。</w:t>
      </w:r>
    </w:p>
    <w:p>
      <w:pPr>
        <w:ind w:firstLine="480"/>
        <w:rPr>
          <w:rFonts w:ascii="宋体" w:hAnsi="宋体"/>
          <w:lang w:val="zh-CN"/>
        </w:rPr>
      </w:pPr>
      <w:r>
        <w:rPr>
          <w:rFonts w:hint="eastAsia" w:ascii="宋体" w:hAnsi="宋体"/>
          <w:lang w:val="zh-CN"/>
        </w:rPr>
        <w:t>&lt;3&gt;具备履行合同所必需的设备和专业技术能力的证明材料。</w:t>
      </w:r>
    </w:p>
    <w:p>
      <w:pPr>
        <w:ind w:firstLine="480"/>
        <w:rPr>
          <w:rFonts w:ascii="宋体" w:hAnsi="宋体"/>
          <w:lang w:val="zh-CN"/>
        </w:rPr>
      </w:pPr>
      <w:r>
        <w:rPr>
          <w:rFonts w:hint="eastAsia" w:ascii="宋体" w:hAnsi="宋体"/>
          <w:lang w:val="zh-CN"/>
        </w:rPr>
        <w:t>&lt;4&gt;参加政府采购活动前3年内在经营活动中没有重大违法记录的书面声明。（提供“信用中国”网站的查询截图，时间为投标截止时间前20天内）</w:t>
      </w:r>
    </w:p>
    <w:p>
      <w:pPr>
        <w:ind w:firstLine="480"/>
        <w:rPr>
          <w:rFonts w:ascii="宋体" w:hAnsi="宋体"/>
          <w:lang w:val="zh-CN"/>
        </w:rPr>
      </w:pPr>
      <w:r>
        <w:rPr>
          <w:rFonts w:hint="eastAsia" w:ascii="宋体" w:hAnsi="宋体"/>
          <w:lang w:val="zh-CN"/>
        </w:rPr>
        <w:t>&lt;5&gt;具备法律、行政法规规定的其他条件的证明材料。</w:t>
      </w:r>
    </w:p>
    <w:p>
      <w:pPr>
        <w:ind w:firstLine="480"/>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tabs>
          <w:tab w:val="left" w:pos="840"/>
        </w:tabs>
        <w:ind w:firstLine="315" w:firstLineChars="150"/>
        <w:rPr>
          <w:rFonts w:ascii="宋体" w:hAnsi="宋体" w:cs="宋体"/>
        </w:rPr>
      </w:pPr>
      <w:r>
        <w:rPr>
          <w:rFonts w:hint="eastAsia" w:ascii="宋体" w:hAnsi="宋体" w:cs="宋体"/>
          <w:lang w:val="zh-CN"/>
        </w:rPr>
        <w:t>5、本项目不接受投标人以联合体方式进行投标；</w:t>
      </w:r>
    </w:p>
    <w:p>
      <w:pPr>
        <w:tabs>
          <w:tab w:val="left" w:pos="840"/>
        </w:tabs>
        <w:ind w:firstLine="316" w:firstLineChars="150"/>
        <w:rPr>
          <w:rFonts w:ascii="宋体" w:hAnsi="宋体"/>
          <w:b/>
          <w:bCs/>
        </w:rPr>
      </w:pPr>
      <w:r>
        <w:rPr>
          <w:rFonts w:hint="eastAsia" w:ascii="宋体" w:hAnsi="宋体"/>
          <w:b/>
          <w:bCs/>
        </w:rPr>
        <w:t>3.磋商费用</w:t>
      </w:r>
      <w:bookmarkEnd w:id="11"/>
      <w:bookmarkEnd w:id="12"/>
    </w:p>
    <w:p>
      <w:pPr>
        <w:tabs>
          <w:tab w:val="left" w:pos="840"/>
        </w:tabs>
        <w:ind w:firstLine="315" w:firstLineChars="150"/>
        <w:rPr>
          <w:rFonts w:ascii="宋体" w:hAnsi="宋体"/>
          <w:b/>
          <w:bCs/>
          <w:kern w:val="0"/>
          <w:sz w:val="36"/>
          <w:szCs w:val="36"/>
        </w:rPr>
      </w:pPr>
      <w:r>
        <w:rPr>
          <w:rFonts w:hint="eastAsia" w:ascii="宋体" w:hAnsi="宋体"/>
        </w:rPr>
        <w:t>投标人应自愿承担与参加本次投标有关的费用。</w:t>
      </w:r>
      <w:r>
        <w:rPr>
          <w:rFonts w:hint="eastAsia" w:ascii="宋体" w:hAnsi="Cambria" w:cs="宋体"/>
          <w:kern w:val="0"/>
          <w:lang w:val="zh-CN"/>
        </w:rPr>
        <w:t>采购代理机构</w:t>
      </w:r>
      <w:r>
        <w:rPr>
          <w:rFonts w:hint="eastAsia" w:ascii="宋体" w:hAnsi="宋体"/>
        </w:rPr>
        <w:t>对投</w:t>
      </w:r>
      <w:r>
        <w:rPr>
          <w:rFonts w:hint="eastAsia" w:ascii="宋体" w:hAnsi="宋体"/>
          <w:color w:val="000000"/>
        </w:rPr>
        <w:t>标人发生的费用不承担任何责任。</w:t>
      </w:r>
      <w:bookmarkStart w:id="13" w:name="_Toc376936732"/>
      <w:bookmarkStart w:id="14" w:name="_Toc325726001"/>
    </w:p>
    <w:p>
      <w:pPr>
        <w:widowControl/>
        <w:spacing w:before="624" w:beforeLines="200" w:after="624" w:afterLines="200"/>
        <w:jc w:val="center"/>
        <w:outlineLvl w:val="1"/>
        <w:rPr>
          <w:rFonts w:hint="eastAsia" w:ascii="宋体" w:hAnsi="宋体"/>
          <w:b/>
          <w:bCs/>
          <w:kern w:val="0"/>
          <w:sz w:val="36"/>
          <w:szCs w:val="36"/>
        </w:rPr>
      </w:pPr>
      <w:bookmarkStart w:id="15" w:name="_Toc2364"/>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二、磋商文件说明</w:t>
      </w:r>
      <w:bookmarkEnd w:id="13"/>
      <w:bookmarkEnd w:id="14"/>
      <w:bookmarkEnd w:id="15"/>
    </w:p>
    <w:p>
      <w:pPr>
        <w:widowControl/>
        <w:spacing w:before="100" w:beforeAutospacing="1" w:after="100" w:afterAutospacing="1"/>
        <w:ind w:firstLine="542"/>
        <w:jc w:val="left"/>
        <w:outlineLvl w:val="2"/>
        <w:rPr>
          <w:rFonts w:ascii="宋体" w:hAnsi="宋体"/>
          <w:b/>
          <w:bCs/>
          <w:kern w:val="0"/>
          <w:sz w:val="27"/>
          <w:szCs w:val="27"/>
        </w:rPr>
      </w:pPr>
      <w:bookmarkStart w:id="16" w:name="_Toc325726002"/>
      <w:bookmarkStart w:id="17" w:name="_Toc376936733"/>
      <w:r>
        <w:rPr>
          <w:rFonts w:hint="eastAsia" w:ascii="宋体" w:hAnsi="宋体"/>
          <w:b/>
          <w:bCs/>
          <w:kern w:val="0"/>
          <w:sz w:val="27"/>
          <w:szCs w:val="27"/>
        </w:rPr>
        <w:t>4.磋商文件的构成</w:t>
      </w:r>
      <w:bookmarkEnd w:id="16"/>
      <w:bookmarkEnd w:id="17"/>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pPr>
        <w:pStyle w:val="16"/>
        <w:ind w:firstLine="540"/>
        <w:jc w:val="left"/>
        <w:rPr>
          <w:rFonts w:ascii="宋体" w:hAnsi="宋体"/>
          <w:b w:val="0"/>
          <w:bCs/>
          <w:kern w:val="0"/>
          <w:sz w:val="27"/>
          <w:szCs w:val="27"/>
          <w:lang w:eastAsia="zh-CN"/>
        </w:rPr>
      </w:pPr>
      <w:bookmarkStart w:id="18" w:name="_Toc325726003"/>
      <w:bookmarkStart w:id="19" w:name="_Toc376936734"/>
      <w:r>
        <w:rPr>
          <w:rFonts w:hint="eastAsia" w:ascii="宋体" w:hAnsi="宋体"/>
          <w:b w:val="0"/>
          <w:bCs/>
          <w:kern w:val="0"/>
          <w:sz w:val="27"/>
          <w:szCs w:val="27"/>
          <w:lang w:eastAsia="zh-CN"/>
        </w:rPr>
        <w:t>5.</w:t>
      </w:r>
      <w:bookmarkEnd w:id="18"/>
      <w:bookmarkEnd w:id="19"/>
      <w:r>
        <w:rPr>
          <w:rFonts w:hint="eastAsia" w:ascii="宋体" w:hAnsi="宋体"/>
          <w:sz w:val="28"/>
          <w:szCs w:val="28"/>
          <w:lang w:val="zh-CN" w:eastAsia="zh-CN"/>
        </w:rPr>
        <w:t>竞争性磋商文件、采购活动和成交结果的质疑</w:t>
      </w:r>
    </w:p>
    <w:p>
      <w:pPr>
        <w:autoSpaceDE w:val="0"/>
        <w:autoSpaceDN w:val="0"/>
        <w:adjustRightInd w:val="0"/>
        <w:rPr>
          <w:rFonts w:ascii="宋体" w:hAnsi="Cambria" w:cs="宋体"/>
          <w:kern w:val="0"/>
          <w:lang w:val="zh-CN"/>
        </w:rPr>
      </w:pPr>
      <w:bookmarkStart w:id="20" w:name="_Toc325726004"/>
      <w:bookmarkStart w:id="21" w:name="_Toc376936735"/>
      <w:r>
        <w:rPr>
          <w:rFonts w:hint="eastAsia" w:ascii="宋体" w:hAnsi="Cambria" w:cs="宋体"/>
          <w:kern w:val="0"/>
        </w:rPr>
        <w:t xml:space="preserve">   </w:t>
      </w:r>
      <w:r>
        <w:rPr>
          <w:rFonts w:hint="eastAsia" w:ascii="宋体" w:hAnsi="Cambria" w:cs="宋体"/>
          <w:kern w:val="0"/>
          <w:lang w:val="zh-CN"/>
        </w:rPr>
        <w:t>参加竞争性磋商的供应商认为竞争性磋商文件、采购活动和成交结果使自己的权益受到损害的，可以在知道或者应知其权益受到损害之日起</w:t>
      </w:r>
      <w:r>
        <w:rPr>
          <w:rFonts w:ascii="宋体" w:hAnsi="Cambria" w:cs="宋体"/>
          <w:kern w:val="0"/>
          <w:lang w:val="zh-CN"/>
        </w:rPr>
        <w:t>7</w:t>
      </w:r>
      <w:r>
        <w:rPr>
          <w:rFonts w:hint="eastAsia" w:ascii="宋体" w:hAnsi="Cambria" w:cs="宋体"/>
          <w:kern w:val="0"/>
          <w:lang w:val="zh-CN"/>
        </w:rPr>
        <w:t>个工作日内以书面形式（如信件、传真等）向采购人或者采购代理机构提出质疑，不接受匿名质疑。采购人或采购代理机构在收到供应商的书面质疑后</w:t>
      </w:r>
      <w:r>
        <w:rPr>
          <w:rFonts w:ascii="宋体" w:hAnsi="Cambria" w:cs="宋体"/>
          <w:kern w:val="0"/>
          <w:lang w:val="zh-CN"/>
        </w:rPr>
        <w:t>7</w:t>
      </w:r>
      <w:r>
        <w:rPr>
          <w:rFonts w:hint="eastAsia" w:ascii="宋体" w:hAnsi="Cambria" w:cs="宋体"/>
          <w:kern w:val="0"/>
          <w:lang w:val="zh-CN"/>
        </w:rPr>
        <w:t>个工作日内予以答复，并告知本项目的所有潜在供应商。</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质疑时效期间的计算：</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（1）对可以质疑的竞争性磋商文件提出质疑的，为收到竞争性磋商文件之日或竞争性磋商文件公告期限届满之日；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（2）对采购过程提出质疑的，为采购程序各环节结束之日；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（3）对成交结果提出质疑的，为成交公告期限届满之日。</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0"/>
      <w:bookmarkEnd w:id="21"/>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w:t>
      </w:r>
      <w:r>
        <w:rPr>
          <w:rFonts w:hint="eastAsia" w:ascii="宋体" w:hAnsi="宋体"/>
          <w:color w:val="000000"/>
        </w:rPr>
        <w:t>采购代理机构</w:t>
      </w:r>
      <w:r>
        <w:rPr>
          <w:rFonts w:hint="eastAsia" w:ascii="宋体" w:hAnsi="宋体"/>
        </w:rPr>
        <w:t>可以视采购具体情况，延长投标截止时间和开标时间，并在磋商文件中要求的磋商截止时间和磋商时间的三日前，</w:t>
      </w:r>
      <w:r>
        <w:rPr>
          <w:rFonts w:hint="eastAsia" w:ascii="宋体" w:hAnsi="Cambria" w:cs="宋体"/>
          <w:kern w:val="0"/>
          <w:lang w:val="zh-CN"/>
        </w:rPr>
        <w:t>告知本项目的所有潜在供应商</w:t>
      </w:r>
      <w:r>
        <w:rPr>
          <w:rFonts w:hint="eastAsia" w:ascii="宋体" w:hAnsi="宋体"/>
        </w:rPr>
        <w:t>。</w:t>
      </w:r>
    </w:p>
    <w:p>
      <w:pPr>
        <w:widowControl/>
        <w:spacing w:before="624" w:beforeLines="200" w:after="624" w:afterLines="200"/>
        <w:jc w:val="center"/>
        <w:outlineLvl w:val="1"/>
        <w:rPr>
          <w:rFonts w:hint="eastAsia" w:ascii="宋体" w:hAnsi="宋体"/>
          <w:b/>
          <w:bCs/>
          <w:kern w:val="0"/>
          <w:sz w:val="36"/>
          <w:szCs w:val="36"/>
        </w:rPr>
      </w:pPr>
      <w:bookmarkStart w:id="22" w:name="_Toc325726005"/>
      <w:bookmarkStart w:id="23" w:name="_Toc18613"/>
      <w:bookmarkStart w:id="24" w:name="_Toc376936736"/>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三、磋商响应文件的编制</w:t>
      </w:r>
      <w:bookmarkEnd w:id="22"/>
      <w:bookmarkEnd w:id="23"/>
      <w:bookmarkEnd w:id="24"/>
    </w:p>
    <w:p>
      <w:pPr>
        <w:widowControl/>
        <w:spacing w:before="100" w:beforeAutospacing="1" w:after="100" w:afterAutospacing="1"/>
        <w:ind w:firstLine="542"/>
        <w:jc w:val="left"/>
        <w:outlineLvl w:val="2"/>
        <w:rPr>
          <w:rFonts w:ascii="宋体" w:hAnsi="宋体"/>
          <w:b/>
          <w:bCs/>
          <w:kern w:val="0"/>
          <w:sz w:val="27"/>
          <w:szCs w:val="27"/>
        </w:rPr>
      </w:pPr>
      <w:bookmarkStart w:id="25" w:name="_Toc376936737"/>
      <w:bookmarkStart w:id="26" w:name="_Toc325726006"/>
      <w:r>
        <w:rPr>
          <w:rFonts w:hint="eastAsia" w:ascii="宋体" w:hAnsi="宋体"/>
          <w:b/>
          <w:bCs/>
          <w:kern w:val="0"/>
          <w:sz w:val="27"/>
          <w:szCs w:val="27"/>
        </w:rPr>
        <w:t>7.磋商响应文件的语言及度量衡单位</w:t>
      </w:r>
      <w:bookmarkEnd w:id="25"/>
      <w:bookmarkEnd w:id="26"/>
    </w:p>
    <w:p>
      <w:pPr>
        <w:ind w:firstLine="480"/>
        <w:rPr>
          <w:rFonts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hAnsi="宋体"/>
          <w:b/>
          <w:bCs/>
          <w:kern w:val="0"/>
          <w:sz w:val="27"/>
          <w:szCs w:val="27"/>
        </w:rPr>
      </w:pPr>
      <w:bookmarkStart w:id="27" w:name="_Toc376936738"/>
      <w:bookmarkStart w:id="28" w:name="_Toc325726007"/>
      <w:r>
        <w:rPr>
          <w:rFonts w:hint="eastAsia" w:ascii="宋体" w:hAnsi="宋体"/>
          <w:b/>
          <w:bCs/>
          <w:kern w:val="0"/>
          <w:sz w:val="27"/>
          <w:szCs w:val="27"/>
        </w:rPr>
        <w:t>8.磋商报价及币种</w:t>
      </w:r>
      <w:bookmarkEnd w:id="27"/>
      <w:bookmarkEnd w:id="28"/>
    </w:p>
    <w:p>
      <w:pPr>
        <w:spacing w:before="240"/>
        <w:ind w:firstLine="480"/>
        <w:rPr>
          <w:rFonts w:ascii="宋体" w:hAnsi="宋体"/>
          <w:color w:val="000000"/>
        </w:rPr>
      </w:pPr>
      <w:r>
        <w:rPr>
          <w:rFonts w:hint="eastAsia" w:ascii="宋体" w:hAnsi="宋体"/>
        </w:rPr>
        <w:t>8.l磋商报价为总</w:t>
      </w:r>
      <w:r>
        <w:rPr>
          <w:rFonts w:hint="eastAsia" w:ascii="宋体" w:hAnsi="宋体"/>
          <w:color w:val="000000"/>
        </w:rPr>
        <w:t>报价。必须包括：产品费、</w:t>
      </w:r>
      <w:r>
        <w:rPr>
          <w:rFonts w:hint="eastAsia" w:ascii="Arial" w:cs="Arial"/>
          <w:color w:val="000000"/>
        </w:rPr>
        <w:t>设备</w:t>
      </w:r>
      <w:r>
        <w:rPr>
          <w:rFonts w:ascii="Arial" w:cs="Arial"/>
          <w:color w:val="000000"/>
        </w:rPr>
        <w:t>费、保险费、成交服务费、税金及不可预见费等全部费用</w:t>
      </w:r>
      <w:r>
        <w:rPr>
          <w:rFonts w:hint="eastAsia" w:ascii="宋体" w:hAnsi="宋体"/>
          <w:color w:val="000000"/>
        </w:rPr>
        <w:t>。</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ind w:firstLine="542"/>
        <w:jc w:val="left"/>
        <w:outlineLvl w:val="2"/>
        <w:rPr>
          <w:rFonts w:ascii="宋体" w:hAnsi="宋体"/>
          <w:b/>
          <w:bCs/>
          <w:kern w:val="0"/>
          <w:sz w:val="27"/>
          <w:szCs w:val="27"/>
        </w:rPr>
      </w:pPr>
      <w:bookmarkStart w:id="29" w:name="_Toc325726012"/>
      <w:bookmarkStart w:id="30" w:name="_Toc376936743"/>
      <w:r>
        <w:rPr>
          <w:rFonts w:hint="eastAsia" w:ascii="宋体" w:hAnsi="宋体"/>
          <w:b/>
          <w:bCs/>
          <w:kern w:val="0"/>
          <w:sz w:val="27"/>
          <w:szCs w:val="27"/>
        </w:rPr>
        <w:t>9.磋商保证金</w:t>
      </w:r>
      <w:bookmarkEnd w:id="29"/>
      <w:bookmarkEnd w:id="30"/>
    </w:p>
    <w:p>
      <w:pPr>
        <w:autoSpaceDE w:val="0"/>
        <w:autoSpaceDN w:val="0"/>
        <w:adjustRightInd w:val="0"/>
        <w:ind w:firstLine="464" w:firstLineChars="221"/>
        <w:rPr>
          <w:rFonts w:ascii="宋体" w:hAnsi="宋体" w:cs="宋体"/>
          <w:lang w:val="zh-CN"/>
        </w:rPr>
      </w:pPr>
      <w:r>
        <w:rPr>
          <w:rFonts w:hint="eastAsia" w:ascii="宋体" w:hAnsi="宋体" w:cs="宋体"/>
          <w:lang w:val="zh-CN"/>
        </w:rPr>
        <w:t>9.1 投标人须在磋商截止期前一天</w:t>
      </w:r>
      <w:r>
        <w:rPr>
          <w:rFonts w:hint="eastAsia" w:ascii="宋体" w:hAnsi="宋体" w:cs="宋体"/>
        </w:rPr>
        <w:t>17:00以前</w:t>
      </w:r>
      <w:r>
        <w:rPr>
          <w:rFonts w:hint="eastAsia" w:ascii="宋体" w:hAnsi="宋体" w:cs="宋体"/>
          <w:lang w:val="zh-CN"/>
        </w:rPr>
        <w:t>按投标项目预算总额的</w:t>
      </w:r>
      <w:r>
        <w:rPr>
          <w:rFonts w:hint="eastAsia" w:ascii="宋体" w:hAnsi="宋体" w:cs="宋体"/>
        </w:rPr>
        <w:t>2%</w:t>
      </w:r>
      <w:r>
        <w:rPr>
          <w:rFonts w:hint="eastAsia" w:ascii="宋体" w:hAnsi="宋体"/>
        </w:rPr>
        <w:t>缴纳投标保证金，</w:t>
      </w:r>
      <w:r>
        <w:rPr>
          <w:rFonts w:hint="eastAsia" w:ascii="宋体" w:hAnsi="宋体"/>
          <w:color w:val="FF0000"/>
          <w:lang w:eastAsia="zh-CN"/>
        </w:rPr>
        <w:t>玖仟贰佰肆拾元</w:t>
      </w:r>
      <w:r>
        <w:rPr>
          <w:rFonts w:hint="eastAsia" w:ascii="宋体" w:hAnsi="宋体"/>
          <w:color w:val="FF0000"/>
        </w:rPr>
        <w:t>整  RMB:</w:t>
      </w:r>
      <w:r>
        <w:rPr>
          <w:rFonts w:hint="eastAsia" w:ascii="宋体" w:hAnsi="宋体"/>
          <w:color w:val="FF0000"/>
          <w:lang w:val="en-US" w:eastAsia="zh-CN"/>
        </w:rPr>
        <w:t>9240。</w:t>
      </w:r>
      <w:r>
        <w:rPr>
          <w:rFonts w:hint="eastAsia" w:ascii="宋体" w:hAnsi="宋体" w:cs="宋体"/>
          <w:lang w:val="zh-CN"/>
        </w:rPr>
        <w:t>具体时间以保证金到账时间为准。本次采购活动中未成交且投标人未发生违规行为的，</w:t>
      </w:r>
      <w:r>
        <w:rPr>
          <w:rFonts w:hint="eastAsia" w:ascii="宋体" w:hAnsi="宋体"/>
          <w:szCs w:val="20"/>
        </w:rPr>
        <w:t>由</w:t>
      </w:r>
      <w:r>
        <w:rPr>
          <w:rFonts w:hint="eastAsia" w:ascii="宋体" w:hAnsi="宋体"/>
          <w:color w:val="000000"/>
        </w:rPr>
        <w:t>采购代理机构</w:t>
      </w:r>
      <w:r>
        <w:rPr>
          <w:rFonts w:hint="eastAsia" w:ascii="宋体" w:hAnsi="宋体" w:cs="宋体"/>
          <w:lang w:val="zh-CN"/>
        </w:rPr>
        <w:t>在法定期限内退还磋商保证金；</w:t>
      </w:r>
      <w:r>
        <w:rPr>
          <w:rFonts w:hint="eastAsia" w:ascii="宋体" w:hAnsi="宋体"/>
          <w:szCs w:val="20"/>
        </w:rPr>
        <w:t>成交供应商的</w:t>
      </w:r>
      <w:r>
        <w:rPr>
          <w:rFonts w:hint="eastAsia" w:ascii="宋体" w:hAnsi="宋体" w:cs="宋体"/>
          <w:lang w:val="zh-CN"/>
        </w:rPr>
        <w:t>磋商保证金</w:t>
      </w:r>
      <w:r>
        <w:rPr>
          <w:rFonts w:hint="eastAsia" w:ascii="宋体" w:hAnsi="宋体"/>
          <w:szCs w:val="20"/>
        </w:rPr>
        <w:t>自采购合同签订之日起5个工作日内予以退还。</w:t>
      </w:r>
    </w:p>
    <w:p>
      <w:pPr>
        <w:autoSpaceDE w:val="0"/>
        <w:autoSpaceDN w:val="0"/>
        <w:adjustRightInd w:val="0"/>
        <w:ind w:firstLine="464" w:firstLineChars="221"/>
        <w:rPr>
          <w:rFonts w:ascii="宋体" w:hAnsi="宋体"/>
        </w:rPr>
      </w:pPr>
      <w:r>
        <w:rPr>
          <w:rFonts w:hint="eastAsia" w:ascii="宋体" w:hAnsi="宋体" w:cs="宋体"/>
          <w:lang w:val="zh-CN"/>
        </w:rPr>
        <w:t>9.2 投标人应</w:t>
      </w:r>
      <w:r>
        <w:rPr>
          <w:rFonts w:hint="eastAsia" w:ascii="宋体" w:hAnsi="宋体"/>
        </w:rPr>
        <w:t>将缴款证明扫描（或复印）件盖章后装订在磋商响应文件中。</w:t>
      </w:r>
    </w:p>
    <w:p>
      <w:pPr>
        <w:autoSpaceDE w:val="0"/>
        <w:autoSpaceDN w:val="0"/>
        <w:adjustRightInd w:val="0"/>
        <w:ind w:firstLine="464" w:firstLineChars="221"/>
        <w:rPr>
          <w:rFonts w:ascii="宋体" w:hAnsi="宋体"/>
        </w:rPr>
      </w:pPr>
      <w:r>
        <w:rPr>
          <w:rFonts w:hint="eastAsia" w:ascii="宋体" w:hAnsi="宋体" w:cs="宋体"/>
          <w:lang w:val="zh-CN"/>
        </w:rPr>
        <w:t xml:space="preserve">9.3 </w:t>
      </w:r>
      <w:r>
        <w:rPr>
          <w:rFonts w:hint="eastAsia" w:ascii="宋体" w:hAnsi="宋体"/>
        </w:rPr>
        <w:t>投标人磋商现场签到时，须将</w:t>
      </w:r>
      <w:r>
        <w:rPr>
          <w:rFonts w:hint="eastAsia" w:hAnsi="宋体"/>
        </w:rPr>
        <w:t>磋商响应文件</w:t>
      </w:r>
      <w:r>
        <w:rPr>
          <w:rFonts w:hint="eastAsia" w:ascii="宋体" w:hAnsi="宋体"/>
        </w:rPr>
        <w:t>和电子标书一并提交</w:t>
      </w:r>
      <w:r>
        <w:rPr>
          <w:rFonts w:hint="eastAsia" w:hAnsi="宋体"/>
        </w:rPr>
        <w:t>（电子标书与书面磋商响应文件内容必须完全相同，包括磋商文件要求的签字、盖章）。</w:t>
      </w:r>
      <w:r>
        <w:rPr>
          <w:rFonts w:hint="eastAsia" w:ascii="宋体" w:hAnsi="宋体"/>
        </w:rPr>
        <w:t>否则，</w:t>
      </w:r>
      <w:r>
        <w:rPr>
          <w:rFonts w:hint="eastAsia" w:hAnsi="宋体"/>
        </w:rPr>
        <w:t>视为无效响应</w:t>
      </w:r>
      <w:r>
        <w:rPr>
          <w:rFonts w:hint="eastAsia"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31" w:name="_Toc376936744"/>
      <w:bookmarkStart w:id="32" w:name="_Toc325726013"/>
      <w:r>
        <w:rPr>
          <w:rFonts w:hint="eastAsia" w:ascii="宋体" w:hAnsi="宋体"/>
          <w:b/>
          <w:bCs/>
          <w:kern w:val="0"/>
          <w:sz w:val="27"/>
          <w:szCs w:val="27"/>
        </w:rPr>
        <w:t>10.磋商有效期</w:t>
      </w:r>
      <w:bookmarkEnd w:id="31"/>
      <w:bookmarkEnd w:id="3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ind w:firstLine="542"/>
        <w:jc w:val="left"/>
        <w:outlineLvl w:val="2"/>
        <w:rPr>
          <w:rFonts w:ascii="宋体" w:hAnsi="宋体"/>
          <w:b/>
          <w:bCs/>
          <w:kern w:val="0"/>
          <w:sz w:val="27"/>
          <w:szCs w:val="27"/>
        </w:rPr>
      </w:pPr>
      <w:bookmarkStart w:id="33" w:name="_Toc325726008"/>
      <w:bookmarkStart w:id="34" w:name="_Toc376936739"/>
      <w:r>
        <w:rPr>
          <w:rFonts w:hint="eastAsia" w:ascii="宋体" w:hAnsi="宋体"/>
          <w:b/>
          <w:bCs/>
          <w:kern w:val="0"/>
          <w:sz w:val="27"/>
          <w:szCs w:val="27"/>
        </w:rPr>
        <w:t>11.磋商响应文件构成</w:t>
      </w:r>
      <w:bookmarkEnd w:id="33"/>
      <w:bookmarkEnd w:id="34"/>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pPr>
        <w:ind w:left="2" w:firstLine="369" w:firstLineChars="176"/>
        <w:rPr>
          <w:rFonts w:ascii="宋体" w:hAnsi="宋体"/>
        </w:rPr>
      </w:pPr>
      <w:r>
        <w:rPr>
          <w:rFonts w:hint="eastAsia" w:ascii="宋体" w:hAnsi="宋体"/>
        </w:rPr>
        <w:t>（1）磋商响应文件封面</w:t>
      </w:r>
    </w:p>
    <w:p>
      <w:pPr>
        <w:ind w:left="2" w:firstLine="369" w:firstLineChars="176"/>
        <w:rPr>
          <w:rFonts w:ascii="宋体" w:hAnsi="宋体"/>
        </w:rPr>
      </w:pPr>
      <w:r>
        <w:rPr>
          <w:rFonts w:hint="eastAsia" w:ascii="宋体" w:hAnsi="宋体"/>
        </w:rPr>
        <w:t>（2）磋商函</w:t>
      </w:r>
    </w:p>
    <w:p>
      <w:pPr>
        <w:ind w:left="2" w:firstLine="369" w:firstLineChars="176"/>
        <w:rPr>
          <w:rFonts w:ascii="宋体" w:hAnsi="宋体"/>
        </w:rPr>
      </w:pPr>
      <w:r>
        <w:rPr>
          <w:rFonts w:hint="eastAsia" w:ascii="宋体" w:hAnsi="宋体"/>
        </w:rPr>
        <w:t>（3）竞争性磋商首次报价表</w:t>
      </w:r>
    </w:p>
    <w:p>
      <w:pPr>
        <w:ind w:left="2" w:firstLine="369" w:firstLineChars="176"/>
        <w:rPr>
          <w:rFonts w:ascii="宋体" w:hAnsi="宋体"/>
        </w:rPr>
      </w:pPr>
      <w:r>
        <w:rPr>
          <w:rFonts w:hint="eastAsia" w:ascii="宋体" w:hAnsi="宋体"/>
        </w:rPr>
        <w:t>（4）</w:t>
      </w:r>
      <w:r>
        <w:rPr>
          <w:rFonts w:hint="eastAsia" w:ascii="宋体" w:hAnsi="Cambria" w:cs="宋体"/>
          <w:kern w:val="0"/>
          <w:lang w:val="zh-CN"/>
        </w:rPr>
        <w:t>分项报价表</w:t>
      </w:r>
    </w:p>
    <w:p>
      <w:pPr>
        <w:ind w:left="2" w:firstLine="369" w:firstLineChars="176"/>
        <w:rPr>
          <w:rFonts w:ascii="宋体" w:hAnsi="宋体"/>
        </w:rPr>
      </w:pPr>
      <w:r>
        <w:rPr>
          <w:rFonts w:hint="eastAsia" w:ascii="宋体" w:hAnsi="宋体"/>
        </w:rPr>
        <w:t>（5）法定代表人证明书</w:t>
      </w:r>
    </w:p>
    <w:p>
      <w:pPr>
        <w:ind w:left="2" w:firstLine="369" w:firstLineChars="176"/>
        <w:rPr>
          <w:rFonts w:ascii="宋体" w:hAnsi="宋体"/>
        </w:rPr>
      </w:pPr>
      <w:r>
        <w:rPr>
          <w:rFonts w:hint="eastAsia" w:ascii="宋体" w:hAnsi="宋体"/>
        </w:rPr>
        <w:t>（6）法定代表人授权书</w:t>
      </w:r>
    </w:p>
    <w:p>
      <w:pPr>
        <w:ind w:left="2" w:firstLine="369" w:firstLineChars="176"/>
        <w:rPr>
          <w:rFonts w:ascii="宋体" w:hAnsi="宋体"/>
          <w:color w:val="000000"/>
        </w:rPr>
      </w:pPr>
      <w:r>
        <w:rPr>
          <w:rFonts w:hint="eastAsia" w:ascii="宋体" w:hAnsi="宋体"/>
        </w:rPr>
        <w:t>（7）投</w:t>
      </w:r>
      <w:r>
        <w:rPr>
          <w:rFonts w:hint="eastAsia" w:ascii="宋体" w:hAnsi="宋体"/>
          <w:color w:val="000000"/>
        </w:rPr>
        <w:t>标人承诺函</w:t>
      </w:r>
    </w:p>
    <w:p>
      <w:pPr>
        <w:ind w:left="2" w:firstLine="369" w:firstLineChars="176"/>
        <w:rPr>
          <w:rFonts w:ascii="宋体" w:hAnsi="宋体"/>
          <w:color w:val="000000"/>
        </w:rPr>
      </w:pPr>
      <w:r>
        <w:rPr>
          <w:rFonts w:hint="eastAsia" w:ascii="宋体" w:hAnsi="宋体"/>
          <w:color w:val="000000"/>
        </w:rPr>
        <w:t>（8）供应商诚信承诺书</w:t>
      </w:r>
    </w:p>
    <w:p>
      <w:pPr>
        <w:ind w:left="2" w:firstLine="369" w:firstLineChars="176"/>
        <w:rPr>
          <w:rFonts w:ascii="宋体" w:hAnsi="宋体"/>
          <w:color w:val="000000"/>
        </w:rPr>
      </w:pPr>
      <w:r>
        <w:rPr>
          <w:rFonts w:hint="eastAsia" w:ascii="宋体" w:hAnsi="宋体"/>
          <w:color w:val="000000"/>
        </w:rPr>
        <w:t>（9）资格证明材料</w:t>
      </w:r>
    </w:p>
    <w:p>
      <w:pPr>
        <w:ind w:left="2" w:firstLine="369" w:firstLineChars="176"/>
        <w:rPr>
          <w:rFonts w:ascii="宋体" w:hAnsi="宋体"/>
          <w:color w:val="000000"/>
        </w:rPr>
      </w:pPr>
      <w:r>
        <w:rPr>
          <w:rFonts w:hint="eastAsia" w:ascii="宋体" w:hAnsi="宋体"/>
          <w:color w:val="000000"/>
        </w:rPr>
        <w:t>（10）财务状况、纳税及社保证明</w:t>
      </w:r>
    </w:p>
    <w:p>
      <w:pPr>
        <w:ind w:left="2" w:firstLine="369" w:firstLineChars="176"/>
        <w:rPr>
          <w:rFonts w:ascii="宋体" w:hAnsi="宋体"/>
          <w:color w:val="000000"/>
        </w:rPr>
      </w:pPr>
      <w:r>
        <w:rPr>
          <w:rFonts w:hint="eastAsia" w:ascii="宋体" w:hAnsi="宋体"/>
          <w:color w:val="000000"/>
        </w:rPr>
        <w:t>（11）具备履行合同所必须的设备和专业技术能力的证明</w:t>
      </w:r>
    </w:p>
    <w:p>
      <w:pPr>
        <w:ind w:left="2" w:firstLine="369" w:firstLineChars="176"/>
        <w:rPr>
          <w:rFonts w:ascii="宋体" w:hAnsi="宋体"/>
          <w:color w:val="000000"/>
        </w:rPr>
      </w:pPr>
      <w:r>
        <w:rPr>
          <w:rFonts w:hint="eastAsia" w:ascii="宋体" w:hAnsi="宋体"/>
          <w:color w:val="000000"/>
        </w:rPr>
        <w:t>（12）无重大违法记录声明</w:t>
      </w:r>
    </w:p>
    <w:p>
      <w:pPr>
        <w:ind w:left="2" w:firstLine="369" w:firstLineChars="176"/>
        <w:rPr>
          <w:rFonts w:ascii="宋体" w:hAnsi="宋体"/>
        </w:rPr>
      </w:pPr>
      <w:r>
        <w:rPr>
          <w:rFonts w:hint="eastAsia" w:ascii="宋体" w:hAnsi="宋体"/>
          <w:color w:val="000000"/>
        </w:rPr>
        <w:t>（13）</w:t>
      </w:r>
      <w:r>
        <w:rPr>
          <w:rFonts w:hint="eastAsia" w:ascii="宋体" w:hAnsi="宋体"/>
        </w:rPr>
        <w:t>磋商保证金</w:t>
      </w:r>
    </w:p>
    <w:p>
      <w:pPr>
        <w:ind w:left="2" w:firstLine="369" w:firstLineChars="176"/>
        <w:rPr>
          <w:rFonts w:ascii="宋体" w:hAnsi="宋体"/>
        </w:rPr>
      </w:pPr>
      <w:r>
        <w:rPr>
          <w:rFonts w:hint="eastAsia" w:ascii="宋体" w:hAnsi="宋体"/>
        </w:rPr>
        <w:t>（14）投标人类似业绩证明材料</w:t>
      </w:r>
    </w:p>
    <w:p>
      <w:pPr>
        <w:ind w:left="2" w:firstLine="369" w:firstLineChars="176"/>
        <w:rPr>
          <w:rFonts w:ascii="宋体" w:hAnsi="宋体"/>
          <w:color w:val="000000"/>
        </w:rPr>
      </w:pPr>
      <w:r>
        <w:rPr>
          <w:rFonts w:hint="eastAsia" w:ascii="宋体" w:hAnsi="宋体"/>
          <w:color w:val="000000"/>
        </w:rPr>
        <w:t>（15）技术方案</w:t>
      </w:r>
    </w:p>
    <w:p>
      <w:pPr>
        <w:ind w:left="2" w:firstLine="369" w:firstLineChars="176"/>
        <w:rPr>
          <w:rFonts w:ascii="宋体" w:hAnsi="宋体"/>
        </w:rPr>
      </w:pPr>
      <w:r>
        <w:rPr>
          <w:rFonts w:hint="eastAsia" w:ascii="宋体" w:hAnsi="宋体"/>
        </w:rPr>
        <w:t>（16）企业</w:t>
      </w:r>
      <w:r>
        <w:rPr>
          <w:rFonts w:hint="eastAsia" w:ascii="宋体" w:hAnsi="宋体"/>
          <w:lang w:val="zh-CN"/>
        </w:rPr>
        <w:t>小型、微型企业声明函</w:t>
      </w:r>
    </w:p>
    <w:p>
      <w:pPr>
        <w:ind w:left="2" w:firstLine="369" w:firstLineChars="176"/>
        <w:rPr>
          <w:rFonts w:ascii="宋体" w:hAnsi="宋体"/>
        </w:rPr>
      </w:pPr>
      <w:r>
        <w:rPr>
          <w:rFonts w:hint="eastAsia" w:ascii="宋体" w:hAnsi="宋体"/>
        </w:rPr>
        <w:t>（17）磋商最后报价</w:t>
      </w:r>
    </w:p>
    <w:p>
      <w:pPr>
        <w:ind w:left="2" w:firstLine="369" w:firstLineChars="176"/>
        <w:rPr>
          <w:rFonts w:ascii="宋体" w:hAnsi="宋体"/>
        </w:rPr>
      </w:pPr>
      <w:r>
        <w:rPr>
          <w:rFonts w:hint="eastAsia" w:ascii="宋体" w:hAnsi="宋体"/>
        </w:rPr>
        <w:t>注：磋商文件要求签字、盖章的地方必须由投标人的法定代表人或委托代理人按要求签字、盖章；投标人提供的扫描（或复印）件均需加盖公章。</w:t>
      </w:r>
    </w:p>
    <w:p>
      <w:pPr>
        <w:widowControl/>
        <w:spacing w:before="100" w:beforeAutospacing="1" w:after="100" w:afterAutospacing="1"/>
        <w:ind w:firstLine="542"/>
        <w:jc w:val="left"/>
        <w:outlineLvl w:val="2"/>
        <w:rPr>
          <w:rFonts w:ascii="宋体" w:hAnsi="宋体"/>
          <w:b/>
          <w:bCs/>
          <w:kern w:val="0"/>
          <w:sz w:val="27"/>
          <w:szCs w:val="27"/>
        </w:rPr>
      </w:pPr>
      <w:bookmarkStart w:id="35" w:name="_Toc373392580"/>
      <w:bookmarkStart w:id="36" w:name="_Toc412617729"/>
      <w:r>
        <w:rPr>
          <w:rFonts w:hint="eastAsia" w:ascii="宋体" w:hAnsi="宋体"/>
          <w:b/>
          <w:bCs/>
          <w:kern w:val="0"/>
          <w:sz w:val="27"/>
          <w:szCs w:val="27"/>
        </w:rPr>
        <w:t>12.磋商响应文件编印和签署</w:t>
      </w:r>
      <w:bookmarkEnd w:id="35"/>
      <w:bookmarkEnd w:id="36"/>
    </w:p>
    <w:p>
      <w:pPr>
        <w:pStyle w:val="10"/>
        <w:ind w:firstLine="480"/>
        <w:rPr>
          <w:rFonts w:hAnsi="宋体"/>
          <w:color w:val="000000"/>
          <w:szCs w:val="24"/>
        </w:rPr>
      </w:pPr>
      <w:r>
        <w:rPr>
          <w:rFonts w:hint="eastAsia" w:hAnsi="宋体"/>
          <w:szCs w:val="24"/>
        </w:rPr>
        <w:t>12.</w:t>
      </w:r>
      <w:r>
        <w:rPr>
          <w:rFonts w:hint="eastAsia" w:hAnsi="宋体"/>
          <w:color w:val="000000"/>
          <w:szCs w:val="24"/>
        </w:rPr>
        <w:t>1 投标人须提交一式四份磋商响应文件（一份正本、三份副本）</w:t>
      </w:r>
      <w:r>
        <w:rPr>
          <w:rFonts w:hint="eastAsia" w:hAnsi="宋体"/>
          <w:b/>
          <w:color w:val="000000"/>
          <w:szCs w:val="24"/>
        </w:rPr>
        <w:t>，</w:t>
      </w:r>
      <w:r>
        <w:rPr>
          <w:rFonts w:hint="eastAsia" w:hAnsi="宋体"/>
          <w:color w:val="000000"/>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10"/>
        <w:ind w:firstLine="480"/>
        <w:rPr>
          <w:rFonts w:hAnsi="宋体"/>
          <w:color w:val="000000"/>
          <w:szCs w:val="24"/>
        </w:rPr>
      </w:pPr>
      <w:r>
        <w:rPr>
          <w:rFonts w:hint="eastAsia" w:hAnsi="宋体"/>
          <w:color w:val="000000"/>
          <w:szCs w:val="24"/>
        </w:rPr>
        <w:t>12.2磋商响应文件的正、副本均需打印，并由投标人的法定代表人或委托代理人按要求签字、盖章。</w:t>
      </w:r>
    </w:p>
    <w:p>
      <w:pPr>
        <w:pStyle w:val="10"/>
        <w:ind w:firstLine="480"/>
        <w:rPr>
          <w:rFonts w:hAnsi="宋体"/>
          <w:color w:val="000000"/>
          <w:szCs w:val="24"/>
        </w:rPr>
      </w:pPr>
      <w:r>
        <w:rPr>
          <w:rFonts w:hint="eastAsia" w:hAnsi="宋体"/>
          <w:color w:val="000000"/>
          <w:szCs w:val="24"/>
        </w:rPr>
        <w:t>12.3磋商响应文件中不得行间插字、涂改或增删，如有修改错漏处，须由投标人法定代表人或其委托代理人签字和盖章。</w:t>
      </w:r>
    </w:p>
    <w:p>
      <w:pPr>
        <w:pStyle w:val="10"/>
        <w:ind w:firstLine="480"/>
        <w:rPr>
          <w:rFonts w:hAnsi="宋体"/>
          <w:color w:val="000000"/>
          <w:szCs w:val="24"/>
        </w:rPr>
      </w:pPr>
      <w:r>
        <w:rPr>
          <w:rFonts w:hint="eastAsia" w:hAnsi="宋体"/>
          <w:color w:val="000000"/>
          <w:szCs w:val="24"/>
        </w:rPr>
        <w:t xml:space="preserve">12.4要求投标人提交电子标书（u盘）一份。 </w:t>
      </w:r>
    </w:p>
    <w:p>
      <w:pPr>
        <w:widowControl/>
        <w:spacing w:before="624" w:beforeLines="200" w:after="624" w:afterLines="200"/>
        <w:jc w:val="center"/>
        <w:outlineLvl w:val="1"/>
        <w:rPr>
          <w:rFonts w:ascii="宋体" w:hAnsi="宋体"/>
          <w:b/>
          <w:bCs/>
          <w:kern w:val="0"/>
          <w:sz w:val="36"/>
          <w:szCs w:val="36"/>
        </w:rPr>
      </w:pPr>
      <w:bookmarkStart w:id="37" w:name="_Toc412617730"/>
      <w:bookmarkStart w:id="38" w:name="_Toc11528"/>
      <w:bookmarkStart w:id="39" w:name="_Toc371090029"/>
      <w:bookmarkStart w:id="40" w:name="_Toc376936748"/>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四、磋商响应文件的递交</w:t>
      </w:r>
      <w:bookmarkEnd w:id="37"/>
      <w:bookmarkEnd w:id="38"/>
    </w:p>
    <w:p>
      <w:pPr>
        <w:widowControl/>
        <w:spacing w:before="100" w:beforeAutospacing="1" w:after="100" w:afterAutospacing="1"/>
        <w:ind w:firstLine="542"/>
        <w:jc w:val="left"/>
        <w:outlineLvl w:val="2"/>
        <w:rPr>
          <w:rFonts w:ascii="宋体" w:hAnsi="宋体"/>
          <w:b/>
          <w:bCs/>
          <w:kern w:val="0"/>
          <w:sz w:val="27"/>
          <w:szCs w:val="27"/>
        </w:rPr>
      </w:pPr>
      <w:bookmarkStart w:id="41" w:name="_Toc325726016"/>
      <w:bookmarkStart w:id="42" w:name="_Toc373392582"/>
      <w:bookmarkStart w:id="43" w:name="_Toc412617731"/>
      <w:r>
        <w:rPr>
          <w:rFonts w:hint="eastAsia" w:ascii="宋体" w:hAnsi="宋体"/>
          <w:b/>
          <w:bCs/>
          <w:kern w:val="0"/>
          <w:sz w:val="27"/>
          <w:szCs w:val="27"/>
        </w:rPr>
        <w:t>13.磋商响应文件的密封和标记</w:t>
      </w:r>
      <w:bookmarkEnd w:id="41"/>
      <w:bookmarkEnd w:id="42"/>
      <w:bookmarkEnd w:id="43"/>
    </w:p>
    <w:p>
      <w:pPr>
        <w:pStyle w:val="10"/>
        <w:ind w:firstLine="480"/>
        <w:rPr>
          <w:rFonts w:hAnsi="宋体"/>
          <w:szCs w:val="24"/>
        </w:rPr>
      </w:pPr>
      <w:r>
        <w:rPr>
          <w:rFonts w:hint="eastAsia" w:hAnsi="宋体"/>
          <w:szCs w:val="24"/>
        </w:rPr>
        <w:t>13.1投标人应将磋商响应文件正、副本分别封装在自行定制的“投标专用袋”中，并按要求标明磋商项目编号、采购项目名称、投标人的名称等。</w:t>
      </w:r>
    </w:p>
    <w:p>
      <w:pPr>
        <w:ind w:firstLine="382" w:firstLineChars="182"/>
        <w:rPr>
          <w:rFonts w:hAnsi="宋体"/>
        </w:rPr>
      </w:pPr>
      <w:r>
        <w:rPr>
          <w:rFonts w:hint="eastAsia" w:ascii="宋体" w:hAnsi="宋体"/>
        </w:rPr>
        <w:t>13.2</w:t>
      </w:r>
      <w:r>
        <w:rPr>
          <w:rFonts w:hint="eastAsia" w:hAnsi="宋体"/>
        </w:rPr>
        <w:t>电子标书（u盘）单独放入信封袋中，加贴封签，并在封签处加盖公章，</w:t>
      </w:r>
      <w:r>
        <w:rPr>
          <w:rFonts w:hint="eastAsia"/>
        </w:rPr>
        <w:t>投标人签到时与磋商保证金缴款证明（原件）一并提交。</w:t>
      </w:r>
    </w:p>
    <w:p>
      <w:pPr>
        <w:pStyle w:val="10"/>
        <w:ind w:firstLine="480"/>
        <w:rPr>
          <w:rFonts w:hAnsi="宋体"/>
          <w:szCs w:val="24"/>
        </w:rPr>
      </w:pPr>
      <w:r>
        <w:rPr>
          <w:rFonts w:hint="eastAsia" w:hAnsi="宋体"/>
          <w:szCs w:val="24"/>
        </w:rPr>
        <w:t>13.3密封后的磋商响应文件均应：</w:t>
      </w:r>
    </w:p>
    <w:p>
      <w:pPr>
        <w:pStyle w:val="10"/>
        <w:ind w:firstLine="480"/>
        <w:rPr>
          <w:rFonts w:hAnsi="宋体"/>
          <w:szCs w:val="24"/>
        </w:rPr>
      </w:pPr>
      <w:r>
        <w:rPr>
          <w:rFonts w:hint="eastAsia" w:hAnsi="宋体"/>
          <w:szCs w:val="24"/>
        </w:rPr>
        <w:t>（1）按“投标人投标前须知”注明的时间、地址送达；</w:t>
      </w:r>
    </w:p>
    <w:p>
      <w:pPr>
        <w:pStyle w:val="10"/>
        <w:ind w:firstLine="480"/>
        <w:rPr>
          <w:rFonts w:hAnsi="宋体"/>
          <w:szCs w:val="24"/>
        </w:rPr>
      </w:pPr>
      <w:r>
        <w:rPr>
          <w:rFonts w:hint="eastAsia" w:hAnsi="宋体"/>
          <w:szCs w:val="24"/>
        </w:rPr>
        <w:t>（2） 投标专用袋用</w:t>
      </w:r>
      <w:r>
        <w:rPr>
          <w:rFonts w:hint="eastAsia" w:hAnsi="宋体"/>
          <w:color w:val="FF0000"/>
          <w:szCs w:val="24"/>
        </w:rPr>
        <w:t>“于2</w:t>
      </w:r>
      <w:r>
        <w:rPr>
          <w:rFonts w:hint="eastAsia" w:hAnsi="宋体"/>
          <w:color w:val="FF0000"/>
          <w:szCs w:val="24"/>
          <w:lang w:val="en-US" w:eastAsia="zh-CN"/>
        </w:rPr>
        <w:t>022</w:t>
      </w:r>
      <w:r>
        <w:rPr>
          <w:rFonts w:hint="eastAsia" w:hAnsi="宋体"/>
          <w:color w:val="FF0000"/>
          <w:szCs w:val="24"/>
        </w:rPr>
        <w:t>年  月  日14：30之</w:t>
      </w:r>
      <w:r>
        <w:rPr>
          <w:rFonts w:hint="eastAsia" w:hAnsi="宋体"/>
          <w:szCs w:val="24"/>
        </w:rPr>
        <w:t>前不准启封”标签密封。</w:t>
      </w:r>
    </w:p>
    <w:p>
      <w:pPr>
        <w:pStyle w:val="10"/>
        <w:ind w:firstLine="480"/>
        <w:rPr>
          <w:rFonts w:hAnsi="宋体"/>
          <w:szCs w:val="24"/>
          <w:shd w:val="pct10" w:color="auto" w:fill="FFFFFF"/>
        </w:rPr>
      </w:pPr>
      <w:r>
        <w:rPr>
          <w:rFonts w:hint="eastAsia" w:hAnsi="宋体"/>
          <w:szCs w:val="24"/>
        </w:rPr>
        <w:t>13.4如果投标人未按第13．1－13．3条要求将磋商响应文件密封或在密封袋上加写标记的，</w:t>
      </w:r>
      <w:r>
        <w:rPr>
          <w:rFonts w:hint="eastAsia" w:hAnsi="宋体"/>
          <w:color w:val="000000"/>
        </w:rPr>
        <w:t>采购代理机构</w:t>
      </w:r>
      <w:r>
        <w:rPr>
          <w:rFonts w:hint="eastAsia" w:hAnsi="宋体"/>
          <w:szCs w:val="24"/>
        </w:rPr>
        <w:t>将不予受理。</w:t>
      </w:r>
    </w:p>
    <w:p>
      <w:pPr>
        <w:pStyle w:val="10"/>
        <w:ind w:firstLine="480"/>
        <w:rPr>
          <w:rFonts w:hAnsi="宋体"/>
          <w:szCs w:val="24"/>
        </w:rPr>
      </w:pPr>
      <w:r>
        <w:rPr>
          <w:rFonts w:hint="eastAsia" w:hAnsi="宋体"/>
          <w:szCs w:val="24"/>
        </w:rPr>
        <w:t>13.5投标人以电报、电话、传真形式投标的，</w:t>
      </w:r>
      <w:r>
        <w:rPr>
          <w:rFonts w:hint="eastAsia" w:hAnsi="宋体"/>
          <w:color w:val="000000"/>
        </w:rPr>
        <w:t>采购代理机构</w:t>
      </w:r>
      <w:r>
        <w:rPr>
          <w:rFonts w:hint="eastAsia" w:hAnsi="宋体"/>
          <w:szCs w:val="24"/>
        </w:rPr>
        <w:t>概不接受。</w:t>
      </w:r>
    </w:p>
    <w:bookmarkEnd w:id="39"/>
    <w:bookmarkEnd w:id="40"/>
    <w:p>
      <w:pPr>
        <w:widowControl/>
        <w:spacing w:before="100" w:beforeAutospacing="1" w:after="100" w:afterAutospacing="1"/>
        <w:ind w:firstLine="542"/>
        <w:jc w:val="left"/>
        <w:outlineLvl w:val="2"/>
        <w:rPr>
          <w:rFonts w:ascii="宋体" w:hAnsi="宋体"/>
          <w:b/>
          <w:bCs/>
          <w:kern w:val="0"/>
          <w:sz w:val="27"/>
          <w:szCs w:val="27"/>
        </w:rPr>
      </w:pPr>
      <w:bookmarkStart w:id="44" w:name="_Toc325726017"/>
      <w:bookmarkStart w:id="45" w:name="_Toc412617732"/>
      <w:bookmarkStart w:id="46" w:name="_Toc373392583"/>
      <w:bookmarkStart w:id="47" w:name="_Toc376936749"/>
      <w:bookmarkStart w:id="48" w:name="_Toc371090030"/>
      <w:r>
        <w:rPr>
          <w:rFonts w:hint="eastAsia" w:ascii="宋体" w:hAnsi="宋体"/>
          <w:b/>
          <w:bCs/>
          <w:kern w:val="0"/>
          <w:sz w:val="27"/>
          <w:szCs w:val="27"/>
        </w:rPr>
        <w:t>14.递送磋商响应文件的地点、截止日期</w:t>
      </w:r>
      <w:bookmarkEnd w:id="44"/>
      <w:bookmarkEnd w:id="45"/>
      <w:bookmarkEnd w:id="46"/>
    </w:p>
    <w:p>
      <w:pPr>
        <w:pStyle w:val="10"/>
        <w:ind w:left="420" w:hanging="420" w:hangingChars="200"/>
        <w:rPr>
          <w:rFonts w:hAnsi="宋体"/>
          <w:szCs w:val="24"/>
        </w:rPr>
      </w:pPr>
      <w:r>
        <w:rPr>
          <w:rFonts w:hint="eastAsia" w:hAnsi="宋体"/>
          <w:szCs w:val="24"/>
        </w:rPr>
        <w:t xml:space="preserve">    14.1磋商响应文件的递交地点与磋商地点相同。</w:t>
      </w:r>
    </w:p>
    <w:p>
      <w:pPr>
        <w:pStyle w:val="10"/>
        <w:ind w:firstLine="480"/>
        <w:rPr>
          <w:rFonts w:hAnsi="宋体"/>
          <w:szCs w:val="24"/>
        </w:rPr>
      </w:pPr>
      <w:r>
        <w:rPr>
          <w:rFonts w:hint="eastAsia" w:hAnsi="宋体"/>
          <w:szCs w:val="24"/>
        </w:rPr>
        <w:t>14.2所有磋商响应文件都必须按“投标人须知前附表”中规定的磋商截止时间之前送至磋商地点。</w:t>
      </w:r>
    </w:p>
    <w:p>
      <w:pPr>
        <w:pStyle w:val="10"/>
        <w:ind w:firstLine="480"/>
        <w:rPr>
          <w:rFonts w:hAnsi="宋体"/>
          <w:szCs w:val="24"/>
        </w:rPr>
      </w:pPr>
      <w:r>
        <w:rPr>
          <w:rFonts w:hint="eastAsia" w:hAnsi="宋体"/>
          <w:szCs w:val="24"/>
        </w:rPr>
        <w:t>14.3</w:t>
      </w:r>
      <w:r>
        <w:rPr>
          <w:rFonts w:hint="eastAsia" w:hAnsi="宋体"/>
          <w:color w:val="000000"/>
        </w:rPr>
        <w:t>采购代理机构</w:t>
      </w:r>
      <w:r>
        <w:rPr>
          <w:rFonts w:hint="eastAsia" w:hAnsi="宋体"/>
          <w:szCs w:val="24"/>
        </w:rPr>
        <w:t>将拒绝接受在磋商截止时间之后送达的磋商响应文件。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7"/>
      <w:bookmarkEnd w:id="48"/>
    </w:p>
    <w:p>
      <w:pPr>
        <w:ind w:firstLine="480"/>
        <w:rPr>
          <w:rFonts w:ascii="宋体" w:hAnsi="宋体"/>
        </w:rPr>
      </w:pPr>
      <w:r>
        <w:rPr>
          <w:rFonts w:hint="eastAsia" w:ascii="宋体" w:hAnsi="宋体"/>
        </w:rPr>
        <w:t>允许投标人在提交最后报价之前声明撤回磋商响应文件，但提交最后报价之后不得撤回其投标，否则其磋商保证金将不予退还。</w:t>
      </w:r>
    </w:p>
    <w:p>
      <w:pPr>
        <w:widowControl/>
        <w:spacing w:before="624" w:beforeLines="200" w:after="624" w:afterLines="200"/>
        <w:jc w:val="center"/>
        <w:outlineLvl w:val="1"/>
        <w:rPr>
          <w:rFonts w:ascii="宋体" w:hAnsi="宋体"/>
          <w:b/>
          <w:bCs/>
          <w:kern w:val="0"/>
          <w:sz w:val="36"/>
          <w:szCs w:val="36"/>
        </w:rPr>
      </w:pPr>
      <w:bookmarkStart w:id="49" w:name="_Toc376936750"/>
      <w:bookmarkStart w:id="50" w:name="_Toc325726019"/>
      <w:bookmarkStart w:id="51" w:name="_Toc11399"/>
      <w:r>
        <w:rPr>
          <w:rFonts w:hint="eastAsia" w:ascii="宋体" w:hAnsi="宋体"/>
          <w:b/>
          <w:bCs/>
          <w:kern w:val="0"/>
          <w:sz w:val="36"/>
          <w:szCs w:val="36"/>
        </w:rPr>
        <w:t>五、</w:t>
      </w:r>
      <w:bookmarkEnd w:id="49"/>
      <w:bookmarkEnd w:id="50"/>
      <w:r>
        <w:rPr>
          <w:rFonts w:hint="eastAsia" w:ascii="宋体" w:hAnsi="宋体"/>
          <w:b/>
          <w:bCs/>
          <w:kern w:val="0"/>
          <w:sz w:val="36"/>
          <w:szCs w:val="36"/>
        </w:rPr>
        <w:t>磋商过程</w:t>
      </w:r>
      <w:bookmarkEnd w:id="51"/>
    </w:p>
    <w:p>
      <w:pPr>
        <w:widowControl/>
        <w:spacing w:before="100" w:beforeAutospacing="1" w:after="100" w:afterAutospacing="1"/>
        <w:ind w:firstLine="542"/>
        <w:jc w:val="left"/>
        <w:outlineLvl w:val="2"/>
        <w:rPr>
          <w:rFonts w:ascii="宋体" w:hAnsi="宋体"/>
          <w:b/>
          <w:bCs/>
          <w:kern w:val="0"/>
          <w:sz w:val="27"/>
          <w:szCs w:val="27"/>
        </w:rPr>
      </w:pPr>
      <w:bookmarkStart w:id="52" w:name="_Toc325726020"/>
      <w:bookmarkStart w:id="53" w:name="_Toc376936751"/>
      <w:r>
        <w:rPr>
          <w:rFonts w:hint="eastAsia" w:ascii="宋体" w:hAnsi="宋体"/>
          <w:b/>
          <w:bCs/>
          <w:kern w:val="0"/>
          <w:sz w:val="27"/>
          <w:szCs w:val="27"/>
        </w:rPr>
        <w:t>16.</w:t>
      </w:r>
      <w:bookmarkEnd w:id="52"/>
      <w:bookmarkEnd w:id="53"/>
      <w:r>
        <w:rPr>
          <w:rFonts w:hint="eastAsia" w:ascii="宋体" w:hAnsi="宋体"/>
          <w:b/>
          <w:bCs/>
          <w:kern w:val="0"/>
          <w:sz w:val="27"/>
          <w:szCs w:val="27"/>
        </w:rPr>
        <w:t>磋商过程</w:t>
      </w:r>
    </w:p>
    <w:p>
      <w:pPr>
        <w:ind w:firstLine="480"/>
        <w:jc w:val="left"/>
        <w:rPr>
          <w:rFonts w:ascii="宋体" w:hAnsi="宋体"/>
          <w:color w:val="000000"/>
        </w:rPr>
      </w:pPr>
      <w:r>
        <w:rPr>
          <w:rFonts w:hint="eastAsia" w:ascii="宋体" w:hAnsi="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ind w:firstLine="480"/>
        <w:jc w:val="left"/>
        <w:rPr>
          <w:rFonts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b/>
          <w:bCs/>
          <w:kern w:val="0"/>
          <w:sz w:val="36"/>
          <w:szCs w:val="36"/>
        </w:rPr>
      </w:pPr>
      <w:r>
        <w:rPr>
          <w:rFonts w:hint="eastAsia" w:ascii="宋体" w:hAnsi="宋体"/>
          <w:color w:val="000000"/>
        </w:rPr>
        <w:t>16.4磋商过程有专人记录，并存档备查。</w:t>
      </w:r>
      <w:bookmarkStart w:id="54" w:name="_Toc10899"/>
      <w:bookmarkStart w:id="55" w:name="_Toc325726021"/>
      <w:bookmarkStart w:id="56" w:name="_Toc376936752"/>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六、磋商程序及方法</w:t>
      </w:r>
      <w:bookmarkEnd w:id="54"/>
      <w:bookmarkEnd w:id="55"/>
      <w:bookmarkEnd w:id="56"/>
    </w:p>
    <w:p>
      <w:pPr>
        <w:widowControl/>
        <w:spacing w:before="100" w:beforeAutospacing="1" w:after="100" w:afterAutospacing="1"/>
        <w:ind w:firstLine="542"/>
        <w:jc w:val="left"/>
        <w:outlineLvl w:val="2"/>
        <w:rPr>
          <w:rFonts w:ascii="宋体" w:hAnsi="宋体"/>
          <w:b/>
          <w:bCs/>
          <w:kern w:val="0"/>
          <w:sz w:val="27"/>
          <w:szCs w:val="27"/>
        </w:rPr>
      </w:pPr>
      <w:bookmarkStart w:id="57" w:name="_Toc325726022"/>
      <w:bookmarkStart w:id="58" w:name="_Toc376936753"/>
      <w:r>
        <w:rPr>
          <w:rFonts w:hint="eastAsia" w:ascii="宋体" w:hAnsi="宋体"/>
          <w:b/>
          <w:bCs/>
          <w:kern w:val="0"/>
          <w:sz w:val="27"/>
          <w:szCs w:val="27"/>
        </w:rPr>
        <w:t>17.磋商小组</w:t>
      </w:r>
      <w:bookmarkEnd w:id="57"/>
      <w:bookmarkEnd w:id="58"/>
    </w:p>
    <w:p>
      <w:pPr>
        <w:ind w:firstLine="480"/>
        <w:jc w:val="left"/>
        <w:rPr>
          <w:rFonts w:ascii="宋体" w:hAnsi="宋体"/>
        </w:rPr>
      </w:pPr>
      <w:r>
        <w:rPr>
          <w:rFonts w:hint="eastAsia" w:ascii="宋体" w:hAnsi="宋体"/>
        </w:rPr>
        <w:t xml:space="preserve">17.1 </w:t>
      </w:r>
      <w:r>
        <w:rPr>
          <w:rFonts w:hint="eastAsia" w:ascii="宋体" w:hAnsi="宋体"/>
          <w:color w:val="000000"/>
        </w:rPr>
        <w:t>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w:t>
      </w:r>
      <w:r>
        <w:rPr>
          <w:rFonts w:hint="eastAsia" w:ascii="宋体" w:hAnsi="宋体"/>
          <w:color w:val="000000"/>
        </w:rPr>
        <w:t>采购代理机构</w:t>
      </w:r>
      <w:r>
        <w:rPr>
          <w:rFonts w:hint="eastAsia" w:ascii="宋体" w:hAnsi="宋体"/>
        </w:rPr>
        <w:t>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（2）要求投标人对磋商响应文件有关事项作出解释或澄清；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（5）解答投标人及有关方面的质疑；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ind w:firstLine="542"/>
        <w:jc w:val="left"/>
        <w:outlineLvl w:val="2"/>
        <w:rPr>
          <w:rFonts w:ascii="宋体" w:hAnsi="宋体"/>
          <w:b/>
          <w:bCs/>
          <w:kern w:val="0"/>
          <w:sz w:val="27"/>
          <w:szCs w:val="27"/>
        </w:rPr>
      </w:pPr>
      <w:bookmarkStart w:id="59" w:name="_Toc325726023"/>
      <w:bookmarkStart w:id="60" w:name="_Toc376936754"/>
      <w:r>
        <w:rPr>
          <w:rFonts w:hint="eastAsia" w:ascii="宋体" w:hAnsi="宋体"/>
          <w:b/>
          <w:bCs/>
          <w:kern w:val="0"/>
          <w:sz w:val="27"/>
          <w:szCs w:val="27"/>
        </w:rPr>
        <w:t>18.磋商程序</w:t>
      </w:r>
      <w:bookmarkEnd w:id="59"/>
      <w:bookmarkEnd w:id="60"/>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pPr>
        <w:ind w:firstLine="480"/>
        <w:jc w:val="left"/>
        <w:rPr>
          <w:rFonts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ascii="宋体" w:hAnsi="宋体"/>
          <w:color w:val="000000"/>
        </w:rPr>
      </w:pPr>
      <w:r>
        <w:rPr>
          <w:rFonts w:hint="eastAsia" w:ascii="宋体" w:hAnsi="宋体" w:cs="楷体_GB2312"/>
          <w:color w:val="000000"/>
          <w:lang w:val="zh-CN"/>
        </w:rPr>
        <w:t>（3）未按磋商文件要求提供相关资料的；</w:t>
      </w:r>
    </w:p>
    <w:p>
      <w:pPr>
        <w:ind w:firstLine="480"/>
        <w:jc w:val="left"/>
        <w:rPr>
          <w:rFonts w:ascii="宋体" w:hAnsi="宋体"/>
          <w:color w:val="000000"/>
        </w:rPr>
      </w:pPr>
      <w:r>
        <w:rPr>
          <w:rFonts w:hint="eastAsia" w:ascii="宋体" w:hAnsi="宋体"/>
          <w:color w:val="000000"/>
        </w:rPr>
        <w:t>（4）磋商响应文件内容没有按磋商文件规定编写，编印和签署及要求签字、盖章的；</w:t>
      </w:r>
    </w:p>
    <w:p>
      <w:pPr>
        <w:ind w:firstLine="480"/>
        <w:jc w:val="left"/>
        <w:rPr>
          <w:rFonts w:ascii="宋体" w:hAnsi="宋体"/>
          <w:color w:val="000000"/>
        </w:rPr>
      </w:pPr>
      <w:r>
        <w:rPr>
          <w:rFonts w:hint="eastAsia" w:ascii="宋体" w:hAnsi="宋体"/>
          <w:color w:val="000000"/>
        </w:rPr>
        <w:t>（5）磋商响应文件编排混乱导致磋商小组无法评标的；</w:t>
      </w:r>
    </w:p>
    <w:p>
      <w:pPr>
        <w:ind w:firstLine="480"/>
        <w:jc w:val="left"/>
        <w:rPr>
          <w:rFonts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rPr>
      </w:pPr>
      <w:r>
        <w:rPr>
          <w:rFonts w:hint="eastAsia" w:ascii="宋体" w:hAnsi="宋体"/>
          <w:color w:val="000000"/>
        </w:rPr>
        <w:t>（8）磋商响应文件中附有采购人不能接受的条件的；</w:t>
      </w:r>
    </w:p>
    <w:p>
      <w:pPr>
        <w:ind w:firstLine="480"/>
        <w:jc w:val="left"/>
        <w:rPr>
          <w:rFonts w:hint="eastAsia" w:ascii="宋体" w:hAnsi="宋体"/>
          <w:color w:val="000000"/>
        </w:rPr>
      </w:pPr>
      <w:r>
        <w:rPr>
          <w:rFonts w:hint="eastAsia" w:ascii="宋体" w:hAnsi="宋体"/>
          <w:color w:val="000000"/>
        </w:rPr>
        <w:t>（9）磋商小组认为应按无效响应处理的其他情况；</w:t>
      </w:r>
    </w:p>
    <w:p>
      <w:pPr>
        <w:ind w:firstLine="420" w:firstLineChars="200"/>
        <w:jc w:val="left"/>
        <w:rPr>
          <w:rFonts w:hint="default" w:ascii="宋体" w:hAnsi="宋体"/>
          <w:color w:val="000000"/>
          <w:lang w:val="en-US" w:eastAsia="zh-CN"/>
        </w:rPr>
      </w:pPr>
      <w:r>
        <w:rPr>
          <w:rFonts w:hint="eastAsia" w:ascii="宋体" w:hAnsi="宋体"/>
          <w:color w:val="000000"/>
          <w:lang w:val="en-US" w:eastAsia="zh-CN"/>
        </w:rPr>
        <w:t>（10）磋商响应文件中所提供产品不符合《省级行政事业单位通用办公设备配置标准表》的；</w:t>
      </w:r>
    </w:p>
    <w:p>
      <w:pPr>
        <w:ind w:firstLine="480"/>
        <w:jc w:val="lef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）法律、法规规定的其他情形。</w:t>
      </w:r>
    </w:p>
    <w:p>
      <w:pPr>
        <w:ind w:firstLine="480"/>
        <w:jc w:val="left"/>
        <w:rPr>
          <w:rFonts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rPr>
      </w:pPr>
      <w:r>
        <w:rPr>
          <w:rFonts w:hint="eastAsia" w:ascii="宋体" w:hAnsi="宋体"/>
          <w:color w:val="000000"/>
        </w:rPr>
        <w:t>（1） 磋商响应文件文字表述的内容含义不明确；</w:t>
      </w:r>
    </w:p>
    <w:p>
      <w:pPr>
        <w:ind w:firstLine="480"/>
        <w:jc w:val="left"/>
        <w:rPr>
          <w:rFonts w:ascii="宋体" w:hAnsi="宋体"/>
          <w:color w:val="000000"/>
        </w:rPr>
      </w:pPr>
      <w:r>
        <w:rPr>
          <w:rFonts w:hint="eastAsia" w:ascii="宋体" w:hAnsi="宋体"/>
          <w:color w:val="000000"/>
        </w:rPr>
        <w:t>（2） 同类问题表述不一致；</w:t>
      </w:r>
    </w:p>
    <w:p>
      <w:pPr>
        <w:ind w:firstLine="480"/>
        <w:jc w:val="left"/>
        <w:rPr>
          <w:rFonts w:ascii="宋体" w:hAnsi="宋体"/>
          <w:color w:val="000000"/>
        </w:rPr>
      </w:pPr>
      <w:r>
        <w:rPr>
          <w:rFonts w:hint="eastAsia" w:ascii="宋体" w:hAnsi="宋体"/>
          <w:color w:val="000000"/>
        </w:rPr>
        <w:t>（3） 有明显文字和计算错误；</w:t>
      </w:r>
    </w:p>
    <w:p>
      <w:pPr>
        <w:ind w:firstLine="480"/>
        <w:jc w:val="left"/>
        <w:rPr>
          <w:rFonts w:ascii="宋体" w:hAnsi="宋体"/>
          <w:color w:val="000000"/>
        </w:rPr>
      </w:pPr>
      <w:r>
        <w:rPr>
          <w:rFonts w:hint="eastAsia" w:ascii="宋体" w:hAnsi="宋体"/>
          <w:color w:val="000000"/>
        </w:rPr>
        <w:t>（4） 提供的技术信息和数据资料不完整；</w:t>
      </w:r>
    </w:p>
    <w:p>
      <w:pPr>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磋商响应文件有上述情形之一的，磋商小组应当要求投标人在规定的时间内予以澄清、说明。澄清说明材料由投标人法定代表人或委托代理人在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spacing w:before="100" w:beforeAutospacing="1" w:after="100" w:afterAutospacing="1"/>
        <w:ind w:firstLine="542"/>
        <w:jc w:val="left"/>
        <w:outlineLvl w:val="2"/>
        <w:rPr>
          <w:rFonts w:ascii="宋体" w:hAnsi="宋体"/>
          <w:color w:val="000000"/>
        </w:rPr>
      </w:pPr>
      <w:bookmarkStart w:id="61" w:name="_Toc325726024"/>
      <w:bookmarkStart w:id="62" w:name="_Toc376936755"/>
      <w:r>
        <w:rPr>
          <w:rFonts w:hint="eastAsia" w:ascii="宋体" w:hAnsi="宋体"/>
          <w:b/>
          <w:bCs/>
          <w:kern w:val="0"/>
          <w:sz w:val="27"/>
          <w:szCs w:val="27"/>
        </w:rPr>
        <w:t>19.评审办法</w:t>
      </w:r>
      <w:bookmarkEnd w:id="61"/>
      <w:bookmarkEnd w:id="62"/>
    </w:p>
    <w:p>
      <w:pPr>
        <w:ind w:firstLine="480"/>
        <w:jc w:val="left"/>
        <w:rPr>
          <w:rFonts w:ascii="宋体" w:hAnsi="宋体"/>
        </w:rPr>
      </w:pPr>
      <w:r>
        <w:rPr>
          <w:rFonts w:hint="eastAsia" w:ascii="宋体" w:hAnsi="宋体"/>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评审内容分为商务部分（磋商最后报价）、技术部分二部分组成（满分100分）。</w:t>
      </w:r>
    </w:p>
    <w:p>
      <w:pPr>
        <w:ind w:firstLine="480"/>
        <w:jc w:val="left"/>
        <w:rPr>
          <w:rFonts w:ascii="宋体" w:hAnsi="宋体"/>
        </w:rPr>
      </w:pPr>
      <w:r>
        <w:rPr>
          <w:rFonts w:hint="eastAsia" w:ascii="宋体" w:hAnsi="宋体"/>
        </w:rPr>
        <w:t>19.2评审标准和分值分配：</w:t>
      </w:r>
    </w:p>
    <w:tbl>
      <w:tblPr>
        <w:tblStyle w:val="19"/>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kern w:val="0"/>
                <w:sz w:val="22"/>
                <w:szCs w:val="22"/>
                <w:lang w:val="zh-CN"/>
              </w:rPr>
            </w:pPr>
            <w:bookmarkStart w:id="63" w:name="_Toc325726025"/>
            <w:bookmarkStart w:id="64" w:name="_Toc376936756"/>
            <w:bookmarkStart w:id="65" w:name="_Toc29958"/>
            <w:r>
              <w:rPr>
                <w:rFonts w:hint="eastAsia" w:ascii="宋体" w:hAnsi="Cambria" w:cs="宋体"/>
                <w:kern w:val="0"/>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kern w:val="0"/>
                <w:sz w:val="22"/>
                <w:szCs w:val="22"/>
                <w:lang w:val="zh-CN"/>
              </w:rPr>
            </w:pPr>
            <w:r>
              <w:rPr>
                <w:rFonts w:hint="eastAsia" w:ascii="宋体" w:hAnsi="Cambria" w:cs="宋体"/>
                <w:kern w:val="0"/>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kern w:val="0"/>
                <w:sz w:val="22"/>
                <w:szCs w:val="22"/>
                <w:lang w:val="zh-CN"/>
              </w:rPr>
            </w:pPr>
            <w:r>
              <w:rPr>
                <w:rFonts w:hint="eastAsia" w:ascii="宋体" w:hAnsi="Cambria" w:cs="宋体"/>
                <w:kern w:val="0"/>
                <w:lang w:val="zh-CN"/>
              </w:rPr>
              <w:t>满分分值</w:t>
            </w:r>
          </w:p>
        </w:tc>
      </w:tr>
      <w:tr>
        <w:tblPrEx>
          <w:tblCellMar>
            <w:top w:w="0" w:type="dxa"/>
            <w:left w:w="108" w:type="dxa"/>
            <w:bottom w:w="0" w:type="dxa"/>
            <w:right w:w="108" w:type="dxa"/>
          </w:tblCellMar>
        </w:tblPrEx>
        <w:trPr>
          <w:cantSplit/>
          <w:trHeight w:val="83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商务部分（满分</w:t>
            </w:r>
            <w:r>
              <w:rPr>
                <w:rFonts w:hint="eastAsia" w:ascii="宋体" w:hAnsi="Cambria" w:cs="宋体"/>
                <w:kern w:val="0"/>
                <w:lang w:val="en-US" w:eastAsia="zh-CN"/>
              </w:rPr>
              <w:t>20</w:t>
            </w:r>
            <w:r>
              <w:rPr>
                <w:rFonts w:hint="eastAsia" w:ascii="宋体" w:hAnsi="Cambria" w:cs="宋体"/>
                <w:kern w:val="0"/>
                <w:lang w:val="zh-CN"/>
              </w:rPr>
              <w:t>分）</w:t>
            </w:r>
          </w:p>
        </w:tc>
        <w:tc>
          <w:tcPr>
            <w:tcW w:w="2774"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投标报价</w:t>
            </w:r>
          </w:p>
        </w:tc>
        <w:tc>
          <w:tcPr>
            <w:tcW w:w="174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center"/>
              <w:rPr>
                <w:rFonts w:hint="default" w:ascii="宋体" w:hAnsi="Cambria" w:cs="宋体" w:eastAsiaTheme="minorEastAsia"/>
                <w:kern w:val="0"/>
                <w:sz w:val="22"/>
                <w:szCs w:val="22"/>
                <w:lang w:val="en-US" w:eastAsia="zh-CN"/>
              </w:rPr>
            </w:pPr>
            <w:r>
              <w:rPr>
                <w:rFonts w:hint="eastAsia" w:ascii="宋体" w:hAnsi="Cambria" w:cs="宋体"/>
                <w:kern w:val="0"/>
                <w:lang w:val="en-US" w:eastAsia="zh-CN"/>
              </w:rPr>
              <w:t>20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Ⅱ</w:t>
            </w:r>
          </w:p>
        </w:tc>
        <w:tc>
          <w:tcPr>
            <w:tcW w:w="291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技术部分（满分</w:t>
            </w:r>
            <w:r>
              <w:rPr>
                <w:rFonts w:hint="eastAsia" w:ascii="宋体" w:hAnsi="Cambria" w:cs="宋体"/>
                <w:kern w:val="0"/>
                <w:lang w:val="en-US" w:eastAsia="zh-CN"/>
              </w:rPr>
              <w:t>80</w:t>
            </w:r>
            <w:r>
              <w:rPr>
                <w:rFonts w:hint="eastAsia" w:ascii="宋体" w:hAnsi="Cambria" w:cs="宋体"/>
                <w:kern w:val="0"/>
                <w:lang w:val="zh-CN"/>
              </w:rPr>
              <w:t>分）</w:t>
            </w:r>
          </w:p>
        </w:tc>
        <w:tc>
          <w:tcPr>
            <w:tcW w:w="277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jc w:val="left"/>
              <w:rPr>
                <w:rFonts w:ascii="宋体" w:hAnsi="Cambria" w:cs="宋体"/>
                <w:kern w:val="0"/>
                <w:sz w:val="22"/>
                <w:szCs w:val="22"/>
                <w:lang w:val="zh-CN"/>
              </w:rPr>
            </w:pPr>
            <w:r>
              <w:rPr>
                <w:rFonts w:hint="eastAsia" w:ascii="宋体" w:hAnsi="Cambria" w:cs="宋体"/>
                <w:kern w:val="0"/>
              </w:rPr>
              <w:t xml:space="preserve">    </w:t>
            </w:r>
            <w:r>
              <w:rPr>
                <w:rFonts w:hint="eastAsia" w:ascii="宋体" w:hAnsi="Cambria" w:cs="宋体"/>
                <w:kern w:val="0"/>
                <w:lang w:val="zh-CN"/>
              </w:rPr>
              <w:t>技术质量</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ind w:firstLine="440"/>
              <w:jc w:val="center"/>
              <w:rPr>
                <w:rFonts w:hint="default" w:ascii="宋体" w:hAnsi="Cambria" w:cs="宋体" w:eastAsiaTheme="minorEastAsia"/>
                <w:kern w:val="0"/>
                <w:sz w:val="22"/>
                <w:szCs w:val="22"/>
                <w:lang w:val="en-US" w:eastAsia="zh-CN"/>
              </w:rPr>
            </w:pPr>
            <w:r>
              <w:rPr>
                <w:rFonts w:hint="eastAsia" w:ascii="宋体" w:hAnsi="Cambria" w:cs="宋体"/>
                <w:kern w:val="0"/>
                <w:sz w:val="22"/>
                <w:szCs w:val="22"/>
                <w:lang w:val="en-US" w:eastAsia="zh-CN"/>
              </w:rPr>
              <w:t>80</w:t>
            </w:r>
          </w:p>
        </w:tc>
      </w:tr>
    </w:tbl>
    <w:p>
      <w:pPr>
        <w:autoSpaceDE w:val="0"/>
        <w:autoSpaceDN w:val="0"/>
        <w:adjustRightInd w:val="0"/>
        <w:ind w:firstLine="210" w:firstLineChars="100"/>
        <w:jc w:val="left"/>
        <w:rPr>
          <w:rFonts w:ascii="宋体" w:hAnsi="Cambria" w:cs="宋体"/>
          <w:color w:val="000000"/>
          <w:kern w:val="0"/>
          <w:lang w:val="zh-CN"/>
        </w:rPr>
      </w:pPr>
      <w:r>
        <w:rPr>
          <w:rFonts w:hint="eastAsia" w:ascii="宋体" w:hAnsi="Cambria" w:cs="宋体"/>
          <w:color w:val="000000"/>
          <w:kern w:val="0"/>
          <w:lang w:val="zh-CN"/>
        </w:rPr>
        <w:t>具体项目及评分细则：</w:t>
      </w:r>
    </w:p>
    <w:p>
      <w:pPr>
        <w:autoSpaceDE w:val="0"/>
        <w:autoSpaceDN w:val="0"/>
        <w:adjustRightInd w:val="0"/>
        <w:jc w:val="left"/>
        <w:rPr>
          <w:rFonts w:ascii="宋体" w:hAnsi="Cambria" w:cs="宋体"/>
          <w:color w:val="000000"/>
          <w:kern w:val="0"/>
          <w:lang w:val="zh-CN"/>
        </w:rPr>
      </w:pPr>
    </w:p>
    <w:tbl>
      <w:tblPr>
        <w:tblStyle w:val="19"/>
        <w:tblW w:w="0" w:type="auto"/>
        <w:jc w:val="center"/>
        <w:tblLayout w:type="fixed"/>
        <w:tblCellMar>
          <w:top w:w="0" w:type="dxa"/>
          <w:left w:w="108" w:type="dxa"/>
          <w:bottom w:w="0" w:type="dxa"/>
          <w:right w:w="108" w:type="dxa"/>
        </w:tblCellMar>
      </w:tblPr>
      <w:tblGrid>
        <w:gridCol w:w="929"/>
        <w:gridCol w:w="1532"/>
        <w:gridCol w:w="720"/>
        <w:gridCol w:w="5341"/>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color w:val="000000"/>
                <w:kern w:val="0"/>
                <w:sz w:val="22"/>
                <w:szCs w:val="22"/>
                <w:lang w:val="zh-CN"/>
              </w:rPr>
            </w:pPr>
            <w:r>
              <w:rPr>
                <w:rFonts w:hint="eastAsia" w:ascii="宋体" w:hAnsi="Cambria" w:cs="宋体"/>
                <w:color w:val="000000"/>
                <w:kern w:val="0"/>
                <w:szCs w:val="21"/>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rPr>
                <w:rFonts w:ascii="宋体" w:hAnsi="Cambria" w:cs="宋体"/>
                <w:color w:val="000000"/>
                <w:kern w:val="0"/>
                <w:sz w:val="22"/>
                <w:szCs w:val="22"/>
                <w:lang w:val="zh-CN"/>
              </w:rPr>
            </w:pPr>
            <w:r>
              <w:rPr>
                <w:rFonts w:hint="eastAsia" w:ascii="宋体" w:hAnsi="Cambria" w:cs="宋体"/>
                <w:color w:val="000000"/>
                <w:kern w:val="0"/>
                <w:szCs w:val="21"/>
                <w:lang w:val="zh-CN"/>
              </w:rPr>
              <w:t>项目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ascii="宋体" w:hAnsi="Cambria" w:cs="宋体"/>
                <w:color w:val="000000"/>
                <w:kern w:val="0"/>
                <w:sz w:val="22"/>
                <w:szCs w:val="22"/>
                <w:lang w:val="zh-CN"/>
              </w:rPr>
            </w:pPr>
            <w:r>
              <w:rPr>
                <w:rFonts w:hint="eastAsia" w:ascii="宋体" w:hAnsi="Cambria" w:cs="宋体"/>
                <w:color w:val="000000"/>
                <w:kern w:val="0"/>
                <w:szCs w:val="21"/>
                <w:lang w:val="zh-CN"/>
              </w:rPr>
              <w:t>满分</w:t>
            </w:r>
            <w:r>
              <w:rPr>
                <w:rFonts w:ascii="宋体" w:hAnsi="Cambria" w:cs="宋体"/>
                <w:color w:val="000000"/>
                <w:kern w:val="0"/>
                <w:szCs w:val="21"/>
                <w:lang w:val="zh-CN"/>
              </w:rPr>
              <w:t xml:space="preserve"> </w:t>
            </w:r>
            <w:r>
              <w:rPr>
                <w:rFonts w:hint="eastAsia" w:ascii="宋体" w:hAnsi="Cambria" w:cs="宋体"/>
                <w:color w:val="000000"/>
                <w:kern w:val="0"/>
                <w:szCs w:val="21"/>
                <w:lang w:val="zh-CN"/>
              </w:rPr>
              <w:t>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color w:val="000000"/>
                <w:kern w:val="0"/>
                <w:sz w:val="22"/>
                <w:szCs w:val="22"/>
                <w:lang w:val="zh-CN"/>
              </w:rPr>
            </w:pPr>
            <w:r>
              <w:rPr>
                <w:rFonts w:hint="eastAsia" w:ascii="宋体" w:hAnsi="Cambria" w:cs="宋体"/>
                <w:color w:val="000000"/>
                <w:kern w:val="0"/>
                <w:szCs w:val="21"/>
                <w:lang w:val="zh-CN"/>
              </w:rPr>
              <w:t>评审标准</w:t>
            </w:r>
          </w:p>
        </w:tc>
      </w:tr>
      <w:tr>
        <w:tblPrEx>
          <w:tblCellMar>
            <w:top w:w="0" w:type="dxa"/>
            <w:left w:w="108" w:type="dxa"/>
            <w:bottom w:w="0" w:type="dxa"/>
            <w:right w:w="108" w:type="dxa"/>
          </w:tblCellMar>
        </w:tblPrEx>
        <w:trPr>
          <w:trHeight w:val="90"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rPr>
              <w:t xml:space="preserve">商务部分                                                                                            </w:t>
            </w:r>
            <w:r>
              <w:rPr>
                <w:rFonts w:hint="eastAsia" w:ascii="宋体" w:hAnsi="Cambria" w:cs="宋体"/>
                <w:color w:val="000000"/>
                <w:kern w:val="0"/>
                <w:szCs w:val="21"/>
                <w:lang w:val="en-US" w:eastAsia="zh-CN"/>
              </w:rPr>
              <w:t>20</w:t>
            </w:r>
            <w:r>
              <w:rPr>
                <w:rFonts w:hint="eastAsia" w:ascii="宋体" w:hAnsi="Cambria" w:cs="宋体"/>
                <w:color w:val="000000"/>
                <w:kern w:val="0"/>
                <w:szCs w:val="21"/>
                <w:lang w:val="zh-CN"/>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rPr>
              <w:t xml:space="preserve">   </w:t>
            </w:r>
            <w:r>
              <w:rPr>
                <w:rFonts w:hint="eastAsia" w:ascii="宋体" w:hAnsi="Cambria" w:cs="宋体"/>
                <w:color w:val="000000"/>
                <w:kern w:val="0"/>
                <w:szCs w:val="21"/>
                <w:lang w:val="zh-CN"/>
              </w:rPr>
              <w:t>报价分</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eastAsia="zh-CN"/>
              </w:rPr>
            </w:pPr>
            <w:r>
              <w:rPr>
                <w:rFonts w:hint="eastAsia" w:ascii="宋体" w:hAnsi="Cambria" w:cs="宋体"/>
                <w:color w:val="000000"/>
                <w:kern w:val="0"/>
                <w:szCs w:val="21"/>
                <w:lang w:val="en-US" w:eastAsia="zh-CN"/>
              </w:rPr>
              <w:t>20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在所有的有效投标报价中，以最低投标报价为基准价，其价格分为满分。其他投标人的报价分统一按下列公式计算：投标报价得分=(评标基准价／投标报价)×价格权值（</w:t>
            </w:r>
            <w:r>
              <w:rPr>
                <w:rFonts w:hint="eastAsia" w:ascii="宋体" w:hAnsi="Cambria" w:cs="宋体"/>
                <w:color w:val="000000"/>
                <w:kern w:val="0"/>
                <w:szCs w:val="21"/>
                <w:lang w:val="en-US" w:eastAsia="zh-CN"/>
              </w:rPr>
              <w:t>20</w:t>
            </w:r>
            <w:r>
              <w:rPr>
                <w:rFonts w:hint="eastAsia" w:ascii="宋体" w:hAnsi="Cambria" w:cs="宋体"/>
                <w:color w:val="000000"/>
                <w:kern w:val="0"/>
                <w:szCs w:val="21"/>
                <w:lang w:val="zh-CN"/>
              </w:rPr>
              <w:t>%）×100（四舍五入后保留小数点后两位）。</w:t>
            </w:r>
          </w:p>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645" w:hRule="atLeast"/>
          <w:jc w:val="center"/>
        </w:trPr>
        <w:tc>
          <w:tcPr>
            <w:tcW w:w="929" w:type="dxa"/>
            <w:vMerge w:val="restart"/>
            <w:tcBorders>
              <w:top w:val="nil"/>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技术部分</w:t>
            </w:r>
            <w:r>
              <w:rPr>
                <w:rFonts w:hint="eastAsia" w:ascii="宋体" w:hAnsi="Cambria" w:cs="宋体"/>
                <w:color w:val="000000"/>
                <w:kern w:val="0"/>
                <w:szCs w:val="21"/>
                <w:lang w:val="en-US" w:eastAsia="zh-CN"/>
              </w:rPr>
              <w:t>80</w:t>
            </w:r>
            <w:r>
              <w:rPr>
                <w:rFonts w:hint="eastAsia" w:ascii="宋体" w:hAnsi="Cambria" w:cs="宋体"/>
                <w:color w:val="000000"/>
                <w:kern w:val="0"/>
                <w:szCs w:val="21"/>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rPr>
              <w:t>技术参数</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eastAsia="zh-CN"/>
              </w:rPr>
            </w:pPr>
            <w:r>
              <w:rPr>
                <w:rFonts w:hint="eastAsia" w:ascii="宋体" w:hAnsi="Cambria" w:cs="宋体"/>
                <w:color w:val="000000"/>
                <w:kern w:val="0"/>
                <w:szCs w:val="21"/>
                <w:lang w:val="en-US" w:eastAsia="zh-CN"/>
              </w:rPr>
              <w:t>40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针对本项目投标技术参数和配置完全满足或高于招标文件要求的得</w:t>
            </w:r>
            <w:r>
              <w:rPr>
                <w:rFonts w:hint="eastAsia" w:ascii="宋体" w:hAnsi="Cambria" w:cs="宋体"/>
                <w:color w:val="000000"/>
                <w:kern w:val="0"/>
                <w:szCs w:val="21"/>
                <w:lang w:val="en-US" w:eastAsia="zh-CN"/>
              </w:rPr>
              <w:t>40</w:t>
            </w:r>
            <w:r>
              <w:rPr>
                <w:rFonts w:hint="eastAsia" w:ascii="宋体" w:hAnsi="Cambria" w:cs="宋体"/>
                <w:color w:val="000000"/>
                <w:kern w:val="0"/>
                <w:szCs w:val="21"/>
                <w:lang w:val="zh-CN"/>
              </w:rPr>
              <w:t>分；主要参数满足招标文件要求，有细微偏离每一项偏离扣</w:t>
            </w:r>
            <w:r>
              <w:rPr>
                <w:rFonts w:hint="eastAsia" w:ascii="宋体" w:hAnsi="Cambria" w:cs="宋体"/>
                <w:color w:val="000000"/>
                <w:kern w:val="0"/>
                <w:szCs w:val="21"/>
                <w:lang w:val="en-US" w:eastAsia="zh-CN"/>
              </w:rPr>
              <w:t>4</w:t>
            </w:r>
            <w:r>
              <w:rPr>
                <w:rFonts w:hint="eastAsia" w:ascii="宋体" w:hAnsi="Cambria" w:cs="宋体"/>
                <w:color w:val="000000"/>
                <w:kern w:val="0"/>
                <w:szCs w:val="21"/>
                <w:lang w:val="zh-CN"/>
              </w:rPr>
              <w:t>分，扣完为止。</w:t>
            </w:r>
          </w:p>
        </w:tc>
      </w:tr>
      <w:tr>
        <w:tblPrEx>
          <w:tblCellMar>
            <w:top w:w="0" w:type="dxa"/>
            <w:left w:w="108" w:type="dxa"/>
            <w:bottom w:w="0" w:type="dxa"/>
            <w:right w:w="108" w:type="dxa"/>
          </w:tblCellMar>
        </w:tblPrEx>
        <w:trPr>
          <w:trHeight w:val="645"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eastAsia="zh-CN"/>
              </w:rPr>
            </w:pPr>
            <w:r>
              <w:rPr>
                <w:rFonts w:hint="eastAsia" w:ascii="宋体" w:hAnsi="Cambria" w:cs="宋体"/>
                <w:color w:val="000000"/>
                <w:kern w:val="0"/>
                <w:szCs w:val="21"/>
                <w:lang w:val="zh-CN"/>
              </w:rPr>
              <w:t>设计方案</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eastAsia="zh-CN"/>
              </w:rPr>
            </w:pPr>
            <w:r>
              <w:rPr>
                <w:rFonts w:hint="eastAsia" w:ascii="宋体" w:hAnsi="Cambria" w:cs="宋体"/>
                <w:color w:val="000000"/>
                <w:kern w:val="0"/>
                <w:szCs w:val="21"/>
                <w:lang w:val="en-US" w:eastAsia="zh-CN"/>
              </w:rPr>
              <w:t>15</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en-US" w:eastAsia="zh-CN"/>
              </w:rPr>
            </w:pPr>
            <w:r>
              <w:rPr>
                <w:rFonts w:hint="eastAsia" w:ascii="宋体" w:hAnsi="Cambria" w:cs="宋体"/>
                <w:color w:val="000000"/>
                <w:kern w:val="0"/>
                <w:szCs w:val="21"/>
                <w:lang w:val="zh-CN"/>
              </w:rPr>
              <w:t>投标人能够针对</w:t>
            </w:r>
            <w:r>
              <w:rPr>
                <w:rFonts w:hint="eastAsia" w:ascii="宋体" w:hAnsi="Cambria" w:cs="宋体"/>
                <w:color w:val="000000"/>
                <w:kern w:val="0"/>
                <w:szCs w:val="21"/>
                <w:lang w:val="zh-CN" w:eastAsia="zh-CN"/>
              </w:rPr>
              <w:t>青海湖网站或</w:t>
            </w:r>
            <w:r>
              <w:rPr>
                <w:rFonts w:hint="eastAsia" w:ascii="宋体" w:hAnsi="Cambria" w:cs="宋体"/>
                <w:color w:val="000000"/>
                <w:kern w:val="0"/>
                <w:szCs w:val="21"/>
                <w:lang w:val="en-US" w:eastAsia="zh-CN"/>
              </w:rPr>
              <w:t>APP建设</w:t>
            </w:r>
            <w:r>
              <w:rPr>
                <w:rFonts w:hint="eastAsia" w:ascii="宋体" w:hAnsi="Cambria" w:cs="宋体"/>
                <w:color w:val="000000"/>
                <w:kern w:val="0"/>
                <w:szCs w:val="21"/>
                <w:lang w:val="zh-CN"/>
              </w:rPr>
              <w:t>软件环境及系统要求提供完整并且合理的技术解决方案。契合本单位整体 信息化规划，具有延续性，一致性。设计方案横向比较</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设计方案论述合理充分内容全面的得 15 分，涵盖主要内容</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论述清晰描述完整得 10 分，涵盖内容不足或者论述内 容不够充分得 5 分，其他不得分</w:t>
            </w:r>
            <w:r>
              <w:rPr>
                <w:rFonts w:hint="eastAsia" w:ascii="宋体" w:hAnsi="Cambria" w:cs="宋体"/>
                <w:color w:val="000000"/>
                <w:kern w:val="0"/>
                <w:szCs w:val="21"/>
                <w:lang w:val="zh-CN" w:eastAsia="zh-CN"/>
              </w:rPr>
              <w:t>。</w:t>
            </w:r>
          </w:p>
        </w:tc>
      </w:tr>
      <w:tr>
        <w:tblPrEx>
          <w:tblCellMar>
            <w:top w:w="0" w:type="dxa"/>
            <w:left w:w="108" w:type="dxa"/>
            <w:bottom w:w="0" w:type="dxa"/>
            <w:right w:w="108" w:type="dxa"/>
          </w:tblCellMar>
        </w:tblPrEx>
        <w:trPr>
          <w:trHeight w:val="645"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rPr>
            </w:pPr>
            <w:r>
              <w:rPr>
                <w:rFonts w:hint="eastAsia" w:ascii="宋体" w:hAnsi="Cambria" w:cs="宋体"/>
                <w:color w:val="000000"/>
                <w:kern w:val="0"/>
                <w:szCs w:val="21"/>
                <w:lang w:eastAsia="zh-CN"/>
              </w:rPr>
              <w:t>产品研发能力</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en-US" w:eastAsia="zh-CN"/>
              </w:rPr>
            </w:pPr>
            <w:r>
              <w:rPr>
                <w:rFonts w:hint="eastAsia" w:ascii="宋体" w:hAnsi="Cambria" w:cs="宋体"/>
                <w:color w:val="000000"/>
                <w:kern w:val="0"/>
                <w:szCs w:val="21"/>
                <w:lang w:val="en-US" w:eastAsia="zh-CN"/>
              </w:rPr>
              <w:t>6</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eastAsia="zh-CN"/>
              </w:rPr>
            </w:pPr>
            <w:r>
              <w:rPr>
                <w:rFonts w:hint="eastAsia" w:ascii="宋体" w:hAnsi="Cambria" w:cs="宋体"/>
                <w:color w:val="000000"/>
                <w:kern w:val="0"/>
                <w:szCs w:val="21"/>
                <w:lang w:val="en-US" w:eastAsia="zh-CN"/>
              </w:rPr>
              <w:t>提供藏文分词标注语料库或者具有藏文分词检索技术相关专利软著合同等证明材料符合得3分。</w:t>
            </w:r>
          </w:p>
          <w:p>
            <w:pPr>
              <w:autoSpaceDE w:val="0"/>
              <w:autoSpaceDN w:val="0"/>
              <w:adjustRightInd w:val="0"/>
              <w:jc w:val="left"/>
              <w:rPr>
                <w:rFonts w:hint="eastAsia" w:ascii="宋体" w:hAnsi="Cambria" w:cs="宋体"/>
                <w:color w:val="000000"/>
                <w:kern w:val="0"/>
                <w:szCs w:val="21"/>
                <w:lang w:val="en-US" w:eastAsia="zh-CN"/>
              </w:rPr>
            </w:pPr>
            <w:r>
              <w:rPr>
                <w:rFonts w:hint="eastAsia" w:ascii="宋体" w:hAnsi="Cambria" w:cs="宋体"/>
                <w:color w:val="000000"/>
                <w:kern w:val="0"/>
                <w:szCs w:val="21"/>
                <w:lang w:val="en-US" w:eastAsia="zh-CN"/>
              </w:rPr>
              <w:t>提供软件企业相关证书符合得1分，否则不得分。</w:t>
            </w:r>
          </w:p>
          <w:p>
            <w:pPr>
              <w:autoSpaceDE w:val="0"/>
              <w:autoSpaceDN w:val="0"/>
              <w:adjustRightInd w:val="0"/>
              <w:jc w:val="left"/>
              <w:rPr>
                <w:rFonts w:hint="eastAsia" w:ascii="宋体" w:hAnsi="Cambria" w:cs="宋体"/>
                <w:color w:val="000000"/>
                <w:kern w:val="0"/>
                <w:szCs w:val="21"/>
                <w:lang w:val="en-US" w:eastAsia="zh-CN"/>
              </w:rPr>
            </w:pPr>
            <w:r>
              <w:rPr>
                <w:rFonts w:hint="eastAsia" w:ascii="宋体" w:hAnsi="Cambria" w:cs="宋体"/>
                <w:color w:val="000000"/>
                <w:kern w:val="0"/>
                <w:szCs w:val="21"/>
                <w:lang w:val="en-US" w:eastAsia="zh-CN"/>
              </w:rPr>
              <w:t>提供软件开发相关证书符合得1分，否则不得分</w:t>
            </w:r>
          </w:p>
          <w:p>
            <w:pPr>
              <w:autoSpaceDE w:val="0"/>
              <w:autoSpaceDN w:val="0"/>
              <w:adjustRightInd w:val="0"/>
              <w:jc w:val="left"/>
              <w:rPr>
                <w:rFonts w:hint="eastAsia" w:ascii="宋体" w:hAnsi="Cambria" w:cs="宋体"/>
                <w:color w:val="000000"/>
                <w:kern w:val="0"/>
                <w:szCs w:val="21"/>
                <w:lang w:val="zh-CN" w:eastAsia="zh-CN"/>
              </w:rPr>
            </w:pPr>
            <w:r>
              <w:rPr>
                <w:rFonts w:hint="eastAsia" w:ascii="宋体" w:hAnsi="Cambria" w:cs="宋体"/>
                <w:color w:val="000000"/>
                <w:kern w:val="0"/>
                <w:szCs w:val="21"/>
                <w:lang w:val="en-US" w:eastAsia="zh-CN"/>
              </w:rPr>
              <w:t>投标产品属自主知识产权的，得1分，否则不得分。</w:t>
            </w:r>
          </w:p>
        </w:tc>
      </w:tr>
      <w:tr>
        <w:tblPrEx>
          <w:tblCellMar>
            <w:top w:w="0" w:type="dxa"/>
            <w:left w:w="108" w:type="dxa"/>
            <w:bottom w:w="0" w:type="dxa"/>
            <w:right w:w="108" w:type="dxa"/>
          </w:tblCellMar>
        </w:tblPrEx>
        <w:trPr>
          <w:trHeight w:val="1782"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 xml:space="preserve">类似业绩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en-US" w:eastAsia="zh-CN"/>
              </w:rPr>
            </w:pPr>
            <w:r>
              <w:rPr>
                <w:rFonts w:hint="eastAsia" w:ascii="宋体" w:hAnsi="Cambria" w:cs="宋体"/>
                <w:color w:val="000000"/>
                <w:kern w:val="0"/>
                <w:szCs w:val="21"/>
                <w:lang w:val="zh-CN"/>
              </w:rPr>
              <w:t xml:space="preserve"> </w:t>
            </w:r>
            <w:r>
              <w:rPr>
                <w:rFonts w:hint="eastAsia" w:ascii="宋体" w:hAnsi="Cambria" w:cs="宋体"/>
                <w:color w:val="000000"/>
                <w:kern w:val="0"/>
                <w:szCs w:val="21"/>
                <w:lang w:val="en-US" w:eastAsia="zh-CN"/>
              </w:rPr>
              <w:t>8</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提供自2019年以来软件开发类项目业绩证明材料，每提供1份得</w:t>
            </w:r>
            <w:r>
              <w:rPr>
                <w:rFonts w:hint="eastAsia" w:ascii="宋体" w:hAnsi="Cambria" w:cs="宋体"/>
                <w:color w:val="000000"/>
                <w:kern w:val="0"/>
                <w:szCs w:val="21"/>
                <w:lang w:val="en-US" w:eastAsia="zh-CN"/>
              </w:rPr>
              <w:t>2</w:t>
            </w:r>
            <w:r>
              <w:rPr>
                <w:rFonts w:hint="eastAsia" w:ascii="宋体" w:hAnsi="Cambria" w:cs="宋体"/>
                <w:color w:val="000000"/>
                <w:kern w:val="0"/>
                <w:szCs w:val="21"/>
                <w:lang w:val="zh-CN"/>
              </w:rPr>
              <w:t>分,满分</w:t>
            </w:r>
            <w:r>
              <w:rPr>
                <w:rFonts w:hint="eastAsia" w:ascii="宋体" w:hAnsi="Cambria" w:cs="宋体"/>
                <w:color w:val="000000"/>
                <w:kern w:val="0"/>
                <w:szCs w:val="21"/>
                <w:lang w:val="en-US" w:eastAsia="zh-CN"/>
              </w:rPr>
              <w:t>8</w:t>
            </w:r>
            <w:r>
              <w:rPr>
                <w:rFonts w:hint="eastAsia" w:ascii="宋体" w:hAnsi="Cambria" w:cs="宋体"/>
                <w:color w:val="000000"/>
                <w:kern w:val="0"/>
                <w:szCs w:val="21"/>
                <w:lang w:val="zh-CN"/>
              </w:rPr>
              <w:t>分，不提供不得分。（提供包含合同首页、标的及金额所在页、供货合同签字盖章页的扫描或复印件证明。签订合同时原件备查）。</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rPr>
            </w:pPr>
            <w:r>
              <w:rPr>
                <w:rFonts w:hint="eastAsia" w:ascii="宋体" w:hAnsi="Cambria" w:cs="宋体"/>
                <w:color w:val="000000"/>
                <w:kern w:val="0"/>
                <w:szCs w:val="21"/>
                <w:lang w:val="zh-CN"/>
              </w:rPr>
              <w:t>快速服务能力</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rPr>
            </w:pPr>
            <w:r>
              <w:rPr>
                <w:rFonts w:hint="eastAsia" w:ascii="宋体" w:hAnsi="Cambria" w:cs="宋体"/>
                <w:color w:val="000000"/>
                <w:kern w:val="0"/>
                <w:szCs w:val="21"/>
                <w:lang w:val="zh-CN"/>
              </w:rPr>
              <w:t>4</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根据投标人到现场进行服务的时间、服务能力进行比较，方案优秀得</w:t>
            </w:r>
            <w:r>
              <w:rPr>
                <w:rFonts w:hint="eastAsia" w:ascii="宋体" w:hAnsi="Cambria" w:cs="宋体"/>
                <w:color w:val="000000"/>
                <w:kern w:val="0"/>
                <w:szCs w:val="21"/>
                <w:lang w:val="en-US" w:eastAsia="zh-CN"/>
              </w:rPr>
              <w:t>4-3</w:t>
            </w:r>
            <w:r>
              <w:rPr>
                <w:rFonts w:hint="eastAsia" w:ascii="宋体" w:hAnsi="Cambria" w:cs="宋体"/>
                <w:color w:val="000000"/>
                <w:kern w:val="0"/>
                <w:szCs w:val="21"/>
                <w:lang w:val="zh-CN"/>
              </w:rPr>
              <w:t>分，良好得</w:t>
            </w:r>
            <w:r>
              <w:rPr>
                <w:rFonts w:hint="eastAsia" w:ascii="宋体" w:hAnsi="Cambria" w:cs="宋体"/>
                <w:color w:val="000000"/>
                <w:kern w:val="0"/>
                <w:szCs w:val="21"/>
                <w:lang w:val="en-US" w:eastAsia="zh-CN"/>
              </w:rPr>
              <w:t>2-1</w:t>
            </w:r>
            <w:r>
              <w:rPr>
                <w:rFonts w:hint="eastAsia" w:ascii="宋体" w:hAnsi="Cambria" w:cs="宋体"/>
                <w:color w:val="000000"/>
                <w:kern w:val="0"/>
                <w:szCs w:val="21"/>
                <w:lang w:val="zh-CN"/>
              </w:rPr>
              <w:t>分，一般得</w:t>
            </w:r>
            <w:r>
              <w:rPr>
                <w:rFonts w:hint="eastAsia" w:ascii="宋体" w:hAnsi="Cambria" w:cs="宋体"/>
                <w:color w:val="000000"/>
                <w:kern w:val="0"/>
                <w:szCs w:val="21"/>
                <w:lang w:val="en-US" w:eastAsia="zh-CN"/>
              </w:rPr>
              <w:t>0.5</w:t>
            </w:r>
            <w:r>
              <w:rPr>
                <w:rFonts w:hint="eastAsia" w:ascii="宋体" w:hAnsi="Cambria" w:cs="宋体"/>
                <w:color w:val="000000"/>
                <w:kern w:val="0"/>
                <w:szCs w:val="21"/>
                <w:lang w:val="zh-CN"/>
              </w:rPr>
              <w:t>分，差或未提供不得分。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实施方案</w:t>
            </w:r>
          </w:p>
          <w:p>
            <w:pPr>
              <w:autoSpaceDE w:val="0"/>
              <w:autoSpaceDN w:val="0"/>
              <w:adjustRightInd w:val="0"/>
              <w:jc w:val="left"/>
              <w:rPr>
                <w:rFonts w:hint="eastAsia" w:ascii="宋体" w:hAnsi="Cambria" w:cs="宋体"/>
                <w:color w:val="000000"/>
                <w:kern w:val="0"/>
                <w:szCs w:val="21"/>
              </w:rPr>
            </w:pP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eastAsia="zh-CN"/>
              </w:rPr>
            </w:pPr>
            <w:r>
              <w:rPr>
                <w:rFonts w:hint="eastAsia" w:ascii="宋体" w:hAnsi="Cambria" w:cs="宋体"/>
                <w:color w:val="000000"/>
                <w:kern w:val="0"/>
                <w:szCs w:val="21"/>
                <w:lang w:val="en-US" w:eastAsia="zh-CN"/>
              </w:rPr>
              <w:t>7</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投标人根据本项目采购需求，编制详细的项目实施方案，包括但不限于①实施计划②实施进度③质量控制措施④系统部署方案。方案完全符合要求且思路清晰、科学、完整，阐述详实，符合采购需求的得</w:t>
            </w:r>
            <w:r>
              <w:rPr>
                <w:rFonts w:hint="eastAsia" w:ascii="宋体" w:hAnsi="Cambria" w:cs="宋体"/>
                <w:color w:val="000000"/>
                <w:kern w:val="0"/>
                <w:szCs w:val="21"/>
                <w:lang w:val="en-US" w:eastAsia="zh-CN"/>
              </w:rPr>
              <w:t>6-7</w:t>
            </w:r>
            <w:r>
              <w:rPr>
                <w:rFonts w:hint="eastAsia" w:ascii="宋体" w:hAnsi="Cambria" w:cs="宋体"/>
                <w:color w:val="000000"/>
                <w:kern w:val="0"/>
                <w:szCs w:val="21"/>
                <w:lang w:val="zh-CN"/>
              </w:rPr>
              <w:t>分；方案较为可行，阐述基本充分的得</w:t>
            </w:r>
            <w:r>
              <w:rPr>
                <w:rFonts w:hint="eastAsia" w:ascii="宋体" w:hAnsi="Cambria" w:cs="宋体"/>
                <w:color w:val="000000"/>
                <w:kern w:val="0"/>
                <w:szCs w:val="21"/>
                <w:lang w:val="en-US" w:eastAsia="zh-CN"/>
              </w:rPr>
              <w:t>4-5</w:t>
            </w:r>
            <w:r>
              <w:rPr>
                <w:rFonts w:hint="eastAsia" w:ascii="宋体" w:hAnsi="Cambria" w:cs="宋体"/>
                <w:color w:val="000000"/>
                <w:kern w:val="0"/>
                <w:szCs w:val="21"/>
                <w:lang w:val="zh-CN"/>
              </w:rPr>
              <w:t>分；方案一般，阐述不够充分的得</w:t>
            </w:r>
            <w:r>
              <w:rPr>
                <w:rFonts w:hint="eastAsia" w:ascii="宋体" w:hAnsi="Cambria" w:cs="宋体"/>
                <w:color w:val="000000"/>
                <w:kern w:val="0"/>
                <w:szCs w:val="21"/>
                <w:lang w:val="en-US" w:eastAsia="zh-CN"/>
              </w:rPr>
              <w:t>2-1</w:t>
            </w:r>
            <w:r>
              <w:rPr>
                <w:rFonts w:hint="eastAsia" w:ascii="宋体" w:hAnsi="Cambria" w:cs="宋体"/>
                <w:color w:val="000000"/>
                <w:kern w:val="0"/>
                <w:szCs w:val="21"/>
                <w:lang w:val="zh-CN"/>
              </w:rPr>
              <w:t>分；未提供方案不得分。</w:t>
            </w:r>
          </w:p>
        </w:tc>
      </w:tr>
    </w:tbl>
    <w:p>
      <w:pPr>
        <w:autoSpaceDE w:val="0"/>
        <w:autoSpaceDN w:val="0"/>
        <w:adjustRightInd w:val="0"/>
        <w:jc w:val="left"/>
        <w:rPr>
          <w:rFonts w:hint="eastAsia" w:ascii="宋体" w:hAnsi="Cambria" w:cs="宋体"/>
          <w:color w:val="000000"/>
          <w:kern w:val="0"/>
          <w:szCs w:val="21"/>
        </w:rPr>
      </w:pP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七、</w:t>
      </w:r>
      <w:bookmarkEnd w:id="63"/>
      <w:bookmarkEnd w:id="64"/>
      <w:r>
        <w:rPr>
          <w:rFonts w:hint="eastAsia" w:ascii="宋体" w:hAnsi="宋体"/>
          <w:b/>
          <w:bCs/>
          <w:kern w:val="0"/>
          <w:sz w:val="36"/>
          <w:szCs w:val="36"/>
        </w:rPr>
        <w:t>确定成交供应商</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325726026"/>
      <w:bookmarkStart w:id="67" w:name="_Toc376936757"/>
      <w:r>
        <w:rPr>
          <w:rFonts w:hint="eastAsia" w:ascii="宋体" w:hAnsi="宋体"/>
          <w:b/>
          <w:bCs/>
          <w:kern w:val="0"/>
          <w:sz w:val="27"/>
          <w:szCs w:val="27"/>
        </w:rPr>
        <w:t>20.推荐并确定成交</w:t>
      </w:r>
      <w:bookmarkEnd w:id="66"/>
      <w:bookmarkEnd w:id="67"/>
      <w:r>
        <w:rPr>
          <w:rFonts w:hint="eastAsia" w:ascii="宋体" w:hAnsi="宋体"/>
          <w:b/>
          <w:bCs/>
          <w:kern w:val="0"/>
          <w:sz w:val="27"/>
          <w:szCs w:val="27"/>
        </w:rPr>
        <w:t>供应商</w:t>
      </w:r>
    </w:p>
    <w:p>
      <w:pPr>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68" w:name="_Toc325726027"/>
    </w:p>
    <w:p>
      <w:pPr>
        <w:widowControl/>
        <w:spacing w:before="100" w:beforeAutospacing="1" w:after="100" w:afterAutospacing="1"/>
        <w:ind w:firstLine="542"/>
        <w:jc w:val="left"/>
        <w:outlineLvl w:val="2"/>
        <w:rPr>
          <w:rFonts w:ascii="宋体" w:hAnsi="宋体"/>
          <w:b/>
          <w:bCs/>
          <w:kern w:val="0"/>
          <w:sz w:val="27"/>
          <w:szCs w:val="27"/>
        </w:rPr>
      </w:pPr>
      <w:bookmarkStart w:id="69" w:name="_Toc376936759"/>
      <w:bookmarkStart w:id="70" w:name="_Toc325726028"/>
      <w:r>
        <w:rPr>
          <w:rFonts w:hint="eastAsia" w:ascii="宋体" w:hAnsi="宋体"/>
          <w:b/>
          <w:bCs/>
          <w:kern w:val="0"/>
          <w:sz w:val="27"/>
          <w:szCs w:val="27"/>
        </w:rPr>
        <w:t>21.成交通知</w:t>
      </w:r>
      <w:bookmarkEnd w:id="69"/>
      <w:bookmarkEnd w:id="70"/>
    </w:p>
    <w:p>
      <w:pPr>
        <w:ind w:firstLine="480"/>
        <w:jc w:val="left"/>
        <w:rPr>
          <w:rFonts w:ascii="宋体" w:hAnsi="宋体"/>
        </w:rPr>
      </w:pPr>
      <w:r>
        <w:rPr>
          <w:rFonts w:hint="eastAsia" w:ascii="宋体" w:hAnsi="宋体"/>
        </w:rPr>
        <w:t>21.1采购代理机构自成交供应商确定之日起2个工作日内发出《成交通知书》，。</w:t>
      </w:r>
    </w:p>
    <w:p>
      <w:pPr>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hAnsi="宋体"/>
          <w:b/>
          <w:bCs/>
          <w:kern w:val="0"/>
          <w:sz w:val="36"/>
          <w:szCs w:val="36"/>
        </w:rPr>
      </w:pPr>
      <w:bookmarkStart w:id="71" w:name="_Toc376936758"/>
      <w:bookmarkStart w:id="72" w:name="_Toc22876"/>
      <w:r>
        <w:rPr>
          <w:rFonts w:hint="eastAsia" w:ascii="宋体" w:hAnsi="宋体"/>
          <w:b/>
          <w:bCs/>
          <w:kern w:val="0"/>
          <w:sz w:val="36"/>
          <w:szCs w:val="36"/>
        </w:rPr>
        <w:t>八、授予合同</w:t>
      </w:r>
      <w:bookmarkEnd w:id="68"/>
      <w:bookmarkEnd w:id="71"/>
      <w:bookmarkEnd w:id="72"/>
    </w:p>
    <w:p>
      <w:pPr>
        <w:widowControl/>
        <w:spacing w:before="100" w:beforeAutospacing="1" w:after="100" w:afterAutospacing="1"/>
        <w:ind w:firstLine="542"/>
        <w:jc w:val="left"/>
        <w:outlineLvl w:val="2"/>
        <w:rPr>
          <w:rFonts w:ascii="宋体" w:hAnsi="宋体"/>
          <w:b/>
          <w:bCs/>
          <w:kern w:val="0"/>
          <w:sz w:val="27"/>
          <w:szCs w:val="27"/>
        </w:rPr>
      </w:pPr>
      <w:bookmarkStart w:id="73" w:name="_Toc376936760"/>
      <w:bookmarkStart w:id="74" w:name="_Toc325726029"/>
      <w:r>
        <w:rPr>
          <w:rFonts w:hint="eastAsia" w:ascii="宋体" w:hAnsi="宋体"/>
          <w:b/>
          <w:bCs/>
          <w:kern w:val="0"/>
          <w:sz w:val="27"/>
          <w:szCs w:val="27"/>
        </w:rPr>
        <w:t>22.签订合同</w:t>
      </w:r>
      <w:bookmarkEnd w:id="73"/>
      <w:bookmarkEnd w:id="74"/>
    </w:p>
    <w:p>
      <w:pPr>
        <w:ind w:firstLine="480"/>
        <w:jc w:val="left"/>
        <w:rPr>
          <w:rFonts w:ascii="宋体" w:hAnsi="宋体"/>
        </w:rPr>
      </w:pPr>
      <w:bookmarkStart w:id="75" w:name="_Toc376936761"/>
      <w:bookmarkStart w:id="76" w:name="_Toc325726030"/>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pPr>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jc w:val="left"/>
        <w:rPr>
          <w:rFonts w:ascii="宋体" w:hAnsi="宋体"/>
        </w:rPr>
      </w:pPr>
      <w:r>
        <w:rPr>
          <w:rFonts w:hint="eastAsia" w:ascii="宋体" w:hAnsi="宋体"/>
        </w:rPr>
        <w:t>22.3成交供应商在法定期限内无正当理由拒签合同的，按违约处理。同时，采购代理机构和采购人可依成交供应商候选人排序重新确定成交供应商，并协调双方签订采购合同。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b/>
          <w:bCs/>
          <w:kern w:val="0"/>
          <w:sz w:val="36"/>
          <w:szCs w:val="36"/>
        </w:rPr>
      </w:pPr>
      <w:r>
        <w:rPr>
          <w:rFonts w:hint="eastAsia" w:ascii="宋体" w:hAnsi="宋体"/>
        </w:rPr>
        <w:t>22.4磋商文件、成交供应商的磋商响应文件、《成交通知书》及其澄清、说明文件等，均为签订采购合同的依据。</w:t>
      </w:r>
      <w:bookmarkStart w:id="77" w:name="_Toc27899"/>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九、</w:t>
      </w:r>
      <w:bookmarkEnd w:id="75"/>
      <w:bookmarkEnd w:id="76"/>
      <w:r>
        <w:rPr>
          <w:rFonts w:hint="eastAsia" w:ascii="宋体" w:hAnsi="宋体"/>
          <w:b/>
          <w:bCs/>
          <w:kern w:val="0"/>
          <w:sz w:val="36"/>
          <w:szCs w:val="36"/>
        </w:rPr>
        <w:t>磋商活动终止</w:t>
      </w:r>
      <w:bookmarkEnd w:id="77"/>
    </w:p>
    <w:p>
      <w:pPr>
        <w:widowControl/>
        <w:spacing w:before="100" w:beforeAutospacing="1" w:after="100" w:afterAutospacing="1"/>
        <w:ind w:firstLine="542"/>
        <w:jc w:val="left"/>
        <w:outlineLvl w:val="2"/>
        <w:rPr>
          <w:rFonts w:ascii="宋体" w:hAnsi="宋体"/>
          <w:b/>
          <w:bCs/>
          <w:kern w:val="0"/>
          <w:sz w:val="27"/>
          <w:szCs w:val="27"/>
        </w:rPr>
      </w:pPr>
      <w:bookmarkStart w:id="78" w:name="_Toc325726031"/>
      <w:bookmarkStart w:id="79" w:name="_Toc376936762"/>
      <w:r>
        <w:rPr>
          <w:rFonts w:hint="eastAsia" w:ascii="宋体" w:hAnsi="宋体"/>
          <w:b/>
          <w:bCs/>
          <w:kern w:val="0"/>
          <w:sz w:val="27"/>
          <w:szCs w:val="27"/>
        </w:rPr>
        <w:t>23. 终止情形</w:t>
      </w:r>
    </w:p>
    <w:p>
      <w:pPr>
        <w:ind w:firstLine="480"/>
        <w:jc w:val="left"/>
        <w:rPr>
          <w:rFonts w:ascii="宋体" w:hAnsi="宋体"/>
        </w:rPr>
      </w:pPr>
      <w:r>
        <w:rPr>
          <w:rFonts w:hint="eastAsia" w:ascii="宋体" w:hAnsi="宋体"/>
        </w:rPr>
        <w:t>23.1在竞争性磋商采购中，出现下列情形之一的，终止磋商活动：</w:t>
      </w:r>
      <w:bookmarkEnd w:id="78"/>
      <w:bookmarkEnd w:id="79"/>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（3）符合要求的供应商或者报价未超过采购预算额度的供应商不足三家的。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说明原因</w:t>
      </w:r>
      <w:r>
        <w:rPr>
          <w:rFonts w:hint="eastAsia" w:ascii="宋体" w:hAnsi="Courier New"/>
          <w:szCs w:val="20"/>
        </w:rPr>
        <w:t>。</w:t>
      </w:r>
      <w:bookmarkStart w:id="80" w:name="_Toc325726032"/>
    </w:p>
    <w:p>
      <w:pPr>
        <w:widowControl/>
        <w:spacing w:before="624" w:beforeLines="200" w:after="624" w:afterLines="200"/>
        <w:jc w:val="center"/>
        <w:outlineLvl w:val="1"/>
        <w:rPr>
          <w:rFonts w:ascii="宋体" w:hAnsi="宋体"/>
          <w:b/>
          <w:bCs/>
          <w:kern w:val="0"/>
          <w:sz w:val="36"/>
          <w:szCs w:val="36"/>
        </w:rPr>
      </w:pPr>
      <w:bookmarkStart w:id="81" w:name="_Toc376936763"/>
      <w:bookmarkStart w:id="82" w:name="_Toc3366"/>
      <w:r>
        <w:rPr>
          <w:rFonts w:hint="eastAsia" w:ascii="宋体" w:hAnsi="宋体"/>
          <w:b/>
          <w:bCs/>
          <w:kern w:val="0"/>
          <w:sz w:val="36"/>
          <w:szCs w:val="36"/>
        </w:rPr>
        <w:t>十、处罚</w:t>
      </w:r>
      <w:bookmarkEnd w:id="80"/>
      <w:bookmarkEnd w:id="81"/>
      <w:bookmarkEnd w:id="82"/>
    </w:p>
    <w:p>
      <w:pPr>
        <w:widowControl/>
        <w:spacing w:before="100" w:beforeAutospacing="1" w:after="100" w:afterAutospacing="1"/>
        <w:ind w:firstLine="542"/>
        <w:jc w:val="left"/>
        <w:outlineLvl w:val="2"/>
        <w:rPr>
          <w:rFonts w:ascii="宋体" w:hAnsi="宋体"/>
          <w:b/>
          <w:bCs/>
          <w:kern w:val="0"/>
          <w:sz w:val="27"/>
          <w:szCs w:val="27"/>
        </w:rPr>
      </w:pPr>
      <w:bookmarkStart w:id="83" w:name="_Toc376936764"/>
      <w:bookmarkStart w:id="84" w:name="_Toc325726033"/>
      <w:r>
        <w:rPr>
          <w:rFonts w:hint="eastAsia" w:ascii="宋体" w:hAnsi="宋体"/>
          <w:b/>
          <w:bCs/>
          <w:kern w:val="0"/>
          <w:sz w:val="27"/>
          <w:szCs w:val="27"/>
        </w:rPr>
        <w:t>24.处罚情形</w:t>
      </w:r>
      <w:bookmarkEnd w:id="83"/>
      <w:bookmarkEnd w:id="84"/>
    </w:p>
    <w:p>
      <w:pPr>
        <w:ind w:firstLine="480"/>
        <w:jc w:val="left"/>
        <w:rPr>
          <w:rFonts w:ascii="宋体" w:hAnsi="宋体"/>
        </w:rPr>
      </w:pPr>
      <w:r>
        <w:rPr>
          <w:rFonts w:hint="eastAsia" w:ascii="宋体" w:hAnsi="宋体"/>
        </w:rPr>
        <w:t>有下列情形之一的，投标人的磋商保证金不予退还；成交供应商的成交结果无效，履约保证金不予退还。情节严重的，报省财政厅依法进行处理：</w:t>
      </w:r>
    </w:p>
    <w:p>
      <w:pPr>
        <w:ind w:firstLine="480"/>
        <w:jc w:val="left"/>
        <w:rPr>
          <w:rFonts w:ascii="宋体" w:hAnsi="宋体"/>
        </w:rPr>
      </w:pPr>
      <w:r>
        <w:rPr>
          <w:rFonts w:hint="eastAsia" w:ascii="宋体" w:hAnsi="宋体"/>
        </w:rPr>
        <w:t>24.1投标人在提交响应文件截止时间之后撤回响应文件的。</w:t>
      </w:r>
    </w:p>
    <w:p>
      <w:pPr>
        <w:ind w:firstLine="480"/>
        <w:jc w:val="left"/>
        <w:rPr>
          <w:rFonts w:ascii="宋体" w:hAnsi="宋体"/>
        </w:rPr>
      </w:pPr>
      <w:r>
        <w:rPr>
          <w:rFonts w:hint="eastAsia" w:ascii="宋体" w:hAnsi="宋体"/>
        </w:rPr>
        <w:t>24.2投标人在响应文件中提供虚假材料的。</w:t>
      </w:r>
    </w:p>
    <w:p>
      <w:pPr>
        <w:ind w:firstLine="480"/>
        <w:jc w:val="left"/>
        <w:rPr>
          <w:rFonts w:ascii="宋体" w:hAnsi="宋体"/>
        </w:rPr>
      </w:pPr>
      <w:r>
        <w:rPr>
          <w:rFonts w:hint="eastAsia" w:ascii="宋体" w:hAnsi="宋体"/>
        </w:rPr>
        <w:t>24.3采取不正当手段诋毁、排挤其他供应商的。</w:t>
      </w:r>
    </w:p>
    <w:p>
      <w:pPr>
        <w:ind w:firstLine="384" w:firstLineChars="183"/>
        <w:jc w:val="left"/>
        <w:rPr>
          <w:rFonts w:ascii="宋体" w:hAnsi="宋体"/>
        </w:rPr>
      </w:pPr>
      <w:r>
        <w:rPr>
          <w:rFonts w:hint="eastAsia" w:ascii="宋体" w:hAnsi="宋体"/>
        </w:rPr>
        <w:t>24.4有恶意串通等不正当竞争行为的。</w:t>
      </w:r>
    </w:p>
    <w:p>
      <w:pPr>
        <w:ind w:firstLine="480"/>
        <w:jc w:val="left"/>
        <w:rPr>
          <w:rFonts w:ascii="宋体" w:hAnsi="宋体"/>
        </w:rPr>
      </w:pPr>
      <w:r>
        <w:rPr>
          <w:rFonts w:hint="eastAsia" w:ascii="宋体" w:hAnsi="宋体"/>
        </w:rPr>
        <w:t>24.5成交后无正当理由拒不与采购人签订采购合同的。</w:t>
      </w:r>
    </w:p>
    <w:p>
      <w:pPr>
        <w:ind w:firstLine="480"/>
        <w:jc w:val="left"/>
        <w:rPr>
          <w:rFonts w:ascii="宋体" w:hAnsi="宋体"/>
        </w:rPr>
      </w:pPr>
      <w:r>
        <w:rPr>
          <w:rFonts w:hint="eastAsia" w:ascii="宋体" w:hAnsi="宋体"/>
        </w:rPr>
        <w:t>24.6未按照磋商文件、磋商响应文件确定的事项签订采购合同的。</w:t>
      </w:r>
    </w:p>
    <w:p>
      <w:pPr>
        <w:ind w:firstLine="480"/>
        <w:jc w:val="left"/>
        <w:rPr>
          <w:rFonts w:ascii="宋体" w:hAnsi="宋体"/>
        </w:rPr>
      </w:pPr>
      <w:r>
        <w:rPr>
          <w:rFonts w:hint="eastAsia" w:ascii="宋体" w:hAnsi="宋体"/>
        </w:rPr>
        <w:t>24.7擅自变更、中止或者终止政府采购合同的。</w:t>
      </w:r>
    </w:p>
    <w:p>
      <w:pPr>
        <w:ind w:firstLine="480"/>
        <w:jc w:val="left"/>
        <w:rPr>
          <w:rFonts w:ascii="宋体" w:hAnsi="宋体"/>
        </w:rPr>
      </w:pPr>
      <w:r>
        <w:rPr>
          <w:rFonts w:hint="eastAsia" w:ascii="宋体" w:hAnsi="宋体"/>
        </w:rPr>
        <w:t>24.8成交供应商签订合同后，因种种原因不能履约或无故拖延履约期的。</w:t>
      </w:r>
    </w:p>
    <w:p>
      <w:pPr>
        <w:ind w:firstLine="480"/>
        <w:jc w:val="left"/>
        <w:rPr>
          <w:rFonts w:ascii="宋体" w:hAnsi="宋体"/>
        </w:rPr>
      </w:pPr>
      <w:r>
        <w:rPr>
          <w:rFonts w:hint="eastAsia" w:ascii="宋体" w:hAnsi="宋体"/>
        </w:rPr>
        <w:t>24.9法律、法规规定的其他情形的。</w:t>
      </w:r>
    </w:p>
    <w:p>
      <w:pPr>
        <w:widowControl/>
        <w:spacing w:before="624" w:beforeLines="200" w:after="624" w:afterLines="200"/>
        <w:jc w:val="center"/>
        <w:outlineLvl w:val="1"/>
        <w:rPr>
          <w:rFonts w:ascii="宋体" w:hAnsi="宋体"/>
          <w:b/>
          <w:bCs/>
          <w:kern w:val="0"/>
          <w:sz w:val="36"/>
          <w:szCs w:val="36"/>
        </w:rPr>
      </w:pPr>
      <w:bookmarkStart w:id="85" w:name="_Toc325726034"/>
      <w:bookmarkStart w:id="86" w:name="_Toc376936765"/>
      <w:bookmarkStart w:id="87" w:name="_Toc1212"/>
      <w:r>
        <w:rPr>
          <w:rFonts w:hint="eastAsia" w:ascii="宋体" w:hAnsi="宋体"/>
          <w:b/>
          <w:bCs/>
          <w:kern w:val="0"/>
          <w:sz w:val="36"/>
          <w:szCs w:val="36"/>
        </w:rPr>
        <w:t>十一、其他</w:t>
      </w:r>
      <w:bookmarkEnd w:id="85"/>
      <w:bookmarkEnd w:id="86"/>
      <w:bookmarkEnd w:id="87"/>
    </w:p>
    <w:p>
      <w:pPr>
        <w:ind w:firstLine="480"/>
        <w:jc w:val="left"/>
        <w:rPr>
          <w:rFonts w:hint="eastAsia"/>
          <w:b w:val="0"/>
          <w:color w:val="000000"/>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88" w:name="_Toc373936315"/>
      <w:bookmarkStart w:id="89" w:name="_Toc375576842"/>
      <w:bookmarkStart w:id="90" w:name="_Toc373954603"/>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zh-CN" w:eastAsia="zh-CN" w:bidi="ar-SA"/>
        </w:rPr>
      </w:pPr>
      <w:r>
        <w:rPr>
          <w:rFonts w:hint="eastAsia" w:ascii="宋体" w:hAnsi="宋体" w:eastAsiaTheme="minorEastAsia" w:cstheme="minorBidi"/>
          <w:b/>
          <w:bCs/>
          <w:smallCaps w:val="0"/>
          <w:kern w:val="0"/>
          <w:sz w:val="36"/>
          <w:szCs w:val="36"/>
          <w:lang w:val="en-US" w:eastAsia="zh-CN" w:bidi="ar-SA"/>
        </w:rPr>
        <w:t xml:space="preserve">第三部分 </w:t>
      </w:r>
      <w:bookmarkEnd w:id="88"/>
      <w:bookmarkEnd w:id="89"/>
      <w:bookmarkEnd w:id="90"/>
      <w:bookmarkStart w:id="91" w:name="_Toc23641"/>
      <w:bookmarkStart w:id="92" w:name="_Toc325726036"/>
      <w:bookmarkStart w:id="93" w:name="_Toc376936767"/>
      <w:r>
        <w:rPr>
          <w:rFonts w:hint="eastAsia" w:ascii="宋体" w:hAnsi="宋体" w:eastAsiaTheme="minorEastAsia" w:cstheme="minorBidi"/>
          <w:b/>
          <w:bCs/>
          <w:smallCaps w:val="0"/>
          <w:kern w:val="0"/>
          <w:sz w:val="36"/>
          <w:szCs w:val="36"/>
          <w:lang w:val="zh-CN" w:eastAsia="zh-CN" w:bidi="ar-SA"/>
        </w:rPr>
        <w:t>第四部分 海南州政府采购项目合同书</w:t>
      </w:r>
      <w:bookmarkEnd w:id="91"/>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p>
    <w:p>
      <w:pPr>
        <w:autoSpaceDE w:val="0"/>
        <w:autoSpaceDN w:val="0"/>
        <w:adjustRightInd w:val="0"/>
        <w:spacing w:line="360" w:lineRule="auto"/>
        <w:ind w:firstLine="964"/>
        <w:jc w:val="center"/>
        <w:rPr>
          <w:rFonts w:ascii="Calibri" w:hAnsi="Calibri" w:cs="Calibri"/>
          <w:b/>
          <w:bCs/>
          <w:kern w:val="0"/>
          <w:sz w:val="48"/>
          <w:szCs w:val="48"/>
        </w:rPr>
      </w:pPr>
      <w:r>
        <w:rPr>
          <w:rFonts w:hint="eastAsia" w:ascii="宋体" w:hAnsi="Calibri" w:cs="宋体"/>
          <w:b/>
          <w:bCs/>
          <w:kern w:val="0"/>
          <w:sz w:val="48"/>
          <w:szCs w:val="48"/>
          <w:lang w:val="zh-CN"/>
        </w:rPr>
        <w:t>海南州政府采购项目合同书</w:t>
      </w:r>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djustRightInd w:val="0"/>
        <w:spacing w:line="360" w:lineRule="auto"/>
        <w:jc w:val="both"/>
        <w:textAlignment w:val="baseline"/>
        <w:rPr>
          <w:rFonts w:hint="default" w:eastAsiaTheme="minorEastAsia"/>
          <w:b/>
          <w:sz w:val="30"/>
          <w:szCs w:val="30"/>
          <w:lang w:val="en-US" w:eastAsia="zh-CN"/>
        </w:rPr>
      </w:pPr>
      <w:r>
        <w:rPr>
          <w:rFonts w:hint="eastAsia"/>
          <w:b/>
          <w:sz w:val="30"/>
          <w:szCs w:val="30"/>
        </w:rPr>
        <w:t>采</w:t>
      </w:r>
      <w:r>
        <w:rPr>
          <w:rFonts w:hint="eastAsia" w:ascii="宋体" w:hAnsi="宋体" w:cs="宋体"/>
          <w:b/>
          <w:sz w:val="32"/>
          <w:szCs w:val="32"/>
          <w:lang w:val="zh-CN" w:eastAsia="zh-CN"/>
        </w:rPr>
        <w:t>购项目名</w:t>
      </w:r>
      <w:r>
        <w:rPr>
          <w:rFonts w:hint="eastAsia"/>
          <w:b/>
          <w:sz w:val="30"/>
          <w:szCs w:val="30"/>
        </w:rPr>
        <w:t>称：</w:t>
      </w:r>
      <w:r>
        <w:rPr>
          <w:rFonts w:hint="eastAsia" w:ascii="宋体" w:hAnsi="宋体" w:cs="宋体"/>
          <w:b/>
          <w:sz w:val="32"/>
          <w:szCs w:val="32"/>
          <w:lang w:val="zh-CN" w:eastAsia="zh-CN"/>
        </w:rPr>
        <w:t>青海湖网站APP移动终端项目</w:t>
      </w:r>
      <w:r>
        <w:rPr>
          <w:rFonts w:hint="eastAsia" w:ascii="宋体" w:hAnsi="宋体" w:cs="宋体"/>
          <w:b/>
          <w:sz w:val="32"/>
          <w:szCs w:val="32"/>
          <w:lang w:val="en-US" w:eastAsia="zh-CN"/>
        </w:rPr>
        <w:t>(第二次)</w:t>
      </w:r>
    </w:p>
    <w:p>
      <w:pPr>
        <w:adjustRightInd w:val="0"/>
        <w:spacing w:line="360" w:lineRule="auto"/>
        <w:textAlignment w:val="baseline"/>
        <w:rPr>
          <w:b/>
          <w:sz w:val="30"/>
          <w:szCs w:val="30"/>
          <w:u w:val="single"/>
        </w:rPr>
      </w:pPr>
      <w:r>
        <w:rPr>
          <w:rFonts w:hint="eastAsia"/>
          <w:b/>
          <w:sz w:val="30"/>
          <w:szCs w:val="30"/>
        </w:rPr>
        <w:t>采购项目编号：</w:t>
      </w:r>
      <w:r>
        <w:rPr>
          <w:rFonts w:hint="eastAsia" w:ascii="宋体" w:hAnsi="宋体" w:cs="宋体"/>
          <w:b/>
          <w:sz w:val="32"/>
          <w:szCs w:val="32"/>
        </w:rPr>
        <w:t>南政采招竞磋（</w:t>
      </w:r>
      <w:r>
        <w:rPr>
          <w:rFonts w:hint="eastAsia" w:ascii="宋体" w:hAnsi="宋体" w:cs="宋体"/>
          <w:b/>
          <w:sz w:val="32"/>
          <w:szCs w:val="32"/>
          <w:lang w:eastAsia="zh-CN"/>
        </w:rPr>
        <w:t>服务</w:t>
      </w:r>
      <w:r>
        <w:rPr>
          <w:rFonts w:hint="eastAsia" w:ascii="宋体" w:hAnsi="宋体" w:cs="宋体"/>
          <w:b/>
          <w:sz w:val="32"/>
          <w:szCs w:val="32"/>
        </w:rPr>
        <w:t>）</w:t>
      </w:r>
      <w:r>
        <w:rPr>
          <w:rFonts w:hint="eastAsia" w:ascii="宋体" w:hAnsi="宋体" w:cs="宋体"/>
          <w:b/>
          <w:sz w:val="32"/>
          <w:szCs w:val="32"/>
          <w:lang w:val="en-US" w:eastAsia="zh-CN"/>
        </w:rPr>
        <w:t>2022-5</w:t>
      </w:r>
      <w:r>
        <w:rPr>
          <w:rFonts w:hint="eastAsia"/>
          <w:b/>
          <w:sz w:val="30"/>
          <w:szCs w:val="30"/>
        </w:rPr>
        <w:t xml:space="preserve">                       </w:t>
      </w:r>
    </w:p>
    <w:p>
      <w:pPr>
        <w:spacing w:line="276" w:lineRule="auto"/>
        <w:rPr>
          <w:b/>
          <w:sz w:val="30"/>
          <w:szCs w:val="30"/>
        </w:rPr>
      </w:pPr>
      <w:r>
        <w:rPr>
          <w:rFonts w:hint="eastAsia"/>
          <w:b/>
          <w:sz w:val="30"/>
          <w:szCs w:val="30"/>
        </w:rPr>
        <w:t>采购合同编号：</w:t>
      </w:r>
      <w:r>
        <w:rPr>
          <w:rFonts w:hint="eastAsia"/>
          <w:b/>
          <w:sz w:val="30"/>
          <w:szCs w:val="30"/>
          <w:u w:val="single"/>
        </w:rPr>
        <w:t xml:space="preserve">       NZCZJC-</w:t>
      </w:r>
      <w:r>
        <w:rPr>
          <w:rFonts w:hint="eastAsia"/>
          <w:b/>
          <w:sz w:val="30"/>
          <w:szCs w:val="30"/>
          <w:u w:val="single"/>
          <w:lang w:val="en-US" w:eastAsia="zh-CN"/>
        </w:rPr>
        <w:t>2022-5</w:t>
      </w:r>
      <w:r>
        <w:rPr>
          <w:rFonts w:hint="eastAsia"/>
          <w:b/>
          <w:sz w:val="30"/>
          <w:szCs w:val="30"/>
          <w:u w:val="single"/>
        </w:rPr>
        <w:t xml:space="preserve">      </w:t>
      </w:r>
      <w:r>
        <w:rPr>
          <w:rFonts w:hint="eastAsia"/>
          <w:b/>
          <w:sz w:val="30"/>
          <w:szCs w:val="30"/>
        </w:rPr>
        <w:t xml:space="preserve">                                                 </w:t>
      </w:r>
    </w:p>
    <w:p>
      <w:pPr>
        <w:spacing w:line="276" w:lineRule="auto"/>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276" w:lineRule="auto"/>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276" w:lineRule="auto"/>
        <w:jc w:val="left"/>
        <w:rPr>
          <w:b/>
          <w:sz w:val="30"/>
          <w:szCs w:val="30"/>
        </w:rPr>
      </w:pPr>
      <w:r>
        <w:rPr>
          <w:rFonts w:hint="eastAsia"/>
          <w:b/>
          <w:sz w:val="30"/>
          <w:szCs w:val="30"/>
        </w:rPr>
        <w:t>中标人（乙方）：</w:t>
      </w:r>
      <w:r>
        <w:rPr>
          <w:rFonts w:hint="eastAsia"/>
          <w:b/>
          <w:sz w:val="30"/>
          <w:szCs w:val="30"/>
          <w:u w:val="single"/>
        </w:rPr>
        <w:t xml:space="preserve">                          </w:t>
      </w:r>
      <w:r>
        <w:rPr>
          <w:rFonts w:hint="eastAsia"/>
          <w:b/>
          <w:sz w:val="30"/>
          <w:szCs w:val="30"/>
        </w:rPr>
        <w:t>（盖章）</w:t>
      </w:r>
    </w:p>
    <w:p>
      <w:pPr>
        <w:spacing w:line="276" w:lineRule="auto"/>
        <w:jc w:val="left"/>
        <w:rPr>
          <w:rFonts w:ascii="宋体" w:hAnsi="宋体"/>
          <w:b/>
          <w:bCs/>
          <w:lang w:val="zh-CN"/>
        </w:rPr>
      </w:pPr>
      <w:r>
        <w:rPr>
          <w:rFonts w:hint="eastAsia"/>
          <w:b/>
          <w:sz w:val="30"/>
          <w:szCs w:val="30"/>
        </w:rPr>
        <w:t>采购日期：</w:t>
      </w:r>
      <w:r>
        <w:rPr>
          <w:rFonts w:hint="eastAsia"/>
          <w:b/>
          <w:sz w:val="30"/>
          <w:szCs w:val="30"/>
          <w:u w:val="single"/>
        </w:rPr>
        <w:t xml:space="preserve">            </w:t>
      </w:r>
    </w:p>
    <w:p>
      <w:pPr>
        <w:pStyle w:val="2"/>
        <w:rPr>
          <w:rFonts w:ascii="宋体" w:hAnsi="宋体"/>
          <w:b/>
          <w:bCs/>
          <w:lang w:val="zh-CN"/>
        </w:rPr>
      </w:pPr>
    </w:p>
    <w:p>
      <w:pPr>
        <w:rPr>
          <w:rFonts w:ascii="宋体" w:hAnsi="宋体"/>
          <w:b/>
          <w:bCs/>
          <w:lang w:val="zh-CN"/>
        </w:rPr>
      </w:pPr>
    </w:p>
    <w:p>
      <w:pPr>
        <w:pStyle w:val="2"/>
        <w:rPr>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ind w:firstLine="630" w:firstLineChars="300"/>
        <w:rPr>
          <w:rFonts w:hint="eastAsia" w:ascii="宋体" w:hAnsi="宋体"/>
          <w:bCs/>
        </w:rPr>
      </w:pPr>
      <w:r>
        <w:rPr>
          <w:rFonts w:hint="eastAsia" w:ascii="宋体" w:hAnsi="宋体"/>
          <w:bCs/>
        </w:rPr>
        <w:t>甲、乙双方根据 *年*月*日</w:t>
      </w:r>
      <w:r>
        <w:rPr>
          <w:rFonts w:hint="eastAsia" w:ascii="宋体" w:hAnsi="宋体"/>
          <w:bCs/>
          <w:u w:val="single"/>
        </w:rPr>
        <w:t xml:space="preserve">             </w:t>
      </w:r>
      <w:r>
        <w:rPr>
          <w:rFonts w:hint="eastAsia" w:ascii="宋体" w:hAnsi="宋体"/>
          <w:bCs/>
        </w:rPr>
        <w:t>项目（南政采招竞磋（</w:t>
      </w:r>
      <w:r>
        <w:rPr>
          <w:rFonts w:hint="eastAsia" w:ascii="宋体" w:hAnsi="宋体"/>
          <w:bCs/>
          <w:lang w:eastAsia="zh-CN"/>
        </w:rPr>
        <w:t>服务</w:t>
      </w:r>
      <w:r>
        <w:rPr>
          <w:rFonts w:hint="eastAsia" w:ascii="宋体" w:hAnsi="宋体"/>
          <w:bCs/>
        </w:rPr>
        <w:t>）</w:t>
      </w:r>
      <w:r>
        <w:rPr>
          <w:rFonts w:hint="eastAsia" w:ascii="宋体" w:hAnsi="宋体"/>
          <w:bCs/>
          <w:lang w:val="en-US" w:eastAsia="zh-CN"/>
        </w:rPr>
        <w:t>2022-5</w:t>
      </w:r>
      <w:r>
        <w:rPr>
          <w:rFonts w:hint="eastAsia" w:ascii="宋体" w:hAnsi="宋体"/>
          <w:bCs/>
        </w:rPr>
        <w:t xml:space="preserve"> ）的招标文件要求和采购机构出具的《中标通知书》，并经双方协商一致，达成合同总价款为</w:t>
      </w:r>
      <w:r>
        <w:rPr>
          <w:rFonts w:hint="eastAsia" w:ascii="宋体" w:hAnsi="宋体"/>
          <w:bCs/>
          <w:u w:val="single"/>
        </w:rPr>
        <w:t xml:space="preserve">                 .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7.省级预算单位政府采购计划备案表。</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2410"/>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3481" w:type="dxa"/>
            <w:noWrap w:val="0"/>
            <w:vAlign w:val="center"/>
          </w:tcPr>
          <w:p>
            <w:pPr>
              <w:ind w:firstLine="0" w:firstLineChars="0"/>
              <w:jc w:val="center"/>
              <w:rPr>
                <w:rFonts w:hint="eastAsia" w:ascii="宋体" w:hAnsi="宋体"/>
              </w:rPr>
            </w:pPr>
            <w:r>
              <w:rPr>
                <w:rFonts w:hint="eastAsia" w:ascii="宋体" w:hAnsi="宋体"/>
              </w:rPr>
              <w:t>项目实施服务内容</w:t>
            </w:r>
          </w:p>
        </w:tc>
        <w:tc>
          <w:tcPr>
            <w:tcW w:w="2410" w:type="dxa"/>
            <w:noWrap w:val="0"/>
            <w:vAlign w:val="center"/>
          </w:tcPr>
          <w:p>
            <w:pPr>
              <w:ind w:firstLine="0" w:firstLineChars="0"/>
              <w:jc w:val="center"/>
              <w:rPr>
                <w:rFonts w:hint="eastAsia" w:ascii="宋体" w:hAnsi="宋体"/>
              </w:rPr>
            </w:pPr>
            <w:r>
              <w:rPr>
                <w:rFonts w:hint="eastAsia" w:ascii="宋体" w:hAnsi="宋体"/>
              </w:rPr>
              <w:t>数量及单位</w:t>
            </w:r>
          </w:p>
        </w:tc>
        <w:tc>
          <w:tcPr>
            <w:tcW w:w="1276" w:type="dxa"/>
            <w:noWrap w:val="0"/>
            <w:vAlign w:val="center"/>
          </w:tcPr>
          <w:p>
            <w:pPr>
              <w:ind w:firstLine="0" w:firstLineChars="0"/>
              <w:jc w:val="center"/>
              <w:rPr>
                <w:rFonts w:hint="eastAsia" w:ascii="宋体" w:hAnsi="宋体"/>
              </w:rPr>
            </w:pPr>
            <w:r>
              <w:rPr>
                <w:rFonts w:hint="eastAsia" w:ascii="宋体" w:hAnsi="宋体"/>
              </w:rPr>
              <w:t>金额</w:t>
            </w:r>
          </w:p>
        </w:tc>
        <w:tc>
          <w:tcPr>
            <w:tcW w:w="992"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3481" w:type="dxa"/>
            <w:noWrap w:val="0"/>
            <w:vAlign w:val="center"/>
          </w:tcPr>
          <w:p>
            <w:pPr>
              <w:ind w:firstLine="480"/>
              <w:jc w:val="center"/>
              <w:rPr>
                <w:rFonts w:hint="eastAsia" w:ascii="宋体" w:hAnsi="宋体"/>
              </w:rPr>
            </w:pPr>
          </w:p>
        </w:tc>
        <w:tc>
          <w:tcPr>
            <w:tcW w:w="2410"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3481" w:type="dxa"/>
            <w:noWrap w:val="0"/>
            <w:vAlign w:val="center"/>
          </w:tcPr>
          <w:p>
            <w:pPr>
              <w:ind w:firstLine="480"/>
              <w:jc w:val="center"/>
              <w:rPr>
                <w:rFonts w:hint="eastAsia" w:ascii="宋体" w:hAnsi="宋体"/>
              </w:rPr>
            </w:pPr>
          </w:p>
        </w:tc>
        <w:tc>
          <w:tcPr>
            <w:tcW w:w="2410"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3481" w:type="dxa"/>
            <w:noWrap w:val="0"/>
            <w:vAlign w:val="center"/>
          </w:tcPr>
          <w:p>
            <w:pPr>
              <w:ind w:firstLine="480"/>
              <w:jc w:val="center"/>
              <w:rPr>
                <w:rFonts w:hint="eastAsia" w:ascii="宋体" w:hAnsi="宋体"/>
              </w:rPr>
            </w:pPr>
          </w:p>
        </w:tc>
        <w:tc>
          <w:tcPr>
            <w:tcW w:w="2410"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w:t>
      </w:r>
      <w:r>
        <w:rPr>
          <w:rFonts w:hint="eastAsia" w:ascii="宋体" w:hAnsi="宋体"/>
        </w:rPr>
        <w:t>服务费、人员差旅费、税费及不可预见费等全部费用。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hint="eastAsia" w:ascii="宋体" w:hAnsi="Calibri" w:cs="宋体"/>
          <w:kern w:val="0"/>
          <w:lang w:val="zh-CN"/>
        </w:rPr>
      </w:pPr>
      <w:r>
        <w:rPr>
          <w:rFonts w:ascii="Calibri" w:hAnsi="Calibri" w:cs="Calibri"/>
          <w:kern w:val="0"/>
        </w:rPr>
        <w:t>1.</w:t>
      </w:r>
      <w:r>
        <w:rPr>
          <w:rFonts w:hint="eastAsia" w:ascii="宋体" w:hAnsi="Calibri" w:cs="宋体"/>
          <w:kern w:val="0"/>
          <w:lang w:val="zh-CN"/>
        </w:rPr>
        <w:t xml:space="preserve"> 服务、实施时间：</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630" w:firstLineChars="300"/>
        <w:rPr>
          <w:rFonts w:ascii="Calibri" w:hAnsi="Calibri" w:cs="Calibri"/>
          <w:kern w:val="0"/>
        </w:rPr>
      </w:pPr>
      <w:r>
        <w:rPr>
          <w:rFonts w:hint="eastAsia" w:ascii="宋体" w:hAnsi="Calibri" w:cs="宋体"/>
          <w:kern w:val="0"/>
          <w:lang w:val="zh-CN"/>
        </w:rPr>
        <w:t>服务、实施地点：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乙方提供不符合招投标文件和本合同规定的产品和服务，甲方有权拒绝接受。</w:t>
      </w: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 xml:space="preserve">. </w:t>
      </w:r>
      <w:r>
        <w:rPr>
          <w:rFonts w:hint="eastAsia" w:ascii="Calibri" w:hAnsi="Calibri" w:cs="Calibri"/>
          <w:kern w:val="0"/>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本合同未尽事宜，按《民法典》有关规定处理。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319" w:firstLineChars="1100"/>
        <w:rPr>
          <w:rFonts w:hint="eastAsia"/>
          <w:b/>
        </w:rPr>
      </w:pPr>
      <w:r>
        <w:rPr>
          <w:rFonts w:hint="eastAsia"/>
          <w:b/>
        </w:rPr>
        <w:t>签约时间：  年  月  日</w:t>
      </w:r>
    </w:p>
    <w:p>
      <w:pPr>
        <w:ind w:firstLine="0" w:firstLineChars="0"/>
        <w:rPr>
          <w:rFonts w:hint="eastAsia"/>
          <w:b/>
        </w:rPr>
      </w:pPr>
    </w:p>
    <w:p>
      <w:pPr>
        <w:ind w:firstLine="482"/>
        <w:rPr>
          <w:rFonts w:hint="eastAsia"/>
          <w:b/>
        </w:rPr>
      </w:pPr>
    </w:p>
    <w:p>
      <w:pPr>
        <w:ind w:firstLine="482"/>
        <w:rPr>
          <w:rFonts w:hint="eastAsia"/>
          <w:b/>
        </w:rPr>
      </w:pPr>
      <w:r>
        <w:rPr>
          <w:rFonts w:hint="eastAsia"/>
          <w:b/>
        </w:rPr>
        <w:t>合同备案部门：</w:t>
      </w:r>
      <w:r>
        <w:rPr>
          <w:rFonts w:hint="eastAsia"/>
          <w:b/>
          <w:lang w:eastAsia="zh-CN"/>
        </w:rPr>
        <w:t>海南州</w:t>
      </w:r>
      <w:r>
        <w:rPr>
          <w:rFonts w:hint="eastAsia"/>
          <w:b/>
        </w:rPr>
        <w:t xml:space="preserve">政府采购中心       </w:t>
      </w:r>
    </w:p>
    <w:p>
      <w:pPr>
        <w:ind w:firstLine="482"/>
        <w:rPr>
          <w:rFonts w:hint="eastAsia"/>
          <w:b/>
        </w:rPr>
      </w:pPr>
      <w:r>
        <w:rPr>
          <w:rFonts w:hint="eastAsia"/>
          <w:b/>
        </w:rPr>
        <w:t>负责人：                                经办人：</w:t>
      </w:r>
    </w:p>
    <w:p>
      <w:pPr>
        <w:adjustRightInd w:val="0"/>
        <w:spacing w:line="360" w:lineRule="auto"/>
        <w:ind w:firstLine="2178"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autoSpaceDE w:val="0"/>
        <w:autoSpaceDN w:val="0"/>
        <w:adjustRightInd w:val="0"/>
        <w:ind w:firstLine="562"/>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本合同中的下列术语应解释为：</w:t>
      </w:r>
    </w:p>
    <w:p>
      <w:pPr>
        <w:autoSpaceDE w:val="0"/>
        <w:autoSpaceDN w:val="0"/>
        <w:adjustRightInd w:val="0"/>
        <w:ind w:firstLine="480"/>
        <w:rPr>
          <w:rFonts w:ascii="Calibri" w:hAnsi="Calibri" w:cs="Calibri"/>
          <w:kern w:val="0"/>
        </w:rPr>
      </w:pPr>
      <w:r>
        <w:rPr>
          <w:rFonts w:ascii="Calibri" w:hAnsi="Calibri" w:cs="Calibri"/>
          <w:kern w:val="0"/>
        </w:rPr>
        <w:t xml:space="preserve">1.1 </w:t>
      </w:r>
      <w:r>
        <w:rPr>
          <w:rFonts w:ascii="宋体" w:hAnsi="Calibri" w:cs="宋体"/>
          <w:kern w:val="0"/>
          <w:lang w:val="zh-CN"/>
        </w:rPr>
        <w:t>“</w:t>
      </w:r>
      <w:r>
        <w:rPr>
          <w:rFonts w:hint="eastAsia" w:ascii="宋体" w:hAnsi="Calibri" w:cs="宋体"/>
          <w:kern w:val="0"/>
          <w:lang w:val="zh-CN"/>
        </w:rPr>
        <w:t>合同</w:t>
      </w:r>
      <w:r>
        <w:rPr>
          <w:rFonts w:ascii="宋体" w:hAnsi="Calibri" w:cs="宋体"/>
          <w:kern w:val="0"/>
          <w:lang w:val="zh-CN"/>
        </w:rPr>
        <w:t>”</w:t>
      </w:r>
      <w:r>
        <w:rPr>
          <w:rFonts w:hint="eastAsia" w:ascii="宋体" w:hAnsi="Calibri" w:cs="宋体"/>
          <w:kern w:val="0"/>
          <w:lang w:val="zh-CN"/>
        </w:rPr>
        <w:t>指甲乙双方签署的、载明的甲乙双方权利义务的协议，包括所有的附件、附录和上述文件所提到的构成合同的所有文件。</w:t>
      </w:r>
    </w:p>
    <w:p>
      <w:pPr>
        <w:autoSpaceDE w:val="0"/>
        <w:autoSpaceDN w:val="0"/>
        <w:adjustRightInd w:val="0"/>
        <w:ind w:firstLine="480"/>
        <w:rPr>
          <w:rFonts w:ascii="Calibri" w:hAnsi="Calibri" w:cs="Calibri"/>
          <w:kern w:val="0"/>
        </w:rPr>
      </w:pPr>
      <w:r>
        <w:rPr>
          <w:rFonts w:ascii="Calibri" w:hAnsi="Calibri" w:cs="Calibri"/>
          <w:kern w:val="0"/>
        </w:rPr>
        <w:t xml:space="preserve">1.2 </w:t>
      </w:r>
      <w:r>
        <w:rPr>
          <w:rFonts w:ascii="宋体" w:hAnsi="Calibri" w:cs="宋体"/>
          <w:kern w:val="0"/>
          <w:lang w:val="zh-CN"/>
        </w:rPr>
        <w:t>“</w:t>
      </w:r>
      <w:r>
        <w:rPr>
          <w:rFonts w:hint="eastAsia" w:ascii="宋体" w:hAnsi="Calibri" w:cs="宋体"/>
          <w:kern w:val="0"/>
          <w:lang w:val="zh-CN"/>
        </w:rPr>
        <w:t>合同金额</w:t>
      </w:r>
      <w:r>
        <w:rPr>
          <w:rFonts w:ascii="宋体" w:hAnsi="Calibri" w:cs="宋体"/>
          <w:kern w:val="0"/>
          <w:lang w:val="zh-CN"/>
        </w:rPr>
        <w:t>”</w:t>
      </w:r>
      <w:r>
        <w:rPr>
          <w:rFonts w:hint="eastAsia" w:ascii="宋体" w:hAnsi="Calibri" w:cs="宋体"/>
          <w:kern w:val="0"/>
          <w:lang w:val="zh-CN"/>
        </w:rPr>
        <w:t>指根据合同规定，乙方在正确地完全履行合同义务后甲方应付给乙方的价款。</w:t>
      </w:r>
    </w:p>
    <w:p>
      <w:pPr>
        <w:autoSpaceDE w:val="0"/>
        <w:autoSpaceDN w:val="0"/>
        <w:adjustRightInd w:val="0"/>
        <w:ind w:firstLine="480"/>
        <w:rPr>
          <w:rFonts w:ascii="Calibri" w:hAnsi="Calibri" w:cs="Calibri"/>
          <w:kern w:val="0"/>
        </w:rPr>
      </w:pPr>
      <w:r>
        <w:rPr>
          <w:rFonts w:ascii="Calibri" w:hAnsi="Calibri" w:cs="Calibri"/>
          <w:kern w:val="0"/>
        </w:rPr>
        <w:t xml:space="preserve">1.3 </w:t>
      </w:r>
      <w:r>
        <w:rPr>
          <w:rFonts w:ascii="宋体" w:hAnsi="Calibri" w:cs="宋体"/>
          <w:kern w:val="0"/>
          <w:lang w:val="zh-CN"/>
        </w:rPr>
        <w:t>“</w:t>
      </w:r>
      <w:r>
        <w:rPr>
          <w:rFonts w:hint="eastAsia" w:ascii="宋体" w:hAnsi="Calibri" w:cs="宋体"/>
          <w:kern w:val="0"/>
          <w:lang w:val="zh-CN"/>
        </w:rPr>
        <w:t>合同条款</w:t>
      </w:r>
      <w:r>
        <w:rPr>
          <w:rFonts w:ascii="宋体" w:hAnsi="Calibri" w:cs="宋体"/>
          <w:kern w:val="0"/>
          <w:lang w:val="zh-CN"/>
        </w:rPr>
        <w:t>”</w:t>
      </w:r>
      <w:r>
        <w:rPr>
          <w:rFonts w:hint="eastAsia" w:ascii="宋体" w:hAnsi="Calibri" w:cs="宋体"/>
          <w:kern w:val="0"/>
          <w:lang w:val="zh-CN"/>
        </w:rPr>
        <w:t>指本合同条款。</w:t>
      </w:r>
    </w:p>
    <w:p>
      <w:pPr>
        <w:autoSpaceDE w:val="0"/>
        <w:autoSpaceDN w:val="0"/>
        <w:adjustRightInd w:val="0"/>
        <w:ind w:firstLine="480"/>
        <w:rPr>
          <w:rFonts w:ascii="Calibri" w:hAnsi="Calibri" w:cs="Calibri"/>
          <w:kern w:val="0"/>
        </w:rPr>
      </w:pPr>
      <w:r>
        <w:rPr>
          <w:rFonts w:ascii="Calibri" w:hAnsi="Calibri" w:cs="Calibri"/>
          <w:kern w:val="0"/>
        </w:rPr>
        <w:t xml:space="preserve">1.4 </w:t>
      </w:r>
      <w:r>
        <w:rPr>
          <w:rFonts w:ascii="宋体" w:hAnsi="Calibri" w:cs="宋体"/>
          <w:kern w:val="0"/>
          <w:lang w:val="zh-CN"/>
        </w:rPr>
        <w:t>“</w:t>
      </w:r>
      <w:r>
        <w:rPr>
          <w:rFonts w:hint="eastAsia" w:ascii="宋体" w:hAnsi="Calibri" w:cs="宋体"/>
          <w:kern w:val="0"/>
          <w:lang w:val="zh-CN"/>
        </w:rPr>
        <w:t>货物</w:t>
      </w:r>
      <w:r>
        <w:rPr>
          <w:rFonts w:ascii="宋体" w:hAnsi="Calibri" w:cs="宋体"/>
          <w:kern w:val="0"/>
          <w:lang w:val="zh-CN"/>
        </w:rPr>
        <w:t>”</w:t>
      </w:r>
      <w:r>
        <w:rPr>
          <w:rFonts w:hint="eastAsia" w:ascii="宋体" w:hAnsi="Calibri" w:cs="宋体"/>
          <w:kern w:val="0"/>
          <w:lang w:val="zh-CN"/>
        </w:rPr>
        <w:t>指乙方根据合同约定须向甲方提供的一切产品、设备、机械、仪表、备件等，包括辅助工具、使用手册等相关资料。</w:t>
      </w:r>
    </w:p>
    <w:p>
      <w:pPr>
        <w:autoSpaceDE w:val="0"/>
        <w:autoSpaceDN w:val="0"/>
        <w:adjustRightInd w:val="0"/>
        <w:ind w:firstLine="480"/>
        <w:rPr>
          <w:rFonts w:ascii="Calibri" w:hAnsi="Calibri" w:cs="Calibri"/>
          <w:kern w:val="0"/>
        </w:rPr>
      </w:pPr>
      <w:r>
        <w:rPr>
          <w:rFonts w:ascii="Calibri" w:hAnsi="Calibri" w:cs="Calibri"/>
          <w:kern w:val="0"/>
        </w:rPr>
        <w:t xml:space="preserve">1.5 </w:t>
      </w:r>
      <w:r>
        <w:rPr>
          <w:rFonts w:ascii="宋体" w:hAnsi="Calibri" w:cs="宋体"/>
          <w:kern w:val="0"/>
          <w:lang w:val="zh-CN"/>
        </w:rPr>
        <w:t>“</w:t>
      </w:r>
      <w:r>
        <w:rPr>
          <w:rFonts w:hint="eastAsia" w:ascii="宋体" w:hAnsi="Calibri" w:cs="宋体"/>
          <w:kern w:val="0"/>
          <w:lang w:val="zh-CN"/>
        </w:rPr>
        <w:t>服务</w:t>
      </w:r>
      <w:r>
        <w:rPr>
          <w:rFonts w:ascii="宋体" w:hAnsi="Calibri" w:cs="宋体"/>
          <w:kern w:val="0"/>
          <w:lang w:val="zh-CN"/>
        </w:rPr>
        <w:t>”</w:t>
      </w:r>
      <w:r>
        <w:rPr>
          <w:rFonts w:hint="eastAsia" w:ascii="宋体" w:hAnsi="Calibri" w:cs="宋体"/>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Calibri" w:hAnsi="Calibri" w:cs="Calibri"/>
          <w:kern w:val="0"/>
        </w:rPr>
      </w:pPr>
      <w:r>
        <w:rPr>
          <w:rFonts w:ascii="Calibri" w:hAnsi="Calibri" w:cs="Calibri"/>
          <w:kern w:val="0"/>
        </w:rPr>
        <w:t xml:space="preserve">1.6 </w:t>
      </w:r>
      <w:r>
        <w:rPr>
          <w:rFonts w:ascii="宋体" w:hAnsi="Calibri" w:cs="宋体"/>
          <w:kern w:val="0"/>
          <w:lang w:val="zh-CN"/>
        </w:rPr>
        <w:t>“</w:t>
      </w:r>
      <w:r>
        <w:rPr>
          <w:rFonts w:hint="eastAsia" w:ascii="宋体" w:hAnsi="Calibri" w:cs="宋体"/>
          <w:kern w:val="0"/>
          <w:lang w:val="zh-CN"/>
        </w:rPr>
        <w:t>甲方</w:t>
      </w:r>
      <w:r>
        <w:rPr>
          <w:rFonts w:ascii="宋体" w:hAnsi="Calibri" w:cs="宋体"/>
          <w:kern w:val="0"/>
          <w:lang w:val="zh-CN"/>
        </w:rPr>
        <w:t>”</w:t>
      </w:r>
      <w:r>
        <w:rPr>
          <w:rFonts w:hint="eastAsia" w:ascii="宋体" w:hAnsi="Calibri" w:cs="宋体"/>
          <w:kern w:val="0"/>
          <w:lang w:val="zh-CN"/>
        </w:rPr>
        <w:t>指购买货物和服务的单位。</w:t>
      </w:r>
    </w:p>
    <w:p>
      <w:pPr>
        <w:autoSpaceDE w:val="0"/>
        <w:autoSpaceDN w:val="0"/>
        <w:adjustRightInd w:val="0"/>
        <w:ind w:firstLine="480"/>
        <w:rPr>
          <w:rFonts w:ascii="Calibri" w:hAnsi="Calibri" w:cs="Calibri"/>
          <w:kern w:val="0"/>
        </w:rPr>
      </w:pPr>
      <w:r>
        <w:rPr>
          <w:rFonts w:ascii="Calibri" w:hAnsi="Calibri" w:cs="Calibri"/>
          <w:kern w:val="0"/>
        </w:rPr>
        <w:t xml:space="preserve">1.7 </w:t>
      </w:r>
      <w:r>
        <w:rPr>
          <w:rFonts w:ascii="宋体" w:hAnsi="Calibri" w:cs="宋体"/>
          <w:kern w:val="0"/>
          <w:lang w:val="zh-CN"/>
        </w:rPr>
        <w:t>“</w:t>
      </w:r>
      <w:r>
        <w:rPr>
          <w:rFonts w:hint="eastAsia" w:ascii="宋体" w:hAnsi="Calibri" w:cs="宋体"/>
          <w:kern w:val="0"/>
          <w:lang w:val="zh-CN"/>
        </w:rPr>
        <w:t>乙方</w:t>
      </w:r>
      <w:r>
        <w:rPr>
          <w:rFonts w:ascii="宋体" w:hAnsi="Calibri" w:cs="宋体"/>
          <w:kern w:val="0"/>
          <w:lang w:val="zh-CN"/>
        </w:rPr>
        <w:t>”</w:t>
      </w:r>
      <w:r>
        <w:rPr>
          <w:rFonts w:hint="eastAsia" w:ascii="宋体" w:hAnsi="Calibri" w:cs="宋体"/>
          <w:kern w:val="0"/>
          <w:lang w:val="zh-CN"/>
        </w:rPr>
        <w:t>指提供本合同条款下货物和服务的公司或其他实体。</w:t>
      </w:r>
    </w:p>
    <w:p>
      <w:pPr>
        <w:autoSpaceDE w:val="0"/>
        <w:autoSpaceDN w:val="0"/>
        <w:adjustRightInd w:val="0"/>
        <w:ind w:firstLine="480"/>
        <w:rPr>
          <w:rFonts w:ascii="Calibri" w:hAnsi="Calibri" w:cs="Calibri"/>
          <w:kern w:val="0"/>
        </w:rPr>
      </w:pPr>
      <w:r>
        <w:rPr>
          <w:rFonts w:ascii="Calibri" w:hAnsi="Calibri" w:cs="Calibri"/>
          <w:kern w:val="0"/>
        </w:rPr>
        <w:t xml:space="preserve">1.8 </w:t>
      </w:r>
      <w:r>
        <w:rPr>
          <w:rFonts w:ascii="宋体" w:hAnsi="Calibri" w:cs="宋体"/>
          <w:kern w:val="0"/>
          <w:lang w:val="zh-CN"/>
        </w:rPr>
        <w:t>“</w:t>
      </w:r>
      <w:r>
        <w:rPr>
          <w:rFonts w:hint="eastAsia" w:ascii="宋体" w:hAnsi="Calibri" w:cs="宋体"/>
          <w:kern w:val="0"/>
          <w:lang w:val="zh-CN"/>
        </w:rPr>
        <w:t>现场</w:t>
      </w:r>
      <w:r>
        <w:rPr>
          <w:rFonts w:ascii="宋体" w:hAnsi="Calibri" w:cs="宋体"/>
          <w:kern w:val="0"/>
          <w:lang w:val="zh-CN"/>
        </w:rPr>
        <w:t>”</w:t>
      </w:r>
      <w:r>
        <w:rPr>
          <w:rFonts w:hint="eastAsia" w:ascii="宋体" w:hAnsi="Calibri" w:cs="宋体"/>
          <w:kern w:val="0"/>
          <w:lang w:val="zh-CN"/>
        </w:rPr>
        <w:t>指合同规定货物将要运至和安装的地点。</w:t>
      </w:r>
    </w:p>
    <w:p>
      <w:pPr>
        <w:autoSpaceDE w:val="0"/>
        <w:autoSpaceDN w:val="0"/>
        <w:adjustRightInd w:val="0"/>
        <w:ind w:firstLine="480"/>
        <w:rPr>
          <w:rFonts w:ascii="Calibri" w:hAnsi="Calibri" w:cs="Calibri"/>
          <w:kern w:val="0"/>
        </w:rPr>
      </w:pPr>
      <w:r>
        <w:rPr>
          <w:rFonts w:ascii="Calibri" w:hAnsi="Calibri" w:cs="Calibri"/>
          <w:kern w:val="0"/>
        </w:rPr>
        <w:t xml:space="preserve">1.9 </w:t>
      </w:r>
      <w:r>
        <w:rPr>
          <w:rFonts w:ascii="宋体" w:hAnsi="Calibri" w:cs="宋体"/>
          <w:kern w:val="0"/>
          <w:lang w:val="zh-CN"/>
        </w:rPr>
        <w:t>“</w:t>
      </w:r>
      <w:r>
        <w:rPr>
          <w:rFonts w:hint="eastAsia" w:ascii="宋体" w:hAnsi="Calibri" w:cs="宋体"/>
          <w:kern w:val="0"/>
          <w:lang w:val="zh-CN"/>
        </w:rPr>
        <w:t>验收</w:t>
      </w:r>
      <w:r>
        <w:rPr>
          <w:rFonts w:ascii="宋体" w:hAnsi="Calibri" w:cs="宋体"/>
          <w:kern w:val="0"/>
          <w:lang w:val="zh-CN"/>
        </w:rPr>
        <w:t>”</w:t>
      </w:r>
      <w:r>
        <w:rPr>
          <w:rFonts w:hint="eastAsia" w:ascii="宋体" w:hAnsi="Calibri" w:cs="宋体"/>
          <w:kern w:val="0"/>
          <w:lang w:val="zh-CN"/>
        </w:rPr>
        <w:t>指合同双方依据强制性的国家技术质量规范和合同约定，确认合同条款下的货物符合合同规定的活动。</w:t>
      </w:r>
    </w:p>
    <w:p>
      <w:pPr>
        <w:autoSpaceDE w:val="0"/>
        <w:autoSpaceDN w:val="0"/>
        <w:adjustRightInd w:val="0"/>
        <w:ind w:firstLine="480"/>
        <w:rPr>
          <w:rFonts w:ascii="Calibri" w:hAnsi="Calibri" w:cs="Calibri"/>
          <w:kern w:val="0"/>
        </w:rPr>
      </w:pPr>
      <w:r>
        <w:rPr>
          <w:rFonts w:ascii="Calibri" w:hAnsi="Calibri" w:cs="Calibri"/>
          <w:kern w:val="0"/>
        </w:rPr>
        <w:t>1.10</w:t>
      </w:r>
      <w:r>
        <w:rPr>
          <w:rFonts w:hint="eastAsia" w:ascii="宋体" w:hAnsi="Calibri"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Calibri" w:hAnsi="Calibri" w:cs="Calibri"/>
          <w:kern w:val="0"/>
        </w:rPr>
      </w:pPr>
      <w:r>
        <w:rPr>
          <w:rFonts w:ascii="Calibri" w:hAnsi="Calibri" w:cs="Calibri"/>
          <w:kern w:val="0"/>
        </w:rPr>
        <w:t xml:space="preserve">1.11 </w:t>
      </w:r>
      <w:r>
        <w:rPr>
          <w:rFonts w:hint="eastAsia" w:ascii="宋体" w:hAnsi="Calibri" w:cs="宋体"/>
          <w:kern w:val="0"/>
          <w:lang w:val="zh-CN"/>
        </w:rPr>
        <w:t>原产地：指产品的生产地，或提供服务的来源地。</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ascii="宋体" w:hAnsi="Calibri" w:cs="宋体"/>
          <w:kern w:val="0"/>
          <w:lang w:val="zh-CN"/>
        </w:rPr>
        <w:t>“</w:t>
      </w:r>
      <w:r>
        <w:rPr>
          <w:rFonts w:hint="eastAsia" w:ascii="宋体" w:hAnsi="Calibri" w:cs="宋体"/>
          <w:kern w:val="0"/>
          <w:lang w:val="zh-CN"/>
        </w:rPr>
        <w:t>工作日</w:t>
      </w:r>
      <w:r>
        <w:rPr>
          <w:rFonts w:ascii="宋体" w:hAnsi="Calibri" w:cs="宋体"/>
          <w:kern w:val="0"/>
          <w:lang w:val="zh-CN"/>
        </w:rPr>
        <w:t>”</w:t>
      </w:r>
      <w:r>
        <w:rPr>
          <w:rFonts w:hint="eastAsia" w:ascii="宋体" w:hAnsi="Calibri" w:cs="宋体"/>
          <w:kern w:val="0"/>
          <w:lang w:val="zh-CN"/>
        </w:rPr>
        <w:t>指国家法定工作日，</w:t>
      </w:r>
      <w:r>
        <w:rPr>
          <w:rFonts w:ascii="宋体" w:hAnsi="Calibri" w:cs="宋体"/>
          <w:kern w:val="0"/>
          <w:lang w:val="zh-CN"/>
        </w:rPr>
        <w:t>“</w:t>
      </w:r>
      <w:r>
        <w:rPr>
          <w:rFonts w:hint="eastAsia" w:ascii="宋体" w:hAnsi="Calibri" w:cs="宋体"/>
          <w:kern w:val="0"/>
          <w:lang w:val="zh-CN"/>
        </w:rPr>
        <w:t>天</w:t>
      </w:r>
      <w:r>
        <w:rPr>
          <w:rFonts w:ascii="宋体" w:hAnsi="Calibri" w:cs="宋体"/>
          <w:kern w:val="0"/>
          <w:lang w:val="zh-CN"/>
        </w:rPr>
        <w:t>”</w:t>
      </w:r>
      <w:r>
        <w:rPr>
          <w:rFonts w:hint="eastAsia" w:ascii="宋体" w:hAnsi="Calibri" w:cs="宋体"/>
          <w:kern w:val="0"/>
          <w:lang w:val="zh-CN"/>
        </w:rPr>
        <w:t>指日历天数。</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ind w:firstLine="480"/>
        <w:rPr>
          <w:rFonts w:ascii="Calibri" w:hAnsi="Calibri" w:cs="Calibri"/>
          <w:kern w:val="0"/>
        </w:rPr>
      </w:pPr>
      <w:r>
        <w:rPr>
          <w:rFonts w:ascii="Calibri" w:hAnsi="Calibri" w:cs="Calibri"/>
          <w:kern w:val="0"/>
        </w:rPr>
        <w:t xml:space="preserve">2.1 </w:t>
      </w:r>
      <w:r>
        <w:rPr>
          <w:rFonts w:hint="eastAsia" w:ascii="宋体" w:hAnsi="Calibri"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Calibri" w:hAnsi="Calibri" w:cs="Calibri"/>
          <w:kern w:val="0"/>
        </w:rPr>
      </w:pPr>
      <w:r>
        <w:rPr>
          <w:rFonts w:ascii="Calibri" w:hAnsi="Calibri" w:cs="Calibri"/>
          <w:kern w:val="0"/>
        </w:rPr>
        <w:t xml:space="preserve">2.2 </w:t>
      </w:r>
      <w:r>
        <w:rPr>
          <w:rFonts w:hint="eastAsia" w:ascii="宋体" w:hAnsi="Calibri" w:cs="宋体"/>
          <w:kern w:val="0"/>
          <w:lang w:val="zh-CN"/>
        </w:rPr>
        <w:t>乙方应向甲方提供货物及服务有关的标准的中文文本。</w:t>
      </w:r>
    </w:p>
    <w:p>
      <w:pPr>
        <w:autoSpaceDE w:val="0"/>
        <w:autoSpaceDN w:val="0"/>
        <w:adjustRightInd w:val="0"/>
        <w:ind w:firstLine="480"/>
        <w:rPr>
          <w:rFonts w:ascii="Calibri" w:hAnsi="Calibri" w:cs="Calibri"/>
          <w:kern w:val="0"/>
        </w:rPr>
      </w:pPr>
      <w:r>
        <w:rPr>
          <w:rFonts w:ascii="Calibri" w:hAnsi="Calibri" w:cs="Calibri"/>
          <w:kern w:val="0"/>
        </w:rPr>
        <w:t xml:space="preserve">2.3 </w:t>
      </w:r>
      <w:r>
        <w:rPr>
          <w:rFonts w:hint="eastAsia" w:ascii="宋体" w:hAnsi="Calibri" w:cs="宋体"/>
          <w:kern w:val="0"/>
          <w:lang w:val="zh-CN"/>
        </w:rPr>
        <w:t>除非技术规范中另有规定，计量单位均采用中华人民共和国法定计量单位。</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ind w:firstLine="480"/>
        <w:rPr>
          <w:rFonts w:ascii="Calibri" w:hAnsi="Calibri" w:cs="Calibri"/>
          <w:kern w:val="0"/>
        </w:rPr>
      </w:pPr>
      <w:r>
        <w:rPr>
          <w:rFonts w:ascii="Calibri" w:hAnsi="Calibri" w:cs="Calibri"/>
          <w:kern w:val="0"/>
        </w:rPr>
        <w:t xml:space="preserve">3.1 </w:t>
      </w:r>
      <w:r>
        <w:rPr>
          <w:rFonts w:hint="eastAsia" w:ascii="宋体" w:hAnsi="Calibri"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Calibri" w:hAnsi="Calibri" w:cs="Calibri"/>
          <w:kern w:val="0"/>
        </w:rPr>
      </w:pPr>
      <w:r>
        <w:rPr>
          <w:rFonts w:ascii="Calibri" w:hAnsi="Calibri" w:cs="Calibri"/>
          <w:kern w:val="0"/>
        </w:rPr>
        <w:t xml:space="preserve">3.2 </w:t>
      </w:r>
      <w:r>
        <w:rPr>
          <w:rFonts w:hint="eastAsia" w:ascii="宋体" w:hAnsi="Calibri" w:cs="宋体"/>
          <w:kern w:val="0"/>
          <w:lang w:val="zh-CN"/>
        </w:rPr>
        <w:t>乙方应负责培训甲方的技术人员。</w:t>
      </w:r>
    </w:p>
    <w:p>
      <w:pPr>
        <w:autoSpaceDE w:val="0"/>
        <w:autoSpaceDN w:val="0"/>
        <w:adjustRightInd w:val="0"/>
        <w:ind w:firstLine="480"/>
        <w:rPr>
          <w:rFonts w:ascii="Calibri" w:hAnsi="Calibri" w:cs="Calibri"/>
          <w:kern w:val="0"/>
        </w:rPr>
      </w:pPr>
      <w:r>
        <w:rPr>
          <w:rFonts w:ascii="Calibri" w:hAnsi="Calibri" w:cs="Calibri"/>
          <w:kern w:val="0"/>
        </w:rPr>
        <w:t xml:space="preserve">3.3 </w:t>
      </w:r>
      <w:r>
        <w:rPr>
          <w:rFonts w:hint="eastAsia" w:ascii="宋体" w:hAnsi="Calibri"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ind w:firstLine="480"/>
        <w:rPr>
          <w:rFonts w:ascii="Calibri" w:hAnsi="Calibri" w:cs="Calibri"/>
          <w:kern w:val="0"/>
        </w:rPr>
      </w:pPr>
      <w:r>
        <w:rPr>
          <w:rFonts w:ascii="Calibri" w:hAnsi="Calibri" w:cs="Calibri"/>
          <w:kern w:val="0"/>
        </w:rPr>
        <w:t>4.1</w:t>
      </w:r>
      <w:r>
        <w:rPr>
          <w:rFonts w:hint="eastAsia" w:ascii="宋体" w:hAnsi="Calibri" w:cs="宋体"/>
          <w:kern w:val="0"/>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Calibri" w:hAnsi="Calibri" w:cs="Calibri"/>
          <w:kern w:val="0"/>
        </w:rPr>
      </w:pPr>
      <w:r>
        <w:rPr>
          <w:rFonts w:ascii="Calibri" w:hAnsi="Calibri" w:cs="Calibri"/>
          <w:kern w:val="0"/>
        </w:rPr>
        <w:t>4.2</w:t>
      </w:r>
      <w:r>
        <w:rPr>
          <w:rFonts w:hint="eastAsia" w:ascii="宋体" w:hAnsi="Calibri"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ind w:firstLine="480"/>
        <w:rPr>
          <w:rFonts w:ascii="Calibri" w:hAnsi="Calibri" w:cs="Calibri"/>
          <w:kern w:val="0"/>
        </w:rPr>
      </w:pPr>
      <w:r>
        <w:rPr>
          <w:rFonts w:ascii="Calibri" w:hAnsi="Calibri" w:cs="Calibri"/>
          <w:kern w:val="0"/>
        </w:rPr>
        <w:t>5.1</w:t>
      </w:r>
      <w:r>
        <w:rPr>
          <w:rFonts w:hint="eastAsia" w:ascii="宋体" w:hAnsi="Calibri" w:cs="宋体"/>
          <w:kern w:val="0"/>
          <w:lang w:val="zh-CN"/>
        </w:rPr>
        <w:t>乙方应保证甲方在使用该货物或其任何一部分时不受第三方提出的侵犯专利权、</w:t>
      </w:r>
      <w:r>
        <w:rPr>
          <w:rFonts w:ascii="Calibri" w:hAnsi="Calibri" w:cs="Calibri"/>
          <w:kern w:val="0"/>
        </w:rPr>
        <w:t xml:space="preserve"> </w:t>
      </w:r>
      <w:r>
        <w:rPr>
          <w:rFonts w:hint="eastAsia" w:ascii="宋体" w:hAnsi="Calibri" w:cs="宋体"/>
          <w:kern w:val="0"/>
          <w:lang w:val="zh-CN"/>
        </w:rPr>
        <w:t>著作权、商标权和工业设计权等的起诉。</w:t>
      </w:r>
    </w:p>
    <w:p>
      <w:pPr>
        <w:autoSpaceDE w:val="0"/>
        <w:autoSpaceDN w:val="0"/>
        <w:adjustRightInd w:val="0"/>
        <w:ind w:firstLine="480"/>
        <w:rPr>
          <w:rFonts w:ascii="Calibri" w:hAnsi="Calibri" w:cs="Calibri"/>
          <w:kern w:val="0"/>
        </w:rPr>
      </w:pPr>
      <w:r>
        <w:rPr>
          <w:rFonts w:ascii="Calibri" w:hAnsi="Calibri" w:cs="Calibri"/>
          <w:kern w:val="0"/>
        </w:rPr>
        <w:t>5.2</w:t>
      </w:r>
      <w:r>
        <w:rPr>
          <w:rFonts w:hint="eastAsia" w:ascii="宋体" w:hAnsi="Calibri" w:cs="宋体"/>
          <w:kern w:val="0"/>
          <w:lang w:val="zh-CN"/>
        </w:rPr>
        <w:t>任何第三方提出侵权指控，乙方须与第三方交涉并承担由此产生的一切责任、费用和经济赔偿。</w:t>
      </w:r>
    </w:p>
    <w:p>
      <w:pPr>
        <w:autoSpaceDE w:val="0"/>
        <w:autoSpaceDN w:val="0"/>
        <w:adjustRightInd w:val="0"/>
        <w:ind w:firstLine="480"/>
        <w:rPr>
          <w:rFonts w:ascii="Calibri" w:hAnsi="Calibri" w:cs="Calibri"/>
          <w:kern w:val="0"/>
        </w:rPr>
      </w:pPr>
      <w:r>
        <w:rPr>
          <w:rFonts w:ascii="Calibri" w:hAnsi="Calibri" w:cs="Calibri"/>
          <w:kern w:val="0"/>
        </w:rPr>
        <w:t>5.3</w:t>
      </w:r>
      <w:r>
        <w:rPr>
          <w:rFonts w:hint="eastAsia" w:ascii="宋体" w:hAnsi="Calibri"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Calibri" w:hAnsi="Calibri" w:cs="Calibri"/>
          <w:kern w:val="0"/>
        </w:rPr>
      </w:pPr>
      <w:r>
        <w:rPr>
          <w:rFonts w:ascii="Calibri" w:hAnsi="Calibri" w:cs="Calibri"/>
          <w:kern w:val="0"/>
        </w:rPr>
        <w:t>5.4</w:t>
      </w:r>
      <w:r>
        <w:rPr>
          <w:rFonts w:hint="eastAsia" w:ascii="宋体" w:hAnsi="Calibri"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Calibri" w:hAnsi="Calibri" w:cs="Calibri"/>
          <w:kern w:val="0"/>
        </w:rPr>
      </w:pPr>
      <w:r>
        <w:rPr>
          <w:rFonts w:ascii="Calibri" w:hAnsi="Calibri" w:cs="Calibri"/>
          <w:kern w:val="0"/>
        </w:rPr>
        <w:t>5.5</w:t>
      </w:r>
      <w:r>
        <w:rPr>
          <w:rFonts w:hint="eastAsia" w:ascii="宋体" w:hAnsi="Calibri"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ind w:firstLine="480"/>
        <w:rPr>
          <w:rFonts w:ascii="Calibri" w:hAnsi="Calibri" w:cs="Calibri"/>
          <w:kern w:val="0"/>
        </w:rPr>
      </w:pPr>
      <w:r>
        <w:rPr>
          <w:rFonts w:ascii="Calibri" w:hAnsi="Calibri" w:cs="Calibri"/>
          <w:kern w:val="0"/>
        </w:rPr>
        <w:t>6.1</w:t>
      </w:r>
      <w:r>
        <w:rPr>
          <w:rFonts w:hint="eastAsia" w:ascii="宋体" w:hAnsi="Calibri"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Calibri" w:hAnsi="Calibri" w:cs="Calibri"/>
          <w:kern w:val="0"/>
        </w:rPr>
      </w:pPr>
      <w:r>
        <w:rPr>
          <w:rFonts w:ascii="Calibri" w:hAnsi="Calibri" w:cs="Calibri"/>
          <w:kern w:val="0"/>
        </w:rPr>
        <w:t>6.2</w:t>
      </w:r>
      <w:r>
        <w:rPr>
          <w:rFonts w:hint="eastAsia" w:ascii="宋体" w:hAnsi="Calibri" w:cs="宋体"/>
          <w:kern w:val="0"/>
          <w:lang w:val="zh-CN"/>
        </w:rPr>
        <w:t>保密信息指任何一方因履行本合同所知悉的任何以口头、书面、图表或电子形式存在的对方信息，具体包括：</w:t>
      </w:r>
    </w:p>
    <w:p>
      <w:pPr>
        <w:autoSpaceDE w:val="0"/>
        <w:autoSpaceDN w:val="0"/>
        <w:adjustRightInd w:val="0"/>
        <w:ind w:firstLine="480"/>
        <w:rPr>
          <w:rFonts w:ascii="Calibri" w:hAnsi="Calibri" w:cs="Calibri"/>
          <w:kern w:val="0"/>
        </w:rPr>
      </w:pPr>
      <w:r>
        <w:rPr>
          <w:rFonts w:ascii="Calibri" w:hAnsi="Calibri" w:cs="Calibri"/>
          <w:kern w:val="0"/>
        </w:rPr>
        <w:t>6.2.1</w:t>
      </w:r>
      <w:r>
        <w:rPr>
          <w:rFonts w:hint="eastAsia" w:ascii="宋体" w:hAnsi="Calibri" w:cs="宋体"/>
          <w:kern w:val="0"/>
          <w:lang w:val="zh-CN"/>
        </w:rPr>
        <w:t>任何涉及对方过去、现在或将来的商业计划、规章制度、操作规程、处理手段、财务信息；</w:t>
      </w:r>
    </w:p>
    <w:p>
      <w:pPr>
        <w:autoSpaceDE w:val="0"/>
        <w:autoSpaceDN w:val="0"/>
        <w:adjustRightInd w:val="0"/>
        <w:ind w:firstLine="480"/>
        <w:rPr>
          <w:rFonts w:ascii="Calibri" w:hAnsi="Calibri" w:cs="Calibri"/>
          <w:kern w:val="0"/>
        </w:rPr>
      </w:pPr>
      <w:r>
        <w:rPr>
          <w:rFonts w:ascii="Calibri" w:hAnsi="Calibri" w:cs="Calibri"/>
          <w:kern w:val="0"/>
        </w:rPr>
        <w:t>6.2.2</w:t>
      </w:r>
      <w:r>
        <w:rPr>
          <w:rFonts w:hint="eastAsia" w:ascii="宋体" w:hAnsi="Calibri" w:cs="宋体"/>
          <w:kern w:val="0"/>
          <w:lang w:val="zh-CN"/>
        </w:rPr>
        <w:t>任何对方的技术措施、技术方案、软件应用及开发，硬件设备的品种、质量、数量、品牌等；</w:t>
      </w:r>
    </w:p>
    <w:p>
      <w:pPr>
        <w:autoSpaceDE w:val="0"/>
        <w:autoSpaceDN w:val="0"/>
        <w:adjustRightInd w:val="0"/>
        <w:ind w:firstLine="480"/>
        <w:rPr>
          <w:rFonts w:ascii="Calibri" w:hAnsi="Calibri" w:cs="Calibri"/>
          <w:kern w:val="0"/>
        </w:rPr>
      </w:pPr>
      <w:r>
        <w:rPr>
          <w:rFonts w:ascii="Calibri" w:hAnsi="Calibri" w:cs="Calibri"/>
          <w:kern w:val="0"/>
        </w:rPr>
        <w:t>6.2.3</w:t>
      </w:r>
      <w:r>
        <w:rPr>
          <w:rFonts w:hint="eastAsia" w:ascii="宋体" w:hAnsi="Calibri" w:cs="宋体"/>
          <w:kern w:val="0"/>
          <w:lang w:val="zh-CN"/>
        </w:rPr>
        <w:t>任何对方的技术秘密或专有知识、文件</w:t>
      </w:r>
      <w:r>
        <w:rPr>
          <w:rFonts w:ascii="Calibri" w:hAnsi="Calibri" w:cs="Calibri"/>
          <w:kern w:val="0"/>
        </w:rPr>
        <w:t xml:space="preserve"> </w:t>
      </w:r>
      <w:r>
        <w:rPr>
          <w:rFonts w:hint="eastAsia" w:ascii="宋体" w:hAnsi="Calibri" w:cs="宋体"/>
          <w:kern w:val="0"/>
          <w:lang w:val="zh-CN"/>
        </w:rPr>
        <w:t>、报告、数据、客户软件、流程图、数据库、发明、知识、贸易秘密。</w:t>
      </w:r>
    </w:p>
    <w:p>
      <w:pPr>
        <w:autoSpaceDE w:val="0"/>
        <w:autoSpaceDN w:val="0"/>
        <w:adjustRightInd w:val="0"/>
        <w:ind w:firstLine="480"/>
        <w:rPr>
          <w:rFonts w:ascii="Calibri" w:hAnsi="Calibri" w:cs="Calibri"/>
          <w:kern w:val="0"/>
        </w:rPr>
      </w:pPr>
      <w:r>
        <w:rPr>
          <w:rFonts w:ascii="Calibri" w:hAnsi="Calibri" w:cs="Calibri"/>
          <w:kern w:val="0"/>
        </w:rPr>
        <w:t>6.3</w:t>
      </w:r>
      <w:r>
        <w:rPr>
          <w:rFonts w:hint="eastAsia" w:ascii="宋体" w:hAnsi="Calibri" w:cs="宋体"/>
          <w:kern w:val="0"/>
          <w:lang w:val="zh-CN"/>
        </w:rPr>
        <w:t>乙方应根据甲方的要求签署相应的保密协议，保密协议与本条款存在不一致的，以保密协议为准。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ind w:firstLine="480"/>
        <w:rPr>
          <w:rFonts w:ascii="Calibri" w:hAnsi="Calibri" w:cs="Calibri"/>
          <w:kern w:val="0"/>
        </w:rPr>
      </w:pPr>
      <w:r>
        <w:rPr>
          <w:rFonts w:ascii="Calibri" w:hAnsi="Calibri" w:cs="Calibri"/>
          <w:kern w:val="0"/>
        </w:rPr>
        <w:t>7.1</w:t>
      </w:r>
      <w:r>
        <w:rPr>
          <w:rFonts w:hint="eastAsia" w:ascii="宋体" w:hAnsi="Calibri" w:cs="宋体"/>
          <w:kern w:val="0"/>
          <w:lang w:val="zh-CN"/>
        </w:rPr>
        <w:t>货物质量保证</w:t>
      </w:r>
    </w:p>
    <w:p>
      <w:pPr>
        <w:autoSpaceDE w:val="0"/>
        <w:autoSpaceDN w:val="0"/>
        <w:adjustRightInd w:val="0"/>
        <w:ind w:firstLine="480"/>
        <w:rPr>
          <w:rFonts w:ascii="Calibri" w:hAnsi="Calibri" w:cs="Calibri"/>
          <w:kern w:val="0"/>
        </w:rPr>
      </w:pPr>
      <w:r>
        <w:rPr>
          <w:rFonts w:ascii="Calibri" w:hAnsi="Calibri" w:cs="Calibri"/>
          <w:kern w:val="0"/>
        </w:rPr>
        <w:t>7.1.1</w:t>
      </w:r>
      <w:r>
        <w:rPr>
          <w:rFonts w:hint="eastAsia" w:ascii="宋体" w:hAnsi="Calibri" w:cs="宋体"/>
          <w:kern w:val="0"/>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Calibri" w:hAnsi="Calibri" w:cs="Calibri"/>
          <w:kern w:val="0"/>
        </w:rPr>
      </w:pPr>
      <w:r>
        <w:rPr>
          <w:rFonts w:ascii="Calibri" w:hAnsi="Calibri" w:cs="Calibri"/>
          <w:kern w:val="0"/>
        </w:rPr>
        <w:t>7.1.2</w:t>
      </w:r>
      <w:r>
        <w:rPr>
          <w:rFonts w:hint="eastAsia" w:ascii="宋体" w:hAnsi="Calibri"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Calibri" w:hAnsi="Calibri" w:cs="Calibri"/>
          <w:kern w:val="0"/>
        </w:rPr>
      </w:pPr>
      <w:r>
        <w:rPr>
          <w:rFonts w:ascii="Calibri" w:hAnsi="Calibri" w:cs="Calibri"/>
          <w:kern w:val="0"/>
        </w:rPr>
        <w:t>7.1.3</w:t>
      </w:r>
      <w:r>
        <w:rPr>
          <w:rFonts w:hint="eastAsia" w:ascii="宋体" w:hAnsi="Calibri"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Calibri" w:hAnsi="Calibri" w:cs="Calibri"/>
          <w:kern w:val="0"/>
        </w:rPr>
      </w:pPr>
      <w:r>
        <w:rPr>
          <w:rFonts w:ascii="Calibri" w:hAnsi="Calibri" w:cs="Calibri"/>
          <w:kern w:val="0"/>
        </w:rPr>
        <w:t>7.1.4</w:t>
      </w:r>
      <w:r>
        <w:rPr>
          <w:rFonts w:hint="eastAsia" w:ascii="宋体" w:hAnsi="Calibri"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Calibri" w:hAnsi="Calibri" w:cs="Calibri"/>
          <w:kern w:val="0"/>
        </w:rPr>
      </w:pPr>
      <w:r>
        <w:rPr>
          <w:rFonts w:ascii="Calibri" w:hAnsi="Calibri" w:cs="Calibri"/>
          <w:kern w:val="0"/>
        </w:rPr>
        <w:t xml:space="preserve">7.1.5 </w:t>
      </w:r>
      <w:r>
        <w:rPr>
          <w:rFonts w:hint="eastAsia" w:ascii="宋体" w:hAnsi="Calibri" w:cs="宋体"/>
          <w:kern w:val="0"/>
          <w:lang w:val="zh-CN"/>
        </w:rPr>
        <w:t>合同条款下货物的质量保证期自货物通过最终验收起算，合同另行规定除外。</w:t>
      </w:r>
    </w:p>
    <w:p>
      <w:pPr>
        <w:autoSpaceDE w:val="0"/>
        <w:autoSpaceDN w:val="0"/>
        <w:adjustRightInd w:val="0"/>
        <w:ind w:firstLine="480"/>
        <w:rPr>
          <w:rFonts w:ascii="Calibri" w:hAnsi="Calibri" w:cs="Calibri"/>
          <w:kern w:val="0"/>
        </w:rPr>
      </w:pPr>
      <w:r>
        <w:rPr>
          <w:rFonts w:ascii="Calibri" w:hAnsi="Calibri" w:cs="Calibri"/>
          <w:kern w:val="0"/>
        </w:rPr>
        <w:t>7.2</w:t>
      </w:r>
      <w:r>
        <w:rPr>
          <w:rFonts w:hint="eastAsia" w:ascii="宋体" w:hAnsi="Calibri" w:cs="宋体"/>
          <w:kern w:val="0"/>
          <w:lang w:val="zh-CN"/>
        </w:rPr>
        <w:t>辅助服务质量保证</w:t>
      </w:r>
    </w:p>
    <w:p>
      <w:pPr>
        <w:autoSpaceDE w:val="0"/>
        <w:autoSpaceDN w:val="0"/>
        <w:adjustRightInd w:val="0"/>
        <w:ind w:firstLine="480"/>
        <w:rPr>
          <w:rFonts w:ascii="Calibri" w:hAnsi="Calibri" w:cs="Calibri"/>
          <w:kern w:val="0"/>
        </w:rPr>
      </w:pPr>
      <w:r>
        <w:rPr>
          <w:rFonts w:ascii="Calibri" w:hAnsi="Calibri" w:cs="Calibri"/>
          <w:kern w:val="0"/>
        </w:rPr>
        <w:t>7.2.1</w:t>
      </w:r>
      <w:r>
        <w:rPr>
          <w:rFonts w:hint="eastAsia" w:ascii="宋体" w:hAnsi="Calibri"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Calibri" w:hAnsi="Calibri" w:cs="Calibri"/>
          <w:kern w:val="0"/>
        </w:rPr>
      </w:pPr>
      <w:r>
        <w:rPr>
          <w:rFonts w:ascii="Calibri" w:hAnsi="Calibri" w:cs="Calibri"/>
          <w:kern w:val="0"/>
        </w:rPr>
        <w:t>7.2.2</w:t>
      </w:r>
      <w:r>
        <w:rPr>
          <w:rFonts w:hint="eastAsia" w:ascii="宋体" w:hAnsi="Calibri"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ind w:firstLine="480"/>
        <w:rPr>
          <w:rFonts w:ascii="Calibri" w:hAnsi="Calibri" w:cs="Calibri"/>
          <w:kern w:val="0"/>
        </w:rPr>
      </w:pPr>
      <w:r>
        <w:rPr>
          <w:rFonts w:ascii="Calibri" w:hAnsi="Calibri" w:cs="Calibri"/>
          <w:kern w:val="0"/>
        </w:rPr>
        <w:t xml:space="preserve">8.1 </w:t>
      </w:r>
      <w:r>
        <w:rPr>
          <w:rFonts w:hint="eastAsia" w:ascii="宋体" w:hAnsi="Calibri" w:cs="宋体"/>
          <w:kern w:val="0"/>
          <w:lang w:val="zh-CN"/>
        </w:rPr>
        <w:t>除合同另有约定外</w:t>
      </w:r>
      <w:r>
        <w:rPr>
          <w:rFonts w:ascii="Calibri" w:hAnsi="Calibri" w:cs="Calibri"/>
          <w:kern w:val="0"/>
        </w:rPr>
        <w:t>,</w:t>
      </w:r>
      <w:r>
        <w:rPr>
          <w:rFonts w:hint="eastAsia" w:ascii="宋体" w:hAnsi="Calibri" w:cs="宋体"/>
          <w:kern w:val="0"/>
          <w:lang w:val="zh-CN"/>
        </w:rPr>
        <w:t>乙方提供的全部货物</w:t>
      </w:r>
      <w:r>
        <w:rPr>
          <w:rFonts w:ascii="Calibri" w:hAnsi="Calibri" w:cs="Calibri"/>
          <w:kern w:val="0"/>
        </w:rPr>
        <w:t>,</w:t>
      </w:r>
      <w:r>
        <w:rPr>
          <w:rFonts w:hint="eastAsia" w:ascii="宋体" w:hAnsi="Calibri" w:cs="宋体"/>
          <w:kern w:val="0"/>
          <w:lang w:val="zh-CN"/>
        </w:rPr>
        <w:t>均应采用本行业通用的方式进行包装，且该包装应符合国家有关包装的法律、法规的规定。</w:t>
      </w:r>
    </w:p>
    <w:p>
      <w:pPr>
        <w:autoSpaceDE w:val="0"/>
        <w:autoSpaceDN w:val="0"/>
        <w:adjustRightInd w:val="0"/>
        <w:ind w:firstLine="480"/>
        <w:rPr>
          <w:rFonts w:ascii="Calibri" w:hAnsi="Calibri" w:cs="Calibri"/>
          <w:kern w:val="0"/>
        </w:rPr>
      </w:pPr>
      <w:r>
        <w:rPr>
          <w:rFonts w:ascii="Calibri" w:hAnsi="Calibri" w:cs="Calibri"/>
          <w:kern w:val="0"/>
        </w:rPr>
        <w:t xml:space="preserve">8.2 </w:t>
      </w:r>
      <w:r>
        <w:rPr>
          <w:rFonts w:hint="eastAsia" w:ascii="宋体" w:hAnsi="Calibri" w:cs="宋体"/>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Calibri" w:hAnsi="Calibri" w:cs="Calibri"/>
          <w:kern w:val="0"/>
        </w:rPr>
      </w:pPr>
      <w:r>
        <w:rPr>
          <w:rFonts w:hint="eastAsia" w:ascii="宋体" w:hAnsi="Calibri" w:cs="宋体"/>
          <w:kern w:val="0"/>
          <w:lang w:val="zh-CN"/>
        </w:rPr>
        <w:t>乙方应提供货物运至合同规定的最终目的地所需要的包装，以防止货物在转运中损坏或变质。</w:t>
      </w:r>
    </w:p>
    <w:p>
      <w:pPr>
        <w:autoSpaceDE w:val="0"/>
        <w:autoSpaceDN w:val="0"/>
        <w:adjustRightInd w:val="0"/>
        <w:ind w:firstLine="480"/>
        <w:rPr>
          <w:rFonts w:ascii="Calibri" w:hAnsi="Calibri" w:cs="Calibri"/>
          <w:kern w:val="0"/>
        </w:rPr>
      </w:pPr>
      <w:r>
        <w:rPr>
          <w:rFonts w:ascii="Calibri" w:hAnsi="Calibri" w:cs="Calibri"/>
          <w:kern w:val="0"/>
        </w:rPr>
        <w:t xml:space="preserve">8.3 </w:t>
      </w:r>
      <w:r>
        <w:rPr>
          <w:rFonts w:hint="eastAsia" w:ascii="宋体" w:hAnsi="Calibri" w:cs="宋体"/>
          <w:kern w:val="0"/>
          <w:lang w:val="zh-CN"/>
        </w:rPr>
        <w:t>乙方所提供的货物包装均为出厂时原包装。</w:t>
      </w:r>
    </w:p>
    <w:p>
      <w:pPr>
        <w:autoSpaceDE w:val="0"/>
        <w:autoSpaceDN w:val="0"/>
        <w:adjustRightInd w:val="0"/>
        <w:ind w:firstLine="480"/>
        <w:rPr>
          <w:rFonts w:ascii="Calibri" w:hAnsi="Calibri" w:cs="Calibri"/>
          <w:kern w:val="0"/>
        </w:rPr>
      </w:pPr>
      <w:r>
        <w:rPr>
          <w:rFonts w:ascii="Calibri" w:hAnsi="Calibri" w:cs="Calibri"/>
          <w:kern w:val="0"/>
        </w:rPr>
        <w:t xml:space="preserve">8.4 </w:t>
      </w:r>
      <w:r>
        <w:rPr>
          <w:rFonts w:hint="eastAsia" w:ascii="宋体" w:hAnsi="Calibri" w:cs="宋体"/>
          <w:kern w:val="0"/>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Calibri" w:hAnsi="Calibri" w:cs="Calibri"/>
          <w:kern w:val="0"/>
        </w:rPr>
      </w:pPr>
      <w:r>
        <w:rPr>
          <w:rFonts w:ascii="Calibri" w:hAnsi="Calibri" w:cs="Calibri"/>
          <w:kern w:val="0"/>
        </w:rPr>
        <w:t xml:space="preserve">8.5 </w:t>
      </w:r>
      <w:r>
        <w:rPr>
          <w:rFonts w:hint="eastAsia" w:ascii="宋体" w:hAnsi="Calibri" w:cs="宋体"/>
          <w:kern w:val="0"/>
          <w:lang w:val="zh-CN"/>
        </w:rPr>
        <w:t>货物运输中的运输费用和保险费用均由乙方承担。运输过程中的一切损失、损坏均由乙方负责。</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ind w:firstLine="480"/>
        <w:rPr>
          <w:rFonts w:ascii="Calibri" w:hAnsi="Calibri" w:cs="Calibri"/>
          <w:kern w:val="0"/>
        </w:rPr>
      </w:pPr>
      <w:r>
        <w:rPr>
          <w:rFonts w:ascii="Calibri" w:hAnsi="Calibri" w:cs="Calibri"/>
          <w:kern w:val="0"/>
        </w:rPr>
        <w:t xml:space="preserve">9.1 </w:t>
      </w:r>
      <w:r>
        <w:rPr>
          <w:rFonts w:hint="eastAsia" w:ascii="宋体" w:hAnsi="Calibri"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Calibri" w:hAnsi="Calibri" w:cs="Calibri"/>
          <w:kern w:val="0"/>
        </w:rPr>
      </w:pPr>
      <w:r>
        <w:rPr>
          <w:rFonts w:ascii="Calibri" w:hAnsi="Calibri" w:cs="Calibri"/>
          <w:kern w:val="0"/>
        </w:rPr>
        <w:t xml:space="preserve">9.2 </w:t>
      </w:r>
      <w:r>
        <w:rPr>
          <w:rFonts w:hint="eastAsia" w:ascii="宋体" w:hAnsi="Calibri" w:cs="宋体"/>
          <w:kern w:val="0"/>
          <w:lang w:val="zh-CN"/>
        </w:rPr>
        <w:t>本合同价格为固定价格，包括了乙方履行合同全过程产生的所有成本和费用以及乙方应承担的一切税费。</w:t>
      </w:r>
    </w:p>
    <w:p>
      <w:pPr>
        <w:autoSpaceDE w:val="0"/>
        <w:autoSpaceDN w:val="0"/>
        <w:adjustRightInd w:val="0"/>
        <w:ind w:firstLine="480"/>
        <w:rPr>
          <w:rFonts w:ascii="Calibri" w:hAnsi="Calibri" w:cs="Calibri"/>
          <w:kern w:val="0"/>
        </w:rPr>
      </w:pPr>
      <w:r>
        <w:rPr>
          <w:rFonts w:ascii="Calibri" w:hAnsi="Calibri" w:cs="Calibri"/>
          <w:kern w:val="0"/>
        </w:rPr>
        <w:t>9.3</w:t>
      </w:r>
      <w:r>
        <w:rPr>
          <w:rFonts w:hint="eastAsia" w:ascii="宋体" w:hAnsi="Calibri" w:cs="宋体"/>
          <w:kern w:val="0"/>
          <w:lang w:val="zh-CN"/>
        </w:rPr>
        <w:t>检验费用</w:t>
      </w:r>
    </w:p>
    <w:p>
      <w:pPr>
        <w:autoSpaceDE w:val="0"/>
        <w:autoSpaceDN w:val="0"/>
        <w:adjustRightInd w:val="0"/>
        <w:ind w:firstLine="480"/>
        <w:rPr>
          <w:rFonts w:ascii="Calibri" w:hAnsi="Calibri" w:cs="Calibri"/>
          <w:kern w:val="0"/>
        </w:rPr>
      </w:pPr>
      <w:r>
        <w:rPr>
          <w:rFonts w:ascii="Calibri" w:hAnsi="Calibri" w:cs="Calibri"/>
          <w:kern w:val="0"/>
        </w:rPr>
        <w:t xml:space="preserve">9.3.1 </w:t>
      </w:r>
      <w:r>
        <w:rPr>
          <w:rFonts w:hint="eastAsia" w:ascii="宋体" w:hAnsi="Calibri"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Calibri" w:hAnsi="Calibri" w:cs="Calibri"/>
          <w:kern w:val="0"/>
        </w:rPr>
      </w:pPr>
      <w:r>
        <w:rPr>
          <w:rFonts w:ascii="Calibri" w:hAnsi="Calibri" w:cs="Calibri"/>
          <w:kern w:val="0"/>
        </w:rPr>
        <w:t xml:space="preserve">9.3.2 </w:t>
      </w:r>
      <w:r>
        <w:rPr>
          <w:rFonts w:hint="eastAsia" w:ascii="宋体" w:hAnsi="Calibri" w:cs="宋体"/>
          <w:kern w:val="0"/>
          <w:lang w:val="zh-CN"/>
        </w:rPr>
        <w:t>甲方按合同计划参加在乙方工厂所在地检验、测试和验收的费用全部由乙方负责并已包含在合同总价中。</w:t>
      </w:r>
    </w:p>
    <w:p>
      <w:pPr>
        <w:autoSpaceDE w:val="0"/>
        <w:autoSpaceDN w:val="0"/>
        <w:adjustRightInd w:val="0"/>
        <w:ind w:firstLine="480"/>
        <w:rPr>
          <w:rFonts w:ascii="Calibri" w:hAnsi="Calibri" w:cs="Calibri"/>
          <w:kern w:val="0"/>
        </w:rPr>
      </w:pPr>
      <w:r>
        <w:rPr>
          <w:rFonts w:ascii="Calibri" w:hAnsi="Calibri" w:cs="Calibri"/>
          <w:kern w:val="0"/>
        </w:rPr>
        <w:t>9.3.3</w:t>
      </w:r>
      <w:r>
        <w:rPr>
          <w:rFonts w:hint="eastAsia" w:ascii="宋体" w:hAnsi="Calibri" w:cs="宋体"/>
          <w:kern w:val="0"/>
          <w:lang w:val="zh-CN"/>
        </w:rPr>
        <w:t>甲方检验人员已到卖方所在地，测试无法依照合同进行，</w:t>
      </w:r>
      <w:r>
        <w:rPr>
          <w:rFonts w:ascii="Calibri" w:hAnsi="Calibri" w:cs="Calibri"/>
          <w:kern w:val="0"/>
        </w:rPr>
        <w:t xml:space="preserve"> </w:t>
      </w:r>
      <w:r>
        <w:rPr>
          <w:rFonts w:hint="eastAsia" w:ascii="宋体" w:hAnsi="Calibri" w:cs="宋体"/>
          <w:kern w:val="0"/>
          <w:lang w:val="zh-CN"/>
        </w:rPr>
        <w:t>而引起甲方人员延长逗留时间，所有由此产生的包括甲方人员在内的直接费用及成本由乙方承担。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交货方式：现场交货，乙方负责办理运输和保险，将货物运抵现场。</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交货日期：所有货物运抵现场并经双方开箱验收合格之日。</w:t>
      </w:r>
    </w:p>
    <w:p>
      <w:pPr>
        <w:autoSpaceDE w:val="0"/>
        <w:autoSpaceDN w:val="0"/>
        <w:adjustRightInd w:val="0"/>
        <w:ind w:firstLine="480"/>
        <w:rPr>
          <w:rFonts w:ascii="宋体" w:hAnsi="Calibri" w:cs="宋体"/>
          <w:kern w:val="0"/>
          <w:lang w:val="zh-CN"/>
        </w:rPr>
      </w:pPr>
      <w:r>
        <w:rPr>
          <w:rFonts w:ascii="宋体" w:hAnsi="Calibri" w:cs="宋体"/>
          <w:kern w:val="0"/>
          <w:lang w:val="zh-CN"/>
        </w:rPr>
        <w:t>11.</w:t>
      </w:r>
      <w:r>
        <w:rPr>
          <w:rFonts w:hint="eastAsia" w:ascii="宋体" w:hAnsi="Calibri" w:cs="宋体"/>
          <w:kern w:val="0"/>
          <w:lang w:val="zh-CN"/>
        </w:rPr>
        <w:t>检验和验收</w:t>
      </w:r>
    </w:p>
    <w:p>
      <w:pPr>
        <w:autoSpaceDE w:val="0"/>
        <w:autoSpaceDN w:val="0"/>
        <w:adjustRightInd w:val="0"/>
        <w:ind w:firstLine="480"/>
        <w:rPr>
          <w:rFonts w:ascii="Calibri" w:hAnsi="Calibri" w:cs="Calibri"/>
          <w:kern w:val="0"/>
        </w:rPr>
      </w:pPr>
      <w:r>
        <w:rPr>
          <w:rFonts w:ascii="Calibri" w:hAnsi="Calibri" w:cs="Calibri"/>
          <w:kern w:val="0"/>
        </w:rPr>
        <w:t>11.1</w:t>
      </w:r>
      <w:r>
        <w:rPr>
          <w:rFonts w:hint="eastAsia" w:ascii="宋体" w:hAnsi="Calibri" w:cs="宋体"/>
          <w:kern w:val="0"/>
          <w:lang w:val="zh-CN"/>
        </w:rPr>
        <w:t>开箱验收</w:t>
      </w:r>
    </w:p>
    <w:p>
      <w:pPr>
        <w:autoSpaceDE w:val="0"/>
        <w:autoSpaceDN w:val="0"/>
        <w:adjustRightInd w:val="0"/>
        <w:ind w:firstLine="480"/>
        <w:rPr>
          <w:rFonts w:ascii="Calibri" w:hAnsi="Calibri" w:cs="Calibri"/>
          <w:kern w:val="0"/>
        </w:rPr>
      </w:pPr>
      <w:r>
        <w:rPr>
          <w:rFonts w:ascii="Calibri" w:hAnsi="Calibri" w:cs="Calibri"/>
          <w:kern w:val="0"/>
        </w:rPr>
        <w:t>11.1.1</w:t>
      </w:r>
      <w:r>
        <w:rPr>
          <w:rFonts w:hint="eastAsia" w:ascii="宋体" w:hAnsi="Calibri" w:cs="宋体"/>
          <w:kern w:val="0"/>
          <w:lang w:val="zh-CN"/>
        </w:rPr>
        <w:t>货物运抵现场后，双方应及时开箱验收，并制作验收记录，以确认与本合同约定的数量、型号等是否一致。</w:t>
      </w:r>
    </w:p>
    <w:p>
      <w:pPr>
        <w:autoSpaceDE w:val="0"/>
        <w:autoSpaceDN w:val="0"/>
        <w:adjustRightInd w:val="0"/>
        <w:ind w:firstLine="480"/>
        <w:rPr>
          <w:rFonts w:ascii="Calibri" w:hAnsi="Calibri" w:cs="Calibri"/>
          <w:kern w:val="0"/>
        </w:rPr>
      </w:pPr>
      <w:r>
        <w:rPr>
          <w:rFonts w:ascii="Calibri" w:hAnsi="Calibri" w:cs="Calibri"/>
          <w:kern w:val="0"/>
        </w:rPr>
        <w:t xml:space="preserve">11.1.2 </w:t>
      </w:r>
      <w:r>
        <w:rPr>
          <w:rFonts w:hint="eastAsia" w:ascii="宋体" w:hAnsi="Calibri"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Calibri" w:hAnsi="Calibri" w:cs="Calibri"/>
          <w:kern w:val="0"/>
        </w:rPr>
      </w:pPr>
      <w:r>
        <w:rPr>
          <w:rFonts w:ascii="Calibri" w:hAnsi="Calibri" w:cs="Calibri"/>
          <w:kern w:val="0"/>
        </w:rPr>
        <w:t xml:space="preserve">11.1.3 </w:t>
      </w:r>
      <w:r>
        <w:rPr>
          <w:rFonts w:hint="eastAsia" w:ascii="宋体" w:hAnsi="Calibri"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hint="eastAsia" w:ascii="宋体" w:hAnsi="Calibri" w:cs="宋体"/>
          <w:kern w:val="0"/>
          <w:lang w:val="zh-CN"/>
        </w:rPr>
        <w:t>检验验收</w:t>
      </w:r>
    </w:p>
    <w:p>
      <w:pPr>
        <w:autoSpaceDE w:val="0"/>
        <w:autoSpaceDN w:val="0"/>
        <w:adjustRightInd w:val="0"/>
        <w:ind w:firstLine="480"/>
        <w:rPr>
          <w:rFonts w:ascii="Calibri" w:hAnsi="Calibri" w:cs="Calibri"/>
          <w:kern w:val="0"/>
        </w:rPr>
      </w:pPr>
      <w:r>
        <w:rPr>
          <w:rFonts w:ascii="Calibri" w:hAnsi="Calibri" w:cs="Calibri"/>
          <w:kern w:val="0"/>
        </w:rPr>
        <w:t xml:space="preserve">11.2.1 </w:t>
      </w:r>
      <w:r>
        <w:rPr>
          <w:rFonts w:hint="eastAsia" w:ascii="宋体" w:hAnsi="Calibri"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Calibri" w:hAnsi="Calibri" w:cs="Calibri"/>
          <w:kern w:val="0"/>
        </w:rPr>
      </w:pPr>
      <w:r>
        <w:rPr>
          <w:rFonts w:ascii="Calibri" w:hAnsi="Calibri" w:cs="Calibri"/>
          <w:kern w:val="0"/>
        </w:rPr>
        <w:t xml:space="preserve">11.2.2 </w:t>
      </w:r>
      <w:r>
        <w:rPr>
          <w:rFonts w:hint="eastAsia" w:ascii="宋体" w:hAnsi="Calibri" w:cs="宋体"/>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Calibri" w:hAnsi="Calibri" w:cs="Calibri"/>
          <w:kern w:val="0"/>
        </w:rPr>
      </w:pPr>
      <w:r>
        <w:rPr>
          <w:rFonts w:ascii="Calibri" w:hAnsi="Calibri" w:cs="Calibri"/>
          <w:kern w:val="0"/>
        </w:rPr>
        <w:t xml:space="preserve">11.2.3  </w:t>
      </w:r>
      <w:r>
        <w:rPr>
          <w:rFonts w:hint="eastAsia" w:ascii="宋体" w:hAnsi="Calibri" w:cs="宋体"/>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Calibri" w:hAnsi="Calibri" w:cs="Calibri"/>
          <w:kern w:val="0"/>
        </w:rPr>
      </w:pPr>
      <w:r>
        <w:rPr>
          <w:rFonts w:ascii="Calibri" w:hAnsi="Calibri" w:cs="Calibri"/>
          <w:kern w:val="0"/>
        </w:rPr>
        <w:t xml:space="preserve">11.2.4  </w:t>
      </w:r>
      <w:r>
        <w:rPr>
          <w:rFonts w:hint="eastAsia" w:ascii="宋体" w:hAnsi="Calibri" w:cs="宋体"/>
          <w:kern w:val="0"/>
          <w:lang w:val="zh-CN"/>
        </w:rPr>
        <w:t>检验测试出现全部或部分未达到本合同所约定的技术指标，甲方有权选择下列任一处理方式：</w:t>
      </w:r>
    </w:p>
    <w:p>
      <w:pPr>
        <w:autoSpaceDE w:val="0"/>
        <w:autoSpaceDN w:val="0"/>
        <w:adjustRightInd w:val="0"/>
        <w:ind w:firstLine="480"/>
        <w:rPr>
          <w:rFonts w:ascii="Calibri" w:hAnsi="Calibri" w:cs="Calibri"/>
          <w:kern w:val="0"/>
        </w:rPr>
      </w:pPr>
      <w:r>
        <w:rPr>
          <w:rFonts w:ascii="Calibri" w:hAnsi="Calibri" w:cs="Calibri"/>
          <w:kern w:val="0"/>
        </w:rPr>
        <w:t>a.</w:t>
      </w:r>
      <w:r>
        <w:rPr>
          <w:rFonts w:hint="eastAsia" w:ascii="宋体" w:hAnsi="Calibri" w:cs="宋体"/>
          <w:kern w:val="0"/>
          <w:lang w:val="zh-CN"/>
        </w:rPr>
        <w:t>重新测试直至合格为止；</w:t>
      </w:r>
    </w:p>
    <w:p>
      <w:pPr>
        <w:autoSpaceDE w:val="0"/>
        <w:autoSpaceDN w:val="0"/>
        <w:adjustRightInd w:val="0"/>
        <w:ind w:firstLine="480"/>
        <w:rPr>
          <w:rFonts w:ascii="Calibri" w:hAnsi="Calibri" w:cs="Calibri"/>
          <w:kern w:val="0"/>
        </w:rPr>
      </w:pPr>
      <w:r>
        <w:rPr>
          <w:rFonts w:ascii="Calibri" w:hAnsi="Calibri" w:cs="Calibri"/>
          <w:kern w:val="0"/>
        </w:rPr>
        <w:t>b.</w:t>
      </w:r>
      <w:r>
        <w:rPr>
          <w:rFonts w:hint="eastAsia" w:ascii="宋体" w:hAnsi="Calibri" w:cs="宋体"/>
          <w:kern w:val="0"/>
          <w:lang w:val="zh-CN"/>
        </w:rPr>
        <w:t>要求乙方对货物进行免费更换，然后重新测试直至合格为止；</w:t>
      </w:r>
    </w:p>
    <w:p>
      <w:pPr>
        <w:autoSpaceDE w:val="0"/>
        <w:autoSpaceDN w:val="0"/>
        <w:adjustRightInd w:val="0"/>
        <w:ind w:firstLine="480"/>
        <w:rPr>
          <w:rFonts w:ascii="Calibri" w:hAnsi="Calibri" w:cs="Calibri"/>
          <w:kern w:val="0"/>
        </w:rPr>
      </w:pPr>
      <w:r>
        <w:rPr>
          <w:rFonts w:hint="eastAsia" w:ascii="宋体" w:hAnsi="Calibri" w:cs="宋体"/>
          <w:kern w:val="0"/>
          <w:lang w:val="zh-CN"/>
        </w:rPr>
        <w:t>无论选择何种方式，甲方因此而发生的因卖方原因引起的所有费用均由乙方负担。</w:t>
      </w:r>
    </w:p>
    <w:p>
      <w:pPr>
        <w:autoSpaceDE w:val="0"/>
        <w:autoSpaceDN w:val="0"/>
        <w:adjustRightInd w:val="0"/>
        <w:ind w:firstLine="480"/>
        <w:rPr>
          <w:rFonts w:ascii="Calibri" w:hAnsi="Calibri" w:cs="Calibri"/>
          <w:kern w:val="0"/>
        </w:rPr>
      </w:pPr>
      <w:r>
        <w:rPr>
          <w:rFonts w:ascii="Calibri" w:hAnsi="Calibri" w:cs="Calibri"/>
          <w:kern w:val="0"/>
        </w:rPr>
        <w:t xml:space="preserve">11.3  </w:t>
      </w:r>
      <w:r>
        <w:rPr>
          <w:rFonts w:hint="eastAsia" w:ascii="宋体" w:hAnsi="Calibri" w:cs="宋体"/>
          <w:kern w:val="0"/>
          <w:lang w:val="zh-CN"/>
        </w:rPr>
        <w:t>使用过程检验</w:t>
      </w:r>
    </w:p>
    <w:p>
      <w:pPr>
        <w:autoSpaceDE w:val="0"/>
        <w:autoSpaceDN w:val="0"/>
        <w:adjustRightInd w:val="0"/>
        <w:ind w:firstLine="480"/>
        <w:rPr>
          <w:rFonts w:ascii="Calibri" w:hAnsi="Calibri" w:cs="Calibri"/>
          <w:kern w:val="0"/>
        </w:rPr>
      </w:pPr>
      <w:r>
        <w:rPr>
          <w:rFonts w:ascii="Calibri" w:hAnsi="Calibri" w:cs="Calibri"/>
          <w:kern w:val="0"/>
        </w:rPr>
        <w:t>11.3.1</w:t>
      </w:r>
      <w:r>
        <w:rPr>
          <w:rFonts w:hint="eastAsia" w:ascii="宋体" w:hAnsi="Calibri"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Calibri" w:hAnsi="Calibri" w:cs="Calibri"/>
          <w:kern w:val="0"/>
        </w:rPr>
      </w:pPr>
      <w:r>
        <w:rPr>
          <w:rFonts w:ascii="Calibri" w:hAnsi="Calibri" w:cs="Calibri"/>
          <w:kern w:val="0"/>
        </w:rPr>
        <w:t>11.3.2</w:t>
      </w:r>
      <w:r>
        <w:rPr>
          <w:rFonts w:hint="eastAsia" w:ascii="宋体" w:hAnsi="Calibri" w:cs="宋体"/>
          <w:kern w:val="0"/>
          <w:lang w:val="zh-CN"/>
        </w:rPr>
        <w:t>如果合同双方对乙方提供的上述试验结果报告的解释有分歧，双方须于出现分歧后</w:t>
      </w:r>
      <w:r>
        <w:rPr>
          <w:rFonts w:ascii="Calibri" w:hAnsi="Calibri" w:cs="Calibri"/>
          <w:kern w:val="0"/>
        </w:rPr>
        <w:t>10</w:t>
      </w:r>
      <w:r>
        <w:rPr>
          <w:rFonts w:hint="eastAsia" w:ascii="宋体" w:hAnsi="Calibri" w:cs="宋体"/>
          <w:kern w:val="0"/>
          <w:lang w:val="zh-CN"/>
        </w:rPr>
        <w:t>天内给对方声明，以陈述己方的观点。声明须附有关证据。分歧应通过协商解决。</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本合同条款下的付款方法和条件在</w:t>
      </w:r>
      <w:r>
        <w:rPr>
          <w:rFonts w:ascii="宋体" w:hAnsi="Calibri" w:cs="宋体"/>
          <w:kern w:val="0"/>
          <w:lang w:val="zh-CN"/>
        </w:rPr>
        <w:t>“</w:t>
      </w:r>
      <w:r>
        <w:rPr>
          <w:rFonts w:hint="eastAsia" w:ascii="宋体" w:hAnsi="Calibri" w:cs="宋体"/>
          <w:kern w:val="0"/>
          <w:lang w:val="zh-CN"/>
        </w:rPr>
        <w:t>青海省政府采购合同书</w:t>
      </w:r>
      <w:r>
        <w:rPr>
          <w:rFonts w:ascii="宋体" w:hAnsi="Calibri" w:cs="宋体"/>
          <w:kern w:val="0"/>
          <w:lang w:val="zh-CN"/>
        </w:rPr>
        <w:t>”</w:t>
      </w:r>
      <w:r>
        <w:rPr>
          <w:rFonts w:hint="eastAsia" w:ascii="宋体" w:hAnsi="Calibri" w:cs="宋体"/>
          <w:kern w:val="0"/>
          <w:lang w:val="zh-CN"/>
        </w:rPr>
        <w:t>中具体规定。</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ind w:firstLine="480"/>
        <w:rPr>
          <w:rFonts w:ascii="Calibri" w:hAnsi="Calibri" w:cs="Calibri"/>
          <w:kern w:val="0"/>
        </w:rPr>
      </w:pPr>
      <w:r>
        <w:rPr>
          <w:rFonts w:ascii="Calibri" w:hAnsi="Calibri" w:cs="Calibri"/>
          <w:kern w:val="0"/>
        </w:rPr>
        <w:t>13.1</w:t>
      </w:r>
      <w:r>
        <w:rPr>
          <w:rFonts w:hint="eastAsia" w:ascii="宋体" w:hAnsi="Calibri" w:cs="宋体"/>
          <w:kern w:val="0"/>
          <w:lang w:val="zh-CN"/>
        </w:rPr>
        <w:t>乙方应在合同签订前，按招标文件第三部分“八 授予合同”中第22.2项的约定提交履约保证金。</w:t>
      </w:r>
    </w:p>
    <w:p>
      <w:pPr>
        <w:autoSpaceDE w:val="0"/>
        <w:autoSpaceDN w:val="0"/>
        <w:adjustRightInd w:val="0"/>
        <w:ind w:firstLine="480"/>
        <w:rPr>
          <w:rFonts w:ascii="Calibri" w:hAnsi="Calibri" w:cs="Calibri"/>
          <w:kern w:val="0"/>
        </w:rPr>
      </w:pPr>
      <w:r>
        <w:rPr>
          <w:rFonts w:ascii="Calibri" w:hAnsi="Calibri" w:cs="Calibri"/>
          <w:kern w:val="0"/>
        </w:rPr>
        <w:t>13.2</w:t>
      </w:r>
      <w:r>
        <w:rPr>
          <w:rFonts w:hint="eastAsia" w:ascii="宋体" w:hAnsi="Calibri" w:cs="宋体"/>
          <w:kern w:val="0"/>
          <w:lang w:val="zh-CN"/>
        </w:rPr>
        <w:t>履约保证金用于补偿甲方因乙方不能履行其合同义务而蒙受的损失。</w:t>
      </w:r>
    </w:p>
    <w:p>
      <w:pPr>
        <w:autoSpaceDE w:val="0"/>
        <w:autoSpaceDN w:val="0"/>
        <w:adjustRightInd w:val="0"/>
        <w:ind w:firstLine="480"/>
        <w:rPr>
          <w:rFonts w:ascii="Calibri" w:hAnsi="Calibri" w:cs="Calibri"/>
          <w:kern w:val="0"/>
        </w:rPr>
      </w:pPr>
      <w:r>
        <w:rPr>
          <w:rFonts w:ascii="Calibri" w:hAnsi="Calibri" w:cs="Calibri"/>
          <w:kern w:val="0"/>
        </w:rPr>
        <w:t>13.3</w:t>
      </w:r>
      <w:r>
        <w:rPr>
          <w:rFonts w:hint="eastAsia" w:ascii="宋体" w:hAnsi="Calibri" w:cs="宋体"/>
          <w:kern w:val="0"/>
          <w:lang w:val="zh-CN"/>
        </w:rPr>
        <w:t>履约保证金应使用本合同货币，按下述方式之一提交（招标文件中另有约定的除外）：</w:t>
      </w:r>
    </w:p>
    <w:p>
      <w:pPr>
        <w:autoSpaceDE w:val="0"/>
        <w:autoSpaceDN w:val="0"/>
        <w:adjustRightInd w:val="0"/>
        <w:ind w:firstLine="480"/>
        <w:rPr>
          <w:rFonts w:ascii="Calibri" w:hAnsi="Calibri" w:cs="Calibri"/>
          <w:kern w:val="0"/>
        </w:rPr>
      </w:pPr>
      <w:r>
        <w:rPr>
          <w:rFonts w:ascii="Calibri" w:hAnsi="Calibri" w:cs="Calibri"/>
          <w:kern w:val="0"/>
        </w:rPr>
        <w:t>13.3.1</w:t>
      </w:r>
      <w:r>
        <w:rPr>
          <w:rFonts w:hint="eastAsia" w:ascii="宋体" w:hAnsi="Calibri" w:cs="宋体"/>
          <w:kern w:val="0"/>
          <w:lang w:val="zh-CN"/>
        </w:rPr>
        <w:t>甲方可接受的在中华人民共和国注册和营业的银行出具的履约保函；</w:t>
      </w:r>
    </w:p>
    <w:p>
      <w:pPr>
        <w:autoSpaceDE w:val="0"/>
        <w:autoSpaceDN w:val="0"/>
        <w:adjustRightInd w:val="0"/>
        <w:ind w:firstLine="480"/>
        <w:rPr>
          <w:rFonts w:ascii="Calibri" w:hAnsi="Calibri" w:cs="Calibri"/>
          <w:kern w:val="0"/>
        </w:rPr>
      </w:pPr>
      <w:r>
        <w:rPr>
          <w:rFonts w:ascii="Calibri" w:hAnsi="Calibri" w:cs="Calibri"/>
          <w:kern w:val="0"/>
        </w:rPr>
        <w:t xml:space="preserve">13.3.2 </w:t>
      </w:r>
      <w:r>
        <w:rPr>
          <w:rFonts w:hint="eastAsia" w:ascii="宋体" w:hAnsi="Calibri" w:cs="宋体"/>
          <w:kern w:val="0"/>
          <w:lang w:val="zh-CN"/>
        </w:rPr>
        <w:t>支票或汇票。</w:t>
      </w:r>
    </w:p>
    <w:p>
      <w:pPr>
        <w:autoSpaceDE w:val="0"/>
        <w:autoSpaceDN w:val="0"/>
        <w:adjustRightInd w:val="0"/>
        <w:ind w:firstLine="480"/>
        <w:rPr>
          <w:rFonts w:ascii="Calibri" w:hAnsi="Calibri" w:cs="Calibri"/>
          <w:kern w:val="0"/>
        </w:rPr>
      </w:pPr>
      <w:r>
        <w:rPr>
          <w:rFonts w:ascii="Calibri" w:hAnsi="Calibri" w:cs="Calibri"/>
          <w:kern w:val="0"/>
        </w:rPr>
        <w:t>13.4</w:t>
      </w:r>
      <w:r>
        <w:rPr>
          <w:rFonts w:hint="eastAsia" w:ascii="宋体" w:hAnsi="Calibri" w:cs="宋体"/>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ind w:firstLine="480"/>
        <w:rPr>
          <w:rFonts w:ascii="Calibri" w:hAnsi="Calibri" w:cs="Calibri"/>
          <w:kern w:val="0"/>
        </w:rPr>
      </w:pPr>
      <w:r>
        <w:rPr>
          <w:rFonts w:ascii="Calibri" w:hAnsi="Calibri" w:cs="Calibri"/>
          <w:kern w:val="0"/>
        </w:rPr>
        <w:t>14.1</w:t>
      </w:r>
      <w:r>
        <w:rPr>
          <w:rFonts w:hint="eastAsia" w:ascii="宋体" w:hAnsi="Calibri"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Calibri" w:hAnsi="Calibri" w:cs="Calibri"/>
          <w:kern w:val="0"/>
        </w:rPr>
      </w:pPr>
      <w:r>
        <w:rPr>
          <w:rFonts w:ascii="Calibri" w:hAnsi="Calibri" w:cs="Calibri"/>
          <w:kern w:val="0"/>
        </w:rPr>
        <w:t>14.2</w:t>
      </w:r>
      <w:r>
        <w:rPr>
          <w:rFonts w:hint="eastAsia" w:ascii="宋体" w:hAnsi="Calibri" w:cs="宋体"/>
          <w:kern w:val="0"/>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Calibri" w:hAnsi="Calibri" w:cs="Calibri"/>
          <w:kern w:val="0"/>
        </w:rPr>
      </w:pPr>
      <w:r>
        <w:rPr>
          <w:rFonts w:ascii="Calibri" w:hAnsi="Calibri" w:cs="Calibri"/>
          <w:kern w:val="0"/>
        </w:rPr>
        <w:t>14.2.1</w:t>
      </w:r>
      <w:r>
        <w:rPr>
          <w:rFonts w:hint="eastAsia" w:ascii="宋体" w:hAnsi="Calibri"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Calibri" w:hAnsi="Calibri" w:cs="Calibri"/>
          <w:kern w:val="0"/>
        </w:rPr>
      </w:pPr>
      <w:r>
        <w:rPr>
          <w:rFonts w:ascii="Calibri" w:hAnsi="Calibri" w:cs="Calibri"/>
          <w:kern w:val="0"/>
        </w:rPr>
        <w:t>14.2.2</w:t>
      </w:r>
      <w:r>
        <w:rPr>
          <w:rFonts w:hint="eastAsia" w:ascii="宋体" w:hAnsi="Calibri"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Calibri" w:hAnsi="Calibri" w:cs="Calibri"/>
          <w:kern w:val="0"/>
        </w:rPr>
      </w:pPr>
      <w:r>
        <w:rPr>
          <w:rFonts w:ascii="Calibri" w:hAnsi="Calibri" w:cs="Calibri"/>
          <w:kern w:val="0"/>
        </w:rPr>
        <w:t>14.2.3</w:t>
      </w:r>
      <w:r>
        <w:rPr>
          <w:rFonts w:hint="eastAsia" w:ascii="宋体" w:hAnsi="Calibri"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Calibri" w:hAnsi="Calibri" w:cs="Calibri"/>
          <w:kern w:val="0"/>
        </w:rPr>
      </w:pPr>
      <w:r>
        <w:rPr>
          <w:rFonts w:ascii="Calibri" w:hAnsi="Calibri" w:cs="Calibri"/>
          <w:kern w:val="0"/>
        </w:rPr>
        <w:t>14.3</w:t>
      </w:r>
      <w:r>
        <w:rPr>
          <w:rFonts w:hint="eastAsia" w:ascii="宋体" w:hAnsi="Calibri" w:cs="宋体"/>
          <w:kern w:val="0"/>
          <w:lang w:val="zh-CN"/>
        </w:rPr>
        <w:t>乙方收到甲方发出的索赔通知之日起</w:t>
      </w:r>
      <w:r>
        <w:rPr>
          <w:rFonts w:ascii="Calibri" w:hAnsi="Calibri" w:cs="Calibri"/>
          <w:kern w:val="0"/>
        </w:rPr>
        <w:t>5</w:t>
      </w:r>
      <w:r>
        <w:rPr>
          <w:rFonts w:hint="eastAsia" w:ascii="宋体" w:hAnsi="Calibri" w:cs="宋体"/>
          <w:kern w:val="0"/>
          <w:lang w:val="zh-CN"/>
        </w:rPr>
        <w:t>个工作日内未作答复的，甲方可从合同款或履约保证金中扣回索赔金额，如金额不足以补偿索赔金额，乙方应补足差额部分。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ind w:firstLine="480"/>
        <w:rPr>
          <w:rFonts w:ascii="Calibri" w:hAnsi="Calibri" w:cs="Calibri"/>
          <w:kern w:val="0"/>
        </w:rPr>
      </w:pPr>
      <w:r>
        <w:rPr>
          <w:rFonts w:ascii="Calibri" w:hAnsi="Calibri" w:cs="Calibri"/>
          <w:kern w:val="0"/>
        </w:rPr>
        <w:t xml:space="preserve">15.1 </w:t>
      </w:r>
      <w:r>
        <w:rPr>
          <w:rFonts w:hint="eastAsia" w:ascii="宋体" w:hAnsi="Calibri" w:cs="宋体"/>
          <w:kern w:val="0"/>
          <w:lang w:val="zh-CN"/>
        </w:rPr>
        <w:t>乙方应按照合同约定的时间交货和提供服务。</w:t>
      </w:r>
    </w:p>
    <w:p>
      <w:pPr>
        <w:autoSpaceDE w:val="0"/>
        <w:autoSpaceDN w:val="0"/>
        <w:adjustRightInd w:val="0"/>
        <w:ind w:firstLine="480"/>
        <w:rPr>
          <w:rFonts w:ascii="Calibri" w:hAnsi="Calibri" w:cs="Calibri"/>
          <w:kern w:val="0"/>
        </w:rPr>
      </w:pPr>
      <w:r>
        <w:rPr>
          <w:rFonts w:ascii="Calibri" w:hAnsi="Calibri" w:cs="Calibri"/>
          <w:kern w:val="0"/>
        </w:rPr>
        <w:t xml:space="preserve">15.2 </w:t>
      </w:r>
      <w:r>
        <w:rPr>
          <w:rFonts w:hint="eastAsia" w:ascii="宋体" w:hAnsi="Calibri" w:cs="宋体"/>
          <w:kern w:val="0"/>
          <w:lang w:val="zh-CN"/>
        </w:rPr>
        <w:t>除不可抗力因素外，乙方迟延交货，甲方有权提出违约损失赔偿或解除合同。</w:t>
      </w:r>
    </w:p>
    <w:p>
      <w:pPr>
        <w:autoSpaceDE w:val="0"/>
        <w:autoSpaceDN w:val="0"/>
        <w:adjustRightInd w:val="0"/>
        <w:ind w:firstLine="480"/>
        <w:rPr>
          <w:rFonts w:ascii="Calibri" w:hAnsi="Calibri" w:cs="Calibri"/>
          <w:kern w:val="0"/>
        </w:rPr>
      </w:pPr>
      <w:r>
        <w:rPr>
          <w:rFonts w:ascii="Calibri" w:hAnsi="Calibri" w:cs="Calibri"/>
          <w:kern w:val="0"/>
        </w:rPr>
        <w:t>15.3</w:t>
      </w:r>
      <w:r>
        <w:rPr>
          <w:rFonts w:hint="eastAsia" w:ascii="宋体" w:hAnsi="Calibri"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ind w:firstLine="480"/>
        <w:rPr>
          <w:rFonts w:ascii="Calibri" w:hAnsi="Calibri" w:cs="Calibri"/>
          <w:kern w:val="0"/>
        </w:rPr>
      </w:pPr>
      <w:r>
        <w:rPr>
          <w:rFonts w:hint="eastAsia" w:ascii="宋体" w:hAnsi="Calibri" w:cs="宋体"/>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ind w:firstLine="480"/>
        <w:rPr>
          <w:rFonts w:ascii="Calibri" w:hAnsi="Calibri" w:cs="Calibri"/>
          <w:kern w:val="0"/>
        </w:rPr>
      </w:pPr>
      <w:r>
        <w:rPr>
          <w:rFonts w:ascii="Calibri" w:hAnsi="Calibri" w:cs="Calibri"/>
          <w:kern w:val="0"/>
        </w:rPr>
        <w:t>17.1.</w:t>
      </w:r>
      <w:r>
        <w:rPr>
          <w:rFonts w:hint="eastAsia" w:ascii="宋体" w:hAnsi="Calibri" w:cs="宋体"/>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Calibri" w:hAnsi="Calibri" w:cs="Calibri"/>
          <w:kern w:val="0"/>
        </w:rPr>
      </w:pPr>
      <w:r>
        <w:rPr>
          <w:rFonts w:ascii="Calibri" w:hAnsi="Calibri" w:cs="Calibri"/>
          <w:kern w:val="0"/>
        </w:rPr>
        <w:t>17.2</w:t>
      </w:r>
      <w:r>
        <w:rPr>
          <w:rFonts w:hint="eastAsia" w:ascii="宋体" w:hAnsi="Calibri" w:cs="宋体"/>
          <w:kern w:val="0"/>
          <w:lang w:val="zh-CN"/>
        </w:rPr>
        <w:t>受事故影响的一方应在不可抗力的事故发生后以书面形式通知另一方。</w:t>
      </w:r>
    </w:p>
    <w:p>
      <w:pPr>
        <w:autoSpaceDE w:val="0"/>
        <w:autoSpaceDN w:val="0"/>
        <w:adjustRightInd w:val="0"/>
        <w:ind w:firstLine="480"/>
        <w:rPr>
          <w:rFonts w:ascii="Calibri" w:hAnsi="Calibri" w:cs="Calibri"/>
          <w:kern w:val="0"/>
        </w:rPr>
      </w:pPr>
      <w:r>
        <w:rPr>
          <w:rFonts w:ascii="Calibri" w:hAnsi="Calibri" w:cs="Calibri"/>
          <w:kern w:val="0"/>
        </w:rPr>
        <w:t>17.3</w:t>
      </w:r>
      <w:r>
        <w:rPr>
          <w:rFonts w:hint="eastAsia" w:ascii="宋体" w:hAnsi="Calibri" w:cs="宋体"/>
          <w:kern w:val="0"/>
          <w:lang w:val="zh-CN"/>
        </w:rPr>
        <w:t>不可抗力使合同的某些内容有变更必要的，</w:t>
      </w:r>
      <w:r>
        <w:rPr>
          <w:rFonts w:ascii="Calibri" w:hAnsi="Calibri" w:cs="Calibri"/>
          <w:kern w:val="0"/>
        </w:rPr>
        <w:t xml:space="preserve"> </w:t>
      </w:r>
      <w:r>
        <w:rPr>
          <w:rFonts w:hint="eastAsia" w:ascii="宋体" w:hAnsi="Calibri" w:cs="宋体"/>
          <w:kern w:val="0"/>
          <w:lang w:val="zh-CN"/>
        </w:rPr>
        <w:t>双方应通过协商达成进一步履行合同的协议，因不可抗力致使合同不能履行的，合同终止。</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ind w:firstLine="480"/>
        <w:rPr>
          <w:rFonts w:ascii="Calibri" w:hAnsi="Calibri" w:cs="Calibri"/>
          <w:kern w:val="0"/>
        </w:rPr>
      </w:pPr>
      <w:r>
        <w:rPr>
          <w:rFonts w:hint="eastAsia" w:ascii="宋体" w:hAnsi="Calibri" w:cs="宋体"/>
          <w:kern w:val="0"/>
          <w:lang w:val="zh-CN"/>
        </w:rPr>
        <w:t>与本合同有关的一切税费均由乙方承担。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ind w:firstLine="480"/>
        <w:rPr>
          <w:rFonts w:ascii="Calibri" w:hAnsi="Calibri" w:cs="Calibri"/>
          <w:kern w:val="0"/>
        </w:rPr>
      </w:pPr>
      <w:r>
        <w:rPr>
          <w:rFonts w:ascii="Calibri" w:hAnsi="Calibri" w:cs="Calibri"/>
          <w:kern w:val="0"/>
        </w:rPr>
        <w:t>19.1</w:t>
      </w:r>
      <w:r>
        <w:rPr>
          <w:rFonts w:hint="eastAsia" w:ascii="宋体" w:hAnsi="Calibri" w:cs="宋体"/>
          <w:kern w:val="0"/>
          <w:lang w:val="zh-CN"/>
        </w:rPr>
        <w:t>甲方和乙方由于本合同的履行而发生任何争议时，双方可先通过协商解决。</w:t>
      </w:r>
    </w:p>
    <w:p>
      <w:pPr>
        <w:autoSpaceDE w:val="0"/>
        <w:autoSpaceDN w:val="0"/>
        <w:adjustRightInd w:val="0"/>
        <w:ind w:firstLine="480"/>
        <w:rPr>
          <w:rFonts w:ascii="Calibri" w:hAnsi="Calibri" w:cs="Calibri"/>
          <w:kern w:val="0"/>
        </w:rPr>
      </w:pPr>
      <w:r>
        <w:rPr>
          <w:rFonts w:ascii="Calibri" w:hAnsi="Calibri" w:cs="Calibri"/>
          <w:kern w:val="0"/>
        </w:rPr>
        <w:t>19.2</w:t>
      </w:r>
      <w:r>
        <w:rPr>
          <w:rFonts w:hint="eastAsia" w:ascii="宋体" w:hAnsi="Calibri" w:cs="宋体"/>
          <w:kern w:val="0"/>
          <w:lang w:val="zh-CN"/>
        </w:rPr>
        <w:t>任何一方不愿通过协商或通过协商仍不能解决争议，则双方中任何一方均应向甲方所在地人民法院起诉。</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ind w:firstLine="480"/>
        <w:rPr>
          <w:rFonts w:ascii="Calibri" w:hAnsi="Calibri" w:cs="Calibri"/>
          <w:kern w:val="0"/>
        </w:rPr>
      </w:pPr>
      <w:r>
        <w:rPr>
          <w:rFonts w:hint="eastAsia" w:ascii="宋体" w:hAnsi="Calibri"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ind w:firstLine="480"/>
        <w:rPr>
          <w:rFonts w:ascii="Calibri" w:hAnsi="Calibri" w:cs="Calibri"/>
          <w:kern w:val="0"/>
        </w:rPr>
      </w:pPr>
      <w:r>
        <w:rPr>
          <w:rFonts w:ascii="Calibri" w:hAnsi="Calibri" w:cs="Calibri"/>
          <w:kern w:val="0"/>
        </w:rPr>
        <w:t>22.1</w:t>
      </w:r>
      <w:r>
        <w:rPr>
          <w:rFonts w:hint="eastAsia" w:ascii="宋体" w:hAnsi="Calibri" w:cs="宋体"/>
          <w:kern w:val="0"/>
          <w:lang w:val="zh-CN"/>
        </w:rPr>
        <w:t>政府采购合同不能转让。</w:t>
      </w:r>
    </w:p>
    <w:p>
      <w:pPr>
        <w:autoSpaceDE w:val="0"/>
        <w:autoSpaceDN w:val="0"/>
        <w:adjustRightInd w:val="0"/>
        <w:ind w:firstLine="480"/>
        <w:rPr>
          <w:rFonts w:ascii="Calibri" w:hAnsi="Calibri" w:cs="Calibri"/>
          <w:kern w:val="0"/>
        </w:rPr>
      </w:pPr>
      <w:r>
        <w:rPr>
          <w:rFonts w:ascii="Calibri" w:hAnsi="Calibri" w:cs="Calibri"/>
          <w:kern w:val="0"/>
        </w:rPr>
        <w:t>22.2</w:t>
      </w:r>
      <w:r>
        <w:rPr>
          <w:rFonts w:hint="eastAsia" w:ascii="宋体" w:hAnsi="Calibri"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ind w:firstLine="480"/>
        <w:rPr>
          <w:rFonts w:ascii="Calibri" w:hAnsi="Calibri" w:cs="Calibri"/>
          <w:kern w:val="0"/>
        </w:rPr>
      </w:pPr>
      <w:r>
        <w:rPr>
          <w:rFonts w:hint="eastAsia" w:ascii="宋体" w:hAnsi="Calibri" w:cs="宋体"/>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本合同任何一方给另一方的通知，都应以书面形式发送，而另一方也应以书面形式确认并发送到对方明确的地址。</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ind w:firstLine="480"/>
        <w:rPr>
          <w:rFonts w:ascii="Calibri" w:hAnsi="Calibri" w:cs="Calibri"/>
          <w:kern w:val="0"/>
        </w:rPr>
      </w:pPr>
      <w:r>
        <w:rPr>
          <w:rFonts w:hint="eastAsia" w:ascii="宋体" w:hAnsi="Calibri" w:cs="宋体"/>
          <w:kern w:val="0"/>
          <w:lang w:val="zh-CN"/>
        </w:rPr>
        <w:t>除技术规范中另有规定外</w:t>
      </w:r>
      <w:r>
        <w:rPr>
          <w:rFonts w:ascii="Calibri" w:hAnsi="Calibri" w:cs="Calibri"/>
          <w:kern w:val="0"/>
        </w:rPr>
        <w:t>,</w:t>
      </w:r>
      <w:r>
        <w:rPr>
          <w:rFonts w:hint="eastAsia" w:ascii="宋体" w:hAnsi="Calibri" w:cs="宋体"/>
          <w:kern w:val="0"/>
          <w:lang w:val="zh-CN"/>
        </w:rPr>
        <w:t>计量单位均使用国家法定计量单位。</w:t>
      </w:r>
    </w:p>
    <w:p>
      <w:pPr>
        <w:autoSpaceDE w:val="0"/>
        <w:autoSpaceDN w:val="0"/>
        <w:adjustRightInd w:val="0"/>
        <w:spacing w:line="240" w:lineRule="atLeast"/>
        <w:ind w:firstLine="562"/>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240" w:lineRule="atLeast"/>
        <w:ind w:firstLine="480"/>
        <w:rPr>
          <w:rFonts w:ascii="Calibri" w:hAnsi="Calibri" w:cs="Calibri"/>
          <w:kern w:val="0"/>
          <w:sz w:val="28"/>
          <w:szCs w:val="28"/>
        </w:rPr>
      </w:pPr>
      <w:r>
        <w:rPr>
          <w:rFonts w:hint="eastAsia" w:ascii="宋体" w:hAnsi="Calibri" w:cs="宋体"/>
          <w:kern w:val="0"/>
          <w:lang w:val="zh-CN"/>
        </w:rPr>
        <w:t>本合同按照中华人民共和国的相关法律进行解释。</w:t>
      </w:r>
    </w:p>
    <w:p>
      <w:pPr>
        <w:autoSpaceDE w:val="0"/>
        <w:autoSpaceDN w:val="0"/>
        <w:adjustRightInd w:val="0"/>
        <w:spacing w:line="240" w:lineRule="atLeast"/>
        <w:ind w:firstLine="560"/>
        <w:jc w:val="left"/>
        <w:rPr>
          <w:rFonts w:ascii="Calibri" w:hAnsi="Calibri" w:cs="Calibri"/>
          <w:kern w:val="0"/>
          <w:sz w:val="28"/>
          <w:szCs w:val="28"/>
        </w:rPr>
      </w:pPr>
    </w:p>
    <w:p>
      <w:pPr>
        <w:pStyle w:val="2"/>
        <w:jc w:val="both"/>
      </w:pPr>
      <w:bookmarkStart w:id="94" w:name="_Toc6696"/>
    </w:p>
    <w:p>
      <w:pPr>
        <w:keepNext/>
        <w:keepLines/>
        <w:widowControl/>
        <w:snapToGrid w:val="0"/>
        <w:spacing w:line="240" w:lineRule="atLeast"/>
        <w:outlineLvl w:val="0"/>
        <w:rPr>
          <w:rFonts w:ascii="宋体"/>
          <w:b/>
          <w:kern w:val="28"/>
          <w:sz w:val="36"/>
          <w:szCs w:val="20"/>
        </w:rPr>
      </w:pPr>
    </w:p>
    <w:p>
      <w:pPr>
        <w:keepNext/>
        <w:keepLines/>
        <w:widowControl/>
        <w:snapToGrid w:val="0"/>
        <w:spacing w:line="240" w:lineRule="atLeast"/>
        <w:jc w:val="center"/>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bookmarkEnd w:id="92"/>
      <w:bookmarkEnd w:id="93"/>
      <w:r>
        <w:rPr>
          <w:rFonts w:hint="eastAsia" w:ascii="宋体"/>
          <w:b/>
          <w:kern w:val="28"/>
          <w:sz w:val="36"/>
          <w:szCs w:val="20"/>
        </w:rPr>
        <w:t>磋商响应文件格式</w:t>
      </w:r>
      <w:bookmarkEnd w:id="94"/>
    </w:p>
    <w:p>
      <w:pPr>
        <w:keepNext/>
        <w:keepLines/>
        <w:widowControl/>
        <w:snapToGrid w:val="0"/>
        <w:spacing w:line="240" w:lineRule="atLeast"/>
        <w:ind w:firstLine="1093" w:firstLineChars="605"/>
        <w:outlineLvl w:val="0"/>
        <w:rPr>
          <w:rFonts w:ascii="宋体"/>
          <w:b/>
          <w:kern w:val="28"/>
          <w:sz w:val="18"/>
          <w:szCs w:val="18"/>
        </w:rPr>
      </w:pPr>
    </w:p>
    <w:p>
      <w:pPr>
        <w:widowControl/>
        <w:snapToGrid w:val="0"/>
        <w:spacing w:line="240" w:lineRule="atLeast"/>
        <w:outlineLvl w:val="1"/>
        <w:rPr>
          <w:rFonts w:ascii="宋体"/>
          <w:b/>
          <w:sz w:val="28"/>
          <w:szCs w:val="28"/>
        </w:rPr>
      </w:pPr>
      <w:bookmarkStart w:id="95" w:name="_Toc6156"/>
    </w:p>
    <w:p>
      <w:pPr>
        <w:widowControl/>
        <w:snapToGrid w:val="0"/>
        <w:spacing w:line="240" w:lineRule="atLeast"/>
        <w:outlineLvl w:val="1"/>
        <w:rPr>
          <w:rFonts w:ascii="宋体"/>
          <w:b/>
          <w:sz w:val="28"/>
          <w:szCs w:val="28"/>
        </w:rPr>
      </w:pPr>
      <w:r>
        <w:rPr>
          <w:rFonts w:hint="eastAsia" w:ascii="宋体"/>
          <w:b/>
          <w:sz w:val="28"/>
          <w:szCs w:val="28"/>
        </w:rPr>
        <w:t>附件1：磋商响应文件封面                          正（副）本</w:t>
      </w:r>
      <w:bookmarkEnd w:id="95"/>
      <w:r>
        <w:rPr>
          <w:rFonts w:hint="eastAsia" w:ascii="宋体"/>
          <w:b/>
          <w:sz w:val="28"/>
          <w:szCs w:val="28"/>
        </w:rPr>
        <w:t xml:space="preserve">                                  </w:t>
      </w:r>
    </w:p>
    <w:p>
      <w:pPr>
        <w:spacing w:line="240" w:lineRule="atLeast"/>
        <w:rPr>
          <w:rFonts w:ascii="仿宋_GB2312" w:hAnsi="宋体" w:eastAsia="仿宋_GB2312"/>
          <w:b/>
          <w:sz w:val="52"/>
          <w:szCs w:val="52"/>
        </w:rPr>
      </w:pPr>
    </w:p>
    <w:p>
      <w:pPr>
        <w:spacing w:line="240" w:lineRule="atLeast"/>
        <w:jc w:val="center"/>
        <w:rPr>
          <w:rFonts w:ascii="仿宋_GB2312" w:hAnsi="宋体" w:eastAsia="仿宋_GB2312"/>
          <w:b/>
          <w:sz w:val="52"/>
          <w:szCs w:val="52"/>
        </w:rPr>
      </w:pPr>
      <w:r>
        <w:rPr>
          <w:rFonts w:hint="eastAsia" w:ascii="仿宋_GB2312" w:hAnsi="宋体" w:eastAsia="仿宋_GB2312"/>
          <w:b/>
          <w:sz w:val="52"/>
          <w:szCs w:val="52"/>
        </w:rPr>
        <w:t>海南州政府采购项目</w:t>
      </w:r>
    </w:p>
    <w:p>
      <w:pPr>
        <w:spacing w:line="240" w:lineRule="atLeast"/>
        <w:ind w:firstLine="826" w:firstLineChars="392"/>
        <w:rPr>
          <w:rFonts w:ascii="宋体" w:hAnsi="宋体"/>
          <w:b/>
          <w:szCs w:val="21"/>
        </w:rPr>
      </w:pPr>
      <w:r>
        <w:rPr>
          <w:rFonts w:hint="eastAsia" w:ascii="宋体" w:hAnsi="宋体"/>
          <w:b/>
          <w:szCs w:val="21"/>
        </w:rPr>
        <w:t xml:space="preserve">                                                                </w:t>
      </w:r>
    </w:p>
    <w:p>
      <w:pPr>
        <w:spacing w:line="240" w:lineRule="atLeast"/>
        <w:ind w:firstLine="2364" w:firstLineChars="327"/>
        <w:rPr>
          <w:rFonts w:ascii="宋体" w:hAnsi="宋体"/>
          <w:b/>
          <w:sz w:val="72"/>
          <w:szCs w:val="72"/>
        </w:rPr>
      </w:pPr>
    </w:p>
    <w:p>
      <w:pPr>
        <w:spacing w:line="720" w:lineRule="exact"/>
        <w:ind w:firstLine="2349" w:firstLineChars="325"/>
        <w:rPr>
          <w:rFonts w:ascii="宋体" w:hAnsi="宋体"/>
          <w:b/>
          <w:sz w:val="72"/>
          <w:szCs w:val="72"/>
        </w:rPr>
      </w:pPr>
      <w:r>
        <w:rPr>
          <w:rFonts w:hint="eastAsia" w:ascii="宋体" w:hAnsi="宋体"/>
          <w:b/>
          <w:sz w:val="72"/>
          <w:szCs w:val="72"/>
        </w:rPr>
        <w:t>磋商响应性文件</w:t>
      </w:r>
    </w:p>
    <w:p>
      <w:pPr>
        <w:spacing w:line="500" w:lineRule="exact"/>
        <w:ind w:firstLine="689" w:firstLineChars="327"/>
        <w:rPr>
          <w:rFonts w:ascii="宋体" w:hAnsi="宋体"/>
          <w:b/>
        </w:rPr>
      </w:pPr>
    </w:p>
    <w:p>
      <w:pPr>
        <w:adjustRightInd w:val="0"/>
        <w:spacing w:line="500" w:lineRule="exact"/>
        <w:textAlignment w:val="baseline"/>
        <w:rPr>
          <w:rFonts w:ascii="宋体" w:hAnsi="宋体"/>
          <w:b/>
          <w:bCs/>
          <w:sz w:val="32"/>
        </w:rPr>
      </w:pPr>
    </w:p>
    <w:p>
      <w:pPr>
        <w:adjustRightInd w:val="0"/>
        <w:spacing w:line="500" w:lineRule="exact"/>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pPr>
        <w:spacing w:line="500" w:lineRule="exact"/>
        <w:ind w:firstLine="643"/>
        <w:jc w:val="center"/>
        <w:rPr>
          <w:rFonts w:ascii="宋体"/>
          <w:b/>
          <w:sz w:val="28"/>
          <w:szCs w:val="28"/>
        </w:rPr>
      </w:pPr>
      <w:r>
        <w:rPr>
          <w:rFonts w:hint="eastAsia" w:ascii="宋体" w:hAnsi="宋体"/>
          <w:b/>
          <w:sz w:val="32"/>
        </w:rPr>
        <w:t xml:space="preserve">              年   月  日</w:t>
      </w:r>
      <w:bookmarkStart w:id="96" w:name="_Toc3030"/>
    </w:p>
    <w:p>
      <w:pPr>
        <w:widowControl/>
        <w:snapToGrid w:val="0"/>
        <w:spacing w:line="360" w:lineRule="auto"/>
        <w:jc w:val="left"/>
        <w:outlineLvl w:val="1"/>
        <w:rPr>
          <w:rFonts w:ascii="宋体"/>
          <w:b/>
          <w:sz w:val="28"/>
          <w:szCs w:val="28"/>
        </w:rPr>
      </w:pPr>
    </w:p>
    <w:p>
      <w:pPr>
        <w:pStyle w:val="2"/>
        <w:rPr>
          <w:b w:val="0"/>
          <w:szCs w:val="28"/>
        </w:rPr>
      </w:pPr>
    </w:p>
    <w:p>
      <w:pPr>
        <w:rPr>
          <w:rFonts w:ascii="宋体"/>
          <w:b/>
          <w:sz w:val="28"/>
          <w:szCs w:val="28"/>
        </w:rPr>
      </w:pPr>
    </w:p>
    <w:p>
      <w:pPr>
        <w:rPr>
          <w:rFonts w:ascii="宋体"/>
          <w:b/>
          <w:sz w:val="28"/>
          <w:szCs w:val="28"/>
        </w:rPr>
      </w:pPr>
    </w:p>
    <w:p>
      <w:pPr>
        <w:pStyle w:val="2"/>
        <w:rPr>
          <w:b w:val="0"/>
          <w:szCs w:val="28"/>
        </w:rPr>
      </w:pPr>
    </w:p>
    <w:p/>
    <w:p>
      <w:pPr>
        <w:widowControl/>
        <w:snapToGrid w:val="0"/>
        <w:spacing w:line="360" w:lineRule="auto"/>
        <w:jc w:val="left"/>
        <w:outlineLvl w:val="1"/>
        <w:rPr>
          <w:rFonts w:ascii="宋体"/>
          <w:b/>
          <w:sz w:val="28"/>
          <w:szCs w:val="28"/>
        </w:rPr>
      </w:pPr>
      <w:r>
        <w:rPr>
          <w:rFonts w:hint="eastAsia" w:ascii="宋体"/>
          <w:b/>
          <w:sz w:val="28"/>
          <w:szCs w:val="28"/>
        </w:rPr>
        <w:t>附件</w:t>
      </w:r>
      <w:r>
        <w:rPr>
          <w:rFonts w:ascii="宋体"/>
          <w:b/>
          <w:sz w:val="28"/>
          <w:szCs w:val="28"/>
        </w:rPr>
        <w:t>2</w:t>
      </w:r>
      <w:bookmarkStart w:id="97" w:name="_Toc325726037"/>
      <w:bookmarkStart w:id="98" w:name="_Toc376936768"/>
      <w:r>
        <w:rPr>
          <w:rFonts w:hint="eastAsia" w:ascii="宋体"/>
          <w:b/>
          <w:sz w:val="28"/>
          <w:szCs w:val="28"/>
        </w:rPr>
        <w:t>：磋商函</w:t>
      </w:r>
      <w:bookmarkEnd w:id="96"/>
      <w:bookmarkEnd w:id="97"/>
      <w:bookmarkEnd w:id="9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rPr>
      </w:pPr>
    </w:p>
    <w:p>
      <w:pPr>
        <w:adjustRightInd w:val="0"/>
        <w:textAlignment w:val="baseline"/>
        <w:rPr>
          <w:rFonts w:ascii="宋体" w:hAnsi="宋体"/>
          <w:b/>
        </w:rPr>
      </w:pPr>
      <w:r>
        <w:rPr>
          <w:rFonts w:hint="eastAsia" w:ascii="宋体" w:hAnsi="宋体"/>
          <w:b/>
        </w:rPr>
        <w:t>致：海南州政府采购中心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pPr>
        <w:adjustRightInd w:val="0"/>
        <w:ind w:firstLine="371" w:firstLineChars="177"/>
        <w:textAlignment w:val="baseline"/>
        <w:rPr>
          <w:rFonts w:ascii="宋体" w:hAnsi="宋体"/>
        </w:rPr>
      </w:pPr>
      <w:r>
        <w:rPr>
          <w:rFonts w:hint="eastAsia" w:ascii="宋体" w:hAnsi="宋体"/>
        </w:rPr>
        <w:t>据此函，签字代表宣布同意如下：</w:t>
      </w:r>
    </w:p>
    <w:p>
      <w:pPr>
        <w:adjustRightInd w:val="0"/>
        <w:ind w:firstLine="371"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371"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71"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371" w:firstLineChars="177"/>
        <w:textAlignment w:val="baseline"/>
        <w:rPr>
          <w:rFonts w:ascii="宋体" w:hAnsi="宋体"/>
        </w:rPr>
      </w:pPr>
      <w:r>
        <w:rPr>
          <w:rFonts w:hint="eastAsia" w:ascii="宋体" w:hAnsi="宋体"/>
        </w:rPr>
        <w:t>4、与本磋商有关的一切正式往来通讯请寄：</w:t>
      </w:r>
    </w:p>
    <w:p>
      <w:pPr>
        <w:adjustRightInd w:val="0"/>
        <w:ind w:firstLine="371" w:firstLineChars="177"/>
        <w:textAlignment w:val="baseline"/>
        <w:rPr>
          <w:rFonts w:ascii="宋体" w:hAnsi="宋体"/>
        </w:rPr>
      </w:pPr>
      <w:r>
        <w:rPr>
          <w:rFonts w:hint="eastAsia" w:ascii="宋体" w:hAnsi="宋体"/>
        </w:rPr>
        <w:t>地址：_______________   邮编：______________</w:t>
      </w:r>
    </w:p>
    <w:p>
      <w:pPr>
        <w:adjustRightInd w:val="0"/>
        <w:ind w:firstLine="371" w:firstLineChars="177"/>
        <w:textAlignment w:val="baseline"/>
        <w:rPr>
          <w:rFonts w:ascii="宋体" w:hAnsi="宋体"/>
        </w:rPr>
      </w:pPr>
      <w:r>
        <w:rPr>
          <w:rFonts w:hint="eastAsia" w:ascii="宋体" w:hAnsi="宋体"/>
        </w:rPr>
        <w:t>电话：_______________   传真：______________</w:t>
      </w:r>
    </w:p>
    <w:p>
      <w:pPr>
        <w:adjustRightInd w:val="0"/>
        <w:ind w:firstLine="371"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99" w:name="_Toc12362"/>
    </w:p>
    <w:p>
      <w:pPr>
        <w:pStyle w:val="2"/>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附件3</w:t>
      </w:r>
      <w:bookmarkStart w:id="100" w:name="_Toc376936769"/>
      <w:bookmarkStart w:id="101" w:name="_Toc325726038"/>
      <w:r>
        <w:rPr>
          <w:rFonts w:hint="eastAsia" w:ascii="宋体"/>
          <w:b/>
          <w:sz w:val="28"/>
          <w:szCs w:val="28"/>
        </w:rPr>
        <w:t>：</w:t>
      </w:r>
      <w:bookmarkEnd w:id="100"/>
      <w:bookmarkEnd w:id="101"/>
      <w:r>
        <w:rPr>
          <w:rFonts w:hint="eastAsia" w:ascii="宋体"/>
          <w:b/>
          <w:sz w:val="28"/>
          <w:szCs w:val="28"/>
        </w:rPr>
        <w:t>竞争性磋商首次报价表</w:t>
      </w:r>
      <w:bookmarkEnd w:id="99"/>
    </w:p>
    <w:p>
      <w:pPr>
        <w:widowControl/>
        <w:snapToGrid w:val="0"/>
        <w:spacing w:line="360" w:lineRule="auto"/>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rPr>
          <w:rFonts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2126" w:type="dxa"/>
            <w:vAlign w:val="center"/>
          </w:tcPr>
          <w:p>
            <w:pPr>
              <w:adjustRightInd w:val="0"/>
              <w:ind w:left="245" w:leftChars="16" w:hanging="211" w:hangingChars="100"/>
              <w:jc w:val="center"/>
              <w:textAlignment w:val="baseline"/>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大写：</w:t>
            </w:r>
          </w:p>
        </w:tc>
        <w:tc>
          <w:tcPr>
            <w:tcW w:w="2126" w:type="dxa"/>
            <w:vMerge w:val="restart"/>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小写：</w:t>
            </w:r>
          </w:p>
        </w:tc>
        <w:tc>
          <w:tcPr>
            <w:tcW w:w="2126" w:type="dxa"/>
            <w:vMerge w:val="continue"/>
          </w:tcPr>
          <w:p>
            <w:pPr>
              <w:adjustRightInd w:val="0"/>
              <w:textAlignment w:val="baseline"/>
              <w:rPr>
                <w:rFonts w:ascii="宋体" w:hAnsi="宋体"/>
                <w:b/>
              </w:rPr>
            </w:pPr>
          </w:p>
        </w:tc>
      </w:tr>
    </w:tbl>
    <w:p>
      <w:pPr>
        <w:adjustRightInd w:val="0"/>
        <w:ind w:firstLine="373"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791" w:firstLineChars="377"/>
        <w:textAlignment w:val="baseline"/>
        <w:rPr>
          <w:rFonts w:ascii="宋体" w:hAnsi="宋体"/>
        </w:rPr>
      </w:pPr>
      <w:r>
        <w:rPr>
          <w:rFonts w:hint="eastAsia" w:ascii="宋体" w:hAnsi="宋体"/>
        </w:rPr>
        <w:t>2、磋商报价为总报价。必须包括：必须包括：</w:t>
      </w:r>
      <w:r>
        <w:rPr>
          <w:rFonts w:hint="eastAsia" w:ascii="宋体" w:hAnsi="Calibri" w:cs="宋体"/>
          <w:kern w:val="0"/>
          <w:lang w:val="zh-CN"/>
        </w:rPr>
        <w:t>产品费、检验费、手续费、包装费、运输费、保险费、系统集成费、安装调试费、税金及不可预见费等全部费用。</w:t>
      </w: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2215" w:firstLineChars="1055"/>
        <w:rPr>
          <w:rFonts w:ascii="宋体" w:hAnsi="宋体"/>
        </w:rPr>
      </w:pPr>
    </w:p>
    <w:p>
      <w:pPr>
        <w:ind w:firstLine="482"/>
        <w:jc w:val="center"/>
        <w:rPr>
          <w:rFonts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rPr>
          <w:rFonts w:ascii="宋体" w:hAnsi="宋体"/>
          <w:b/>
        </w:rPr>
      </w:pP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bookmarkStart w:id="102" w:name="_Toc10980"/>
      <w:r>
        <w:rPr>
          <w:rFonts w:hint="eastAsia" w:ascii="宋体"/>
          <w:b/>
          <w:sz w:val="28"/>
          <w:szCs w:val="28"/>
        </w:rPr>
        <w:t>附件4：分项报价表</w:t>
      </w:r>
    </w:p>
    <w:p>
      <w:pPr>
        <w:ind w:firstLine="3813" w:firstLineChars="1055"/>
        <w:rPr>
          <w:rFonts w:hint="eastAsia" w:ascii="宋体" w:hAnsi="宋体"/>
          <w:b/>
          <w:sz w:val="36"/>
          <w:szCs w:val="36"/>
        </w:rPr>
      </w:pPr>
      <w:r>
        <w:rPr>
          <w:rFonts w:hint="eastAsia" w:ascii="宋体" w:hAnsi="宋体"/>
          <w:b/>
          <w:sz w:val="36"/>
          <w:szCs w:val="36"/>
        </w:rPr>
        <w:t xml:space="preserve">    分项报价表</w:t>
      </w:r>
    </w:p>
    <w:p>
      <w:pPr>
        <w:ind w:firstLine="0" w:firstLineChars="0"/>
        <w:rPr>
          <w:rFonts w:hint="eastAsia" w:ascii="宋体" w:hAnsi="宋体"/>
          <w:b/>
        </w:rPr>
      </w:pPr>
      <w:r>
        <w:rPr>
          <w:rFonts w:hint="eastAsia" w:ascii="宋体" w:hAnsi="宋体"/>
          <w:b/>
        </w:rPr>
        <w:t>投标单位名称:</w:t>
      </w:r>
    </w:p>
    <w:p>
      <w:pPr>
        <w:ind w:right="120" w:firstLine="0" w:firstLineChars="0"/>
        <w:jc w:val="right"/>
        <w:rPr>
          <w:rFonts w:hint="eastAsia" w:ascii="宋体" w:hAnsi="宋体"/>
        </w:rPr>
      </w:pPr>
      <w:r>
        <w:rPr>
          <w:rFonts w:hint="eastAsia" w:ascii="宋体" w:hAnsi="宋体"/>
        </w:rPr>
        <w:t xml:space="preserve">                                                  单位：人民币（元）</w:t>
      </w:r>
    </w:p>
    <w:tbl>
      <w:tblPr>
        <w:tblStyle w:val="1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2344"/>
        <w:gridCol w:w="198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rPr>
                <w:rFonts w:hint="eastAsia" w:ascii="宋体" w:hAnsi="宋体"/>
              </w:rPr>
            </w:pPr>
            <w:r>
              <w:rPr>
                <w:rFonts w:hint="eastAsia" w:ascii="宋体" w:hAnsi="宋体"/>
              </w:rPr>
              <w:t>序号</w:t>
            </w:r>
          </w:p>
        </w:tc>
        <w:tc>
          <w:tcPr>
            <w:tcW w:w="4048" w:type="dxa"/>
            <w:gridSpan w:val="2"/>
            <w:noWrap w:val="0"/>
            <w:vAlign w:val="center"/>
          </w:tcPr>
          <w:p>
            <w:pPr>
              <w:ind w:firstLine="0" w:firstLineChars="0"/>
              <w:jc w:val="center"/>
              <w:rPr>
                <w:rFonts w:hint="eastAsia" w:ascii="宋体" w:hAnsi="宋体"/>
              </w:rPr>
            </w:pPr>
            <w:r>
              <w:rPr>
                <w:rFonts w:hint="eastAsia" w:ascii="宋体" w:hAnsi="宋体"/>
              </w:rPr>
              <w:t>项目实施服务内容</w:t>
            </w:r>
          </w:p>
        </w:tc>
        <w:tc>
          <w:tcPr>
            <w:tcW w:w="1985" w:type="dxa"/>
            <w:noWrap w:val="0"/>
            <w:vAlign w:val="center"/>
          </w:tcPr>
          <w:p>
            <w:pPr>
              <w:ind w:firstLine="0" w:firstLineChars="0"/>
              <w:jc w:val="center"/>
              <w:rPr>
                <w:rFonts w:hint="eastAsia" w:ascii="宋体" w:hAnsi="宋体"/>
              </w:rPr>
            </w:pPr>
            <w:r>
              <w:rPr>
                <w:rFonts w:hint="eastAsia" w:ascii="宋体" w:hAnsi="宋体"/>
              </w:rPr>
              <w:t>数量及单位</w:t>
            </w:r>
          </w:p>
        </w:tc>
        <w:tc>
          <w:tcPr>
            <w:tcW w:w="1134" w:type="dxa"/>
            <w:noWrap w:val="0"/>
            <w:vAlign w:val="center"/>
          </w:tcPr>
          <w:p>
            <w:pPr>
              <w:ind w:firstLine="0" w:firstLineChars="0"/>
              <w:jc w:val="center"/>
              <w:rPr>
                <w:rFonts w:hint="eastAsia" w:ascii="宋体" w:hAnsi="宋体"/>
              </w:rPr>
            </w:pPr>
            <w:r>
              <w:rPr>
                <w:rFonts w:hint="eastAsia" w:ascii="宋体" w:hAnsi="宋体"/>
              </w:rPr>
              <w:t>金额</w:t>
            </w:r>
          </w:p>
        </w:tc>
        <w:tc>
          <w:tcPr>
            <w:tcW w:w="992"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817" w:type="dxa"/>
            <w:gridSpan w:val="6"/>
            <w:noWrap w:val="0"/>
            <w:vAlign w:val="center"/>
          </w:tcPr>
          <w:p>
            <w:pPr>
              <w:adjustRightInd w:val="0"/>
              <w:ind w:firstLine="174" w:firstLineChars="83"/>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公招总价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spacing w:line="276" w:lineRule="auto"/>
        <w:ind w:firstLine="480"/>
        <w:rPr>
          <w:rFonts w:hint="eastAsia" w:ascii="宋体" w:hAnsi="宋体"/>
        </w:rPr>
      </w:pPr>
      <w:r>
        <w:rPr>
          <w:rFonts w:hint="eastAsia" w:ascii="宋体" w:hAnsi="宋体"/>
        </w:rPr>
        <w:t>注：</w:t>
      </w:r>
      <w:r>
        <w:rPr>
          <w:rFonts w:hint="eastAsia" w:ascii="宋体" w:hAnsi="宋体"/>
          <w:color w:val="000000"/>
        </w:rPr>
        <w:t>本表应依照采购一览表中的服务内容逐项填写。须列出具体的服务项目名称、内容及费用清单。（此表可按服务内容自行调整表格或增加附页）</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rFonts w:ascii="宋体"/>
          <w:b/>
          <w:sz w:val="28"/>
          <w:szCs w:val="28"/>
        </w:rPr>
      </w:pPr>
    </w:p>
    <w:p>
      <w:pPr>
        <w:rPr>
          <w:rFonts w:ascii="宋体"/>
          <w:b/>
          <w:sz w:val="28"/>
          <w:szCs w:val="28"/>
        </w:rPr>
      </w:pPr>
    </w:p>
    <w:p>
      <w:pPr>
        <w:pStyle w:val="2"/>
        <w:rPr>
          <w:rFonts w:ascii="宋体"/>
          <w:b/>
          <w:sz w:val="28"/>
          <w:szCs w:val="28"/>
        </w:rPr>
      </w:pPr>
    </w:p>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分标准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3090" w:firstLineChars="855"/>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03" w:name="_Toc325726043"/>
      <w:bookmarkStart w:id="104" w:name="_Toc376936774"/>
      <w:bookmarkStart w:id="105" w:name="_Toc325726042"/>
      <w:bookmarkStart w:id="106" w:name="_Toc376936773"/>
      <w:r>
        <w:rPr>
          <w:rFonts w:hint="eastAsia" w:ascii="宋体"/>
          <w:b/>
          <w:sz w:val="28"/>
          <w:szCs w:val="28"/>
        </w:rPr>
        <w:t>5：法定代表人证明书</w:t>
      </w:r>
      <w:bookmarkEnd w:id="102"/>
      <w:bookmarkEnd w:id="103"/>
      <w:bookmarkEnd w:id="104"/>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rPr>
      </w:pPr>
      <w:r>
        <w:rPr>
          <w:rFonts w:hint="eastAsia" w:ascii="宋体" w:hAnsi="宋体"/>
          <w:b/>
          <w:bCs/>
        </w:rPr>
        <w:t>致：海南州政府采购中心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ind w:firstLine="3162" w:firstLineChars="1500"/>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3162"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pPr>
        <w:ind w:firstLine="482"/>
        <w:jc w:val="center"/>
        <w:rPr>
          <w:rFonts w:ascii="宋体" w:hAnsi="宋体"/>
          <w:b/>
        </w:rPr>
      </w:pPr>
      <w:r>
        <w:rPr>
          <w:rFonts w:hint="eastAsia" w:ascii="宋体" w:hAnsi="宋体"/>
          <w:b/>
        </w:rPr>
        <w:t xml:space="preserve">               年   月   日</w:t>
      </w:r>
    </w:p>
    <w:bookmarkEnd w:id="105"/>
    <w:bookmarkEnd w:id="106"/>
    <w:p>
      <w:pPr>
        <w:widowControl/>
        <w:snapToGrid w:val="0"/>
        <w:spacing w:line="360" w:lineRule="auto"/>
        <w:outlineLvl w:val="1"/>
        <w:rPr>
          <w:rFonts w:ascii="宋体"/>
          <w:b/>
          <w:sz w:val="28"/>
          <w:szCs w:val="28"/>
        </w:rPr>
      </w:pPr>
      <w:bookmarkStart w:id="107" w:name="_Toc324756736"/>
      <w:bookmarkStart w:id="108" w:name="_Toc201287639"/>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09" w:name="_Toc3299"/>
    </w:p>
    <w:p>
      <w:pPr>
        <w:widowControl/>
        <w:snapToGrid w:val="0"/>
        <w:spacing w:line="360" w:lineRule="auto"/>
        <w:outlineLvl w:val="1"/>
        <w:rPr>
          <w:rFonts w:ascii="宋体"/>
          <w:b/>
          <w:sz w:val="28"/>
          <w:szCs w:val="28"/>
        </w:rPr>
      </w:pPr>
      <w:r>
        <w:rPr>
          <w:rFonts w:hint="eastAsia" w:ascii="宋体"/>
          <w:b/>
          <w:sz w:val="28"/>
          <w:szCs w:val="28"/>
        </w:rPr>
        <w:t>附件</w:t>
      </w:r>
      <w:bookmarkEnd w:id="107"/>
      <w:bookmarkEnd w:id="108"/>
      <w:r>
        <w:rPr>
          <w:rFonts w:hint="eastAsia" w:ascii="宋体"/>
          <w:b/>
          <w:sz w:val="28"/>
          <w:szCs w:val="28"/>
        </w:rPr>
        <w:t>6：法定代表人授权书</w:t>
      </w:r>
      <w:bookmarkEnd w:id="109"/>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spacing w:line="360" w:lineRule="auto"/>
        <w:ind w:firstLine="482"/>
        <w:rPr>
          <w:rFonts w:ascii="宋体" w:hAnsi="宋体"/>
          <w:b/>
          <w:bCs/>
        </w:rPr>
      </w:pPr>
      <w:r>
        <w:rPr>
          <w:rFonts w:hint="eastAsia" w:ascii="宋体" w:hAnsi="宋体"/>
          <w:b/>
          <w:bCs/>
        </w:rPr>
        <w:t>致：海南州政府采购中心</w:t>
      </w: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（注：授权期限必须满足磋商有效期的要求）</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3647" w:firstLineChars="1737"/>
        <w:rPr>
          <w:rFonts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ascii="宋体" w:hAnsi="宋体"/>
          <w:b/>
        </w:rPr>
      </w:pPr>
      <w:r>
        <w:rPr>
          <w:rFonts w:hint="eastAsia" w:ascii="宋体" w:hAnsi="宋体"/>
          <w:b/>
        </w:rPr>
        <w:t xml:space="preserve">            年   月  日</w:t>
      </w: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widowControl/>
        <w:snapToGrid w:val="0"/>
        <w:spacing w:line="360" w:lineRule="auto"/>
        <w:outlineLvl w:val="1"/>
        <w:rPr>
          <w:rFonts w:ascii="宋体"/>
          <w:b/>
          <w:sz w:val="28"/>
          <w:szCs w:val="28"/>
        </w:rPr>
      </w:pPr>
      <w:bookmarkStart w:id="110" w:name="_Toc5234"/>
      <w:r>
        <w:rPr>
          <w:rFonts w:hint="eastAsia" w:ascii="宋体"/>
          <w:b/>
          <w:sz w:val="28"/>
          <w:szCs w:val="28"/>
        </w:rPr>
        <w:t>附件7：投标人承诺函</w:t>
      </w:r>
      <w:bookmarkEnd w:id="110"/>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rPr>
          <w:rFonts w:ascii="宋体" w:hAnsi="宋体"/>
          <w:b/>
          <w:bCs/>
        </w:rPr>
      </w:pPr>
    </w:p>
    <w:p>
      <w:pPr>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关于贵方20</w:t>
      </w:r>
      <w:r>
        <w:rPr>
          <w:rFonts w:hint="eastAsia" w:ascii="宋体" w:hAnsi="宋体"/>
          <w:lang w:val="en-US" w:eastAsia="zh-CN"/>
        </w:rPr>
        <w:t>22</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rPr>
          <w:rFonts w:ascii="宋体" w:hAnsi="宋体"/>
        </w:rPr>
      </w:pPr>
    </w:p>
    <w:p>
      <w:pPr>
        <w:ind w:firstLine="4084" w:firstLineChars="1937"/>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sz w:val="28"/>
          <w:szCs w:val="28"/>
        </w:rPr>
      </w:pPr>
      <w:bookmarkStart w:id="111" w:name="_Toc19537"/>
    </w:p>
    <w:p>
      <w:pPr>
        <w:pStyle w:val="2"/>
        <w:rPr>
          <w:b w:val="0"/>
          <w:szCs w:val="28"/>
        </w:rPr>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12" w:name="_Toc351475542"/>
      <w:bookmarkStart w:id="113" w:name="_Toc365019584"/>
      <w:bookmarkStart w:id="114" w:name="_Toc376936779"/>
      <w:r>
        <w:rPr>
          <w:rFonts w:hint="eastAsia" w:ascii="宋体"/>
          <w:b/>
          <w:sz w:val="28"/>
          <w:szCs w:val="28"/>
        </w:rPr>
        <w:t>8：供应商诚信承诺书</w:t>
      </w:r>
      <w:bookmarkEnd w:id="111"/>
      <w:bookmarkEnd w:id="112"/>
      <w:bookmarkEnd w:id="113"/>
      <w:bookmarkEnd w:id="114"/>
    </w:p>
    <w:p>
      <w:pPr>
        <w:widowControl/>
        <w:snapToGrid w:val="0"/>
        <w:spacing w:line="360" w:lineRule="auto"/>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156" w:afterLines="50"/>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312" w:beforeLines="100"/>
        <w:jc w:val="left"/>
        <w:rPr>
          <w:rFonts w:ascii="宋体" w:hAnsi="宋体"/>
        </w:rPr>
      </w:pPr>
    </w:p>
    <w:p>
      <w:pPr>
        <w:spacing w:line="360" w:lineRule="auto"/>
        <w:ind w:firstLine="3584" w:firstLineChars="1700"/>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bCs/>
          <w:sz w:val="28"/>
          <w:szCs w:val="28"/>
        </w:rPr>
      </w:pPr>
      <w:r>
        <w:rPr>
          <w:rFonts w:hint="eastAsia" w:ascii="宋体" w:hAnsi="宋体"/>
          <w:b/>
        </w:rPr>
        <w:t xml:space="preserve">              年   月  日</w:t>
      </w: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
        <w:rPr>
          <w:rFonts w:hAnsi="宋体"/>
          <w:b w:val="0"/>
          <w:bCs/>
          <w:szCs w:val="28"/>
        </w:rPr>
      </w:pPr>
    </w:p>
    <w:p/>
    <w:p>
      <w:pPr>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附件9：资格证明材料</w:t>
      </w:r>
    </w:p>
    <w:p>
      <w:pPr>
        <w:ind w:firstLine="3090" w:firstLineChars="8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widowControl/>
        <w:snapToGrid w:val="0"/>
        <w:spacing w:line="360" w:lineRule="auto"/>
        <w:ind w:firstLine="480"/>
        <w:outlineLvl w:val="1"/>
        <w:rPr>
          <w:rFonts w:ascii="宋体"/>
          <w:b/>
          <w:sz w:val="28"/>
          <w:szCs w:val="28"/>
        </w:rPr>
      </w:pPr>
      <w:bookmarkStart w:id="115" w:name="_Toc441229743"/>
      <w:bookmarkStart w:id="116" w:name="_Toc8762"/>
      <w:bookmarkStart w:id="117" w:name="_Toc451333907"/>
      <w:bookmarkStart w:id="118" w:name="_Toc450574560"/>
      <w:bookmarkStart w:id="119" w:name="_Toc458873058"/>
      <w:bookmarkStart w:id="120" w:name="_Toc444158184"/>
      <w:bookmarkStart w:id="121" w:name="_Toc451264359"/>
      <w:bookmarkStart w:id="122" w:name="_Toc455574903"/>
      <w:r>
        <w:rPr>
          <w:rFonts w:hint="eastAsia" w:ascii="宋体" w:hAnsi="宋体"/>
        </w:rPr>
        <w:t>资格证明材料包括：投标人有效的营业执照，磋商文件规定的有关资质证书、许可证书、投标人认为有必要提供的其他资格证明文件等。如果是非法人资格的投标人，须提供身份证明。</w:t>
      </w:r>
      <w:bookmarkEnd w:id="115"/>
      <w:bookmarkEnd w:id="116"/>
      <w:bookmarkEnd w:id="117"/>
      <w:bookmarkEnd w:id="118"/>
      <w:bookmarkEnd w:id="119"/>
      <w:bookmarkEnd w:id="120"/>
      <w:bookmarkEnd w:id="121"/>
      <w:bookmarkEnd w:id="12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bookmarkStart w:id="123" w:name="_Toc14112"/>
      <w:r>
        <w:rPr>
          <w:rFonts w:hint="eastAsia" w:ascii="宋体"/>
          <w:b/>
          <w:sz w:val="28"/>
          <w:szCs w:val="28"/>
        </w:rPr>
        <w:t>附件10：财务状况、缴纳税收和社会保障资金证明</w:t>
      </w:r>
      <w:bookmarkEnd w:id="12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525" w:firstLineChars="250"/>
        <w:jc w:val="left"/>
        <w:rPr>
          <w:rFonts w:ascii="宋体" w:hAnsi="宋体"/>
        </w:rPr>
      </w:pPr>
      <w:r>
        <w:rPr>
          <w:rFonts w:hint="eastAsia" w:ascii="宋体" w:hAnsi="宋体"/>
        </w:rPr>
        <w:t>按照磋商文件第2.2款（1）中第&lt;2&gt;条规定提供以下相关材料。</w:t>
      </w:r>
    </w:p>
    <w:p>
      <w:pPr>
        <w:numPr>
          <w:ilvl w:val="0"/>
          <w:numId w:val="3"/>
        </w:numPr>
        <w:autoSpaceDE w:val="0"/>
        <w:autoSpaceDN w:val="0"/>
        <w:adjustRightInd w:val="0"/>
        <w:spacing w:line="400" w:lineRule="exact"/>
        <w:ind w:left="150" w:leftChars="0" w:firstLine="480" w:firstLineChars="0"/>
        <w:jc w:val="left"/>
        <w:rPr>
          <w:rFonts w:hint="eastAsia" w:ascii="宋体" w:hAnsi="宋体"/>
          <w:sz w:val="24"/>
          <w:lang w:eastAsia="zh-CN"/>
        </w:rPr>
      </w:pPr>
      <w:r>
        <w:rPr>
          <w:rFonts w:hint="eastAsia" w:ascii="宋体" w:hAnsi="宋体"/>
          <w:sz w:val="24"/>
        </w:rPr>
        <w:t>经第三方机构出具的上一年度（20</w:t>
      </w:r>
      <w:r>
        <w:rPr>
          <w:rFonts w:hint="eastAsia" w:ascii="宋体" w:hAnsi="宋体"/>
          <w:sz w:val="24"/>
          <w:lang w:val="en-US" w:eastAsia="zh-CN"/>
        </w:rPr>
        <w:t>21</w:t>
      </w:r>
      <w:r>
        <w:rPr>
          <w:rFonts w:hint="eastAsia" w:ascii="宋体" w:hAnsi="宋体"/>
          <w:sz w:val="24"/>
        </w:rPr>
        <w:t>年度）财务状况审计报告，包括资产负债表、现金流量表、利润表</w:t>
      </w:r>
      <w:r>
        <w:rPr>
          <w:rFonts w:hint="eastAsia" w:ascii="宋体" w:hAnsi="宋体"/>
          <w:sz w:val="24"/>
          <w:lang w:eastAsia="zh-CN"/>
        </w:rPr>
        <w:t>及其附注</w:t>
      </w:r>
      <w:r>
        <w:rPr>
          <w:rFonts w:hint="eastAsia" w:ascii="宋体" w:hAnsi="宋体"/>
          <w:sz w:val="24"/>
        </w:rPr>
        <w:t>，扫描（或复印）件应全面、完整、清晰</w:t>
      </w:r>
      <w:r>
        <w:rPr>
          <w:rFonts w:hint="eastAsia" w:ascii="宋体" w:hAnsi="宋体"/>
          <w:sz w:val="24"/>
          <w:lang w:eastAsia="zh-CN"/>
        </w:rPr>
        <w:t>；新注册不满一年的企业提供基本开户银行出具的资信证明（同时提供基本存款账户开户许可证）。</w:t>
      </w:r>
    </w:p>
    <w:p>
      <w:pPr>
        <w:numPr>
          <w:ilvl w:val="0"/>
          <w:numId w:val="3"/>
        </w:numPr>
        <w:autoSpaceDE w:val="0"/>
        <w:autoSpaceDN w:val="0"/>
        <w:adjustRightInd w:val="0"/>
        <w:spacing w:line="400" w:lineRule="exact"/>
        <w:ind w:left="150" w:leftChars="0" w:firstLine="480" w:firstLineChars="0"/>
        <w:jc w:val="left"/>
        <w:rPr>
          <w:rFonts w:ascii="宋体" w:hAnsi="宋体"/>
          <w:sz w:val="24"/>
        </w:rPr>
      </w:pPr>
      <w:r>
        <w:rPr>
          <w:rFonts w:hint="eastAsia" w:ascii="宋体" w:hAnsi="宋体"/>
          <w:sz w:val="24"/>
          <w:lang w:eastAsia="zh-CN"/>
        </w:rPr>
        <w:t>近三个月</w:t>
      </w:r>
      <w:r>
        <w:rPr>
          <w:rFonts w:hint="eastAsia"/>
          <w:sz w:val="24"/>
        </w:rPr>
        <w:t>依法缴纳税收和社会保障资金记录的证明材料</w:t>
      </w:r>
      <w:r>
        <w:rPr>
          <w:rFonts w:hint="eastAsia" w:ascii="宋体" w:hAnsi="宋体"/>
          <w:sz w:val="24"/>
        </w:rPr>
        <w:t>。</w:t>
      </w:r>
    </w:p>
    <w:p>
      <w:pPr>
        <w:autoSpaceDE w:val="0"/>
        <w:autoSpaceDN w:val="0"/>
        <w:adjustRightInd w:val="0"/>
        <w:jc w:val="left"/>
        <w:rPr>
          <w:rFonts w:ascii="宋体" w:hAnsi="宋体"/>
        </w:rPr>
      </w:pPr>
    </w:p>
    <w:p>
      <w:pPr>
        <w:autoSpaceDE w:val="0"/>
        <w:autoSpaceDN w:val="0"/>
        <w:adjustRightInd w:val="0"/>
        <w:rPr>
          <w:rFonts w:ascii="宋体" w:hAnsi="Cambria" w:cs="宋体"/>
          <w:kern w:val="0"/>
          <w:lang w:val="zh-CN"/>
        </w:rPr>
      </w:pPr>
      <w:r>
        <w:rPr>
          <w:rFonts w:hint="eastAsia" w:ascii="宋体" w:hAnsi="Cambria" w:cs="宋体"/>
          <w:kern w:val="0"/>
        </w:rPr>
        <w:t xml:space="preserve">    </w:t>
      </w:r>
    </w:p>
    <w:p>
      <w:pPr>
        <w:autoSpaceDE w:val="0"/>
        <w:autoSpaceDN w:val="0"/>
        <w:adjustRightInd w:val="0"/>
        <w:ind w:firstLine="480"/>
        <w:jc w:val="left"/>
        <w:rPr>
          <w:rFonts w:ascii="宋体" w:hAnsi="Cambria" w:cs="宋体"/>
          <w:kern w:val="0"/>
          <w:lang w:val="zh-CN"/>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360" w:lineRule="auto"/>
        <w:rPr>
          <w:rFonts w:ascii="宋体" w:hAnsi="宋体"/>
          <w:b/>
          <w:bCs/>
          <w:sz w:val="28"/>
          <w:szCs w:val="28"/>
        </w:rPr>
      </w:pPr>
      <w:bookmarkStart w:id="124" w:name="_Toc29145"/>
    </w:p>
    <w:p>
      <w:pPr>
        <w:rPr>
          <w:rFonts w:ascii="宋体" w:hAnsi="宋体"/>
          <w:b/>
          <w:bCs/>
          <w:sz w:val="28"/>
          <w:szCs w:val="28"/>
        </w:rPr>
      </w:pPr>
    </w:p>
    <w:p>
      <w:pPr>
        <w:widowControl/>
        <w:snapToGrid w:val="0"/>
        <w:spacing w:line="360" w:lineRule="auto"/>
        <w:outlineLvl w:val="1"/>
        <w:rPr>
          <w:rFonts w:ascii="宋体"/>
          <w:b/>
          <w:sz w:val="28"/>
          <w:szCs w:val="28"/>
        </w:rPr>
      </w:pPr>
      <w:bookmarkStart w:id="125" w:name="_Toc427748103"/>
      <w:bookmarkStart w:id="126" w:name="_Toc11118"/>
      <w:r>
        <w:rPr>
          <w:rFonts w:hint="eastAsia" w:ascii="宋体"/>
          <w:b/>
          <w:sz w:val="28"/>
          <w:szCs w:val="28"/>
        </w:rPr>
        <w:t>附件</w:t>
      </w:r>
      <w:bookmarkStart w:id="127" w:name="_Toc376936781"/>
      <w:bookmarkStart w:id="128" w:name="_Toc325726049"/>
      <w:r>
        <w:rPr>
          <w:rFonts w:hint="eastAsia" w:ascii="宋体"/>
          <w:b/>
          <w:sz w:val="28"/>
          <w:szCs w:val="28"/>
        </w:rPr>
        <w:t>11：</w:t>
      </w:r>
      <w:bookmarkEnd w:id="127"/>
      <w:bookmarkEnd w:id="128"/>
      <w:r>
        <w:rPr>
          <w:rFonts w:hint="eastAsia" w:ascii="宋体"/>
          <w:b/>
          <w:sz w:val="28"/>
          <w:szCs w:val="28"/>
        </w:rPr>
        <w:t>具备履行合同所必须的设备和专业技术能力证明</w:t>
      </w:r>
      <w:bookmarkEnd w:id="125"/>
      <w:bookmarkEnd w:id="126"/>
    </w:p>
    <w:p>
      <w:pPr>
        <w:ind w:firstLine="2909" w:firstLineChars="805"/>
        <w:rPr>
          <w:rFonts w:ascii="宋体" w:hAnsi="宋体"/>
          <w:b/>
          <w:sz w:val="36"/>
          <w:szCs w:val="36"/>
        </w:rPr>
      </w:pPr>
    </w:p>
    <w:p>
      <w:pPr>
        <w:ind w:firstLine="723"/>
        <w:rPr>
          <w:rFonts w:ascii="宋体" w:hAnsi="宋体"/>
          <w:b/>
          <w:sz w:val="36"/>
          <w:szCs w:val="36"/>
        </w:rPr>
      </w:pPr>
      <w:r>
        <w:rPr>
          <w:rFonts w:hint="eastAsia" w:ascii="宋体" w:hAnsi="宋体"/>
          <w:b/>
          <w:sz w:val="36"/>
          <w:szCs w:val="36"/>
        </w:rPr>
        <w:t>具备履行合同所必须的设备和专业技术能力证明</w:t>
      </w:r>
    </w:p>
    <w:p>
      <w:pPr>
        <w:ind w:firstLine="723"/>
        <w:rPr>
          <w:rFonts w:ascii="宋体" w:hAnsi="宋体"/>
          <w:b/>
          <w:sz w:val="36"/>
          <w:szCs w:val="36"/>
        </w:rPr>
      </w:pPr>
    </w:p>
    <w:p>
      <w:pPr>
        <w:adjustRightInd w:val="0"/>
        <w:ind w:firstLine="480"/>
        <w:textAlignment w:val="baseline"/>
        <w:rPr>
          <w:rFonts w:ascii="宋体" w:hAnsi="宋体"/>
        </w:rPr>
      </w:pPr>
      <w:r>
        <w:rPr>
          <w:rFonts w:hint="eastAsia" w:ascii="宋体" w:hAnsi="宋体"/>
        </w:rPr>
        <w:t>投标人应按不低于采购项目要求，针对该项目的实施，提供履行合同所必须的设备和专业技术能力的证明材料；提供项目管理及实施方案、交货时间、交货方式、交货进度以及售后服务等方面的承诺。</w:t>
      </w:r>
    </w:p>
    <w:p>
      <w:pPr>
        <w:adjustRightInd w:val="0"/>
        <w:ind w:firstLine="480"/>
        <w:textAlignment w:val="baseline"/>
        <w:rPr>
          <w:rFonts w:ascii="宋体" w:hAnsi="宋体"/>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hAnsi="宋体"/>
          <w:bCs/>
        </w:rPr>
      </w:pPr>
    </w:p>
    <w:p>
      <w:pPr>
        <w:ind w:firstLine="411" w:firstLineChars="196"/>
        <w:rPr>
          <w:rFonts w:ascii="宋体" w:hAnsi="宋体"/>
          <w:bCs/>
        </w:rPr>
      </w:pPr>
    </w:p>
    <w:p>
      <w:pPr>
        <w:ind w:firstLine="480"/>
        <w:rPr>
          <w:rFonts w:ascii="宋体" w:hAnsi="宋体"/>
          <w:bCs/>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bookmarkStart w:id="129" w:name="_Toc13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附件12：无重大违法记录声明</w:t>
      </w:r>
      <w:bookmarkEnd w:id="129"/>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提供参加政府采购活动前3年内在经营活动中没有重大违法记录的书面声明。（提供信用中国网截图，时间为开标前20天内）</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0" w:name="_Toc1402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附件13：磋商保证金</w:t>
      </w:r>
      <w:bookmarkEnd w:id="130"/>
    </w:p>
    <w:p>
      <w:pPr>
        <w:widowControl/>
        <w:snapToGrid w:val="0"/>
        <w:spacing w:line="360" w:lineRule="auto"/>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autoSpaceDE w:val="0"/>
        <w:autoSpaceDN w:val="0"/>
        <w:adjustRightInd w:val="0"/>
        <w:rPr>
          <w:rFonts w:ascii="宋体" w:hAnsi="Calibri" w:cs="宋体"/>
          <w:b/>
          <w:bCs/>
          <w:kern w:val="0"/>
          <w:sz w:val="28"/>
          <w:szCs w:val="28"/>
          <w:lang w:val="zh-CN"/>
        </w:rPr>
      </w:pPr>
      <w:bookmarkStart w:id="131" w:name="_Toc325726048"/>
      <w:bookmarkEnd w:id="131"/>
    </w:p>
    <w:p>
      <w:pPr>
        <w:autoSpaceDE w:val="0"/>
        <w:autoSpaceDN w:val="0"/>
        <w:adjustRightInd w:val="0"/>
        <w:ind w:firstLine="562"/>
        <w:rPr>
          <w:rFonts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海南州政府采购中心</w:t>
      </w:r>
    </w:p>
    <w:p>
      <w:pPr>
        <w:autoSpaceDE w:val="0"/>
        <w:autoSpaceDN w:val="0"/>
        <w:adjustRightInd w:val="0"/>
        <w:ind w:firstLine="482"/>
        <w:rPr>
          <w:rFonts w:ascii="宋体" w:hAnsi="Cambria" w:cs="宋体"/>
          <w:b/>
          <w:bCs/>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日以账户转账方式汇入你方账户。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3896"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pPr>
        <w:autoSpaceDE w:val="0"/>
        <w:autoSpaceDN w:val="0"/>
        <w:adjustRightInd w:val="0"/>
        <w:ind w:firstLine="2686" w:firstLineChars="1274"/>
        <w:rPr>
          <w:rFonts w:ascii="宋体" w:hAnsi="Cambria" w:cs="宋体"/>
          <w:b/>
          <w:bCs/>
          <w:kern w:val="0"/>
          <w:lang w:val="zh-CN"/>
        </w:rPr>
      </w:pPr>
    </w:p>
    <w:p>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pPr>
        <w:tabs>
          <w:tab w:val="left" w:pos="168"/>
        </w:tabs>
        <w:adjustRightInd w:val="0"/>
        <w:ind w:firstLine="516" w:firstLineChars="246"/>
        <w:textAlignment w:val="baseline"/>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24"/>
    <w:p>
      <w:pPr>
        <w:widowControl/>
        <w:snapToGrid w:val="0"/>
        <w:spacing w:line="360" w:lineRule="auto"/>
        <w:outlineLvl w:val="1"/>
        <w:rPr>
          <w:rFonts w:ascii="宋体"/>
          <w:b/>
          <w:sz w:val="28"/>
          <w:szCs w:val="28"/>
        </w:rPr>
      </w:pPr>
      <w:bookmarkStart w:id="132" w:name="_Toc28726"/>
      <w:bookmarkStart w:id="133" w:name="_Toc17663"/>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附件14：投标人的类似业绩证明材料</w:t>
      </w:r>
      <w:bookmarkEnd w:id="132"/>
      <w:bookmarkEnd w:id="133"/>
    </w:p>
    <w:p>
      <w:pPr>
        <w:ind w:firstLine="2909" w:firstLineChars="805"/>
        <w:rPr>
          <w:rFonts w:ascii="宋体" w:hAns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投标人的类似业绩证明材料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提供近3年以来的类似业绩证明材料。需提供包含合同首页、标的及金额所在页、供货合同签字盖章页的扫描（或复印）件。</w:t>
      </w: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jc w:val="both"/>
        <w:rPr>
          <w:rFonts w:ascii="宋体"/>
          <w:b/>
          <w:sz w:val="28"/>
          <w:szCs w:val="28"/>
        </w:rPr>
      </w:pPr>
      <w:r>
        <w:rPr>
          <w:rFonts w:hint="eastAsia" w:ascii="宋体" w:hAnsi="宋体"/>
          <w:b/>
        </w:rPr>
        <w:t xml:space="preserve">          </w:t>
      </w:r>
    </w:p>
    <w:p>
      <w:pPr>
        <w:widowControl/>
        <w:snapToGrid w:val="0"/>
        <w:spacing w:line="360" w:lineRule="auto"/>
        <w:outlineLvl w:val="1"/>
        <w:rPr>
          <w:rFonts w:ascii="宋体"/>
          <w:b/>
          <w:sz w:val="28"/>
          <w:szCs w:val="28"/>
        </w:rPr>
      </w:pPr>
      <w:bookmarkStart w:id="134" w:name="_Toc416363470"/>
      <w:bookmarkStart w:id="135" w:name="_Toc13035"/>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附件15：技术方案</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 xml:space="preserve">                        （格式自拟）</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6" w:name="_Toc2389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r>
        <w:rPr>
          <w:rFonts w:hint="eastAsia" w:ascii="宋体"/>
          <w:b/>
          <w:sz w:val="28"/>
          <w:szCs w:val="28"/>
          <w:lang w:val="zh-CN"/>
        </w:rPr>
        <w:t>附件16：</w:t>
      </w:r>
      <w:bookmarkEnd w:id="136"/>
      <w:r>
        <w:rPr>
          <w:rFonts w:hint="eastAsia" w:ascii="宋体"/>
          <w:b/>
          <w:sz w:val="28"/>
          <w:szCs w:val="28"/>
          <w:lang w:val="zh-CN"/>
        </w:rPr>
        <w:t>中小企业声明函（</w:t>
      </w:r>
      <w:r>
        <w:rPr>
          <w:rFonts w:hint="eastAsia" w:ascii="宋体" w:hAnsi="宋体"/>
          <w:b/>
          <w:sz w:val="36"/>
          <w:szCs w:val="36"/>
        </w:rPr>
        <w:t>服务</w:t>
      </w:r>
      <w:r>
        <w:rPr>
          <w:rFonts w:hint="eastAsia" w:ascii="宋体"/>
          <w:b/>
          <w:sz w:val="28"/>
          <w:szCs w:val="28"/>
          <w:lang w:val="zh-CN"/>
        </w:rPr>
        <w:t>）</w:t>
      </w:r>
    </w:p>
    <w:p>
      <w:pPr>
        <w:rPr>
          <w:lang w:val="zh-CN"/>
        </w:rPr>
      </w:pPr>
    </w:p>
    <w:p>
      <w:pPr>
        <w:ind w:firstLine="2367" w:firstLineChars="655"/>
        <w:rPr>
          <w:rFonts w:hint="eastAsia" w:ascii="宋体"/>
          <w:b/>
          <w:sz w:val="36"/>
          <w:szCs w:val="36"/>
        </w:rPr>
      </w:pPr>
    </w:p>
    <w:p>
      <w:pPr>
        <w:spacing w:line="360" w:lineRule="auto"/>
        <w:ind w:firstLine="0" w:firstLineChars="0"/>
        <w:jc w:val="center"/>
        <w:rPr>
          <w:rFonts w:hint="eastAsia" w:ascii="宋体" w:hAnsi="宋体"/>
          <w:b/>
          <w:sz w:val="36"/>
          <w:szCs w:val="36"/>
        </w:rPr>
      </w:pPr>
      <w:r>
        <w:rPr>
          <w:rFonts w:hint="eastAsia" w:ascii="宋体" w:hAnsi="宋体"/>
          <w:b/>
          <w:sz w:val="36"/>
          <w:szCs w:val="36"/>
        </w:rPr>
        <w:t>中小企业声明函（服务）</w:t>
      </w:r>
    </w:p>
    <w:p>
      <w:pPr>
        <w:spacing w:after="120" w:afterLines="50"/>
        <w:ind w:firstLine="0" w:firstLineChars="0"/>
        <w:rPr>
          <w:rFonts w:hint="eastAsia"/>
          <w:b/>
        </w:rPr>
      </w:pPr>
    </w:p>
    <w:p>
      <w:pPr>
        <w:spacing w:after="120" w:afterLines="50"/>
        <w:ind w:firstLine="0" w:firstLineChars="0"/>
        <w:rPr>
          <w:rFonts w:hint="eastAsia"/>
          <w:b/>
        </w:rPr>
      </w:pPr>
      <w:r>
        <w:rPr>
          <w:rFonts w:hint="eastAsia"/>
          <w:b/>
        </w:rPr>
        <w:t>致：</w:t>
      </w:r>
      <w:r>
        <w:rPr>
          <w:rFonts w:hint="eastAsia"/>
          <w:b/>
          <w:lang w:eastAsia="zh-CN"/>
        </w:rPr>
        <w:t>海南州</w:t>
      </w:r>
      <w:r>
        <w:rPr>
          <w:rFonts w:hint="eastAsia"/>
          <w:b/>
        </w:rPr>
        <w:t>政府采购中心</w:t>
      </w:r>
    </w:p>
    <w:p>
      <w:pPr>
        <w:spacing w:after="120" w:afterLines="50"/>
        <w:ind w:firstLine="0" w:firstLineChars="0"/>
        <w:rPr>
          <w:rFonts w:hint="eastAsia"/>
        </w:rPr>
      </w:pPr>
    </w:p>
    <w:p>
      <w:pPr>
        <w:spacing w:after="120" w:afterLines="50"/>
        <w:ind w:firstLine="0" w:firstLineChars="0"/>
        <w:rPr>
          <w:rFonts w:hint="eastAsia"/>
        </w:rPr>
      </w:pPr>
      <w:r>
        <w:rPr>
          <w:rFonts w:hint="eastAsia"/>
        </w:rPr>
        <w:t xml:space="preserve">    本公司（联合体） 郑重声明， 根据《政府采购促进中小企业发展管理办法》（财库﹝ 2020﹞ 46 号） 的规定， 本公司（联合体） 参加</w:t>
      </w:r>
      <w:r>
        <w:rPr>
          <w:rFonts w:hint="eastAsia"/>
          <w:u w:val="single"/>
        </w:rPr>
        <w:t xml:space="preserve">（单位名称） </w:t>
      </w:r>
      <w:r>
        <w:rPr>
          <w:rFonts w:hint="eastAsia"/>
        </w:rPr>
        <w:t>的</w:t>
      </w:r>
      <w:r>
        <w:rPr>
          <w:rFonts w:hint="eastAsia"/>
          <w:u w:val="single"/>
        </w:rPr>
        <w:t xml:space="preserve">（项目名称） </w:t>
      </w:r>
      <w:r>
        <w:rPr>
          <w:rFonts w:hint="eastAsia"/>
        </w:rPr>
        <w:t>采购活动，服务全部由符合政策要求的中小企业承接。 相关企业（ 含联合体中的中小企业、 签订分包意向协议的中小企业） 的具体情况如下：</w:t>
      </w:r>
    </w:p>
    <w:p>
      <w:pPr>
        <w:spacing w:line="360" w:lineRule="auto"/>
        <w:ind w:firstLine="480" w:firstLineChars="0"/>
        <w:rPr>
          <w:rFonts w:hint="eastAsia"/>
        </w:rPr>
      </w:pPr>
      <w:r>
        <w:rPr>
          <w:rFonts w:hint="eastAsia"/>
        </w:rPr>
        <w:t>1.</w:t>
      </w:r>
      <w:r>
        <w:rPr>
          <w:rFonts w:hint="eastAsia"/>
          <w:u w:val="single"/>
        </w:rPr>
        <w:t xml:space="preserve"> （标的名称） </w:t>
      </w:r>
      <w:r>
        <w:rPr>
          <w:rFonts w:hint="eastAsia"/>
        </w:rPr>
        <w:t>，属于</w:t>
      </w:r>
      <w:r>
        <w:rPr>
          <w:rFonts w:hint="eastAsia"/>
          <w:u w:val="single"/>
        </w:rPr>
        <w:t>（采购文件中明确的所属行业）</w:t>
      </w:r>
      <w:r>
        <w:rPr>
          <w:rFonts w:hint="eastAsia"/>
        </w:rPr>
        <w:t>；承接企业为</w:t>
      </w:r>
      <w:r>
        <w:rPr>
          <w:rFonts w:hint="eastAsia"/>
          <w:u w:val="single"/>
        </w:rPr>
        <w:t>（企业名称）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w:t>
      </w:r>
      <w:r>
        <w:rPr>
          <w:rFonts w:hint="eastAsia"/>
          <w:u w:val="single"/>
        </w:rPr>
        <w:t>（中型企业、小型企业、 微型企业）</w:t>
      </w:r>
      <w:r>
        <w:rPr>
          <w:rFonts w:hint="eastAsia"/>
        </w:rPr>
        <w:t>；</w:t>
      </w:r>
    </w:p>
    <w:p>
      <w:pPr>
        <w:spacing w:line="360" w:lineRule="auto"/>
        <w:ind w:firstLine="480" w:firstLineChars="0"/>
        <w:rPr>
          <w:rFonts w:hint="eastAsia"/>
        </w:rPr>
      </w:pPr>
      <w:r>
        <w:rPr>
          <w:rFonts w:hint="eastAsia"/>
        </w:rPr>
        <w:t>2.</w:t>
      </w:r>
      <w:r>
        <w:rPr>
          <w:rFonts w:hint="eastAsia"/>
          <w:u w:val="single"/>
        </w:rPr>
        <w:t xml:space="preserve"> （标的名称） </w:t>
      </w:r>
      <w:r>
        <w:rPr>
          <w:rFonts w:hint="eastAsia"/>
        </w:rPr>
        <w:t>， 属于</w:t>
      </w:r>
      <w:r>
        <w:rPr>
          <w:rFonts w:hint="eastAsia"/>
          <w:u w:val="single"/>
        </w:rPr>
        <w:t>（采购文件中明确的所属行业）</w:t>
      </w:r>
      <w:r>
        <w:rPr>
          <w:rFonts w:hint="eastAsia"/>
        </w:rPr>
        <w:t>； 承接企业为</w:t>
      </w:r>
      <w:r>
        <w:rPr>
          <w:rFonts w:hint="eastAsia"/>
          <w:u w:val="single"/>
        </w:rPr>
        <w:t>（企业名称）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w:t>
      </w:r>
      <w:r>
        <w:rPr>
          <w:rFonts w:hint="eastAsia"/>
          <w:u w:val="single"/>
        </w:rPr>
        <w:t>（中型企业、小型企业、 微型企业）</w:t>
      </w:r>
      <w:r>
        <w:rPr>
          <w:rFonts w:hint="eastAsia"/>
        </w:rPr>
        <w:t>；</w:t>
      </w:r>
    </w:p>
    <w:p>
      <w:pPr>
        <w:spacing w:line="360" w:lineRule="auto"/>
        <w:ind w:firstLine="0" w:firstLineChars="0"/>
        <w:rPr>
          <w:rFonts w:hint="eastAsia"/>
        </w:rPr>
      </w:pPr>
      <w:r>
        <w:rPr>
          <w:rFonts w:hint="eastAsia"/>
        </w:rPr>
        <w:t xml:space="preserve">    ……</w:t>
      </w:r>
    </w:p>
    <w:p>
      <w:pPr>
        <w:spacing w:line="360" w:lineRule="auto"/>
        <w:ind w:firstLine="480" w:firstLineChars="0"/>
        <w:rPr>
          <w:rFonts w:hint="eastAsia"/>
        </w:rPr>
      </w:pPr>
      <w:r>
        <w:rPr>
          <w:rFonts w:hint="eastAsia"/>
        </w:rPr>
        <w:t>以上企业， 不属于大企业的分支机构， 不存在控股股东为大企业的情形， 也不存在与大企业的负责人为同一人的情形。</w:t>
      </w:r>
    </w:p>
    <w:p>
      <w:pPr>
        <w:spacing w:line="360" w:lineRule="auto"/>
        <w:ind w:firstLine="480" w:firstLineChars="0"/>
        <w:rPr>
          <w:rFonts w:hint="eastAsia"/>
        </w:rPr>
      </w:pPr>
      <w:r>
        <w:rPr>
          <w:rFonts w:hint="eastAsia"/>
        </w:rPr>
        <w:t>本企业对上述声明内容的真实性负责。 如有虚假， 将依法承担相应责任。</w:t>
      </w:r>
    </w:p>
    <w:p>
      <w:pPr>
        <w:spacing w:line="360" w:lineRule="auto"/>
        <w:ind w:firstLine="480" w:firstLineChars="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附件17：</w:t>
      </w:r>
      <w:bookmarkEnd w:id="134"/>
      <w:r>
        <w:rPr>
          <w:rFonts w:hint="eastAsia" w:ascii="宋体"/>
          <w:b/>
          <w:sz w:val="28"/>
          <w:szCs w:val="28"/>
        </w:rPr>
        <w:t>磋商最终报价表</w:t>
      </w:r>
      <w:bookmarkEnd w:id="135"/>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hint="eastAsia" w:ascii="宋体" w:hAnsi="宋体" w:eastAsiaTheme="minorEastAsia"/>
                <w:b/>
                <w:lang w:eastAsia="zh-CN"/>
              </w:rPr>
            </w:pPr>
            <w:r>
              <w:rPr>
                <w:rFonts w:hint="eastAsia" w:ascii="宋体" w:hAnsi="宋体"/>
                <w:b/>
                <w:lang w:eastAsia="zh-CN"/>
              </w:rPr>
              <w:t>服务期</w:t>
            </w:r>
          </w:p>
        </w:tc>
        <w:tc>
          <w:tcPr>
            <w:tcW w:w="851" w:type="dxa"/>
            <w:vAlign w:val="center"/>
          </w:tcPr>
          <w:p>
            <w:pPr>
              <w:adjustRightInd w:val="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r>
        <w:rPr>
          <w:rFonts w:hint="eastAsia" w:ascii="宋体" w:hAnsi="宋体"/>
          <w:b/>
        </w:rPr>
        <w:t xml:space="preserve">                                              </w:t>
      </w:r>
    </w:p>
    <w:p>
      <w:pPr>
        <w:ind w:firstLine="308"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124"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keepNext/>
        <w:keepLines/>
        <w:widowControl/>
        <w:snapToGrid w:val="0"/>
        <w:spacing w:line="400" w:lineRule="atLeast"/>
        <w:jc w:val="center"/>
        <w:outlineLvl w:val="0"/>
        <w:rPr>
          <w:rFonts w:ascii="宋体"/>
          <w:b/>
          <w:kern w:val="28"/>
          <w:sz w:val="36"/>
          <w:szCs w:val="20"/>
        </w:rPr>
      </w:pPr>
      <w:bookmarkStart w:id="137" w:name="_Toc376936782"/>
      <w:bookmarkStart w:id="138" w:name="_Toc325726051"/>
    </w:p>
    <w:p>
      <w:pPr>
        <w:keepNext/>
        <w:keepLines/>
        <w:widowControl/>
        <w:snapToGrid w:val="0"/>
        <w:spacing w:line="400" w:lineRule="atLeast"/>
        <w:jc w:val="center"/>
        <w:outlineLvl w:val="0"/>
        <w:rPr>
          <w:rFonts w:ascii="宋体"/>
          <w:b/>
          <w:kern w:val="28"/>
          <w:sz w:val="36"/>
          <w:szCs w:val="20"/>
        </w:rPr>
      </w:pPr>
      <w:bookmarkStart w:id="139" w:name="_Toc9737"/>
      <w:r>
        <w:rPr>
          <w:rFonts w:hint="eastAsia" w:ascii="宋体"/>
          <w:b/>
          <w:kern w:val="28"/>
          <w:sz w:val="36"/>
          <w:szCs w:val="20"/>
        </w:rPr>
        <w:t>第五部分  磋商及采购项目服务要求</w:t>
      </w:r>
      <w:bookmarkEnd w:id="137"/>
      <w:bookmarkEnd w:id="138"/>
      <w:bookmarkEnd w:id="139"/>
    </w:p>
    <w:p>
      <w:pPr>
        <w:widowControl/>
        <w:spacing w:before="624" w:beforeLines="200" w:after="624" w:afterLines="200"/>
        <w:jc w:val="center"/>
        <w:outlineLvl w:val="1"/>
        <w:rPr>
          <w:rFonts w:ascii="宋体" w:hAnsi="宋体"/>
          <w:b/>
          <w:bCs/>
          <w:kern w:val="0"/>
          <w:sz w:val="36"/>
          <w:szCs w:val="36"/>
        </w:rPr>
      </w:pPr>
      <w:bookmarkStart w:id="140" w:name="_Toc16906"/>
      <w:bookmarkStart w:id="141" w:name="_Toc325726052"/>
      <w:bookmarkStart w:id="142" w:name="_Toc376936783"/>
      <w:r>
        <w:rPr>
          <w:rFonts w:hint="eastAsia" w:ascii="宋体" w:hAnsi="宋体"/>
          <w:b/>
          <w:bCs/>
          <w:kern w:val="0"/>
          <w:sz w:val="36"/>
          <w:szCs w:val="36"/>
        </w:rPr>
        <w:t>一、磋商要求</w:t>
      </w:r>
      <w:bookmarkEnd w:id="140"/>
      <w:bookmarkEnd w:id="141"/>
      <w:bookmarkEnd w:id="142"/>
    </w:p>
    <w:p>
      <w:pPr>
        <w:widowControl/>
        <w:spacing w:before="100" w:beforeAutospacing="1" w:after="100" w:afterAutospacing="1"/>
        <w:ind w:firstLine="542"/>
        <w:jc w:val="left"/>
        <w:outlineLvl w:val="2"/>
        <w:rPr>
          <w:rFonts w:ascii="宋体" w:hAnsi="宋体"/>
          <w:b/>
          <w:bCs/>
          <w:kern w:val="0"/>
          <w:sz w:val="27"/>
          <w:szCs w:val="27"/>
        </w:rPr>
      </w:pPr>
      <w:bookmarkStart w:id="143" w:name="_Toc325726053"/>
      <w:bookmarkStart w:id="144" w:name="_Toc376936784"/>
      <w:r>
        <w:rPr>
          <w:rFonts w:hint="eastAsia" w:ascii="宋体" w:hAnsi="宋体"/>
          <w:b/>
          <w:bCs/>
          <w:kern w:val="0"/>
          <w:sz w:val="27"/>
          <w:szCs w:val="27"/>
        </w:rPr>
        <w:t>1、磋商说明</w:t>
      </w:r>
      <w:bookmarkEnd w:id="143"/>
      <w:bookmarkEnd w:id="144"/>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w:t>
      </w:r>
    </w:p>
    <w:p>
      <w:pPr>
        <w:spacing w:line="360" w:lineRule="auto"/>
        <w:jc w:val="left"/>
        <w:outlineLvl w:val="1"/>
        <w:rPr>
          <w:rFonts w:ascii="宋体" w:hAnsi="宋体" w:cs="宋体"/>
          <w:color w:val="000000"/>
          <w:lang w:val="zh-CN"/>
        </w:rPr>
      </w:pPr>
      <w:bookmarkStart w:id="145" w:name="_Toc26125"/>
      <w:bookmarkStart w:id="146" w:name="_Toc515908233"/>
      <w:r>
        <w:rPr>
          <w:rFonts w:hint="eastAsia" w:ascii="宋体" w:hAnsi="宋体" w:cs="宋体"/>
          <w:color w:val="000000"/>
          <w:sz w:val="28"/>
          <w:szCs w:val="28"/>
        </w:rPr>
        <w:t>2.</w:t>
      </w:r>
      <w:bookmarkEnd w:id="145"/>
      <w:bookmarkStart w:id="147" w:name="_Toc1475"/>
      <w:r>
        <w:rPr>
          <w:rFonts w:hint="eastAsia" w:ascii="宋体" w:hAnsi="宋体" w:cs="宋体"/>
          <w:color w:val="000000"/>
          <w:sz w:val="28"/>
          <w:szCs w:val="28"/>
          <w:lang w:val="zh-CN"/>
        </w:rPr>
        <w:t>重要指标</w:t>
      </w:r>
      <w:bookmarkEnd w:id="146"/>
      <w:bookmarkEnd w:id="147"/>
    </w:p>
    <w:p>
      <w:pPr>
        <w:autoSpaceDE w:val="0"/>
        <w:autoSpaceDN w:val="0"/>
        <w:spacing w:line="360" w:lineRule="auto"/>
        <w:ind w:firstLine="420" w:firstLineChars="200"/>
        <w:rPr>
          <w:rFonts w:ascii="宋体" w:hAnsi="宋体" w:cs="宋体"/>
          <w:color w:val="000000"/>
        </w:rPr>
      </w:pPr>
      <w:bookmarkStart w:id="148"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ascii="宋体" w:hAnsi="宋体" w:cs="宋体"/>
          <w:color w:val="000000"/>
          <w:lang w:val="zh-CN"/>
        </w:rPr>
      </w:pPr>
      <w:bookmarkStart w:id="149"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48"/>
      <w:bookmarkEnd w:id="149"/>
    </w:p>
    <w:p>
      <w:pPr>
        <w:autoSpaceDE w:val="0"/>
        <w:autoSpaceDN w:val="0"/>
        <w:spacing w:line="360" w:lineRule="auto"/>
        <w:ind w:firstLine="420" w:firstLineChars="200"/>
        <w:rPr>
          <w:rFonts w:hint="eastAsia" w:ascii="宋体" w:hAnsi="宋体" w:eastAsiaTheme="minorEastAsia"/>
          <w:color w:val="0000FF"/>
          <w:lang w:val="en-US" w:eastAsia="zh-CN"/>
        </w:rPr>
      </w:pPr>
      <w:r>
        <w:rPr>
          <w:rFonts w:hint="eastAsia" w:ascii="宋体" w:hAnsi="宋体" w:cs="宋体"/>
          <w:color w:val="0000FF"/>
          <w:kern w:val="0"/>
        </w:rPr>
        <w:t>3</w:t>
      </w:r>
      <w:r>
        <w:rPr>
          <w:rFonts w:hint="eastAsia" w:ascii="宋体" w:hAnsi="宋体" w:cs="宋体"/>
          <w:color w:val="0000FF"/>
          <w:kern w:val="0"/>
          <w:lang w:val="zh-CN"/>
        </w:rPr>
        <w:t>.</w:t>
      </w:r>
      <w:r>
        <w:rPr>
          <w:rFonts w:hint="eastAsia" w:ascii="宋体" w:hAnsi="宋体"/>
          <w:color w:val="0000FF"/>
          <w:lang w:val="zh-CN"/>
        </w:rPr>
        <w:t>1.服务期：</w:t>
      </w:r>
      <w:r>
        <w:rPr>
          <w:rFonts w:hint="eastAsia" w:ascii="宋体" w:hAnsi="宋体"/>
          <w:color w:val="0000FF"/>
          <w:lang w:val="en-US" w:eastAsia="zh-CN"/>
        </w:rPr>
        <w:t>三</w:t>
      </w:r>
      <w:bookmarkStart w:id="150" w:name="_GoBack"/>
      <w:bookmarkEnd w:id="150"/>
      <w:r>
        <w:rPr>
          <w:rFonts w:hint="eastAsia" w:ascii="宋体" w:hAnsi="宋体"/>
          <w:color w:val="0000FF"/>
          <w:lang w:val="en-US" w:eastAsia="zh-CN"/>
        </w:rPr>
        <w:t>个月</w:t>
      </w:r>
    </w:p>
    <w:p>
      <w:pPr>
        <w:autoSpaceDE w:val="0"/>
        <w:autoSpaceDN w:val="0"/>
        <w:spacing w:line="360" w:lineRule="auto"/>
        <w:ind w:firstLine="420" w:firstLineChars="200"/>
        <w:rPr>
          <w:rFonts w:hint="eastAsia" w:ascii="宋体" w:hAnsi="宋体" w:eastAsia="宋体" w:cs="宋体"/>
          <w:b/>
          <w:bCs/>
          <w:i w:val="0"/>
          <w:iCs w:val="0"/>
          <w:color w:val="0000FF"/>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color w:val="0000FF"/>
        </w:rPr>
        <w:t>3</w:t>
      </w:r>
      <w:r>
        <w:rPr>
          <w:rFonts w:hint="eastAsia" w:ascii="宋体" w:hAnsi="宋体"/>
          <w:color w:val="0000FF"/>
          <w:lang w:val="zh-CN"/>
        </w:rPr>
        <w:t xml:space="preserve">.2.服务地点：甲方指定地方 </w:t>
      </w:r>
    </w:p>
    <w:p>
      <w:pPr>
        <w:ind w:firstLine="2249" w:firstLineChars="700"/>
        <w:rPr>
          <w:rFonts w:asciiTheme="minorEastAsia" w:hAnsiTheme="minorEastAsia"/>
          <w:b/>
          <w:bCs/>
          <w:sz w:val="32"/>
        </w:rPr>
      </w:pPr>
      <w:r>
        <w:rPr>
          <w:rFonts w:hint="eastAsia" w:asciiTheme="minorEastAsia" w:hAnsiTheme="minorEastAsia"/>
          <w:b/>
          <w:bCs/>
          <w:sz w:val="32"/>
        </w:rPr>
        <w:t>青海湖网站APP移动终端研发项目</w:t>
      </w:r>
    </w:p>
    <w:p>
      <w:pPr>
        <w:pStyle w:val="58"/>
        <w:numPr>
          <w:ilvl w:val="0"/>
          <w:numId w:val="4"/>
        </w:numPr>
        <w:ind w:firstLineChars="0"/>
        <w:rPr>
          <w:rFonts w:hint="eastAsia" w:asciiTheme="minorEastAsia" w:hAnsiTheme="minorEastAsia"/>
          <w:b/>
          <w:bCs/>
          <w:sz w:val="28"/>
          <w:szCs w:val="28"/>
        </w:rPr>
      </w:pPr>
      <w:r>
        <w:rPr>
          <w:rFonts w:hint="eastAsia" w:asciiTheme="minorEastAsia" w:hAnsiTheme="minorEastAsia"/>
          <w:b/>
          <w:bCs/>
          <w:sz w:val="28"/>
          <w:szCs w:val="28"/>
        </w:rPr>
        <w:t>项目研发需求</w:t>
      </w:r>
    </w:p>
    <w:p>
      <w:pPr>
        <w:ind w:left="-111" w:leftChars="-53" w:firstLine="141" w:firstLineChars="50"/>
        <w:rPr>
          <w:rFonts w:hint="eastAsia" w:asciiTheme="minorEastAsia" w:hAnsiTheme="minorEastAsia"/>
          <w:b/>
          <w:bCs/>
          <w:sz w:val="28"/>
          <w:szCs w:val="28"/>
        </w:rPr>
      </w:pPr>
      <w:r>
        <w:rPr>
          <w:rFonts w:hint="eastAsia" w:asciiTheme="minorEastAsia" w:hAnsiTheme="minorEastAsia"/>
          <w:b/>
          <w:bCs/>
          <w:sz w:val="28"/>
          <w:szCs w:val="28"/>
        </w:rPr>
        <w:t>1.总体需求</w:t>
      </w:r>
    </w:p>
    <w:p>
      <w:pPr>
        <w:ind w:firstLine="560" w:firstLineChars="200"/>
        <w:rPr>
          <w:rFonts w:asciiTheme="minorEastAsia" w:hAnsiTheme="minorEastAsia"/>
          <w:sz w:val="28"/>
          <w:szCs w:val="28"/>
        </w:rPr>
      </w:pPr>
      <w:r>
        <w:rPr>
          <w:rFonts w:hint="eastAsia" w:asciiTheme="minorEastAsia" w:hAnsiTheme="minorEastAsia"/>
          <w:sz w:val="28"/>
          <w:szCs w:val="28"/>
        </w:rPr>
        <w:t>结合现今互联网用户的需求与“青海湖网藏文网站”、“青海湖网中文网站”的实际内容情况，设计开发青海湖网APP,包含Android和IOs两个版本。内容需包含中文数据与藏文数据，支持应用内语言切换，藏文、中文数据内容的切换。</w:t>
      </w:r>
    </w:p>
    <w:p>
      <w:pPr>
        <w:ind w:firstLine="560" w:firstLineChars="200"/>
        <w:rPr>
          <w:rFonts w:asciiTheme="minorEastAsia" w:hAnsiTheme="minorEastAsia"/>
          <w:sz w:val="28"/>
          <w:szCs w:val="28"/>
        </w:rPr>
      </w:pPr>
      <w:r>
        <w:rPr>
          <w:rFonts w:hint="eastAsia" w:asciiTheme="minorEastAsia" w:hAnsiTheme="minorEastAsia"/>
          <w:sz w:val="28"/>
          <w:szCs w:val="28"/>
        </w:rPr>
        <w:t>为了方便上架，应用的Android版本默认语言为中文。应用的I0S版本默认语言为藏文。用户可以安装后自行切换。</w:t>
      </w:r>
    </w:p>
    <w:p>
      <w:pPr>
        <w:ind w:firstLine="560" w:firstLineChars="200"/>
        <w:rPr>
          <w:rFonts w:asciiTheme="minorEastAsia" w:hAnsiTheme="minorEastAsia"/>
          <w:sz w:val="28"/>
          <w:szCs w:val="28"/>
        </w:rPr>
      </w:pPr>
      <w:r>
        <w:rPr>
          <w:rFonts w:hint="eastAsia" w:asciiTheme="minorEastAsia" w:hAnsiTheme="minorEastAsia"/>
          <w:sz w:val="28"/>
          <w:szCs w:val="28"/>
        </w:rPr>
        <w:t>青海湖网手机应用需与“青海湖网藏文网站”、“青海湖网中文网站”主要栏目与子栏目一致、数据内容一致。应用设计应符合文章阅读浏览习惯，设计实现语音播报、大字模式、夜间模式等功能。</w:t>
      </w:r>
    </w:p>
    <w:p>
      <w:pPr>
        <w:ind w:firstLine="560" w:firstLineChars="200"/>
        <w:rPr>
          <w:rFonts w:asciiTheme="minorEastAsia" w:hAnsiTheme="minorEastAsia"/>
          <w:sz w:val="28"/>
          <w:szCs w:val="28"/>
        </w:rPr>
      </w:pPr>
      <w:r>
        <w:rPr>
          <w:rFonts w:hint="eastAsia" w:asciiTheme="minorEastAsia" w:hAnsiTheme="minorEastAsia"/>
          <w:sz w:val="28"/>
          <w:szCs w:val="28"/>
        </w:rPr>
        <w:t>青海湖网APP需实现藏文与中文站内检索功能，实现“标题+正文”“精准+模糊”智能匹配功能，实现“关键词+时间”智能排序功能。</w:t>
      </w:r>
    </w:p>
    <w:p>
      <w:pPr>
        <w:rPr>
          <w:rFonts w:asciiTheme="minorEastAsia" w:hAnsiTheme="minorEastAsia"/>
          <w:b/>
          <w:bCs/>
          <w:sz w:val="28"/>
          <w:szCs w:val="28"/>
        </w:rPr>
      </w:pPr>
      <w:r>
        <w:rPr>
          <w:rFonts w:hint="eastAsia" w:asciiTheme="minorEastAsia" w:hAnsiTheme="minorEastAsia"/>
          <w:b/>
          <w:bCs/>
          <w:sz w:val="28"/>
          <w:szCs w:val="28"/>
        </w:rPr>
        <w:t>2.项目设计服务需求</w:t>
      </w:r>
    </w:p>
    <w:p>
      <w:pPr>
        <w:ind w:firstLine="560" w:firstLineChars="200"/>
        <w:rPr>
          <w:rFonts w:hint="eastAsia" w:asciiTheme="minorEastAsia" w:hAnsiTheme="minorEastAsia"/>
          <w:sz w:val="28"/>
          <w:szCs w:val="28"/>
        </w:rPr>
      </w:pPr>
      <w:r>
        <w:rPr>
          <w:rFonts w:hint="eastAsia" w:asciiTheme="minorEastAsia" w:hAnsiTheme="minorEastAsia"/>
          <w:sz w:val="28"/>
          <w:szCs w:val="28"/>
        </w:rPr>
        <w:t>要求根据内容建设需求、广大用户的审美习惯设计青海湖网手机应用，应用整体风格应做到内容简练、形式简洁，版式布局做到层次清晰、美观实用，配色柔和无冲突，操作简单明了，藏文数据版面与中文数据版面切换流畅。符合藏文用户受众的浏览习惯，设计兼具民族元素。设计包括UI设计+图标设计(APP)。</w:t>
      </w:r>
    </w:p>
    <w:p>
      <w:pPr>
        <w:rPr>
          <w:rFonts w:hint="eastAsia" w:ascii="宋体" w:hAnsi="宋体" w:eastAsia="宋体"/>
          <w:b/>
          <w:bCs/>
          <w:sz w:val="28"/>
          <w:szCs w:val="28"/>
        </w:rPr>
      </w:pPr>
      <w:r>
        <w:rPr>
          <w:rFonts w:hint="eastAsia" w:asciiTheme="minorEastAsia" w:hAnsiTheme="minorEastAsia"/>
          <w:b/>
          <w:bCs/>
          <w:sz w:val="28"/>
          <w:szCs w:val="28"/>
        </w:rPr>
        <w:t>3.</w:t>
      </w:r>
      <w:r>
        <w:rPr>
          <w:rFonts w:hint="eastAsia" w:ascii="宋体" w:hAnsi="宋体" w:eastAsia="宋体"/>
          <w:b/>
          <w:bCs/>
          <w:sz w:val="28"/>
          <w:szCs w:val="28"/>
        </w:rPr>
        <w:t>项目功能性需求</w:t>
      </w:r>
    </w:p>
    <w:p>
      <w:pPr>
        <w:ind w:firstLine="560" w:firstLineChars="200"/>
        <w:rPr>
          <w:rFonts w:ascii="宋体" w:hAnsi="宋体" w:eastAsia="宋体"/>
          <w:sz w:val="28"/>
          <w:szCs w:val="28"/>
        </w:rPr>
      </w:pPr>
      <w:r>
        <w:rPr>
          <w:rFonts w:hint="eastAsia" w:ascii="宋体" w:hAnsi="宋体" w:eastAsia="宋体"/>
          <w:sz w:val="28"/>
          <w:szCs w:val="28"/>
        </w:rPr>
        <w:t>应用支持打开APP时，启动开屏页，开屏时间为2</w:t>
      </w:r>
      <w:r>
        <w:rPr>
          <w:rFonts w:ascii="宋体" w:hAnsi="宋体" w:eastAsia="宋体"/>
          <w:sz w:val="28"/>
          <w:szCs w:val="28"/>
        </w:rPr>
        <w:t>-5</w:t>
      </w:r>
      <w:r>
        <w:rPr>
          <w:rFonts w:hint="eastAsia" w:ascii="宋体" w:hAnsi="宋体" w:eastAsia="宋体"/>
          <w:sz w:val="28"/>
          <w:szCs w:val="28"/>
        </w:rPr>
        <w:t>s，点击图片跳转应用内链接。倒计时过后跳转应用首页。图片支持后台随时更换，开屏时间支持后台设置。应用首页展示每日发布的最新新闻数据。支持检索查询新闻。支持界面语言切换、中/藏新闻数据切换。</w:t>
      </w:r>
    </w:p>
    <w:p>
      <w:pPr>
        <w:ind w:firstLine="420" w:firstLineChars="150"/>
        <w:rPr>
          <w:rFonts w:ascii="宋体" w:hAnsi="宋体" w:eastAsia="宋体"/>
          <w:sz w:val="28"/>
          <w:szCs w:val="28"/>
        </w:rPr>
      </w:pPr>
      <w:r>
        <w:rPr>
          <w:rFonts w:hint="eastAsia" w:ascii="宋体" w:hAnsi="宋体" w:eastAsia="宋体"/>
          <w:sz w:val="28"/>
          <w:szCs w:val="28"/>
        </w:rPr>
        <w:t>应用首页包含如下功能：（1）输入检索框 ：支持点击调出键盘，输入藏文或中文，支持站内检索。</w:t>
      </w:r>
    </w:p>
    <w:p>
      <w:pPr>
        <w:rPr>
          <w:rFonts w:ascii="宋体" w:hAnsi="宋体" w:eastAsia="宋体"/>
          <w:sz w:val="28"/>
          <w:szCs w:val="28"/>
        </w:rPr>
      </w:pPr>
      <w:r>
        <w:rPr>
          <w:rFonts w:hint="eastAsia" w:ascii="宋体" w:hAnsi="宋体" w:eastAsia="宋体"/>
          <w:b/>
          <w:bCs/>
          <w:sz w:val="28"/>
          <w:szCs w:val="28"/>
        </w:rPr>
        <w:t>（2）</w:t>
      </w:r>
      <w:r>
        <w:rPr>
          <w:rFonts w:hint="eastAsia" w:ascii="宋体" w:hAnsi="宋体" w:eastAsia="宋体"/>
          <w:sz w:val="28"/>
          <w:szCs w:val="28"/>
        </w:rPr>
        <w:t>新闻语言内容切换（藏/中）：支持点击切换应用界面语言与新闻数据切换，支持中文新闻数据与藏文新闻数据的切换，支持中文数据UI界面与藏文数据UI界面颜色、icon等内容不同的切换切换过程应流畅无冲突。</w:t>
      </w:r>
    </w:p>
    <w:p>
      <w:pPr>
        <w:ind w:firstLine="700" w:firstLineChars="250"/>
        <w:rPr>
          <w:rFonts w:hint="eastAsia" w:ascii="宋体" w:hAnsi="宋体" w:eastAsia="宋体"/>
          <w:sz w:val="28"/>
          <w:szCs w:val="28"/>
        </w:rPr>
      </w:pPr>
      <w:r>
        <w:rPr>
          <w:rFonts w:hint="eastAsia" w:ascii="宋体" w:hAnsi="宋体" w:eastAsia="宋体"/>
          <w:sz w:val="28"/>
          <w:szCs w:val="28"/>
        </w:rPr>
        <w:t>支持中文、藏文数据差异化显示，例如中文网站中支持专题显示，藏文网站中没有，在数据切换时，缺少或多出的内容也对应网站数据显示完全。</w:t>
      </w:r>
    </w:p>
    <w:p>
      <w:pPr>
        <w:rPr>
          <w:rFonts w:ascii="宋体" w:hAnsi="宋体" w:eastAsia="宋体"/>
          <w:b/>
          <w:bCs/>
          <w:sz w:val="28"/>
          <w:szCs w:val="28"/>
        </w:rPr>
      </w:pPr>
      <w:r>
        <w:rPr>
          <w:rFonts w:hint="eastAsia" w:ascii="宋体" w:hAnsi="宋体" w:eastAsia="宋体"/>
          <w:b/>
          <w:bCs/>
          <w:sz w:val="28"/>
          <w:szCs w:val="28"/>
        </w:rPr>
        <w:t>二、主要软硬件选型原则和详细软硬件配置清单</w:t>
      </w:r>
    </w:p>
    <w:p>
      <w:pPr>
        <w:ind w:firstLine="141" w:firstLineChars="44"/>
        <w:rPr>
          <w:rFonts w:asciiTheme="minorEastAsia" w:hAnsiTheme="minorEastAsia"/>
          <w:b/>
          <w:bCs/>
          <w:sz w:val="32"/>
        </w:rPr>
      </w:pPr>
      <w:r>
        <w:rPr>
          <w:rFonts w:hint="eastAsia" w:asciiTheme="minorEastAsia" w:hAnsiTheme="minorEastAsia"/>
          <w:b/>
          <w:bCs/>
          <w:sz w:val="32"/>
        </w:rPr>
        <w:t>1.青海湖APP后台管理系统</w:t>
      </w:r>
    </w:p>
    <w:p>
      <w:pPr>
        <w:ind w:firstLine="280" w:firstLineChars="100"/>
        <w:rPr>
          <w:rFonts w:asciiTheme="minorEastAsia" w:hAnsiTheme="minorEastAsia"/>
          <w:sz w:val="28"/>
          <w:szCs w:val="28"/>
        </w:rPr>
      </w:pPr>
      <w:r>
        <w:rPr>
          <w:rFonts w:hint="eastAsia" w:asciiTheme="minorEastAsia" w:hAnsiTheme="minorEastAsia"/>
          <w:sz w:val="28"/>
          <w:szCs w:val="28"/>
        </w:rPr>
        <w:t>（1）信息栏目管理:栏目管理实现了对信息栏目的管理，系统按照树形结构组织信息栏目，即栏目有父子关系。用户可以调整栏目的位置，即调整栏目的前后顺利，父子关系。栏目创建完成后，管理员可以设置栏目的信息发布、信息审核权限，即设置某个栏目由那个人负责发布信息，由那个人负责信息的审核。可以在父级栏目上设置发布、审核权限，然后将权限同步到子栏目。</w:t>
      </w:r>
    </w:p>
    <w:p>
      <w:pPr>
        <w:ind w:firstLine="280" w:firstLineChars="100"/>
        <w:rPr>
          <w:rFonts w:asciiTheme="minorEastAsia" w:hAnsiTheme="minorEastAsia"/>
          <w:sz w:val="28"/>
          <w:szCs w:val="28"/>
        </w:rPr>
      </w:pPr>
      <w:r>
        <w:rPr>
          <w:rFonts w:hint="eastAsia" w:asciiTheme="minorEastAsia" w:hAnsiTheme="minorEastAsia"/>
          <w:sz w:val="28"/>
          <w:szCs w:val="28"/>
        </w:rPr>
        <w:t>（2）信息管理：用户可以发布信息，信息包括信息的标题、信息类型、摘要等基本信息；信息内容包括纯文字信息、超文本信息、超链接、本地视频、第三方视频、PDF文件、Office文档、下载以及音频。用户在发布信息时，需要上传视频、图片或者其他二进制文件，系统支持大附件的上传，能够对大文件进分段上传，并能够显示文件的上传进度。用户在发布信息时，可以上传视频信息，系统支持视频的转码和压缩，根据系统设置的参数，将上传的视频转为指定的格式，并对视频画面进行压缩。用户在发布信息时，可以上传图片信息，系统支持图片的压缩，可以根据系统配置，将图片压缩为指定的大小。</w:t>
      </w:r>
    </w:p>
    <w:p>
      <w:pPr>
        <w:ind w:firstLine="280" w:firstLineChars="100"/>
        <w:rPr>
          <w:rFonts w:asciiTheme="minorEastAsia" w:hAnsiTheme="minorEastAsia"/>
          <w:sz w:val="28"/>
          <w:szCs w:val="28"/>
        </w:rPr>
      </w:pPr>
      <w:r>
        <w:rPr>
          <w:rFonts w:hint="eastAsia" w:asciiTheme="minorEastAsia" w:hAnsiTheme="minorEastAsia"/>
          <w:sz w:val="28"/>
          <w:szCs w:val="28"/>
        </w:rPr>
        <w:t>（3）信息审核：信息发布后，默认需要审核后才可以最终展示在网站或手机端。审核人员可以对未审核的信息进行审核，在审核过程中，可以修改信息内容，如果审核不通过，填写审核失败原因，退回给信息发布人员。如果审核通过，则可以通过网站或手机浏览到已发布的信息。</w:t>
      </w:r>
    </w:p>
    <w:p>
      <w:pPr>
        <w:ind w:firstLine="280" w:firstLineChars="100"/>
        <w:rPr>
          <w:rFonts w:asciiTheme="minorEastAsia" w:hAnsiTheme="minorEastAsia"/>
          <w:sz w:val="28"/>
          <w:szCs w:val="28"/>
        </w:rPr>
      </w:pPr>
      <w:r>
        <w:rPr>
          <w:rFonts w:hint="eastAsia" w:asciiTheme="minorEastAsia" w:hAnsiTheme="minorEastAsia"/>
          <w:sz w:val="28"/>
          <w:szCs w:val="28"/>
        </w:rPr>
        <w:t>（4）广告管理：管理员可以新增加广告位，广告位的基本属性包括代码、名称、类型（单图还是多图)、多图切换方式、广告位描述、链接地址、链接打开方式等信息。管理员可以上传广告图片，如果广告位支持多图片轮播，则可以上传多张图片。</w:t>
      </w:r>
    </w:p>
    <w:p>
      <w:pPr>
        <w:ind w:firstLine="280" w:firstLineChars="100"/>
        <w:rPr>
          <w:rFonts w:asciiTheme="minorEastAsia" w:hAnsiTheme="minorEastAsia"/>
          <w:sz w:val="28"/>
          <w:szCs w:val="28"/>
        </w:rPr>
      </w:pPr>
      <w:r>
        <w:rPr>
          <w:rFonts w:hint="eastAsia" w:asciiTheme="minorEastAsia" w:hAnsiTheme="minorEastAsia"/>
          <w:sz w:val="28"/>
          <w:szCs w:val="28"/>
        </w:rPr>
        <w:t>（5）注册用户管理：管理员可以查看所有注册用户，可以按照用户的账号、手机号等查询用户信息，可以按照手机号、账号等关健字查询用户信息。</w:t>
      </w:r>
    </w:p>
    <w:p>
      <w:pPr>
        <w:ind w:firstLine="280" w:firstLineChars="100"/>
        <w:rPr>
          <w:rFonts w:asciiTheme="minorEastAsia" w:hAnsiTheme="minorEastAsia"/>
          <w:sz w:val="28"/>
          <w:szCs w:val="28"/>
        </w:rPr>
      </w:pPr>
      <w:r>
        <w:rPr>
          <w:rFonts w:hint="eastAsia" w:asciiTheme="minorEastAsia" w:hAnsiTheme="minorEastAsia"/>
          <w:sz w:val="28"/>
          <w:szCs w:val="28"/>
        </w:rPr>
        <w:t>（6）APP用户消息推送:管理员可以向APP的用户推送消息。在用户类别页面，网站管理员针对某个用户，输入推送的消息内容，可向该用户推送APP消息。</w:t>
      </w:r>
    </w:p>
    <w:p>
      <w:pPr>
        <w:ind w:firstLine="280" w:firstLineChars="100"/>
        <w:rPr>
          <w:rFonts w:asciiTheme="minorEastAsia" w:hAnsiTheme="minorEastAsia"/>
          <w:sz w:val="28"/>
          <w:szCs w:val="28"/>
        </w:rPr>
      </w:pPr>
      <w:r>
        <w:rPr>
          <w:rFonts w:hint="eastAsia" w:asciiTheme="minorEastAsia" w:hAnsiTheme="minorEastAsia"/>
          <w:sz w:val="28"/>
          <w:szCs w:val="28"/>
        </w:rPr>
        <w:t>(7)用户签到管理:管理员可以通过该模块管理用户的签到信息。</w:t>
      </w:r>
    </w:p>
    <w:p>
      <w:pPr>
        <w:ind w:firstLine="280" w:firstLineChars="100"/>
        <w:rPr>
          <w:rFonts w:asciiTheme="minorEastAsia" w:hAnsiTheme="minorEastAsia"/>
          <w:sz w:val="28"/>
          <w:szCs w:val="28"/>
        </w:rPr>
      </w:pPr>
      <w:r>
        <w:rPr>
          <w:rFonts w:hint="eastAsia" w:asciiTheme="minorEastAsia" w:hAnsiTheme="minorEastAsia"/>
          <w:sz w:val="28"/>
          <w:szCs w:val="28"/>
        </w:rPr>
        <w:t>(8)用户评论管理:管理员可以管理这些评论信息。管理员可以对用户的评论进行审核，可以一次性的批量审核多条评论信息，在审核评论时，可以设置评论信息是否公开可见。</w:t>
      </w:r>
    </w:p>
    <w:p>
      <w:pPr>
        <w:ind w:firstLine="321" w:firstLineChars="100"/>
        <w:rPr>
          <w:rFonts w:asciiTheme="minorEastAsia" w:hAnsiTheme="minorEastAsia"/>
          <w:b/>
          <w:bCs/>
          <w:sz w:val="32"/>
        </w:rPr>
      </w:pPr>
      <w:r>
        <w:rPr>
          <w:rFonts w:hint="eastAsia" w:asciiTheme="minorEastAsia" w:hAnsiTheme="minorEastAsia"/>
          <w:b/>
          <w:bCs/>
          <w:sz w:val="32"/>
        </w:rPr>
        <w:t>2.青海湖网站APP</w:t>
      </w:r>
    </w:p>
    <w:p>
      <w:pPr>
        <w:ind w:firstLine="280" w:firstLineChars="100"/>
        <w:rPr>
          <w:rFonts w:asciiTheme="minorEastAsia" w:hAnsiTheme="minorEastAsia"/>
          <w:sz w:val="28"/>
          <w:szCs w:val="28"/>
        </w:rPr>
      </w:pPr>
      <w:r>
        <w:rPr>
          <w:rFonts w:hint="eastAsia" w:asciiTheme="minorEastAsia" w:hAnsiTheme="minorEastAsia"/>
          <w:sz w:val="28"/>
          <w:szCs w:val="28"/>
        </w:rPr>
        <w:t>(1)多环境支持:网站APP采用原生代码开发，提供了Android版本以及IOS版本</w:t>
      </w:r>
    </w:p>
    <w:p>
      <w:pPr>
        <w:ind w:firstLine="280" w:firstLineChars="100"/>
        <w:rPr>
          <w:rFonts w:asciiTheme="minorEastAsia" w:hAnsiTheme="minorEastAsia"/>
          <w:sz w:val="28"/>
          <w:szCs w:val="28"/>
        </w:rPr>
      </w:pPr>
      <w:r>
        <w:rPr>
          <w:rFonts w:hint="eastAsia" w:asciiTheme="minorEastAsia" w:hAnsiTheme="minorEastAsia"/>
          <w:sz w:val="28"/>
          <w:szCs w:val="28"/>
        </w:rPr>
        <w:t>(2)多语言支持:网站APP提供汉语、藏语两种语言，支持用户一键切换语言版本。</w:t>
      </w:r>
    </w:p>
    <w:p>
      <w:pPr>
        <w:ind w:firstLine="280" w:firstLineChars="100"/>
        <w:rPr>
          <w:rFonts w:asciiTheme="minorEastAsia" w:hAnsiTheme="minorEastAsia"/>
          <w:sz w:val="28"/>
          <w:szCs w:val="28"/>
        </w:rPr>
      </w:pPr>
      <w:r>
        <w:rPr>
          <w:rFonts w:hint="eastAsia" w:asciiTheme="minorEastAsia" w:hAnsiTheme="minorEastAsia"/>
          <w:sz w:val="28"/>
          <w:szCs w:val="28"/>
        </w:rPr>
        <w:t>(3)开屏页:打开app时，启动开屏页，开屏页图片宽高固定，图片可随时后台更换，开屏时间为3秒，3秒过后自动跳转app首页，用户可点击右上角按钮直接跳过开屏页，进入首页。点击开屏页图片可以跳转到相应的页面。</w:t>
      </w:r>
    </w:p>
    <w:p>
      <w:pPr>
        <w:ind w:firstLine="280" w:firstLineChars="100"/>
        <w:rPr>
          <w:rFonts w:asciiTheme="minorEastAsia" w:hAnsiTheme="minorEastAsia"/>
          <w:sz w:val="28"/>
          <w:szCs w:val="28"/>
        </w:rPr>
      </w:pPr>
      <w:r>
        <w:rPr>
          <w:rFonts w:hint="eastAsia" w:asciiTheme="minorEastAsia" w:hAnsiTheme="minorEastAsia"/>
          <w:sz w:val="28"/>
          <w:szCs w:val="28"/>
        </w:rPr>
        <w:t>(4)APP首页: App首页包含搜索、新闻阅读的页面，由顶栏、页面、导航栏等组成。</w:t>
      </w:r>
    </w:p>
    <w:p>
      <w:pPr>
        <w:ind w:firstLine="280" w:firstLineChars="100"/>
        <w:rPr>
          <w:rFonts w:asciiTheme="minorEastAsia" w:hAnsiTheme="minorEastAsia"/>
          <w:sz w:val="28"/>
          <w:szCs w:val="28"/>
        </w:rPr>
      </w:pPr>
      <w:r>
        <w:rPr>
          <w:rFonts w:hint="eastAsia" w:asciiTheme="minorEastAsia" w:hAnsiTheme="minorEastAsia"/>
          <w:sz w:val="28"/>
          <w:szCs w:val="28"/>
        </w:rPr>
        <w:t>(5)搜索 : APP提供搜索功能，点击搜索框弹出搜索页面，搜索页面包括精准搜索功能：可按照动态、专题、教育、文学、历史、宗教等进行精准搜索，可以查看用户的历史搜索，用户可以清除自己的历史搜索。</w:t>
      </w:r>
    </w:p>
    <w:p>
      <w:pPr>
        <w:ind w:firstLine="280" w:firstLineChars="100"/>
        <w:rPr>
          <w:rFonts w:asciiTheme="minorEastAsia" w:hAnsiTheme="minorEastAsia"/>
          <w:sz w:val="28"/>
          <w:szCs w:val="28"/>
        </w:rPr>
      </w:pPr>
      <w:r>
        <w:rPr>
          <w:rFonts w:hint="eastAsia" w:asciiTheme="minorEastAsia" w:hAnsiTheme="minorEastAsia"/>
          <w:sz w:val="28"/>
          <w:szCs w:val="28"/>
        </w:rPr>
        <w:t>(6)频道管理:用户登录后，点击频道后边的添加按钮，可进入频道管理页面，可在页面中进行频道管理，如添加删除等。</w:t>
      </w:r>
    </w:p>
    <w:p>
      <w:pPr>
        <w:ind w:firstLine="280" w:firstLineChars="100"/>
        <w:rPr>
          <w:rFonts w:asciiTheme="minorEastAsia" w:hAnsiTheme="minorEastAsia"/>
          <w:sz w:val="28"/>
          <w:szCs w:val="28"/>
        </w:rPr>
      </w:pPr>
      <w:r>
        <w:rPr>
          <w:rFonts w:hint="eastAsia" w:asciiTheme="minorEastAsia" w:hAnsiTheme="minorEastAsia"/>
          <w:sz w:val="28"/>
          <w:szCs w:val="28"/>
        </w:rPr>
        <w:t>(7)APP动态:通过APP可查看各地区最新的图片动态以及新闻动态，并且新闻动态的内容和网站保持同步，在网站上发布后，APP端也可以查看到。用户可评论互动，点赞、分享、收藏新闻动态。</w:t>
      </w:r>
    </w:p>
    <w:p>
      <w:pPr>
        <w:ind w:firstLine="280" w:firstLineChars="100"/>
        <w:rPr>
          <w:rFonts w:asciiTheme="minorEastAsia" w:hAnsiTheme="minorEastAsia"/>
          <w:sz w:val="28"/>
          <w:szCs w:val="28"/>
        </w:rPr>
      </w:pPr>
      <w:r>
        <w:rPr>
          <w:rFonts w:hint="eastAsia" w:asciiTheme="minorEastAsia" w:hAnsiTheme="minorEastAsia"/>
          <w:sz w:val="28"/>
          <w:szCs w:val="28"/>
        </w:rPr>
        <w:t>(8)APP专题:专题由雪城聚焦、民生关注、文化会荟萃、艺术波兰等几个栏目，专题内容包含：标题、来源、日期等信息。用户可评论互动，点赞、分享、收藏专题。</w:t>
      </w:r>
    </w:p>
    <w:p>
      <w:pPr>
        <w:ind w:firstLine="280" w:firstLineChars="100"/>
        <w:rPr>
          <w:rFonts w:asciiTheme="minorEastAsia" w:hAnsiTheme="minorEastAsia"/>
          <w:sz w:val="28"/>
          <w:szCs w:val="28"/>
        </w:rPr>
      </w:pPr>
      <w:r>
        <w:rPr>
          <w:rFonts w:hint="eastAsia" w:asciiTheme="minorEastAsia" w:hAnsiTheme="minorEastAsia"/>
          <w:sz w:val="28"/>
          <w:szCs w:val="28"/>
        </w:rPr>
        <w:t>(9)APP个人中心:个人中心主页由：用户登录、用户注册、用户信息、收藏、历史、夜间模式、消息、帮助与反馈组成。用户可通过手机号、邮箱账号、用户名这三个数据中的任意一个数据和注册时的密码进行登录。用户也可通过QQ、微信这两类第三方账号进行登录，但登录时必须与手机号绑定。</w:t>
      </w:r>
    </w:p>
    <w:p>
      <w:pPr>
        <w:ind w:firstLine="280" w:firstLineChars="100"/>
        <w:rPr>
          <w:rFonts w:asciiTheme="minorEastAsia" w:hAnsiTheme="minorEastAsia"/>
          <w:sz w:val="28"/>
          <w:szCs w:val="28"/>
        </w:rPr>
      </w:pPr>
      <w:r>
        <w:rPr>
          <w:rFonts w:hint="eastAsia" w:asciiTheme="minorEastAsia" w:hAnsiTheme="minorEastAsia"/>
          <w:sz w:val="28"/>
          <w:szCs w:val="28"/>
        </w:rPr>
        <w:t>(10)消息推送:管理员可以通过后台向用户完成消息的推送，用户可通过手机及时收到最新资讯和新闻。用户可以通过手机设置本APP的消息推送功能，可以关闭消息接收。</w:t>
      </w:r>
    </w:p>
    <w:p>
      <w:pPr>
        <w:rPr>
          <w:rFonts w:asciiTheme="minorEastAsia" w:hAnsiTheme="minorEastAsia"/>
          <w:sz w:val="28"/>
          <w:szCs w:val="28"/>
        </w:rPr>
      </w:pPr>
      <w:r>
        <w:rPr>
          <w:rFonts w:hint="eastAsia" w:asciiTheme="minorEastAsia" w:hAnsiTheme="minorEastAsia"/>
          <w:sz w:val="28"/>
          <w:szCs w:val="28"/>
        </w:rPr>
        <w:t>(11)APP评论功能:注册后用户可使用APP内的评论功能，针对某片文章进行评论，待评论内容审核成功后，在页面显示。管理员可以对评论信息进行审核，可以在审核的时候，设置是否前台显示用户的评论信息。对于没有审核通过的信息，只有用户本人可以看到，其他用户无权查看。</w:t>
      </w:r>
    </w:p>
    <w:p>
      <w:pPr>
        <w:rPr>
          <w:rFonts w:asciiTheme="minorEastAsia" w:hAnsiTheme="minorEastAsia"/>
          <w:b/>
          <w:bCs/>
          <w:sz w:val="28"/>
          <w:szCs w:val="28"/>
        </w:rPr>
      </w:pPr>
    </w:p>
    <w:p>
      <w:pPr>
        <w:rPr>
          <w:rFonts w:asciiTheme="minorEastAsia" w:hAnsiTheme="minorEastAsia"/>
          <w:b/>
          <w:bCs/>
          <w:sz w:val="28"/>
          <w:szCs w:val="28"/>
        </w:rPr>
      </w:pPr>
    </w:p>
    <w:p>
      <w:pPr>
        <w:pStyle w:val="4"/>
        <w:ind w:left="0" w:leftChars="0" w:firstLine="0" w:firstLineChars="0"/>
        <w:rPr>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6751C"/>
    <w:multiLevelType w:val="singleLevel"/>
    <w:tmpl w:val="A8C6751C"/>
    <w:lvl w:ilvl="0" w:tentative="0">
      <w:start w:val="1"/>
      <w:numFmt w:val="decimal"/>
      <w:suff w:val="nothing"/>
      <w:lvlText w:val="%1、"/>
      <w:lvlJc w:val="left"/>
      <w:pPr>
        <w:ind w:left="150"/>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D273C13"/>
    <w:multiLevelType w:val="multilevel"/>
    <w:tmpl w:val="6D273C13"/>
    <w:lvl w:ilvl="0" w:tentative="0">
      <w:start w:val="1"/>
      <w:numFmt w:val="japaneseCounting"/>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D0408"/>
    <w:rsid w:val="0007489E"/>
    <w:rsid w:val="000C1244"/>
    <w:rsid w:val="002655A6"/>
    <w:rsid w:val="002D03B3"/>
    <w:rsid w:val="00497D3D"/>
    <w:rsid w:val="0063022A"/>
    <w:rsid w:val="007E515D"/>
    <w:rsid w:val="00AB21AC"/>
    <w:rsid w:val="00AB3DDB"/>
    <w:rsid w:val="00EC2ECE"/>
    <w:rsid w:val="00F34BB9"/>
    <w:rsid w:val="010416BE"/>
    <w:rsid w:val="01401E7F"/>
    <w:rsid w:val="016F04C5"/>
    <w:rsid w:val="063D2F0C"/>
    <w:rsid w:val="079C1EB4"/>
    <w:rsid w:val="08E76CA7"/>
    <w:rsid w:val="0B3058C2"/>
    <w:rsid w:val="0B4561D8"/>
    <w:rsid w:val="0BE4656C"/>
    <w:rsid w:val="0CCA6A5A"/>
    <w:rsid w:val="0CCB1A98"/>
    <w:rsid w:val="0D2E6468"/>
    <w:rsid w:val="0D5551A1"/>
    <w:rsid w:val="0E72260D"/>
    <w:rsid w:val="0E88554E"/>
    <w:rsid w:val="0F461756"/>
    <w:rsid w:val="10655296"/>
    <w:rsid w:val="12064AFA"/>
    <w:rsid w:val="1222022D"/>
    <w:rsid w:val="12770487"/>
    <w:rsid w:val="14471250"/>
    <w:rsid w:val="15803032"/>
    <w:rsid w:val="16363C50"/>
    <w:rsid w:val="16D5785B"/>
    <w:rsid w:val="16FA7C41"/>
    <w:rsid w:val="17F44BD1"/>
    <w:rsid w:val="18325499"/>
    <w:rsid w:val="183F2B14"/>
    <w:rsid w:val="18540B02"/>
    <w:rsid w:val="19EF684E"/>
    <w:rsid w:val="1B305E07"/>
    <w:rsid w:val="1C00792F"/>
    <w:rsid w:val="1C1147C7"/>
    <w:rsid w:val="1D797B68"/>
    <w:rsid w:val="1E8250DF"/>
    <w:rsid w:val="1EA77640"/>
    <w:rsid w:val="209356DC"/>
    <w:rsid w:val="21BD5A33"/>
    <w:rsid w:val="22065904"/>
    <w:rsid w:val="225036DD"/>
    <w:rsid w:val="23546B2A"/>
    <w:rsid w:val="245C15BE"/>
    <w:rsid w:val="254F7FAB"/>
    <w:rsid w:val="262D0B5D"/>
    <w:rsid w:val="280138B3"/>
    <w:rsid w:val="29271BD7"/>
    <w:rsid w:val="292C1D4F"/>
    <w:rsid w:val="29AB5249"/>
    <w:rsid w:val="2B2673D9"/>
    <w:rsid w:val="2D3F63C6"/>
    <w:rsid w:val="2DB07026"/>
    <w:rsid w:val="2E83423A"/>
    <w:rsid w:val="2E905A1F"/>
    <w:rsid w:val="2EC2262A"/>
    <w:rsid w:val="2FB92D05"/>
    <w:rsid w:val="3236538A"/>
    <w:rsid w:val="328C43AE"/>
    <w:rsid w:val="334A7474"/>
    <w:rsid w:val="3458468A"/>
    <w:rsid w:val="34A7360E"/>
    <w:rsid w:val="350167C8"/>
    <w:rsid w:val="350174A7"/>
    <w:rsid w:val="35A16444"/>
    <w:rsid w:val="35D65BC2"/>
    <w:rsid w:val="36AE2CE5"/>
    <w:rsid w:val="38FC2539"/>
    <w:rsid w:val="3A04027A"/>
    <w:rsid w:val="3AEF67DA"/>
    <w:rsid w:val="3B021A53"/>
    <w:rsid w:val="3B0A6EFC"/>
    <w:rsid w:val="3B857233"/>
    <w:rsid w:val="3BB77A3D"/>
    <w:rsid w:val="40032014"/>
    <w:rsid w:val="420D5FDD"/>
    <w:rsid w:val="427A0559"/>
    <w:rsid w:val="42A25C90"/>
    <w:rsid w:val="435475B9"/>
    <w:rsid w:val="43805F00"/>
    <w:rsid w:val="43BE622F"/>
    <w:rsid w:val="44221565"/>
    <w:rsid w:val="44D3289B"/>
    <w:rsid w:val="45752EA2"/>
    <w:rsid w:val="45C36491"/>
    <w:rsid w:val="45FC6910"/>
    <w:rsid w:val="463072F8"/>
    <w:rsid w:val="468C7EB3"/>
    <w:rsid w:val="46DD0408"/>
    <w:rsid w:val="47554BC2"/>
    <w:rsid w:val="475A79E5"/>
    <w:rsid w:val="47D83AFB"/>
    <w:rsid w:val="4A0979E3"/>
    <w:rsid w:val="4A3239D7"/>
    <w:rsid w:val="4A891AB9"/>
    <w:rsid w:val="4D31441A"/>
    <w:rsid w:val="4DA33303"/>
    <w:rsid w:val="4E1965C1"/>
    <w:rsid w:val="4E574B45"/>
    <w:rsid w:val="4F1A5239"/>
    <w:rsid w:val="4F484CD6"/>
    <w:rsid w:val="4FB51630"/>
    <w:rsid w:val="4FB86369"/>
    <w:rsid w:val="506352E2"/>
    <w:rsid w:val="50705D2B"/>
    <w:rsid w:val="50850C8F"/>
    <w:rsid w:val="51294D7E"/>
    <w:rsid w:val="513C4EBB"/>
    <w:rsid w:val="51A05027"/>
    <w:rsid w:val="5367516E"/>
    <w:rsid w:val="53B776FC"/>
    <w:rsid w:val="53BD734D"/>
    <w:rsid w:val="55517407"/>
    <w:rsid w:val="55733B93"/>
    <w:rsid w:val="563A0BDB"/>
    <w:rsid w:val="57B90641"/>
    <w:rsid w:val="58500EFB"/>
    <w:rsid w:val="587E123B"/>
    <w:rsid w:val="58B14F84"/>
    <w:rsid w:val="58D23CC6"/>
    <w:rsid w:val="58EE1672"/>
    <w:rsid w:val="59673D42"/>
    <w:rsid w:val="5A833AEB"/>
    <w:rsid w:val="5BC775D8"/>
    <w:rsid w:val="5BFF71E2"/>
    <w:rsid w:val="5C9170E6"/>
    <w:rsid w:val="5CB163FD"/>
    <w:rsid w:val="5CC67242"/>
    <w:rsid w:val="5D9F4E4B"/>
    <w:rsid w:val="60A60A51"/>
    <w:rsid w:val="60C05397"/>
    <w:rsid w:val="622A18F2"/>
    <w:rsid w:val="6385691F"/>
    <w:rsid w:val="63FD11A2"/>
    <w:rsid w:val="640338E3"/>
    <w:rsid w:val="64861210"/>
    <w:rsid w:val="64881ACD"/>
    <w:rsid w:val="65896749"/>
    <w:rsid w:val="65AC5BD6"/>
    <w:rsid w:val="69360996"/>
    <w:rsid w:val="69F4078E"/>
    <w:rsid w:val="6A1D49A0"/>
    <w:rsid w:val="6B1E26EC"/>
    <w:rsid w:val="6B324ADA"/>
    <w:rsid w:val="6B4B7055"/>
    <w:rsid w:val="6B4E431A"/>
    <w:rsid w:val="6BC02683"/>
    <w:rsid w:val="6C217EDD"/>
    <w:rsid w:val="6C3B672C"/>
    <w:rsid w:val="6CB15F4E"/>
    <w:rsid w:val="6CE80425"/>
    <w:rsid w:val="6D2C38A5"/>
    <w:rsid w:val="6D3A22AE"/>
    <w:rsid w:val="6E735281"/>
    <w:rsid w:val="6FB35F4E"/>
    <w:rsid w:val="70766151"/>
    <w:rsid w:val="71047186"/>
    <w:rsid w:val="710E3F90"/>
    <w:rsid w:val="72CD70F4"/>
    <w:rsid w:val="72EA5104"/>
    <w:rsid w:val="73487417"/>
    <w:rsid w:val="734C47A4"/>
    <w:rsid w:val="735D279F"/>
    <w:rsid w:val="737547B1"/>
    <w:rsid w:val="752C1A90"/>
    <w:rsid w:val="76F527FC"/>
    <w:rsid w:val="775161BA"/>
    <w:rsid w:val="77F31FD6"/>
    <w:rsid w:val="78EA77B0"/>
    <w:rsid w:val="797E30BE"/>
    <w:rsid w:val="7A1F0E89"/>
    <w:rsid w:val="7A6061C2"/>
    <w:rsid w:val="7B19458A"/>
    <w:rsid w:val="7BC31B3B"/>
    <w:rsid w:val="7C7C6F00"/>
    <w:rsid w:val="7C9A7C3C"/>
    <w:rsid w:val="7CEA1F55"/>
    <w:rsid w:val="7D1A671A"/>
    <w:rsid w:val="7E5D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lang w:eastAsia="zh-C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after="120" w:afterLines="0"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31"/>
    <w:basedOn w:val="21"/>
    <w:qFormat/>
    <w:uiPriority w:val="0"/>
    <w:rPr>
      <w:rFonts w:hint="eastAsia" w:ascii="宋体" w:hAnsi="宋体" w:eastAsia="宋体" w:cs="宋体"/>
      <w:color w:val="000000"/>
      <w:sz w:val="24"/>
      <w:szCs w:val="24"/>
      <w:u w:val="none"/>
    </w:rPr>
  </w:style>
  <w:style w:type="character" w:customStyle="1" w:styleId="53">
    <w:name w:val="font91"/>
    <w:basedOn w:val="21"/>
    <w:qFormat/>
    <w:uiPriority w:val="0"/>
    <w:rPr>
      <w:rFonts w:hint="eastAsia" w:ascii="宋体" w:hAnsi="宋体" w:eastAsia="宋体" w:cs="宋体"/>
      <w:color w:val="000000"/>
      <w:sz w:val="24"/>
      <w:szCs w:val="24"/>
      <w:u w:val="none"/>
    </w:rPr>
  </w:style>
  <w:style w:type="character" w:customStyle="1" w:styleId="54">
    <w:name w:val="font61"/>
    <w:basedOn w:val="21"/>
    <w:qFormat/>
    <w:uiPriority w:val="0"/>
    <w:rPr>
      <w:rFonts w:hint="eastAsia" w:ascii="宋体" w:hAnsi="宋体" w:eastAsia="宋体" w:cs="宋体"/>
      <w:color w:val="000000"/>
      <w:sz w:val="24"/>
      <w:szCs w:val="24"/>
      <w:u w:val="none"/>
    </w:rPr>
  </w:style>
  <w:style w:type="character" w:customStyle="1" w:styleId="55">
    <w:name w:val="font81"/>
    <w:basedOn w:val="21"/>
    <w:qFormat/>
    <w:uiPriority w:val="0"/>
    <w:rPr>
      <w:rFonts w:hint="default" w:ascii="Times New Roman" w:hAnsi="Times New Roman" w:cs="Times New Roman"/>
      <w:b/>
      <w:bCs/>
      <w:color w:val="000000"/>
      <w:sz w:val="14"/>
      <w:szCs w:val="14"/>
      <w:u w:val="none"/>
    </w:rPr>
  </w:style>
  <w:style w:type="paragraph" w:customStyle="1" w:styleId="56">
    <w:name w:val="纯文本1"/>
    <w:basedOn w:val="1"/>
    <w:qFormat/>
    <w:uiPriority w:val="0"/>
    <w:rPr>
      <w:rFonts w:ascii="宋体" w:hAnsi="Courier New"/>
      <w:szCs w:val="21"/>
    </w:rPr>
  </w:style>
  <w:style w:type="table" w:customStyle="1" w:styleId="57">
    <w:name w:val="网格型4"/>
    <w:basedOn w:val="19"/>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6592</Words>
  <Characters>37575</Characters>
  <Lines>313</Lines>
  <Paragraphs>88</Paragraphs>
  <TotalTime>45</TotalTime>
  <ScaleCrop>false</ScaleCrop>
  <LinksUpToDate>false</LinksUpToDate>
  <CharactersWithSpaces>44079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2020-09-16T02:46:00Z</dcterms:created>
  <dc:creator>八月长安</dc:creator>
  <cp:lastModifiedBy>Administrator</cp:lastModifiedBy>
  <cp:lastPrinted>2022-05-06T02:29:00Z</cp:lastPrinted>
  <dcterms:modified xsi:type="dcterms:W3CDTF">2022-06-22T07:03:09Z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F86C61ED1BF94BB98B725FB0330898D4</vt:lpwstr>
  </property>
</Properties>
</file>