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jc w:val="center"/>
        <w:rPr>
          <w:rFonts w:hint="eastAsia" w:ascii="方正小标宋简体" w:hAnsi="方正小标宋简体" w:eastAsia="方正小标宋简体" w:cs="方正小标宋简体"/>
          <w:b/>
          <w:color w:val="000000" w:themeColor="text1"/>
          <w:sz w:val="72"/>
          <w:szCs w:val="72"/>
          <w:lang w:val="zh-CN"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spacing w:line="900" w:lineRule="exact"/>
        <w:jc w:val="center"/>
        <w:textAlignment w:val="auto"/>
        <w:rPr>
          <w:rFonts w:hint="eastAsia" w:ascii="方正小标宋简体" w:hAnsi="方正小标宋简体" w:eastAsia="方正小标宋简体" w:cs="方正小标宋简体"/>
          <w:b/>
          <w:bCs w:val="0"/>
          <w:color w:val="000000" w:themeColor="text1"/>
          <w:sz w:val="52"/>
          <w:szCs w:val="52"/>
          <w:lang w:val="en-US" w:eastAsia="zh-CN"/>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52"/>
          <w:szCs w:val="52"/>
          <w:lang w:val="zh-CN" w:eastAsia="zh-CN"/>
          <w14:textFill>
            <w14:solidFill>
              <w14:schemeClr w14:val="tx1"/>
            </w14:solidFill>
          </w14:textFill>
        </w:rPr>
        <w:t>海东市化隆县政府采购项目</w:t>
      </w:r>
    </w:p>
    <w:p>
      <w:pPr>
        <w:keepNext w:val="0"/>
        <w:keepLines w:val="0"/>
        <w:pageBreakBefore w:val="0"/>
        <w:widowControl w:val="0"/>
        <w:kinsoku/>
        <w:wordWrap/>
        <w:overflowPunct/>
        <w:topLinePunct w:val="0"/>
        <w:autoSpaceDE w:val="0"/>
        <w:autoSpaceDN w:val="0"/>
        <w:bidi w:val="0"/>
        <w:adjustRightInd w:val="0"/>
        <w:snapToGrid/>
        <w:spacing w:line="900" w:lineRule="exact"/>
        <w:jc w:val="center"/>
        <w:textAlignment w:val="auto"/>
        <w:rPr>
          <w:rFonts w:hint="eastAsia" w:ascii="方正小标宋简体" w:hAnsi="方正小标宋简体" w:eastAsia="方正小标宋简体" w:cs="方正小标宋简体"/>
          <w:b/>
          <w:bCs w:val="0"/>
          <w:color w:val="000000" w:themeColor="text1"/>
          <w:sz w:val="52"/>
          <w:szCs w:val="52"/>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52"/>
          <w:szCs w:val="52"/>
          <w:lang w:val="zh-CN"/>
          <w14:textFill>
            <w14:solidFill>
              <w14:schemeClr w14:val="tx1"/>
            </w14:solidFill>
          </w14:textFill>
        </w:rPr>
        <w:t>竞争性磋商文件</w:t>
      </w:r>
    </w:p>
    <w:p>
      <w:pPr>
        <w:rPr>
          <w:rFonts w:ascii="华文中宋" w:hAnsi="华文中宋" w:eastAsia="华文中宋"/>
          <w:sz w:val="32"/>
          <w:szCs w:val="32"/>
        </w:rPr>
      </w:pPr>
    </w:p>
    <w:p>
      <w:pPr>
        <w:rPr>
          <w:rFonts w:ascii="仿宋_GB2312" w:hAnsi="华文中宋" w:eastAsia="仿宋_GB2312"/>
          <w:sz w:val="36"/>
          <w:szCs w:val="36"/>
        </w:rPr>
      </w:pPr>
    </w:p>
    <w:p>
      <w:pPr>
        <w:rPr>
          <w:rFonts w:ascii="仿宋_GB2312" w:hAnsi="华文中宋" w:eastAsia="仿宋_GB2312"/>
          <w:sz w:val="36"/>
          <w:szCs w:val="36"/>
        </w:rPr>
      </w:pPr>
    </w:p>
    <w:p>
      <w:pPr>
        <w:rPr>
          <w:rFonts w:ascii="仿宋_GB2312" w:hAnsi="华文中宋" w:eastAsia="仿宋_GB2312"/>
          <w:sz w:val="36"/>
          <w:szCs w:val="36"/>
        </w:rPr>
      </w:pP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采购项目编号：化公服竞磋（货物）2023-06号</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采购项目名称：化隆回族自治县机关事务服务中心采购执法执勤车辆</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r>
        <w:rPr>
          <w:rFonts w:hint="eastAsia" w:ascii="仿宋_GB2312" w:hAnsi="仿宋_GB2312" w:eastAsia="仿宋_GB2312" w:cs="仿宋_GB2312"/>
          <w:b/>
          <w:bCs w:val="0"/>
          <w:sz w:val="32"/>
          <w:szCs w:val="32"/>
          <w:lang w:val="en-US" w:eastAsia="zh-CN"/>
        </w:rPr>
        <w:t>采 购  单 位：化隆回族自治县机关事务服务中心</w:t>
      </w:r>
    </w:p>
    <w:p>
      <w:pPr>
        <w:keepNext w:val="0"/>
        <w:keepLines w:val="0"/>
        <w:pageBreakBefore w:val="0"/>
        <w:widowControl w:val="0"/>
        <w:kinsoku/>
        <w:wordWrap/>
        <w:overflowPunct/>
        <w:topLinePunct w:val="0"/>
        <w:autoSpaceDE/>
        <w:autoSpaceDN/>
        <w:bidi w:val="0"/>
        <w:adjustRightInd w:val="0"/>
        <w:snapToGrid/>
        <w:spacing w:line="360" w:lineRule="exact"/>
        <w:ind w:firstLine="0" w:firstLineChars="0"/>
        <w:jc w:val="both"/>
        <w:textAlignment w:val="baseline"/>
        <w:rPr>
          <w:rFonts w:hint="eastAsia" w:ascii="仿宋_GB2312" w:hAnsi="仿宋_GB2312" w:eastAsia="仿宋_GB2312" w:cs="仿宋_GB2312"/>
          <w:b/>
          <w:bCs w:val="0"/>
          <w:sz w:val="32"/>
          <w:szCs w:val="32"/>
          <w:lang w:val="en-US" w:eastAsia="zh-CN"/>
        </w:rPr>
      </w:pPr>
    </w:p>
    <w:p>
      <w:pPr>
        <w:keepNext w:val="0"/>
        <w:keepLines w:val="0"/>
        <w:pageBreakBefore w:val="0"/>
        <w:widowControl w:val="0"/>
        <w:kinsoku/>
        <w:wordWrap/>
        <w:overflowPunct/>
        <w:topLinePunct w:val="0"/>
        <w:bidi w:val="0"/>
        <w:adjustRightInd w:val="0"/>
        <w:spacing w:line="520" w:lineRule="exact"/>
        <w:ind w:firstLine="0" w:firstLineChars="0"/>
        <w:jc w:val="both"/>
        <w:textAlignment w:val="baseline"/>
        <w:rPr>
          <w:rFonts w:hint="eastAsia" w:ascii="仿宋_GB2312" w:hAnsi="仿宋_GB2312" w:eastAsia="仿宋_GB2312" w:cs="仿宋_GB2312"/>
          <w:b w:val="0"/>
          <w:bCs/>
          <w:sz w:val="36"/>
          <w:szCs w:val="36"/>
          <w:lang w:val="zh-CN" w:eastAsia="zh-CN"/>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宋体" w:hAnsi="宋体"/>
          <w:b w:val="0"/>
          <w:bCs/>
          <w:sz w:val="32"/>
          <w:szCs w:val="32"/>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cs="宋体"/>
          <w:b w:val="0"/>
          <w:bCs/>
          <w:sz w:val="32"/>
          <w:szCs w:val="32"/>
          <w:lang w:val="zh-CN" w:eastAsia="zh-CN"/>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宋体" w:hAnsi="宋体" w:cs="宋体"/>
          <w:b w:val="0"/>
          <w:bCs/>
          <w:sz w:val="32"/>
          <w:szCs w:val="32"/>
          <w:lang w:val="zh-CN" w:eastAsia="zh-CN"/>
        </w:rPr>
      </w:pPr>
    </w:p>
    <w:p>
      <w:pPr>
        <w:keepNext w:val="0"/>
        <w:keepLines w:val="0"/>
        <w:pageBreakBefore w:val="0"/>
        <w:widowControl w:val="0"/>
        <w:kinsoku/>
        <w:wordWrap/>
        <w:overflowPunct/>
        <w:topLinePunct w:val="0"/>
        <w:bidi w:val="0"/>
        <w:adjustRightInd w:val="0"/>
        <w:spacing w:line="520" w:lineRule="exact"/>
        <w:ind w:firstLine="0" w:firstLineChars="0"/>
        <w:jc w:val="center"/>
        <w:textAlignment w:val="baseline"/>
        <w:rPr>
          <w:rFonts w:hint="eastAsia" w:ascii="仿宋_GB2312" w:hAnsi="仿宋_GB2312" w:eastAsia="仿宋_GB2312" w:cs="仿宋_GB2312"/>
          <w:b/>
          <w:bCs w:val="0"/>
          <w:sz w:val="32"/>
          <w:szCs w:val="32"/>
          <w:lang w:val="zh-CN" w:eastAsia="zh-CN"/>
        </w:rPr>
      </w:pPr>
      <w:r>
        <w:rPr>
          <w:rFonts w:hint="eastAsia" w:ascii="仿宋_GB2312" w:hAnsi="仿宋_GB2312" w:eastAsia="仿宋_GB2312" w:cs="仿宋_GB2312"/>
          <w:b/>
          <w:bCs w:val="0"/>
          <w:sz w:val="32"/>
          <w:szCs w:val="32"/>
          <w:lang w:val="zh-CN" w:eastAsia="zh-CN"/>
        </w:rPr>
        <w:t>海东市化隆县公共资源交易受理服务部</w:t>
      </w:r>
    </w:p>
    <w:p>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仿宋_GB2312" w:hAnsi="仿宋_GB2312" w:eastAsia="仿宋_GB2312" w:cs="仿宋_GB2312"/>
          <w:b/>
          <w:bCs w:val="0"/>
          <w:sz w:val="32"/>
          <w:szCs w:val="32"/>
        </w:rPr>
      </w:pPr>
      <w:r>
        <w:rPr>
          <w:rFonts w:hint="eastAsia" w:ascii="仿宋_GB2312" w:hAnsi="仿宋_GB2312" w:eastAsia="仿宋_GB2312" w:cs="仿宋_GB2312"/>
          <w:b/>
          <w:bCs w:val="0"/>
          <w:sz w:val="32"/>
          <w:szCs w:val="32"/>
        </w:rPr>
        <w:t>20</w:t>
      </w:r>
      <w:r>
        <w:rPr>
          <w:rFonts w:hint="eastAsia" w:ascii="仿宋_GB2312" w:hAnsi="仿宋_GB2312" w:eastAsia="仿宋_GB2312" w:cs="仿宋_GB2312"/>
          <w:b/>
          <w:bCs w:val="0"/>
          <w:sz w:val="32"/>
          <w:szCs w:val="32"/>
          <w:lang w:val="en-US" w:eastAsia="zh-CN"/>
        </w:rPr>
        <w:t>23</w:t>
      </w:r>
      <w:r>
        <w:rPr>
          <w:rFonts w:hint="eastAsia" w:ascii="仿宋_GB2312" w:hAnsi="仿宋_GB2312" w:eastAsia="仿宋_GB2312" w:cs="仿宋_GB2312"/>
          <w:b/>
          <w:bCs w:val="0"/>
          <w:sz w:val="32"/>
          <w:szCs w:val="32"/>
        </w:rPr>
        <w:t>年</w:t>
      </w:r>
      <w:r>
        <w:rPr>
          <w:rFonts w:hint="eastAsia" w:ascii="仿宋_GB2312" w:hAnsi="仿宋_GB2312" w:eastAsia="仿宋_GB2312" w:cs="仿宋_GB2312"/>
          <w:b/>
          <w:bCs w:val="0"/>
          <w:sz w:val="32"/>
          <w:szCs w:val="32"/>
          <w:lang w:val="en-US" w:eastAsia="zh-CN"/>
        </w:rPr>
        <w:t>10</w:t>
      </w:r>
      <w:r>
        <w:rPr>
          <w:rFonts w:hint="eastAsia" w:ascii="仿宋_GB2312" w:hAnsi="仿宋_GB2312" w:eastAsia="仿宋_GB2312" w:cs="仿宋_GB2312"/>
          <w:b/>
          <w:bCs w:val="0"/>
          <w:sz w:val="32"/>
          <w:szCs w:val="32"/>
        </w:rPr>
        <w:t>月</w:t>
      </w:r>
    </w:p>
    <w:p>
      <w:pPr>
        <w:keepNext w:val="0"/>
        <w:keepLines w:val="0"/>
        <w:pageBreakBefore w:val="0"/>
        <w:widowControl w:val="0"/>
        <w:kinsoku/>
        <w:wordWrap/>
        <w:overflowPunct/>
        <w:topLinePunct w:val="0"/>
        <w:bidi w:val="0"/>
        <w:adjustRightInd w:val="0"/>
        <w:spacing w:beforeAutospacing="0" w:afterAutospacing="0" w:line="360" w:lineRule="exact"/>
        <w:ind w:firstLine="360" w:firstLineChars="100"/>
        <w:jc w:val="center"/>
        <w:textAlignment w:val="baseline"/>
        <w:rPr>
          <w:rFonts w:hint="eastAsia" w:ascii="宋体" w:hAnsi="宋体"/>
          <w:b w:val="0"/>
          <w:bCs/>
          <w:sz w:val="36"/>
          <w:szCs w:val="36"/>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0"/>
          <w:szCs w:val="30"/>
        </w:rPr>
      </w:pPr>
      <w:r>
        <w:rPr>
          <w:rFonts w:hint="eastAsia" w:ascii="方正小标宋简体" w:hAnsi="方正小标宋简体" w:eastAsia="方正小标宋简体" w:cs="方正小标宋简体"/>
          <w:b/>
          <w:bCs/>
          <w:sz w:val="30"/>
          <w:szCs w:val="30"/>
        </w:rPr>
        <w:t>目  录</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第一部分</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须知前附表</w:t>
      </w:r>
      <w:r>
        <w:rPr>
          <w:rFonts w:hint="eastAsia" w:ascii="仿宋_GB2312" w:eastAsia="仿宋_GB2312"/>
          <w:sz w:val="28"/>
          <w:szCs w:val="28"/>
        </w:rPr>
        <w:t>…………………………………………</w:t>
      </w:r>
      <w:r>
        <w:rPr>
          <w:rFonts w:hint="eastAsia" w:ascii="仿宋_GB2312" w:eastAsia="仿宋_GB2312"/>
          <w:sz w:val="28"/>
          <w:szCs w:val="28"/>
          <w:lang w:val="en-US" w:eastAsia="zh-CN"/>
        </w:rPr>
        <w:t>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第二部分</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w:t>
      </w:r>
      <w:r>
        <w:rPr>
          <w:rFonts w:hint="eastAsia" w:ascii="仿宋_GB2312" w:eastAsia="仿宋_GB2312"/>
          <w:sz w:val="28"/>
          <w:szCs w:val="28"/>
        </w:rPr>
        <w:t>…………………………………………………</w:t>
      </w:r>
      <w:r>
        <w:rPr>
          <w:rFonts w:hint="eastAsia" w:ascii="仿宋_GB2312" w:eastAsia="仿宋_GB2312"/>
          <w:sz w:val="28"/>
          <w:szCs w:val="28"/>
          <w:lang w:val="en-US" w:eastAsia="zh-CN"/>
        </w:rPr>
        <w:t>6</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一、说</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明</w:t>
      </w:r>
      <w:r>
        <w:rPr>
          <w:rFonts w:hint="eastAsia" w:ascii="仿宋_GB2312" w:eastAsia="仿宋_GB2312"/>
          <w:sz w:val="28"/>
          <w:szCs w:val="28"/>
        </w:rPr>
        <w:t>………………………………………………………………</w:t>
      </w:r>
      <w:r>
        <w:rPr>
          <w:rFonts w:hint="eastAsia" w:ascii="仿宋_GB2312" w:eastAsia="仿宋_GB2312"/>
          <w:sz w:val="28"/>
          <w:szCs w:val="28"/>
          <w:lang w:val="en-US" w:eastAsia="zh-CN"/>
        </w:rPr>
        <w:t>6</w:t>
      </w:r>
      <w:r>
        <w:rPr>
          <w:rFonts w:hint="eastAsia" w:ascii="仿宋_GB2312" w:hAnsi="仿宋_GB2312" w:eastAsia="仿宋_GB2312" w:cs="仿宋_GB2312"/>
          <w:sz w:val="28"/>
          <w:szCs w:val="28"/>
        </w:rPr>
        <w:t>二、磋商文件说明</w:t>
      </w:r>
      <w:r>
        <w:rPr>
          <w:rFonts w:hint="eastAsia" w:ascii="仿宋_GB2312" w:eastAsia="仿宋_GB2312"/>
          <w:sz w:val="28"/>
          <w:szCs w:val="28"/>
        </w:rPr>
        <w:t>………………………………………………………</w:t>
      </w:r>
      <w:r>
        <w:rPr>
          <w:rFonts w:hint="eastAsia" w:ascii="仿宋_GB2312" w:eastAsia="仿宋_GB2312"/>
          <w:sz w:val="28"/>
          <w:szCs w:val="28"/>
          <w:lang w:val="en-US" w:eastAsia="zh-CN"/>
        </w:rPr>
        <w:t>6</w:t>
      </w:r>
      <w:r>
        <w:rPr>
          <w:rFonts w:hint="eastAsia" w:ascii="仿宋_GB2312" w:hAnsi="仿宋_GB2312" w:eastAsia="仿宋_GB2312" w:cs="仿宋_GB2312"/>
          <w:sz w:val="28"/>
          <w:szCs w:val="28"/>
        </w:rPr>
        <w:t>三、磋商响应文件的编制</w:t>
      </w:r>
      <w:r>
        <w:rPr>
          <w:rFonts w:hint="eastAsia" w:ascii="仿宋_GB2312" w:eastAsia="仿宋_GB2312"/>
          <w:sz w:val="28"/>
          <w:szCs w:val="28"/>
        </w:rPr>
        <w:t>………………………………………………</w:t>
      </w:r>
      <w:r>
        <w:rPr>
          <w:rFonts w:hint="eastAsia" w:ascii="仿宋_GB2312" w:eastAsia="仿宋_GB2312"/>
          <w:sz w:val="28"/>
          <w:szCs w:val="28"/>
          <w:lang w:val="en-US" w:eastAsia="zh-CN"/>
        </w:rPr>
        <w:t>7</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四、磋商响应文件的递交</w:t>
      </w:r>
      <w:r>
        <w:rPr>
          <w:rFonts w:hint="eastAsia" w:ascii="仿宋_GB2312" w:eastAsia="仿宋_GB2312"/>
          <w:sz w:val="28"/>
          <w:szCs w:val="28"/>
        </w:rPr>
        <w:t>………………………………………………</w:t>
      </w:r>
      <w:r>
        <w:rPr>
          <w:rFonts w:hint="eastAsia" w:ascii="仿宋_GB2312" w:eastAsia="仿宋_GB2312"/>
          <w:sz w:val="28"/>
          <w:szCs w:val="28"/>
          <w:lang w:val="en-US" w:eastAsia="zh-CN"/>
        </w:rPr>
        <w:t>8</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eastAsia="仿宋_GB2312"/>
          <w:sz w:val="28"/>
          <w:szCs w:val="28"/>
          <w:lang w:val="en-US" w:eastAsia="zh-CN"/>
        </w:rPr>
      </w:pPr>
      <w:r>
        <w:rPr>
          <w:rFonts w:hint="eastAsia" w:ascii="仿宋_GB2312" w:hAnsi="仿宋_GB2312" w:eastAsia="仿宋_GB2312" w:cs="仿宋_GB2312"/>
          <w:sz w:val="28"/>
          <w:szCs w:val="28"/>
        </w:rPr>
        <w:t>五、磋商过程</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六</w:t>
      </w:r>
      <w:r>
        <w:rPr>
          <w:rFonts w:hint="eastAsia" w:ascii="仿宋_GB2312" w:hAnsi="仿宋_GB2312" w:eastAsia="仿宋_GB2312" w:cs="仿宋_GB2312"/>
          <w:b w:val="0"/>
          <w:bCs w:val="0"/>
          <w:sz w:val="28"/>
          <w:szCs w:val="28"/>
        </w:rPr>
        <w:t>、资格审查</w:t>
      </w:r>
      <w:r>
        <w:rPr>
          <w:rFonts w:hint="eastAsia" w:ascii="仿宋_GB2312" w:hAnsi="仿宋_GB2312" w:eastAsia="仿宋_GB2312" w:cs="仿宋_GB2312"/>
          <w:sz w:val="28"/>
          <w:szCs w:val="28"/>
        </w:rPr>
        <w:t>程序及方</w:t>
      </w:r>
      <w:r>
        <w:rPr>
          <w:rFonts w:hint="eastAsia" w:ascii="仿宋_GB2312" w:hAnsi="仿宋_GB2312" w:eastAsia="仿宋_GB2312" w:cs="仿宋_GB2312"/>
          <w:sz w:val="28"/>
          <w:szCs w:val="28"/>
          <w:lang w:eastAsia="zh-CN"/>
        </w:rPr>
        <w:t>法</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b w:val="0"/>
          <w:bCs/>
          <w:sz w:val="28"/>
          <w:szCs w:val="28"/>
          <w:lang w:eastAsia="zh-CN"/>
        </w:rPr>
        <w:t>七、</w:t>
      </w:r>
      <w:r>
        <w:rPr>
          <w:rFonts w:hint="eastAsia" w:ascii="仿宋_GB2312" w:hAnsi="仿宋_GB2312" w:eastAsia="仿宋_GB2312" w:cs="仿宋_GB2312"/>
          <w:b w:val="0"/>
          <w:bCs/>
          <w:sz w:val="28"/>
          <w:szCs w:val="28"/>
        </w:rPr>
        <w:t>磋商程序及方法</w:t>
      </w:r>
      <w:r>
        <w:rPr>
          <w:rFonts w:hint="eastAsia" w:ascii="仿宋_GB2312" w:eastAsia="仿宋_GB2312"/>
          <w:sz w:val="28"/>
          <w:szCs w:val="28"/>
        </w:rPr>
        <w:t>……………………………………………………</w:t>
      </w:r>
      <w:r>
        <w:rPr>
          <w:rFonts w:hint="eastAsia" w:ascii="仿宋_GB2312" w:eastAsia="仿宋_GB2312"/>
          <w:sz w:val="28"/>
          <w:szCs w:val="28"/>
          <w:lang w:val="en-US" w:eastAsia="zh-CN"/>
        </w:rPr>
        <w:t>9</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eastAsia="仿宋_GB2312"/>
          <w:sz w:val="28"/>
          <w:szCs w:val="28"/>
          <w:lang w:val="en-US" w:eastAsia="zh-CN"/>
        </w:rPr>
      </w:pPr>
      <w:r>
        <w:rPr>
          <w:rFonts w:hint="eastAsia" w:ascii="仿宋_GB2312" w:hAnsi="仿宋_GB2312" w:eastAsia="仿宋_GB2312" w:cs="仿宋_GB2312"/>
          <w:sz w:val="28"/>
          <w:szCs w:val="28"/>
        </w:rPr>
        <w:t>八、</w:t>
      </w:r>
      <w:r>
        <w:rPr>
          <w:rFonts w:hint="eastAsia" w:ascii="仿宋_GB2312" w:hAnsi="仿宋_GB2312" w:eastAsia="仿宋_GB2312" w:cs="仿宋_GB2312"/>
          <w:sz w:val="28"/>
          <w:szCs w:val="28"/>
          <w:lang w:eastAsia="zh-CN"/>
        </w:rPr>
        <w:t>成交办法</w:t>
      </w:r>
      <w:r>
        <w:rPr>
          <w:rFonts w:hint="eastAsia" w:ascii="仿宋_GB2312" w:eastAsia="仿宋_GB2312"/>
          <w:sz w:val="28"/>
          <w:szCs w:val="28"/>
        </w:rPr>
        <w:t>……………………………………………………………</w:t>
      </w:r>
      <w:r>
        <w:rPr>
          <w:rFonts w:hint="eastAsia" w:ascii="仿宋_GB2312" w:eastAsia="仿宋_GB2312"/>
          <w:sz w:val="28"/>
          <w:szCs w:val="28"/>
          <w:lang w:val="en-US" w:eastAsia="zh-CN"/>
        </w:rPr>
        <w:t>13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eastAsia="仿宋_GB2312"/>
          <w:sz w:val="28"/>
          <w:szCs w:val="28"/>
          <w:lang w:val="en-US" w:eastAsia="zh-CN"/>
        </w:rPr>
      </w:pPr>
      <w:r>
        <w:rPr>
          <w:rFonts w:hint="eastAsia" w:ascii="仿宋_GB2312" w:hAnsi="仿宋_GB2312" w:eastAsia="仿宋_GB2312" w:cs="仿宋_GB2312"/>
          <w:sz w:val="28"/>
          <w:szCs w:val="28"/>
          <w:lang w:eastAsia="zh-CN"/>
        </w:rPr>
        <w:t>九</w:t>
      </w:r>
      <w:r>
        <w:rPr>
          <w:rFonts w:hint="eastAsia" w:ascii="仿宋_GB2312" w:hAnsi="仿宋_GB2312" w:eastAsia="仿宋_GB2312" w:cs="仿宋_GB2312"/>
          <w:sz w:val="28"/>
          <w:szCs w:val="28"/>
        </w:rPr>
        <w:t>、授予合同</w:t>
      </w:r>
      <w:r>
        <w:rPr>
          <w:rFonts w:hint="eastAsia" w:ascii="仿宋_GB2312" w:eastAsia="仿宋_GB2312"/>
          <w:sz w:val="28"/>
          <w:szCs w:val="28"/>
        </w:rPr>
        <w:t>……………………………………………………………</w:t>
      </w:r>
      <w:r>
        <w:rPr>
          <w:rFonts w:hint="eastAsia" w:ascii="仿宋_GB2312" w:eastAsia="仿宋_GB2312"/>
          <w:sz w:val="28"/>
          <w:szCs w:val="28"/>
          <w:lang w:val="en-US" w:eastAsia="zh-CN"/>
        </w:rPr>
        <w:t>14</w:t>
      </w:r>
    </w:p>
    <w:p>
      <w:pPr>
        <w:keepNext w:val="0"/>
        <w:keepLines w:val="0"/>
        <w:pageBreakBefore w:val="0"/>
        <w:widowControl w:val="0"/>
        <w:kinsoku/>
        <w:wordWrap/>
        <w:overflowPunct/>
        <w:topLinePunct w:val="0"/>
        <w:autoSpaceDE/>
        <w:autoSpaceDN/>
        <w:bidi w:val="0"/>
        <w:snapToGrid/>
        <w:spacing w:line="560" w:lineRule="exact"/>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eastAsia="zh-CN"/>
        </w:rPr>
        <w:t>十</w:t>
      </w:r>
      <w:r>
        <w:rPr>
          <w:rFonts w:hint="eastAsia" w:ascii="仿宋_GB2312" w:hAnsi="仿宋_GB2312" w:eastAsia="仿宋_GB2312" w:cs="仿宋_GB2312"/>
          <w:b w:val="0"/>
          <w:bCs w:val="0"/>
          <w:sz w:val="28"/>
          <w:szCs w:val="28"/>
        </w:rPr>
        <w:t>、串通磋商的认定及处理办法</w:t>
      </w:r>
      <w:r>
        <w:rPr>
          <w:rFonts w:hint="eastAsia" w:ascii="仿宋_GB2312" w:eastAsia="仿宋_GB2312"/>
          <w:b w:val="0"/>
          <w:bCs w:val="0"/>
          <w:sz w:val="28"/>
          <w:szCs w:val="28"/>
        </w:rPr>
        <w:t>……</w:t>
      </w:r>
      <w:r>
        <w:rPr>
          <w:rFonts w:hint="eastAsia" w:ascii="仿宋_GB2312" w:eastAsia="仿宋_GB2312"/>
          <w:sz w:val="28"/>
          <w:szCs w:val="28"/>
        </w:rPr>
        <w:t>…………………………………</w:t>
      </w:r>
      <w:r>
        <w:rPr>
          <w:rFonts w:hint="eastAsia" w:ascii="仿宋_GB2312" w:eastAsia="仿宋_GB2312"/>
          <w:sz w:val="28"/>
          <w:szCs w:val="28"/>
          <w:lang w:val="en-US" w:eastAsia="zh-CN"/>
        </w:rPr>
        <w:t>15</w:t>
      </w: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w:t>
      </w:r>
      <w:r>
        <w:rPr>
          <w:rFonts w:hint="eastAsia" w:ascii="仿宋_GB2312" w:hAnsi="仿宋_GB2312" w:eastAsia="仿宋_GB2312" w:cs="仿宋_GB2312"/>
          <w:b w:val="0"/>
          <w:bCs/>
          <w:sz w:val="28"/>
          <w:szCs w:val="28"/>
        </w:rPr>
        <w:t>磋商活动终止</w:t>
      </w:r>
      <w:r>
        <w:rPr>
          <w:rFonts w:hint="eastAsia" w:ascii="仿宋_GB2312" w:eastAsia="仿宋_GB2312"/>
          <w:sz w:val="28"/>
          <w:szCs w:val="28"/>
        </w:rPr>
        <w:t>…………………………………………………</w:t>
      </w:r>
      <w:r>
        <w:rPr>
          <w:rFonts w:hint="eastAsia" w:ascii="仿宋_GB2312" w:eastAsia="仿宋_GB2312"/>
          <w:sz w:val="28"/>
          <w:szCs w:val="28"/>
          <w:lang w:val="en-US" w:eastAsia="zh-CN"/>
        </w:rPr>
        <w:t>15</w:t>
      </w: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二</w:t>
      </w:r>
      <w:r>
        <w:rPr>
          <w:rFonts w:hint="eastAsia" w:ascii="仿宋_GB2312" w:hAnsi="仿宋_GB2312" w:eastAsia="仿宋_GB2312" w:cs="仿宋_GB2312"/>
          <w:sz w:val="28"/>
          <w:szCs w:val="28"/>
        </w:rPr>
        <w:t>、处罚</w:t>
      </w:r>
      <w:r>
        <w:rPr>
          <w:rFonts w:hint="eastAsia" w:ascii="仿宋_GB2312" w:eastAsia="仿宋_GB2312"/>
          <w:sz w:val="28"/>
          <w:szCs w:val="28"/>
        </w:rPr>
        <w:t>………………………………………………………………</w:t>
      </w:r>
      <w:r>
        <w:rPr>
          <w:rFonts w:hint="eastAsia" w:ascii="仿宋_GB2312" w:eastAsia="仿宋_GB2312"/>
          <w:sz w:val="28"/>
          <w:szCs w:val="28"/>
          <w:lang w:val="en-US" w:eastAsia="zh-CN"/>
        </w:rPr>
        <w:t>15</w:t>
      </w:r>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、其他</w:t>
      </w:r>
      <w:r>
        <w:rPr>
          <w:rFonts w:hint="eastAsia" w:ascii="仿宋_GB2312" w:eastAsia="仿宋_GB2312"/>
          <w:sz w:val="28"/>
          <w:szCs w:val="28"/>
        </w:rPr>
        <w:t>………………………………………………………………</w:t>
      </w:r>
      <w:r>
        <w:rPr>
          <w:rFonts w:hint="eastAsia" w:ascii="仿宋_GB2312" w:eastAsia="仿宋_GB2312"/>
          <w:sz w:val="28"/>
          <w:szCs w:val="28"/>
          <w:lang w:val="en-US" w:eastAsia="zh-CN"/>
        </w:rPr>
        <w:t>16</w:t>
      </w:r>
    </w:p>
    <w:p>
      <w:pPr>
        <w:keepNext w:val="0"/>
        <w:keepLines w:val="0"/>
        <w:pageBreakBefore w:val="0"/>
        <w:widowControl w:val="0"/>
        <w:numPr>
          <w:ilvl w:val="0"/>
          <w:numId w:val="0"/>
        </w:numPr>
        <w:kinsoku/>
        <w:wordWrap/>
        <w:overflowPunct/>
        <w:topLinePunct w:val="0"/>
        <w:autoSpaceDE/>
        <w:autoSpaceDN/>
        <w:bidi w:val="0"/>
        <w:snapToGrid/>
        <w:spacing w:line="560" w:lineRule="exact"/>
        <w:jc w:val="both"/>
        <w:rPr>
          <w:rFonts w:hint="eastAsia" w:ascii="仿宋_GB2312" w:eastAsia="仿宋_GB2312"/>
          <w:sz w:val="28"/>
          <w:szCs w:val="28"/>
        </w:rPr>
      </w:pPr>
      <w:r>
        <w:rPr>
          <w:rFonts w:hint="eastAsia" w:ascii="仿宋_GB2312" w:hAnsi="仿宋_GB2312" w:eastAsia="仿宋_GB2312" w:cs="仿宋_GB2312"/>
          <w:sz w:val="28"/>
          <w:szCs w:val="28"/>
        </w:rPr>
        <w:t>第</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 xml:space="preserve">部分  </w:t>
      </w:r>
      <w:r>
        <w:rPr>
          <w:rFonts w:hint="eastAsia" w:ascii="仿宋_GB2312" w:hAnsi="仿宋_GB2312" w:eastAsia="仿宋_GB2312" w:cs="仿宋_GB2312"/>
          <w:b w:val="0"/>
          <w:bCs/>
          <w:kern w:val="28"/>
          <w:sz w:val="28"/>
          <w:szCs w:val="28"/>
        </w:rPr>
        <w:t>政府采购项目合同书范本</w:t>
      </w:r>
      <w:r>
        <w:rPr>
          <w:rFonts w:hint="eastAsia" w:ascii="仿宋_GB2312" w:eastAsia="仿宋_GB2312"/>
          <w:sz w:val="28"/>
          <w:szCs w:val="28"/>
        </w:rPr>
        <w:t>………………………………</w:t>
      </w:r>
      <w:r>
        <w:rPr>
          <w:rFonts w:hint="eastAsia" w:ascii="仿宋_GB2312" w:eastAsia="仿宋_GB2312"/>
          <w:sz w:val="28"/>
          <w:szCs w:val="28"/>
          <w:lang w:val="en-US" w:eastAsia="zh-CN"/>
        </w:rPr>
        <w:t>17</w:t>
      </w:r>
      <w:r>
        <w:rPr>
          <w:rFonts w:hint="eastAsia" w:ascii="仿宋_GB2312" w:hAnsi="仿宋_GB2312" w:eastAsia="仿宋_GB2312" w:cs="仿宋_GB2312"/>
          <w:sz w:val="28"/>
          <w:szCs w:val="28"/>
        </w:rPr>
        <w:t>第四部分  磋商响应文件</w:t>
      </w:r>
      <w:r>
        <w:rPr>
          <w:rFonts w:hint="eastAsia" w:ascii="仿宋_GB2312" w:hAnsi="仿宋_GB2312" w:eastAsia="仿宋_GB2312" w:cs="仿宋_GB2312"/>
          <w:sz w:val="28"/>
          <w:szCs w:val="28"/>
          <w:lang w:eastAsia="zh-CN"/>
        </w:rPr>
        <w:t>的</w:t>
      </w:r>
      <w:r>
        <w:rPr>
          <w:rFonts w:hint="eastAsia" w:ascii="仿宋_GB2312" w:hAnsi="仿宋_GB2312" w:eastAsia="仿宋_GB2312" w:cs="仿宋_GB2312"/>
          <w:sz w:val="28"/>
          <w:szCs w:val="28"/>
        </w:rPr>
        <w:t>格式</w:t>
      </w:r>
      <w:r>
        <w:rPr>
          <w:rFonts w:hint="eastAsia" w:ascii="仿宋_GB2312" w:eastAsia="仿宋_GB2312"/>
          <w:sz w:val="28"/>
          <w:szCs w:val="28"/>
        </w:rPr>
        <w:t>……………………………………</w:t>
      </w:r>
      <w:r>
        <w:rPr>
          <w:rFonts w:hint="eastAsia" w:ascii="仿宋_GB2312" w:eastAsia="仿宋_GB2312"/>
          <w:sz w:val="28"/>
          <w:szCs w:val="28"/>
          <w:lang w:val="en-US" w:eastAsia="zh-CN"/>
        </w:rPr>
        <w:t>28</w:t>
      </w:r>
      <w:r>
        <w:rPr>
          <w:rFonts w:hint="eastAsia" w:ascii="仿宋_GB2312" w:hAnsi="仿宋_GB2312" w:eastAsia="仿宋_GB2312" w:cs="仿宋_GB2312"/>
          <w:sz w:val="28"/>
          <w:szCs w:val="28"/>
        </w:rPr>
        <w:t xml:space="preserve">第五部分 </w:t>
      </w:r>
      <w:r>
        <w:rPr>
          <w:rFonts w:hint="eastAsia" w:ascii="方正小标宋简体" w:eastAsia="方正小标宋简体"/>
          <w:b/>
          <w:kern w:val="28"/>
          <w:sz w:val="32"/>
          <w:szCs w:val="32"/>
        </w:rPr>
        <w:t xml:space="preserve"> </w:t>
      </w:r>
      <w:r>
        <w:rPr>
          <w:rFonts w:hint="eastAsia" w:ascii="仿宋_GB2312" w:hAnsi="仿宋_GB2312" w:eastAsia="仿宋_GB2312" w:cs="仿宋_GB2312"/>
          <w:b w:val="0"/>
          <w:bCs/>
          <w:kern w:val="28"/>
          <w:sz w:val="28"/>
          <w:szCs w:val="28"/>
        </w:rPr>
        <w:t>磋商及采购项目</w:t>
      </w:r>
      <w:r>
        <w:rPr>
          <w:rFonts w:hint="eastAsia" w:ascii="仿宋_GB2312" w:hAnsi="仿宋_GB2312" w:eastAsia="仿宋_GB2312" w:cs="仿宋_GB2312"/>
          <w:b w:val="0"/>
          <w:bCs/>
          <w:kern w:val="28"/>
          <w:sz w:val="28"/>
          <w:szCs w:val="28"/>
          <w:lang w:eastAsia="zh-CN"/>
        </w:rPr>
        <w:t>技术参数</w:t>
      </w:r>
      <w:r>
        <w:rPr>
          <w:rFonts w:hint="eastAsia" w:ascii="仿宋_GB2312" w:hAnsi="仿宋_GB2312" w:eastAsia="仿宋_GB2312" w:cs="仿宋_GB2312"/>
          <w:b w:val="0"/>
          <w:bCs/>
          <w:kern w:val="28"/>
          <w:sz w:val="28"/>
          <w:szCs w:val="28"/>
        </w:rPr>
        <w:t>要求</w:t>
      </w:r>
      <w:r>
        <w:rPr>
          <w:rFonts w:hint="eastAsia" w:ascii="仿宋_GB2312" w:eastAsia="仿宋_GB2312"/>
          <w:sz w:val="28"/>
          <w:szCs w:val="28"/>
        </w:rPr>
        <w:t>…………………………</w:t>
      </w:r>
      <w:r>
        <w:rPr>
          <w:rFonts w:hint="eastAsia" w:ascii="仿宋_GB2312" w:eastAsia="仿宋_GB2312"/>
          <w:sz w:val="28"/>
          <w:szCs w:val="28"/>
          <w:lang w:val="en-US" w:eastAsia="zh-CN"/>
        </w:rPr>
        <w:t>51</w:t>
      </w:r>
      <w:r>
        <w:rPr>
          <w:rFonts w:hint="eastAsia" w:ascii="仿宋_GB2312" w:hAnsi="仿宋_GB2312" w:eastAsia="仿宋_GB2312" w:cs="仿宋_GB2312"/>
          <w:sz w:val="28"/>
          <w:szCs w:val="28"/>
        </w:rPr>
        <w:t>一、磋商要求</w:t>
      </w:r>
      <w:r>
        <w:rPr>
          <w:rFonts w:hint="eastAsia" w:ascii="仿宋_GB2312" w:eastAsia="仿宋_GB2312"/>
          <w:sz w:val="28"/>
          <w:szCs w:val="28"/>
        </w:rPr>
        <w:t>……………………………………………………………</w:t>
      </w:r>
      <w:r>
        <w:rPr>
          <w:rFonts w:hint="eastAsia" w:ascii="仿宋_GB2312" w:eastAsia="仿宋_GB2312"/>
          <w:sz w:val="28"/>
          <w:szCs w:val="28"/>
          <w:lang w:val="en-US" w:eastAsia="zh-CN"/>
        </w:rPr>
        <w:t>51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val="0"/>
          <w:sz w:val="28"/>
          <w:szCs w:val="28"/>
        </w:rPr>
        <w:t>二、</w:t>
      </w:r>
      <w:r>
        <w:rPr>
          <w:rFonts w:hint="eastAsia" w:ascii="仿宋_GB2312" w:hAnsi="仿宋_GB2312" w:eastAsia="仿宋_GB2312" w:cs="仿宋_GB2312"/>
          <w:b w:val="0"/>
          <w:bCs w:val="0"/>
          <w:kern w:val="0"/>
          <w:sz w:val="28"/>
          <w:szCs w:val="28"/>
        </w:rPr>
        <w:t>项目概况及技术参数</w:t>
      </w:r>
      <w:r>
        <w:rPr>
          <w:rFonts w:hint="eastAsia" w:ascii="仿宋_GB2312" w:eastAsia="仿宋_GB2312"/>
          <w:sz w:val="28"/>
          <w:szCs w:val="28"/>
        </w:rPr>
        <w:t>………………………………………………</w:t>
      </w:r>
      <w:r>
        <w:rPr>
          <w:rFonts w:hint="eastAsia" w:ascii="仿宋_GB2312" w:eastAsia="仿宋_GB2312"/>
          <w:sz w:val="28"/>
          <w:szCs w:val="28"/>
          <w:lang w:val="en-US" w:eastAsia="zh-CN"/>
        </w:rPr>
        <w:t>51</w:t>
      </w:r>
      <w:r>
        <w:rPr>
          <w:rFonts w:hint="eastAsia" w:ascii="仿宋_GB2312" w:hAnsi="仿宋_GB2312" w:eastAsia="仿宋_GB2312" w:cs="仿宋_GB2312"/>
          <w:sz w:val="28"/>
          <w:szCs w:val="28"/>
        </w:rPr>
        <w:tab/>
      </w: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eastAsia" w:ascii="方正小标宋简体" w:hAnsi="方正小标宋简体" w:eastAsia="方正小标宋简体" w:cs="方正小标宋简体"/>
          <w:b/>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beforeAutospacing="0" w:afterAutospacing="0" w:line="560" w:lineRule="exact"/>
        <w:ind w:firstLine="0" w:firstLineChars="0"/>
        <w:jc w:val="both"/>
        <w:textAlignment w:val="baseline"/>
        <w:rPr>
          <w:rFonts w:hint="eastAsia" w:ascii="方正小标宋简体" w:hAnsi="方正小标宋简体" w:eastAsia="方正小标宋简体" w:cs="方正小标宋简体"/>
          <w:b/>
          <w:sz w:val="32"/>
          <w:szCs w:val="32"/>
          <w:lang w:val="en-US" w:eastAsia="zh-CN"/>
        </w:rPr>
      </w:pPr>
    </w:p>
    <w:p>
      <w:pPr>
        <w:keepNext w:val="0"/>
        <w:keepLines w:val="0"/>
        <w:pageBreakBefore w:val="0"/>
        <w:widowControl w:val="0"/>
        <w:kinsoku/>
        <w:wordWrap/>
        <w:overflowPunct/>
        <w:topLinePunct w:val="0"/>
        <w:bidi w:val="0"/>
        <w:adjustRightInd w:val="0"/>
        <w:spacing w:beforeAutospacing="0" w:afterAutospacing="0" w:line="360" w:lineRule="exact"/>
        <w:ind w:firstLine="0" w:firstLineChars="0"/>
        <w:jc w:val="center"/>
        <w:textAlignment w:val="baseline"/>
        <w:rPr>
          <w:rFonts w:hint="default" w:ascii="方正小标宋简体" w:hAnsi="方正小标宋简体" w:eastAsia="方正小标宋简体" w:cs="方正小标宋简体"/>
          <w:b/>
          <w:sz w:val="30"/>
          <w:szCs w:val="30"/>
          <w:lang w:val="en-US" w:eastAsia="zh-CN"/>
        </w:rPr>
      </w:pPr>
      <w:r>
        <w:rPr>
          <w:rFonts w:hint="eastAsia" w:ascii="方正小标宋简体" w:hAnsi="方正小标宋简体" w:eastAsia="方正小标宋简体" w:cs="方正小标宋简体"/>
          <w:b/>
          <w:sz w:val="30"/>
          <w:szCs w:val="30"/>
          <w:lang w:val="en-US" w:eastAsia="zh-CN"/>
        </w:rPr>
        <w:t>第一部分 供应商须知前附表</w:t>
      </w:r>
    </w:p>
    <w:p>
      <w:pPr>
        <w:keepNext w:val="0"/>
        <w:keepLines w:val="0"/>
        <w:pageBreakBefore w:val="0"/>
        <w:widowControl w:val="0"/>
        <w:kinsoku/>
        <w:wordWrap/>
        <w:overflowPunct/>
        <w:topLinePunct w:val="0"/>
        <w:bidi w:val="0"/>
        <w:adjustRightInd w:val="0"/>
        <w:spacing w:beforeAutospacing="0" w:afterAutospacing="0" w:line="360" w:lineRule="exact"/>
        <w:ind w:firstLine="0" w:firstLineChars="0"/>
        <w:jc w:val="both"/>
        <w:textAlignment w:val="baseline"/>
        <w:rPr>
          <w:rFonts w:hint="eastAsia" w:ascii="宋体" w:hAnsi="宋体" w:eastAsia="宋体" w:cs="宋体"/>
          <w:b w:val="0"/>
          <w:bCs w:val="0"/>
          <w:color w:val="auto"/>
          <w:kern w:val="0"/>
          <w:sz w:val="21"/>
          <w:szCs w:val="21"/>
          <w:lang w:val="en-US" w:eastAsia="zh-CN" w:bidi="ar-SA"/>
        </w:rPr>
      </w:pPr>
      <w:r>
        <w:rPr>
          <w:rFonts w:hint="eastAsia" w:ascii="宋体" w:hAnsi="宋体" w:eastAsia="宋体" w:cs="宋体"/>
          <w:b w:val="0"/>
          <w:bCs w:val="0"/>
          <w:color w:val="auto"/>
          <w:kern w:val="0"/>
          <w:sz w:val="21"/>
          <w:szCs w:val="21"/>
          <w:lang w:val="en-US" w:eastAsia="zh-CN" w:bidi="ar-SA"/>
        </w:rPr>
        <w:t xml:space="preserve">     </w:t>
      </w:r>
    </w:p>
    <w:p>
      <w:pPr>
        <w:keepNext w:val="0"/>
        <w:keepLines w:val="0"/>
        <w:pageBreakBefore w:val="0"/>
        <w:widowControl w:val="0"/>
        <w:kinsoku/>
        <w:wordWrap/>
        <w:overflowPunct/>
        <w:topLinePunct w:val="0"/>
        <w:bidi w:val="0"/>
        <w:adjustRightInd w:val="0"/>
        <w:spacing w:beforeAutospacing="0" w:afterAutospacing="0" w:line="360" w:lineRule="exact"/>
        <w:ind w:firstLine="560" w:firstLineChars="20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海东市化隆回族自治县公共资源交易受理服务部</w:t>
      </w:r>
      <w:r>
        <w:rPr>
          <w:rFonts w:hint="eastAsia" w:ascii="仿宋_GB2312" w:hAnsi="仿宋_GB2312" w:eastAsia="仿宋_GB2312" w:cs="仿宋_GB2312"/>
          <w:sz w:val="28"/>
          <w:szCs w:val="28"/>
        </w:rPr>
        <w:t>（以下均简称“采购代理机构”）</w:t>
      </w:r>
      <w:r>
        <w:rPr>
          <w:rFonts w:hint="eastAsia" w:ascii="仿宋_GB2312" w:hAnsi="仿宋_GB2312" w:eastAsia="仿宋_GB2312" w:cs="仿宋_GB2312"/>
          <w:b w:val="0"/>
          <w:bCs w:val="0"/>
          <w:color w:val="auto"/>
          <w:kern w:val="0"/>
          <w:sz w:val="28"/>
          <w:szCs w:val="28"/>
          <w:lang w:val="en-US" w:eastAsia="zh-CN" w:bidi="ar-SA"/>
        </w:rPr>
        <w:t>受化隆回族自治机关事务服务中心</w:t>
      </w:r>
      <w:r>
        <w:rPr>
          <w:rFonts w:hint="eastAsia" w:ascii="仿宋_GB2312" w:hAnsi="仿宋_GB2312" w:eastAsia="仿宋_GB2312" w:cs="仿宋_GB2312"/>
          <w:sz w:val="28"/>
          <w:szCs w:val="28"/>
        </w:rPr>
        <w:t>（以下均简称“采购单位”）</w:t>
      </w:r>
      <w:r>
        <w:rPr>
          <w:rFonts w:hint="eastAsia" w:ascii="仿宋_GB2312" w:hAnsi="仿宋_GB2312" w:eastAsia="仿宋_GB2312" w:cs="仿宋_GB2312"/>
          <w:b w:val="0"/>
          <w:bCs w:val="0"/>
          <w:color w:val="auto"/>
          <w:kern w:val="0"/>
          <w:sz w:val="28"/>
          <w:szCs w:val="28"/>
          <w:lang w:val="en-US" w:eastAsia="zh-CN" w:bidi="ar-SA"/>
        </w:rPr>
        <w:t>委托，拟对化隆回族自治县机关事务服务中心采购执法执勤车辆项目进行国内竞争性磋商，欢迎符合条件的供应商前来参加投标。</w:t>
      </w:r>
    </w:p>
    <w:tbl>
      <w:tblPr>
        <w:tblStyle w:val="17"/>
        <w:tblpPr w:leftFromText="180" w:rightFromText="180" w:vertAnchor="text" w:horzAnchor="page" w:tblpX="1798" w:tblpY="138"/>
        <w:tblOverlap w:val="never"/>
        <w:tblW w:w="8417" w:type="dxa"/>
        <w:tblInd w:w="0" w:type="dxa"/>
        <w:tblLayout w:type="fixed"/>
        <w:tblCellMar>
          <w:top w:w="0" w:type="dxa"/>
          <w:left w:w="0" w:type="dxa"/>
          <w:bottom w:w="0" w:type="dxa"/>
          <w:right w:w="0" w:type="dxa"/>
        </w:tblCellMar>
      </w:tblPr>
      <w:tblGrid>
        <w:gridCol w:w="1809"/>
        <w:gridCol w:w="6608"/>
      </w:tblGrid>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采购项目编号</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化公服竞磋（货物）2023-06号</w:t>
            </w:r>
          </w:p>
        </w:tc>
      </w:tr>
      <w:tr>
        <w:tblPrEx>
          <w:tblCellMar>
            <w:top w:w="0" w:type="dxa"/>
            <w:left w:w="0" w:type="dxa"/>
            <w:bottom w:w="0" w:type="dxa"/>
            <w:right w:w="0" w:type="dxa"/>
          </w:tblCellMar>
        </w:tblPrEx>
        <w:trPr>
          <w:trHeight w:val="26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采购项目名称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bidi w:val="0"/>
              <w:adjustRightInd w:val="0"/>
              <w:snapToGrid/>
              <w:spacing w:beforeAutospacing="0" w:afterAutospacing="0" w:line="360" w:lineRule="exact"/>
              <w:ind w:firstLine="0" w:firstLineChars="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化隆回族自治县机关事务服务中心采购执法执勤车辆</w:t>
            </w:r>
          </w:p>
        </w:tc>
      </w:tr>
      <w:tr>
        <w:tblPrEx>
          <w:tblCellMar>
            <w:top w:w="0" w:type="dxa"/>
            <w:left w:w="0" w:type="dxa"/>
            <w:bottom w:w="0" w:type="dxa"/>
            <w:right w:w="0" w:type="dxa"/>
          </w:tblCellMar>
        </w:tblPrEx>
        <w:trPr>
          <w:trHeight w:val="26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采购人</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bidi w:val="0"/>
              <w:adjustRightInd w:val="0"/>
              <w:snapToGrid/>
              <w:spacing w:beforeAutospacing="0" w:afterAutospacing="0" w:line="360" w:lineRule="exact"/>
              <w:ind w:firstLine="0" w:firstLineChars="0"/>
              <w:jc w:val="both"/>
              <w:textAlignment w:val="baseline"/>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化隆回族自治县机关事务服务中心</w:t>
            </w:r>
          </w:p>
        </w:tc>
      </w:tr>
      <w:tr>
        <w:tblPrEx>
          <w:tblCellMar>
            <w:top w:w="0" w:type="dxa"/>
            <w:left w:w="0" w:type="dxa"/>
            <w:bottom w:w="0" w:type="dxa"/>
            <w:right w:w="0" w:type="dxa"/>
          </w:tblCellMar>
        </w:tblPrEx>
        <w:trPr>
          <w:trHeight w:val="29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竞争性磋商</w:t>
            </w:r>
          </w:p>
        </w:tc>
      </w:tr>
      <w:tr>
        <w:tblPrEx>
          <w:tblCellMar>
            <w:top w:w="0" w:type="dxa"/>
            <w:left w:w="0" w:type="dxa"/>
            <w:bottom w:w="0" w:type="dxa"/>
            <w:right w:w="0" w:type="dxa"/>
          </w:tblCellMar>
        </w:tblPrEx>
        <w:trPr>
          <w:trHeight w:val="3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采购预算控制额度</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default"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76万元</w:t>
            </w:r>
            <w:r>
              <w:rPr>
                <w:rFonts w:hint="eastAsia" w:ascii="仿宋_GB2312" w:hAnsi="仿宋_GB2312" w:eastAsia="仿宋_GB2312" w:cs="仿宋_GB2312"/>
                <w:spacing w:val="-2"/>
                <w:kern w:val="16"/>
                <w:sz w:val="28"/>
                <w:szCs w:val="28"/>
                <w:highlight w:val="none"/>
              </w:rPr>
              <w:t>（人民币）</w:t>
            </w:r>
            <w:r>
              <w:rPr>
                <w:rFonts w:hint="eastAsia" w:ascii="仿宋_GB2312" w:hAnsi="仿宋_GB2312" w:eastAsia="仿宋_GB2312" w:cs="仿宋_GB2312"/>
                <w:spacing w:val="-2"/>
                <w:kern w:val="16"/>
                <w:sz w:val="28"/>
                <w:szCs w:val="28"/>
                <w:highlight w:val="none"/>
                <w:lang w:eastAsia="zh-CN"/>
              </w:rPr>
              <w:t>其中：包一：</w:t>
            </w:r>
            <w:r>
              <w:rPr>
                <w:rFonts w:hint="eastAsia" w:ascii="仿宋_GB2312" w:hAnsi="仿宋_GB2312" w:eastAsia="仿宋_GB2312" w:cs="仿宋_GB2312"/>
                <w:spacing w:val="-2"/>
                <w:kern w:val="16"/>
                <w:sz w:val="28"/>
                <w:szCs w:val="28"/>
                <w:highlight w:val="none"/>
                <w:lang w:val="en-US" w:eastAsia="zh-CN"/>
              </w:rPr>
              <w:t>40万元；包二:36万元</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项目分包个数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交货期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合同签订后30个日历日</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质保期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kern w:val="0"/>
                <w:sz w:val="28"/>
                <w:szCs w:val="28"/>
                <w:lang w:val="en-US" w:eastAsia="zh-CN" w:bidi="ar"/>
              </w:rPr>
            </w:pPr>
            <w:r>
              <w:rPr>
                <w:rFonts w:hint="eastAsia" w:ascii="仿宋_GB2312" w:hAnsi="仿宋_GB2312" w:eastAsia="仿宋_GB2312" w:cs="仿宋_GB2312"/>
                <w:kern w:val="0"/>
                <w:sz w:val="28"/>
                <w:szCs w:val="28"/>
                <w:lang w:val="en-US" w:eastAsia="zh-CN" w:bidi="ar"/>
              </w:rPr>
              <w:t>3年或10万公里</w:t>
            </w:r>
          </w:p>
        </w:tc>
      </w:tr>
      <w:tr>
        <w:tblPrEx>
          <w:tblCellMar>
            <w:top w:w="0" w:type="dxa"/>
            <w:left w:w="0" w:type="dxa"/>
            <w:bottom w:w="0" w:type="dxa"/>
            <w:right w:w="0" w:type="dxa"/>
          </w:tblCellMar>
        </w:tblPrEx>
        <w:trPr>
          <w:trHeight w:val="61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采购执法执勤车辆7辆（其中：包一：4辆；包二：3辆）。具体要求详见《竞争性磋商文件》内容(</w:t>
            </w:r>
            <w:r>
              <w:rPr>
                <w:rFonts w:hint="eastAsia" w:ascii="仿宋_GB2312" w:hAnsi="仿宋_GB2312" w:eastAsia="仿宋_GB2312" w:cs="仿宋_GB2312"/>
                <w:b w:val="0"/>
                <w:bCs w:val="0"/>
                <w:color w:val="auto"/>
                <w:kern w:val="0"/>
                <w:sz w:val="28"/>
                <w:szCs w:val="28"/>
                <w:lang w:val="en-US" w:eastAsia="zh-CN" w:bidi="ar-SA"/>
              </w:rPr>
              <w:fldChar w:fldCharType="begin"/>
            </w:r>
            <w:r>
              <w:rPr>
                <w:rFonts w:hint="eastAsia" w:ascii="仿宋_GB2312" w:hAnsi="仿宋_GB2312" w:eastAsia="仿宋_GB2312" w:cs="仿宋_GB2312"/>
                <w:b w:val="0"/>
                <w:bCs w:val="0"/>
                <w:color w:val="auto"/>
                <w:kern w:val="0"/>
                <w:sz w:val="28"/>
                <w:szCs w:val="28"/>
                <w:lang w:val="en-US" w:eastAsia="zh-CN" w:bidi="ar-SA"/>
              </w:rPr>
              <w:instrText xml:space="preserve"> HYPERLINK "http://ufgov.jilin.filedownload.com/" </w:instrText>
            </w:r>
            <w:r>
              <w:rPr>
                <w:rFonts w:hint="eastAsia" w:ascii="仿宋_GB2312" w:hAnsi="仿宋_GB2312" w:eastAsia="仿宋_GB2312" w:cs="仿宋_GB2312"/>
                <w:b w:val="0"/>
                <w:bCs w:val="0"/>
                <w:color w:val="auto"/>
                <w:kern w:val="0"/>
                <w:sz w:val="28"/>
                <w:szCs w:val="28"/>
                <w:lang w:val="en-US" w:eastAsia="zh-CN" w:bidi="ar-SA"/>
              </w:rPr>
              <w:fldChar w:fldCharType="separate"/>
            </w:r>
            <w:r>
              <w:rPr>
                <w:rFonts w:hint="eastAsia" w:ascii="仿宋_GB2312" w:hAnsi="仿宋_GB2312" w:eastAsia="仿宋_GB2312" w:cs="仿宋_GB2312"/>
                <w:b w:val="0"/>
                <w:bCs w:val="0"/>
                <w:color w:val="auto"/>
                <w:kern w:val="0"/>
                <w:sz w:val="28"/>
                <w:szCs w:val="28"/>
                <w:lang w:val="en-US" w:eastAsia="zh-CN" w:bidi="ar-SA"/>
              </w:rPr>
              <w:t>下载</w:t>
            </w:r>
            <w:r>
              <w:rPr>
                <w:rFonts w:hint="eastAsia" w:ascii="仿宋_GB2312" w:hAnsi="仿宋_GB2312" w:eastAsia="仿宋_GB2312" w:cs="仿宋_GB2312"/>
                <w:b w:val="0"/>
                <w:bCs w:val="0"/>
                <w:color w:val="auto"/>
                <w:kern w:val="0"/>
                <w:sz w:val="28"/>
                <w:szCs w:val="28"/>
                <w:lang w:val="en-US" w:eastAsia="zh-CN" w:bidi="ar-SA"/>
              </w:rPr>
              <w:fldChar w:fldCharType="end"/>
            </w:r>
            <w:r>
              <w:rPr>
                <w:rFonts w:hint="eastAsia" w:ascii="仿宋_GB2312" w:hAnsi="仿宋_GB2312" w:eastAsia="仿宋_GB2312" w:cs="仿宋_GB2312"/>
                <w:b w:val="0"/>
                <w:bCs w:val="0"/>
                <w:color w:val="auto"/>
                <w:kern w:val="0"/>
                <w:sz w:val="28"/>
                <w:szCs w:val="28"/>
                <w:lang w:val="en-US" w:eastAsia="zh-CN" w:bidi="ar-SA"/>
              </w:rPr>
              <w:t>竞争性磋商文件)。</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供应商资格条件</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应具备《政府采购法》第22条所规定的条件：</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（1）投标人的营业执照等证明文件，自然人的身份证明；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（2）财务状况报告和依法缴纳税收和社会保障资金的相关材料；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（3）具备履行合同所必须的设备和专业技术能力的证明材料；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（4）参加政府采购活动前3年内在经营活动中没有重大违法记录的书面声明；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（5）具备法律、行政法规规定的其他条件的证明材料。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经信用中国（www.creditchina.gov.cn）、中国政府采购网（www.ccgp.gov.cn）等渠道查询后，列入失信被执行人、重大税收违法案件当事人名单、政府采购严重违法失信行为记录名单的，取消投标资格。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单位负责人为同一人或者存在直接控股、管理关系的不同供应商，不得参加同一合同项下的政府采购活动。否则，皆取消投标资格。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为本采购项目提供整体设计、规范编制或者项目管理、监理、检测等服务的供应商，不得再参加该采购项目的其他采购活动。</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本项目不接受供应商以联合体方式进行投标。</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磋商文件中规定的其他资质条件</w:t>
            </w:r>
            <w:r>
              <w:rPr>
                <w:rFonts w:hint="eastAsia" w:ascii="仿宋_GB2312" w:hAnsi="仿宋_GB2312" w:eastAsia="仿宋_GB2312" w:cs="仿宋_GB2312"/>
                <w:kern w:val="0"/>
                <w:sz w:val="28"/>
                <w:szCs w:val="28"/>
                <w:lang w:eastAsia="zh-CN"/>
              </w:rPr>
              <w:t>。</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公告发布时间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0000FF"/>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2023年10月23日</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公告期限</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自本公告发布之日起3个工作日</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获取竞争性磋商文件起止时间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2023年10月24日--2023年10月31日（节假日除外）。</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磋商保证金</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不收取磋商保证金</w:t>
            </w:r>
          </w:p>
        </w:tc>
      </w:tr>
      <w:tr>
        <w:tblPrEx>
          <w:tblCellMar>
            <w:top w:w="0" w:type="dxa"/>
            <w:left w:w="0" w:type="dxa"/>
            <w:bottom w:w="0" w:type="dxa"/>
            <w:right w:w="0" w:type="dxa"/>
          </w:tblCellMar>
        </w:tblPrEx>
        <w:trPr>
          <w:trHeight w:val="131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获取竞争性磋商文件方式及应提交的材料</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snapToGrid/>
              <w:spacing w:line="360" w:lineRule="exact"/>
              <w:ind w:firstLine="0" w:firstLineChars="0"/>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线上报名，</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登录政采云平台https://www.zcygov.cn/在线申请获取采购文件（进入“项目采购”应用，在获取采购文件菜单中选择项目，申请获取采购文件）具体方式请咨询线上电子化交易系统：咨询电话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autoSpaceDE/>
              <w:autoSpaceDN/>
              <w:bidi w:val="0"/>
              <w:snapToGrid/>
              <w:spacing w:line="360" w:lineRule="exact"/>
              <w:ind w:firstLine="0" w:firstLineChars="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（提示：请潜在</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报名前务必完成网上企业注册等手续；具体操作</w:t>
            </w:r>
            <w:r>
              <w:rPr>
                <w:rFonts w:hint="eastAsia" w:ascii="仿宋_GB2312" w:hAnsi="仿宋_GB2312" w:eastAsia="仿宋_GB2312" w:cs="仿宋_GB2312"/>
                <w:sz w:val="28"/>
                <w:szCs w:val="28"/>
                <w:lang w:eastAsia="zh-CN"/>
              </w:rPr>
              <w:t>咨询电话</w:t>
            </w:r>
            <w:r>
              <w:rPr>
                <w:rFonts w:hint="eastAsia" w:ascii="仿宋_GB2312" w:hAnsi="仿宋_GB2312" w:eastAsia="仿宋_GB2312" w:cs="仿宋_GB2312"/>
                <w:sz w:val="28"/>
                <w:szCs w:val="28"/>
                <w:lang w:val="en-US" w:eastAsia="zh-CN"/>
              </w:rPr>
              <w:t>:17797113425  王老师</w:t>
            </w:r>
            <w:r>
              <w:rPr>
                <w:rFonts w:hint="eastAsia" w:ascii="仿宋_GB2312" w:hAnsi="仿宋_GB2312" w:eastAsia="仿宋_GB2312" w:cs="仿宋_GB2312"/>
                <w:sz w:val="28"/>
                <w:szCs w:val="28"/>
              </w:rPr>
              <w:t>）</w:t>
            </w:r>
          </w:p>
          <w:p>
            <w:pPr>
              <w:keepNext w:val="0"/>
              <w:keepLines w:val="0"/>
              <w:pageBreakBefore w:val="0"/>
              <w:widowControl/>
              <w:kinsoku/>
              <w:wordWrap/>
              <w:overflowPunct/>
              <w:topLinePunct w:val="0"/>
              <w:autoSpaceDE/>
              <w:autoSpaceDN/>
              <w:bidi w:val="0"/>
              <w:snapToGrid/>
              <w:spacing w:line="360" w:lineRule="exact"/>
              <w:ind w:firstLine="0" w:firstLineChars="0"/>
              <w:jc w:val="both"/>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eastAsia="zh-CN"/>
              </w:rPr>
              <w:t>网上报名的</w:t>
            </w:r>
            <w:r>
              <w:rPr>
                <w:rFonts w:hint="eastAsia" w:ascii="仿宋_GB2312" w:hAnsi="仿宋_GB2312" w:eastAsia="仿宋_GB2312" w:cs="仿宋_GB2312"/>
                <w:sz w:val="28"/>
                <w:szCs w:val="28"/>
                <w:lang w:val="en-US" w:eastAsia="zh-CN"/>
              </w:rPr>
              <w:t xml:space="preserve">投标人需提供营业执照复印件、组织机构代码证复印件、税务登记证复印件、法人授权委托书（原件）或单位介绍信（原件）、法定代表人身份证明书（原件）、法人身份证复印件并填写报名表。以上资料除原件外均需加盖公章。需网上报名的投标人应将以上资料扫描后，以PDF格式上传至投标人报名附件中,并与我单位工作人员进行电话联系确认是否报名成功,因不确认而造成报名不成功的后果自负。 </w:t>
            </w:r>
          </w:p>
          <w:p>
            <w:pPr>
              <w:pStyle w:val="2"/>
              <w:keepNext w:val="0"/>
              <w:keepLines w:val="0"/>
              <w:pageBreakBefore w:val="0"/>
              <w:kinsoku/>
              <w:wordWrap/>
              <w:overflowPunct/>
              <w:topLinePunct w:val="0"/>
              <w:autoSpaceDE/>
              <w:autoSpaceDN/>
              <w:bidi w:val="0"/>
              <w:snapToGrid/>
              <w:spacing w:line="360" w:lineRule="exact"/>
              <w:ind w:firstLine="843" w:firstLineChars="300"/>
              <w:rPr>
                <w:rFonts w:hint="eastAsia"/>
                <w:lang w:val="en-US" w:eastAsia="zh-CN"/>
              </w:rPr>
            </w:pPr>
            <w:r>
              <w:rPr>
                <w:rFonts w:hint="eastAsia" w:ascii="仿宋_GB2312" w:hAnsi="仿宋_GB2312" w:eastAsia="仿宋_GB2312" w:cs="仿宋_GB2312"/>
                <w:b/>
                <w:bCs/>
                <w:sz w:val="28"/>
                <w:szCs w:val="28"/>
                <w:lang w:val="en-US" w:eastAsia="zh-CN"/>
              </w:rPr>
              <w:t>附件：</w:t>
            </w:r>
          </w:p>
          <w:p>
            <w:pPr>
              <w:rPr>
                <w:rFonts w:hint="eastAsia"/>
                <w:lang w:val="en-US" w:eastAsia="zh-CN"/>
              </w:rPr>
            </w:pPr>
            <w:r>
              <w:rPr>
                <w:rFonts w:hint="eastAsia"/>
                <w:lang w:val="en-US" w:eastAsia="zh-CN"/>
              </w:rPr>
              <w:object>
                <v:shape id="_x0000_i1025" o:spt="75" type="#_x0000_t75" style="height:60.2pt;width:79.5pt;" o:ole="t" filled="f" o:preferrelative="t" stroked="f" coordsize="21600,21600">
                  <v:path/>
                  <v:fill on="f" focussize="0,0"/>
                  <v:stroke on="f"/>
                  <v:imagedata r:id="rId8" o:title=""/>
                  <o:lock v:ext="edit" aspectratio="t"/>
                  <w10:wrap type="none"/>
                  <w10:anchorlock/>
                </v:shape>
                <o:OLEObject Type="Embed" ProgID="Word.Document.8" ShapeID="_x0000_i1025" DrawAspect="Icon" ObjectID="_1468075725" r:id="rId7">
                  <o:LockedField>false</o:LockedField>
                </o:OLEObject>
              </w:object>
            </w:r>
          </w:p>
          <w:p>
            <w:pPr>
              <w:pStyle w:val="24"/>
              <w:ind w:left="420" w:leftChars="0" w:firstLine="1400" w:firstLineChars="500"/>
              <w:jc w:val="left"/>
              <w:rPr>
                <w:rFonts w:hint="eastAsia" w:ascii="仿宋_GB2312" w:hAnsi="仿宋_GB2312" w:eastAsia="仿宋_GB2312" w:cs="仿宋_GB2312"/>
                <w:sz w:val="28"/>
                <w:szCs w:val="28"/>
                <w:lang w:val="en-US" w:eastAsia="zh-CN" w:bidi="ar-SA"/>
              </w:rPr>
            </w:pPr>
          </w:p>
        </w:tc>
      </w:tr>
      <w:tr>
        <w:tblPrEx>
          <w:tblCellMar>
            <w:top w:w="0" w:type="dxa"/>
            <w:left w:w="0" w:type="dxa"/>
            <w:bottom w:w="0" w:type="dxa"/>
            <w:right w:w="0" w:type="dxa"/>
          </w:tblCellMar>
        </w:tblPrEx>
        <w:trPr>
          <w:trHeight w:val="110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磋商响应文件格式及编制要求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numPr>
                <w:ilvl w:val="0"/>
                <w:numId w:val="0"/>
              </w:numPr>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按照“</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须知”第1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项“磋商响应文件构成”的要求，磋商响应文件须按以下要求分册编制。分别为：</w:t>
            </w:r>
          </w:p>
          <w:p>
            <w:pPr>
              <w:keepNext w:val="0"/>
              <w:keepLines w:val="0"/>
              <w:pageBreakBefore w:val="0"/>
              <w:widowControl/>
              <w:numPr>
                <w:ilvl w:val="0"/>
                <w:numId w:val="0"/>
              </w:numPr>
              <w:kinsoku/>
              <w:wordWrap/>
              <w:overflowPunct/>
              <w:topLinePunct w:val="0"/>
              <w:autoSpaceDE/>
              <w:autoSpaceDN/>
              <w:bidi w:val="0"/>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资格性审查文件，包括1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.1.1（1）至（</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）的内容；</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sz w:val="28"/>
                <w:szCs w:val="28"/>
                <w:lang w:eastAsia="zh-CN"/>
              </w:rPr>
              <w:t>（二）</w:t>
            </w:r>
            <w:r>
              <w:rPr>
                <w:rFonts w:hint="eastAsia" w:ascii="仿宋_GB2312" w:hAnsi="仿宋_GB2312" w:eastAsia="仿宋_GB2312" w:cs="仿宋_GB2312"/>
                <w:color w:val="000000"/>
                <w:sz w:val="28"/>
                <w:szCs w:val="28"/>
              </w:rPr>
              <w:t>符合性审查文件，包括1</w:t>
            </w:r>
            <w:r>
              <w:rPr>
                <w:rFonts w:hint="eastAsia" w:ascii="仿宋_GB2312" w:hAnsi="仿宋_GB2312" w:eastAsia="仿宋_GB2312" w:cs="仿宋_GB2312"/>
                <w:color w:val="000000"/>
                <w:sz w:val="28"/>
                <w:szCs w:val="28"/>
                <w:lang w:val="en-US" w:eastAsia="zh-CN"/>
              </w:rPr>
              <w:t>0</w:t>
            </w:r>
            <w:r>
              <w:rPr>
                <w:rFonts w:hint="eastAsia" w:ascii="仿宋_GB2312" w:hAnsi="仿宋_GB2312" w:eastAsia="仿宋_GB2312" w:cs="仿宋_GB2312"/>
                <w:color w:val="000000"/>
                <w:sz w:val="28"/>
                <w:szCs w:val="28"/>
              </w:rPr>
              <w:t>.1.2（</w:t>
            </w:r>
            <w:r>
              <w:rPr>
                <w:rFonts w:hint="eastAsia" w:ascii="仿宋_GB2312" w:hAnsi="仿宋_GB2312" w:eastAsia="仿宋_GB2312" w:cs="仿宋_GB2312"/>
                <w:color w:val="000000"/>
                <w:sz w:val="28"/>
                <w:szCs w:val="28"/>
                <w:lang w:val="en-US" w:eastAsia="zh-CN"/>
              </w:rPr>
              <w:t>9</w:t>
            </w:r>
            <w:r>
              <w:rPr>
                <w:rFonts w:hint="eastAsia" w:ascii="仿宋_GB2312" w:hAnsi="仿宋_GB2312" w:eastAsia="仿宋_GB2312" w:cs="仿宋_GB2312"/>
                <w:color w:val="000000"/>
                <w:sz w:val="28"/>
                <w:szCs w:val="28"/>
              </w:rPr>
              <w:t>）至（</w:t>
            </w:r>
            <w:r>
              <w:rPr>
                <w:rFonts w:hint="eastAsia" w:ascii="仿宋_GB2312" w:hAnsi="仿宋_GB2312" w:eastAsia="仿宋_GB2312" w:cs="仿宋_GB2312"/>
                <w:color w:val="000000"/>
                <w:sz w:val="28"/>
                <w:szCs w:val="28"/>
                <w:lang w:val="en-US" w:eastAsia="zh-CN"/>
              </w:rPr>
              <w:t>18</w:t>
            </w:r>
            <w:r>
              <w:rPr>
                <w:rFonts w:hint="eastAsia" w:ascii="仿宋_GB2312" w:hAnsi="仿宋_GB2312" w:eastAsia="仿宋_GB2312" w:cs="仿宋_GB2312"/>
                <w:color w:val="000000"/>
                <w:sz w:val="28"/>
                <w:szCs w:val="28"/>
              </w:rPr>
              <w:t>）的内容。</w:t>
            </w:r>
          </w:p>
          <w:p>
            <w:pPr>
              <w:keepNext w:val="0"/>
              <w:keepLines w:val="0"/>
              <w:pageBreakBefore w:val="0"/>
              <w:widowControl/>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磋商响应文件由供应商的法定代表人或委托代理人按要求签字、盖章。</w:t>
            </w:r>
          </w:p>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磋商响应文件须编制目录、页码，文件中不得行间插字、涂改或增删，如有修改错漏处，须由供应商法定代表人或其委托代理人签字和盖章。</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电子签到时间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2023年11月07日14时分</w:t>
            </w:r>
            <w:r>
              <w:rPr>
                <w:rFonts w:hint="eastAsia" w:ascii="仿宋_GB2312" w:hAnsi="仿宋_GB2312" w:eastAsia="仿宋_GB2312" w:cs="仿宋_GB2312"/>
                <w:color w:val="auto"/>
                <w:kern w:val="0"/>
                <w:sz w:val="28"/>
                <w:szCs w:val="28"/>
                <w:highlight w:val="none"/>
              </w:rPr>
              <w:t>（北京时间）</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递交响应文件方式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24"/>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磋商截止时间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2023年11月07日14时</w:t>
            </w:r>
            <w:r>
              <w:rPr>
                <w:rFonts w:hint="eastAsia" w:ascii="仿宋_GB2312" w:hAnsi="仿宋_GB2312" w:eastAsia="仿宋_GB2312" w:cs="仿宋_GB2312"/>
                <w:color w:val="auto"/>
                <w:kern w:val="0"/>
                <w:sz w:val="28"/>
                <w:szCs w:val="28"/>
                <w:highlight w:val="none"/>
              </w:rPr>
              <w:t>（北京时间）</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磋商地点</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4"/>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响应文件开启时间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4"/>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en-US" w:eastAsia="zh-CN" w:bidi="ar-SA"/>
              </w:rPr>
              <w:t>2023年11月07日14时。</w:t>
            </w:r>
            <w:r>
              <w:rPr>
                <w:rFonts w:hint="eastAsia" w:ascii="仿宋_GB2312" w:hAnsi="仿宋_GB2312" w:eastAsia="仿宋_GB2312" w:cs="仿宋_GB2312"/>
                <w:sz w:val="28"/>
                <w:szCs w:val="28"/>
                <w:highlight w:val="none"/>
                <w:lang w:eastAsia="zh-CN"/>
              </w:rPr>
              <w:t>政采云平台（www.zcygov.cn） 如非系统原因造成无法解密的或非系统原因加密文件上传不成功的或没办理CA锁而造成加密文件无法解密、加密文件无法上传的视为无效投标。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答疑澄清方式</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0"/>
                <w:sz w:val="28"/>
                <w:szCs w:val="28"/>
                <w:lang w:eastAsia="zh-CN"/>
              </w:rPr>
              <w:t>在政采云平台（www.zcygov.cn），由</w:t>
            </w:r>
            <w:r>
              <w:rPr>
                <w:rFonts w:hint="eastAsia" w:ascii="仿宋_GB2312" w:hAnsi="仿宋_GB2312" w:eastAsia="仿宋_GB2312" w:cs="仿宋_GB2312"/>
                <w:sz w:val="28"/>
                <w:szCs w:val="28"/>
              </w:rPr>
              <w:t>供应商法定代表人或委托代理人在规定的时间等候答疑</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如</w:t>
            </w:r>
            <w:r>
              <w:rPr>
                <w:rFonts w:hint="eastAsia" w:ascii="仿宋_GB2312" w:hAnsi="仿宋_GB2312" w:eastAsia="仿宋_GB2312" w:cs="仿宋_GB2312"/>
                <w:sz w:val="28"/>
                <w:szCs w:val="28"/>
                <w:lang w:val="zh-CN"/>
              </w:rPr>
              <w:t>在规定的时间内联系无果，无法进行答疑者，</w:t>
            </w:r>
            <w:r>
              <w:rPr>
                <w:rFonts w:hint="eastAsia" w:ascii="仿宋_GB2312" w:hAnsi="仿宋_GB2312" w:eastAsia="仿宋_GB2312" w:cs="仿宋_GB2312"/>
                <w:sz w:val="28"/>
                <w:szCs w:val="28"/>
              </w:rPr>
              <w:t>视同放弃答疑。</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其他事项</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本次项目招标采用线上进行，</w:t>
            </w:r>
            <w:r>
              <w:rPr>
                <w:rFonts w:hint="eastAsia" w:ascii="仿宋_GB2312" w:hAnsi="仿宋_GB2312" w:eastAsia="仿宋_GB2312" w:cs="仿宋_GB2312"/>
                <w:sz w:val="28"/>
                <w:szCs w:val="28"/>
                <w:lang w:eastAsia="zh-CN"/>
              </w:rPr>
              <w:t>供应商无需到达现场开标，</w:t>
            </w:r>
            <w:r>
              <w:rPr>
                <w:rFonts w:hint="eastAsia" w:ascii="仿宋_GB2312" w:hAnsi="仿宋_GB2312" w:eastAsia="仿宋_GB2312" w:cs="仿宋_GB2312"/>
                <w:sz w:val="28"/>
                <w:szCs w:val="28"/>
              </w:rPr>
              <w:t>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r>
              <w:rPr>
                <w:rFonts w:hint="eastAsia" w:ascii="仿宋_GB2312" w:hAnsi="仿宋_GB2312" w:eastAsia="仿宋_GB2312" w:cs="仿宋_GB2312"/>
                <w:sz w:val="28"/>
                <w:szCs w:val="28"/>
                <w:lang w:val="en-US" w:eastAsia="zh-CN"/>
              </w:rPr>
              <w:t>。</w:t>
            </w:r>
          </w:p>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线上电子化开评标系统操作及办理CA锁等相关事宜请咨询政采云：咨询电话：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autoSpaceDE/>
              <w:autoSpaceDN/>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线上CA：PC咨询网址（可及时反馈问题截图，让客服快速定位问题）:http://tseal.cn/k.html，咨询电话：</w:t>
            </w:r>
            <w:r>
              <w:rPr>
                <w:rFonts w:hint="eastAsia" w:ascii="仿宋_GB2312" w:hAnsi="仿宋_GB2312" w:eastAsia="仿宋_GB2312" w:cs="仿宋_GB2312"/>
                <w:sz w:val="28"/>
                <w:szCs w:val="28"/>
                <w:lang w:val="en-US" w:eastAsia="zh-CN"/>
              </w:rPr>
              <w:t xml:space="preserve">17797113425王老师  </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注：投标供应商务必在开标当天</w:t>
            </w: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0</w:t>
            </w:r>
            <w:r>
              <w:rPr>
                <w:rFonts w:hint="eastAsia" w:ascii="仿宋_GB2312" w:hAnsi="仿宋_GB2312" w:eastAsia="仿宋_GB2312" w:cs="仿宋_GB2312"/>
                <w:sz w:val="28"/>
                <w:szCs w:val="28"/>
                <w:lang w:eastAsia="zh-CN"/>
              </w:rPr>
              <w:t>时</w:t>
            </w:r>
            <w:r>
              <w:rPr>
                <w:rFonts w:hint="eastAsia" w:ascii="仿宋_GB2312" w:hAnsi="仿宋_GB2312" w:eastAsia="仿宋_GB2312" w:cs="仿宋_GB2312"/>
                <w:sz w:val="28"/>
                <w:szCs w:val="28"/>
              </w:rPr>
              <w:t>之前进入电子开标系统完成电子签到，如未签到无法解密的视为自动放弃。</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2"/>
                <w:sz w:val="28"/>
                <w:szCs w:val="28"/>
                <w:lang w:val="en-US" w:eastAsia="zh-CN" w:bidi="ar-SA"/>
              </w:rPr>
              <w:t>5.本公告及变更信息以青海省政府采购网发布的公告信息为准。</w:t>
            </w:r>
            <w:r>
              <w:rPr>
                <w:rFonts w:hint="eastAsia" w:ascii="仿宋_GB2312" w:hAnsi="仿宋_GB2312" w:eastAsia="仿宋_GB2312" w:cs="仿宋_GB2312"/>
                <w:i w:val="0"/>
                <w:iCs w:val="0"/>
                <w:caps w:val="0"/>
                <w:color w:val="000000"/>
                <w:spacing w:val="0"/>
                <w:sz w:val="28"/>
                <w:szCs w:val="28"/>
              </w:rPr>
              <w:t>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both"/>
              <w:textAlignment w:val="auto"/>
              <w:rPr>
                <w:rFonts w:hint="eastAsia" w:ascii="仿宋_GB2312" w:hAnsi="仿宋_GB2312" w:eastAsia="仿宋_GB2312" w:cs="仿宋_GB2312"/>
                <w:b w:val="0"/>
                <w:bCs w:val="0"/>
                <w:kern w:val="0"/>
                <w:sz w:val="28"/>
                <w:szCs w:val="28"/>
                <w:lang w:val="zh-CN" w:eastAsia="zh-CN" w:bidi="ar-SA"/>
              </w:rPr>
            </w:pPr>
            <w:r>
              <w:rPr>
                <w:rFonts w:hint="eastAsia" w:ascii="仿宋_GB2312" w:hAnsi="仿宋_GB2312" w:eastAsia="仿宋_GB2312" w:cs="仿宋_GB2312"/>
                <w:b w:val="0"/>
                <w:bCs w:val="0"/>
                <w:sz w:val="28"/>
                <w:szCs w:val="28"/>
                <w:lang w:val="zh-CN"/>
              </w:rPr>
              <w:t>合同签订有效期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textAlignment w:val="auto"/>
              <w:rPr>
                <w:rFonts w:hint="eastAsia" w:ascii="仿宋_GB2312" w:hAnsi="仿宋_GB2312" w:eastAsia="仿宋_GB2312" w:cs="仿宋_GB2312"/>
                <w:b w:val="0"/>
                <w:bCs w:val="0"/>
                <w:kern w:val="2"/>
                <w:sz w:val="28"/>
                <w:szCs w:val="28"/>
                <w:highlight w:val="none"/>
                <w:lang w:val="en-US" w:eastAsia="zh-CN" w:bidi="ar-SA"/>
              </w:rPr>
            </w:pPr>
            <w:r>
              <w:rPr>
                <w:rFonts w:hint="eastAsia" w:ascii="仿宋_GB2312" w:hAnsi="仿宋_GB2312" w:eastAsia="仿宋_GB2312" w:cs="仿宋_GB2312"/>
                <w:b w:val="0"/>
                <w:bCs w:val="0"/>
                <w:sz w:val="28"/>
                <w:szCs w:val="28"/>
                <w:lang w:val="zh-CN"/>
              </w:rPr>
              <w:t>自成交通知书发出之日起</w:t>
            </w:r>
            <w:r>
              <w:rPr>
                <w:rFonts w:hint="eastAsia" w:ascii="仿宋_GB2312" w:hAnsi="仿宋_GB2312" w:eastAsia="仿宋_GB2312" w:cs="仿宋_GB2312"/>
                <w:b w:val="0"/>
                <w:bCs w:val="0"/>
                <w:sz w:val="28"/>
                <w:szCs w:val="28"/>
              </w:rPr>
              <w:t>30</w:t>
            </w:r>
            <w:r>
              <w:rPr>
                <w:rFonts w:hint="eastAsia" w:ascii="仿宋_GB2312" w:hAnsi="仿宋_GB2312" w:eastAsia="仿宋_GB2312" w:cs="仿宋_GB2312"/>
                <w:b w:val="0"/>
                <w:bCs w:val="0"/>
                <w:sz w:val="28"/>
                <w:szCs w:val="28"/>
                <w:lang w:val="zh-CN"/>
              </w:rPr>
              <w:t>日内与采购人签订采购合同。</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政府采购合同备案</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采购合同全数返回采购代理机构鉴证，盖章。采购代理机构留存两份原件备案。</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采购单位及联系人电话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采购人：化隆回族自治县机关事务服务中心</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联系人：</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联系电话：</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采购代理机构及联系人电话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海东市化隆县公共资源交易受理服务部</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联系人：</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w:t>
            </w:r>
          </w:p>
        </w:tc>
      </w:tr>
      <w:tr>
        <w:tblPrEx>
          <w:tblCellMar>
            <w:top w:w="0" w:type="dxa"/>
            <w:left w:w="0" w:type="dxa"/>
            <w:bottom w:w="0" w:type="dxa"/>
            <w:right w:w="0" w:type="dxa"/>
          </w:tblCellMar>
        </w:tblPrEx>
        <w:trPr>
          <w:trHeight w:val="4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监督电话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财政监管部门：化隆回族自治县财政局  </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联系电话：0972-8715192</w:t>
            </w:r>
          </w:p>
        </w:tc>
      </w:tr>
    </w:tbl>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both"/>
        <w:rPr>
          <w:rFonts w:hint="eastAsia" w:ascii="方正小标宋简体" w:eastAsia="方正小标宋简体"/>
          <w:b/>
          <w:sz w:val="32"/>
          <w:szCs w:val="32"/>
        </w:rPr>
      </w:pPr>
      <w:bookmarkStart w:id="0" w:name="_Toc325725996"/>
      <w:bookmarkStart w:id="1" w:name="_Toc24560"/>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both"/>
        <w:rPr>
          <w:rFonts w:hint="eastAsia" w:ascii="方正小标宋简体" w:eastAsia="方正小标宋简体"/>
          <w:b/>
          <w:sz w:val="32"/>
          <w:szCs w:val="32"/>
        </w:rPr>
      </w:pP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eastAsia="zh-CN"/>
        </w:rPr>
        <w:t>二</w:t>
      </w:r>
      <w:r>
        <w:rPr>
          <w:rFonts w:hint="eastAsia" w:ascii="方正小标宋简体" w:eastAsia="方正小标宋简体"/>
          <w:b/>
          <w:sz w:val="32"/>
          <w:szCs w:val="32"/>
        </w:rPr>
        <w:t>部分  供应商须知</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2" w:name="_Toc28078148"/>
      <w:r>
        <w:rPr>
          <w:rFonts w:hint="eastAsia" w:ascii="仿宋_GB2312" w:hAnsi="仿宋_GB2312" w:eastAsia="仿宋_GB2312" w:cs="仿宋_GB2312"/>
          <w:b/>
          <w:sz w:val="28"/>
          <w:szCs w:val="28"/>
        </w:rPr>
        <w:t>一、说  明</w:t>
      </w:r>
      <w:bookmarkEnd w:id="2"/>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3" w:name="_Toc28078149"/>
      <w:r>
        <w:rPr>
          <w:rFonts w:hint="eastAsia" w:ascii="仿宋_GB2312" w:hAnsi="仿宋_GB2312" w:eastAsia="仿宋_GB2312" w:cs="仿宋_GB2312"/>
          <w:b/>
          <w:bCs/>
          <w:sz w:val="28"/>
          <w:szCs w:val="28"/>
        </w:rPr>
        <w:t>1.适用范围</w:t>
      </w:r>
      <w:bookmarkEnd w:id="3"/>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1.1本次采购依据</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的采购计划，仅适用于本竞争性磋商文件（以下简称“磋商文件”）中所叙述的项目。</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4" w:name="_Toc28078150"/>
      <w:r>
        <w:rPr>
          <w:rFonts w:hint="eastAsia" w:ascii="仿宋_GB2312" w:hAnsi="仿宋_GB2312" w:eastAsia="仿宋_GB2312" w:cs="仿宋_GB2312"/>
          <w:b/>
          <w:bCs/>
          <w:sz w:val="28"/>
          <w:szCs w:val="28"/>
        </w:rPr>
        <w:t>2.采购方式、合格的供应商</w:t>
      </w:r>
      <w:bookmarkEnd w:id="4"/>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2.1本次采购采取竞争性磋商方式。</w:t>
      </w:r>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2.2合格的供应商：详见第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部分供应商须知前附表“供应商资格条件”。</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5" w:name="_Toc28078151"/>
      <w:r>
        <w:rPr>
          <w:rFonts w:hint="eastAsia" w:ascii="仿宋_GB2312" w:hAnsi="仿宋_GB2312" w:eastAsia="仿宋_GB2312" w:cs="仿宋_GB2312"/>
          <w:b/>
          <w:bCs/>
          <w:sz w:val="28"/>
          <w:szCs w:val="28"/>
        </w:rPr>
        <w:t>3.磋商费用</w:t>
      </w:r>
      <w:bookmarkEnd w:id="5"/>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sz w:val="28"/>
          <w:szCs w:val="28"/>
          <w:lang w:val="zh-CN"/>
        </w:rPr>
      </w:pPr>
      <w:r>
        <w:rPr>
          <w:rFonts w:hint="eastAsia" w:ascii="仿宋_GB2312" w:hAnsi="仿宋_GB2312" w:eastAsia="仿宋_GB2312" w:cs="仿宋_GB2312"/>
          <w:sz w:val="28"/>
          <w:szCs w:val="28"/>
          <w:lang w:eastAsia="zh-CN"/>
        </w:rPr>
        <w:t>磋商响应供应商</w:t>
      </w:r>
      <w:r>
        <w:rPr>
          <w:rFonts w:hint="eastAsia" w:ascii="仿宋_GB2312" w:hAnsi="仿宋_GB2312" w:eastAsia="仿宋_GB2312" w:cs="仿宋_GB2312"/>
          <w:sz w:val="28"/>
          <w:szCs w:val="28"/>
        </w:rPr>
        <w:t>应自愿承担准备和参加本次磋商有关的所有费用。</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对供应商发生的费用均不承担任何责任。</w:t>
      </w:r>
      <w:bookmarkStart w:id="6" w:name="_Toc28078152"/>
    </w:p>
    <w:p>
      <w:pPr>
        <w:keepNext w:val="0"/>
        <w:keepLines w:val="0"/>
        <w:pageBreakBefore w:val="0"/>
        <w:widowControl w:val="0"/>
        <w:kinsoku/>
        <w:wordWrap/>
        <w:overflowPunct/>
        <w:topLinePunct w:val="0"/>
        <w:bidi w:val="0"/>
        <w:snapToGrid/>
        <w:spacing w:line="360" w:lineRule="exact"/>
        <w:ind w:firstLine="551" w:firstLineChars="196"/>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二、磋商文件说明</w:t>
      </w:r>
      <w:bookmarkEnd w:id="6"/>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7" w:name="_Toc28078153"/>
      <w:r>
        <w:rPr>
          <w:rFonts w:hint="eastAsia" w:ascii="仿宋_GB2312" w:hAnsi="仿宋_GB2312" w:eastAsia="仿宋_GB2312" w:cs="仿宋_GB2312"/>
          <w:b/>
          <w:bCs/>
          <w:sz w:val="28"/>
          <w:szCs w:val="28"/>
        </w:rPr>
        <w:t>4.磋商文件的构成</w:t>
      </w:r>
      <w:bookmarkEnd w:id="7"/>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4.1磋商文件包括：</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）供应商须知前附表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lang w:eastAsia="zh-CN"/>
        </w:rPr>
        <w:t>）供应商须知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（3）采购项目合同书范本</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（4）磋商响应文件格式</w:t>
      </w:r>
      <w:r>
        <w:rPr>
          <w:rFonts w:hint="eastAsia" w:ascii="仿宋_GB2312" w:hAnsi="仿宋_GB2312" w:eastAsia="仿宋_GB2312" w:cs="仿宋_GB2312"/>
          <w:sz w:val="28"/>
          <w:szCs w:val="28"/>
          <w:lang w:eastAsia="zh-CN"/>
        </w:rPr>
        <w:t>（相关附件）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both"/>
        <w:textAlignment w:val="auto"/>
        <w:rPr>
          <w:rFonts w:hint="eastAsia" w:ascii="仿宋_GB2312" w:hAnsi="仿宋_GB2312" w:eastAsia="仿宋_GB2312" w:cs="仿宋_GB2312"/>
          <w:b w:val="0"/>
          <w:bCs w:val="0"/>
          <w:color w:val="auto"/>
          <w:kern w:val="28"/>
          <w:sz w:val="28"/>
          <w:szCs w:val="28"/>
        </w:rPr>
      </w:pPr>
      <w:r>
        <w:rPr>
          <w:rFonts w:hint="eastAsia" w:ascii="仿宋_GB2312" w:hAnsi="仿宋_GB2312" w:eastAsia="仿宋_GB2312" w:cs="仿宋_GB2312"/>
          <w:b w:val="0"/>
          <w:bCs w:val="0"/>
          <w:color w:val="auto"/>
          <w:sz w:val="28"/>
          <w:szCs w:val="28"/>
        </w:rPr>
        <w:t>（5）</w:t>
      </w:r>
      <w:r>
        <w:rPr>
          <w:rFonts w:hint="eastAsia" w:ascii="仿宋_GB2312" w:hAnsi="仿宋_GB2312" w:eastAsia="仿宋_GB2312" w:cs="仿宋_GB2312"/>
          <w:b w:val="0"/>
          <w:bCs w:val="0"/>
          <w:color w:val="auto"/>
          <w:kern w:val="28"/>
          <w:sz w:val="28"/>
          <w:szCs w:val="28"/>
        </w:rPr>
        <w:t>采购项目</w:t>
      </w:r>
      <w:r>
        <w:rPr>
          <w:rFonts w:hint="eastAsia" w:ascii="仿宋_GB2312" w:hAnsi="仿宋_GB2312" w:eastAsia="仿宋_GB2312" w:cs="仿宋_GB2312"/>
          <w:b w:val="0"/>
          <w:bCs w:val="0"/>
          <w:color w:val="auto"/>
          <w:kern w:val="28"/>
          <w:sz w:val="28"/>
          <w:szCs w:val="28"/>
          <w:lang w:eastAsia="zh-CN"/>
        </w:rPr>
        <w:t>需</w:t>
      </w:r>
      <w:r>
        <w:rPr>
          <w:rFonts w:hint="eastAsia" w:ascii="仿宋_GB2312" w:hAnsi="仿宋_GB2312" w:eastAsia="仿宋_GB2312" w:cs="仿宋_GB2312"/>
          <w:b w:val="0"/>
          <w:bCs w:val="0"/>
          <w:color w:val="auto"/>
          <w:kern w:val="28"/>
          <w:sz w:val="28"/>
          <w:szCs w:val="28"/>
        </w:rPr>
        <w:t>求及技术参数</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eastAsia="zh-CN"/>
        </w:rPr>
        <w:t>采购</w:t>
      </w:r>
      <w:r>
        <w:rPr>
          <w:rFonts w:hint="eastAsia" w:ascii="仿宋_GB2312" w:hAnsi="仿宋_GB2312" w:eastAsia="仿宋_GB2312" w:cs="仿宋_GB2312"/>
          <w:sz w:val="28"/>
          <w:szCs w:val="28"/>
        </w:rPr>
        <w:t>过程中发生的澄清、变更和补充文件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sz w:val="28"/>
          <w:szCs w:val="28"/>
        </w:rPr>
        <w:t>4.2供应商应当按照磋商文件的要求编制磋商响应文件。磋商响应文件应当对磋商文件提出的要求和条件作出明确响应。</w:t>
      </w:r>
      <w:bookmarkStart w:id="8" w:name="_Toc496626199"/>
      <w:bookmarkStart w:id="9" w:name="_Toc28078155"/>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2" w:firstLineChars="200"/>
        <w:jc w:val="left"/>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5.</w:t>
      </w:r>
      <w:r>
        <w:rPr>
          <w:rFonts w:hint="eastAsia" w:ascii="仿宋_GB2312" w:hAnsi="仿宋_GB2312" w:eastAsia="仿宋_GB2312" w:cs="仿宋_GB2312"/>
          <w:b/>
          <w:bCs/>
          <w:color w:val="auto"/>
          <w:kern w:val="0"/>
          <w:sz w:val="28"/>
          <w:szCs w:val="28"/>
          <w:lang w:val="zh-CN" w:eastAsia="zh-CN" w:bidi="ar-SA"/>
        </w:rPr>
        <w:t>磋商文件的质疑</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w:t>
      </w:r>
      <w:r>
        <w:rPr>
          <w:rFonts w:hint="eastAsia" w:ascii="仿宋_GB2312" w:hAnsi="仿宋_GB2312" w:eastAsia="仿宋_GB2312" w:cs="仿宋_GB2312"/>
          <w:b w:val="0"/>
          <w:bCs w:val="0"/>
          <w:color w:val="auto"/>
          <w:kern w:val="0"/>
          <w:sz w:val="28"/>
          <w:szCs w:val="28"/>
          <w:lang w:val="zh-CN" w:eastAsia="zh-CN" w:bidi="ar-SA"/>
        </w:rPr>
        <w:t>参加竞争性磋商的供应商认为竞争性磋商文件、采购活动和成交结果使自己的权益受到损害的，可以在知道或者应知其权益受到损害之日起7个工作日内以书面形式（如信件、传真等）向采购人或者采购代理机构提出质疑，不接受匿名质疑。采购人或采购代理机构在收到供应商的书面质疑后7个工作日内予以答复，并告知本项目的所有潜在供应商。</w:t>
      </w:r>
    </w:p>
    <w:bookmarkEnd w:id="8"/>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6.磋商文件的澄清、修改</w:t>
      </w:r>
      <w:bookmarkEnd w:id="9"/>
    </w:p>
    <w:p>
      <w:pPr>
        <w:keepNext w:val="0"/>
        <w:keepLines w:val="0"/>
        <w:pageBreakBefore w:val="0"/>
        <w:kinsoku/>
        <w:wordWrap/>
        <w:overflowPunct/>
        <w:topLinePunct w:val="0"/>
        <w:autoSpaceDE/>
        <w:autoSpaceDN/>
        <w:bidi w:val="0"/>
        <w:adjustRightInd/>
        <w:snapToGrid/>
        <w:spacing w:line="440" w:lineRule="exact"/>
        <w:ind w:firstLine="480"/>
        <w:textAlignment w:val="auto"/>
        <w:rPr>
          <w:rFonts w:hint="eastAsia" w:ascii="仿宋_GB2312" w:hAnsi="仿宋_GB2312" w:eastAsia="仿宋_GB2312" w:cs="仿宋_GB2312"/>
          <w:sz w:val="28"/>
          <w:szCs w:val="28"/>
        </w:rPr>
      </w:pPr>
      <w:bookmarkStart w:id="10" w:name="_Toc28078156"/>
      <w:r>
        <w:rPr>
          <w:rFonts w:hint="eastAsia" w:ascii="仿宋_GB2312" w:hAnsi="仿宋_GB2312" w:eastAsia="仿宋_GB2312" w:cs="仿宋_GB2312"/>
          <w:sz w:val="28"/>
          <w:szCs w:val="28"/>
        </w:rPr>
        <w:t>6.1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采购代理机构应当顺延提交首次响应文件截止时间。</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6.2在提交响应文件截止时间前，采购人或采购</w:t>
      </w:r>
      <w:r>
        <w:rPr>
          <w:rFonts w:hint="eastAsia" w:ascii="仿宋_GB2312" w:hAnsi="仿宋_GB2312" w:eastAsia="仿宋_GB2312" w:cs="仿宋_GB2312"/>
          <w:sz w:val="28"/>
          <w:szCs w:val="28"/>
          <w:lang w:eastAsia="zh-CN"/>
        </w:rPr>
        <w:t>代理</w:t>
      </w:r>
      <w:r>
        <w:rPr>
          <w:rFonts w:hint="eastAsia" w:ascii="仿宋_GB2312" w:hAnsi="仿宋_GB2312" w:eastAsia="仿宋_GB2312" w:cs="仿宋_GB2312"/>
          <w:sz w:val="28"/>
          <w:szCs w:val="28"/>
        </w:rPr>
        <w:t>机构可以视采购具体情况，延长投标截止时间和开标时间，并在磋商文件中要求的磋商截止时间和磋商时间的</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日前，将变更公告发布在青海省政府采购信息网上。</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三、磋商响应文件的编制</w:t>
      </w:r>
      <w:bookmarkEnd w:id="10"/>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11" w:name="_Toc28078157"/>
      <w:r>
        <w:rPr>
          <w:rFonts w:hint="eastAsia" w:ascii="仿宋_GB2312" w:hAnsi="仿宋_GB2312" w:eastAsia="仿宋_GB2312" w:cs="仿宋_GB2312"/>
          <w:b/>
          <w:bCs/>
          <w:sz w:val="28"/>
          <w:szCs w:val="28"/>
        </w:rPr>
        <w:t>7.磋商响应文件的语言及度量衡单位</w:t>
      </w:r>
      <w:bookmarkEnd w:id="1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7.1供应商提交的磋商响应文件以及供应商与</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就此磋商发生的所有来往函电均应使用简体中文。</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7.2除磋商文件中另有规定外，磋商响应文件所使用的度量衡单位，均须采用国家法定计量单位。</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7.3附有外文资料的，须翻译成中文并加盖供应商公章，如果翻译的中文资料与外文资料存在差异和矛盾时，以中文资料为准。其准确性由</w:t>
      </w:r>
      <w:r>
        <w:rPr>
          <w:rFonts w:hint="eastAsia" w:ascii="仿宋_GB2312" w:hAnsi="仿宋_GB2312" w:eastAsia="仿宋_GB2312" w:cs="仿宋_GB2312"/>
          <w:sz w:val="28"/>
          <w:szCs w:val="28"/>
          <w:lang w:eastAsia="zh-CN"/>
        </w:rPr>
        <w:t>磋商</w:t>
      </w:r>
      <w:r>
        <w:rPr>
          <w:rFonts w:hint="eastAsia" w:ascii="仿宋_GB2312" w:hAnsi="仿宋_GB2312" w:eastAsia="仿宋_GB2312" w:cs="仿宋_GB2312"/>
          <w:sz w:val="28"/>
          <w:szCs w:val="28"/>
        </w:rPr>
        <w:t>供应商负责。</w:t>
      </w:r>
    </w:p>
    <w:p>
      <w:pPr>
        <w:keepNext w:val="0"/>
        <w:keepLines w:val="0"/>
        <w:pageBreakBefore w:val="0"/>
        <w:numPr>
          <w:ilvl w:val="0"/>
          <w:numId w:val="0"/>
        </w:numPr>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12" w:name="_Toc28078158"/>
      <w:r>
        <w:rPr>
          <w:rFonts w:hint="eastAsia" w:ascii="仿宋_GB2312" w:hAnsi="仿宋_GB2312" w:eastAsia="仿宋_GB2312" w:cs="仿宋_GB2312"/>
          <w:b/>
          <w:bCs/>
          <w:sz w:val="28"/>
          <w:szCs w:val="28"/>
          <w:lang w:val="en-US" w:eastAsia="zh-CN"/>
        </w:rPr>
        <w:t>8.</w:t>
      </w:r>
      <w:r>
        <w:rPr>
          <w:rFonts w:hint="eastAsia" w:ascii="仿宋_GB2312" w:hAnsi="仿宋_GB2312" w:eastAsia="仿宋_GB2312" w:cs="仿宋_GB2312"/>
          <w:b/>
          <w:bCs/>
          <w:sz w:val="28"/>
          <w:szCs w:val="28"/>
        </w:rPr>
        <w:t>磋商报价及币种</w:t>
      </w:r>
      <w:bookmarkEnd w:id="12"/>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8.l磋商报价为总报价。</w:t>
      </w:r>
      <w:r>
        <w:rPr>
          <w:rFonts w:hint="eastAsia" w:ascii="仿宋_GB2312" w:hAnsi="仿宋_GB2312" w:eastAsia="仿宋_GB2312" w:cs="仿宋_GB2312"/>
          <w:b w:val="0"/>
          <w:bCs w:val="0"/>
          <w:color w:val="auto"/>
          <w:kern w:val="0"/>
          <w:sz w:val="28"/>
          <w:szCs w:val="28"/>
          <w:lang w:val="en-US" w:eastAsia="zh-CN" w:bidi="ar-SA"/>
        </w:rPr>
        <w:t>必须包括：</w:t>
      </w:r>
      <w:r>
        <w:rPr>
          <w:rFonts w:hint="eastAsia" w:ascii="仿宋_GB2312" w:hAnsi="仿宋_GB2312" w:eastAsia="仿宋_GB2312" w:cs="仿宋_GB2312"/>
          <w:sz w:val="28"/>
          <w:szCs w:val="28"/>
        </w:rPr>
        <w:t>车辆费、检验费、手续费、运输费、安装调试费、税金</w:t>
      </w:r>
      <w:r>
        <w:rPr>
          <w:rFonts w:hint="eastAsia" w:ascii="仿宋_GB2312" w:hAnsi="仿宋_GB2312" w:eastAsia="仿宋_GB2312" w:cs="仿宋_GB2312"/>
          <w:b w:val="0"/>
          <w:bCs w:val="0"/>
          <w:color w:val="auto"/>
          <w:kern w:val="0"/>
          <w:sz w:val="28"/>
          <w:szCs w:val="28"/>
          <w:lang w:val="en-US" w:eastAsia="zh-CN" w:bidi="ar-SA"/>
        </w:rPr>
        <w:t>及不可预见费等全部费用。</w:t>
      </w:r>
      <w:r>
        <w:rPr>
          <w:rFonts w:hint="eastAsia" w:ascii="仿宋_GB2312" w:hAnsi="仿宋_GB2312" w:eastAsia="仿宋_GB2312" w:cs="仿宋_GB2312"/>
          <w:sz w:val="28"/>
          <w:szCs w:val="28"/>
        </w:rPr>
        <w:t>供应商须按“</w:t>
      </w:r>
      <w:r>
        <w:rPr>
          <w:rFonts w:hint="eastAsia" w:ascii="仿宋_GB2312" w:hAnsi="仿宋_GB2312" w:eastAsia="仿宋_GB2312" w:cs="仿宋_GB2312"/>
          <w:sz w:val="28"/>
          <w:szCs w:val="28"/>
          <w:lang w:eastAsia="zh-CN"/>
        </w:rPr>
        <w:t>首次</w:t>
      </w:r>
      <w:r>
        <w:rPr>
          <w:rFonts w:hint="eastAsia" w:ascii="仿宋_GB2312" w:hAnsi="仿宋_GB2312" w:eastAsia="仿宋_GB2312" w:cs="仿宋_GB2312"/>
          <w:sz w:val="28"/>
          <w:szCs w:val="28"/>
        </w:rPr>
        <w:t>报价表”格式填写磋商总报价，最后报价不得出现两个或两个以上的报价方案。</w:t>
      </w:r>
    </w:p>
    <w:p>
      <w:pPr>
        <w:keepNext w:val="0"/>
        <w:keepLines w:val="0"/>
        <w:pageBreakBefore w:val="0"/>
        <w:numPr>
          <w:ilvl w:val="0"/>
          <w:numId w:val="0"/>
        </w:numPr>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8.2 磋商函中应注明磋商有效期。</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8.3供应商应根据磋商文件规定的格式完整填写所有内容，并保证所提供的全部资料真实可信，自愿承担相应责任。</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8.4最后磋商报价为闭口价，即成交后在合同有效期内价格不变。</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8.5磋商币种为人民币。</w:t>
      </w:r>
    </w:p>
    <w:p>
      <w:pPr>
        <w:keepNext w:val="0"/>
        <w:keepLines w:val="0"/>
        <w:pageBreakBefore w:val="0"/>
        <w:kinsoku/>
        <w:wordWrap/>
        <w:overflowPunct/>
        <w:topLinePunct w:val="0"/>
        <w:autoSpaceDE w:val="0"/>
        <w:autoSpaceDN w:val="0"/>
        <w:bidi w:val="0"/>
        <w:adjustRightInd w:val="0"/>
        <w:snapToGrid/>
        <w:spacing w:line="360" w:lineRule="exact"/>
        <w:ind w:firstLine="555"/>
        <w:rPr>
          <w:rFonts w:hint="eastAsia" w:ascii="仿宋_GB2312" w:hAnsi="仿宋_GB2312" w:eastAsia="仿宋_GB2312" w:cs="仿宋_GB2312"/>
          <w:sz w:val="28"/>
          <w:szCs w:val="28"/>
        </w:rPr>
      </w:pPr>
      <w:bookmarkStart w:id="13" w:name="_Toc496626205"/>
      <w:r>
        <w:rPr>
          <w:rFonts w:hint="eastAsia" w:ascii="仿宋_GB2312" w:hAnsi="仿宋_GB2312" w:eastAsia="仿宋_GB2312" w:cs="仿宋_GB2312"/>
          <w:b/>
          <w:bCs w:val="0"/>
          <w:kern w:val="0"/>
          <w:sz w:val="28"/>
          <w:szCs w:val="28"/>
          <w:lang w:val="en-US" w:eastAsia="zh-CN"/>
        </w:rPr>
        <w:t>9</w:t>
      </w:r>
      <w:r>
        <w:rPr>
          <w:rFonts w:hint="eastAsia" w:ascii="仿宋_GB2312" w:hAnsi="仿宋_GB2312" w:eastAsia="仿宋_GB2312" w:cs="仿宋_GB2312"/>
          <w:b/>
          <w:bCs w:val="0"/>
          <w:kern w:val="0"/>
          <w:sz w:val="28"/>
          <w:szCs w:val="28"/>
        </w:rPr>
        <w:t>.磋商有效期</w:t>
      </w:r>
      <w:bookmarkEnd w:id="13"/>
    </w:p>
    <w:p>
      <w:pPr>
        <w:keepNext w:val="0"/>
        <w:keepLines w:val="0"/>
        <w:pageBreakBefore w:val="0"/>
        <w:kinsoku/>
        <w:wordWrap/>
        <w:overflowPunct/>
        <w:topLinePunct w:val="0"/>
        <w:autoSpaceDE w:val="0"/>
        <w:autoSpaceDN w:val="0"/>
        <w:bidi w:val="0"/>
        <w:adjustRightInd w:val="0"/>
        <w:snapToGrid/>
        <w:spacing w:line="360" w:lineRule="exact"/>
        <w:ind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磋商有效期为自磋商开始之日起60</w:t>
      </w:r>
      <w:r>
        <w:rPr>
          <w:rFonts w:hint="eastAsia" w:ascii="仿宋_GB2312" w:hAnsi="仿宋_GB2312" w:eastAsia="仿宋_GB2312" w:cs="仿宋_GB2312"/>
          <w:sz w:val="28"/>
          <w:szCs w:val="28"/>
          <w:lang w:eastAsia="zh-CN"/>
        </w:rPr>
        <w:t>个日历日</w:t>
      </w:r>
      <w:r>
        <w:rPr>
          <w:rFonts w:hint="eastAsia" w:ascii="仿宋_GB2312" w:hAnsi="仿宋_GB2312" w:eastAsia="仿宋_GB2312" w:cs="仿宋_GB2312"/>
          <w:sz w:val="28"/>
          <w:szCs w:val="28"/>
        </w:rPr>
        <w:t>。</w:t>
      </w:r>
      <w:bookmarkStart w:id="14" w:name="_Toc496626206"/>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0</w:t>
      </w:r>
      <w:r>
        <w:rPr>
          <w:rFonts w:hint="eastAsia" w:ascii="仿宋_GB2312" w:hAnsi="仿宋_GB2312" w:eastAsia="仿宋_GB2312" w:cs="仿宋_GB2312"/>
          <w:b/>
          <w:bCs w:val="0"/>
          <w:kern w:val="0"/>
          <w:sz w:val="28"/>
          <w:szCs w:val="28"/>
        </w:rPr>
        <w:t>.磋商响应文件构成</w:t>
      </w:r>
      <w:bookmarkEnd w:id="14"/>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rPr>
        <w:t>供应商应提交相关证明材料，作为其参加磋商和成交后有能力履行合同的证明。编写的磋商响应文件须包括以下内容（格式详见磋商文件第</w:t>
      </w:r>
      <w:r>
        <w:rPr>
          <w:rFonts w:hint="eastAsia" w:ascii="仿宋_GB2312" w:hAnsi="仿宋_GB2312" w:eastAsia="仿宋_GB2312" w:cs="仿宋_GB2312"/>
          <w:sz w:val="28"/>
          <w:szCs w:val="28"/>
          <w:lang w:eastAsia="zh-CN"/>
        </w:rPr>
        <w:t>四</w:t>
      </w:r>
      <w:r>
        <w:rPr>
          <w:rFonts w:hint="eastAsia" w:ascii="仿宋_GB2312" w:hAnsi="仿宋_GB2312" w:eastAsia="仿宋_GB2312" w:cs="仿宋_GB2312"/>
          <w:sz w:val="28"/>
          <w:szCs w:val="28"/>
        </w:rPr>
        <w:t>部分内容）：</w:t>
      </w:r>
    </w:p>
    <w:p>
      <w:pPr>
        <w:keepNext w:val="0"/>
        <w:keepLines w:val="0"/>
        <w:pageBreakBefore w:val="0"/>
        <w:kinsoku/>
        <w:wordWrap/>
        <w:overflowPunct/>
        <w:topLinePunct w:val="0"/>
        <w:autoSpaceDE w:val="0"/>
        <w:autoSpaceDN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.1.1资格审查部分</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）磋商函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）法定代表人证明书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）法定代表人授权书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）供应商承诺函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）供应商诚信承诺书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）供应商资格证明文件</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）财务状况、缴纳税收和社会保障资金证明</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）无重大违法记录声明</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.1.2符合性审查文件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rPr>
        <w:t>）竞争性磋商首次报价表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）分项报价表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）技术规格响应表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rPr>
        <w:t>）磋商产品相关资料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）供应商类似业绩证明材料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w:t>
      </w:r>
      <w:r>
        <w:rPr>
          <w:rFonts w:hint="eastAsia" w:ascii="仿宋_GB2312" w:hAnsi="仿宋_GB2312" w:eastAsia="仿宋_GB2312" w:cs="仿宋_GB2312"/>
          <w:b w:val="0"/>
          <w:bCs w:val="0"/>
          <w:color w:val="000000"/>
          <w:kern w:val="0"/>
          <w:sz w:val="28"/>
          <w:szCs w:val="28"/>
          <w:lang w:val="en-US" w:eastAsia="zh-CN" w:bidi="ar"/>
        </w:rPr>
        <w:t>具备履行合同所必需的设备和专业技术能力的证明材料</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中小</w:t>
      </w:r>
      <w:r>
        <w:rPr>
          <w:rFonts w:hint="eastAsia" w:ascii="仿宋_GB2312" w:hAnsi="仿宋_GB2312" w:eastAsia="仿宋_GB2312" w:cs="仿宋_GB2312"/>
          <w:sz w:val="28"/>
          <w:szCs w:val="28"/>
        </w:rPr>
        <w:t>企业声明函</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）残疾人福利性单位声明函</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17</w:t>
      </w:r>
      <w:r>
        <w:rPr>
          <w:rFonts w:hint="eastAsia" w:ascii="仿宋_GB2312" w:hAnsi="仿宋_GB2312" w:eastAsia="仿宋_GB2312" w:cs="仿宋_GB2312"/>
          <w:sz w:val="28"/>
          <w:szCs w:val="28"/>
        </w:rPr>
        <w:t>）</w:t>
      </w:r>
      <w:r>
        <w:rPr>
          <w:rFonts w:hint="eastAsia" w:ascii="仿宋_GB2312" w:hAnsi="仿宋_GB2312" w:eastAsia="仿宋_GB2312" w:cs="仿宋_GB2312"/>
          <w:kern w:val="0"/>
          <w:sz w:val="28"/>
          <w:szCs w:val="28"/>
          <w:lang w:val="zh-CN"/>
        </w:rPr>
        <w:t>项目管理实施方案及售后服务相关内容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18</w:t>
      </w:r>
      <w:r>
        <w:rPr>
          <w:rFonts w:hint="eastAsia" w:ascii="仿宋_GB2312" w:hAnsi="仿宋_GB2312" w:eastAsia="仿宋_GB2312" w:cs="仿宋_GB2312"/>
          <w:sz w:val="28"/>
          <w:szCs w:val="28"/>
        </w:rPr>
        <w:t>）供应商在其他方面有必要说明的事项</w:t>
      </w:r>
    </w:p>
    <w:p>
      <w:pPr>
        <w:keepNext w:val="0"/>
        <w:keepLines w:val="0"/>
        <w:pageBreakBefore w:val="0"/>
        <w:kinsoku/>
        <w:wordWrap/>
        <w:overflowPunct/>
        <w:topLinePunct w:val="0"/>
        <w:bidi w:val="0"/>
        <w:snapToGrid/>
        <w:spacing w:line="360" w:lineRule="exact"/>
        <w:ind w:firstLine="658" w:firstLineChars="235"/>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color w:val="000000"/>
          <w:kern w:val="0"/>
          <w:sz w:val="28"/>
          <w:szCs w:val="28"/>
          <w:lang w:val="en-US" w:eastAsia="zh-CN" w:bidi="ar"/>
        </w:rPr>
        <w:t>注：</w:t>
      </w:r>
      <w:bookmarkStart w:id="15" w:name="_Toc496626207"/>
      <w:bookmarkStart w:id="16" w:name="_Toc28078161"/>
      <w:r>
        <w:rPr>
          <w:rFonts w:hint="eastAsia" w:ascii="仿宋_GB2312" w:hAnsi="仿宋_GB2312" w:eastAsia="仿宋_GB2312" w:cs="仿宋_GB2312"/>
          <w:kern w:val="0"/>
          <w:sz w:val="28"/>
          <w:szCs w:val="28"/>
          <w:lang w:val="zh-CN"/>
        </w:rPr>
        <w:t>磋商文件要求签字、盖章的地方必须由供应商的法定代表人或委托代理人按要求签字，盖章；供应商提供的扫描（或复印）件均需加盖公章；供应商须按上述内容、顺序和格式编制磋商响应文件。</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bCs w:val="0"/>
          <w:kern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1</w:t>
      </w:r>
      <w:r>
        <w:rPr>
          <w:rFonts w:hint="eastAsia" w:ascii="仿宋_GB2312" w:hAnsi="仿宋_GB2312" w:eastAsia="仿宋_GB2312" w:cs="仿宋_GB2312"/>
          <w:b/>
          <w:bCs w:val="0"/>
          <w:kern w:val="0"/>
          <w:sz w:val="28"/>
          <w:szCs w:val="28"/>
        </w:rPr>
        <w:t>.</w:t>
      </w:r>
      <w:r>
        <w:rPr>
          <w:rFonts w:hint="eastAsia" w:ascii="仿宋_GB2312" w:hAnsi="仿宋_GB2312" w:eastAsia="仿宋_GB2312" w:cs="仿宋_GB2312"/>
          <w:b/>
          <w:bCs w:val="0"/>
          <w:sz w:val="28"/>
          <w:szCs w:val="28"/>
        </w:rPr>
        <w:t xml:space="preserve"> </w:t>
      </w:r>
      <w:r>
        <w:rPr>
          <w:rFonts w:hint="eastAsia" w:ascii="仿宋_GB2312" w:hAnsi="仿宋_GB2312" w:eastAsia="仿宋_GB2312" w:cs="仿宋_GB2312"/>
          <w:b/>
          <w:bCs w:val="0"/>
          <w:kern w:val="0"/>
          <w:sz w:val="28"/>
          <w:szCs w:val="28"/>
        </w:rPr>
        <w:t>磋商响应文件格式及编制要求</w:t>
      </w:r>
      <w:bookmarkEnd w:id="15"/>
    </w:p>
    <w:p>
      <w:pPr>
        <w:pStyle w:val="8"/>
        <w:keepNext w:val="0"/>
        <w:keepLines w:val="0"/>
        <w:pageBreakBefore w:val="0"/>
        <w:kinsoku/>
        <w:wordWrap/>
        <w:overflowPunct/>
        <w:topLinePunct w:val="0"/>
        <w:bidi w:val="0"/>
        <w:snapToGrid/>
        <w:spacing w:line="360" w:lineRule="exact"/>
        <w:ind w:firstLine="56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.1磋商响应文件格式及编制要求：详见第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部分供应商须知前附表“磋商响应文件格式及编制要求”。</w:t>
      </w:r>
    </w:p>
    <w:p>
      <w:pPr>
        <w:pStyle w:val="8"/>
        <w:keepNext w:val="0"/>
        <w:keepLines w:val="0"/>
        <w:pageBreakBefore w:val="0"/>
        <w:kinsoku/>
        <w:wordWrap/>
        <w:overflowPunct/>
        <w:topLinePunct w:val="0"/>
        <w:bidi w:val="0"/>
        <w:snapToGrid/>
        <w:spacing w:line="360" w:lineRule="exact"/>
        <w:ind w:firstLine="56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.2供应商须在“法定代表人授权书”中提供被授权人（委托代理人）准确的联系方式</w:t>
      </w:r>
      <w:bookmarkEnd w:id="16"/>
      <w:bookmarkStart w:id="17" w:name="_Toc416183208"/>
      <w:bookmarkStart w:id="18" w:name="_Toc28078165"/>
      <w:bookmarkStart w:id="19" w:name="_Toc510171138"/>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四、磋商响应文件的递交</w:t>
      </w:r>
    </w:p>
    <w:p>
      <w:pPr>
        <w:pStyle w:val="8"/>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12.递交磋商响应文件程序</w:t>
      </w:r>
    </w:p>
    <w:p>
      <w:pPr>
        <w:pStyle w:val="8"/>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sz w:val="28"/>
          <w:szCs w:val="28"/>
          <w:lang w:val="en-US" w:eastAsia="zh-CN"/>
        </w:rPr>
        <w:t>12.1</w:t>
      </w:r>
      <w:r>
        <w:rPr>
          <w:rFonts w:hint="eastAsia" w:ascii="仿宋_GB2312" w:hAnsi="仿宋_GB2312" w:eastAsia="仿宋_GB2312" w:cs="仿宋_GB2312"/>
          <w:b w:val="0"/>
          <w:bCs/>
          <w:sz w:val="28"/>
          <w:szCs w:val="28"/>
        </w:rPr>
        <w:t>供应商无需到现场提交纸质磋商响应文件</w:t>
      </w:r>
      <w:r>
        <w:rPr>
          <w:rFonts w:hint="eastAsia" w:ascii="仿宋_GB2312" w:hAnsi="仿宋_GB2312" w:eastAsia="仿宋_GB2312" w:cs="仿宋_GB2312"/>
          <w:b w:val="0"/>
          <w:bCs/>
          <w:sz w:val="28"/>
          <w:szCs w:val="28"/>
          <w:lang w:eastAsia="zh-CN"/>
        </w:rPr>
        <w:t>，</w:t>
      </w:r>
      <w:r>
        <w:rPr>
          <w:rFonts w:hint="eastAsia" w:ascii="仿宋_GB2312" w:hAnsi="仿宋_GB2312" w:eastAsia="仿宋_GB2312" w:cs="仿宋_GB2312"/>
          <w:b w:val="0"/>
          <w:bCs w:val="0"/>
          <w:color w:val="auto"/>
          <w:kern w:val="0"/>
          <w:sz w:val="28"/>
          <w:szCs w:val="28"/>
          <w:lang w:val="zh-CN" w:eastAsia="zh-CN" w:bidi="ar-SA"/>
        </w:rPr>
        <w:t>在青海省政采云平台上报价并上传电子磋商响应文件。开标时的“竞争性磋商首次报价表”由各供应商网上报价生成</w:t>
      </w:r>
      <w:r>
        <w:rPr>
          <w:rFonts w:hint="eastAsia" w:ascii="仿宋_GB2312" w:hAnsi="仿宋_GB2312" w:eastAsia="仿宋_GB2312" w:cs="仿宋_GB2312"/>
          <w:sz w:val="28"/>
          <w:szCs w:val="28"/>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lang w:val="en-US" w:eastAsia="zh-CN"/>
        </w:rPr>
        <w:t>12.2</w:t>
      </w:r>
      <w:r>
        <w:rPr>
          <w:rFonts w:hint="eastAsia" w:ascii="仿宋_GB2312" w:hAnsi="仿宋_GB2312" w:eastAsia="仿宋_GB2312" w:cs="仿宋_GB2312"/>
          <w:b w:val="0"/>
          <w:bCs/>
          <w:sz w:val="28"/>
          <w:szCs w:val="28"/>
        </w:rPr>
        <w:t>加密电子</w:t>
      </w:r>
      <w:r>
        <w:rPr>
          <w:rFonts w:hint="eastAsia" w:ascii="仿宋_GB2312" w:hAnsi="仿宋_GB2312" w:eastAsia="仿宋_GB2312" w:cs="仿宋_GB2312"/>
          <w:b w:val="0"/>
          <w:bCs/>
          <w:sz w:val="28"/>
          <w:szCs w:val="28"/>
          <w:lang w:eastAsia="zh-CN"/>
        </w:rPr>
        <w:t>磋商响应</w:t>
      </w:r>
      <w:r>
        <w:rPr>
          <w:rFonts w:hint="eastAsia" w:ascii="仿宋_GB2312" w:hAnsi="仿宋_GB2312" w:eastAsia="仿宋_GB2312" w:cs="仿宋_GB2312"/>
          <w:b w:val="0"/>
          <w:bCs/>
          <w:sz w:val="28"/>
          <w:szCs w:val="28"/>
        </w:rPr>
        <w:t>文件需供应商线上填写“最终报价表”。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2.3</w:t>
      </w:r>
      <w:r>
        <w:rPr>
          <w:rFonts w:hint="eastAsia" w:ascii="仿宋_GB2312" w:hAnsi="仿宋_GB2312" w:eastAsia="仿宋_GB2312" w:cs="仿宋_GB2312"/>
          <w:b w:val="0"/>
          <w:bCs/>
          <w:sz w:val="28"/>
          <w:szCs w:val="28"/>
        </w:rPr>
        <w:t>所有磋商响应文件都必须按磋商文件规定的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截止时间之前的要求上传，并在解密时间段内进行解密。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2.4</w:t>
      </w:r>
      <w:r>
        <w:rPr>
          <w:rFonts w:hint="eastAsia" w:ascii="仿宋_GB2312" w:hAnsi="仿宋_GB2312" w:eastAsia="仿宋_GB2312" w:cs="仿宋_GB2312"/>
          <w:b w:val="0"/>
          <w:bCs/>
          <w:sz w:val="28"/>
          <w:szCs w:val="28"/>
        </w:rPr>
        <w:t>采购人和采购代理机构可以按照</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须知第6条规定，通过修改磋商文件自行决定酌情延长投标截止期，在此情况下，采购人与采购代理机构和供应商投标截止时间制约的所有权利和义务均延长至新的截止日期。</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bCs w:val="0"/>
          <w:sz w:val="28"/>
          <w:szCs w:val="28"/>
        </w:rPr>
        <w:t>14.磋商响应文件的撤回和修改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允许</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在</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w:t>
      </w:r>
      <w:r>
        <w:rPr>
          <w:rFonts w:hint="eastAsia" w:ascii="仿宋_GB2312" w:hAnsi="仿宋_GB2312" w:eastAsia="仿宋_GB2312" w:cs="仿宋_GB2312"/>
          <w:b w:val="0"/>
          <w:bCs/>
          <w:sz w:val="28"/>
          <w:szCs w:val="28"/>
          <w:lang w:eastAsia="zh-CN"/>
        </w:rPr>
        <w:t>时间</w:t>
      </w:r>
      <w:r>
        <w:rPr>
          <w:rFonts w:hint="eastAsia" w:ascii="仿宋_GB2312" w:hAnsi="仿宋_GB2312" w:eastAsia="仿宋_GB2312" w:cs="仿宋_GB2312"/>
          <w:b w:val="0"/>
          <w:bCs/>
          <w:sz w:val="28"/>
          <w:szCs w:val="28"/>
        </w:rPr>
        <w:t>前撤回其投标（须以书面形式通知采购代理机构），但</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截止时间后不得撤回其投标。</w:t>
      </w:r>
    </w:p>
    <w:bookmarkEnd w:id="17"/>
    <w:bookmarkEnd w:id="18"/>
    <w:bookmarkEnd w:id="19"/>
    <w:p>
      <w:pPr>
        <w:pageBreakBefore w:val="0"/>
        <w:widowControl/>
        <w:kinsoku/>
        <w:wordWrap/>
        <w:overflowPunct/>
        <w:topLinePunct w:val="0"/>
        <w:bidi w:val="0"/>
        <w:spacing w:beforeAutospacing="0" w:afterAutospacing="0" w:line="360" w:lineRule="exact"/>
        <w:ind w:firstLine="562" w:firstLineChars="200"/>
        <w:jc w:val="left"/>
        <w:outlineLvl w:val="2"/>
        <w:rPr>
          <w:rFonts w:hint="eastAsia" w:ascii="仿宋_GB2312" w:hAnsi="仿宋_GB2312" w:eastAsia="仿宋_GB2312" w:cs="仿宋_GB2312"/>
          <w:b/>
          <w:bCs/>
          <w:kern w:val="0"/>
          <w:sz w:val="28"/>
          <w:szCs w:val="28"/>
          <w:lang w:val="en-US" w:eastAsia="zh-CN"/>
        </w:rPr>
      </w:pPr>
      <w:r>
        <w:rPr>
          <w:rFonts w:hint="eastAsia" w:ascii="仿宋_GB2312" w:hAnsi="仿宋_GB2312" w:eastAsia="仿宋_GB2312" w:cs="仿宋_GB2312"/>
          <w:b/>
          <w:bCs/>
          <w:kern w:val="0"/>
          <w:sz w:val="28"/>
          <w:szCs w:val="28"/>
          <w:lang w:val="en-US" w:eastAsia="zh-CN"/>
        </w:rPr>
        <w:t>五、磋商过程</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2" w:firstLineChars="200"/>
        <w:jc w:val="left"/>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15.磋商过程</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15.1采购人、采购代理机构在政采云平台上组织磋商活动，时间和地点以本磋商文件中确定的为准。</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15.2磋商工作由采购代理机构组织，采购人、采购管理、纪检监察等有关方面代表可根据采购项目的具体情况列席，并对开标过程签字确认。</w:t>
      </w:r>
    </w:p>
    <w:p>
      <w:pPr>
        <w:keepNext w:val="0"/>
        <w:keepLines w:val="0"/>
        <w:pageBreakBefore w:val="0"/>
        <w:widowControl w:val="0"/>
        <w:kinsoku/>
        <w:wordWrap/>
        <w:overflowPunct/>
        <w:topLinePunct w:val="0"/>
        <w:autoSpaceDE w:val="0"/>
        <w:autoSpaceDN w:val="0"/>
        <w:bidi w:val="0"/>
        <w:adjustRightInd w:val="0"/>
        <w:spacing w:beforeAutospacing="0" w:afterAutospacing="0" w:line="360" w:lineRule="exact"/>
        <w:ind w:firstLine="560" w:firstLineChars="200"/>
        <w:jc w:val="left"/>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15.3开标后供应商必须在规定的时间内解密文件，未能按时完成解密等原因导致上传的磋商响应文件损坏无法正常打开的，将会被视为无效投标。</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六</w:t>
      </w:r>
      <w:r>
        <w:rPr>
          <w:rFonts w:hint="eastAsia" w:ascii="仿宋_GB2312" w:hAnsi="仿宋_GB2312" w:eastAsia="仿宋_GB2312" w:cs="仿宋_GB2312"/>
          <w:b/>
          <w:bCs w:val="0"/>
          <w:sz w:val="28"/>
          <w:szCs w:val="28"/>
        </w:rPr>
        <w:t>、资格审查程序及方法</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6</w:t>
      </w:r>
      <w:r>
        <w:rPr>
          <w:rFonts w:hint="eastAsia" w:ascii="仿宋_GB2312" w:hAnsi="仿宋_GB2312" w:eastAsia="仿宋_GB2312" w:cs="仿宋_GB2312"/>
          <w:b/>
          <w:bCs w:val="0"/>
          <w:sz w:val="28"/>
          <w:szCs w:val="28"/>
        </w:rPr>
        <w:t>. 资格审查程序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.1由磋商小组对</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的资格进行审查。</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.2 供应商数量不满足相关规定的，不得评审。</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7</w:t>
      </w:r>
      <w:r>
        <w:rPr>
          <w:rFonts w:hint="eastAsia" w:ascii="仿宋_GB2312" w:hAnsi="仿宋_GB2312" w:eastAsia="仿宋_GB2312" w:cs="仿宋_GB2312"/>
          <w:b/>
          <w:bCs w:val="0"/>
          <w:sz w:val="28"/>
          <w:szCs w:val="28"/>
        </w:rPr>
        <w:t>.资格审查不通过的情形</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资格审查时，</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存在下列情况之一的，按无效</w:t>
      </w:r>
      <w:r>
        <w:rPr>
          <w:rFonts w:hint="eastAsia" w:ascii="仿宋_GB2312" w:hAnsi="仿宋_GB2312" w:eastAsia="仿宋_GB2312" w:cs="仿宋_GB2312"/>
          <w:b w:val="0"/>
          <w:bCs/>
          <w:sz w:val="28"/>
          <w:szCs w:val="28"/>
          <w:lang w:eastAsia="zh-CN"/>
        </w:rPr>
        <w:t>投标</w:t>
      </w:r>
      <w:r>
        <w:rPr>
          <w:rFonts w:hint="eastAsia" w:ascii="仿宋_GB2312" w:hAnsi="仿宋_GB2312" w:eastAsia="仿宋_GB2312" w:cs="仿宋_GB2312"/>
          <w:b w:val="0"/>
          <w:bCs/>
          <w:sz w:val="28"/>
          <w:szCs w:val="28"/>
        </w:rPr>
        <w:t>处理：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.1不符合磋商文件第一部分</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须知前附表“供应商资格条件”的；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.2未按第10.1.1款（1）-（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）要求提供相关资料的；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.3资格性审查文件没有按</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文件规定和要求签字、盖章的；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.4擅自修改</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文件格式以及编制要求的；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.5磋商文件中出现的其他无效投标情形；</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七</w:t>
      </w:r>
      <w:r>
        <w:rPr>
          <w:rFonts w:hint="eastAsia" w:ascii="仿宋_GB2312" w:hAnsi="仿宋_GB2312" w:eastAsia="仿宋_GB2312" w:cs="仿宋_GB2312"/>
          <w:b/>
          <w:bCs w:val="0"/>
          <w:sz w:val="28"/>
          <w:szCs w:val="28"/>
        </w:rPr>
        <w:t>、磋商程序及方法</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8</w:t>
      </w:r>
      <w:r>
        <w:rPr>
          <w:rFonts w:hint="eastAsia" w:ascii="仿宋_GB2312" w:hAnsi="仿宋_GB2312" w:eastAsia="仿宋_GB2312" w:cs="仿宋_GB2312"/>
          <w:b/>
          <w:bCs w:val="0"/>
          <w:sz w:val="28"/>
          <w:szCs w:val="28"/>
        </w:rPr>
        <w:t>.磋商小组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1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.2磋商由采购代理机构负责组织，具体磋商事务由依法组建的磋商小组负责，并独立履行下列职责：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（1）审查通过资格条件供应商的磋商响应文件，并作出评价；</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（2）要求供应商对解释或澄清其磋商响应文件；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（3）推荐预成交候选供应商；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（4）对非法干预评标工作的人员和机构进行举报或投诉。</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.3磋商小组应遵守并履行下列义务：</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（1）遵纪守法，客观、公正、廉洁地履行职责；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（2）按照磋商文件规定的评审方法和评审标准进行评审，对评审意见承担磋商小组成员责任；</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（3）对磋商响应文件、磋商情况和磋商中获悉的商业秘密保密；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（4）参与磋商报告的起草；</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（5）解答供应商及有关方面的质疑；</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（6）配合监管部门进行投诉处理工作。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.4磋商工作由采购代理机构组织，采购人、采购监管、纪检监察等有关方面代表可根据采购项目的具体情况列席。</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.5磋商工作在有关部门的监督和严格保密的情况下依法进行，任何单位和个人不得非法干预、影响磋商工作和磋商结果。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9</w:t>
      </w:r>
      <w:r>
        <w:rPr>
          <w:rFonts w:hint="eastAsia" w:ascii="仿宋_GB2312" w:hAnsi="仿宋_GB2312" w:eastAsia="仿宋_GB2312" w:cs="仿宋_GB2312"/>
          <w:b/>
          <w:bCs w:val="0"/>
          <w:sz w:val="28"/>
          <w:szCs w:val="28"/>
        </w:rPr>
        <w:t>.磋商工作程序</w:t>
      </w:r>
    </w:p>
    <w:p>
      <w:pPr>
        <w:keepNext w:val="0"/>
        <w:keepLines w:val="0"/>
        <w:pageBreakBefore w:val="0"/>
        <w:kinsoku/>
        <w:wordWrap/>
        <w:overflowPunct/>
        <w:topLinePunct w:val="0"/>
        <w:bidi w:val="0"/>
        <w:snapToGrid/>
        <w:spacing w:line="360" w:lineRule="exact"/>
        <w:ind w:firstLine="560" w:firstLineChars="200"/>
        <w:jc w:val="left"/>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.1</w:t>
      </w:r>
      <w:r>
        <w:rPr>
          <w:rFonts w:hint="eastAsia" w:ascii="仿宋_GB2312" w:hAnsi="仿宋_GB2312" w:eastAsia="仿宋_GB2312" w:cs="仿宋_GB2312"/>
          <w:kern w:val="0"/>
          <w:sz w:val="28"/>
          <w:szCs w:val="28"/>
          <w:lang w:val="zh-CN"/>
        </w:rPr>
        <w:t>进入符合性评审阶段后，由磋商小组负责审议资格性审查通过的所有磋商响应文件，并对磋商响应文件进行评审、评分。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.2符合性审查时，存在下列情况之一的，按无效处理：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（1）未按第10.1.2</w:t>
      </w:r>
      <w:r>
        <w:rPr>
          <w:rFonts w:hint="eastAsia" w:ascii="仿宋_GB2312" w:hAnsi="仿宋_GB2312" w:eastAsia="仿宋_GB2312" w:cs="仿宋_GB2312"/>
          <w:b w:val="0"/>
          <w:bCs/>
          <w:sz w:val="28"/>
          <w:szCs w:val="28"/>
          <w:lang w:eastAsia="zh-CN"/>
        </w:rPr>
        <w:t>款</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18</w:t>
      </w:r>
      <w:r>
        <w:rPr>
          <w:rFonts w:hint="eastAsia" w:ascii="仿宋_GB2312" w:hAnsi="仿宋_GB2312" w:eastAsia="仿宋_GB2312" w:cs="仿宋_GB2312"/>
          <w:b w:val="0"/>
          <w:bCs/>
          <w:sz w:val="28"/>
          <w:szCs w:val="28"/>
        </w:rPr>
        <w:t>）要求提供相关资料的；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（2）符合性审查文件没有按磋商文件规定和要求签字、盖章的；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w:t>
      </w:r>
      <w:r>
        <w:rPr>
          <w:rFonts w:hint="eastAsia" w:ascii="仿宋_GB2312" w:hAnsi="仿宋_GB2312" w:eastAsia="仿宋_GB2312" w:cs="仿宋_GB2312"/>
          <w:sz w:val="28"/>
          <w:szCs w:val="28"/>
        </w:rPr>
        <w:t>交货期、</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有效期不能满足</w:t>
      </w:r>
      <w:r>
        <w:rPr>
          <w:rFonts w:hint="eastAsia" w:ascii="仿宋_GB2312" w:hAnsi="仿宋_GB2312" w:eastAsia="仿宋_GB2312" w:cs="仿宋_GB2312"/>
          <w:b w:val="0"/>
          <w:bCs/>
          <w:sz w:val="28"/>
          <w:szCs w:val="28"/>
          <w:lang w:eastAsia="zh-CN"/>
        </w:rPr>
        <w:t>磋商文件</w:t>
      </w:r>
      <w:r>
        <w:rPr>
          <w:rFonts w:hint="eastAsia" w:ascii="仿宋_GB2312" w:hAnsi="仿宋_GB2312" w:eastAsia="仿宋_GB2312" w:cs="仿宋_GB2312"/>
          <w:b w:val="0"/>
          <w:bCs/>
          <w:sz w:val="28"/>
          <w:szCs w:val="28"/>
        </w:rPr>
        <w:t>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总报价超过磋商文件规定的采购预算额度或者最高限价的；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（5）</w:t>
      </w:r>
      <w:r>
        <w:rPr>
          <w:rFonts w:hint="eastAsia" w:ascii="仿宋_GB2312" w:hAnsi="仿宋_GB2312" w:eastAsia="仿宋_GB2312" w:cs="仿宋_GB2312"/>
          <w:sz w:val="28"/>
          <w:szCs w:val="28"/>
          <w:lang w:val="zh-CN"/>
        </w:rPr>
        <w:t>产品的技术规格、技术</w:t>
      </w:r>
      <w:r>
        <w:rPr>
          <w:rFonts w:hint="eastAsia" w:ascii="仿宋_GB2312" w:hAnsi="仿宋_GB2312" w:eastAsia="仿宋_GB2312" w:cs="仿宋_GB2312"/>
          <w:b w:val="0"/>
          <w:bCs/>
          <w:sz w:val="28"/>
          <w:szCs w:val="28"/>
        </w:rPr>
        <w:t>标准明显不符合采购项目要求的；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提供的服务或产品未完全满足磋商文件确定的重要技术指标、参数的；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（7）磋商响应文件含有采购人不能接受的附加条件的；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（8）磋商小组认为应按无效</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处理的其他情况；</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（9）法律、法规规定的其他情形。</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.3磋商小组认为</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的报价明显低于其他通过符合性审查</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的报价，有可能影响服务质量或者不能诚信履约的，应当要求其在评标现场合理的时间内线上提供说明，必要时提交相关证明材料；</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不能证明其报价合理性的，磋商小组会应当将其作为无效投标处理。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t xml:space="preserve">                                                                                                                                                                                                                                                                                                                                                                                                                                                                                                                                                                                                                                                                                                                                                                                                                                                                                                                                                                                                                                                                                                                                                                                                                                                                                                                                                                                                                                                                                                                                                                                                                                                                                                                                                                                                                                                                                                                                                                                                                                                                                                                                                                                                                                                                                                                                                                                                                                                                                                                                                                                                                                                                                                                                                                                                                                                                                                       </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0" w:name="_Toc496004012"/>
      <w:bookmarkStart w:id="21" w:name="_Toc28078173"/>
      <w:r>
        <w:rPr>
          <w:rFonts w:hint="eastAsia" w:ascii="仿宋_GB2312" w:hAnsi="仿宋_GB2312" w:eastAsia="仿宋_GB2312" w:cs="仿宋_GB2312"/>
          <w:b/>
          <w:bCs/>
          <w:sz w:val="28"/>
          <w:szCs w:val="28"/>
          <w:lang w:val="en-US" w:eastAsia="zh-CN"/>
        </w:rPr>
        <w:t>20</w:t>
      </w:r>
      <w:r>
        <w:rPr>
          <w:rFonts w:hint="eastAsia" w:ascii="仿宋_GB2312" w:hAnsi="仿宋_GB2312" w:eastAsia="仿宋_GB2312" w:cs="仿宋_GB2312"/>
          <w:b/>
          <w:bCs/>
          <w:sz w:val="28"/>
          <w:szCs w:val="28"/>
        </w:rPr>
        <w:t>.答疑的方式和情形</w:t>
      </w:r>
      <w:bookmarkEnd w:id="20"/>
      <w:bookmarkEnd w:id="2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bookmarkStart w:id="22" w:name="_Toc28078174"/>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.1答疑方式：详见第一部分</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须知前附表“答疑方式”。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2磋商小组应当要求供应商在规定的时间内予以澄清、说明或者更正。澄清、说明或者更正材料由供应商法定代表人或委托代理人在规定的时间等候答疑，并对评委提出的问题做出应答。该内容不得超出磋商响应文件的范围或者改变磋商响应文件的实质性内容，并作为磋商响应文件的组成部分。</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.3答疑期间，供应商存在以下情况的，澄清、说明或者更正的内容将不予接受，磋商小组将按照磋商文件的要求对现有的资料做出评审意见：</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（1）拒绝或在规定的时间内未做出澄清、说明或者更正；</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（2）供应商的澄清、说明或者更正超出磋商响应文件的范围或者改变磋商响应文件的实质性内容；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（3）澄清、说明或者更正的内容仍不能说明问题的；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（4）供应商主动提出的澄清、说明或者更正的内容；</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（5）磋商小组认为应不予接受的其他情况</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21</w:t>
      </w:r>
      <w:r>
        <w:rPr>
          <w:rFonts w:hint="eastAsia" w:ascii="仿宋_GB2312" w:hAnsi="仿宋_GB2312" w:eastAsia="仿宋_GB2312" w:cs="仿宋_GB2312"/>
          <w:b/>
          <w:bCs/>
          <w:sz w:val="28"/>
          <w:szCs w:val="28"/>
        </w:rPr>
        <w:t>.评审办法</w:t>
      </w:r>
      <w:bookmarkEnd w:id="22"/>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21</w:t>
      </w:r>
      <w:r>
        <w:rPr>
          <w:rFonts w:hint="eastAsia" w:ascii="仿宋_GB2312" w:hAnsi="仿宋_GB2312" w:eastAsia="仿宋_GB2312" w:cs="仿宋_GB2312"/>
          <w:sz w:val="28"/>
          <w:szCs w:val="28"/>
        </w:rPr>
        <w:t>.1依照《中华人民共和国政府采购法》、《中华人民共和国政府采购法实施条例》、《政府采购竞争性磋商采购方式管理暂行办法》的规定，结合该项目的特点制定本评审办法。本次评审采用综合评分法</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color w:val="000000"/>
          <w:kern w:val="0"/>
          <w:sz w:val="28"/>
          <w:szCs w:val="28"/>
          <w:lang w:val="en-US" w:eastAsia="zh-CN" w:bidi="ar"/>
        </w:rPr>
        <w:t>评审内容分为磋商报价（最后报价）、技术水平、履约能力及售后服务等部分组成（满分100分）。</w:t>
      </w:r>
      <w:r>
        <w:rPr>
          <w:rFonts w:hint="eastAsia" w:ascii="仿宋_GB2312" w:hAnsi="仿宋_GB2312" w:eastAsia="仿宋_GB2312" w:cs="仿宋_GB2312"/>
          <w:sz w:val="28"/>
          <w:szCs w:val="28"/>
        </w:rPr>
        <w:t>评</w:t>
      </w:r>
      <w:r>
        <w:rPr>
          <w:rFonts w:hint="eastAsia" w:ascii="仿宋_GB2312" w:hAnsi="仿宋_GB2312" w:eastAsia="仿宋_GB2312" w:cs="仿宋_GB2312"/>
          <w:sz w:val="28"/>
          <w:szCs w:val="28"/>
          <w:lang w:eastAsia="zh-CN"/>
        </w:rPr>
        <w:t>审</w:t>
      </w:r>
      <w:r>
        <w:rPr>
          <w:rFonts w:hint="eastAsia" w:ascii="仿宋_GB2312" w:hAnsi="仿宋_GB2312" w:eastAsia="仿宋_GB2312" w:cs="仿宋_GB2312"/>
          <w:sz w:val="28"/>
          <w:szCs w:val="28"/>
        </w:rPr>
        <w:t>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w:t>
      </w:r>
    </w:p>
    <w:p>
      <w:pPr>
        <w:keepNext w:val="0"/>
        <w:keepLines w:val="0"/>
        <w:pageBreakBefore w:val="0"/>
        <w:kinsoku/>
        <w:wordWrap/>
        <w:overflowPunct/>
        <w:topLinePunct w:val="0"/>
        <w:bidi w:val="0"/>
        <w:snapToGrid/>
        <w:spacing w:line="360" w:lineRule="exact"/>
        <w:ind w:firstLine="560" w:firstLineChars="200"/>
        <w:jc w:val="left"/>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根据《政府采购促进中小企业发展管理办法》（财库〔2020）46号），服务全部由符合政策要求的中小企业承接，供应商须提供《中小企业声明函（</w:t>
      </w:r>
      <w:r>
        <w:rPr>
          <w:rFonts w:hint="eastAsia" w:ascii="仿宋_GB2312" w:hAnsi="仿宋_GB2312" w:eastAsia="仿宋_GB2312" w:cs="仿宋_GB2312"/>
          <w:bCs/>
          <w:sz w:val="28"/>
          <w:szCs w:val="28"/>
          <w:lang w:eastAsia="zh-CN"/>
        </w:rPr>
        <w:t>货物</w:t>
      </w:r>
      <w:r>
        <w:rPr>
          <w:rFonts w:hint="eastAsia" w:ascii="仿宋_GB2312" w:hAnsi="仿宋_GB2312" w:eastAsia="仿宋_GB2312" w:cs="仿宋_GB2312"/>
          <w:bCs/>
          <w:sz w:val="28"/>
          <w:szCs w:val="28"/>
        </w:rPr>
        <w:t>）》（详见附件1</w:t>
      </w:r>
      <w:r>
        <w:rPr>
          <w:rFonts w:hint="eastAsia" w:ascii="仿宋_GB2312" w:hAnsi="仿宋_GB2312" w:eastAsia="仿宋_GB2312" w:cs="仿宋_GB2312"/>
          <w:bCs/>
          <w:sz w:val="28"/>
          <w:szCs w:val="28"/>
          <w:lang w:val="en-US" w:eastAsia="zh-CN"/>
        </w:rPr>
        <w:t>6</w:t>
      </w:r>
      <w:r>
        <w:rPr>
          <w:rFonts w:hint="eastAsia" w:ascii="仿宋_GB2312" w:hAnsi="仿宋_GB2312" w:eastAsia="仿宋_GB2312" w:cs="仿宋_GB2312"/>
          <w:bCs/>
          <w:sz w:val="28"/>
          <w:szCs w:val="28"/>
        </w:rPr>
        <w:t>），并由供应商加盖公章，其划型标准严格按照国家工信部、国家统计局、国家发改委、财政部出台的《中小企业划型标准规定》（工信部联企业[2011]300号）执行。供应商提供的《中小企业声明函（服务）》资料必须真实，否则，按照有关规定予以处理。</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根据财政部、民政部、中国残疾人联合会出台的《关于促进残疾人就业政府采购政策的通知》（财库[2017]141号），属残疾人福利性单位的，供应商须提供《残疾人福利性单位声明函》（详见附件1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bookmarkStart w:id="23" w:name="_Toc28078175"/>
      <w:r>
        <w:rPr>
          <w:rFonts w:hint="eastAsia" w:ascii="仿宋_GB2312" w:hAnsi="仿宋_GB2312" w:eastAsia="仿宋_GB2312" w:cs="仿宋_GB2312"/>
          <w:sz w:val="28"/>
          <w:szCs w:val="28"/>
          <w:lang w:val="en-US" w:eastAsia="zh-CN"/>
        </w:rPr>
        <w:t>20.2</w:t>
      </w:r>
      <w:r>
        <w:rPr>
          <w:rFonts w:hint="eastAsia" w:ascii="仿宋_GB2312" w:hAnsi="仿宋_GB2312" w:eastAsia="仿宋_GB2312" w:cs="仿宋_GB2312"/>
          <w:sz w:val="28"/>
          <w:szCs w:val="28"/>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21.3评审标准和分值分配：</w:t>
      </w:r>
    </w:p>
    <w:tbl>
      <w:tblPr>
        <w:tblStyle w:val="17"/>
        <w:tblpPr w:leftFromText="180" w:rightFromText="180" w:vertAnchor="text" w:horzAnchor="page" w:tblpX="1877" w:tblpY="436"/>
        <w:tblOverlap w:val="never"/>
        <w:tblW w:w="84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1035"/>
        <w:gridCol w:w="833"/>
        <w:gridCol w:w="54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评审项</w:t>
            </w:r>
            <w:r>
              <w:rPr>
                <w:rFonts w:hint="eastAsia" w:ascii="仿宋_GB2312" w:hAnsi="仿宋_GB2312" w:eastAsia="仿宋_GB2312" w:cs="仿宋_GB2312"/>
                <w:color w:val="000000"/>
                <w:sz w:val="24"/>
                <w:szCs w:val="24"/>
                <w:lang w:val="en-US" w:eastAsia="zh-CN"/>
              </w:rPr>
              <w:t xml:space="preserve"> </w:t>
            </w:r>
            <w:r>
              <w:rPr>
                <w:rFonts w:hint="eastAsia" w:ascii="仿宋_GB2312" w:hAnsi="仿宋_GB2312" w:eastAsia="仿宋_GB2312" w:cs="仿宋_GB2312"/>
                <w:color w:val="000000"/>
                <w:sz w:val="24"/>
                <w:szCs w:val="24"/>
                <w:lang w:eastAsia="zh-CN"/>
              </w:rPr>
              <w:t>目</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内</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容</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满 分  分 值</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eastAsia="zh-CN"/>
              </w:rPr>
              <w:t>评审标准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磋商报价</w:t>
            </w:r>
            <w:r>
              <w:rPr>
                <w:rFonts w:hint="eastAsia" w:ascii="仿宋_GB2312" w:hAnsi="仿宋_GB2312" w:eastAsia="仿宋_GB2312" w:cs="仿宋_GB2312"/>
                <w:color w:val="000000"/>
                <w:sz w:val="24"/>
                <w:szCs w:val="24"/>
                <w:lang w:val="en-US" w:eastAsia="zh-CN"/>
              </w:rPr>
              <w:t>30</w:t>
            </w:r>
            <w:r>
              <w:rPr>
                <w:rFonts w:hint="eastAsia" w:ascii="仿宋_GB2312" w:hAnsi="仿宋_GB2312" w:eastAsia="仿宋_GB2312" w:cs="仿宋_GB2312"/>
                <w:color w:val="000000"/>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报价分</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30</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highlight w:val="none"/>
              </w:rPr>
              <w:t>在所有的有效</w:t>
            </w:r>
            <w:r>
              <w:rPr>
                <w:rFonts w:hint="eastAsia" w:ascii="仿宋_GB2312" w:hAnsi="仿宋_GB2312" w:eastAsia="仿宋_GB2312" w:cs="仿宋_GB2312"/>
                <w:color w:val="000000"/>
                <w:sz w:val="24"/>
                <w:szCs w:val="24"/>
                <w:highlight w:val="none"/>
                <w:lang w:eastAsia="zh-CN"/>
              </w:rPr>
              <w:t>磋商</w:t>
            </w:r>
            <w:r>
              <w:rPr>
                <w:rFonts w:hint="eastAsia" w:ascii="仿宋_GB2312" w:hAnsi="仿宋_GB2312" w:eastAsia="仿宋_GB2312" w:cs="仿宋_GB2312"/>
                <w:color w:val="000000"/>
                <w:sz w:val="24"/>
                <w:szCs w:val="24"/>
                <w:highlight w:val="none"/>
              </w:rPr>
              <w:t>报价中，以最低</w:t>
            </w:r>
            <w:r>
              <w:rPr>
                <w:rFonts w:hint="eastAsia" w:ascii="仿宋_GB2312" w:hAnsi="仿宋_GB2312" w:eastAsia="仿宋_GB2312" w:cs="仿宋_GB2312"/>
                <w:color w:val="000000"/>
                <w:sz w:val="24"/>
                <w:szCs w:val="24"/>
                <w:highlight w:val="none"/>
                <w:lang w:eastAsia="zh-CN"/>
              </w:rPr>
              <w:t>磋商</w:t>
            </w:r>
            <w:r>
              <w:rPr>
                <w:rFonts w:hint="eastAsia" w:ascii="仿宋_GB2312" w:hAnsi="仿宋_GB2312" w:eastAsia="仿宋_GB2312" w:cs="仿宋_GB2312"/>
                <w:color w:val="000000"/>
                <w:sz w:val="24"/>
                <w:szCs w:val="24"/>
                <w:highlight w:val="none"/>
              </w:rPr>
              <w:t>报价为</w:t>
            </w:r>
            <w:r>
              <w:rPr>
                <w:rFonts w:hint="eastAsia" w:ascii="仿宋_GB2312" w:hAnsi="仿宋_GB2312" w:eastAsia="仿宋_GB2312" w:cs="仿宋_GB2312"/>
                <w:color w:val="000000"/>
                <w:sz w:val="24"/>
                <w:szCs w:val="24"/>
                <w:highlight w:val="none"/>
                <w:lang w:eastAsia="zh-CN"/>
              </w:rPr>
              <w:t>评审</w:t>
            </w:r>
            <w:r>
              <w:rPr>
                <w:rFonts w:hint="eastAsia" w:ascii="仿宋_GB2312" w:hAnsi="仿宋_GB2312" w:eastAsia="仿宋_GB2312" w:cs="仿宋_GB2312"/>
                <w:color w:val="000000"/>
                <w:sz w:val="24"/>
                <w:szCs w:val="24"/>
                <w:highlight w:val="none"/>
              </w:rPr>
              <w:t>基准价，其价格分为满分。其他投标人的报价分统一按下列公式计算：</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磋商报价得分=（</w:t>
            </w:r>
            <w:r>
              <w:rPr>
                <w:rFonts w:hint="eastAsia" w:ascii="仿宋_GB2312" w:hAnsi="仿宋_GB2312" w:eastAsia="仿宋_GB2312" w:cs="仿宋_GB2312"/>
                <w:color w:val="000000"/>
                <w:sz w:val="24"/>
                <w:szCs w:val="24"/>
                <w:lang w:eastAsia="zh-CN"/>
              </w:rPr>
              <w:t>评审</w:t>
            </w:r>
            <w:r>
              <w:rPr>
                <w:rFonts w:hint="eastAsia" w:ascii="仿宋_GB2312" w:hAnsi="仿宋_GB2312" w:eastAsia="仿宋_GB2312" w:cs="仿宋_GB2312"/>
                <w:color w:val="000000"/>
                <w:sz w:val="24"/>
                <w:szCs w:val="24"/>
              </w:rPr>
              <w:t>基准价/最后磋商报价）×价格权值（</w:t>
            </w:r>
            <w:r>
              <w:rPr>
                <w:rFonts w:hint="eastAsia" w:ascii="仿宋_GB2312" w:hAnsi="仿宋_GB2312" w:eastAsia="仿宋_GB2312" w:cs="仿宋_GB2312"/>
                <w:color w:val="000000"/>
                <w:sz w:val="24"/>
                <w:szCs w:val="24"/>
                <w:lang w:val="en-US" w:eastAsia="zh-CN"/>
              </w:rPr>
              <w:t>3</w:t>
            </w:r>
            <w:r>
              <w:rPr>
                <w:rFonts w:hint="eastAsia" w:ascii="仿宋_GB2312" w:hAnsi="仿宋_GB2312" w:eastAsia="仿宋_GB2312" w:cs="仿宋_GB2312"/>
                <w:color w:val="000000"/>
                <w:sz w:val="24"/>
                <w:szCs w:val="24"/>
              </w:rPr>
              <w:t>0%）×100（四舍五入后保留小数点后两位）。</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注：根据《政府采购促进中小企业发展管理办法》、《关于促进残疾人就业政府采购政策的通知》、《关于进一步加大政府采购支持中小企业力度的通知》的相关规定，对残疾人福利性单位、小型和微型企业制造（生产）产品的价格给予1</w:t>
            </w:r>
            <w:r>
              <w:rPr>
                <w:rFonts w:hint="eastAsia" w:ascii="仿宋_GB2312" w:hAnsi="仿宋_GB2312" w:eastAsia="仿宋_GB2312" w:cs="仿宋_GB2312"/>
                <w:color w:val="000000"/>
                <w:sz w:val="24"/>
                <w:szCs w:val="24"/>
                <w:lang w:val="en-US" w:eastAsia="zh-CN"/>
              </w:rPr>
              <w:t>0</w:t>
            </w:r>
            <w:r>
              <w:rPr>
                <w:rFonts w:hint="eastAsia" w:ascii="仿宋_GB2312" w:hAnsi="仿宋_GB2312" w:eastAsia="仿宋_GB2312" w:cs="仿宋_GB2312"/>
                <w:color w:val="000000"/>
                <w:sz w:val="24"/>
                <w:szCs w:val="24"/>
              </w:rPr>
              <w:t>%的扣除，用扣除后的价格参与评</w:t>
            </w:r>
            <w:r>
              <w:rPr>
                <w:rFonts w:hint="eastAsia" w:ascii="仿宋_GB2312" w:hAnsi="仿宋_GB2312" w:eastAsia="仿宋_GB2312" w:cs="仿宋_GB2312"/>
                <w:color w:val="000000"/>
                <w:sz w:val="24"/>
                <w:szCs w:val="24"/>
                <w:lang w:eastAsia="zh-CN"/>
              </w:rPr>
              <w:t>审</w:t>
            </w:r>
            <w:r>
              <w:rPr>
                <w:rFonts w:hint="eastAsia" w:ascii="仿宋_GB2312" w:hAnsi="仿宋_GB2312" w:eastAsia="仿宋_GB2312" w:cs="仿宋_GB2312"/>
                <w:color w:val="000000"/>
                <w:sz w:val="24"/>
                <w:szCs w:val="24"/>
              </w:rPr>
              <w:t>。</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残疾人福利性单位属于小型、微型企业的，不重复享受政策。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vMerge w:val="restart"/>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技术质量方面</w:t>
            </w:r>
            <w:r>
              <w:rPr>
                <w:rFonts w:hint="eastAsia" w:ascii="仿宋_GB2312" w:hAnsi="仿宋_GB2312" w:eastAsia="仿宋_GB2312" w:cs="仿宋_GB2312"/>
                <w:sz w:val="24"/>
                <w:szCs w:val="24"/>
                <w:lang w:val="en-US" w:eastAsia="zh-CN"/>
              </w:rPr>
              <w:t>45</w:t>
            </w:r>
            <w:r>
              <w:rPr>
                <w:rFonts w:hint="eastAsia" w:ascii="仿宋_GB2312" w:hAnsi="仿宋_GB2312" w:eastAsia="仿宋_GB2312" w:cs="仿宋_GB2312"/>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技术参数</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240" w:firstLineChars="100"/>
              <w:textAlignment w:val="auto"/>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43</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投标产品技术参数和配置完全满足或高于磋商文件要求的，得</w:t>
            </w:r>
            <w:r>
              <w:rPr>
                <w:rFonts w:hint="eastAsia" w:ascii="仿宋_GB2312" w:hAnsi="仿宋_GB2312" w:eastAsia="仿宋_GB2312" w:cs="仿宋_GB2312"/>
                <w:sz w:val="24"/>
                <w:szCs w:val="24"/>
                <w:lang w:val="en-US" w:eastAsia="zh-CN"/>
              </w:rPr>
              <w:t>43</w:t>
            </w:r>
            <w:r>
              <w:rPr>
                <w:rFonts w:hint="eastAsia" w:ascii="仿宋_GB2312" w:hAnsi="仿宋_GB2312" w:eastAsia="仿宋_GB2312" w:cs="仿宋_GB2312"/>
                <w:sz w:val="24"/>
                <w:szCs w:val="24"/>
              </w:rPr>
              <w:t>分；每有一项负偏离扣</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分，扣完为止。</w:t>
            </w:r>
            <w:r>
              <w:rPr>
                <w:rFonts w:hint="eastAsia" w:ascii="仿宋_GB2312" w:hAnsi="仿宋_GB2312" w:eastAsia="仿宋_GB2312" w:cs="仿宋_GB2312"/>
                <w:color w:val="000000"/>
                <w:sz w:val="24"/>
                <w:szCs w:val="24"/>
                <w:highlight w:val="none"/>
                <w:lang w:val="zh-CN"/>
              </w:rPr>
              <w:t>（此项评定以产品检测报告、彩页为准）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环保和</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节能</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val="en-US" w:eastAsia="zh-CN"/>
              </w:rPr>
              <w:t>2</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05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履约及售后服务能力</w:t>
            </w:r>
          </w:p>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lang w:val="en-US" w:eastAsia="zh-CN"/>
              </w:rPr>
              <w:t>25</w:t>
            </w:r>
            <w:r>
              <w:rPr>
                <w:rFonts w:hint="eastAsia" w:ascii="仿宋_GB2312" w:hAnsi="仿宋_GB2312" w:eastAsia="仿宋_GB2312" w:cs="仿宋_GB2312"/>
                <w:color w:val="000000"/>
                <w:sz w:val="24"/>
                <w:szCs w:val="24"/>
              </w:rPr>
              <w:t>分</w:t>
            </w: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类似业绩情况</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jc w:val="center"/>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提供</w:t>
            </w:r>
            <w:r>
              <w:rPr>
                <w:rFonts w:hint="eastAsia" w:ascii="仿宋_GB2312" w:hAnsi="仿宋_GB2312" w:eastAsia="仿宋_GB2312" w:cs="仿宋_GB2312"/>
                <w:sz w:val="24"/>
                <w:szCs w:val="24"/>
                <w:lang w:eastAsia="zh-CN"/>
              </w:rPr>
              <w:t>近三年</w:t>
            </w:r>
            <w:r>
              <w:rPr>
                <w:rFonts w:hint="eastAsia" w:ascii="仿宋_GB2312" w:hAnsi="仿宋_GB2312" w:eastAsia="仿宋_GB2312" w:cs="仿宋_GB2312"/>
                <w:sz w:val="24"/>
                <w:szCs w:val="24"/>
              </w:rPr>
              <w:t>以来的类似业绩证明材料。提供5项以上（含5项）的，得5分；提供5项以下的，每提供1项得1分；不提供不得分。需提供包含合同首页、标的及金额所在页、供货合同签字盖章页的扫描（或复印）件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t>项目管理及实施方案</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12.5</w:t>
            </w:r>
          </w:p>
        </w:tc>
        <w:tc>
          <w:tcPr>
            <w:tcW w:w="54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设置了项目管理机构，</w:t>
            </w:r>
            <w:r>
              <w:rPr>
                <w:rFonts w:hint="eastAsia" w:ascii="仿宋_GB2312" w:hAnsi="仿宋_GB2312" w:eastAsia="仿宋_GB2312" w:cs="仿宋_GB2312"/>
                <w:sz w:val="24"/>
                <w:szCs w:val="24"/>
                <w:lang w:eastAsia="zh-CN"/>
              </w:rPr>
              <w:t>机构架设合力，机构人员配置完整，</w:t>
            </w:r>
            <w:r>
              <w:rPr>
                <w:rFonts w:hint="eastAsia" w:ascii="仿宋_GB2312" w:hAnsi="仿宋_GB2312" w:eastAsia="仿宋_GB2312" w:cs="仿宋_GB2312"/>
                <w:sz w:val="24"/>
                <w:szCs w:val="24"/>
              </w:rPr>
              <w:t>并且有科学、具体的项目管理措施。包含：①实施计划②实施团队③实施进度④质量控制措施⑤安全保障措施。</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以上因素每实质性响应一项得</w:t>
            </w:r>
            <w:r>
              <w:rPr>
                <w:rFonts w:hint="eastAsia" w:ascii="仿宋_GB2312" w:hAnsi="仿宋_GB2312" w:eastAsia="仿宋_GB2312" w:cs="仿宋_GB2312"/>
                <w:sz w:val="24"/>
                <w:szCs w:val="24"/>
                <w:lang w:val="en-US" w:eastAsia="zh-CN"/>
              </w:rPr>
              <w:t>2.5</w:t>
            </w:r>
            <w:r>
              <w:rPr>
                <w:rFonts w:hint="eastAsia" w:ascii="仿宋_GB2312" w:hAnsi="仿宋_GB2312" w:eastAsia="仿宋_GB2312" w:cs="仿宋_GB2312"/>
                <w:sz w:val="24"/>
                <w:szCs w:val="24"/>
              </w:rPr>
              <w:t>分，满分</w:t>
            </w:r>
            <w:r>
              <w:rPr>
                <w:rFonts w:hint="eastAsia" w:ascii="仿宋_GB2312" w:hAnsi="仿宋_GB2312" w:eastAsia="仿宋_GB2312" w:cs="仿宋_GB2312"/>
                <w:sz w:val="24"/>
                <w:szCs w:val="24"/>
                <w:lang w:val="en-US" w:eastAsia="zh-CN"/>
              </w:rPr>
              <w:t>12.5</w:t>
            </w:r>
            <w:r>
              <w:rPr>
                <w:rFonts w:hint="eastAsia" w:ascii="仿宋_GB2312" w:hAnsi="仿宋_GB2312" w:eastAsia="仿宋_GB2312" w:cs="仿宋_GB2312"/>
                <w:sz w:val="24"/>
                <w:szCs w:val="24"/>
              </w:rPr>
              <w:t>分；未实质性响应或未提供不得分。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 w:hRule="atLeast"/>
        </w:trPr>
        <w:tc>
          <w:tcPr>
            <w:tcW w:w="105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jc w:val="center"/>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售后服务及相关承诺</w:t>
            </w:r>
          </w:p>
        </w:tc>
        <w:tc>
          <w:tcPr>
            <w:tcW w:w="83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snapToGrid/>
              <w:spacing w:beforeAutospacing="0" w:afterAutospacing="0" w:line="360" w:lineRule="exact"/>
              <w:ind w:firstLine="0" w:firstLineChars="0"/>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7.5</w:t>
            </w:r>
          </w:p>
        </w:tc>
        <w:tc>
          <w:tcPr>
            <w:tcW w:w="5482"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针对该项目须有完善的售后服务体系。包含：①售后服务机构和人员②售后服务内容和流程③售后服务响应时间和质量④售后服务方式和特色。</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以上因素每实质性响应一项得1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分，满分</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分；未实质性响应或未提供不得分。</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提供售后服务相关承诺的，得1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分；未提供不得分。</w:t>
            </w:r>
          </w:p>
        </w:tc>
      </w:tr>
    </w:tbl>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宋体" w:hAnsi="宋体" w:eastAsia="宋体" w:cs="宋体"/>
          <w:b w:val="0"/>
          <w:bCs w:val="0"/>
          <w:color w:val="auto"/>
          <w:kern w:val="0"/>
          <w:sz w:val="24"/>
          <w:szCs w:val="24"/>
          <w:lang w:val="en-US" w:eastAsia="zh-CN" w:bidi="ar-SA"/>
        </w:rPr>
      </w:pP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kern w:val="0"/>
          <w:sz w:val="28"/>
          <w:szCs w:val="28"/>
        </w:rPr>
        <w:t>注：各供应商的提交的</w:t>
      </w:r>
      <w:r>
        <w:rPr>
          <w:rFonts w:hint="eastAsia" w:ascii="仿宋_GB2312" w:hAnsi="仿宋_GB2312" w:eastAsia="仿宋_GB2312" w:cs="仿宋_GB2312"/>
          <w:b w:val="0"/>
          <w:bCs/>
          <w:kern w:val="0"/>
          <w:sz w:val="28"/>
          <w:szCs w:val="28"/>
          <w:lang w:eastAsia="zh-CN"/>
        </w:rPr>
        <w:t>磋商</w:t>
      </w:r>
      <w:r>
        <w:rPr>
          <w:rFonts w:hint="eastAsia" w:ascii="仿宋_GB2312" w:hAnsi="仿宋_GB2312" w:eastAsia="仿宋_GB2312" w:cs="仿宋_GB2312"/>
          <w:b w:val="0"/>
          <w:bCs/>
          <w:kern w:val="0"/>
          <w:sz w:val="28"/>
          <w:szCs w:val="28"/>
        </w:rPr>
        <w:t>响应文件中，应将上述涉及到的证明资料扫描件（或复印件）附在其中，并加盖公章。</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lang w:eastAsia="zh-CN"/>
        </w:rPr>
        <w:t>八</w:t>
      </w:r>
      <w:r>
        <w:rPr>
          <w:rFonts w:hint="eastAsia" w:ascii="仿宋_GB2312" w:hAnsi="仿宋_GB2312" w:eastAsia="仿宋_GB2312" w:cs="仿宋_GB2312"/>
          <w:b/>
          <w:sz w:val="28"/>
          <w:szCs w:val="28"/>
        </w:rPr>
        <w:t>、成交办法</w:t>
      </w:r>
      <w:bookmarkEnd w:id="23"/>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24" w:name="_Toc28078176"/>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2</w:t>
      </w:r>
      <w:r>
        <w:rPr>
          <w:rFonts w:hint="eastAsia" w:ascii="仿宋_GB2312" w:hAnsi="仿宋_GB2312" w:eastAsia="仿宋_GB2312" w:cs="仿宋_GB2312"/>
          <w:b/>
          <w:bCs/>
          <w:sz w:val="28"/>
          <w:szCs w:val="28"/>
        </w:rPr>
        <w:t>.推荐并确定成交供应商</w:t>
      </w:r>
      <w:bookmarkEnd w:id="24"/>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1磋商小组根据综合评分情况，按照评审得分由高到低顺序推荐成交候选供应商，并编写评审报告。采购人从评审报告提出的成交候选供应商中，按照排序由高到低的原则确定成交供应商，也可以书面授权磋商小组直接确定成交供应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.2成交供应商因不可抗力或自身原因不能履行合同时，采购人可以按照磋商报告推荐的预成交供应商候选人名单排序，确定下一候选人为成交供应商，也可重新开展政府采购活动。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bookmarkStart w:id="25" w:name="_Toc28078177"/>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成交供应商因不可抗力或自身原因不能履行合同时，采购人可以按照磋商报告推荐的预成交供应商候选人名单排序，确定下一候选人为成交供应商，也可重新开展政府采购活动。</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3</w:t>
      </w:r>
      <w:r>
        <w:rPr>
          <w:rFonts w:hint="eastAsia" w:ascii="仿宋_GB2312" w:hAnsi="仿宋_GB2312" w:eastAsia="仿宋_GB2312" w:cs="仿宋_GB2312"/>
          <w:b/>
          <w:bCs/>
          <w:sz w:val="28"/>
          <w:szCs w:val="28"/>
        </w:rPr>
        <w:t>.成交通知</w:t>
      </w:r>
      <w:bookmarkEnd w:id="25"/>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自成交供应商确定之日起2个工作日内发出《成交通知书》，并在青海政府采购信息网上公告成交结果，公告期限为1个工作日。在公告成交结果的同时，采购</w:t>
      </w:r>
      <w:r>
        <w:rPr>
          <w:rFonts w:hint="eastAsia" w:ascii="仿宋_GB2312" w:hAnsi="仿宋_GB2312" w:eastAsia="仿宋_GB2312" w:cs="仿宋_GB2312"/>
          <w:sz w:val="28"/>
          <w:szCs w:val="28"/>
          <w:lang w:eastAsia="zh-CN"/>
        </w:rPr>
        <w:t>代理</w:t>
      </w:r>
      <w:r>
        <w:rPr>
          <w:rFonts w:hint="eastAsia" w:ascii="仿宋_GB2312" w:hAnsi="仿宋_GB2312" w:eastAsia="仿宋_GB2312" w:cs="仿宋_GB2312"/>
          <w:sz w:val="28"/>
          <w:szCs w:val="28"/>
        </w:rPr>
        <w:t>机构应当向成交供应商发出成交通知书；对未通过资格审查的供应商，告知其未通过的原因；</w:t>
      </w:r>
      <w:r>
        <w:rPr>
          <w:rFonts w:hint="eastAsia" w:ascii="仿宋_GB2312" w:hAnsi="仿宋_GB2312" w:eastAsia="仿宋_GB2312" w:cs="仿宋_GB2312"/>
          <w:color w:val="000000"/>
          <w:kern w:val="0"/>
          <w:sz w:val="28"/>
          <w:szCs w:val="28"/>
          <w:lang w:val="en-US" w:eastAsia="zh-CN" w:bidi="ar"/>
        </w:rPr>
        <w:t>告知未成交人供应商本人的评审得分与排序。</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.2《成交通知书》发出后，采购人改变成交结果的，或者成交供应商无正当理由放弃成交项目的，依法承担法律责任。</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26" w:name="_Toc28078178"/>
      <w:r>
        <w:rPr>
          <w:rFonts w:hint="eastAsia" w:ascii="仿宋_GB2312" w:hAnsi="仿宋_GB2312" w:eastAsia="仿宋_GB2312" w:cs="仿宋_GB2312"/>
          <w:b/>
          <w:sz w:val="28"/>
          <w:szCs w:val="28"/>
          <w:lang w:eastAsia="zh-CN"/>
        </w:rPr>
        <w:t>九</w:t>
      </w:r>
      <w:r>
        <w:rPr>
          <w:rFonts w:hint="eastAsia" w:ascii="仿宋_GB2312" w:hAnsi="仿宋_GB2312" w:eastAsia="仿宋_GB2312" w:cs="仿宋_GB2312"/>
          <w:b/>
          <w:sz w:val="28"/>
          <w:szCs w:val="28"/>
        </w:rPr>
        <w:t>、授予合同</w:t>
      </w:r>
      <w:bookmarkEnd w:id="26"/>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7" w:name="_Toc28078179"/>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4</w:t>
      </w:r>
      <w:r>
        <w:rPr>
          <w:rFonts w:hint="eastAsia" w:ascii="仿宋_GB2312" w:hAnsi="仿宋_GB2312" w:eastAsia="仿宋_GB2312" w:cs="仿宋_GB2312"/>
          <w:b/>
          <w:bCs/>
          <w:sz w:val="28"/>
          <w:szCs w:val="28"/>
        </w:rPr>
        <w:t>.签订合同</w:t>
      </w:r>
      <w:bookmarkEnd w:id="27"/>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w:t>
      </w:r>
      <w:r>
        <w:rPr>
          <w:rFonts w:hint="eastAsia" w:ascii="仿宋_GB2312" w:hAnsi="仿宋_GB2312" w:eastAsia="仿宋_GB2312" w:cs="仿宋_GB2312"/>
          <w:color w:val="auto"/>
          <w:sz w:val="28"/>
          <w:szCs w:val="28"/>
        </w:rPr>
        <w:t>采购人与成交供应商双方应当自《成交通知书》发出之日起</w:t>
      </w:r>
      <w:r>
        <w:rPr>
          <w:rFonts w:hint="eastAsia" w:ascii="仿宋_GB2312" w:hAnsi="仿宋_GB2312" w:eastAsia="仿宋_GB2312" w:cs="仿宋_GB2312"/>
          <w:color w:val="auto"/>
          <w:sz w:val="28"/>
          <w:szCs w:val="28"/>
          <w:lang w:val="en-US" w:eastAsia="zh-CN"/>
        </w:rPr>
        <w:t>30</w:t>
      </w:r>
      <w:r>
        <w:rPr>
          <w:rFonts w:hint="eastAsia" w:ascii="仿宋_GB2312" w:hAnsi="仿宋_GB2312" w:eastAsia="仿宋_GB2312" w:cs="仿宋_GB2312"/>
          <w:color w:val="auto"/>
          <w:sz w:val="28"/>
          <w:szCs w:val="28"/>
        </w:rPr>
        <w:t>日内，按照磋商文件确定的合同文本以及采购标的、规格型号、采购金额、采购数量、技术和服务要求等事项签订政府采购合同，并送</w:t>
      </w:r>
      <w:r>
        <w:rPr>
          <w:rFonts w:hint="eastAsia" w:ascii="仿宋_GB2312" w:hAnsi="仿宋_GB2312" w:eastAsia="仿宋_GB2312" w:cs="仿宋_GB2312"/>
          <w:sz w:val="28"/>
          <w:szCs w:val="28"/>
          <w:lang w:eastAsia="zh-CN"/>
        </w:rPr>
        <w:t>海东市化隆县公共资源交易受理服务部</w:t>
      </w:r>
      <w:r>
        <w:rPr>
          <w:rFonts w:hint="eastAsia" w:ascii="仿宋_GB2312" w:hAnsi="仿宋_GB2312" w:eastAsia="仿宋_GB2312" w:cs="仿宋_GB2312"/>
          <w:color w:val="auto"/>
          <w:sz w:val="28"/>
          <w:szCs w:val="28"/>
        </w:rPr>
        <w:t>审核备案。</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.3签订合同时，成交供应商应按规定向采购人提交履约保证金（履约保证金的数额由采购人与成交供应商商定，但数额不得超出采购合同总金额的</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%），履约保证金须缴纳到采购人指定的账户。</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.4成交供应商在法定期限内无正当理由拒签合同的，按违约处理。同时，</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和采购人可依成交供应商候选人排序重新确定成交供应商，并协调双方签订采购合同。</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.5磋商文件、成交供应商的磋商响应文件、《成交通知书》及其澄清、说明文件等，均为签订采购合同的依据。</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.6采购人或</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应当自采购合同签订之日起2个工作日内，将采购合同在青海政府采购信息网上公告，但政府采购合同中涉及国家秘密、商业秘密的内容除外。</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.7采购人与成交供应商应当根据合同的约定依法履行合同义务。政府采购合同的履行、违约责任和解决争议的方法等适用《中华人民共和国民法典》。</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.8 采购人应当按照政府采购合同规定的技术、服务、安全标准组织对供应商履约情况进行验收，并出具验收书。验收书应当包括每一项技术、服务、安全标准的履约情况。</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.9 采购人应当加强对成交供应商的履约管理，并按照采购合同约定，及时向成交供应商支付采购资金。对于成交供应商违反采购合同约定的行为，采购人应当及时处理，依法追究其违约责任。</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28" w:name="_Toc28078180"/>
      <w:r>
        <w:rPr>
          <w:rFonts w:hint="eastAsia" w:ascii="仿宋_GB2312" w:hAnsi="仿宋_GB2312" w:eastAsia="仿宋_GB2312" w:cs="仿宋_GB2312"/>
          <w:b/>
          <w:sz w:val="28"/>
          <w:szCs w:val="28"/>
          <w:lang w:eastAsia="zh-CN"/>
        </w:rPr>
        <w:t>十</w:t>
      </w:r>
      <w:r>
        <w:rPr>
          <w:rFonts w:hint="eastAsia" w:ascii="仿宋_GB2312" w:hAnsi="仿宋_GB2312" w:eastAsia="仿宋_GB2312" w:cs="仿宋_GB2312"/>
          <w:b/>
          <w:sz w:val="28"/>
          <w:szCs w:val="28"/>
        </w:rPr>
        <w:t>、串通磋商的认定及处理办法</w:t>
      </w:r>
      <w:bookmarkEnd w:id="28"/>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29" w:name="_Toc496004020"/>
      <w:bookmarkStart w:id="30" w:name="_Toc496189563"/>
      <w:bookmarkStart w:id="31" w:name="_Toc28078181"/>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5</w:t>
      </w:r>
      <w:r>
        <w:rPr>
          <w:rFonts w:hint="eastAsia" w:ascii="仿宋_GB2312" w:hAnsi="仿宋_GB2312" w:eastAsia="仿宋_GB2312" w:cs="仿宋_GB2312"/>
          <w:b/>
          <w:bCs/>
          <w:sz w:val="28"/>
          <w:szCs w:val="28"/>
        </w:rPr>
        <w:t>.串通磋商的情形</w:t>
      </w:r>
      <w:bookmarkEnd w:id="29"/>
      <w:bookmarkEnd w:id="30"/>
      <w:bookmarkEnd w:id="31"/>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.1供应商应当遵循公平竞争的原则，不得恶意串通，不得妨碍其他供应商的竞争行为，不得损害采购人或者其他供应商的合法权益。</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.2有下列情形之一的，视为供应商串通磋商，其</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无效：</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（1）不同供应商的磋商响应文件由同一单位或者个人编制；</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（2）不同供应商委托同一单位或者个人办理磋商事宜；</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（3）不同供应商的磋商响应文件载明的项目管理成员或者联系人员为同一人；</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（4）不同供应商的磋商响应文件异常一致或者磋商报价呈规律性差异；</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（5）不同供应商的磋商响应文件相互混装。</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2" w:name="_Toc28078182"/>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一</w:t>
      </w:r>
      <w:r>
        <w:rPr>
          <w:rFonts w:hint="eastAsia" w:ascii="仿宋_GB2312" w:hAnsi="仿宋_GB2312" w:eastAsia="仿宋_GB2312" w:cs="仿宋_GB2312"/>
          <w:b/>
          <w:sz w:val="28"/>
          <w:szCs w:val="28"/>
        </w:rPr>
        <w:t>、磋商活动终止</w:t>
      </w:r>
      <w:bookmarkEnd w:id="32"/>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bCs/>
          <w:sz w:val="28"/>
          <w:szCs w:val="28"/>
        </w:rPr>
      </w:pPr>
      <w:bookmarkStart w:id="33" w:name="_Toc28078183"/>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6</w:t>
      </w:r>
      <w:r>
        <w:rPr>
          <w:rFonts w:hint="eastAsia" w:ascii="仿宋_GB2312" w:hAnsi="仿宋_GB2312" w:eastAsia="仿宋_GB2312" w:cs="仿宋_GB2312"/>
          <w:b/>
          <w:bCs/>
          <w:sz w:val="28"/>
          <w:szCs w:val="28"/>
        </w:rPr>
        <w:t>.终止情形</w:t>
      </w:r>
      <w:bookmarkEnd w:id="33"/>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.1在竞争性磋商采购中，出现下列情形之一的，终止磋商活动：</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（1）因情况变化，不再符合规定的竞争性磋商采购方式适用情形的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（2）出现影响采购活动公正的违法、违规行为的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（3）符合要求的供应商或者报价未超过采购预算额度的供应商数量不满足相关规定的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（4）因重大变故，采购任务取消的。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.2终止磋商活动后，由</w:t>
      </w:r>
      <w:r>
        <w:rPr>
          <w:rFonts w:hint="eastAsia" w:ascii="仿宋_GB2312" w:hAnsi="仿宋_GB2312" w:eastAsia="仿宋_GB2312" w:cs="仿宋_GB2312"/>
          <w:sz w:val="28"/>
          <w:szCs w:val="28"/>
          <w:lang w:eastAsia="zh-CN"/>
        </w:rPr>
        <w:t>采购代理机构</w:t>
      </w:r>
      <w:r>
        <w:rPr>
          <w:rFonts w:hint="eastAsia" w:ascii="仿宋_GB2312" w:hAnsi="仿宋_GB2312" w:eastAsia="仿宋_GB2312" w:cs="仿宋_GB2312"/>
          <w:sz w:val="28"/>
          <w:szCs w:val="28"/>
        </w:rPr>
        <w:t>发布终止公告并说明原因。</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4" w:name="_Toc28078184"/>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二</w:t>
      </w:r>
      <w:r>
        <w:rPr>
          <w:rFonts w:hint="eastAsia" w:ascii="仿宋_GB2312" w:hAnsi="仿宋_GB2312" w:eastAsia="仿宋_GB2312" w:cs="仿宋_GB2312"/>
          <w:b/>
          <w:sz w:val="28"/>
          <w:szCs w:val="28"/>
        </w:rPr>
        <w:t>、处罚</w:t>
      </w:r>
      <w:bookmarkEnd w:id="34"/>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sz w:val="28"/>
          <w:szCs w:val="28"/>
        </w:rPr>
      </w:pPr>
      <w:bookmarkStart w:id="35" w:name="_Toc28078185"/>
      <w:r>
        <w:rPr>
          <w:rFonts w:hint="eastAsia" w:ascii="仿宋_GB2312" w:hAnsi="仿宋_GB2312" w:eastAsia="仿宋_GB2312" w:cs="仿宋_GB2312"/>
          <w:b/>
          <w:bCs/>
          <w:sz w:val="28"/>
          <w:szCs w:val="28"/>
          <w:lang w:eastAsia="zh-CN"/>
        </w:rPr>
        <w:t>2</w:t>
      </w:r>
      <w:r>
        <w:rPr>
          <w:rFonts w:hint="eastAsia" w:ascii="仿宋_GB2312" w:hAnsi="仿宋_GB2312" w:eastAsia="仿宋_GB2312" w:cs="仿宋_GB2312"/>
          <w:b/>
          <w:bCs/>
          <w:sz w:val="28"/>
          <w:szCs w:val="28"/>
          <w:lang w:val="en-US" w:eastAsia="zh-CN"/>
        </w:rPr>
        <w:t>7</w:t>
      </w:r>
      <w:r>
        <w:rPr>
          <w:rFonts w:hint="eastAsia" w:ascii="仿宋_GB2312" w:hAnsi="仿宋_GB2312" w:eastAsia="仿宋_GB2312" w:cs="仿宋_GB2312"/>
          <w:b/>
          <w:bCs/>
          <w:sz w:val="28"/>
          <w:szCs w:val="28"/>
        </w:rPr>
        <w:t>.处罚情形</w:t>
      </w:r>
      <w:bookmarkEnd w:id="35"/>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有下列情形之一的，</w:t>
      </w:r>
      <w:r>
        <w:rPr>
          <w:rFonts w:hint="eastAsia" w:ascii="仿宋_GB2312" w:hAnsi="仿宋_GB2312" w:eastAsia="仿宋_GB2312" w:cs="仿宋_GB2312"/>
          <w:color w:val="000000"/>
          <w:kern w:val="0"/>
          <w:sz w:val="28"/>
          <w:szCs w:val="28"/>
          <w:lang w:val="zh-CN"/>
        </w:rPr>
        <w:t>成交无效，情节严重的，报同级财政部门依法进行处理：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w:t>
      </w:r>
      <w:r>
        <w:rPr>
          <w:rFonts w:hint="eastAsia" w:ascii="仿宋_GB2312" w:hAnsi="仿宋_GB2312" w:eastAsia="仿宋_GB2312" w:cs="仿宋_GB2312"/>
          <w:color w:val="000000"/>
          <w:kern w:val="0"/>
          <w:sz w:val="28"/>
          <w:szCs w:val="28"/>
          <w:lang w:val="zh-CN"/>
        </w:rPr>
        <w:t>供应商在磋商截止期后撤回其磋商的。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zh-CN"/>
        </w:rPr>
        <w:t>提供虚假材料谋取中标的。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.3</w:t>
      </w:r>
      <w:r>
        <w:rPr>
          <w:rFonts w:hint="eastAsia" w:ascii="仿宋_GB2312" w:hAnsi="仿宋_GB2312" w:eastAsia="仿宋_GB2312" w:cs="仿宋_GB2312"/>
          <w:color w:val="000000"/>
          <w:kern w:val="0"/>
          <w:sz w:val="28"/>
          <w:szCs w:val="28"/>
          <w:lang w:val="zh-CN"/>
        </w:rPr>
        <w:t>采取不正当手段诋毁、排挤其他供应商的。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.4</w:t>
      </w:r>
      <w:r>
        <w:rPr>
          <w:rFonts w:hint="eastAsia" w:ascii="仿宋_GB2312" w:hAnsi="仿宋_GB2312" w:eastAsia="仿宋_GB2312" w:cs="仿宋_GB2312"/>
          <w:color w:val="000000"/>
          <w:kern w:val="0"/>
          <w:sz w:val="28"/>
          <w:szCs w:val="28"/>
          <w:lang w:val="zh-CN"/>
        </w:rPr>
        <w:t>有恶意串通等不正当竞争行为的。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.5</w:t>
      </w:r>
      <w:r>
        <w:rPr>
          <w:rFonts w:hint="eastAsia" w:ascii="仿宋_GB2312" w:hAnsi="仿宋_GB2312" w:eastAsia="仿宋_GB2312" w:cs="仿宋_GB2312"/>
          <w:color w:val="000000"/>
          <w:kern w:val="0"/>
          <w:sz w:val="28"/>
          <w:szCs w:val="28"/>
          <w:lang w:val="zh-CN"/>
        </w:rPr>
        <w:t>中标后无正当理由拒不与采购人签订采购合同的。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.6</w:t>
      </w:r>
      <w:r>
        <w:rPr>
          <w:rFonts w:hint="eastAsia" w:ascii="仿宋_GB2312" w:hAnsi="仿宋_GB2312" w:eastAsia="仿宋_GB2312" w:cs="仿宋_GB2312"/>
          <w:color w:val="000000"/>
          <w:kern w:val="0"/>
          <w:sz w:val="28"/>
          <w:szCs w:val="28"/>
          <w:lang w:val="zh-CN"/>
        </w:rPr>
        <w:t>未按照招标、磋商响应文件确定的事项签订采购合同的。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.7</w:t>
      </w:r>
      <w:r>
        <w:rPr>
          <w:rFonts w:hint="eastAsia" w:ascii="仿宋_GB2312" w:hAnsi="仿宋_GB2312" w:eastAsia="仿宋_GB2312" w:cs="仿宋_GB2312"/>
          <w:color w:val="000000"/>
          <w:kern w:val="0"/>
          <w:sz w:val="28"/>
          <w:szCs w:val="28"/>
          <w:lang w:val="zh-CN"/>
        </w:rPr>
        <w:t>将采购合同转包的。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.8</w:t>
      </w:r>
      <w:r>
        <w:rPr>
          <w:rFonts w:hint="eastAsia" w:ascii="仿宋_GB2312" w:hAnsi="仿宋_GB2312" w:eastAsia="仿宋_GB2312" w:cs="仿宋_GB2312"/>
          <w:color w:val="000000"/>
          <w:kern w:val="0"/>
          <w:sz w:val="28"/>
          <w:szCs w:val="28"/>
          <w:lang w:val="zh-CN"/>
        </w:rPr>
        <w:t>提供假冒伪劣产品的。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.9</w:t>
      </w:r>
      <w:r>
        <w:rPr>
          <w:rFonts w:hint="eastAsia" w:ascii="仿宋_GB2312" w:hAnsi="仿宋_GB2312" w:eastAsia="仿宋_GB2312" w:cs="仿宋_GB2312"/>
          <w:color w:val="000000"/>
          <w:kern w:val="0"/>
          <w:sz w:val="28"/>
          <w:szCs w:val="28"/>
          <w:lang w:val="zh-CN"/>
        </w:rPr>
        <w:t>擅自变更、中止或者终止政府采购合同的。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10</w:t>
      </w:r>
      <w:r>
        <w:rPr>
          <w:rFonts w:hint="eastAsia" w:ascii="仿宋_GB2312" w:hAnsi="仿宋_GB2312" w:eastAsia="仿宋_GB2312" w:cs="仿宋_GB2312"/>
          <w:color w:val="000000"/>
          <w:kern w:val="0"/>
          <w:sz w:val="28"/>
          <w:szCs w:val="28"/>
          <w:lang w:val="zh-CN"/>
        </w:rPr>
        <w:t>成交供应商签订合同后，不能履约或无故拖延履约期的。</w:t>
      </w:r>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rPr>
        <w:t>.11</w:t>
      </w:r>
      <w:r>
        <w:rPr>
          <w:rFonts w:hint="eastAsia" w:ascii="仿宋_GB2312" w:hAnsi="仿宋_GB2312" w:eastAsia="仿宋_GB2312" w:cs="仿宋_GB2312"/>
          <w:color w:val="000000"/>
          <w:kern w:val="0"/>
          <w:sz w:val="28"/>
          <w:szCs w:val="28"/>
          <w:lang w:val="zh-CN"/>
        </w:rPr>
        <w:t>法律、法规规定的其他情形。</w:t>
      </w:r>
    </w:p>
    <w:p>
      <w:pPr>
        <w:keepNext w:val="0"/>
        <w:keepLines w:val="0"/>
        <w:pageBreakBefore w:val="0"/>
        <w:kinsoku/>
        <w:wordWrap/>
        <w:overflowPunct/>
        <w:topLinePunct w:val="0"/>
        <w:bidi w:val="0"/>
        <w:snapToGrid/>
        <w:spacing w:line="360" w:lineRule="exact"/>
        <w:ind w:firstLine="562" w:firstLineChars="200"/>
        <w:rPr>
          <w:rFonts w:hint="eastAsia" w:ascii="仿宋_GB2312" w:hAnsi="仿宋_GB2312" w:eastAsia="仿宋_GB2312" w:cs="仿宋_GB2312"/>
          <w:b/>
          <w:sz w:val="28"/>
          <w:szCs w:val="28"/>
        </w:rPr>
      </w:pPr>
      <w:bookmarkStart w:id="36" w:name="_Toc28078186"/>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三</w:t>
      </w:r>
      <w:r>
        <w:rPr>
          <w:rFonts w:hint="eastAsia" w:ascii="仿宋_GB2312" w:hAnsi="仿宋_GB2312" w:eastAsia="仿宋_GB2312" w:cs="仿宋_GB2312"/>
          <w:b/>
          <w:sz w:val="28"/>
          <w:szCs w:val="28"/>
        </w:rPr>
        <w:t>、其他</w:t>
      </w:r>
      <w:bookmarkEnd w:id="36"/>
    </w:p>
    <w:p>
      <w:pPr>
        <w:keepNext w:val="0"/>
        <w:keepLines w:val="0"/>
        <w:pageBreakBefore w:val="0"/>
        <w:kinsoku/>
        <w:wordWrap/>
        <w:overflowPunct/>
        <w:topLinePunct w:val="0"/>
        <w:bidi w:val="0"/>
        <w:snapToGrid/>
        <w:spacing w:line="3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其他未尽事宜，按照《中华人民共和国政府采购法》、《中华人民共和国民法典》、《中华人民共和国政府采购法实施条例》、《政府采购竞争性磋商采购方式管理暂行办法》等法律法规的有关条款执行。</w:t>
      </w: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p>
      <w:pPr>
        <w:pStyle w:val="28"/>
        <w:keepNext w:val="0"/>
        <w:keepLines w:val="0"/>
        <w:pageBreakBefore w:val="0"/>
        <w:kinsoku/>
        <w:wordWrap/>
        <w:overflowPunct/>
        <w:topLinePunct w:val="0"/>
        <w:bidi w:val="0"/>
        <w:snapToGrid/>
        <w:spacing w:beforeAutospacing="0" w:afterAutospacing="0" w:line="360" w:lineRule="exact"/>
        <w:ind w:left="0" w:leftChars="0" w:firstLine="0" w:firstLineChars="0"/>
        <w:rPr>
          <w:rFonts w:hint="eastAsia" w:ascii="仿宋_GB2312" w:hAnsi="仿宋_GB2312" w:eastAsia="仿宋_GB2312" w:cs="仿宋_GB2312"/>
          <w:b w:val="0"/>
          <w:bCs w:val="0"/>
          <w:color w:val="auto"/>
          <w:kern w:val="0"/>
          <w:sz w:val="28"/>
          <w:szCs w:val="28"/>
          <w:lang w:val="en-US" w:eastAsia="zh-CN" w:bidi="ar-SA"/>
        </w:rPr>
      </w:pPr>
    </w:p>
    <w:bookmarkEnd w:id="0"/>
    <w:bookmarkEnd w:id="1"/>
    <w:p>
      <w:pPr>
        <w:spacing w:line="360" w:lineRule="exact"/>
        <w:jc w:val="center"/>
        <w:rPr>
          <w:rFonts w:hint="eastAsia" w:ascii="方正小标宋简体" w:eastAsia="方正小标宋简体"/>
          <w:b/>
          <w:kern w:val="28"/>
          <w:sz w:val="36"/>
          <w:szCs w:val="36"/>
        </w:rPr>
      </w:pPr>
      <w:bookmarkStart w:id="37" w:name="_Toc373954603"/>
      <w:bookmarkStart w:id="38" w:name="_Toc373936315"/>
      <w:bookmarkStart w:id="39" w:name="_Toc375576842"/>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第</w:t>
      </w:r>
      <w:r>
        <w:rPr>
          <w:rFonts w:hint="eastAsia" w:ascii="方正小标宋简体" w:eastAsia="方正小标宋简体"/>
          <w:b/>
          <w:kern w:val="28"/>
          <w:sz w:val="36"/>
          <w:szCs w:val="36"/>
          <w:lang w:val="en-US" w:eastAsia="zh-CN"/>
        </w:rPr>
        <w:t>三</w:t>
      </w:r>
      <w:r>
        <w:rPr>
          <w:rFonts w:hint="eastAsia" w:ascii="方正小标宋简体" w:eastAsia="方正小标宋简体"/>
          <w:b/>
          <w:kern w:val="28"/>
          <w:sz w:val="36"/>
          <w:szCs w:val="36"/>
        </w:rPr>
        <w:t>部分  海东市化隆县政府采购项目合同书范本</w:t>
      </w:r>
    </w:p>
    <w:p>
      <w:pPr>
        <w:spacing w:line="360" w:lineRule="exact"/>
        <w:jc w:val="center"/>
        <w:rPr>
          <w:rFonts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（货物类）</w:t>
      </w:r>
      <w:bookmarkStart w:id="40" w:name="_Toc496626232"/>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jc w:val="center"/>
        <w:rPr>
          <w:rFonts w:ascii="方正小标宋简体" w:eastAsia="方正小标宋简体" w:hAnsiTheme="majorEastAsia"/>
          <w:b/>
          <w:sz w:val="36"/>
          <w:szCs w:val="36"/>
        </w:rPr>
      </w:pPr>
      <w:r>
        <w:rPr>
          <w:rFonts w:hint="eastAsia" w:ascii="方正小标宋简体" w:eastAsia="方正小标宋简体"/>
          <w:b/>
          <w:sz w:val="36"/>
          <w:szCs w:val="36"/>
        </w:rPr>
        <w:t>海东市化隆县政府采购项目合同书</w:t>
      </w:r>
      <w:bookmarkEnd w:id="40"/>
    </w:p>
    <w:p>
      <w:pPr>
        <w:ind w:firstLine="480"/>
        <w:rPr>
          <w:sz w:val="36"/>
          <w:szCs w:val="36"/>
        </w:rPr>
      </w:pPr>
    </w:p>
    <w:p>
      <w:pPr>
        <w:rPr>
          <w:rFonts w:hint="eastAsia" w:ascii="仿宋_GB2312" w:hAnsi="仿宋_GB2312" w:eastAsia="仿宋_GB2312" w:cs="仿宋_GB2312"/>
          <w:b w:val="0"/>
          <w:bCs w:val="0"/>
          <w:sz w:val="32"/>
          <w:szCs w:val="32"/>
        </w:rPr>
      </w:pPr>
    </w:p>
    <w:p>
      <w:pPr>
        <w:rPr>
          <w:rFonts w:hint="eastAsia" w:ascii="仿宋_GB2312" w:hAnsi="仿宋_GB2312" w:eastAsia="仿宋_GB2312" w:cs="仿宋_GB2312"/>
          <w:b w:val="0"/>
          <w:bCs w:val="0"/>
          <w:sz w:val="32"/>
          <w:szCs w:val="32"/>
        </w:rPr>
      </w:pPr>
    </w:p>
    <w:p>
      <w:pPr>
        <w:ind w:firstLine="640" w:firstLineChars="200"/>
        <w:rPr>
          <w:rFonts w:hint="eastAsia" w:ascii="仿宋_GB2312" w:hAnsi="仿宋_GB2312" w:eastAsia="仿宋_GB2312" w:cs="仿宋_GB2312"/>
          <w:b w:val="0"/>
          <w:bCs/>
          <w:sz w:val="32"/>
          <w:szCs w:val="32"/>
          <w:u w:val="single"/>
          <w:lang w:val="en-US" w:eastAsia="zh-CN"/>
        </w:rPr>
      </w:pPr>
      <w:r>
        <w:rPr>
          <w:rFonts w:hint="eastAsia" w:ascii="仿宋_GB2312" w:hAnsi="仿宋_GB2312" w:eastAsia="仿宋_GB2312" w:cs="仿宋_GB2312"/>
          <w:b w:val="0"/>
          <w:bCs w:val="0"/>
          <w:sz w:val="32"/>
          <w:szCs w:val="32"/>
        </w:rPr>
        <w:t>采购项目名称：</w:t>
      </w:r>
      <w:r>
        <w:rPr>
          <w:rFonts w:hint="eastAsia" w:ascii="仿宋_GB2312" w:hAnsi="仿宋_GB2312" w:eastAsia="仿宋_GB2312" w:cs="仿宋_GB2312"/>
          <w:b w:val="0"/>
          <w:bCs/>
          <w:sz w:val="32"/>
          <w:szCs w:val="32"/>
          <w:u w:val="single"/>
          <w:lang w:val="en-US" w:eastAsia="zh-CN"/>
        </w:rPr>
        <w:t>化隆回族自治县机关事务服务中心采购执法执勤车辆</w:t>
      </w:r>
    </w:p>
    <w:p>
      <w:pPr>
        <w:ind w:firstLine="640" w:firstLineChars="200"/>
        <w:rPr>
          <w:rFonts w:hint="eastAsia" w:ascii="仿宋_GB2312" w:hAnsi="仿宋_GB2312" w:eastAsia="仿宋_GB2312" w:cs="仿宋_GB2312"/>
          <w:b w:val="0"/>
          <w:bCs w:val="0"/>
          <w:sz w:val="32"/>
          <w:szCs w:val="32"/>
          <w:u w:val="single"/>
        </w:rPr>
      </w:pPr>
      <w:r>
        <w:rPr>
          <w:rFonts w:hint="eastAsia" w:ascii="仿宋_GB2312" w:hAnsi="仿宋_GB2312" w:eastAsia="仿宋_GB2312" w:cs="仿宋_GB2312"/>
          <w:b w:val="0"/>
          <w:bCs w:val="0"/>
          <w:sz w:val="32"/>
          <w:szCs w:val="32"/>
        </w:rPr>
        <w:t>采购项目编号：</w:t>
      </w:r>
      <w:r>
        <w:rPr>
          <w:rFonts w:hint="eastAsia" w:ascii="仿宋_GB2312" w:hAnsi="仿宋_GB2312" w:eastAsia="仿宋_GB2312" w:cs="仿宋_GB2312"/>
          <w:b w:val="0"/>
          <w:bCs w:val="0"/>
          <w:sz w:val="32"/>
          <w:szCs w:val="32"/>
          <w:u w:val="single"/>
        </w:rPr>
        <w:t>化公服磋商(货物)2023-0</w:t>
      </w:r>
      <w:r>
        <w:rPr>
          <w:rFonts w:hint="eastAsia" w:ascii="仿宋_GB2312" w:hAnsi="仿宋_GB2312" w:eastAsia="仿宋_GB2312" w:cs="仿宋_GB2312"/>
          <w:b w:val="0"/>
          <w:bCs w:val="0"/>
          <w:sz w:val="32"/>
          <w:szCs w:val="32"/>
          <w:u w:val="single"/>
          <w:lang w:val="en-US" w:eastAsia="zh-CN"/>
        </w:rPr>
        <w:t>6</w:t>
      </w:r>
      <w:r>
        <w:rPr>
          <w:rFonts w:hint="eastAsia" w:ascii="仿宋_GB2312" w:hAnsi="仿宋_GB2312" w:eastAsia="仿宋_GB2312" w:cs="仿宋_GB2312"/>
          <w:b w:val="0"/>
          <w:bCs w:val="0"/>
          <w:sz w:val="32"/>
          <w:szCs w:val="32"/>
          <w:u w:val="single"/>
        </w:rPr>
        <w:t xml:space="preserve">号 </w:t>
      </w:r>
    </w:p>
    <w:p>
      <w:pPr>
        <w:ind w:firstLine="640" w:firstLineChars="200"/>
        <w:rPr>
          <w:rFonts w:hint="eastAsia" w:ascii="仿宋_GB2312" w:hAnsi="仿宋_GB2312" w:eastAsia="仿宋_GB2312" w:cs="仿宋_GB2312"/>
          <w:b w:val="0"/>
          <w:bCs w:val="0"/>
          <w:sz w:val="32"/>
          <w:szCs w:val="32"/>
          <w:u w:val="single"/>
        </w:rPr>
      </w:pPr>
      <w:r>
        <w:rPr>
          <w:rFonts w:hint="eastAsia" w:ascii="仿宋_GB2312" w:hAnsi="仿宋_GB2312" w:eastAsia="仿宋_GB2312" w:cs="仿宋_GB2312"/>
          <w:b w:val="0"/>
          <w:bCs w:val="0"/>
          <w:sz w:val="32"/>
          <w:szCs w:val="32"/>
        </w:rPr>
        <w:t>采购合同编号：</w:t>
      </w:r>
      <w:r>
        <w:rPr>
          <w:rFonts w:hint="eastAsia" w:ascii="仿宋_GB2312" w:hAnsi="仿宋_GB2312" w:eastAsia="仿宋_GB2312" w:cs="仿宋_GB2312"/>
          <w:b w:val="0"/>
          <w:bCs w:val="0"/>
          <w:sz w:val="32"/>
          <w:szCs w:val="32"/>
          <w:u w:val="single"/>
          <w:lang w:val="en-US" w:eastAsia="zh-CN"/>
        </w:rPr>
        <w:t>HGF</w:t>
      </w:r>
      <w:r>
        <w:rPr>
          <w:rFonts w:hint="eastAsia" w:ascii="仿宋_GB2312" w:hAnsi="仿宋_GB2312" w:eastAsia="仿宋_GB2312" w:cs="仿宋_GB2312"/>
          <w:b w:val="0"/>
          <w:bCs w:val="0"/>
          <w:sz w:val="32"/>
          <w:szCs w:val="32"/>
          <w:u w:val="single"/>
        </w:rPr>
        <w:t>2023-（货物）-0</w:t>
      </w:r>
      <w:r>
        <w:rPr>
          <w:rFonts w:hint="eastAsia" w:ascii="仿宋_GB2312" w:hAnsi="仿宋_GB2312" w:eastAsia="仿宋_GB2312" w:cs="仿宋_GB2312"/>
          <w:b w:val="0"/>
          <w:bCs w:val="0"/>
          <w:sz w:val="32"/>
          <w:szCs w:val="32"/>
          <w:u w:val="single"/>
          <w:lang w:val="en-US" w:eastAsia="zh-CN"/>
        </w:rPr>
        <w:t>6</w:t>
      </w:r>
      <w:r>
        <w:rPr>
          <w:rFonts w:hint="eastAsia" w:ascii="仿宋_GB2312" w:hAnsi="仿宋_GB2312" w:eastAsia="仿宋_GB2312" w:cs="仿宋_GB2312"/>
          <w:b w:val="0"/>
          <w:bCs w:val="0"/>
          <w:sz w:val="32"/>
          <w:szCs w:val="32"/>
          <w:u w:val="single"/>
        </w:rPr>
        <w:t xml:space="preserve">  </w:t>
      </w:r>
    </w:p>
    <w:p>
      <w:pPr>
        <w:ind w:firstLine="640" w:firstLineChars="200"/>
        <w:rPr>
          <w:rFonts w:hint="eastAsia" w:ascii="仿宋_GB2312" w:hAnsi="仿宋_GB2312" w:eastAsia="仿宋_GB2312" w:cs="仿宋_GB2312"/>
          <w:b w:val="0"/>
          <w:bCs w:val="0"/>
          <w:kern w:val="0"/>
          <w:sz w:val="32"/>
          <w:szCs w:val="32"/>
          <w:u w:val="single"/>
        </w:rPr>
      </w:pPr>
      <w:r>
        <w:rPr>
          <w:rFonts w:hint="eastAsia" w:ascii="仿宋_GB2312" w:hAnsi="仿宋_GB2312" w:eastAsia="仿宋_GB2312" w:cs="仿宋_GB2312"/>
          <w:b w:val="0"/>
          <w:bCs w:val="0"/>
          <w:sz w:val="32"/>
          <w:szCs w:val="32"/>
          <w:lang w:eastAsia="zh-CN"/>
        </w:rPr>
        <w:t>合同金额：</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kern w:val="0"/>
          <w:sz w:val="32"/>
          <w:szCs w:val="32"/>
          <w:u w:val="single"/>
          <w:lang w:val="en-US" w:eastAsia="zh-CN"/>
        </w:rPr>
        <w:t xml:space="preserve"> </w:t>
      </w:r>
      <w:r>
        <w:rPr>
          <w:rFonts w:hint="eastAsia" w:ascii="仿宋_GB2312" w:hAnsi="仿宋_GB2312" w:eastAsia="仿宋_GB2312" w:cs="仿宋_GB2312"/>
          <w:b w:val="0"/>
          <w:bCs w:val="0"/>
          <w:sz w:val="32"/>
          <w:szCs w:val="32"/>
        </w:rPr>
        <w:t>大写：</w:t>
      </w:r>
      <w:r>
        <w:rPr>
          <w:rFonts w:hint="eastAsia" w:ascii="仿宋_GB2312" w:hAnsi="仿宋_GB2312" w:eastAsia="仿宋_GB2312" w:cs="仿宋_GB2312"/>
          <w:b w:val="0"/>
          <w:bCs w:val="0"/>
          <w:kern w:val="0"/>
          <w:sz w:val="32"/>
          <w:szCs w:val="32"/>
          <w:u w:val="single"/>
        </w:rPr>
        <w:t xml:space="preserve">             </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采购（</w:t>
      </w:r>
      <w:r>
        <w:rPr>
          <w:rFonts w:hint="eastAsia" w:ascii="仿宋_GB2312" w:hAnsi="仿宋_GB2312" w:eastAsia="仿宋_GB2312" w:cs="仿宋_GB2312"/>
          <w:b w:val="0"/>
          <w:bCs w:val="0"/>
          <w:sz w:val="32"/>
          <w:szCs w:val="32"/>
          <w:lang w:eastAsia="zh-CN"/>
        </w:rPr>
        <w:t>甲方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rPr>
        <w:t>（盖章</w:t>
      </w:r>
      <w:r>
        <w:rPr>
          <w:rFonts w:hint="eastAsia" w:ascii="仿宋_GB2312" w:hAnsi="仿宋_GB2312" w:eastAsia="仿宋_GB2312" w:cs="仿宋_GB2312"/>
          <w:b w:val="0"/>
          <w:bCs w:val="0"/>
          <w:sz w:val="32"/>
          <w:szCs w:val="32"/>
          <w:lang w:eastAsia="zh-CN"/>
        </w:rPr>
        <w:t>）</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成交供应商</w:t>
      </w:r>
      <w:r>
        <w:rPr>
          <w:rFonts w:hint="eastAsia" w:ascii="仿宋_GB2312" w:hAnsi="仿宋_GB2312" w:eastAsia="仿宋_GB2312" w:cs="仿宋_GB2312"/>
          <w:b w:val="0"/>
          <w:bCs w:val="0"/>
          <w:sz w:val="32"/>
          <w:szCs w:val="32"/>
          <w:lang w:eastAsia="zh-CN"/>
        </w:rPr>
        <w:t>（乙方）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rPr>
        <w:t>（盖章）</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磋商</w:t>
      </w:r>
      <w:r>
        <w:rPr>
          <w:rFonts w:hint="eastAsia" w:ascii="仿宋_GB2312" w:hAnsi="仿宋_GB2312" w:eastAsia="仿宋_GB2312" w:cs="仿宋_GB2312"/>
          <w:b w:val="0"/>
          <w:bCs w:val="0"/>
          <w:sz w:val="32"/>
          <w:szCs w:val="32"/>
        </w:rPr>
        <w:t xml:space="preserve">日期：                               </w:t>
      </w:r>
    </w:p>
    <w:p>
      <w:pPr>
        <w:ind w:firstLine="482"/>
        <w:rPr>
          <w:rFonts w:hint="eastAsia" w:ascii="仿宋_GB2312" w:hAnsi="仿宋_GB2312" w:eastAsia="仿宋_GB2312" w:cs="仿宋_GB2312"/>
          <w:b w:val="0"/>
          <w:bCs w:val="0"/>
          <w:sz w:val="32"/>
          <w:szCs w:val="32"/>
        </w:rPr>
      </w:pPr>
    </w:p>
    <w:p>
      <w:pPr>
        <w:ind w:firstLine="482"/>
        <w:rPr>
          <w:rFonts w:ascii="宋体" w:hAnsi="宋体"/>
          <w:b/>
          <w:bCs/>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7"/>
        <w:pageBreakBefore w:val="0"/>
        <w:kinsoku/>
        <w:wordWrap/>
        <w:overflowPunct/>
        <w:topLinePunct w:val="0"/>
        <w:bidi w:val="0"/>
        <w:spacing w:beforeAutospacing="0" w:afterAutospacing="0" w:line="360" w:lineRule="exact"/>
        <w:rPr>
          <w:rFonts w:hint="default" w:ascii="宋体" w:hAnsi="宋体" w:eastAsia="宋体" w:cs="宋体"/>
          <w:b w:val="0"/>
          <w:bCs w:val="0"/>
          <w:color w:val="auto"/>
          <w:kern w:val="0"/>
          <w:sz w:val="24"/>
          <w:szCs w:val="24"/>
          <w:lang w:val="en-US" w:eastAsia="zh-CN" w:bidi="ar-SA"/>
        </w:rPr>
      </w:pPr>
    </w:p>
    <w:p>
      <w:pPr>
        <w:pageBreakBefore w:val="0"/>
        <w:kinsoku/>
        <w:wordWrap/>
        <w:overflowPunct/>
        <w:topLinePunct w:val="0"/>
        <w:bidi w:val="0"/>
        <w:spacing w:beforeAutospacing="0" w:afterAutospacing="0" w:line="360" w:lineRule="exact"/>
        <w:ind w:left="0" w:leftChars="0" w:firstLine="0" w:firstLineChars="0"/>
        <w:rPr>
          <w:rFonts w:hint="eastAsia" w:ascii="宋体" w:hAnsi="宋体"/>
          <w:b/>
          <w:bCs/>
        </w:rPr>
      </w:pPr>
    </w:p>
    <w:p>
      <w:pPr>
        <w:pageBreakBefore w:val="0"/>
        <w:kinsoku/>
        <w:wordWrap/>
        <w:overflowPunct/>
        <w:topLinePunct w:val="0"/>
        <w:autoSpaceDE w:val="0"/>
        <w:autoSpaceDN w:val="0"/>
        <w:bidi w:val="0"/>
        <w:adjustRightInd w:val="0"/>
        <w:spacing w:beforeAutospacing="0" w:afterAutospacing="0" w:line="360" w:lineRule="exact"/>
        <w:ind w:firstLine="480"/>
        <w:rPr>
          <w:rFonts w:ascii="Calibri" w:hAnsi="Calibri" w:cs="Calibri"/>
          <w:kern w:val="0"/>
        </w:rPr>
      </w:pPr>
    </w:p>
    <w:p>
      <w:pPr>
        <w:pageBreakBefore w:val="0"/>
        <w:kinsoku/>
        <w:wordWrap/>
        <w:overflowPunct/>
        <w:topLinePunct w:val="0"/>
        <w:autoSpaceDE w:val="0"/>
        <w:autoSpaceDN w:val="0"/>
        <w:bidi w:val="0"/>
        <w:adjustRightInd w:val="0"/>
        <w:spacing w:beforeAutospacing="0" w:afterAutospacing="0" w:line="360" w:lineRule="exact"/>
        <w:ind w:firstLine="480"/>
        <w:rPr>
          <w:rFonts w:ascii="Calibri" w:hAnsi="Calibri" w:cs="Calibri"/>
          <w:kern w:val="0"/>
        </w:rPr>
      </w:pPr>
    </w:p>
    <w:p>
      <w:pPr>
        <w:ind w:firstLine="480"/>
      </w:pPr>
    </w:p>
    <w:p>
      <w:pPr>
        <w:pageBreakBefore w:val="0"/>
        <w:kinsoku/>
        <w:wordWrap/>
        <w:overflowPunct/>
        <w:topLinePunct w:val="0"/>
        <w:autoSpaceDE w:val="0"/>
        <w:autoSpaceDN w:val="0"/>
        <w:bidi w:val="0"/>
        <w:adjustRightInd w:val="0"/>
        <w:spacing w:beforeAutospacing="0" w:afterAutospacing="0" w:line="360" w:lineRule="exact"/>
        <w:rPr>
          <w:rFonts w:ascii="仿宋_GB2312" w:eastAsia="仿宋_GB2312"/>
          <w:b/>
          <w:sz w:val="28"/>
          <w:szCs w:val="28"/>
        </w:rPr>
      </w:pPr>
      <w:r>
        <w:rPr>
          <w:rFonts w:hint="eastAsia" w:ascii="仿宋_GB2312" w:eastAsia="仿宋_GB2312"/>
          <w:b/>
          <w:sz w:val="28"/>
          <w:szCs w:val="28"/>
        </w:rPr>
        <w:t xml:space="preserve">采 购 人（以下简称甲方）：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b/>
          <w:sz w:val="28"/>
          <w:szCs w:val="28"/>
        </w:rPr>
      </w:pPr>
      <w:r>
        <w:rPr>
          <w:rFonts w:hint="eastAsia" w:ascii="仿宋_GB2312" w:eastAsia="仿宋_GB2312"/>
          <w:b/>
          <w:sz w:val="28"/>
          <w:szCs w:val="28"/>
        </w:rPr>
        <w:t>供 应 商（以下简称乙方）：</w:t>
      </w:r>
    </w:p>
    <w:p>
      <w:pPr>
        <w:pageBreakBefore w:val="0"/>
        <w:kinsoku/>
        <w:wordWrap/>
        <w:overflowPunct/>
        <w:topLinePunct w:val="0"/>
        <w:bidi w:val="0"/>
        <w:spacing w:beforeAutospacing="0" w:afterAutospacing="0" w:line="3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甲、乙双方根据</w:t>
      </w:r>
      <w:r>
        <w:rPr>
          <w:rFonts w:hint="eastAsia" w:ascii="仿宋_GB2312" w:hAnsi="仿宋_GB2312" w:eastAsia="仿宋_GB2312" w:cs="仿宋_GB2312"/>
          <w:b/>
          <w:bCs/>
          <w:sz w:val="28"/>
          <w:szCs w:val="28"/>
          <w:lang w:eastAsia="zh-CN"/>
        </w:rPr>
        <w:t>2023</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lang w:val="en-US" w:eastAsia="zh-CN"/>
        </w:rPr>
        <w:t>10</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日</w:t>
      </w:r>
      <w:r>
        <w:rPr>
          <w:rFonts w:hint="eastAsia" w:ascii="仿宋_GB2312" w:hAnsi="仿宋_GB2312" w:eastAsia="仿宋_GB2312" w:cs="仿宋_GB2312"/>
          <w:b w:val="0"/>
          <w:bCs w:val="0"/>
          <w:color w:val="auto"/>
          <w:kern w:val="0"/>
          <w:sz w:val="28"/>
          <w:szCs w:val="28"/>
          <w:u w:val="single"/>
          <w:lang w:val="en-US" w:eastAsia="zh-CN" w:bidi="ar-SA"/>
        </w:rPr>
        <w:t>化隆回族自治县机关事务服务中心采购执法执勤车辆</w:t>
      </w:r>
      <w:r>
        <w:rPr>
          <w:rFonts w:hint="eastAsia" w:ascii="仿宋_GB2312" w:hAnsi="仿宋_GB2312" w:eastAsia="仿宋_GB2312" w:cs="仿宋_GB2312"/>
          <w:b w:val="0"/>
          <w:bCs w:val="0"/>
          <w:color w:val="auto"/>
          <w:kern w:val="0"/>
          <w:sz w:val="28"/>
          <w:szCs w:val="28"/>
          <w:lang w:val="en-US" w:eastAsia="zh-CN" w:bidi="ar-SA"/>
        </w:rPr>
        <w:t>项目</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u w:val="single"/>
          <w:lang w:eastAsia="zh-CN"/>
        </w:rPr>
        <w:t>化公服竞磋（货物）2023-0</w:t>
      </w:r>
      <w:r>
        <w:rPr>
          <w:rFonts w:hint="eastAsia" w:ascii="仿宋_GB2312" w:hAnsi="仿宋_GB2312" w:eastAsia="仿宋_GB2312" w:cs="仿宋_GB2312"/>
          <w:sz w:val="28"/>
          <w:szCs w:val="28"/>
          <w:u w:val="single"/>
          <w:lang w:val="en-US" w:eastAsia="zh-CN"/>
        </w:rPr>
        <w:t>6</w:t>
      </w:r>
      <w:r>
        <w:rPr>
          <w:rFonts w:hint="eastAsia" w:ascii="仿宋_GB2312" w:hAnsi="仿宋_GB2312" w:eastAsia="仿宋_GB2312" w:cs="仿宋_GB2312"/>
          <w:sz w:val="28"/>
          <w:szCs w:val="28"/>
          <w:u w:val="single"/>
          <w:lang w:eastAsia="zh-CN"/>
        </w:rPr>
        <w:t>号</w:t>
      </w:r>
      <w:r>
        <w:rPr>
          <w:rFonts w:hint="eastAsia" w:ascii="仿宋_GB2312" w:hAnsi="仿宋_GB2312" w:eastAsia="仿宋_GB2312" w:cs="仿宋_GB2312"/>
          <w:sz w:val="28"/>
          <w:szCs w:val="28"/>
        </w:rPr>
        <w:t>）的磋商文件要求和</w:t>
      </w:r>
      <w:r>
        <w:rPr>
          <w:rFonts w:hint="eastAsia" w:ascii="仿宋_GB2312" w:hAnsi="仿宋_GB2312" w:eastAsia="仿宋_GB2312" w:cs="仿宋_GB2312"/>
          <w:sz w:val="28"/>
          <w:szCs w:val="28"/>
          <w:lang w:eastAsia="zh-CN"/>
        </w:rPr>
        <w:t>采购代理</w:t>
      </w:r>
      <w:r>
        <w:rPr>
          <w:rFonts w:hint="eastAsia" w:ascii="仿宋_GB2312" w:hAnsi="仿宋_GB2312" w:eastAsia="仿宋_GB2312" w:cs="仿宋_GB2312"/>
          <w:sz w:val="28"/>
          <w:szCs w:val="28"/>
        </w:rPr>
        <w:t>机构出具的《成交通知书》，</w:t>
      </w:r>
      <w:r>
        <w:rPr>
          <w:rFonts w:hint="eastAsia" w:ascii="仿宋_GB2312" w:hAnsi="仿宋_GB2312" w:eastAsia="仿宋_GB2312" w:cs="仿宋_GB2312"/>
          <w:color w:val="000000"/>
          <w:kern w:val="0"/>
          <w:sz w:val="28"/>
          <w:szCs w:val="28"/>
          <w:lang w:val="en-US" w:eastAsia="zh-CN" w:bidi="ar"/>
        </w:rPr>
        <w:t>并经双方协商一致，</w:t>
      </w:r>
      <w:r>
        <w:rPr>
          <w:rFonts w:hint="eastAsia" w:ascii="仿宋_GB2312" w:hAnsi="仿宋_GB2312" w:eastAsia="仿宋_GB2312" w:cs="仿宋_GB2312"/>
          <w:bCs/>
          <w:sz w:val="28"/>
          <w:szCs w:val="28"/>
        </w:rPr>
        <w:t>达成合同总价款为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u w:val="none"/>
          <w:lang w:eastAsia="zh-CN"/>
        </w:rPr>
        <w:t>的</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w:t>
      </w:r>
      <w:r>
        <w:rPr>
          <w:rFonts w:hint="eastAsia" w:ascii="仿宋_GB2312" w:hAnsi="仿宋_GB2312" w:eastAsia="仿宋_GB2312" w:cs="仿宋_GB2312"/>
          <w:sz w:val="28"/>
          <w:szCs w:val="28"/>
        </w:rPr>
        <w:t>采购</w:t>
      </w:r>
      <w:r>
        <w:rPr>
          <w:rFonts w:hint="eastAsia" w:ascii="仿宋_GB2312" w:hAnsi="仿宋_GB2312" w:eastAsia="仿宋_GB2312" w:cs="仿宋_GB2312"/>
          <w:bCs/>
          <w:sz w:val="28"/>
          <w:szCs w:val="28"/>
        </w:rPr>
        <w:t>合同</w:t>
      </w:r>
      <w:r>
        <w:rPr>
          <w:rFonts w:hint="eastAsia" w:ascii="仿宋_GB2312" w:hAnsi="仿宋_GB2312" w:eastAsia="仿宋_GB2312" w:cs="仿宋_GB2312"/>
          <w:bCs/>
          <w:sz w:val="28"/>
          <w:szCs w:val="28"/>
          <w:lang w:eastAsia="zh-CN"/>
        </w:rPr>
        <w:t>。</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bookmarkStart w:id="41" w:name="_Toc5726"/>
      <w:r>
        <w:rPr>
          <w:rFonts w:hint="eastAsia" w:ascii="仿宋_GB2312" w:hAnsi="仿宋_GB2312" w:eastAsia="仿宋_GB2312" w:cs="仿宋_GB2312"/>
          <w:sz w:val="28"/>
          <w:szCs w:val="28"/>
          <w:lang w:val="zh-CN"/>
        </w:rPr>
        <w:t>一、签订本政府采购合同的依据</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本政府采购合同所附下列文件是构成本政府采购合同不可分割的部分：</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1.竞争性磋商文件；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2.竞争性磋商文件的更正、变更公告；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3.中标人提交的竞争性磋商响应文件；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4.竞争性磋商文件中规定的政府采购合同通用条款；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5.成交通知书；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6.履约保证金缴费证明；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en-US" w:eastAsia="zh-CN"/>
        </w:rPr>
        <w:t>7.</w:t>
      </w:r>
      <w:r>
        <w:rPr>
          <w:rFonts w:hint="eastAsia" w:ascii="仿宋_GB2312" w:hAnsi="仿宋_GB2312" w:eastAsia="仿宋_GB2312" w:cs="仿宋_GB2312"/>
          <w:kern w:val="0"/>
          <w:sz w:val="28"/>
          <w:szCs w:val="28"/>
          <w:lang w:val="zh-CN"/>
        </w:rPr>
        <w:t>县级预算单位政府采购计划备案表</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8.甲、乙双方签订的补充协议。</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rPr>
        <w:t xml:space="preserve">二、合同标的及金额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val="zh-CN"/>
        </w:rPr>
        <w:t>单位：元</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289"/>
        <w:gridCol w:w="861"/>
        <w:gridCol w:w="856"/>
        <w:gridCol w:w="1256"/>
        <w:gridCol w:w="994"/>
        <w:gridCol w:w="885"/>
        <w:gridCol w:w="730"/>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序号</w:t>
            </w:r>
          </w:p>
        </w:tc>
        <w:tc>
          <w:tcPr>
            <w:tcW w:w="1289"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产品</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名称</w:t>
            </w:r>
          </w:p>
        </w:tc>
        <w:tc>
          <w:tcPr>
            <w:tcW w:w="861"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品牌</w:t>
            </w:r>
          </w:p>
        </w:tc>
        <w:tc>
          <w:tcPr>
            <w:tcW w:w="8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规格</w:t>
            </w:r>
          </w:p>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型号</w:t>
            </w:r>
          </w:p>
        </w:tc>
        <w:tc>
          <w:tcPr>
            <w:tcW w:w="12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生产厂家</w:t>
            </w:r>
          </w:p>
        </w:tc>
        <w:tc>
          <w:tcPr>
            <w:tcW w:w="994"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数量及单位</w:t>
            </w:r>
          </w:p>
        </w:tc>
        <w:tc>
          <w:tcPr>
            <w:tcW w:w="885"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单价</w:t>
            </w:r>
          </w:p>
        </w:tc>
        <w:tc>
          <w:tcPr>
            <w:tcW w:w="730"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eastAsia="zh-CN"/>
              </w:rPr>
              <w:t>总</w:t>
            </w:r>
            <w:r>
              <w:rPr>
                <w:rFonts w:hint="eastAsia" w:ascii="仿宋_GB2312" w:hAnsi="仿宋_GB2312" w:eastAsia="仿宋_GB2312" w:cs="仿宋_GB2312"/>
                <w:sz w:val="28"/>
                <w:szCs w:val="28"/>
              </w:rPr>
              <w:t>价</w:t>
            </w:r>
          </w:p>
        </w:tc>
        <w:tc>
          <w:tcPr>
            <w:tcW w:w="92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eastAsia="zh-CN"/>
              </w:rPr>
            </w:pPr>
            <w:r>
              <w:rPr>
                <w:rFonts w:hint="eastAsia" w:ascii="仿宋_GB2312" w:hAnsi="仿宋_GB2312" w:eastAsia="仿宋_GB2312" w:cs="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89"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61"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94"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85"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730"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2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r>
    </w:tbl>
    <w:p>
      <w:pPr>
        <w:keepNext w:val="0"/>
        <w:keepLines w:val="0"/>
        <w:pageBreakBefore w:val="0"/>
        <w:kinsoku/>
        <w:wordWrap/>
        <w:overflowPunct/>
        <w:topLinePunct w:val="0"/>
        <w:autoSpaceDE w:val="0"/>
        <w:autoSpaceDN w:val="0"/>
        <w:bidi w:val="0"/>
        <w:adjustRightInd w:val="0"/>
        <w:snapToGrid/>
        <w:spacing w:line="360" w:lineRule="exact"/>
        <w:ind w:left="0" w:leftChars="0" w:firstLine="0" w:firstLineChars="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根据上述政府采购合同文件要求，本政府采购合同的总金额为人民币 </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（大写）</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元。</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本合同以人民币进行结算，合同总价包括：</w:t>
      </w:r>
      <w:r>
        <w:rPr>
          <w:rFonts w:hint="eastAsia" w:ascii="仿宋_GB2312" w:hAnsi="仿宋_GB2312" w:eastAsia="仿宋_GB2312" w:cs="仿宋_GB2312"/>
          <w:kern w:val="0"/>
          <w:sz w:val="28"/>
          <w:szCs w:val="28"/>
          <w:lang w:val="zh-CN"/>
        </w:rPr>
        <w:t>产品</w:t>
      </w:r>
      <w:r>
        <w:rPr>
          <w:rFonts w:hint="eastAsia" w:ascii="仿宋_GB2312" w:hAnsi="仿宋_GB2312" w:eastAsia="仿宋_GB2312" w:cs="仿宋_GB2312"/>
          <w:sz w:val="28"/>
          <w:szCs w:val="28"/>
        </w:rPr>
        <w:t>费、检验费、手续费、运输费、安装调试费、税金及其他不可预见费等全部费用。</w:t>
      </w:r>
    </w:p>
    <w:p>
      <w:pPr>
        <w:keepNext w:val="0"/>
        <w:keepLines w:val="0"/>
        <w:pageBreakBefore w:val="0"/>
        <w:numPr>
          <w:ilvl w:val="0"/>
          <w:numId w:val="1"/>
        </w:numPr>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交付时间、地点和要求</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zh-CN"/>
        </w:rPr>
        <w:t>交货时间：</w:t>
      </w:r>
      <w:r>
        <w:rPr>
          <w:rFonts w:hint="eastAsia" w:ascii="仿宋_GB2312" w:hAnsi="仿宋_GB2312" w:eastAsia="仿宋_GB2312" w:cs="仿宋_GB2312"/>
          <w:kern w:val="0"/>
          <w:sz w:val="28"/>
          <w:szCs w:val="28"/>
          <w:lang w:val="zh-CN"/>
        </w:rPr>
        <w:t>签订合同后</w:t>
      </w:r>
      <w:r>
        <w:rPr>
          <w:rFonts w:hint="eastAsia" w:ascii="仿宋_GB2312" w:hAnsi="仿宋_GB2312" w:eastAsia="仿宋_GB2312" w:cs="仿宋_GB2312"/>
          <w:kern w:val="0"/>
          <w:sz w:val="28"/>
          <w:szCs w:val="28"/>
          <w:u w:val="single"/>
          <w:lang w:val="zh-CN"/>
        </w:rPr>
        <w:t xml:space="preserve">   </w:t>
      </w:r>
      <w:r>
        <w:rPr>
          <w:rFonts w:hint="eastAsia" w:ascii="仿宋_GB2312" w:hAnsi="仿宋_GB2312" w:eastAsia="仿宋_GB2312" w:cs="仿宋_GB2312"/>
          <w:kern w:val="0"/>
          <w:sz w:val="28"/>
          <w:szCs w:val="28"/>
          <w:lang w:val="zh-CN"/>
        </w:rPr>
        <w:t>个工作日；交货地点：</w:t>
      </w:r>
      <w:r>
        <w:rPr>
          <w:rFonts w:hint="eastAsia" w:ascii="仿宋_GB2312" w:hAnsi="仿宋_GB2312" w:eastAsia="仿宋_GB2312" w:cs="仿宋_GB2312"/>
          <w:kern w:val="0"/>
          <w:sz w:val="28"/>
          <w:szCs w:val="28"/>
          <w:u w:val="single"/>
          <w:lang w:val="zh-CN"/>
        </w:rPr>
        <w:t xml:space="preserve">           </w:t>
      </w:r>
      <w:r>
        <w:rPr>
          <w:rFonts w:hint="eastAsia" w:ascii="仿宋_GB2312" w:hAnsi="仿宋_GB2312" w:eastAsia="仿宋_GB2312" w:cs="仿宋_GB2312"/>
          <w:kern w:val="0"/>
          <w:sz w:val="28"/>
          <w:szCs w:val="28"/>
          <w:lang w:val="zh-CN"/>
        </w:rPr>
        <w:t>。</w:t>
      </w:r>
    </w:p>
    <w:p>
      <w:pPr>
        <w:keepNext w:val="0"/>
        <w:keepLines w:val="0"/>
        <w:pageBreakBefore w:val="0"/>
        <w:numPr>
          <w:ilvl w:val="0"/>
          <w:numId w:val="0"/>
        </w:numPr>
        <w:kinsoku/>
        <w:wordWrap/>
        <w:overflowPunct/>
        <w:topLinePunct w:val="0"/>
        <w:bidi w:val="0"/>
        <w:snapToGrid/>
        <w:spacing w:line="36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zh-CN"/>
        </w:rPr>
        <w:t>乙方提供不符合招磋商文件和本合同规定的产品，甲方有权拒绝接受。</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zh-CN"/>
        </w:rPr>
        <w:t>乙方应将提供产品的装箱清单、用户手册、原厂保修卡、随机资料、工具和备品、备件等交付给甲方，如有缺失应及时补齐，否则视为逾期交货。</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sz w:val="28"/>
          <w:szCs w:val="28"/>
          <w:lang w:val="zh-CN"/>
        </w:rPr>
        <w:t>甲方应当在到货（安装、调试完）后</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lang w:val="zh-CN"/>
        </w:rPr>
        <w:t>个工作日内进行验收，逾期不验收的，乙方可视为验收合格。验收合格后，由甲乙双方签署产品验收单并加盖采购人公章，甲乙双方各执一份。</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val="zh-CN"/>
        </w:rPr>
        <w:t>甲方应提供该项目验收报告交同级财政监管部门，由财政部门按规定程序抽验后办理资金拨付。</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val="zh-CN"/>
        </w:rPr>
        <w:t>甲方在验收过程中发现乙方有违约问题，可按磋商文件的规定要求乙方及时予以解决。</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sz w:val="28"/>
          <w:szCs w:val="28"/>
          <w:lang w:val="zh-CN"/>
        </w:rPr>
        <w:t>乙方向甲方提供产品相关完税销售发票。</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四、付款方式</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甲方向乙方在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个工作日内支付合同总价款的</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作为预付款（预付款比例原则上不低于合同金额的30%），即人民币（大写）：</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 xml:space="preserve">元。乙方所交付的产品由甲方验收，验收合格后按合同金额向乙方支付合同总价款的100%。（具体付款方式、付款比例等事项在签订合同时由甲、乙双方自行约定）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五、合同的变更、终止与转让</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1.除《中华人民共和国政府采购法》第50条规定的情形外，本合同一经签订，甲乙双方不得擅自变更、中止或终止。</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2.乙方不得擅自转让其应履行的合同义务。</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六、违约责任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乙方提供的货物如侵犯了第三方权益而引发纠纷或诉讼的，均由乙方负责交涉并承担全部责任。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因包装、运输引起的货物损坏，按质量不合格处罚。</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zh-CN"/>
        </w:rPr>
        <w:t>甲方无故延期接受货物和乙方逾期交货的，每天应向对方偿付未交货物的货款</w:t>
      </w: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‰的违约金，但违约金累计不得超过违约货款的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，超过</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天对方有权解除合同，违约方承担因此给对方造成的经济损失</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乙方未按本合同和磋商响应文件中规定的服务承诺提供售后服务的，乙方应按本合同合计金额的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向甲方支付违约金。</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zh-CN"/>
        </w:rPr>
        <w:t>乙方提供的货物在质量保证期内，因设计、工艺或材料的缺陷和其它质量原因造成的问题，由乙方负责，费用从履约保证金中扣除，不足另补。</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w:t>
      </w:r>
      <w:r>
        <w:rPr>
          <w:rFonts w:hint="eastAsia" w:ascii="仿宋_GB2312" w:hAnsi="仿宋_GB2312" w:eastAsia="仿宋_GB2312" w:cs="仿宋_GB2312"/>
          <w:kern w:val="0"/>
          <w:sz w:val="28"/>
          <w:szCs w:val="28"/>
          <w:lang w:val="zh-CN"/>
        </w:rPr>
        <w:t>其它违约行为按违约货款额</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收取违约金并赔偿经济损失。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七、不可抗力</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不可抗力使合同的某些内容有变更必要的，双方应通过协商在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天内达成进一步履行合同的协议，因不可抗力致使合同不能履行的，合同终止。</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除法律、法规规定的不可抗力情形外，双方约定出现</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情况亦视为不可抗力。</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八、知识产权：详见合同通用条款</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九、其他约定：</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十、合同争议解决</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1.因产品质量问题发生争议的，应邀请国家认可的质量检测机构进行鉴定。产品符合标准的，鉴定费由甲方承担；产品不符合标准的，鉴定费由乙方承担。</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2.因履行本合同引起的或与本合同有关的争议，甲乙双方应首先通过友好协商解决，如果协商不能解决，可向甲方所在地仲裁委员会申请仲裁或向甲方所在地人民法院提起诉讼。</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3.诉讼期间，本合同继续履行。</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十一、合同生效及其它：</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1.本合同一式六份，经双方签字，并加盖公章即为生效。</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2.本合同未尽事宜，按民法典有关规定处理。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3.本合同的组成包含《合同通用条款》</w:t>
      </w:r>
    </w:p>
    <w:bookmarkEnd w:id="41"/>
    <w:p>
      <w:pPr>
        <w:pageBreakBefore w:val="0"/>
        <w:kinsoku/>
        <w:wordWrap/>
        <w:overflowPunct/>
        <w:topLinePunct w:val="0"/>
        <w:autoSpaceDE w:val="0"/>
        <w:autoSpaceDN w:val="0"/>
        <w:bidi w:val="0"/>
        <w:adjustRightInd w:val="0"/>
        <w:spacing w:beforeAutospacing="0" w:afterAutospacing="0" w:line="360" w:lineRule="exact"/>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甲方（盖章）：</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乙方（盖章）：</w:t>
      </w:r>
    </w:p>
    <w:p>
      <w:pPr>
        <w:pageBreakBefore w:val="0"/>
        <w:kinsoku/>
        <w:wordWrap/>
        <w:overflowPunct/>
        <w:topLinePunct w:val="0"/>
        <w:autoSpaceDE w:val="0"/>
        <w:autoSpaceDN w:val="0"/>
        <w:bidi w:val="0"/>
        <w:adjustRightInd w:val="0"/>
        <w:spacing w:beforeAutospacing="0" w:afterAutospacing="0" w:line="360" w:lineRule="exact"/>
        <w:ind w:left="5879" w:leftChars="266" w:hanging="5320" w:hangingChars="19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法定代表人或委托代理人</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法定代表人或委托代理人</w:t>
      </w:r>
      <w:r>
        <w:rPr>
          <w:rFonts w:hint="eastAsia" w:ascii="仿宋_GB2312" w:hAnsi="仿宋_GB2312" w:eastAsia="仿宋_GB2312" w:cs="仿宋_GB2312"/>
          <w:b w:val="0"/>
          <w:bCs/>
          <w:kern w:val="0"/>
          <w:sz w:val="28"/>
          <w:szCs w:val="28"/>
        </w:rPr>
        <w:t>：</w:t>
      </w:r>
      <w:r>
        <w:rPr>
          <w:rFonts w:hint="eastAsia" w:ascii="仿宋_GB2312" w:hAnsi="仿宋_GB2312" w:eastAsia="仿宋_GB2312" w:cs="仿宋_GB2312"/>
          <w:b w:val="0"/>
          <w:bCs/>
          <w:kern w:val="0"/>
          <w:sz w:val="28"/>
          <w:szCs w:val="28"/>
          <w:lang w:val="zh-CN"/>
        </w:rPr>
        <w:t>开户银行：</w:t>
      </w:r>
      <w:r>
        <w:rPr>
          <w:rFonts w:hint="eastAsia" w:ascii="仿宋_GB2312" w:hAnsi="仿宋_GB2312" w:eastAsia="仿宋_GB2312" w:cs="仿宋_GB2312"/>
          <w:b w:val="0"/>
          <w:bCs/>
          <w:kern w:val="0"/>
          <w:sz w:val="28"/>
          <w:szCs w:val="28"/>
        </w:rPr>
        <w:t xml:space="preserve">     </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lang w:val="zh-CN"/>
        </w:rPr>
      </w:pPr>
      <w:r>
        <w:rPr>
          <w:rFonts w:hint="eastAsia" w:ascii="仿宋_GB2312" w:hAnsi="仿宋_GB2312" w:eastAsia="仿宋_GB2312" w:cs="仿宋_GB2312"/>
          <w:b w:val="0"/>
          <w:bCs/>
          <w:kern w:val="0"/>
          <w:sz w:val="28"/>
          <w:szCs w:val="28"/>
          <w:lang w:val="zh-CN"/>
        </w:rPr>
        <w:t>联系电话：</w:t>
      </w:r>
      <w:r>
        <w:rPr>
          <w:rFonts w:hint="eastAsia" w:ascii="仿宋_GB2312" w:hAnsi="仿宋_GB2312" w:eastAsia="仿宋_GB2312" w:cs="仿宋_GB2312"/>
          <w:b w:val="0"/>
          <w:bCs/>
          <w:kern w:val="0"/>
          <w:sz w:val="28"/>
          <w:szCs w:val="28"/>
          <w:lang w:val="en-US" w:eastAsia="zh-CN"/>
        </w:rPr>
        <w:t xml:space="preserve">                            </w:t>
      </w:r>
      <w:r>
        <w:rPr>
          <w:rFonts w:hint="eastAsia" w:ascii="仿宋_GB2312" w:hAnsi="仿宋_GB2312" w:eastAsia="仿宋_GB2312" w:cs="仿宋_GB2312"/>
          <w:b w:val="0"/>
          <w:bCs/>
          <w:kern w:val="0"/>
          <w:sz w:val="28"/>
          <w:szCs w:val="28"/>
          <w:lang w:val="zh-CN"/>
        </w:rPr>
        <w:t>账号：</w:t>
      </w:r>
    </w:p>
    <w:p>
      <w:pPr>
        <w:pageBreakBefore w:val="0"/>
        <w:kinsoku/>
        <w:wordWrap/>
        <w:overflowPunct/>
        <w:topLinePunct w:val="0"/>
        <w:autoSpaceDE w:val="0"/>
        <w:autoSpaceDN w:val="0"/>
        <w:bidi w:val="0"/>
        <w:adjustRightInd w:val="0"/>
        <w:spacing w:beforeAutospacing="0" w:afterAutospacing="0" w:line="360" w:lineRule="exact"/>
        <w:ind w:firstLine="5880" w:firstLineChars="21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联系电话：</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签约时间：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月</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日</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合同备案部门：海东市</w:t>
      </w:r>
      <w:r>
        <w:rPr>
          <w:rFonts w:hint="eastAsia" w:ascii="仿宋_GB2312" w:hAnsi="仿宋_GB2312" w:eastAsia="仿宋_GB2312" w:cs="仿宋_GB2312"/>
          <w:b w:val="0"/>
          <w:bCs/>
          <w:kern w:val="0"/>
          <w:sz w:val="28"/>
          <w:szCs w:val="28"/>
          <w:lang w:eastAsia="zh-CN"/>
        </w:rPr>
        <w:t>化隆县公共资源交易受理服务部</w:t>
      </w:r>
      <w:r>
        <w:rPr>
          <w:rFonts w:hint="eastAsia" w:ascii="仿宋_GB2312" w:hAnsi="仿宋_GB2312" w:eastAsia="仿宋_GB2312" w:cs="仿宋_GB2312"/>
          <w:b w:val="0"/>
          <w:bCs/>
          <w:kern w:val="0"/>
          <w:sz w:val="28"/>
          <w:szCs w:val="28"/>
        </w:rPr>
        <w:t xml:space="preserve">  </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lang w:val="zh-CN"/>
        </w:rPr>
      </w:pPr>
      <w:r>
        <w:rPr>
          <w:rFonts w:hint="eastAsia" w:ascii="仿宋_GB2312" w:hAnsi="仿宋_GB2312" w:eastAsia="仿宋_GB2312" w:cs="仿宋_GB2312"/>
          <w:b w:val="0"/>
          <w:bCs/>
          <w:kern w:val="0"/>
          <w:sz w:val="28"/>
          <w:szCs w:val="28"/>
          <w:lang w:val="zh-CN"/>
        </w:rPr>
        <w:t xml:space="preserve">负责人或经办人：                          </w:t>
      </w:r>
    </w:p>
    <w:p>
      <w:pPr>
        <w:pageBreakBefore w:val="0"/>
        <w:kinsoku/>
        <w:wordWrap/>
        <w:overflowPunct/>
        <w:topLinePunct w:val="0"/>
        <w:autoSpaceDE w:val="0"/>
        <w:autoSpaceDN w:val="0"/>
        <w:bidi w:val="0"/>
        <w:adjustRightInd w:val="0"/>
        <w:spacing w:beforeAutospacing="0" w:afterAutospacing="0" w:line="360" w:lineRule="exact"/>
        <w:ind w:firstLine="482"/>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合同备案时间：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月</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日</w:t>
      </w:r>
    </w:p>
    <w:p>
      <w:pPr>
        <w:ind w:firstLine="480"/>
        <w:rPr>
          <w:rFonts w:hint="eastAsia" w:ascii="仿宋_GB2312" w:hAnsi="仿宋_GB2312" w:eastAsia="仿宋_GB2312" w:cs="仿宋_GB2312"/>
          <w:b w:val="0"/>
          <w:bCs/>
          <w:sz w:val="28"/>
          <w:szCs w:val="28"/>
        </w:rPr>
      </w:pPr>
    </w:p>
    <w:p>
      <w:pPr>
        <w:rPr>
          <w:rFonts w:hint="eastAsia" w:ascii="仿宋_GB2312" w:hAnsi="仿宋_GB2312" w:eastAsia="仿宋_GB2312" w:cs="仿宋_GB2312"/>
          <w:b w:val="0"/>
          <w:bCs/>
          <w:sz w:val="28"/>
          <w:szCs w:val="28"/>
        </w:rPr>
      </w:pPr>
    </w:p>
    <w:p>
      <w:pPr>
        <w:keepNext w:val="0"/>
        <w:keepLines w:val="0"/>
        <w:pageBreakBefore w:val="0"/>
        <w:kinsoku/>
        <w:wordWrap/>
        <w:overflowPunct/>
        <w:topLinePunct w:val="0"/>
        <w:bidi w:val="0"/>
        <w:snapToGrid/>
        <w:spacing w:line="360" w:lineRule="exact"/>
        <w:jc w:val="center"/>
        <w:textAlignment w:val="auto"/>
        <w:rPr>
          <w:rFonts w:hint="eastAsia" w:ascii="仿宋_GB2312" w:hAnsi="仿宋_GB2312" w:eastAsia="仿宋_GB2312" w:cs="仿宋_GB2312"/>
          <w:b/>
          <w:sz w:val="28"/>
          <w:szCs w:val="28"/>
        </w:rPr>
      </w:pPr>
    </w:p>
    <w:p>
      <w:pPr>
        <w:ind w:firstLine="2891" w:firstLineChars="900"/>
        <w:jc w:val="both"/>
        <w:rPr>
          <w:rFonts w:hint="eastAsia" w:ascii="方正小标宋简体" w:eastAsia="方正小标宋简体"/>
          <w:b/>
          <w:sz w:val="32"/>
          <w:szCs w:val="32"/>
        </w:rPr>
      </w:pPr>
    </w:p>
    <w:p>
      <w:pPr>
        <w:jc w:val="both"/>
        <w:rPr>
          <w:rFonts w:hint="eastAsia" w:ascii="方正小标宋简体" w:eastAsia="方正小标宋简体"/>
          <w:b/>
          <w:sz w:val="32"/>
          <w:szCs w:val="32"/>
        </w:rPr>
      </w:pPr>
    </w:p>
    <w:p>
      <w:pPr>
        <w:jc w:val="center"/>
        <w:rPr>
          <w:rFonts w:hint="eastAsia" w:ascii="方正小标宋简体" w:eastAsia="方正小标宋简体"/>
          <w:b/>
          <w:sz w:val="32"/>
          <w:szCs w:val="32"/>
        </w:rPr>
      </w:pPr>
    </w:p>
    <w:p>
      <w:pPr>
        <w:jc w:val="center"/>
        <w:rPr>
          <w:rFonts w:hint="eastAsia"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合同通用条款</w:t>
      </w:r>
    </w:p>
    <w:p/>
    <w:p>
      <w:pPr>
        <w:spacing w:line="360" w:lineRule="exact"/>
        <w:ind w:firstLine="560" w:firstLineChars="200"/>
        <w:rPr>
          <w:rFonts w:ascii="仿宋_GB2312" w:eastAsia="仿宋_GB2312"/>
          <w:sz w:val="28"/>
          <w:szCs w:val="28"/>
        </w:rPr>
      </w:pPr>
      <w:r>
        <w:rPr>
          <w:rFonts w:hint="eastAsia" w:ascii="仿宋_GB2312" w:eastAsia="仿宋_GB2312"/>
          <w:sz w:val="28"/>
          <w:szCs w:val="28"/>
        </w:rPr>
        <w:t>根据《中华人民共和国民法典》、《中华人民共和国政府采购法》的规定，合同双方经协商达成一致，自愿订立本合同，遵循公平原则明确双方的权利、义务，确保双方诚实守信地履行合同。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1.定义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本合同中的下列术语应解释为：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1.1“合同”指甲乙双方签署的、载明的甲乙双方权利义务的协议，包括所有的附件、附录和上述文件所提到的构成合同的所有文件。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1.2“合同金额”指根据合同规定，乙方在正确地完全履行合同义务后甲方应付给乙方的价款。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1.3“合同条款”指本合同条款。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1.4“货物”指乙方根据合同约定须向甲方提供的一切产品、设备、机械、仪表、备件等，包括辅助工具、使用手册等相关资料。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1.5“服务”指根据本合同规定乙方承担与供货有关的辅助服务，如运输、保险及安装、调试、提供技术援助、培训和合同中规定乙方应承担的其它义务。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1.6“甲方”指购买货物和服务的单位。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1.7“乙方”指提供本合同条款下货物和服务的公司或其他实体。</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1.8“现场”指合同规定货物将要运至和安装的地点。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 “验收”指合同双方依据强制性的国家技术质量规范和合同约定，确认合同条款下的货物符合合同规定的活动。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1.10</w:t>
      </w:r>
      <w:r>
        <w:rPr>
          <w:rFonts w:hint="eastAsia" w:ascii="仿宋_GB2312" w:eastAsia="仿宋_GB2312"/>
          <w:sz w:val="28"/>
          <w:szCs w:val="28"/>
          <w:lang w:val="en-US" w:eastAsia="zh-CN"/>
        </w:rPr>
        <w:t xml:space="preserve"> </w:t>
      </w:r>
      <w:r>
        <w:rPr>
          <w:rFonts w:hint="eastAsia" w:ascii="仿宋_GB2312" w:eastAsia="仿宋_GB2312"/>
          <w:sz w:val="28"/>
          <w:szCs w:val="28"/>
        </w:rPr>
        <w:t>原厂商：产品制造商或其在中国境内设立的办事或技术服务机构。除另有说明外，本合同文件所述的制造商、产品制造商、制造厂家、产品制造厂家均为原厂商。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1.11原产地：指产品的生产地，或提供服务的来源地。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1.12“工作日”指国家法定工作日，“天”指日历天数。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2.技术规格要求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2.1本合同条款下提交货物的技术规格要求应等于或优于磋商文件磋商响应文件技术规格要求。若技术规格要求中无相应规定，则应符合相应的国家有关部门最新颁布的相应正式标准。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2.2乙方应向甲方提供货物及服务有关的标准的中文文本。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2.3除非技术规范中另有规定，计量单位均采用中华人民共和国法定计量单位。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3.合同范围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3.1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3.2乙方应负责培训甲方的技术人员。</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3.3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4.合同文件和资料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4.1乙方在提供仪器设备时应同时提供中文版相关的技术资料，如目录索引、图纸、操作手册、使用指南、维修指南、服务手册等。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5.知识产权</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5.1乙方应保证甲方在使用该货物或其任何一部分时不受第三方提出的侵犯专利权、 著作权、商标权和工业设计权等的起诉。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5.2任何第三方提出侵权指控，乙方须与第三方交涉并承担由此产生的一切责任、费用和经济赔偿。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5.3双方应共同遵守国家有关版权、专利、商标等知识产权方面的法律规定，相互尊重对方的知识产权，对本合同内容、对方的技术秘密和商业秘密负有保密责任。如有违反，违约方负相关法律责任。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5.4在本合同生效时已经存在并为各方合法拥有或使用的所有技术、资料和信息的知识产权，仍应属于其各自的原权利人所有或享有，另有约定的除外。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6.保密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6.1在本合同履行期间及履行完毕后的任何时候，任何一方均应对因履行本合同从对方获取或知悉的保密信息承担保密责任，未经对方书面同意不得向第三方透露，否则应赔偿由此给对方造成的全部损失。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6.2保密信息指任何一方因履行本合同所知悉的任何以口头、书面、图表或电子形式存在的对方信息，具体包括：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6.2.1任何涉及对方过去、现在或将来的商业计划、规章制度、操作规程、处理手段、财务信息；</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6.2.2乙方应根据甲方的要求签署相应的保密协议，保密协议与本条款存在不一致的，以保密协议为准。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 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7.1货物质量保证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7.1.1乙方必须保证货物是全新、未使用过的，并完全符合强制性的国家技术质量规范和合同规定的质量、规格、性能和技术规范等的要求。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7.1.5合同条款下货物的质量保证期自货物通过最终验收起算，合同另行规定除外。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8.包装要求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8.1除合同另有约定外，乙方提供的全部货物，均应采用本行业通用的方式进行包装，且该包装应符合国家有关包装的法律、法规的规定。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8.2包装应适应于远距离运输，并有良好的防潮、防震、防锈和防粗暴装卸等保护措施，以确保货物安全运抵现场。由于包装不善所引起的货物锈蚀、损坏和损失均由乙方承担。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乙方应提供货物运至合同规定的最终目的地所需要的包装，以防止货物在转运中损坏或变质。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8.3乙方所提供的货物包装均为出厂时原包装。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8.4乙方所提供货物必须附有质量合格证，装箱清单，有清楚的与装箱单相对应的名称和编号。</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8.5货物运输中的运输费用和保险费用均由乙方承担。运输过程中的一切损失、损坏均由乙方负责。</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9.价格</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9.2本合同价格为固定价格，包括了乙方履行合同全过程产生的所有成本和费用以及乙方应承担的一切税费。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9.3检验费用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9.3.1乙方必须负担本条款下属于乙方负责的检验、测试和验收的所有费用，并负责乙方派往买方组织的检验、测试和验收人员的所有费用。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9.3.2甲方按合同计划参加在乙方工厂所在地检验、测试和验收的费用全部由乙方负责并已包含在合同总价中。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9.3.3甲方检验人员已到卖方所在地，测试无法依照合同进行， 而引起甲方人员延长逗留时间，所有由此产生的包括甲方人员在内的直接费用及成本由乙方承担。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10.交货方式及交货日期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交货方式：现场交货，乙方负责办理运输和保险，将货物运抵现场。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交货日期：所有货物运抵现场并经双方开箱验收合格之日。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11.检验和验收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11.1开箱验收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11.1.1</w:t>
      </w:r>
      <w:r>
        <w:rPr>
          <w:rFonts w:hint="eastAsia" w:ascii="仿宋_GB2312" w:eastAsia="仿宋_GB2312"/>
          <w:sz w:val="28"/>
          <w:szCs w:val="28"/>
          <w:lang w:val="en-US" w:eastAsia="zh-CN"/>
        </w:rPr>
        <w:t xml:space="preserve"> </w:t>
      </w:r>
      <w:r>
        <w:rPr>
          <w:rFonts w:hint="eastAsia" w:ascii="仿宋_GB2312" w:eastAsia="仿宋_GB2312"/>
          <w:sz w:val="28"/>
          <w:szCs w:val="28"/>
        </w:rPr>
        <w:t>货物运抵现场后，双方应及时开箱验收，并制作验收记录，以确认与本合同约定的数量、型号等是否一致。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11.1.2</w:t>
      </w:r>
      <w:r>
        <w:rPr>
          <w:rFonts w:hint="eastAsia" w:ascii="仿宋_GB2312" w:eastAsia="仿宋_GB2312"/>
          <w:sz w:val="28"/>
          <w:szCs w:val="28"/>
          <w:lang w:val="en-US" w:eastAsia="zh-CN"/>
        </w:rPr>
        <w:t xml:space="preserve"> </w:t>
      </w:r>
      <w:r>
        <w:rPr>
          <w:rFonts w:hint="eastAsia" w:ascii="仿宋_GB2312" w:eastAsia="仿宋_GB2312"/>
          <w:sz w:val="28"/>
          <w:szCs w:val="28"/>
        </w:rPr>
        <w:t>乙方应在交货前对货物的质量、规格、数量等进行详细而全面的检验，并出具证明货物符合合同规定的文件。该文件将作为申请付款单据的一部分，但有关质量、规格、数量的检验不应视为最终检验。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11.1.3</w:t>
      </w:r>
      <w:r>
        <w:rPr>
          <w:rFonts w:hint="eastAsia" w:ascii="仿宋_GB2312" w:eastAsia="仿宋_GB2312"/>
          <w:sz w:val="28"/>
          <w:szCs w:val="28"/>
          <w:lang w:val="en-US" w:eastAsia="zh-CN"/>
        </w:rPr>
        <w:t xml:space="preserve"> </w:t>
      </w:r>
      <w:r>
        <w:rPr>
          <w:rFonts w:hint="eastAsia" w:ascii="仿宋_GB2312" w:eastAsia="仿宋_GB2312"/>
          <w:sz w:val="28"/>
          <w:szCs w:val="28"/>
        </w:rPr>
        <w:t>开箱验收中如发现货物的数量、规格与合同约定不符，甲方有权拒收货物，乙方应及时按甲方要求免费对拒收货物采取更换或其他必要的补救措施，直至开箱验收合格，方视为乙方完成交货。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w:t>
      </w:r>
      <w:r>
        <w:rPr>
          <w:rFonts w:hint="eastAsia" w:ascii="仿宋_GB2312" w:eastAsia="仿宋_GB2312"/>
          <w:sz w:val="28"/>
          <w:szCs w:val="28"/>
          <w:lang w:val="en-US" w:eastAsia="zh-CN"/>
        </w:rPr>
        <w:t xml:space="preserve"> </w:t>
      </w:r>
      <w:r>
        <w:rPr>
          <w:rFonts w:hint="eastAsia" w:ascii="仿宋_GB2312" w:eastAsia="仿宋_GB2312"/>
          <w:sz w:val="28"/>
          <w:szCs w:val="28"/>
        </w:rPr>
        <w:t>检验验收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11.2.1交货完成后，双方应及时组织对货物检验验收。合同双方均须派人参加合同要求双方参加的试验、检验。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11.2.2在具体实施合同规定的检验验收之前，乙方需提前提交相应的检测计划供甲方确认。</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11.2.3除需甲方确认的试验验收外，乙方还应对所有检验验收测试的结果、步骤、原始数据等作妥善记录。如甲方要求，乙方应提供这些记录给买方。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11.2.4检验测试出现全部或部分未达到本合同所约定的技术指标，甲方有权选择下列任一处理方式：</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a.重新测试直至合格为止；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b.要求乙方对货物进行免费更换，然后重新测试直至合格为止；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无论选择何种方式，甲方因此而发生的因卖方原因引起的所有费用均由乙方负担。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11.3使用过程检验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11.3.2如果合同双方对乙方提供的上述试验结果报告的解释有分歧，双方须于出现分歧后10天内给对方声明，以陈述己方的观点。声明须附有关证据。分歧应通过协商解决。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12.付款条件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本合同条款下的付款方法和条件在“合同专用条款”中具体规定。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13.1</w:t>
      </w:r>
      <w:r>
        <w:rPr>
          <w:rFonts w:hint="eastAsia" w:ascii="仿宋_GB2312" w:eastAsia="仿宋_GB2312"/>
          <w:sz w:val="28"/>
          <w:szCs w:val="28"/>
          <w:lang w:val="en-US" w:eastAsia="zh-CN"/>
        </w:rPr>
        <w:t xml:space="preserve"> </w:t>
      </w:r>
      <w:r>
        <w:rPr>
          <w:rFonts w:hint="eastAsia" w:ascii="仿宋_GB2312" w:eastAsia="仿宋_GB2312"/>
          <w:sz w:val="28"/>
          <w:szCs w:val="28"/>
        </w:rPr>
        <w:t>乙方应在合同签订后，按合同专用条款的约定提交履约保证金。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13.2履约保证金用于补偿甲方因卖方不能履行其合同义务而蒙受的损失。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13.3履约保证金应使用本合同货币，按下述方式之一提交（磋商文件中另有约定的除外）：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13.3.1甲方可接受的在中华人民共和国注册和营业的银行出具的履约保函；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13.3.2支票、汇票或现金。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13.4乙方未能按合同规定履行其义务，甲方有权从履约保证金中取得补偿。货物验收合格后，甲方将履约保证金退还乙方或转为质量保证金。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14.索赔</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14.2在履约保证期和检验期内，乙方对甲方提出的索赔负有责任，乙方应按照甲方同意的下列一种或多种方式解决索赔事宜：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14.2.2根据货物低劣程度、损坏程度以及甲方所遭受损失的数额，经甲乙双方商定降低货物的价格，或由有资质的中介机构评估，以降低后的价格或评估价格为准。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14.3乙方收到甲方发出的索赔通知之日起5个工作日内未作答复的，甲方可从合同款或履约保证金中扣回索赔金额，如金额不足以补偿索赔金额，乙方应补足差额部分。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15.迟延交货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15.1乙方应按照合同约定的时间交货和提供服务。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15.2除不可抗力因素外，乙方迟延交货，甲方有权提出违约损失赔偿或解除合同。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15.3在履行合同过程中，乙方遇到不能按时交货和提供服务的情况，应及时以书面形式将不能按时交货的理由、预期延误时间通知甲方。甲方收到乙方通知后，认为其理由正当的，可酌情延长交货时间。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16.违约赔偿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除不可抗力因素外，乙方没有按照合同规定的时间交货和提供服务，甲方可要求乙方支付违约金。违约金每日按合同总价款的千分之五计收。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17.不可抗力</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17.1双方中任何一方遭遇法律规定的不可抗力，致使合同履行受阻时，履行合同的期限应予延长，延长的期限应相当于不可抗力所影响的时间。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17.2受事故影响的一方应在不可抗力的事故发生后以书面形式通知另一方。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17.3不可抗力使合同的某些内容有变更必要的， 双方应通过协商达成进一步履行合同的协议，因不可抗力致使合同不能履行的，合同终止。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与本合同有关的一切税费均由乙方承担。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19.合同争议的解决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19.1甲方和乙方由于本合同的履行而发生任何争议时，双方可先通过协商解决。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19.2任何一方不愿通过协商或通过协商仍不能解决争议，则双方中任何一方均应向甲方所在地人民法院起诉。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20.违约解除合同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20.1出现下列情形之一的，视为乙方违约。甲方可向乙方发出书面通知，部分或全部终止合同，同时保留向乙方索赔的权利。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20.1.1乙方未能在合同规定的限期或甲方同意延长的限期内，提供全部或部分货物的；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20.1.2乙方未能履行合同规定的其它主要义务的；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20.1.3乙方在本合同履行过程中有欺诈行为的。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21.破产终止合同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乙方破产而无法完全履行本合同义务时，甲方可以书面方式通知乙方终止合同而不给予乙方补偿。该合同的终止将不损害或不影响甲方已经采取或将要采取任何行动或补救措施的权利。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22.转让和分包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22.1政府采购合同不能转让。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23.合同修改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甲方和乙方都不得擅自变更本合同，但合同继续履行将损害国家和社会公共利益的除外。如必须对合同条款进行改动时，当事人双方须共同签署书面文件，做为合同的补充。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24.通知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本合同任何一方给另一方的通知，都应以书面形式发送，而另一方也应以书面形式确认并发送到对方明确的地址。</w:t>
      </w:r>
    </w:p>
    <w:p>
      <w:pPr>
        <w:spacing w:line="360" w:lineRule="exact"/>
        <w:ind w:firstLine="560" w:firstLineChars="200"/>
        <w:rPr>
          <w:rFonts w:ascii="仿宋_GB2312" w:eastAsia="仿宋_GB2312"/>
          <w:sz w:val="28"/>
          <w:szCs w:val="28"/>
        </w:rPr>
      </w:pPr>
      <w:r>
        <w:rPr>
          <w:rFonts w:hint="eastAsia" w:ascii="仿宋_GB2312" w:eastAsia="仿宋_GB2312"/>
          <w:sz w:val="28"/>
          <w:szCs w:val="28"/>
          <w:lang w:eastAsia="zh-CN"/>
        </w:rPr>
        <w:t>28</w:t>
      </w:r>
      <w:r>
        <w:rPr>
          <w:rFonts w:hint="eastAsia" w:ascii="仿宋_GB2312" w:eastAsia="仿宋_GB2312"/>
          <w:sz w:val="28"/>
          <w:szCs w:val="28"/>
        </w:rPr>
        <w:t>.计量单位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除技术规范中另有规定外，计量单位均使用国家法定计量单位。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26.适用法律</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本合同按照中华人民共和国的相关法律进行解释。</w:t>
      </w: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val="en-US" w:eastAsia="zh-CN"/>
        </w:rPr>
        <w:t>四</w:t>
      </w:r>
      <w:r>
        <w:rPr>
          <w:rFonts w:hint="eastAsia" w:ascii="方正小标宋简体" w:eastAsia="方正小标宋简体"/>
          <w:b/>
          <w:sz w:val="32"/>
          <w:szCs w:val="32"/>
        </w:rPr>
        <w:t>部分  磋商响应文件格式</w:t>
      </w:r>
    </w:p>
    <w:p>
      <w:pPr>
        <w:spacing w:line="360" w:lineRule="exact"/>
        <w:ind w:right="480"/>
        <w:rPr>
          <w:rFonts w:hint="eastAsia" w:ascii="仿宋_GB2312" w:eastAsia="仿宋_GB2312"/>
          <w:sz w:val="28"/>
          <w:szCs w:val="28"/>
          <w:lang w:eastAsia="zh-CN"/>
        </w:rPr>
      </w:pPr>
      <w:r>
        <w:rPr>
          <w:rFonts w:hint="eastAsia" w:ascii="仿宋_GB2312" w:eastAsia="仿宋_GB2312"/>
          <w:sz w:val="28"/>
          <w:szCs w:val="28"/>
        </w:rPr>
        <w:t>磋商响应文件封面</w:t>
      </w:r>
      <w:r>
        <w:rPr>
          <w:rFonts w:hint="eastAsia" w:ascii="仿宋_GB2312" w:eastAsia="仿宋_GB2312"/>
          <w:sz w:val="28"/>
          <w:szCs w:val="28"/>
          <w:lang w:eastAsia="zh-CN"/>
        </w:rPr>
        <w:t>（上册）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（资格审查部分）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化公服竞磋（货物）2023-0</w:t>
      </w:r>
      <w:r>
        <w:rPr>
          <w:rFonts w:hint="eastAsia" w:ascii="仿宋_GB2312" w:eastAsia="仿宋_GB2312"/>
          <w:sz w:val="32"/>
          <w:szCs w:val="32"/>
          <w:lang w:val="en-US" w:eastAsia="zh-CN"/>
        </w:rPr>
        <w:t>6</w:t>
      </w:r>
      <w:r>
        <w:rPr>
          <w:rFonts w:hint="eastAsia" w:ascii="仿宋_GB2312" w:eastAsia="仿宋_GB2312"/>
          <w:sz w:val="32"/>
          <w:szCs w:val="32"/>
          <w:lang w:eastAsia="zh-CN"/>
        </w:rPr>
        <w:t>号</w:t>
      </w:r>
    </w:p>
    <w:p>
      <w:pPr>
        <w:adjustRightInd w:val="0"/>
        <w:spacing w:line="360" w:lineRule="exact"/>
        <w:ind w:right="-248" w:rightChars="-118" w:firstLine="640" w:firstLineChars="200"/>
        <w:textAlignment w:val="baseline"/>
        <w:rPr>
          <w:rFonts w:ascii="仿宋_GB2312" w:eastAsia="仿宋_GB2312"/>
          <w:sz w:val="32"/>
          <w:szCs w:val="32"/>
        </w:rPr>
      </w:pPr>
      <w:r>
        <w:rPr>
          <w:rFonts w:hint="eastAsia" w:ascii="仿宋_GB2312" w:eastAsia="仿宋_GB2312"/>
          <w:sz w:val="32"/>
          <w:szCs w:val="32"/>
        </w:rPr>
        <w:t>采购项目名称：</w:t>
      </w:r>
      <w:r>
        <w:rPr>
          <w:rFonts w:hint="eastAsia" w:ascii="仿宋_GB2312" w:hAnsi="仿宋_GB2312" w:eastAsia="仿宋_GB2312" w:cs="仿宋_GB2312"/>
          <w:b w:val="0"/>
          <w:bCs w:val="0"/>
          <w:sz w:val="32"/>
          <w:szCs w:val="32"/>
          <w:u w:val="none"/>
          <w:lang w:eastAsia="zh-CN"/>
        </w:rPr>
        <w:t>化隆回族自治县机关事务服务中心采购执法执勤车辆</w:t>
      </w: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供应商：</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jc w:val="center"/>
        <w:rPr>
          <w:rFonts w:ascii="仿宋_GB2312" w:eastAsia="仿宋_GB2312"/>
          <w:sz w:val="32"/>
          <w:szCs w:val="32"/>
        </w:rPr>
      </w:pPr>
    </w:p>
    <w:p>
      <w:pPr>
        <w:rPr>
          <w:rFonts w:ascii="仿宋_GB2312" w:eastAsia="仿宋_GB2312"/>
          <w:sz w:val="24"/>
          <w:szCs w:val="24"/>
        </w:rPr>
      </w:pPr>
    </w:p>
    <w:p>
      <w:pPr>
        <w:spacing w:line="360" w:lineRule="exact"/>
        <w:jc w:val="left"/>
        <w:rPr>
          <w:rFonts w:hint="eastAsia" w:ascii="仿宋_GB2312" w:eastAsia="仿宋_GB2312"/>
          <w:sz w:val="28"/>
          <w:szCs w:val="28"/>
        </w:rPr>
      </w:pPr>
      <w:bookmarkStart w:id="42" w:name="_Toc28078191"/>
    </w:p>
    <w:p>
      <w:pPr>
        <w:spacing w:line="360" w:lineRule="exact"/>
        <w:jc w:val="left"/>
        <w:rPr>
          <w:rFonts w:hint="eastAsia" w:ascii="仿宋_GB2312" w:eastAsia="仿宋_GB2312"/>
          <w:sz w:val="28"/>
          <w:szCs w:val="28"/>
        </w:rPr>
      </w:pPr>
    </w:p>
    <w:p>
      <w:pPr>
        <w:spacing w:line="360" w:lineRule="exact"/>
        <w:jc w:val="center"/>
        <w:rPr>
          <w:rFonts w:hint="eastAsia" w:ascii="仿宋_GB2312" w:eastAsia="仿宋_GB2312" w:hAnsiTheme="minorEastAsia"/>
          <w:sz w:val="28"/>
          <w:szCs w:val="28"/>
          <w:lang w:eastAsia="zh-CN"/>
        </w:rPr>
      </w:pPr>
      <w:r>
        <w:rPr>
          <w:rFonts w:hint="eastAsia" w:ascii="方正小标宋简体" w:hAnsi="方正小标宋简体" w:eastAsia="方正小标宋简体" w:cs="方正小标宋简体"/>
          <w:sz w:val="30"/>
          <w:szCs w:val="30"/>
        </w:rPr>
        <w:t>资格审查</w:t>
      </w:r>
      <w:r>
        <w:rPr>
          <w:rFonts w:hint="eastAsia" w:ascii="方正小标宋简体" w:hAnsi="方正小标宋简体" w:eastAsia="方正小标宋简体" w:cs="方正小标宋简体"/>
          <w:sz w:val="30"/>
          <w:szCs w:val="30"/>
          <w:lang w:eastAsia="zh-CN"/>
        </w:rPr>
        <w:t>目录（上册）</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1</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磋商函……………………………………………………（附件</w:t>
      </w:r>
      <w:r>
        <w:rPr>
          <w:rFonts w:hint="eastAsia" w:ascii="仿宋_GB2312" w:eastAsia="仿宋_GB2312" w:hAnsiTheme="minorEastAsia"/>
          <w:sz w:val="28"/>
          <w:szCs w:val="28"/>
          <w:lang w:val="en-US" w:eastAsia="zh-CN"/>
        </w:rPr>
        <w:t>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2</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法定代表人证明书………………………………………（附件</w:t>
      </w:r>
      <w:r>
        <w:rPr>
          <w:rFonts w:hint="eastAsia" w:ascii="仿宋_GB2312" w:eastAsia="仿宋_GB2312" w:hAnsiTheme="minorEastAsia"/>
          <w:sz w:val="28"/>
          <w:szCs w:val="28"/>
          <w:lang w:val="en-US" w:eastAsia="zh-CN"/>
        </w:rPr>
        <w:t>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3</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法定代表人授权书………………………………………（附件</w:t>
      </w:r>
      <w:r>
        <w:rPr>
          <w:rFonts w:hint="eastAsia" w:ascii="仿宋_GB2312" w:eastAsia="仿宋_GB2312" w:hAnsiTheme="minorEastAsia"/>
          <w:sz w:val="28"/>
          <w:szCs w:val="28"/>
          <w:lang w:val="en-US" w:eastAsia="zh-CN"/>
        </w:rPr>
        <w:t>3</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4</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供应商承诺函……………………………………………（附件</w:t>
      </w:r>
      <w:r>
        <w:rPr>
          <w:rFonts w:hint="eastAsia" w:ascii="仿宋_GB2312" w:eastAsia="仿宋_GB2312" w:hAnsiTheme="minorEastAsia"/>
          <w:sz w:val="28"/>
          <w:szCs w:val="28"/>
          <w:lang w:val="en-US" w:eastAsia="zh-CN"/>
        </w:rPr>
        <w:t>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5</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供应商诚信承诺书………………………………………（附件</w:t>
      </w:r>
      <w:r>
        <w:rPr>
          <w:rFonts w:hint="eastAsia" w:ascii="仿宋_GB2312" w:eastAsia="仿宋_GB2312" w:hAnsiTheme="minorEastAsia"/>
          <w:sz w:val="28"/>
          <w:szCs w:val="28"/>
          <w:lang w:val="en-US" w:eastAsia="zh-CN"/>
        </w:rPr>
        <w:t>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6</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供应商资格证明文件……………………………………（附件</w:t>
      </w:r>
      <w:r>
        <w:rPr>
          <w:rFonts w:hint="eastAsia" w:ascii="仿宋_GB2312" w:eastAsia="仿宋_GB2312" w:hAnsiTheme="minorEastAsia"/>
          <w:sz w:val="28"/>
          <w:szCs w:val="28"/>
          <w:lang w:val="en-US" w:eastAsia="zh-CN"/>
        </w:rPr>
        <w:t>6</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7</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财务状况、缴纳税收和社会保障资金证明……………（附件</w:t>
      </w:r>
      <w:r>
        <w:rPr>
          <w:rFonts w:hint="eastAsia" w:ascii="仿宋_GB2312" w:eastAsia="仿宋_GB2312" w:hAnsiTheme="minorEastAsia"/>
          <w:sz w:val="28"/>
          <w:szCs w:val="28"/>
          <w:lang w:val="en-US" w:eastAsia="zh-CN"/>
        </w:rPr>
        <w:t>7</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val="0"/>
          <w:color w:val="000000"/>
          <w:kern w:val="0"/>
          <w:sz w:val="28"/>
          <w:szCs w:val="28"/>
          <w:lang w:val="en-US" w:eastAsia="zh-CN" w:bidi="ar"/>
        </w:rPr>
        <w:t>8.</w:t>
      </w:r>
      <w:r>
        <w:rPr>
          <w:rFonts w:hint="eastAsia" w:ascii="仿宋_GB2312" w:eastAsia="仿宋_GB2312" w:hAnsiTheme="minorEastAsia"/>
          <w:sz w:val="28"/>
          <w:szCs w:val="28"/>
        </w:rPr>
        <w:t>无重大违法记录声明……………………………………（附件</w:t>
      </w:r>
      <w:r>
        <w:rPr>
          <w:rFonts w:hint="eastAsia" w:ascii="仿宋_GB2312" w:eastAsia="仿宋_GB2312" w:hAnsiTheme="minorEastAsia"/>
          <w:sz w:val="28"/>
          <w:szCs w:val="28"/>
          <w:lang w:val="en-US" w:eastAsia="zh-CN"/>
        </w:rPr>
        <w:t>8</w:t>
      </w:r>
      <w:r>
        <w:rPr>
          <w:rFonts w:hint="eastAsia" w:ascii="仿宋_GB2312" w:eastAsia="仿宋_GB2312" w:hAnsiTheme="minorEastAsia"/>
          <w:sz w:val="28"/>
          <w:szCs w:val="28"/>
        </w:rPr>
        <w:t>）</w:t>
      </w:r>
    </w:p>
    <w:p>
      <w:pPr>
        <w:spacing w:line="360" w:lineRule="exact"/>
        <w:ind w:right="560"/>
        <w:jc w:val="left"/>
        <w:rPr>
          <w:rFonts w:hint="eastAsia" w:ascii="仿宋_GB2312" w:eastAsia="仿宋_GB2312" w:hAnsiTheme="minorEastAsia"/>
          <w:sz w:val="28"/>
          <w:szCs w:val="28"/>
          <w:lang w:eastAsia="zh-CN"/>
        </w:rPr>
      </w:pPr>
    </w:p>
    <w:p>
      <w:pPr>
        <w:spacing w:line="360" w:lineRule="exact"/>
        <w:ind w:right="560"/>
        <w:jc w:val="left"/>
        <w:rPr>
          <w:rFonts w:hint="eastAsia" w:ascii="仿宋_GB2312" w:eastAsia="仿宋_GB2312" w:hAnsiTheme="minorEastAsia"/>
          <w:sz w:val="28"/>
          <w:szCs w:val="28"/>
          <w:lang w:eastAsia="zh-CN"/>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ascii="仿宋_GB2312" w:eastAsia="仿宋_GB2312"/>
          <w:sz w:val="28"/>
          <w:szCs w:val="28"/>
        </w:rPr>
      </w:pPr>
      <w:r>
        <w:rPr>
          <w:rFonts w:hint="eastAsia" w:ascii="仿宋_GB2312" w:eastAsia="仿宋_GB2312"/>
          <w:sz w:val="28"/>
          <w:szCs w:val="28"/>
        </w:rPr>
        <w:t>附件1：磋商函</w:t>
      </w:r>
      <w:bookmarkEnd w:id="42"/>
    </w:p>
    <w:p>
      <w:pPr>
        <w:spacing w:line="360" w:lineRule="exact"/>
        <w:ind w:firstLine="560" w:firstLineChars="200"/>
        <w:jc w:val="left"/>
        <w:rPr>
          <w:rFonts w:ascii="仿宋_GB2312" w:eastAsia="仿宋_GB2312"/>
          <w:sz w:val="28"/>
          <w:szCs w:val="28"/>
        </w:rPr>
      </w:pPr>
    </w:p>
    <w:p>
      <w:pPr>
        <w:spacing w:line="360" w:lineRule="exact"/>
        <w:ind w:left="210" w:leftChars="100"/>
        <w:jc w:val="center"/>
        <w:rPr>
          <w:rFonts w:ascii="方正小标宋简体" w:eastAsia="方正小标宋简体"/>
          <w:b/>
          <w:sz w:val="32"/>
          <w:szCs w:val="32"/>
        </w:rPr>
      </w:pPr>
      <w:r>
        <w:rPr>
          <w:rFonts w:hint="eastAsia" w:ascii="方正小标宋简体" w:eastAsia="方正小标宋简体"/>
          <w:b/>
          <w:sz w:val="32"/>
          <w:szCs w:val="32"/>
        </w:rPr>
        <w:t>磋商函</w:t>
      </w:r>
    </w:p>
    <w:p>
      <w:pPr>
        <w:spacing w:line="460" w:lineRule="exact"/>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我们收到</w:t>
      </w:r>
      <w:r>
        <w:rPr>
          <w:rFonts w:hint="eastAsia" w:ascii="仿宋_GB2312" w:hAnsi="仿宋_GB2312" w:eastAsia="仿宋_GB2312" w:cs="仿宋_GB2312"/>
          <w:b w:val="0"/>
          <w:bCs w:val="0"/>
          <w:sz w:val="28"/>
          <w:szCs w:val="28"/>
          <w:u w:val="single"/>
          <w:lang w:eastAsia="zh-CN"/>
        </w:rPr>
        <w:t>化隆回族自治县机关事务服务中心采购执法执勤车辆</w:t>
      </w:r>
      <w:r>
        <w:rPr>
          <w:rFonts w:hint="eastAsia" w:ascii="仿宋_GB2312" w:hAnsi="仿宋_GB2312" w:eastAsia="仿宋_GB2312" w:cs="仿宋_GB2312"/>
          <w:b w:val="0"/>
          <w:bCs w:val="0"/>
          <w:sz w:val="28"/>
          <w:szCs w:val="28"/>
          <w:u w:val="none"/>
        </w:rPr>
        <w:t>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化公服竞磋（货物）2023-0</w:t>
      </w:r>
      <w:r>
        <w:rPr>
          <w:rFonts w:hint="eastAsia" w:ascii="仿宋_GB2312" w:eastAsia="仿宋_GB2312"/>
          <w:sz w:val="28"/>
          <w:szCs w:val="28"/>
          <w:u w:val="single"/>
          <w:lang w:val="en-US" w:eastAsia="zh-CN"/>
        </w:rPr>
        <w:t>6</w:t>
      </w:r>
      <w:r>
        <w:rPr>
          <w:rFonts w:hint="eastAsia" w:ascii="仿宋_GB2312" w:eastAsia="仿宋_GB2312"/>
          <w:sz w:val="28"/>
          <w:szCs w:val="28"/>
          <w:u w:val="single"/>
          <w:lang w:eastAsia="zh-CN"/>
        </w:rPr>
        <w:t>号）</w:t>
      </w:r>
      <w:r>
        <w:rPr>
          <w:rFonts w:hint="eastAsia" w:ascii="仿宋_GB2312" w:eastAsia="仿宋_GB2312"/>
          <w:sz w:val="28"/>
          <w:szCs w:val="28"/>
        </w:rPr>
        <w:t>磋商文件，经研究，法定代表人</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（姓名、职务）正式授权</w:t>
      </w:r>
      <w:r>
        <w:rPr>
          <w:rFonts w:hint="eastAsia" w:ascii="仿宋_GB2312" w:eastAsia="仿宋_GB2312"/>
          <w:sz w:val="28"/>
          <w:szCs w:val="28"/>
          <w:lang w:val="en-US" w:eastAsia="zh-CN"/>
        </w:rPr>
        <w:t xml:space="preserve"> </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（委托代理人姓名、职务）代表供应商</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 xml:space="preserve">（供应商名称、地址）提交磋商响应文件。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据此函，签字代表宣布同意如下：</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我方已详阅磋商文件的全部内容，包括澄清、修改条款等有关附件，承诺对其完全理解并接受。</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baseline"/>
        <w:rPr>
          <w:rFonts w:ascii="仿宋_GB2312" w:hAnsi="宋体" w:eastAsia="仿宋_GB2312" w:cs="宋体"/>
          <w:sz w:val="28"/>
          <w:szCs w:val="28"/>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磋商有效期自</w:t>
      </w:r>
      <w:r>
        <w:rPr>
          <w:rFonts w:hint="eastAsia" w:ascii="仿宋_GB2312" w:eastAsia="仿宋_GB2312"/>
          <w:sz w:val="28"/>
          <w:szCs w:val="28"/>
          <w:lang w:eastAsia="zh-CN"/>
        </w:rPr>
        <w:t>磋商</w:t>
      </w:r>
      <w:r>
        <w:rPr>
          <w:rFonts w:hint="eastAsia" w:ascii="仿宋_GB2312" w:eastAsia="仿宋_GB2312"/>
          <w:sz w:val="28"/>
          <w:szCs w:val="28"/>
        </w:rPr>
        <w:t>之日起60天内有效。</w:t>
      </w:r>
      <w:r>
        <w:rPr>
          <w:rFonts w:hint="eastAsia" w:ascii="仿宋_GB2312" w:hAnsi="宋体" w:eastAsia="仿宋_GB2312" w:cs="宋体"/>
          <w:sz w:val="28"/>
          <w:szCs w:val="28"/>
        </w:rPr>
        <w:t>如果在规定的磋商时间后，我方在磋商有效期内撤回磋商或成交后不签约的，磋商保证金将被贵方没收。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我方同意按照贵方要求提供与磋商有关的一切数据或资料，理解并接受贵方制定的评标办法。</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与本磋商有关的一切正式往来通讯请寄：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r>
        <w:rPr>
          <w:rFonts w:hint="eastAsia" w:ascii="仿宋_GB2312" w:eastAsia="仿宋_GB2312"/>
          <w:sz w:val="28"/>
          <w:szCs w:val="28"/>
        </w:rPr>
        <w:t xml:space="preserve">    邮编：</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电话：</w:t>
      </w:r>
      <w:r>
        <w:rPr>
          <w:rFonts w:hint="eastAsia" w:ascii="仿宋_GB2312" w:eastAsia="仿宋_GB2312"/>
          <w:sz w:val="28"/>
          <w:szCs w:val="28"/>
          <w:u w:val="single"/>
        </w:rPr>
        <w:t xml:space="preserve">                     </w:t>
      </w:r>
      <w:r>
        <w:rPr>
          <w:rFonts w:hint="eastAsia" w:ascii="仿宋_GB2312" w:eastAsia="仿宋_GB2312"/>
          <w:sz w:val="28"/>
          <w:szCs w:val="28"/>
        </w:rPr>
        <w:t xml:space="preserve">    传真：</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w:t>
      </w:r>
      <w:r>
        <w:rPr>
          <w:rFonts w:hint="eastAsia" w:ascii="仿宋_GB2312" w:eastAsia="仿宋_GB2312"/>
          <w:sz w:val="28"/>
          <w:szCs w:val="28"/>
          <w:u w:val="single"/>
        </w:rPr>
        <w:t xml:space="preserve">           </w:t>
      </w:r>
      <w:r>
        <w:rPr>
          <w:rFonts w:hint="eastAsia" w:ascii="仿宋_GB2312" w:eastAsia="仿宋_GB2312"/>
          <w:sz w:val="28"/>
          <w:szCs w:val="28"/>
        </w:rPr>
        <w:t xml:space="preserve">    职务：</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rPr>
        <w:t>供应商：   （公章）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法定代表人或委托代理人：   </w:t>
      </w:r>
      <w:r>
        <w:rPr>
          <w:rFonts w:hint="eastAsia" w:ascii="仿宋_GB2312" w:eastAsia="仿宋_GB2312"/>
          <w:sz w:val="28"/>
          <w:szCs w:val="28"/>
          <w:lang w:eastAsia="zh-CN"/>
        </w:rPr>
        <w:t>（</w:t>
      </w:r>
      <w:r>
        <w:rPr>
          <w:rFonts w:hint="eastAsia" w:ascii="仿宋_GB2312" w:eastAsia="仿宋_GB2312"/>
          <w:sz w:val="28"/>
          <w:szCs w:val="28"/>
        </w:rPr>
        <w:t>签字或盖章）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r>
        <w:rPr>
          <w:rFonts w:hint="eastAsia" w:ascii="仿宋_GB2312" w:eastAsia="仿宋_GB2312"/>
          <w:sz w:val="28"/>
          <w:szCs w:val="28"/>
        </w:rPr>
        <w:t>年   月  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baseline"/>
        <w:rPr>
          <w:rFonts w:ascii="仿宋_GB2312" w:eastAsia="仿宋_GB2312"/>
          <w:sz w:val="28"/>
          <w:szCs w:val="28"/>
        </w:rPr>
      </w:pPr>
    </w:p>
    <w:p>
      <w:pPr>
        <w:spacing w:line="360" w:lineRule="exact"/>
        <w:textAlignment w:val="baseline"/>
        <w:rPr>
          <w:rFonts w:ascii="仿宋_GB2312" w:eastAsia="仿宋_GB2312"/>
          <w:sz w:val="28"/>
          <w:szCs w:val="28"/>
        </w:rPr>
      </w:pPr>
    </w:p>
    <w:p>
      <w:pPr>
        <w:spacing w:line="360" w:lineRule="auto"/>
        <w:textAlignment w:val="baseline"/>
        <w:rPr>
          <w:rFonts w:ascii="仿宋_GB2312" w:eastAsia="仿宋_GB2312"/>
          <w:sz w:val="28"/>
          <w:szCs w:val="28"/>
        </w:rPr>
      </w:pPr>
    </w:p>
    <w:p>
      <w:pPr>
        <w:spacing w:line="360" w:lineRule="auto"/>
        <w:textAlignment w:val="baseline"/>
        <w:rPr>
          <w:rFonts w:hint="eastAsia" w:ascii="仿宋_GB2312" w:eastAsia="仿宋_GB2312"/>
          <w:sz w:val="28"/>
          <w:szCs w:val="28"/>
        </w:rPr>
      </w:pPr>
    </w:p>
    <w:p>
      <w:pPr>
        <w:spacing w:line="360" w:lineRule="auto"/>
        <w:textAlignment w:val="baseline"/>
        <w:rPr>
          <w:rFonts w:ascii="宋体" w:hAnsi="宋体" w:eastAsia="宋体" w:cs="宋体"/>
          <w:sz w:val="24"/>
          <w:szCs w:val="24"/>
        </w:rPr>
      </w:pPr>
      <w:r>
        <w:rPr>
          <w:rFonts w:hint="eastAsia" w:ascii="仿宋_GB2312" w:eastAsia="仿宋_GB2312"/>
          <w:sz w:val="28"/>
          <w:szCs w:val="28"/>
        </w:rPr>
        <w:t>附件</w:t>
      </w:r>
      <w:bookmarkStart w:id="43" w:name="_Toc376936774"/>
      <w:bookmarkStart w:id="44" w:name="_Toc325726043"/>
      <w:bookmarkStart w:id="45" w:name="_Toc376936773"/>
      <w:bookmarkStart w:id="46" w:name="_Toc325726042"/>
      <w:r>
        <w:rPr>
          <w:rFonts w:hint="eastAsia" w:ascii="仿宋_GB2312" w:eastAsia="仿宋_GB2312"/>
          <w:sz w:val="28"/>
          <w:szCs w:val="28"/>
        </w:rPr>
        <w:t>2：法定代表人证明书</w:t>
      </w:r>
      <w:bookmarkEnd w:id="43"/>
      <w:bookmarkEnd w:id="44"/>
    </w:p>
    <w:p>
      <w:pPr>
        <w:spacing w:line="360" w:lineRule="exact"/>
        <w:jc w:val="center"/>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法定代表人证明书</w:t>
      </w:r>
    </w:p>
    <w:p>
      <w:pPr>
        <w:spacing w:line="460" w:lineRule="exact"/>
        <w:rPr>
          <w:rFonts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（法定代表人姓名）</w:t>
      </w:r>
      <w:r>
        <w:rPr>
          <w:rFonts w:hint="eastAsia" w:ascii="仿宋_GB2312" w:eastAsia="仿宋_GB2312"/>
          <w:sz w:val="28"/>
          <w:szCs w:val="28"/>
        </w:rPr>
        <w:t xml:space="preserve">  现任我单位</w:t>
      </w:r>
      <w:r>
        <w:rPr>
          <w:rFonts w:hint="eastAsia" w:ascii="仿宋_GB2312" w:eastAsia="仿宋_GB2312"/>
          <w:sz w:val="28"/>
          <w:szCs w:val="28"/>
          <w:u w:val="single"/>
        </w:rPr>
        <w:t xml:space="preserve">              </w:t>
      </w:r>
      <w:r>
        <w:rPr>
          <w:rFonts w:hint="eastAsia" w:ascii="仿宋_GB2312" w:eastAsia="仿宋_GB2312"/>
          <w:sz w:val="28"/>
          <w:szCs w:val="28"/>
        </w:rPr>
        <w:t>职务，为法定代表人，特此证明。</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法定代表人基本情况：</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性别：</w:t>
      </w:r>
      <w:r>
        <w:rPr>
          <w:rFonts w:hint="eastAsia" w:ascii="仿宋_GB2312" w:eastAsia="仿宋_GB2312"/>
          <w:sz w:val="28"/>
          <w:szCs w:val="28"/>
          <w:u w:val="single"/>
        </w:rPr>
        <w:t xml:space="preserve">      </w:t>
      </w:r>
      <w:r>
        <w:rPr>
          <w:rFonts w:hint="eastAsia" w:ascii="仿宋_GB2312" w:eastAsia="仿宋_GB2312"/>
          <w:sz w:val="28"/>
          <w:szCs w:val="28"/>
        </w:rPr>
        <w:t>年龄：</w:t>
      </w:r>
      <w:r>
        <w:rPr>
          <w:rFonts w:hint="eastAsia" w:ascii="仿宋_GB2312" w:eastAsia="仿宋_GB2312"/>
          <w:sz w:val="28"/>
          <w:szCs w:val="28"/>
          <w:u w:val="single"/>
        </w:rPr>
        <w:t xml:space="preserve">     </w:t>
      </w:r>
      <w:r>
        <w:rPr>
          <w:rFonts w:hint="eastAsia" w:ascii="仿宋_GB2312" w:eastAsia="仿宋_GB2312"/>
          <w:sz w:val="28"/>
          <w:szCs w:val="28"/>
        </w:rPr>
        <w:t xml:space="preserve">  民族：</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身份证号码：</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附法定代表人第二代身份证双面扫描（或复印）件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spacing w:line="360" w:lineRule="exact"/>
        <w:ind w:firstLine="560" w:firstLineChars="200"/>
        <w:rPr>
          <w:rFonts w:hint="eastAsia"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供应商：</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pStyle w:val="2"/>
        <w:jc w:val="right"/>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rPr>
        <w:t>法定代表人或委托代理人：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r>
        <w:rPr>
          <w:rFonts w:hint="eastAsia" w:ascii="仿宋_GB2312" w:hAnsi="仿宋_GB2312" w:eastAsia="仿宋_GB2312" w:cs="仿宋_GB2312"/>
          <w:b w:val="0"/>
          <w:bCs/>
          <w:sz w:val="28"/>
          <w:szCs w:val="28"/>
          <w:lang w:eastAsia="zh-CN"/>
        </w:rPr>
        <w:t>）</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bookmarkEnd w:id="45"/>
    <w:bookmarkEnd w:id="46"/>
    <w:p>
      <w:pPr>
        <w:spacing w:line="360" w:lineRule="exact"/>
        <w:rPr>
          <w:rFonts w:ascii="仿宋_GB2312" w:eastAsia="仿宋_GB2312"/>
          <w:sz w:val="24"/>
          <w:szCs w:val="24"/>
        </w:rPr>
      </w:pPr>
      <w:bookmarkStart w:id="47" w:name="_Toc28078193"/>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附件3：法定代表人授权书</w:t>
      </w:r>
      <w:bookmarkEnd w:id="47"/>
    </w:p>
    <w:p>
      <w:pPr>
        <w:spacing w:line="360" w:lineRule="exact"/>
        <w:jc w:val="center"/>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法定代表人授权书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 xml:space="preserve">（供应商名称）  </w:t>
      </w:r>
      <w:r>
        <w:rPr>
          <w:rFonts w:hint="eastAsia" w:ascii="仿宋_GB2312" w:eastAsia="仿宋_GB2312"/>
          <w:sz w:val="28"/>
          <w:szCs w:val="28"/>
        </w:rPr>
        <w:t xml:space="preserve">系中华人民共和国合法企业，法定地址 </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（法定代表人姓名）特授权 （委托代理人姓名）代表我单位全权办理针对                项目的磋商、答疑等具体工作，并签署全部有关的文件、资料。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我单位对被授权人的签名负全部责任。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在撤销授权的书面通知以前，本授权书一直有效，被授权人签署的所有文件（在授权书有效期内签署的）不因授权的撤销而失效。</w:t>
      </w:r>
    </w:p>
    <w:p>
      <w:pPr>
        <w:spacing w:line="360" w:lineRule="exact"/>
        <w:ind w:firstLine="560" w:firstLineChars="200"/>
        <w:rPr>
          <w:rFonts w:ascii="仿宋_GB2312" w:eastAsia="仿宋_GB2312"/>
          <w:sz w:val="28"/>
          <w:szCs w:val="28"/>
        </w:rPr>
      </w:pPr>
    </w:p>
    <w:p>
      <w:pPr>
        <w:spacing w:line="400" w:lineRule="exact"/>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sz w:val="28"/>
          <w:szCs w:val="28"/>
        </w:rPr>
        <w:t>授权期限：</w:t>
      </w:r>
      <w:r>
        <w:rPr>
          <w:rFonts w:hint="eastAsia" w:ascii="仿宋_GB2312" w:hAnsi="仿宋_GB2312" w:eastAsia="仿宋_GB2312" w:cs="仿宋_GB2312"/>
          <w:kern w:val="0"/>
          <w:sz w:val="28"/>
          <w:szCs w:val="28"/>
          <w:lang w:val="zh-CN"/>
        </w:rPr>
        <w:t>为自磋商之日起60天。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被授权人联系电话：           </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被授权人（委托代理人）签字或盖章：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授 权 人（法定代表人）签字或盖章：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附被授权人第二代身份证双面扫描（或复印）件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供应商：</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pStyle w:val="2"/>
        <w:jc w:val="right"/>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rPr>
        <w:t>法定代表人或委托代理人：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r>
        <w:rPr>
          <w:rFonts w:hint="eastAsia" w:ascii="仿宋_GB2312" w:hAnsi="仿宋_GB2312" w:eastAsia="仿宋_GB2312" w:cs="仿宋_GB2312"/>
          <w:b w:val="0"/>
          <w:bCs/>
          <w:sz w:val="28"/>
          <w:szCs w:val="28"/>
          <w:lang w:eastAsia="zh-CN"/>
        </w:rPr>
        <w:t>）</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pageBreakBefore w:val="0"/>
        <w:kinsoku/>
        <w:wordWrap/>
        <w:overflowPunct/>
        <w:topLinePunct w:val="0"/>
        <w:bidi w:val="0"/>
        <w:spacing w:beforeAutospacing="0" w:afterAutospacing="0" w:line="360" w:lineRule="exact"/>
        <w:ind w:firstLine="0" w:firstLineChars="0"/>
        <w:rPr>
          <w:rFonts w:hint="eastAsia" w:ascii="宋体" w:hAnsi="宋体"/>
        </w:rPr>
      </w:pPr>
      <w:bookmarkStart w:id="48" w:name="_Toc28078194"/>
    </w:p>
    <w:p>
      <w:pPr>
        <w:pageBreakBefore w:val="0"/>
        <w:kinsoku/>
        <w:wordWrap/>
        <w:overflowPunct/>
        <w:topLinePunct w:val="0"/>
        <w:bidi w:val="0"/>
        <w:spacing w:beforeAutospacing="0" w:afterAutospacing="0" w:line="360" w:lineRule="exact"/>
        <w:ind w:firstLine="0" w:firstLineChars="0"/>
        <w:rPr>
          <w:rFonts w:hint="eastAsia" w:ascii="宋体" w:hAnsi="宋体"/>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Style w:val="16"/>
        <w:rPr>
          <w:rFonts w:hint="eastAsia" w:ascii="宋体"/>
          <w:b/>
          <w:sz w:val="28"/>
          <w:szCs w:val="28"/>
        </w:rPr>
      </w:pPr>
    </w:p>
    <w:p>
      <w:pPr>
        <w:pStyle w:val="16"/>
        <w:rPr>
          <w:rFonts w:hint="eastAsia" w:ascii="宋体"/>
          <w:b/>
          <w:sz w:val="28"/>
          <w:szCs w:val="28"/>
        </w:rPr>
      </w:pPr>
    </w:p>
    <w:p>
      <w:pPr>
        <w:spacing w:line="360" w:lineRule="exact"/>
        <w:rPr>
          <w:rFonts w:ascii="仿宋_GB2312" w:eastAsia="仿宋_GB2312"/>
          <w:sz w:val="28"/>
          <w:szCs w:val="28"/>
        </w:rPr>
      </w:pPr>
      <w:r>
        <w:rPr>
          <w:rFonts w:hint="eastAsia" w:ascii="仿宋_GB2312" w:eastAsia="仿宋_GB2312"/>
          <w:sz w:val="28"/>
          <w:szCs w:val="28"/>
        </w:rPr>
        <w:t>附件4：供应商承诺函</w:t>
      </w:r>
      <w:bookmarkEnd w:id="48"/>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供应商承诺函</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关于贵方</w:t>
      </w:r>
      <w:r>
        <w:rPr>
          <w:rFonts w:hint="eastAsia" w:ascii="仿宋_GB2312" w:eastAsia="仿宋_GB2312"/>
          <w:sz w:val="28"/>
          <w:szCs w:val="28"/>
          <w:u w:val="single"/>
          <w:lang w:eastAsia="zh-CN"/>
        </w:rPr>
        <w:t>2023</w:t>
      </w:r>
      <w:r>
        <w:rPr>
          <w:rFonts w:hint="eastAsia" w:ascii="仿宋_GB2312" w:eastAsia="仿宋_GB2312"/>
          <w:sz w:val="28"/>
          <w:szCs w:val="28"/>
        </w:rPr>
        <w:t>年</w:t>
      </w:r>
      <w:r>
        <w:rPr>
          <w:rFonts w:hint="eastAsia" w:ascii="仿宋_GB2312" w:eastAsia="仿宋_GB2312"/>
          <w:sz w:val="28"/>
          <w:szCs w:val="28"/>
          <w:u w:val="single"/>
          <w:lang w:val="en-US" w:eastAsia="zh-CN"/>
        </w:rPr>
        <w:t xml:space="preserve">10 </w:t>
      </w:r>
      <w:r>
        <w:rPr>
          <w:rFonts w:hint="eastAsia" w:ascii="仿宋_GB2312" w:eastAsia="仿宋_GB2312"/>
          <w:sz w:val="28"/>
          <w:szCs w:val="28"/>
        </w:rPr>
        <w:t>月</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日</w:t>
      </w:r>
      <w:r>
        <w:rPr>
          <w:rFonts w:hint="eastAsia" w:ascii="仿宋_GB2312" w:hAnsi="仿宋_GB2312" w:eastAsia="仿宋_GB2312" w:cs="仿宋_GB2312"/>
          <w:b w:val="0"/>
          <w:bCs w:val="0"/>
          <w:sz w:val="28"/>
          <w:szCs w:val="28"/>
          <w:u w:val="single"/>
          <w:lang w:eastAsia="zh-CN"/>
        </w:rPr>
        <w:t>化隆回族自治县机关事务服务中心采购执法执勤车辆</w:t>
      </w:r>
      <w:r>
        <w:rPr>
          <w:rFonts w:hint="eastAsia" w:ascii="仿宋_GB2312" w:hAnsi="仿宋_GB2312" w:eastAsia="仿宋_GB2312" w:cs="仿宋_GB2312"/>
          <w:b w:val="0"/>
          <w:bCs w:val="0"/>
          <w:sz w:val="28"/>
          <w:szCs w:val="28"/>
          <w:u w:val="none"/>
        </w:rPr>
        <w:t>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化公服竞磋（货物）2023-0</w:t>
      </w:r>
      <w:r>
        <w:rPr>
          <w:rFonts w:hint="eastAsia" w:ascii="仿宋_GB2312" w:eastAsia="仿宋_GB2312"/>
          <w:sz w:val="28"/>
          <w:szCs w:val="28"/>
          <w:u w:val="single"/>
          <w:lang w:val="en-US" w:eastAsia="zh-CN"/>
        </w:rPr>
        <w:t>6</w:t>
      </w:r>
      <w:r>
        <w:rPr>
          <w:rFonts w:hint="eastAsia" w:ascii="仿宋_GB2312" w:eastAsia="仿宋_GB2312"/>
          <w:sz w:val="28"/>
          <w:szCs w:val="28"/>
          <w:u w:val="single"/>
          <w:lang w:eastAsia="zh-CN"/>
        </w:rPr>
        <w:t>号）</w:t>
      </w:r>
      <w:r>
        <w:rPr>
          <w:rFonts w:hint="eastAsia" w:ascii="仿宋_GB2312" w:eastAsia="仿宋_GB2312"/>
          <w:sz w:val="28"/>
          <w:szCs w:val="28"/>
        </w:rPr>
        <w:t>，本签字人愿意参加磋商，提供采购</w:t>
      </w:r>
      <w:r>
        <w:rPr>
          <w:rFonts w:hint="eastAsia" w:ascii="仿宋_GB2312" w:eastAsia="仿宋_GB2312"/>
          <w:sz w:val="28"/>
          <w:szCs w:val="28"/>
          <w:lang w:eastAsia="zh-CN"/>
        </w:rPr>
        <w:t>采购一览表中</w:t>
      </w:r>
      <w:r>
        <w:rPr>
          <w:rFonts w:hint="eastAsia" w:ascii="仿宋_GB2312" w:eastAsia="仿宋_GB2312"/>
          <w:sz w:val="28"/>
          <w:szCs w:val="28"/>
        </w:rPr>
        <w:t>要求的所有</w:t>
      </w:r>
      <w:r>
        <w:rPr>
          <w:rFonts w:hint="eastAsia" w:ascii="仿宋_GB2312" w:eastAsia="仿宋_GB2312"/>
          <w:sz w:val="28"/>
          <w:szCs w:val="28"/>
          <w:lang w:eastAsia="zh-CN"/>
        </w:rPr>
        <w:t>产品</w:t>
      </w:r>
      <w:r>
        <w:rPr>
          <w:rFonts w:hint="eastAsia" w:ascii="仿宋_GB2312" w:eastAsia="仿宋_GB2312"/>
          <w:sz w:val="28"/>
          <w:szCs w:val="28"/>
        </w:rPr>
        <w:t>，并证实提交的所有资料是准确的和真实的。同时，我代表</w:t>
      </w:r>
      <w:r>
        <w:rPr>
          <w:rFonts w:hint="eastAsia" w:ascii="仿宋_GB2312" w:eastAsia="仿宋_GB2312"/>
          <w:sz w:val="28"/>
          <w:szCs w:val="28"/>
          <w:u w:val="single"/>
        </w:rPr>
        <w:t>（供应商名称），</w:t>
      </w:r>
      <w:r>
        <w:rPr>
          <w:rFonts w:hint="eastAsia" w:ascii="仿宋_GB2312" w:eastAsia="仿宋_GB2312"/>
          <w:sz w:val="28"/>
          <w:szCs w:val="28"/>
        </w:rPr>
        <w:t>在此作如下承诺：</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完全理解和接受磋商文件的一切规定和要求</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若成交，我方将按照磋商文件的具体规定与采购人签订采购合同，并且严格履行合同义务，按时提供优质的</w:t>
      </w:r>
      <w:r>
        <w:rPr>
          <w:rFonts w:hint="eastAsia" w:ascii="仿宋_GB2312" w:eastAsia="仿宋_GB2312"/>
          <w:sz w:val="28"/>
          <w:szCs w:val="28"/>
          <w:lang w:eastAsia="zh-CN"/>
        </w:rPr>
        <w:t>产品和</w:t>
      </w:r>
      <w:r>
        <w:rPr>
          <w:rFonts w:hint="eastAsia" w:ascii="仿宋_GB2312" w:eastAsia="仿宋_GB2312"/>
          <w:sz w:val="28"/>
          <w:szCs w:val="28"/>
        </w:rPr>
        <w:t>服务。如果在合同执行过程中，发现服务质量、数量出现问题，我方一定尽快完善，并承担相应的经济责任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我方保证甲方在使用该产品或其任何一部分时，不受第三方提出的侵犯专利权、著作权、商标权和工业设计权等知识产权的起诉，若有违犯，愿承担相应的一切责任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我方承诺，除磋商文件中规定的进口产品外，所投的产品均为国产产品，且均符合国家强制性标准。若有不实，愿承担相应的责任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5</w:t>
      </w:r>
      <w:r>
        <w:rPr>
          <w:rFonts w:hint="eastAsia" w:ascii="仿宋_GB2312" w:eastAsia="仿宋_GB2312"/>
          <w:sz w:val="28"/>
          <w:szCs w:val="28"/>
          <w:lang w:val="en-US" w:eastAsia="zh-CN"/>
        </w:rPr>
        <w:t>.</w:t>
      </w:r>
      <w:r>
        <w:rPr>
          <w:rFonts w:hint="eastAsia" w:ascii="仿宋_GB2312" w:eastAsia="仿宋_GB2312"/>
          <w:sz w:val="28"/>
          <w:szCs w:val="28"/>
        </w:rPr>
        <w:t>在整个磋商过程中我方若有违规行为，贵方可按磋商文件之规定给予处罚，我方完全接受</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6</w:t>
      </w:r>
      <w:r>
        <w:rPr>
          <w:rFonts w:hint="eastAsia" w:ascii="仿宋_GB2312" w:eastAsia="仿宋_GB2312"/>
          <w:sz w:val="28"/>
          <w:szCs w:val="28"/>
          <w:lang w:val="en-US" w:eastAsia="zh-CN"/>
        </w:rPr>
        <w:t>.</w:t>
      </w:r>
      <w:r>
        <w:rPr>
          <w:rFonts w:hint="eastAsia" w:ascii="仿宋_GB2312" w:eastAsia="仿宋_GB2312"/>
          <w:sz w:val="28"/>
          <w:szCs w:val="28"/>
        </w:rPr>
        <w:t>若成交，本承诺将成为合同不可分割的一部分，与合同具有同等的法律效力。</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80"/>
        <w:textAlignment w:val="auto"/>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760" w:firstLineChars="1700"/>
        <w:textAlignment w:val="auto"/>
        <w:rPr>
          <w:rFonts w:ascii="仿宋_GB2312" w:eastAsia="仿宋_GB2312"/>
          <w:sz w:val="28"/>
          <w:szCs w:val="28"/>
        </w:rPr>
      </w:pPr>
      <w:r>
        <w:rPr>
          <w:rFonts w:hint="eastAsia" w:ascii="仿宋_GB2312" w:eastAsia="仿宋_GB2312"/>
          <w:sz w:val="28"/>
          <w:szCs w:val="28"/>
        </w:rPr>
        <w:t>供应商：（公章）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 xml:space="preserve">              法定代表人或委托代理人：（签字或盖章）</w:t>
      </w:r>
    </w:p>
    <w:p>
      <w:pPr>
        <w:keepNext w:val="0"/>
        <w:keepLines w:val="0"/>
        <w:pageBreakBefore w:val="0"/>
        <w:widowControl w:val="0"/>
        <w:kinsoku/>
        <w:wordWrap/>
        <w:overflowPunct/>
        <w:topLinePunct w:val="0"/>
        <w:autoSpaceDE/>
        <w:autoSpaceDN/>
        <w:bidi w:val="0"/>
        <w:adjustRightInd/>
        <w:snapToGrid/>
        <w:spacing w:line="360" w:lineRule="exact"/>
        <w:ind w:left="6861" w:leftChars="267" w:hanging="6300" w:hangingChars="2250"/>
        <w:textAlignment w:val="auto"/>
        <w:rPr>
          <w:rFonts w:ascii="仿宋_GB2312" w:eastAsia="仿宋_GB2312"/>
          <w:sz w:val="28"/>
          <w:szCs w:val="28"/>
        </w:rPr>
      </w:pPr>
      <w:r>
        <w:rPr>
          <w:rFonts w:hint="eastAsia" w:ascii="仿宋_GB2312" w:eastAsia="仿宋_GB2312"/>
          <w:sz w:val="28"/>
          <w:szCs w:val="28"/>
        </w:rPr>
        <w:t xml:space="preserve">                                                       年  月  日</w:t>
      </w:r>
    </w:p>
    <w:p>
      <w:pPr>
        <w:widowControl/>
        <w:snapToGrid w:val="0"/>
        <w:spacing w:line="360" w:lineRule="auto"/>
        <w:outlineLvl w:val="1"/>
        <w:rPr>
          <w:rFonts w:hint="eastAsia" w:ascii="仿宋_GB2312" w:eastAsia="仿宋_GB2312"/>
          <w:sz w:val="28"/>
          <w:szCs w:val="28"/>
        </w:rPr>
      </w:pPr>
      <w:bookmarkStart w:id="49" w:name="_Toc28078195"/>
    </w:p>
    <w:p>
      <w:pPr>
        <w:widowControl/>
        <w:snapToGrid w:val="0"/>
        <w:spacing w:line="360" w:lineRule="auto"/>
        <w:outlineLvl w:val="1"/>
        <w:rPr>
          <w:rFonts w:hint="eastAsia" w:ascii="仿宋_GB2312" w:eastAsia="仿宋_GB2312"/>
          <w:sz w:val="28"/>
          <w:szCs w:val="28"/>
        </w:rPr>
      </w:pPr>
    </w:p>
    <w:p>
      <w:pPr>
        <w:widowControl/>
        <w:snapToGrid w:val="0"/>
        <w:spacing w:line="360" w:lineRule="auto"/>
        <w:outlineLvl w:val="1"/>
        <w:rPr>
          <w:rFonts w:ascii="宋体" w:hAnsi="宋体"/>
        </w:rPr>
      </w:pPr>
      <w:r>
        <w:rPr>
          <w:rFonts w:hint="eastAsia" w:ascii="仿宋_GB2312" w:eastAsia="仿宋_GB2312"/>
          <w:sz w:val="28"/>
          <w:szCs w:val="28"/>
        </w:rPr>
        <w:t>附件5：供应商诚信承诺书</w:t>
      </w:r>
      <w:bookmarkEnd w:id="49"/>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供应商诚信承诺书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为了诚实、客观、有序地参与</w:t>
      </w:r>
      <w:r>
        <w:rPr>
          <w:rFonts w:hint="eastAsia" w:ascii="仿宋_GB2312" w:eastAsia="仿宋_GB2312"/>
          <w:sz w:val="28"/>
          <w:szCs w:val="28"/>
          <w:lang w:eastAsia="zh-CN"/>
        </w:rPr>
        <w:t>青海省</w:t>
      </w:r>
      <w:r>
        <w:rPr>
          <w:rFonts w:hint="eastAsia" w:ascii="仿宋_GB2312" w:eastAsia="仿宋_GB2312"/>
          <w:sz w:val="28"/>
          <w:szCs w:val="28"/>
        </w:rPr>
        <w:t>海东市化隆县政府采购活动，愿就以下内容作出承诺：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一、自觉遵守各项法律、法规、规章、制度以及社会公德，维护廉洁环境，与同场竞争的供应商平等参加政府采购活动。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二、参加青海省海东市化隆县公共资源交易受理服务部组织的政府采购活动时，严格按照磋商文件的规定和要求提供所需的相关材料，并对所提供的各类资料的真实性负责，不虚假应标，不虚列业绩。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三、尊重参与政府采购活动各相关方的合法行为，接受政府采购活动依法形成的意见、结果。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四、依法参加政府采购活动，不围标、串标，维护市场秩序，不提供“三无”产品、以次充好。</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六、认真履行成交供应商应承担的责任和义务，全面执行采购合同规定的各项内容，保质保量地按时提供采购物品。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若本企业（单位）发生有悖于上述承诺的行为，愿意接受《中华人民共和国政府采购法》和《政府采购法实施条例》中对供应商的相关处理。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本承诺是采购项目磋商响应文件的组成部分。</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供应商:（公章）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r>
        <w:rPr>
          <w:rFonts w:hint="eastAsia" w:ascii="仿宋_GB2312" w:eastAsia="仿宋_GB2312"/>
          <w:kern w:val="0"/>
          <w:sz w:val="28"/>
          <w:szCs w:val="28"/>
        </w:rPr>
        <w:br w:type="page"/>
      </w:r>
      <w:r>
        <w:rPr>
          <w:rFonts w:hint="eastAsia" w:ascii="仿宋_GB2312" w:eastAsia="仿宋_GB2312"/>
          <w:sz w:val="28"/>
          <w:szCs w:val="28"/>
        </w:rPr>
        <w:t>附件6：供应商资格证明文件</w:t>
      </w:r>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供应商资格证明文件</w:t>
      </w:r>
    </w:p>
    <w:p>
      <w:pPr>
        <w:spacing w:line="360" w:lineRule="exact"/>
        <w:ind w:firstLine="480" w:firstLineChars="200"/>
        <w:rPr>
          <w:rFonts w:ascii="仿宋_GB2312" w:eastAsia="仿宋_GB2312"/>
          <w:sz w:val="24"/>
          <w:szCs w:val="24"/>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资格证明材料包括：提供有效的营业执照、税务登记证、机构代码证或三证（五证）合一统一社会代码证及其他资格证明文件（扫描或复印件）。</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2.竞争性磋商文件规定的有关资格证书、许可证书、认证等；</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3.磋商供应商认为有必要提供的其他资格证明文件。</w:t>
      </w:r>
    </w:p>
    <w:p>
      <w:pPr>
        <w:keepNext w:val="0"/>
        <w:keepLines w:val="0"/>
        <w:pageBreakBefore w:val="0"/>
        <w:kinsoku/>
        <w:wordWrap/>
        <w:overflowPunct/>
        <w:topLinePunct w:val="0"/>
        <w:autoSpaceDE/>
        <w:autoSpaceDN/>
        <w:bidi w:val="0"/>
        <w:adjustRightInd/>
        <w:snapToGrid/>
        <w:spacing w:line="360" w:lineRule="exact"/>
        <w:ind w:firstLine="3090" w:firstLineChars="855"/>
        <w:textAlignment w:val="auto"/>
        <w:rPr>
          <w:rFonts w:ascii="宋体" w:hAnsi="宋体"/>
          <w:b/>
          <w:sz w:val="36"/>
          <w:szCs w:val="36"/>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bookmarkStart w:id="50" w:name="_Toc28078197"/>
      <w:r>
        <w:rPr>
          <w:rFonts w:hint="eastAsia" w:ascii="仿宋_GB2312" w:eastAsia="仿宋_GB2312"/>
          <w:sz w:val="28"/>
          <w:szCs w:val="28"/>
        </w:rPr>
        <w:t>附件7：财务状况、缴纳税收和社会保障资金证明</w:t>
      </w:r>
      <w:bookmarkEnd w:id="50"/>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财务状况、缴纳税收和社会保障资金证明</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按照《政府采购法》第22条规定提供以下相关材料：</w:t>
      </w:r>
    </w:p>
    <w:p>
      <w:pPr>
        <w:pageBreakBefore w:val="0"/>
        <w:kinsoku/>
        <w:wordWrap/>
        <w:overflowPunct/>
        <w:topLinePunct w:val="0"/>
        <w:autoSpaceDE w:val="0"/>
        <w:autoSpaceDN w:val="0"/>
        <w:bidi w:val="0"/>
        <w:adjustRightInd w:val="0"/>
        <w:spacing w:beforeAutospacing="0" w:afterAutospacing="0" w:line="36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是法人的，提供202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年或202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年度经审计的财务状况报告，包括资产负债表、利润表、现金流量表及其附注</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或财政部门认可的政府采购专业担保机构出具的投标担保函</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投标人是其他组织和自然人，没有经审计的财务报告，可以提供基本开户银行出具的资信证明（开标之日前六个月内有效）</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（同时提供基本存款账户开户许可证或基本存款账户信息），或财政部门认可的政府采购专业担保机构出具的投标担保函。</w:t>
      </w:r>
    </w:p>
    <w:p>
      <w:pPr>
        <w:pageBreakBefore w:val="0"/>
        <w:kinsoku/>
        <w:wordWrap/>
        <w:overflowPunct/>
        <w:topLinePunct w:val="0"/>
        <w:autoSpaceDE w:val="0"/>
        <w:autoSpaceDN w:val="0"/>
        <w:bidi w:val="0"/>
        <w:adjustRightInd w:val="0"/>
        <w:spacing w:beforeAutospacing="0" w:afterAutospacing="0" w:line="360" w:lineRule="exact"/>
        <w:ind w:firstLine="700" w:firstLineChars="250"/>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.提供</w:t>
      </w:r>
      <w:r>
        <w:rPr>
          <w:rFonts w:hint="eastAsia" w:ascii="仿宋_GB2312" w:hAnsi="仿宋_GB2312" w:eastAsia="仿宋_GB2312" w:cs="仿宋_GB2312"/>
          <w:sz w:val="28"/>
          <w:szCs w:val="28"/>
        </w:rPr>
        <w:t>近</w:t>
      </w:r>
      <w:r>
        <w:rPr>
          <w:rFonts w:hint="eastAsia" w:ascii="仿宋_GB2312" w:hAnsi="仿宋_GB2312" w:eastAsia="仿宋_GB2312" w:cs="仿宋_GB2312"/>
          <w:sz w:val="28"/>
          <w:szCs w:val="28"/>
          <w:lang w:eastAsia="zh-CN"/>
        </w:rPr>
        <w:t>半年内任意</w:t>
      </w:r>
      <w:r>
        <w:rPr>
          <w:rFonts w:hint="eastAsia" w:ascii="仿宋_GB2312" w:hAnsi="仿宋_GB2312" w:eastAsia="仿宋_GB2312" w:cs="仿宋_GB2312"/>
          <w:sz w:val="28"/>
          <w:szCs w:val="28"/>
        </w:rPr>
        <w:t>三个月依法缴纳税收和社会保障资金记录的证明材料。依法免税或不需要缴纳社会保障资金的供应商，应提供其依法免税或不需要缴纳社会保障资金的相应证明材料。</w:t>
      </w:r>
    </w:p>
    <w:p>
      <w:pPr>
        <w:keepNext w:val="0"/>
        <w:keepLines w:val="0"/>
        <w:pageBreakBefore w:val="0"/>
        <w:widowControl/>
        <w:suppressLineNumbers w:val="0"/>
        <w:kinsoku/>
        <w:wordWrap/>
        <w:overflowPunct/>
        <w:topLinePunct w:val="0"/>
        <w:bidi w:val="0"/>
        <w:snapToGrid/>
        <w:spacing w:line="360" w:lineRule="exact"/>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bookmarkStart w:id="51" w:name="_Toc28078198"/>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hAnsi="宋体"/>
          <w:b/>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hAnsi="Times New Roman" w:eastAsia="宋体" w:cs="Times New Roman"/>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宋体" w:hAnsi="宋体"/>
          <w:b/>
          <w:bCs/>
        </w:rPr>
      </w:pPr>
    </w:p>
    <w:p>
      <w:pPr>
        <w:pageBreakBefore w:val="0"/>
        <w:kinsoku/>
        <w:wordWrap/>
        <w:overflowPunct/>
        <w:topLinePunct w:val="0"/>
        <w:bidi w:val="0"/>
        <w:spacing w:beforeAutospacing="0" w:afterAutospacing="0" w:line="360" w:lineRule="exact"/>
        <w:ind w:firstLine="175" w:firstLineChars="83"/>
        <w:rPr>
          <w:rFonts w:hint="eastAsia"/>
          <w:b/>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8</w:t>
      </w:r>
      <w:r>
        <w:rPr>
          <w:rFonts w:hint="eastAsia" w:ascii="仿宋_GB2312" w:eastAsia="仿宋_GB2312"/>
          <w:sz w:val="28"/>
          <w:szCs w:val="28"/>
        </w:rPr>
        <w:t>：无重大违法记录声明</w:t>
      </w:r>
      <w:bookmarkEnd w:id="51"/>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无重大违法记录声明</w:t>
      </w:r>
    </w:p>
    <w:p>
      <w:pPr>
        <w:spacing w:line="360" w:lineRule="exact"/>
        <w:ind w:firstLine="480" w:firstLineChars="200"/>
        <w:rPr>
          <w:rFonts w:ascii="仿宋_GB2312" w:eastAsia="仿宋_GB2312"/>
          <w:sz w:val="24"/>
          <w:szCs w:val="24"/>
        </w:rPr>
      </w:pPr>
    </w:p>
    <w:p>
      <w:pPr>
        <w:keepNext w:val="0"/>
        <w:keepLines w:val="0"/>
        <w:pageBreakBefore w:val="0"/>
        <w:widowControl w:val="0"/>
        <w:tabs>
          <w:tab w:val="left" w:pos="168"/>
        </w:tabs>
        <w:kinsoku/>
        <w:wordWrap/>
        <w:overflowPunct/>
        <w:topLinePunct w:val="0"/>
        <w:autoSpaceDE/>
        <w:autoSpaceDN/>
        <w:bidi w:val="0"/>
        <w:adjustRightInd w:val="0"/>
        <w:snapToGrid/>
        <w:spacing w:line="360" w:lineRule="exact"/>
        <w:ind w:firstLine="48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提供参加政府采购活动前3年内在经营活动中没有重大违法记录的书面声明，并</w:t>
      </w:r>
      <w:r>
        <w:rPr>
          <w:rFonts w:hint="eastAsia" w:ascii="仿宋_GB2312" w:hAnsi="仿宋_GB2312" w:eastAsia="仿宋_GB2312" w:cs="仿宋_GB2312"/>
          <w:kern w:val="0"/>
          <w:sz w:val="28"/>
          <w:szCs w:val="28"/>
        </w:rPr>
        <w:t>附“信用中国”</w:t>
      </w:r>
      <w:r>
        <w:rPr>
          <w:rFonts w:hint="eastAsia" w:ascii="仿宋_GB2312" w:hAnsi="仿宋_GB2312" w:eastAsia="仿宋_GB2312" w:cs="仿宋_GB2312"/>
          <w:kern w:val="0"/>
          <w:sz w:val="28"/>
          <w:szCs w:val="28"/>
          <w:lang w:eastAsia="zh-CN"/>
        </w:rPr>
        <w:t>、“中国政府采购”</w:t>
      </w:r>
      <w:r>
        <w:rPr>
          <w:rFonts w:hint="eastAsia" w:ascii="仿宋_GB2312" w:hAnsi="仿宋_GB2312" w:eastAsia="仿宋_GB2312" w:cs="仿宋_GB2312"/>
          <w:kern w:val="0"/>
          <w:sz w:val="28"/>
          <w:szCs w:val="28"/>
        </w:rPr>
        <w:t>网站的查询截图，时间为投标截止时间前</w:t>
      </w:r>
      <w:r>
        <w:rPr>
          <w:rFonts w:hint="eastAsia" w:ascii="仿宋_GB2312" w:hAnsi="仿宋_GB2312" w:eastAsia="仿宋_GB2312" w:cs="仿宋_GB2312"/>
          <w:kern w:val="0"/>
          <w:sz w:val="28"/>
          <w:szCs w:val="28"/>
          <w:lang w:val="en-US" w:eastAsia="zh-CN"/>
        </w:rPr>
        <w:t>20</w:t>
      </w:r>
      <w:r>
        <w:rPr>
          <w:rFonts w:hint="eastAsia" w:ascii="仿宋_GB2312" w:hAnsi="仿宋_GB2312" w:eastAsia="仿宋_GB2312" w:cs="仿宋_GB2312"/>
          <w:kern w:val="0"/>
          <w:sz w:val="28"/>
          <w:szCs w:val="28"/>
        </w:rPr>
        <w:t>天内</w:t>
      </w:r>
      <w:r>
        <w:rPr>
          <w:rFonts w:hint="eastAsia" w:ascii="仿宋_GB2312" w:hAnsi="仿宋_GB2312" w:eastAsia="仿宋_GB2312" w:cs="仿宋_GB2312"/>
          <w:sz w:val="28"/>
          <w:szCs w:val="28"/>
        </w:rPr>
        <w:t>。（格式可自定）</w:t>
      </w:r>
    </w:p>
    <w:p>
      <w:pPr>
        <w:keepNext w:val="0"/>
        <w:keepLines w:val="0"/>
        <w:pageBreakBefore w:val="0"/>
        <w:widowControl w:val="0"/>
        <w:kinsoku/>
        <w:wordWrap/>
        <w:overflowPunct/>
        <w:topLinePunct w:val="0"/>
        <w:autoSpaceDE/>
        <w:autoSpaceDN/>
        <w:bidi w:val="0"/>
        <w:snapToGrid/>
        <w:spacing w:line="360" w:lineRule="exact"/>
        <w:ind w:firstLine="560" w:firstLineChars="200"/>
        <w:rPr>
          <w:rFonts w:hint="eastAsia" w:ascii="仿宋_GB2312" w:hAnsi="仿宋_GB2312" w:eastAsia="仿宋_GB2312" w:cs="仿宋_GB2312"/>
          <w:sz w:val="28"/>
          <w:szCs w:val="28"/>
        </w:rPr>
      </w:pPr>
    </w:p>
    <w:p>
      <w:pPr>
        <w:pStyle w:val="15"/>
        <w:jc w:val="left"/>
        <w:rPr>
          <w:rFonts w:ascii="仿宋_GB2312" w:eastAsia="仿宋_GB2312" w:cs="宋体" w:hAnsiTheme="minorEastAsia"/>
          <w:b w:val="0"/>
          <w:kern w:val="0"/>
          <w:sz w:val="28"/>
          <w:szCs w:val="28"/>
          <w:lang w:val="zh-CN"/>
        </w:rPr>
      </w:pPr>
      <w:bookmarkStart w:id="52" w:name="_Toc28451"/>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pStyle w:val="15"/>
        <w:jc w:val="left"/>
        <w:rPr>
          <w:rFonts w:ascii="仿宋_GB2312" w:eastAsia="仿宋_GB2312" w:cs="宋体" w:hAnsiTheme="minorEastAsia"/>
          <w:b w:val="0"/>
          <w:kern w:val="0"/>
          <w:sz w:val="28"/>
          <w:szCs w:val="28"/>
          <w:lang w:val="zh-CN"/>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供应商:（公章）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pStyle w:val="15"/>
        <w:jc w:val="left"/>
        <w:rPr>
          <w:rFonts w:ascii="仿宋_GB2312" w:eastAsia="仿宋_GB2312" w:cs="宋体" w:hAnsiTheme="minorEastAsia"/>
          <w:b w:val="0"/>
          <w:kern w:val="0"/>
          <w:sz w:val="28"/>
          <w:szCs w:val="28"/>
          <w:lang w:val="zh-CN"/>
        </w:rPr>
      </w:pPr>
    </w:p>
    <w:bookmarkEnd w:id="52"/>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spacing w:line="360" w:lineRule="exact"/>
        <w:ind w:right="480"/>
        <w:rPr>
          <w:rFonts w:hint="eastAsia" w:ascii="仿宋_GB2312" w:eastAsia="仿宋_GB2312"/>
          <w:sz w:val="28"/>
          <w:szCs w:val="28"/>
          <w:lang w:eastAsia="zh-CN"/>
        </w:rPr>
      </w:pPr>
      <w:bookmarkStart w:id="53" w:name="_Toc28576"/>
      <w:bookmarkStart w:id="54" w:name="_Toc18043"/>
      <w:r>
        <w:rPr>
          <w:rFonts w:hint="eastAsia" w:ascii="仿宋_GB2312" w:eastAsia="仿宋_GB2312"/>
          <w:sz w:val="28"/>
          <w:szCs w:val="28"/>
        </w:rPr>
        <w:t>磋商响应文件封面</w:t>
      </w:r>
      <w:r>
        <w:rPr>
          <w:rFonts w:hint="eastAsia" w:ascii="仿宋_GB2312" w:eastAsia="仿宋_GB2312"/>
          <w:sz w:val="28"/>
          <w:szCs w:val="28"/>
          <w:lang w:eastAsia="zh-CN"/>
        </w:rPr>
        <w:t>（下册）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w:t>
      </w:r>
      <w:r>
        <w:rPr>
          <w:rFonts w:hint="eastAsia" w:ascii="华文中宋" w:hAnsi="华文中宋" w:eastAsia="华文中宋"/>
          <w:sz w:val="36"/>
          <w:szCs w:val="36"/>
          <w:lang w:eastAsia="zh-CN"/>
        </w:rPr>
        <w:t>符合性</w:t>
      </w:r>
      <w:r>
        <w:rPr>
          <w:rFonts w:hint="eastAsia" w:ascii="华文中宋" w:hAnsi="华文中宋" w:eastAsia="华文中宋"/>
          <w:sz w:val="36"/>
          <w:szCs w:val="36"/>
        </w:rPr>
        <w:t>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化公服竞磋（货物）2023-0</w:t>
      </w:r>
      <w:r>
        <w:rPr>
          <w:rFonts w:hint="eastAsia" w:ascii="仿宋_GB2312" w:eastAsia="仿宋_GB2312"/>
          <w:sz w:val="32"/>
          <w:szCs w:val="32"/>
          <w:lang w:val="en-US" w:eastAsia="zh-CN"/>
        </w:rPr>
        <w:t>6</w:t>
      </w:r>
      <w:r>
        <w:rPr>
          <w:rFonts w:hint="eastAsia" w:ascii="仿宋_GB2312" w:eastAsia="仿宋_GB2312"/>
          <w:sz w:val="32"/>
          <w:szCs w:val="32"/>
          <w:lang w:eastAsia="zh-CN"/>
        </w:rPr>
        <w:t>号</w:t>
      </w:r>
    </w:p>
    <w:p>
      <w:pPr>
        <w:adjustRightInd w:val="0"/>
        <w:spacing w:line="360" w:lineRule="exact"/>
        <w:ind w:right="-248" w:rightChars="-118"/>
        <w:textAlignment w:val="baseline"/>
        <w:rPr>
          <w:rFonts w:ascii="仿宋_GB2312" w:eastAsia="仿宋_GB2312"/>
          <w:sz w:val="32"/>
          <w:szCs w:val="32"/>
        </w:rPr>
      </w:pPr>
      <w:r>
        <w:rPr>
          <w:rFonts w:hint="eastAsia" w:ascii="仿宋_GB2312" w:eastAsia="仿宋_GB2312"/>
          <w:sz w:val="32"/>
          <w:szCs w:val="32"/>
        </w:rPr>
        <w:t>采购项目名称：</w:t>
      </w:r>
      <w:r>
        <w:rPr>
          <w:rFonts w:hint="eastAsia" w:ascii="仿宋_GB2312" w:hAnsi="仿宋_GB2312" w:eastAsia="仿宋_GB2312" w:cs="仿宋_GB2312"/>
          <w:b w:val="0"/>
          <w:bCs w:val="0"/>
          <w:sz w:val="32"/>
          <w:szCs w:val="32"/>
          <w:u w:val="none"/>
          <w:lang w:eastAsia="zh-CN"/>
        </w:rPr>
        <w:t>化隆回族自治县机关事务服务中心采购执法执勤车辆</w:t>
      </w: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供应商：</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lang w:eastAsia="zh-CN"/>
        </w:rPr>
      </w:pPr>
      <w:bookmarkStart w:id="75" w:name="_GoBack"/>
      <w:bookmarkEnd w:id="75"/>
      <w:r>
        <w:rPr>
          <w:rFonts w:hint="eastAsia" w:ascii="方正小标宋简体" w:hAnsi="方正小标宋简体" w:eastAsia="方正小标宋简体" w:cs="方正小标宋简体"/>
          <w:b/>
          <w:bCs/>
          <w:sz w:val="30"/>
          <w:szCs w:val="30"/>
        </w:rPr>
        <w:t>符合性审查</w:t>
      </w:r>
      <w:r>
        <w:rPr>
          <w:rFonts w:hint="eastAsia" w:ascii="方正小标宋简体" w:hAnsi="方正小标宋简体" w:eastAsia="方正小标宋简体" w:cs="方正小标宋简体"/>
          <w:b/>
          <w:bCs/>
          <w:sz w:val="30"/>
          <w:szCs w:val="30"/>
          <w:lang w:eastAsia="zh-CN"/>
        </w:rPr>
        <w:t>目录（下册）</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hAnsiTheme="minorEastAsia"/>
          <w:sz w:val="28"/>
          <w:szCs w:val="28"/>
          <w:lang w:val="en-US" w:eastAsia="zh-CN"/>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hAnsiTheme="minorEastAsia"/>
          <w:sz w:val="28"/>
          <w:szCs w:val="28"/>
          <w:lang w:val="en-US" w:eastAsia="zh-CN"/>
        </w:rPr>
        <w:t>9.</w:t>
      </w:r>
      <w:r>
        <w:rPr>
          <w:rFonts w:hint="eastAsia" w:ascii="仿宋_GB2312" w:eastAsia="仿宋_GB2312"/>
          <w:sz w:val="28"/>
          <w:szCs w:val="28"/>
        </w:rPr>
        <w:t>竞争性磋商首次报价表</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9</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分项报价表…………………………………………………（附件</w:t>
      </w: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w:t>
      </w:r>
    </w:p>
    <w:p>
      <w:pPr>
        <w:spacing w:line="360" w:lineRule="exact"/>
        <w:jc w:val="distribute"/>
        <w:rPr>
          <w:rFonts w:hint="eastAsia" w:ascii="仿宋_GB2312" w:eastAsia="仿宋_GB2312" w:hAnsiTheme="minorEastAsia"/>
          <w:sz w:val="28"/>
          <w:szCs w:val="28"/>
          <w:lang w:val="en-US" w:eastAsia="zh-CN"/>
        </w:rPr>
      </w:pP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技术规格响应表…………………………………………</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12.</w:t>
      </w:r>
      <w:r>
        <w:rPr>
          <w:rFonts w:hint="eastAsia" w:ascii="仿宋_GB2312" w:eastAsia="仿宋_GB2312"/>
          <w:sz w:val="28"/>
          <w:szCs w:val="28"/>
        </w:rPr>
        <w:t>磋商产品相关资料</w:t>
      </w:r>
      <w:r>
        <w:rPr>
          <w:rFonts w:hint="eastAsia" w:ascii="仿宋_GB2312" w:eastAsia="仿宋_GB2312"/>
          <w:sz w:val="28"/>
          <w:szCs w:val="28"/>
          <w:lang w:eastAsia="zh-CN"/>
        </w:rPr>
        <w:t>证明</w:t>
      </w:r>
      <w:r>
        <w:rPr>
          <w:rFonts w:hint="eastAsia" w:ascii="仿宋_GB2312" w:eastAsia="仿宋_GB2312" w:hAnsiTheme="minorEastAsia"/>
          <w:sz w:val="28"/>
          <w:szCs w:val="28"/>
        </w:rPr>
        <w:t>…………………………………</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13.</w:t>
      </w:r>
      <w:r>
        <w:rPr>
          <w:rFonts w:hint="eastAsia" w:ascii="仿宋_GB2312" w:eastAsia="仿宋_GB2312" w:hAnsiTheme="minorEastAsia"/>
          <w:sz w:val="28"/>
          <w:szCs w:val="28"/>
        </w:rPr>
        <w:t>供应商类似业绩证明材料………………………………</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13</w:t>
      </w:r>
      <w:r>
        <w:rPr>
          <w:rFonts w:hint="eastAsia" w:ascii="仿宋_GB2312" w:eastAsia="仿宋_GB2312" w:hAnsiTheme="minorEastAsia"/>
          <w:sz w:val="28"/>
          <w:szCs w:val="28"/>
        </w:rPr>
        <w:t>）</w:t>
      </w:r>
    </w:p>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14.具备履行合同所必需的设备和专业技术能力的证明材料</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sz w:val="28"/>
          <w:szCs w:val="28"/>
          <w:lang w:val="en-US" w:eastAsia="zh-CN"/>
        </w:rPr>
        <w:t>15.</w:t>
      </w:r>
      <w:r>
        <w:rPr>
          <w:rFonts w:hint="eastAsia" w:ascii="仿宋_GB2312" w:hAnsi="仿宋_GB2312" w:eastAsia="仿宋_GB2312" w:cs="仿宋_GB2312"/>
          <w:b w:val="0"/>
          <w:bCs/>
          <w:sz w:val="28"/>
          <w:szCs w:val="28"/>
        </w:rPr>
        <w:t>中小企业声明函</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16.</w:t>
      </w:r>
      <w:r>
        <w:rPr>
          <w:rFonts w:hint="eastAsia" w:ascii="仿宋_GB2312" w:eastAsia="仿宋_GB2312" w:hAnsiTheme="minorEastAsia"/>
          <w:sz w:val="28"/>
          <w:szCs w:val="28"/>
        </w:rPr>
        <w:t>残疾人福利性单位声明函………………………………</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16</w:t>
      </w:r>
      <w:r>
        <w:rPr>
          <w:rFonts w:hint="eastAsia" w:ascii="仿宋_GB2312" w:eastAsia="仿宋_GB2312" w:hAnsiTheme="minorEastAsia"/>
          <w:sz w:val="28"/>
          <w:szCs w:val="28"/>
        </w:rPr>
        <w:t>）</w:t>
      </w:r>
    </w:p>
    <w:p>
      <w:pPr>
        <w:pageBreakBefore w:val="0"/>
        <w:kinsoku/>
        <w:wordWrap/>
        <w:overflowPunct/>
        <w:topLinePunct w:val="0"/>
        <w:bidi w:val="0"/>
        <w:spacing w:beforeAutospacing="0" w:afterAutospacing="0" w:line="360" w:lineRule="exact"/>
        <w:jc w:val="both"/>
        <w:rPr>
          <w:rFonts w:ascii="仿宋_GB2312" w:eastAsia="仿宋_GB2312" w:hAnsiTheme="minorEastAsia"/>
          <w:sz w:val="28"/>
          <w:szCs w:val="28"/>
        </w:rPr>
      </w:pPr>
      <w:r>
        <w:rPr>
          <w:rFonts w:hint="eastAsia" w:ascii="仿宋_GB2312" w:hAnsi="仿宋_GB2312" w:eastAsia="仿宋_GB2312" w:cs="仿宋_GB2312"/>
          <w:b w:val="0"/>
          <w:bCs w:val="0"/>
          <w:sz w:val="28"/>
          <w:szCs w:val="28"/>
          <w:lang w:val="en-US" w:eastAsia="zh-CN"/>
        </w:rPr>
        <w:t>17.</w:t>
      </w:r>
      <w:r>
        <w:rPr>
          <w:rFonts w:hint="eastAsia" w:ascii="仿宋_GB2312" w:hAnsi="仿宋_GB2312" w:eastAsia="仿宋_GB2312" w:cs="仿宋_GB2312"/>
          <w:b w:val="0"/>
          <w:bCs w:val="0"/>
          <w:sz w:val="28"/>
          <w:szCs w:val="28"/>
        </w:rPr>
        <w:t>项目管理实施方案及售后服务</w:t>
      </w:r>
      <w:r>
        <w:rPr>
          <w:rFonts w:hint="eastAsia" w:ascii="仿宋_GB2312" w:eastAsia="仿宋_GB2312" w:hAnsiTheme="minorEastAsia"/>
          <w:b w:val="0"/>
          <w:bCs w:val="0"/>
          <w:sz w:val="28"/>
          <w:szCs w:val="28"/>
        </w:rPr>
        <w:t>……………………………（附件</w:t>
      </w:r>
      <w:r>
        <w:rPr>
          <w:rFonts w:hint="eastAsia" w:ascii="仿宋_GB2312" w:eastAsia="仿宋_GB2312" w:hAnsiTheme="minorEastAsia"/>
          <w:b w:val="0"/>
          <w:bCs w:val="0"/>
          <w:sz w:val="28"/>
          <w:szCs w:val="28"/>
          <w:lang w:val="en-US" w:eastAsia="zh-CN"/>
        </w:rPr>
        <w:t>17</w:t>
      </w:r>
      <w:r>
        <w:rPr>
          <w:rFonts w:hint="eastAsia" w:ascii="仿宋_GB2312" w:eastAsia="仿宋_GB2312" w:hAnsiTheme="minorEastAsia"/>
          <w:b w:val="0"/>
          <w:bCs w:val="0"/>
          <w:sz w:val="28"/>
          <w:szCs w:val="28"/>
        </w:rPr>
        <w:t>）</w:t>
      </w:r>
    </w:p>
    <w:p>
      <w:pPr>
        <w:spacing w:line="360" w:lineRule="exact"/>
        <w:jc w:val="distribute"/>
        <w:rPr>
          <w:rFonts w:ascii="仿宋_GB2312" w:eastAsia="仿宋_GB2312"/>
          <w:sz w:val="28"/>
          <w:szCs w:val="28"/>
        </w:rPr>
      </w:pPr>
      <w:r>
        <w:rPr>
          <w:rFonts w:hint="eastAsia" w:ascii="仿宋_GB2312" w:hAnsi="宋体" w:eastAsia="仿宋_GB2312"/>
          <w:sz w:val="28"/>
          <w:szCs w:val="28"/>
          <w:lang w:val="en-US" w:eastAsia="zh-CN"/>
        </w:rPr>
        <w:t>18.</w:t>
      </w:r>
      <w:r>
        <w:rPr>
          <w:rFonts w:hint="eastAsia" w:ascii="仿宋_GB2312" w:eastAsia="仿宋_GB2312"/>
          <w:sz w:val="28"/>
          <w:szCs w:val="28"/>
        </w:rPr>
        <w:t>供应商在其他方面有必要说明的事项</w:t>
      </w:r>
      <w:r>
        <w:rPr>
          <w:rFonts w:hint="eastAsia" w:ascii="仿宋_GB2312" w:eastAsia="仿宋_GB2312" w:hAnsiTheme="minorEastAsia"/>
          <w:sz w:val="28"/>
          <w:szCs w:val="28"/>
        </w:rPr>
        <w:t>…</w:t>
      </w:r>
      <w:r>
        <w:rPr>
          <w:rFonts w:hint="eastAsia" w:ascii="仿宋_GB2312" w:hAnsi="宋体" w:eastAsia="仿宋_GB2312"/>
          <w:sz w:val="28"/>
          <w:szCs w:val="28"/>
        </w:rPr>
        <w:t>……………</w:t>
      </w:r>
      <w:r>
        <w:rPr>
          <w:rFonts w:hint="eastAsia" w:ascii="仿宋_GB2312" w:eastAsia="仿宋_GB2312" w:hAnsiTheme="minorEastAsia"/>
          <w:sz w:val="28"/>
          <w:szCs w:val="28"/>
        </w:rPr>
        <w:t>……</w:t>
      </w:r>
      <w:r>
        <w:rPr>
          <w:rFonts w:hint="eastAsia" w:ascii="仿宋_GB2312" w:hAnsi="宋体" w:eastAsia="仿宋_GB2312"/>
          <w:sz w:val="28"/>
          <w:szCs w:val="28"/>
        </w:rPr>
        <w:t>（附件</w:t>
      </w:r>
      <w:r>
        <w:rPr>
          <w:rFonts w:hint="eastAsia" w:ascii="仿宋_GB2312" w:hAnsi="宋体" w:eastAsia="仿宋_GB2312"/>
          <w:sz w:val="28"/>
          <w:szCs w:val="28"/>
          <w:lang w:val="en-US" w:eastAsia="zh-CN"/>
        </w:rPr>
        <w:t>18</w:t>
      </w:r>
      <w:r>
        <w:rPr>
          <w:rFonts w:hint="eastAsia" w:ascii="仿宋_GB2312" w:hAnsi="宋体" w:eastAsia="仿宋_GB2312"/>
          <w:sz w:val="28"/>
          <w:szCs w:val="28"/>
        </w:rPr>
        <w:t>）</w:t>
      </w: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9</w:t>
      </w:r>
      <w:r>
        <w:rPr>
          <w:rFonts w:hint="eastAsia" w:ascii="仿宋_GB2312" w:eastAsia="仿宋_GB2312"/>
          <w:sz w:val="28"/>
          <w:szCs w:val="28"/>
        </w:rPr>
        <w:t>：竞争性磋商首次报价表</w:t>
      </w:r>
    </w:p>
    <w:p>
      <w:pPr>
        <w:spacing w:line="360" w:lineRule="exact"/>
        <w:jc w:val="center"/>
        <w:rPr>
          <w:rFonts w:hint="eastAsia" w:ascii="方正小标宋简体" w:eastAsia="方正小标宋简体"/>
          <w:b/>
          <w:sz w:val="32"/>
          <w:szCs w:val="32"/>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竞争性磋商首次报价表</w:t>
      </w:r>
    </w:p>
    <w:p>
      <w:pPr>
        <w:tabs>
          <w:tab w:val="left" w:pos="660"/>
        </w:tabs>
        <w:spacing w:line="360" w:lineRule="exact"/>
        <w:rPr>
          <w:rFonts w:ascii="方正小标宋简体" w:eastAsia="方正小标宋简体"/>
          <w:sz w:val="32"/>
          <w:szCs w:val="32"/>
        </w:rPr>
      </w:pPr>
      <w:r>
        <w:rPr>
          <w:rFonts w:ascii="方正小标宋简体" w:eastAsia="方正小标宋简体"/>
          <w:sz w:val="32"/>
          <w:szCs w:val="32"/>
        </w:rPr>
        <w:tab/>
      </w:r>
    </w:p>
    <w:p>
      <w:pPr>
        <w:spacing w:line="360" w:lineRule="exact"/>
        <w:rPr>
          <w:rFonts w:ascii="仿宋_GB2312" w:eastAsia="仿宋_GB2312"/>
          <w:sz w:val="28"/>
          <w:szCs w:val="28"/>
        </w:rPr>
      </w:pPr>
      <w:r>
        <w:rPr>
          <w:rFonts w:hint="eastAsia" w:ascii="仿宋_GB2312" w:eastAsia="仿宋_GB2312"/>
          <w:sz w:val="28"/>
          <w:szCs w:val="28"/>
        </w:rPr>
        <w:t>供应商名称：</w:t>
      </w:r>
    </w:p>
    <w:p>
      <w:pPr>
        <w:tabs>
          <w:tab w:val="left" w:pos="6855"/>
        </w:tabs>
        <w:spacing w:line="360" w:lineRule="exact"/>
        <w:rPr>
          <w:rFonts w:ascii="仿宋_GB2312" w:eastAsia="仿宋_GB2312"/>
          <w:sz w:val="28"/>
          <w:szCs w:val="28"/>
        </w:rPr>
      </w:pPr>
      <w:r>
        <w:rPr>
          <w:rFonts w:hint="eastAsia" w:ascii="仿宋_GB2312" w:eastAsia="仿宋_GB2312"/>
          <w:sz w:val="28"/>
          <w:szCs w:val="28"/>
        </w:rPr>
        <w:t>单位：人民币(元)</w:t>
      </w:r>
      <w:r>
        <w:rPr>
          <w:rFonts w:ascii="仿宋_GB2312" w:eastAsia="仿宋_GB2312"/>
          <w:sz w:val="28"/>
          <w:szCs w:val="28"/>
        </w:rPr>
        <w:tab/>
      </w:r>
    </w:p>
    <w:tbl>
      <w:tblPr>
        <w:tblStyle w:val="17"/>
        <w:tblW w:w="89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293"/>
        <w:gridCol w:w="6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项目编号</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项目名称</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磋商报价</w:t>
            </w:r>
          </w:p>
        </w:tc>
        <w:tc>
          <w:tcPr>
            <w:tcW w:w="6613" w:type="dxa"/>
            <w:vAlign w:val="center"/>
          </w:tcPr>
          <w:p>
            <w:pPr>
              <w:pStyle w:val="5"/>
              <w:spacing w:line="360" w:lineRule="auto"/>
              <w:ind w:firstLine="0" w:firstLineChars="0"/>
              <w:rPr>
                <w:rFonts w:ascii="仿宋_GB2312" w:hAnsi="宋体" w:eastAsia="仿宋_GB2312"/>
                <w:sz w:val="28"/>
                <w:szCs w:val="28"/>
              </w:rPr>
            </w:pPr>
            <w:r>
              <w:rPr>
                <w:rFonts w:hint="eastAsia" w:ascii="仿宋_GB2312" w:hAnsi="宋体" w:eastAsia="仿宋_GB2312"/>
                <w:sz w:val="28"/>
                <w:szCs w:val="28"/>
              </w:rPr>
              <w:t xml:space="preserve">大写:                      </w:t>
            </w:r>
            <w:r>
              <w:rPr>
                <w:rFonts w:hint="eastAsia" w:ascii="仿宋_GB2312" w:eastAsia="仿宋_GB2312"/>
                <w:sz w:val="28"/>
                <w:szCs w:val="28"/>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交货期</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5"/>
              <w:spacing w:line="360" w:lineRule="auto"/>
              <w:ind w:firstLine="0" w:firstLineChars="0"/>
              <w:jc w:val="center"/>
              <w:rPr>
                <w:rFonts w:hint="eastAsia" w:ascii="仿宋_GB2312" w:hAnsi="宋体" w:eastAsia="仿宋_GB2312"/>
                <w:sz w:val="28"/>
                <w:szCs w:val="28"/>
                <w:lang w:eastAsia="zh-CN"/>
              </w:rPr>
            </w:pPr>
            <w:r>
              <w:rPr>
                <w:rFonts w:hint="eastAsia" w:ascii="仿宋_GB2312" w:hAnsi="宋体" w:eastAsia="仿宋_GB2312"/>
                <w:sz w:val="28"/>
                <w:szCs w:val="28"/>
                <w:lang w:eastAsia="zh-CN"/>
              </w:rPr>
              <w:t>免费质保期</w:t>
            </w:r>
          </w:p>
        </w:tc>
        <w:tc>
          <w:tcPr>
            <w:tcW w:w="6613" w:type="dxa"/>
            <w:vAlign w:val="center"/>
          </w:tcPr>
          <w:p>
            <w:pPr>
              <w:pStyle w:val="5"/>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06" w:type="dxa"/>
            <w:gridSpan w:val="2"/>
            <w:vAlign w:val="center"/>
          </w:tcPr>
          <w:p>
            <w:pPr>
              <w:pStyle w:val="5"/>
              <w:spacing w:line="360" w:lineRule="auto"/>
              <w:ind w:firstLine="0" w:firstLineChars="0"/>
              <w:rPr>
                <w:rFonts w:hint="eastAsia" w:ascii="仿宋_GB2312" w:hAnsi="仿宋_GB2312" w:eastAsia="仿宋_GB2312" w:cs="仿宋_GB2312"/>
                <w:b w:val="0"/>
                <w:bCs/>
                <w:sz w:val="28"/>
                <w:szCs w:val="28"/>
                <w:lang w:val="zh-CN"/>
              </w:rPr>
            </w:pPr>
            <w:r>
              <w:rPr>
                <w:rFonts w:hint="eastAsia" w:ascii="仿宋_GB2312" w:hAnsi="仿宋_GB2312" w:eastAsia="仿宋_GB2312" w:cs="仿宋_GB2312"/>
                <w:b w:val="0"/>
                <w:bCs/>
                <w:sz w:val="28"/>
                <w:szCs w:val="28"/>
              </w:rPr>
              <w:t>其他承诺及需要说明的事项：</w:t>
            </w:r>
          </w:p>
          <w:p>
            <w:pPr>
              <w:pStyle w:val="5"/>
              <w:spacing w:line="360" w:lineRule="auto"/>
              <w:ind w:firstLine="0" w:firstLineChars="0"/>
              <w:rPr>
                <w:rFonts w:ascii="仿宋_GB2312" w:hAnsi="宋体" w:eastAsia="仿宋_GB2312"/>
                <w:sz w:val="28"/>
                <w:szCs w:val="28"/>
                <w:lang w:val="zh-CN"/>
              </w:rPr>
            </w:pPr>
          </w:p>
        </w:tc>
      </w:tr>
    </w:tbl>
    <w:p>
      <w:pPr>
        <w:pageBreakBefore w:val="0"/>
        <w:kinsoku/>
        <w:wordWrap/>
        <w:overflowPunct/>
        <w:topLinePunct w:val="0"/>
        <w:bidi w:val="0"/>
        <w:adjustRightInd w:val="0"/>
        <w:spacing w:beforeAutospacing="0" w:afterAutospacing="0" w:line="360" w:lineRule="exact"/>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注：</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填写此表时不得改变表格形式。</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产品费、检验费、手续费、保险费、运输费、安装调试费、税金及其他不可预见费等全部费用。</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“交货期”是指产品能够交付使用的具体时间。</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投标总报价不能有两个或两个以上的报价方案，否则，投标无效。</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ind w:right="480"/>
        <w:rPr>
          <w:rFonts w:ascii="仿宋_GB2312" w:eastAsia="仿宋_GB2312"/>
          <w:sz w:val="28"/>
          <w:szCs w:val="28"/>
        </w:rPr>
      </w:pPr>
      <w:r>
        <w:rPr>
          <w:rFonts w:hint="eastAsia" w:ascii="仿宋_GB2312" w:eastAsia="仿宋_GB2312"/>
          <w:sz w:val="28"/>
          <w:szCs w:val="28"/>
        </w:rPr>
        <w:t xml:space="preserve">                                  供应商：（公章）</w:t>
      </w:r>
    </w:p>
    <w:p>
      <w:pPr>
        <w:ind w:right="560"/>
        <w:jc w:val="right"/>
        <w:rPr>
          <w:rFonts w:ascii="仿宋_GB2312" w:eastAsia="仿宋_GB2312"/>
          <w:sz w:val="28"/>
          <w:szCs w:val="28"/>
        </w:rPr>
      </w:pPr>
      <w:r>
        <w:rPr>
          <w:rFonts w:hint="eastAsia" w:ascii="仿宋_GB2312" w:eastAsia="仿宋_GB2312"/>
          <w:sz w:val="28"/>
          <w:szCs w:val="28"/>
        </w:rPr>
        <w:t>法定代表人或委托代理人：（签字或盖章）</w:t>
      </w:r>
    </w:p>
    <w:p>
      <w:pPr>
        <w:jc w:val="right"/>
        <w:rPr>
          <w:rFonts w:ascii="仿宋_GB2312" w:eastAsia="仿宋_GB2312"/>
          <w:sz w:val="28"/>
          <w:szCs w:val="28"/>
        </w:rPr>
      </w:pPr>
      <w:r>
        <w:rPr>
          <w:rFonts w:hint="eastAsia" w:ascii="仿宋_GB2312" w:eastAsia="仿宋_GB2312"/>
          <w:sz w:val="28"/>
          <w:szCs w:val="28"/>
        </w:rPr>
        <w:t>年   月  日</w:t>
      </w:r>
    </w:p>
    <w:p>
      <w:pPr>
        <w:keepNext w:val="0"/>
        <w:keepLines w:val="0"/>
        <w:widowControl/>
        <w:suppressLineNumbers w:val="0"/>
        <w:jc w:val="left"/>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10</w:t>
      </w:r>
      <w:r>
        <w:rPr>
          <w:rFonts w:hint="eastAsia" w:ascii="仿宋_GB2312" w:eastAsia="仿宋_GB2312"/>
          <w:sz w:val="28"/>
          <w:szCs w:val="28"/>
        </w:rPr>
        <w:t xml:space="preserve">：分项报价表    </w:t>
      </w:r>
    </w:p>
    <w:p>
      <w:pPr>
        <w:pageBreakBefore w:val="0"/>
        <w:kinsoku/>
        <w:wordWrap/>
        <w:overflowPunct/>
        <w:topLinePunct w:val="0"/>
        <w:bidi w:val="0"/>
        <w:spacing w:beforeAutospacing="0" w:afterAutospacing="0" w:line="360" w:lineRule="exact"/>
        <w:ind w:firstLine="0" w:firstLineChars="0"/>
        <w:rPr>
          <w:rFonts w:hint="eastAsia" w:ascii="宋体" w:hAnsi="宋体"/>
          <w:b/>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分项报价表</w:t>
      </w:r>
    </w:p>
    <w:p>
      <w:pPr>
        <w:spacing w:line="360" w:lineRule="exact"/>
      </w:pPr>
    </w:p>
    <w:p>
      <w:pPr>
        <w:spacing w:line="360" w:lineRule="exact"/>
        <w:rPr>
          <w:rFonts w:ascii="仿宋_GB2312" w:eastAsia="仿宋_GB2312"/>
          <w:sz w:val="28"/>
          <w:szCs w:val="28"/>
        </w:rPr>
      </w:pPr>
      <w:r>
        <w:rPr>
          <w:rFonts w:hint="eastAsia" w:ascii="仿宋_GB2312" w:eastAsia="仿宋_GB2312"/>
          <w:sz w:val="28"/>
          <w:szCs w:val="28"/>
        </w:rPr>
        <w:t>供应商名称:</w:t>
      </w:r>
    </w:p>
    <w:p>
      <w:pPr>
        <w:tabs>
          <w:tab w:val="left" w:pos="6000"/>
        </w:tabs>
        <w:spacing w:line="360" w:lineRule="exact"/>
        <w:rPr>
          <w:rFonts w:ascii="仿宋_GB2312" w:eastAsia="仿宋_GB2312"/>
          <w:sz w:val="28"/>
          <w:szCs w:val="28"/>
        </w:rPr>
      </w:pPr>
      <w:r>
        <w:rPr>
          <w:rFonts w:hint="eastAsia" w:ascii="仿宋_GB2312" w:eastAsia="仿宋_GB2312"/>
          <w:sz w:val="28"/>
          <w:szCs w:val="28"/>
        </w:rPr>
        <w:t>单位：人民币（元）</w:t>
      </w:r>
      <w:r>
        <w:rPr>
          <w:rFonts w:ascii="仿宋_GB2312" w:eastAsia="仿宋_GB2312"/>
          <w:sz w:val="28"/>
          <w:szCs w:val="28"/>
        </w:rPr>
        <w:tab/>
      </w:r>
      <w:r>
        <w:rPr>
          <w:rFonts w:hint="eastAsia" w:ascii="宋体" w:hAnsi="宋体" w:eastAsia="宋体" w:cs="宋体"/>
          <w:b/>
          <w:bCs/>
          <w:sz w:val="24"/>
          <w:szCs w:val="24"/>
        </w:rPr>
        <w:t xml:space="preserve">  </w:t>
      </w:r>
      <w:r>
        <w:rPr>
          <w:rFonts w:hint="eastAsia" w:ascii="仿宋_GB2312" w:hAnsi="宋体" w:eastAsia="仿宋_GB2312" w:cs="宋体"/>
          <w:bCs/>
          <w:sz w:val="28"/>
          <w:szCs w:val="28"/>
        </w:rPr>
        <w:t xml:space="preserve">           </w:t>
      </w: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序号</w:t>
            </w:r>
          </w:p>
        </w:tc>
        <w:tc>
          <w:tcPr>
            <w:tcW w:w="1704"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产品名称</w:t>
            </w:r>
          </w:p>
        </w:tc>
        <w:tc>
          <w:tcPr>
            <w:tcW w:w="108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品牌</w:t>
            </w:r>
          </w:p>
        </w:tc>
        <w:tc>
          <w:tcPr>
            <w:tcW w:w="7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13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生产厂家</w:t>
            </w:r>
          </w:p>
        </w:tc>
        <w:tc>
          <w:tcPr>
            <w:tcW w:w="95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数量及单位</w:t>
            </w:r>
          </w:p>
        </w:tc>
        <w:tc>
          <w:tcPr>
            <w:tcW w:w="7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单价</w:t>
            </w:r>
          </w:p>
        </w:tc>
        <w:tc>
          <w:tcPr>
            <w:tcW w:w="85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合计</w:t>
            </w:r>
          </w:p>
        </w:tc>
        <w:tc>
          <w:tcPr>
            <w:tcW w:w="85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8919" w:type="dxa"/>
            <w:gridSpan w:val="9"/>
            <w:vAlign w:val="center"/>
          </w:tcPr>
          <w:p>
            <w:pPr>
              <w:spacing w:line="360" w:lineRule="exact"/>
              <w:rPr>
                <w:rFonts w:ascii="仿宋_GB2312" w:eastAsia="仿宋_GB2312"/>
                <w:sz w:val="28"/>
                <w:szCs w:val="28"/>
              </w:rPr>
            </w:pPr>
            <w:r>
              <w:rPr>
                <w:rFonts w:hint="eastAsia" w:ascii="仿宋_GB2312" w:eastAsia="仿宋_GB2312"/>
                <w:sz w:val="28"/>
                <w:szCs w:val="28"/>
              </w:rPr>
              <w:t>其他承诺及需要说明的事项：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pPr>
              <w:spacing w:line="360" w:lineRule="exact"/>
              <w:rPr>
                <w:rFonts w:ascii="仿宋_GB2312" w:eastAsia="仿宋_GB2312"/>
                <w:sz w:val="28"/>
                <w:szCs w:val="28"/>
              </w:rPr>
            </w:pPr>
            <w:r>
              <w:rPr>
                <w:rFonts w:hint="eastAsia" w:ascii="仿宋_GB2312" w:eastAsia="仿宋_GB2312"/>
                <w:sz w:val="28"/>
                <w:szCs w:val="28"/>
              </w:rPr>
              <w:t>磋商总价</w:t>
            </w:r>
          </w:p>
        </w:tc>
        <w:tc>
          <w:tcPr>
            <w:tcW w:w="6557" w:type="dxa"/>
            <w:gridSpan w:val="7"/>
            <w:vAlign w:val="center"/>
          </w:tcPr>
          <w:p>
            <w:pPr>
              <w:spacing w:line="360" w:lineRule="exact"/>
              <w:rPr>
                <w:rFonts w:ascii="仿宋_GB2312" w:eastAsia="仿宋_GB2312"/>
                <w:sz w:val="28"/>
                <w:szCs w:val="28"/>
              </w:rPr>
            </w:pPr>
            <w:r>
              <w:rPr>
                <w:rFonts w:hint="eastAsia" w:ascii="仿宋_GB2312" w:eastAsia="仿宋_GB2312"/>
                <w:sz w:val="28"/>
                <w:szCs w:val="28"/>
              </w:rPr>
              <w:t>大写：                      小写：</w:t>
            </w:r>
          </w:p>
        </w:tc>
      </w:tr>
    </w:tbl>
    <w:p>
      <w:pPr>
        <w:spacing w:line="360" w:lineRule="exact"/>
        <w:rPr>
          <w:rFonts w:ascii="仿宋_GB2312" w:eastAsia="仿宋_GB2312"/>
          <w:sz w:val="28"/>
          <w:szCs w:val="28"/>
        </w:rPr>
      </w:pPr>
      <w:r>
        <w:rPr>
          <w:rFonts w:hint="eastAsia" w:ascii="仿宋_GB2312" w:eastAsia="仿宋_GB2312"/>
          <w:sz w:val="28"/>
          <w:szCs w:val="28"/>
        </w:rPr>
        <w:t>注：本表应依照</w:t>
      </w:r>
      <w:r>
        <w:rPr>
          <w:rFonts w:hint="eastAsia" w:ascii="仿宋_GB2312" w:eastAsia="仿宋_GB2312"/>
          <w:sz w:val="28"/>
          <w:szCs w:val="28"/>
          <w:lang w:eastAsia="zh-CN"/>
        </w:rPr>
        <w:t>“</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表中的产品序号按顺序逐项填写，不得遗漏，否则，按无效磋商处理。</w:t>
      </w:r>
    </w:p>
    <w:p>
      <w:pPr>
        <w:spacing w:line="360" w:lineRule="exact"/>
        <w:rPr>
          <w:rFonts w:ascii="仿宋_GB2312" w:eastAsia="仿宋_GB2312"/>
          <w:sz w:val="28"/>
          <w:szCs w:val="28"/>
        </w:rPr>
      </w:pPr>
    </w:p>
    <w:p>
      <w:pPr>
        <w:spacing w:line="360" w:lineRule="auto"/>
        <w:rPr>
          <w:rFonts w:ascii="宋体" w:hAnsi="宋体"/>
          <w:sz w:val="24"/>
          <w:szCs w:val="24"/>
        </w:rPr>
      </w:pPr>
    </w:p>
    <w:p/>
    <w:p/>
    <w:p>
      <w:pPr>
        <w:ind w:firstLine="4060" w:firstLineChars="1450"/>
        <w:rPr>
          <w:rFonts w:hint="eastAsia" w:ascii="仿宋_GB2312" w:eastAsia="仿宋_GB2312"/>
          <w:sz w:val="28"/>
          <w:szCs w:val="28"/>
        </w:rPr>
      </w:pPr>
    </w:p>
    <w:p>
      <w:pPr>
        <w:ind w:firstLine="4060" w:firstLineChars="1450"/>
        <w:rPr>
          <w:rFonts w:ascii="仿宋_GB2312" w:eastAsia="仿宋_GB2312"/>
          <w:sz w:val="28"/>
          <w:szCs w:val="24"/>
        </w:rPr>
      </w:pPr>
      <w:r>
        <w:rPr>
          <w:rFonts w:hint="eastAsia" w:ascii="仿宋_GB2312" w:eastAsia="仿宋_GB2312"/>
          <w:sz w:val="28"/>
          <w:szCs w:val="28"/>
        </w:rPr>
        <w:t>供应商</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adjustRightInd w:val="0"/>
        <w:ind w:firstLine="480"/>
        <w:textAlignment w:val="baseline"/>
        <w:rPr>
          <w:rFonts w:ascii="宋体" w:hAnsi="宋体"/>
          <w:sz w:val="32"/>
          <w:szCs w:val="32"/>
        </w:rPr>
      </w:pPr>
    </w:p>
    <w:p>
      <w:pPr>
        <w:rPr>
          <w:rFonts w:ascii="宋体" w:hAnsi="宋体"/>
          <w:b/>
        </w:rPr>
      </w:pPr>
    </w:p>
    <w:p>
      <w:pPr>
        <w:rPr>
          <w:rFonts w:hint="eastAsia" w:ascii="仿宋_GB2312" w:eastAsia="仿宋_GB2312"/>
          <w:sz w:val="28"/>
          <w:szCs w:val="28"/>
        </w:rPr>
      </w:pPr>
      <w:bookmarkStart w:id="55" w:name="_Toc427748095"/>
    </w:p>
    <w:p>
      <w:pPr>
        <w:rPr>
          <w:rFonts w:hint="eastAsia" w:ascii="仿宋_GB2312" w:eastAsia="仿宋_GB2312"/>
          <w:sz w:val="28"/>
          <w:szCs w:val="28"/>
        </w:rPr>
      </w:pPr>
    </w:p>
    <w:p>
      <w:pPr>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11</w:t>
      </w:r>
      <w:r>
        <w:rPr>
          <w:rFonts w:hint="eastAsia" w:ascii="仿宋_GB2312" w:eastAsia="仿宋_GB2312"/>
          <w:sz w:val="28"/>
          <w:szCs w:val="28"/>
        </w:rPr>
        <w:t>：技术规格响应表</w:t>
      </w:r>
      <w:bookmarkEnd w:id="55"/>
    </w:p>
    <w:p>
      <w:pPr>
        <w:jc w:val="center"/>
        <w:rPr>
          <w:rFonts w:ascii="方正小标宋简体" w:eastAsia="方正小标宋简体"/>
          <w:b/>
          <w:sz w:val="32"/>
          <w:szCs w:val="32"/>
        </w:rPr>
      </w:pPr>
      <w:r>
        <w:rPr>
          <w:rFonts w:hint="eastAsia" w:ascii="方正小标宋简体" w:eastAsia="方正小标宋简体"/>
          <w:b/>
          <w:sz w:val="32"/>
          <w:szCs w:val="32"/>
        </w:rPr>
        <w:t>技术规格响应表</w:t>
      </w:r>
    </w:p>
    <w:p>
      <w:pPr>
        <w:spacing w:line="360" w:lineRule="exact"/>
        <w:jc w:val="left"/>
        <w:rPr>
          <w:rFonts w:ascii="仿宋_GB2312" w:eastAsia="仿宋_GB2312"/>
          <w:sz w:val="28"/>
          <w:szCs w:val="28"/>
        </w:rPr>
      </w:pPr>
    </w:p>
    <w:p>
      <w:pPr>
        <w:tabs>
          <w:tab w:val="left" w:pos="6060"/>
        </w:tabs>
        <w:spacing w:line="360" w:lineRule="exact"/>
        <w:jc w:val="left"/>
        <w:rPr>
          <w:rFonts w:ascii="仿宋_GB2312" w:eastAsia="仿宋_GB2312"/>
          <w:sz w:val="28"/>
          <w:szCs w:val="28"/>
        </w:rPr>
      </w:pPr>
      <w:r>
        <w:rPr>
          <w:rFonts w:hint="eastAsia" w:ascii="仿宋_GB2312" w:eastAsia="仿宋_GB2312"/>
          <w:sz w:val="28"/>
          <w:szCs w:val="28"/>
        </w:rPr>
        <w:t>供应商名称:</w:t>
      </w:r>
      <w:r>
        <w:rPr>
          <w:rFonts w:ascii="仿宋_GB2312" w:eastAsia="仿宋_GB2312"/>
          <w:sz w:val="28"/>
          <w:szCs w:val="28"/>
        </w:rPr>
        <w:tab/>
      </w:r>
      <w:r>
        <w:rPr>
          <w:rFonts w:hint="eastAsia" w:ascii="仿宋_GB2312" w:hAnsi="宋体" w:eastAsia="仿宋_GB2312" w:cs="宋体"/>
          <w:bCs/>
          <w:sz w:val="28"/>
          <w:szCs w:val="28"/>
        </w:rPr>
        <w:t xml:space="preserve">          </w:t>
      </w:r>
    </w:p>
    <w:tbl>
      <w:tblPr>
        <w:tblStyle w:val="17"/>
        <w:tblW w:w="891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193"/>
        <w:gridCol w:w="2428"/>
        <w:gridCol w:w="6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 xml:space="preserve">  </w:t>
            </w:r>
          </w:p>
        </w:tc>
        <w:tc>
          <w:tcPr>
            <w:tcW w:w="3261" w:type="dxa"/>
            <w:gridSpan w:val="2"/>
          </w:tcPr>
          <w:p>
            <w:pPr>
              <w:spacing w:line="360" w:lineRule="exact"/>
              <w:rPr>
                <w:rFonts w:ascii="仿宋_GB2312" w:eastAsia="仿宋_GB2312"/>
                <w:sz w:val="28"/>
                <w:szCs w:val="28"/>
              </w:rPr>
            </w:pPr>
            <w:r>
              <w:rPr>
                <w:rFonts w:hint="eastAsia" w:ascii="仿宋_GB2312" w:eastAsia="仿宋_GB2312"/>
                <w:sz w:val="28"/>
                <w:szCs w:val="28"/>
              </w:rPr>
              <w:t>采购需求技术参数、指标</w:t>
            </w:r>
          </w:p>
        </w:tc>
        <w:tc>
          <w:tcPr>
            <w:tcW w:w="4329" w:type="dxa"/>
            <w:gridSpan w:val="3"/>
          </w:tcPr>
          <w:p>
            <w:pPr>
              <w:spacing w:line="360" w:lineRule="exact"/>
              <w:rPr>
                <w:rFonts w:ascii="仿宋_GB2312" w:eastAsia="仿宋_GB2312"/>
                <w:sz w:val="28"/>
                <w:szCs w:val="28"/>
              </w:rPr>
            </w:pPr>
            <w:r>
              <w:rPr>
                <w:rFonts w:hint="eastAsia" w:ascii="仿宋_GB2312" w:eastAsia="仿宋_GB2312"/>
                <w:sz w:val="28"/>
                <w:szCs w:val="28"/>
              </w:rPr>
              <w:t>磋商产品技术参数、指标</w:t>
            </w:r>
          </w:p>
        </w:tc>
        <w:tc>
          <w:tcPr>
            <w:tcW w:w="695" w:type="dxa"/>
            <w:vAlign w:val="center"/>
          </w:tcPr>
          <w:p>
            <w:pPr>
              <w:spacing w:line="360" w:lineRule="exact"/>
              <w:rPr>
                <w:rFonts w:ascii="仿宋_GB2312" w:eastAsia="仿宋_GB2312"/>
                <w:sz w:val="28"/>
                <w:szCs w:val="28"/>
              </w:rPr>
            </w:pPr>
            <w:r>
              <w:rPr>
                <w:rFonts w:hint="eastAsia" w:ascii="仿宋_GB2312" w:eastAsia="仿宋_GB2312"/>
                <w:sz w:val="28"/>
                <w:szCs w:val="28"/>
              </w:rPr>
              <w:t>偏离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序号</w:t>
            </w:r>
          </w:p>
        </w:tc>
        <w:tc>
          <w:tcPr>
            <w:tcW w:w="851" w:type="dxa"/>
            <w:vAlign w:val="center"/>
          </w:tcPr>
          <w:p>
            <w:pPr>
              <w:spacing w:line="360" w:lineRule="exact"/>
              <w:rPr>
                <w:rFonts w:ascii="仿宋_GB2312" w:eastAsia="仿宋_GB2312"/>
                <w:sz w:val="28"/>
                <w:szCs w:val="28"/>
              </w:rPr>
            </w:pPr>
            <w:r>
              <w:rPr>
                <w:rFonts w:hint="eastAsia" w:ascii="仿宋_GB2312" w:eastAsia="仿宋_GB2312"/>
                <w:sz w:val="28"/>
                <w:szCs w:val="28"/>
              </w:rPr>
              <w:t>名称</w:t>
            </w:r>
          </w:p>
        </w:tc>
        <w:tc>
          <w:tcPr>
            <w:tcW w:w="24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70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名称</w:t>
            </w:r>
          </w:p>
        </w:tc>
        <w:tc>
          <w:tcPr>
            <w:tcW w:w="119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242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bl>
    <w:p>
      <w:pPr>
        <w:spacing w:line="360" w:lineRule="exact"/>
        <w:rPr>
          <w:rFonts w:ascii="仿宋_GB2312" w:eastAsia="仿宋_GB2312"/>
          <w:sz w:val="28"/>
          <w:szCs w:val="28"/>
        </w:rPr>
      </w:pPr>
      <w:r>
        <w:rPr>
          <w:rFonts w:hint="eastAsia" w:ascii="仿宋_GB2312" w:eastAsia="仿宋_GB2312"/>
          <w:sz w:val="28"/>
          <w:szCs w:val="28"/>
        </w:rPr>
        <w:t>注：1.本表应按照</w:t>
      </w:r>
      <w:r>
        <w:rPr>
          <w:rFonts w:hint="eastAsia" w:ascii="仿宋_GB2312" w:eastAsia="仿宋_GB2312"/>
          <w:sz w:val="28"/>
          <w:szCs w:val="28"/>
          <w:lang w:eastAsia="zh-CN"/>
        </w:rPr>
        <w:t>采购分项报价表中“产品名称”及“</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表中产品序号的指标逐项填写，不得遗漏，否则，按无效磋商处理。</w:t>
      </w:r>
    </w:p>
    <w:p>
      <w:pPr>
        <w:spacing w:line="360" w:lineRule="exact"/>
        <w:rPr>
          <w:rFonts w:hint="eastAsia" w:ascii="仿宋_GB2312" w:hAnsi="仿宋_GB2312" w:eastAsia="仿宋_GB2312" w:cs="仿宋_GB2312"/>
          <w:sz w:val="28"/>
          <w:szCs w:val="28"/>
        </w:rPr>
      </w:pPr>
      <w:r>
        <w:rPr>
          <w:rFonts w:hint="eastAsia" w:ascii="仿宋_GB2312" w:eastAsia="仿宋_GB2312"/>
          <w:sz w:val="28"/>
          <w:szCs w:val="28"/>
        </w:rPr>
        <w:t xml:space="preserve">    2.“磋商产品技术参数、指标”必须与磋商响应文件中提供的产品检测报告、生产厂家出具的产品彩页等证明材料的实质性响应情况相一致。若在评标环节发现该项与磋商响应文件中提供的产品检测报</w:t>
      </w:r>
      <w:r>
        <w:rPr>
          <w:rFonts w:hint="eastAsia" w:ascii="仿宋_GB2312" w:hAnsi="仿宋_GB2312" w:eastAsia="仿宋_GB2312" w:cs="仿宋_GB2312"/>
          <w:sz w:val="28"/>
          <w:szCs w:val="28"/>
        </w:rPr>
        <w:t>告、生产厂家出具的产品彩页（生产厂家公开发布的资料参数）等证明材料的实质性响应情况不一致或直接复制</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文件“采购需求技术参数、指标”内容的，按无效磋商处理。</w:t>
      </w:r>
    </w:p>
    <w:p>
      <w:pPr>
        <w:spacing w:line="3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3.填写此表时以招标项目参数要求为基本磋商要求，满足招标项目参数要求的指标需在“偏离”中列出“0”；超出、不满足</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项目参数要求的指标需在“偏离”中列出“+”、“-”偏差，并做出详细说明；如果只注明“+”、“-”或未填写，将视为该项指标不响应。</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4. 供应商应按</w:t>
      </w:r>
      <w:r>
        <w:rPr>
          <w:rFonts w:hint="eastAsia" w:ascii="仿宋_GB2312" w:hAnsi="仿宋_GB2312" w:eastAsia="仿宋_GB2312" w:cs="仿宋_GB2312"/>
          <w:color w:val="000000"/>
          <w:kern w:val="0"/>
          <w:sz w:val="28"/>
          <w:szCs w:val="28"/>
          <w:lang w:eastAsia="zh-CN"/>
        </w:rPr>
        <w:t>投标</w:t>
      </w:r>
      <w:r>
        <w:rPr>
          <w:rFonts w:hint="eastAsia" w:ascii="仿宋_GB2312" w:hAnsi="仿宋_GB2312" w:eastAsia="仿宋_GB2312" w:cs="仿宋_GB2312"/>
          <w:color w:val="000000"/>
          <w:kern w:val="0"/>
          <w:sz w:val="28"/>
          <w:szCs w:val="28"/>
          <w:lang w:val="zh-CN"/>
        </w:rPr>
        <w:t>产品实际情况填写，不得照抄、复制磋商文件技术参数要求。</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5. 供应商响应采购需求应具体、明确，含糊不清、不确切或伪造、编造证明材料的，按照实质性不响应处理。对伪造、编造证明材料的，将报送采购监管部门查处。</w:t>
      </w:r>
    </w:p>
    <w:p>
      <w:pPr>
        <w:spacing w:line="360" w:lineRule="exact"/>
        <w:rPr>
          <w:rFonts w:hint="eastAsia" w:ascii="仿宋_GB2312" w:hAnsi="仿宋_GB2312" w:eastAsia="仿宋_GB2312" w:cs="仿宋_GB2312"/>
          <w:sz w:val="28"/>
          <w:szCs w:val="28"/>
        </w:rPr>
      </w:pPr>
    </w:p>
    <w:p>
      <w:pPr>
        <w:rPr>
          <w:rFonts w:ascii="仿宋_GB2312" w:eastAsia="仿宋_GB2312"/>
          <w:sz w:val="28"/>
          <w:szCs w:val="24"/>
        </w:rPr>
      </w:pPr>
      <w:r>
        <w:rPr>
          <w:rFonts w:hint="eastAsia"/>
        </w:rPr>
        <w:t xml:space="preserve">                                       </w:t>
      </w:r>
      <w:r>
        <w:rPr>
          <w:rFonts w:hint="eastAsia" w:ascii="仿宋_GB2312" w:eastAsia="仿宋_GB2312"/>
          <w:sz w:val="28"/>
          <w:szCs w:val="24"/>
        </w:rPr>
        <w:t xml:space="preserve"> </w:t>
      </w:r>
      <w:r>
        <w:rPr>
          <w:rFonts w:hint="eastAsia" w:ascii="仿宋_GB2312" w:eastAsia="仿宋_GB2312"/>
          <w:sz w:val="28"/>
          <w:szCs w:val="24"/>
          <w:lang w:val="en-US" w:eastAsia="zh-CN"/>
        </w:rPr>
        <w:t xml:space="preserve">  </w:t>
      </w:r>
      <w:r>
        <w:rPr>
          <w:rFonts w:hint="eastAsia" w:ascii="仿宋_GB2312" w:eastAsia="仿宋_GB2312"/>
          <w:sz w:val="28"/>
          <w:szCs w:val="28"/>
        </w:rPr>
        <w:t>供应商</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lang w:eastAsia="zh-CN"/>
        </w:rPr>
      </w:pPr>
      <w:r>
        <w:rPr>
          <w:rFonts w:hint="eastAsia" w:ascii="仿宋_GB2312" w:eastAsia="仿宋_GB2312"/>
          <w:sz w:val="28"/>
          <w:szCs w:val="28"/>
        </w:rPr>
        <w:t>附件</w:t>
      </w:r>
      <w:r>
        <w:rPr>
          <w:rFonts w:hint="eastAsia" w:ascii="仿宋_GB2312" w:eastAsia="仿宋_GB2312"/>
          <w:sz w:val="28"/>
          <w:szCs w:val="28"/>
          <w:lang w:val="en-US" w:eastAsia="zh-CN"/>
        </w:rPr>
        <w:t>12</w:t>
      </w:r>
      <w:r>
        <w:rPr>
          <w:rFonts w:hint="eastAsia" w:ascii="仿宋_GB2312" w:eastAsia="仿宋_GB2312"/>
          <w:sz w:val="28"/>
          <w:szCs w:val="28"/>
        </w:rPr>
        <w:t>：磋商产品相关资料</w:t>
      </w:r>
      <w:r>
        <w:rPr>
          <w:rFonts w:hint="eastAsia" w:ascii="仿宋_GB2312" w:eastAsia="仿宋_GB2312"/>
          <w:sz w:val="28"/>
          <w:szCs w:val="28"/>
          <w:lang w:eastAsia="zh-CN"/>
        </w:rPr>
        <w:t>证明</w:t>
      </w:r>
    </w:p>
    <w:p>
      <w:pPr>
        <w:spacing w:line="360" w:lineRule="exact"/>
        <w:rPr>
          <w:rFonts w:ascii="仿宋_GB2312" w:eastAsia="仿宋_GB2312"/>
          <w:sz w:val="28"/>
          <w:szCs w:val="28"/>
        </w:rPr>
      </w:pPr>
    </w:p>
    <w:p>
      <w:pPr>
        <w:spacing w:line="360" w:lineRule="exact"/>
        <w:jc w:val="center"/>
        <w:rPr>
          <w:rFonts w:hint="eastAsia" w:ascii="方正小标宋简体" w:eastAsia="方正小标宋简体"/>
          <w:b/>
          <w:sz w:val="32"/>
          <w:szCs w:val="32"/>
          <w:lang w:eastAsia="zh-CN"/>
        </w:rPr>
      </w:pPr>
      <w:r>
        <w:rPr>
          <w:rFonts w:hint="eastAsia" w:ascii="方正小标宋简体" w:eastAsia="方正小标宋简体"/>
          <w:b/>
          <w:sz w:val="32"/>
          <w:szCs w:val="32"/>
        </w:rPr>
        <w:t>磋商产品相关资料</w:t>
      </w:r>
      <w:r>
        <w:rPr>
          <w:rFonts w:hint="eastAsia" w:ascii="方正小标宋简体" w:eastAsia="方正小标宋简体"/>
          <w:b/>
          <w:sz w:val="32"/>
          <w:szCs w:val="32"/>
          <w:lang w:eastAsia="zh-CN"/>
        </w:rPr>
        <w:t>证明</w:t>
      </w: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根据采购项目内容，响应提供国家认可的质监机构出具的产品的产品检验报告、生产厂家出具的产品彩页（或网页原始截图）等能够证明技术参数响应的相关资料。</w:t>
      </w:r>
    </w:p>
    <w:p>
      <w:pPr>
        <w:pStyle w:val="15"/>
        <w:rPr>
          <w:rFonts w:hint="eastAsia" w:ascii="仿宋_GB2312" w:hAnsi="仿宋_GB2312" w:eastAsia="仿宋_GB2312" w:cs="仿宋_GB2312"/>
          <w:sz w:val="28"/>
          <w:szCs w:val="28"/>
        </w:rPr>
      </w:pPr>
    </w:p>
    <w:p>
      <w:pPr>
        <w:rPr>
          <w:rFonts w:ascii="仿宋_GB2312" w:eastAsia="仿宋_GB2312"/>
        </w:rPr>
      </w:pPr>
    </w:p>
    <w:p>
      <w:pPr>
        <w:spacing w:line="360" w:lineRule="exact"/>
        <w:rPr>
          <w:rFonts w:ascii="仿宋_GB2312" w:eastAsia="仿宋_GB2312"/>
          <w:sz w:val="28"/>
          <w:szCs w:val="28"/>
        </w:rPr>
      </w:pPr>
      <w:r>
        <w:rPr>
          <w:rFonts w:hint="eastAsia" w:ascii="仿宋_GB2312" w:eastAsia="仿宋_GB2312"/>
        </w:rPr>
        <w:br w:type="page"/>
      </w:r>
      <w:r>
        <w:rPr>
          <w:rFonts w:hint="eastAsia" w:ascii="仿宋_GB2312" w:eastAsia="仿宋_GB2312"/>
          <w:sz w:val="28"/>
          <w:szCs w:val="28"/>
        </w:rPr>
        <w:t>附件</w:t>
      </w:r>
      <w:r>
        <w:rPr>
          <w:rFonts w:hint="eastAsia" w:ascii="仿宋_GB2312" w:eastAsia="仿宋_GB2312"/>
          <w:sz w:val="28"/>
          <w:szCs w:val="28"/>
          <w:lang w:val="en-US" w:eastAsia="zh-CN"/>
        </w:rPr>
        <w:t>13</w:t>
      </w:r>
      <w:r>
        <w:rPr>
          <w:rFonts w:hint="eastAsia" w:ascii="仿宋_GB2312" w:eastAsia="仿宋_GB2312"/>
          <w:sz w:val="28"/>
          <w:szCs w:val="28"/>
        </w:rPr>
        <w:t>：供应商的类似业绩证明材料</w:t>
      </w:r>
    </w:p>
    <w:p>
      <w:pPr>
        <w:spacing w:line="360" w:lineRule="exact"/>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供应商的类似业绩证明材料</w:t>
      </w:r>
    </w:p>
    <w:p>
      <w:pPr>
        <w:spacing w:line="360" w:lineRule="exact"/>
        <w:rPr>
          <w:rFonts w:ascii="方正小标宋简体" w:eastAsia="方正小标宋简体"/>
          <w:sz w:val="30"/>
          <w:szCs w:val="30"/>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sz w:val="28"/>
          <w:szCs w:val="28"/>
          <w:lang w:val="en-US" w:eastAsia="zh-CN"/>
        </w:rPr>
        <w:t xml:space="preserve">    </w:t>
      </w:r>
    </w:p>
    <w:p>
      <w:pPr>
        <w:pageBreakBefore w:val="0"/>
        <w:tabs>
          <w:tab w:val="left" w:pos="168"/>
        </w:tabs>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w:t>
      </w:r>
      <w:r>
        <w:rPr>
          <w:rFonts w:hint="eastAsia" w:ascii="仿宋_GB2312" w:hAnsi="仿宋_GB2312" w:eastAsia="仿宋_GB2312" w:cs="仿宋_GB2312"/>
          <w:sz w:val="28"/>
          <w:szCs w:val="28"/>
          <w:lang w:eastAsia="zh-CN"/>
        </w:rPr>
        <w:t>近三</w:t>
      </w:r>
      <w:r>
        <w:rPr>
          <w:rFonts w:hint="eastAsia" w:ascii="仿宋_GB2312" w:hAnsi="仿宋_GB2312" w:eastAsia="仿宋_GB2312" w:cs="仿宋_GB2312"/>
          <w:sz w:val="28"/>
          <w:szCs w:val="28"/>
        </w:rPr>
        <w:t>年以来的类似业绩证明材料。类似业绩是指与采购项目在产品类型、使用功能、合同规模等方面相同或相近的项目。需提供包含合同首页、标的及金额所在页、供货合同签字盖章页的扫描（或复印）件。</w:t>
      </w: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仿宋_GB2312" w:hAnsi="仿宋_GB2312" w:eastAsia="仿宋_GB2312" w:cs="仿宋_GB2312"/>
          <w:b/>
          <w:bCs/>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28"/>
          <w:szCs w:val="28"/>
        </w:rPr>
        <w:t>附件1</w:t>
      </w:r>
      <w:r>
        <w:rPr>
          <w:rFonts w:hint="eastAsia" w:ascii="仿宋_GB2312" w:hAnsi="仿宋_GB2312" w:eastAsia="仿宋_GB2312" w:cs="仿宋_GB2312"/>
          <w:b w:val="0"/>
          <w:bCs/>
          <w:color w:val="000000"/>
          <w:sz w:val="28"/>
          <w:szCs w:val="28"/>
          <w:lang w:val="en-US" w:eastAsia="zh-CN"/>
        </w:rPr>
        <w:t>4</w:t>
      </w:r>
      <w:r>
        <w:rPr>
          <w:rFonts w:hint="eastAsia" w:ascii="仿宋_GB2312" w:hAnsi="仿宋_GB2312" w:eastAsia="仿宋_GB2312" w:cs="仿宋_GB2312"/>
          <w:b w:val="0"/>
          <w:bCs/>
          <w:color w:val="000000"/>
          <w:sz w:val="28"/>
          <w:szCs w:val="28"/>
        </w:rPr>
        <w:t>：具备履行合同所必须的设备和专业技术能力证明</w:t>
      </w:r>
      <w:r>
        <w:rPr>
          <w:rFonts w:hint="eastAsia" w:ascii="仿宋_GB2312" w:hAnsi="仿宋_GB2312" w:eastAsia="仿宋_GB2312" w:cs="仿宋_GB2312"/>
          <w:b w:val="0"/>
          <w:bCs/>
          <w:color w:val="000000"/>
          <w:sz w:val="28"/>
          <w:szCs w:val="28"/>
          <w:lang w:eastAsia="zh-CN"/>
        </w:rPr>
        <w:t>材料</w:t>
      </w:r>
    </w:p>
    <w:p>
      <w:pPr>
        <w:keepNext w:val="0"/>
        <w:keepLines w:val="0"/>
        <w:pageBreakBefore w:val="0"/>
        <w:kinsoku/>
        <w:overflowPunct/>
        <w:topLinePunct w:val="0"/>
        <w:autoSpaceDE w:val="0"/>
        <w:autoSpaceDN w:val="0"/>
        <w:bidi w:val="0"/>
        <w:adjustRightInd/>
        <w:spacing w:line="360" w:lineRule="exact"/>
        <w:ind w:firstLine="480"/>
        <w:textAlignment w:val="auto"/>
        <w:rPr>
          <w:rFonts w:ascii="宋体" w:cs="宋体"/>
          <w:color w:val="000000"/>
          <w:sz w:val="36"/>
          <w:szCs w:val="36"/>
          <w:lang w:val="zh-CN"/>
        </w:rPr>
      </w:pP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方正小标宋简体" w:hAnsi="方正小标宋简体" w:eastAsia="方正小标宋简体" w:cs="方正小标宋简体"/>
          <w:b/>
          <w:bCs/>
          <w:color w:val="000000"/>
          <w:kern w:val="0"/>
          <w:sz w:val="32"/>
          <w:szCs w:val="32"/>
          <w:lang w:val="en-US" w:eastAsia="zh-CN" w:bidi="ar"/>
        </w:rPr>
        <w:t>具备履行合同所必需的设备和专业技术能力的证明材料</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pageBreakBefore w:val="0"/>
        <w:widowControl/>
        <w:kinsoku/>
        <w:overflowPunct/>
        <w:topLinePunct w:val="0"/>
        <w:bidi w:val="0"/>
        <w:adjustRightInd/>
        <w:snapToGrid w:val="0"/>
        <w:spacing w:line="360" w:lineRule="exact"/>
        <w:ind w:firstLine="560" w:firstLineChars="200"/>
        <w:textAlignment w:val="auto"/>
        <w:outlineLvl w:val="1"/>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sz w:val="28"/>
          <w:szCs w:val="28"/>
          <w:lang w:val="zh-CN"/>
        </w:rPr>
        <w:t>供应商应按不低于采购项目要求，针对该项目的实施，</w:t>
      </w:r>
      <w:r>
        <w:rPr>
          <w:rFonts w:hint="eastAsia" w:ascii="仿宋_GB2312" w:hAnsi="仿宋_GB2312" w:eastAsia="仿宋_GB2312" w:cs="仿宋_GB2312"/>
          <w:color w:val="000000"/>
          <w:kern w:val="0"/>
          <w:sz w:val="28"/>
          <w:szCs w:val="28"/>
          <w:lang w:val="zh-CN"/>
        </w:rPr>
        <w:t>须提供必须具备履行合同的设备和专业技术能力的承诺函（格式自拟），并提供相关人员的职称证书、用工合同等证明材料。</w:t>
      </w: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pStyle w:val="15"/>
        <w:jc w:val="both"/>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b w:val="0"/>
          <w:bCs/>
          <w:sz w:val="28"/>
          <w:szCs w:val="28"/>
        </w:rPr>
      </w:pPr>
      <w:r>
        <w:rPr>
          <w:rFonts w:hint="eastAsia" w:ascii="仿宋_GB2312" w:hAnsi="仿宋_GB2312" w:eastAsia="仿宋_GB2312" w:cs="仿宋_GB2312"/>
          <w:sz w:val="28"/>
          <w:szCs w:val="28"/>
        </w:rPr>
        <w:t>附件</w:t>
      </w:r>
      <w:r>
        <w:rPr>
          <w:rFonts w:hint="eastAsia" w:ascii="仿宋_GB2312" w:hAnsi="仿宋_GB2312" w:eastAsia="仿宋_GB2312" w:cs="仿宋_GB2312"/>
          <w:sz w:val="28"/>
          <w:szCs w:val="28"/>
          <w:lang w:val="en-US" w:eastAsia="zh-CN"/>
        </w:rPr>
        <w:t>15</w:t>
      </w:r>
      <w:r>
        <w:rPr>
          <w:rFonts w:hint="eastAsia" w:ascii="仿宋_GB2312" w:hAnsi="仿宋_GB2312" w:eastAsia="仿宋_GB2312" w:cs="仿宋_GB2312"/>
          <w:sz w:val="28"/>
          <w:szCs w:val="28"/>
        </w:rPr>
        <w:t>：</w:t>
      </w:r>
      <w:r>
        <w:rPr>
          <w:rFonts w:hint="eastAsia" w:ascii="仿宋_GB2312" w:hAnsi="仿宋_GB2312" w:eastAsia="仿宋_GB2312" w:cs="仿宋_GB2312"/>
          <w:b w:val="0"/>
          <w:bCs/>
          <w:sz w:val="28"/>
          <w:szCs w:val="28"/>
        </w:rPr>
        <w:t>中小企业声明函</w:t>
      </w:r>
    </w:p>
    <w:p>
      <w:pPr>
        <w:spacing w:line="360" w:lineRule="exact"/>
        <w:rPr>
          <w:rFonts w:hint="eastAsia" w:ascii="仿宋_GB2312" w:hAnsi="仿宋_GB2312" w:eastAsia="仿宋_GB2312" w:cs="仿宋_GB2312"/>
          <w:sz w:val="28"/>
          <w:szCs w:val="28"/>
        </w:rPr>
      </w:pPr>
    </w:p>
    <w:p>
      <w:pPr>
        <w:ind w:firstLine="0" w:firstLineChars="0"/>
        <w:jc w:val="center"/>
        <w:rPr>
          <w:rFonts w:hint="eastAsia" w:ascii="方正小标宋简体" w:hAnsi="方正小标宋简体" w:eastAsia="方正小标宋简体" w:cs="方正小标宋简体"/>
          <w:b/>
          <w:sz w:val="32"/>
          <w:szCs w:val="32"/>
        </w:rPr>
      </w:pPr>
      <w:r>
        <w:rPr>
          <w:rFonts w:hint="eastAsia" w:ascii="方正小标宋简体" w:hAnsi="方正小标宋简体" w:eastAsia="方正小标宋简体" w:cs="方正小标宋简体"/>
          <w:b/>
          <w:sz w:val="32"/>
          <w:szCs w:val="32"/>
        </w:rPr>
        <w:t>中小企业声明函（货物）</w:t>
      </w:r>
    </w:p>
    <w:p>
      <w:pPr>
        <w:spacing w:line="360" w:lineRule="exact"/>
        <w:jc w:val="center"/>
        <w:rPr>
          <w:rFonts w:ascii="方正小标宋简体" w:eastAsia="方正小标宋简体"/>
          <w:b/>
          <w:sz w:val="32"/>
          <w:szCs w:val="32"/>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致：化隆县公共资源交易受理服务部</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本公司（联合体）郑重声明，根据《政府采购促进中小企业发展管理办法》（财库﹝2020﹞46 号）的规定，本公司（联合体）参加</w:t>
      </w:r>
      <w:r>
        <w:rPr>
          <w:rFonts w:hint="eastAsia" w:ascii="仿宋_GB2312" w:hAnsi="仿宋_GB2312" w:eastAsia="仿宋_GB2312" w:cs="仿宋_GB2312"/>
          <w:i w:val="0"/>
          <w:iCs/>
          <w:color w:val="000000"/>
          <w:kern w:val="0"/>
          <w:sz w:val="28"/>
          <w:szCs w:val="28"/>
          <w:u w:val="single"/>
          <w:lang w:val="en-US" w:eastAsia="zh-CN" w:bidi="ar"/>
        </w:rPr>
        <w:t>（单位名称）</w:t>
      </w:r>
      <w:r>
        <w:rPr>
          <w:rFonts w:hint="eastAsia" w:ascii="仿宋_GB2312" w:hAnsi="仿宋_GB2312" w:eastAsia="仿宋_GB2312" w:cs="仿宋_GB2312"/>
          <w:color w:val="000000"/>
          <w:kern w:val="0"/>
          <w:sz w:val="28"/>
          <w:szCs w:val="28"/>
          <w:lang w:val="en-US" w:eastAsia="zh-CN" w:bidi="ar"/>
        </w:rPr>
        <w:t>的</w:t>
      </w:r>
      <w:r>
        <w:rPr>
          <w:rFonts w:hint="eastAsia" w:ascii="仿宋_GB2312" w:hAnsi="仿宋_GB2312" w:eastAsia="仿宋_GB2312" w:cs="仿宋_GB2312"/>
          <w:i w:val="0"/>
          <w:iCs/>
          <w:color w:val="000000"/>
          <w:kern w:val="0"/>
          <w:sz w:val="28"/>
          <w:szCs w:val="28"/>
          <w:u w:val="single"/>
          <w:lang w:val="en-US" w:eastAsia="zh-CN" w:bidi="ar"/>
        </w:rPr>
        <w:t>（项目名称）</w:t>
      </w:r>
      <w:r>
        <w:rPr>
          <w:rFonts w:hint="eastAsia" w:ascii="仿宋_GB2312" w:hAnsi="仿宋_GB2312" w:eastAsia="仿宋_GB2312" w:cs="仿宋_GB2312"/>
          <w:color w:val="000000"/>
          <w:kern w:val="0"/>
          <w:sz w:val="28"/>
          <w:szCs w:val="28"/>
          <w:lang w:val="en-US" w:eastAsia="zh-CN" w:bidi="ar"/>
        </w:rPr>
        <w:t xml:space="preserve">采购活动，提供的货物全部由符合政策要求的中小企业制造。相关企业（含联合体中的中小企业、签订分包意向协议的中小企业）的具体情况如下：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 xml:space="preserve">，从业人员 </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，从业人员</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以上企业，不属于大企业的分支机构，不存在控股股东为大企业的情形，也不存在与大企业的负责人为同一人的情形。</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本企业对上述声明内容的真实性负责。如有虚假，将依法承担相应责任。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3640" w:firstLineChars="1300"/>
        <w:jc w:val="left"/>
        <w:textAlignment w:val="auto"/>
        <w:rPr>
          <w:rFonts w:hint="eastAsia" w:ascii="仿宋_GB2312" w:hAnsi="仿宋_GB2312" w:eastAsia="仿宋_GB2312" w:cs="仿宋_GB2312"/>
          <w:color w:val="000000"/>
          <w:kern w:val="0"/>
          <w:sz w:val="28"/>
          <w:szCs w:val="28"/>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360" w:lineRule="exact"/>
        <w:ind w:left="279" w:leftChars="133" w:firstLine="280" w:firstLineChars="100"/>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注：1.成交供应商享受中小企业扶持政策的，海东市化隆县公共资源交易受理服务部将随成交结果公示信息一同公告成交供应商的《中小企业声明函》。</w:t>
      </w:r>
    </w:p>
    <w:p>
      <w:pPr>
        <w:pStyle w:val="2"/>
        <w:keepNext w:val="0"/>
        <w:keepLines w:val="0"/>
        <w:pageBreakBefore w:val="0"/>
        <w:widowControl w:val="0"/>
        <w:kinsoku/>
        <w:wordWrap/>
        <w:overflowPunct/>
        <w:topLinePunct w:val="0"/>
        <w:autoSpaceDE/>
        <w:autoSpaceDN/>
        <w:bidi w:val="0"/>
        <w:adjustRightInd/>
        <w:snapToGrid/>
        <w:spacing w:line="360" w:lineRule="exact"/>
        <w:ind w:firstLine="1120" w:firstLineChars="400"/>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2.从业人员、营业收入、资产总额填报上一年度数据，无上一年度数据的新成立企业可不填报。</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企业名称：（公章）</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keepNext w:val="0"/>
        <w:keepLines w:val="0"/>
        <w:pageBreakBefore w:val="0"/>
        <w:kinsoku/>
        <w:wordWrap/>
        <w:overflowPunct/>
        <w:topLinePunct w:val="0"/>
        <w:autoSpaceDE/>
        <w:autoSpaceDN/>
        <w:bidi w:val="0"/>
        <w:adjustRightInd/>
        <w:snapToGrid/>
        <w:spacing w:line="360" w:lineRule="exact"/>
        <w:ind w:firstLine="3500" w:firstLineChars="125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企业法定代表人：（签字或盖章）</w:t>
      </w: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w:t>
      </w:r>
    </w:p>
    <w:p>
      <w:pPr>
        <w:spacing w:line="360" w:lineRule="exact"/>
        <w:rPr>
          <w:rFonts w:ascii="仿宋_GB2312" w:eastAsia="仿宋_GB2312"/>
          <w:sz w:val="28"/>
          <w:szCs w:val="28"/>
        </w:rPr>
      </w:pPr>
      <w:r>
        <w:rPr>
          <w:rFonts w:hint="eastAsia" w:ascii="仿宋_GB2312" w:eastAsia="仿宋_GB2312"/>
          <w:sz w:val="28"/>
          <w:szCs w:val="28"/>
        </w:rPr>
        <w:br w:type="page"/>
      </w:r>
      <w:r>
        <w:rPr>
          <w:rFonts w:hint="eastAsia" w:ascii="仿宋_GB2312" w:eastAsia="仿宋_GB2312"/>
          <w:sz w:val="28"/>
          <w:szCs w:val="28"/>
        </w:rPr>
        <w:t>附件</w:t>
      </w:r>
      <w:r>
        <w:rPr>
          <w:rFonts w:hint="eastAsia" w:ascii="仿宋_GB2312" w:eastAsia="仿宋_GB2312"/>
          <w:sz w:val="28"/>
          <w:szCs w:val="28"/>
          <w:lang w:val="en-US" w:eastAsia="zh-CN"/>
        </w:rPr>
        <w:t>16</w:t>
      </w:r>
      <w:r>
        <w:rPr>
          <w:rFonts w:hint="eastAsia" w:ascii="仿宋_GB2312" w:eastAsia="仿宋_GB2312"/>
          <w:sz w:val="28"/>
          <w:szCs w:val="28"/>
        </w:rPr>
        <w:t>：残疾人福利性单位声明函</w:t>
      </w:r>
    </w:p>
    <w:p>
      <w:pPr>
        <w:spacing w:line="360" w:lineRule="exact"/>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残疾人福利性单位声明函</w:t>
      </w:r>
    </w:p>
    <w:p>
      <w:pPr>
        <w:spacing w:line="360" w:lineRule="exact"/>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本公司对上述声明的真实性负责。如有虚假，将依法承担相应责任。</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注：若无此项内容，可不提供此函。</w:t>
      </w: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auto"/>
        <w:ind w:firstLine="480"/>
      </w:pPr>
    </w:p>
    <w:p>
      <w:pPr>
        <w:spacing w:line="360" w:lineRule="auto"/>
        <w:ind w:firstLine="480"/>
        <w:rPr>
          <w:rFonts w:hint="eastAsia"/>
        </w:rPr>
      </w:pPr>
    </w:p>
    <w:p>
      <w:pPr>
        <w:spacing w:line="360" w:lineRule="auto"/>
        <w:ind w:firstLine="480"/>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ind w:right="480" w:firstLine="4480" w:firstLineChars="1600"/>
        <w:jc w:val="both"/>
        <w:rPr>
          <w:rFonts w:ascii="仿宋_GB2312" w:eastAsia="仿宋_GB2312"/>
          <w:sz w:val="28"/>
          <w:szCs w:val="28"/>
        </w:rPr>
      </w:pPr>
      <w:r>
        <w:rPr>
          <w:rFonts w:hint="eastAsia" w:ascii="仿宋_GB2312" w:eastAsia="仿宋_GB2312"/>
          <w:sz w:val="28"/>
          <w:szCs w:val="28"/>
        </w:rPr>
        <w:t>企业名称：（公章）</w:t>
      </w:r>
    </w:p>
    <w:p>
      <w:pPr>
        <w:spacing w:line="360" w:lineRule="exact"/>
        <w:ind w:right="280"/>
        <w:jc w:val="right"/>
        <w:rPr>
          <w:rFonts w:ascii="仿宋_GB2312" w:eastAsia="仿宋_GB2312"/>
          <w:sz w:val="28"/>
          <w:szCs w:val="28"/>
        </w:rPr>
      </w:pPr>
    </w:p>
    <w:p>
      <w:pPr>
        <w:spacing w:line="360" w:lineRule="exact"/>
        <w:ind w:right="280"/>
        <w:jc w:val="right"/>
        <w:rPr>
          <w:rFonts w:ascii="仿宋_GB2312" w:eastAsia="仿宋_GB2312"/>
          <w:sz w:val="28"/>
          <w:szCs w:val="28"/>
        </w:rPr>
      </w:pPr>
      <w:r>
        <w:rPr>
          <w:rFonts w:hint="eastAsia" w:ascii="仿宋_GB2312" w:eastAsia="仿宋_GB2312"/>
          <w:sz w:val="28"/>
          <w:szCs w:val="28"/>
        </w:rPr>
        <w:t>企业法定代表人：（签字或盖章）</w:t>
      </w:r>
    </w:p>
    <w:p>
      <w:pPr>
        <w:spacing w:line="360" w:lineRule="exact"/>
        <w:jc w:val="right"/>
        <w:rPr>
          <w:rFonts w:ascii="仿宋_GB2312" w:eastAsia="仿宋_GB2312"/>
          <w:sz w:val="28"/>
          <w:szCs w:val="28"/>
        </w:rPr>
      </w:pPr>
    </w:p>
    <w:p>
      <w:pPr>
        <w:spacing w:line="360" w:lineRule="exact"/>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bookmarkStart w:id="56" w:name="_Toc7649"/>
    </w:p>
    <w:p>
      <w:pPr>
        <w:widowControl/>
        <w:snapToGrid w:val="0"/>
        <w:spacing w:line="360" w:lineRule="auto"/>
        <w:outlineLvl w:val="1"/>
        <w:rPr>
          <w:rFonts w:hint="eastAsia" w:ascii="仿宋_GB2312" w:hAnsi="仿宋_GB2312" w:eastAsia="仿宋_GB2312" w:cs="仿宋_GB2312"/>
          <w:b w:val="0"/>
          <w:bCs/>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附件1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w:t>
      </w:r>
      <w:bookmarkEnd w:id="56"/>
      <w:r>
        <w:rPr>
          <w:rFonts w:hint="eastAsia" w:ascii="仿宋_GB2312" w:hAnsi="仿宋_GB2312" w:eastAsia="仿宋_GB2312" w:cs="仿宋_GB2312"/>
          <w:b w:val="0"/>
          <w:bCs/>
          <w:sz w:val="28"/>
          <w:szCs w:val="28"/>
        </w:rPr>
        <w:t>项目管理实施方案及售后服务</w:t>
      </w:r>
    </w:p>
    <w:p>
      <w:pPr>
        <w:pageBreakBefore w:val="0"/>
        <w:kinsoku/>
        <w:wordWrap/>
        <w:overflowPunct/>
        <w:topLinePunct w:val="0"/>
        <w:bidi w:val="0"/>
        <w:spacing w:beforeAutospacing="0" w:afterAutospacing="0" w:line="360" w:lineRule="exact"/>
        <w:ind w:firstLine="723"/>
        <w:jc w:val="center"/>
        <w:rPr>
          <w:rFonts w:hint="eastAsia" w:ascii="宋体" w:hAnsi="宋体"/>
          <w:b/>
          <w:sz w:val="36"/>
          <w:szCs w:val="36"/>
        </w:rPr>
      </w:pPr>
      <w:r>
        <w:rPr>
          <w:rFonts w:hint="eastAsia" w:ascii="宋体" w:hAnsi="宋体"/>
          <w:b/>
          <w:sz w:val="36"/>
          <w:szCs w:val="36"/>
        </w:rPr>
        <w:t xml:space="preserve">  </w:t>
      </w:r>
    </w:p>
    <w:p>
      <w:pPr>
        <w:pageBreakBefore w:val="0"/>
        <w:kinsoku/>
        <w:wordWrap/>
        <w:overflowPunct/>
        <w:topLinePunct w:val="0"/>
        <w:bidi w:val="0"/>
        <w:spacing w:beforeAutospacing="0" w:afterAutospacing="0" w:line="360" w:lineRule="exact"/>
        <w:ind w:firstLine="723"/>
        <w:jc w:val="center"/>
        <w:rPr>
          <w:rFonts w:hint="eastAsia" w:ascii="方正小标宋简体" w:hAnsi="方正小标宋简体" w:eastAsia="方正小标宋简体" w:cs="方正小标宋简体"/>
          <w:b/>
          <w:sz w:val="30"/>
          <w:szCs w:val="30"/>
        </w:rPr>
      </w:pPr>
      <w:r>
        <w:rPr>
          <w:rFonts w:hint="eastAsia" w:ascii="方正小标宋简体" w:hAnsi="方正小标宋简体" w:eastAsia="方正小标宋简体" w:cs="方正小标宋简体"/>
          <w:b/>
          <w:sz w:val="30"/>
          <w:szCs w:val="30"/>
        </w:rPr>
        <w:t>项目管理实施方案及售后服务</w:t>
      </w:r>
    </w:p>
    <w:p>
      <w:pPr>
        <w:pageBreakBefore w:val="0"/>
        <w:kinsoku/>
        <w:wordWrap/>
        <w:overflowPunct/>
        <w:topLinePunct w:val="0"/>
        <w:bidi w:val="0"/>
        <w:spacing w:beforeAutospacing="0" w:afterAutospacing="0" w:line="360" w:lineRule="exact"/>
        <w:ind w:firstLine="480"/>
        <w:rPr>
          <w:rFonts w:hint="eastAsia"/>
        </w:rPr>
      </w:pP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按照磋商文件评标标准中的相关要求，提供：</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1、详细的项目管理方案。包含实施计划、实施团队、实施进度、质量控制措施和安全保障措施。</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shd w:val="pct10" w:color="auto" w:fill="FFFFFF"/>
        </w:rPr>
      </w:pPr>
      <w:r>
        <w:rPr>
          <w:rFonts w:hint="eastAsia" w:ascii="仿宋_GB2312" w:hAnsi="仿宋_GB2312" w:eastAsia="仿宋_GB2312" w:cs="仿宋_GB2312"/>
          <w:color w:val="000000"/>
          <w:sz w:val="28"/>
          <w:szCs w:val="28"/>
        </w:rPr>
        <w:t>2、完善的售后服务体系。包含售后服务机构和人员、售后服务内容和流程、售后服务响应时间和质量、售后服务方式和特色。</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3、售后服务相关承诺。</w:t>
      </w: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r>
        <w:rPr>
          <w:rFonts w:ascii="宋体" w:hAnsi="宋体"/>
        </w:rPr>
        <w:br w:type="page"/>
      </w:r>
    </w:p>
    <w:p>
      <w:pPr>
        <w:jc w:val="both"/>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18</w:t>
      </w:r>
      <w:r>
        <w:rPr>
          <w:rFonts w:hint="eastAsia" w:ascii="仿宋_GB2312" w:eastAsia="仿宋_GB2312"/>
          <w:sz w:val="28"/>
          <w:szCs w:val="28"/>
        </w:rPr>
        <w:t>：供应商在其他方面有必要说明的事项</w:t>
      </w:r>
    </w:p>
    <w:p>
      <w:pPr>
        <w:spacing w:line="360" w:lineRule="exact"/>
        <w:rPr>
          <w:rFonts w:ascii="方正小标宋简体" w:eastAsia="方正小标宋简体"/>
          <w:b/>
          <w:sz w:val="32"/>
          <w:szCs w:val="32"/>
        </w:rPr>
      </w:pPr>
    </w:p>
    <w:p>
      <w:pPr>
        <w:spacing w:line="360" w:lineRule="exact"/>
        <w:jc w:val="center"/>
        <w:rPr>
          <w:rFonts w:ascii="方正小标宋简体" w:eastAsia="方正小标宋简体"/>
          <w:sz w:val="32"/>
          <w:szCs w:val="32"/>
        </w:rPr>
      </w:pPr>
      <w:r>
        <w:rPr>
          <w:rFonts w:hint="eastAsia" w:ascii="方正小标宋简体" w:eastAsia="方正小标宋简体"/>
          <w:sz w:val="32"/>
          <w:szCs w:val="32"/>
        </w:rPr>
        <w:t>供应商在其他方面有必要说明的事项</w:t>
      </w:r>
    </w:p>
    <w:p>
      <w:pPr>
        <w:spacing w:line="360" w:lineRule="exact"/>
        <w:jc w:val="center"/>
        <w:rPr>
          <w:rFonts w:ascii="仿宋_GB2312" w:eastAsia="仿宋_GB2312"/>
          <w:sz w:val="24"/>
          <w:szCs w:val="24"/>
        </w:rPr>
      </w:pPr>
      <w:r>
        <w:rPr>
          <w:rFonts w:hint="eastAsia" w:ascii="仿宋_GB2312" w:eastAsia="仿宋_GB2312"/>
          <w:sz w:val="24"/>
          <w:szCs w:val="24"/>
        </w:rPr>
        <w:t>（格式自定）</w:t>
      </w:r>
    </w:p>
    <w:p>
      <w:pPr>
        <w:ind w:firstLine="723"/>
        <w:jc w:val="center"/>
        <w:rPr>
          <w:rFonts w:ascii="宋体" w:hAnsi="宋体"/>
          <w:b/>
          <w:sz w:val="36"/>
          <w:szCs w:val="36"/>
        </w:rPr>
      </w:pPr>
    </w:p>
    <w:p>
      <w:pPr>
        <w:ind w:firstLine="723"/>
        <w:jc w:val="center"/>
        <w:rPr>
          <w:rFonts w:ascii="宋体" w:hAnsi="宋体"/>
          <w:b/>
          <w:bCs/>
          <w:kern w:val="0"/>
          <w:sz w:val="27"/>
          <w:szCs w:val="27"/>
        </w:rPr>
      </w:pPr>
    </w:p>
    <w:p>
      <w:pPr>
        <w:ind w:firstLine="723"/>
        <w:jc w:val="center"/>
        <w:rPr>
          <w:rFonts w:ascii="宋体" w:hAnsi="宋体"/>
          <w:b/>
          <w:bCs/>
          <w:kern w:val="0"/>
          <w:sz w:val="27"/>
          <w:szCs w:val="27"/>
        </w:rPr>
      </w:pPr>
    </w:p>
    <w:p>
      <w:pPr>
        <w:ind w:firstLine="723"/>
        <w:jc w:val="center"/>
        <w:rPr>
          <w:rFonts w:ascii="宋体" w:hAnsi="宋体"/>
          <w:b/>
          <w:bCs/>
          <w:kern w:val="0"/>
          <w:sz w:val="27"/>
          <w:szCs w:val="27"/>
        </w:rPr>
      </w:pPr>
    </w:p>
    <w:p>
      <w:pPr>
        <w:spacing w:line="360" w:lineRule="auto"/>
        <w:rPr>
          <w:rFonts w:ascii="宋体" w:hAnsi="宋体"/>
          <w:b/>
          <w:sz w:val="24"/>
          <w:szCs w:val="24"/>
        </w:rPr>
      </w:pPr>
    </w:p>
    <w:p>
      <w:pPr>
        <w:spacing w:line="360" w:lineRule="auto"/>
        <w:jc w:val="center"/>
        <w:rPr>
          <w:rFonts w:ascii="宋体" w:hAnsi="宋体" w:eastAsia="宋体" w:cs="宋体"/>
          <w:b/>
          <w:sz w:val="24"/>
          <w:szCs w:val="24"/>
        </w:rPr>
      </w:pPr>
      <w:bookmarkStart w:id="57" w:name="_Toc408326292"/>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bookmarkEnd w:id="57"/>
    <w:p>
      <w:pPr>
        <w:widowControl/>
        <w:spacing w:line="440" w:lineRule="atLeast"/>
        <w:ind w:left="0" w:leftChars="0" w:firstLine="0" w:firstLineChars="0"/>
        <w:jc w:val="left"/>
        <w:outlineLvl w:val="2"/>
        <w:rPr>
          <w:rFonts w:hint="eastAsia" w:ascii="仿宋_GB2312" w:hAnsi="仿宋_GB2312" w:eastAsia="仿宋_GB2312" w:cs="仿宋_GB2312"/>
          <w:b/>
          <w:bCs/>
          <w:color w:val="auto"/>
          <w:kern w:val="0"/>
          <w:sz w:val="28"/>
          <w:szCs w:val="28"/>
        </w:rPr>
      </w:pPr>
    </w:p>
    <w:p>
      <w:pPr>
        <w:widowControl/>
        <w:spacing w:line="440" w:lineRule="atLeast"/>
        <w:ind w:left="0" w:leftChars="0" w:firstLine="0" w:firstLineChars="0"/>
        <w:jc w:val="left"/>
        <w:outlineLvl w:val="2"/>
        <w:rPr>
          <w:rFonts w:hint="eastAsia" w:ascii="仿宋_GB2312" w:hAnsi="仿宋_GB2312" w:eastAsia="仿宋_GB2312" w:cs="仿宋_GB2312"/>
          <w:b w:val="0"/>
          <w:bCs w:val="0"/>
          <w:color w:val="auto"/>
          <w:kern w:val="0"/>
          <w:sz w:val="28"/>
          <w:szCs w:val="28"/>
        </w:rPr>
      </w:pPr>
      <w:r>
        <w:rPr>
          <w:rFonts w:hint="eastAsia" w:ascii="仿宋_GB2312" w:hAnsi="仿宋_GB2312" w:eastAsia="仿宋_GB2312" w:cs="仿宋_GB2312"/>
          <w:b w:val="0"/>
          <w:bCs w:val="0"/>
          <w:color w:val="auto"/>
          <w:kern w:val="0"/>
          <w:sz w:val="28"/>
          <w:szCs w:val="28"/>
        </w:rPr>
        <w:t>磋商最终报价表格式 （单独提交）</w:t>
      </w:r>
    </w:p>
    <w:p>
      <w:pPr>
        <w:widowControl/>
        <w:spacing w:line="320" w:lineRule="atLeast"/>
        <w:jc w:val="center"/>
        <w:rPr>
          <w:rFonts w:hint="eastAsia" w:ascii="方正小标宋简体" w:hAnsi="方正小标宋简体" w:eastAsia="方正小标宋简体" w:cs="方正小标宋简体"/>
          <w:b/>
          <w:bCs/>
          <w:color w:val="000000"/>
          <w:kern w:val="0"/>
          <w:sz w:val="30"/>
          <w:szCs w:val="30"/>
        </w:rPr>
      </w:pPr>
    </w:p>
    <w:p>
      <w:pPr>
        <w:widowControl/>
        <w:spacing w:line="320" w:lineRule="atLeast"/>
        <w:jc w:val="center"/>
        <w:rPr>
          <w:rFonts w:hint="eastAsia" w:ascii="方正小标宋简体" w:hAnsi="方正小标宋简体" w:eastAsia="方正小标宋简体" w:cs="方正小标宋简体"/>
          <w:bCs/>
          <w:color w:val="000000"/>
          <w:kern w:val="0"/>
          <w:sz w:val="30"/>
          <w:szCs w:val="30"/>
        </w:rPr>
      </w:pPr>
      <w:r>
        <w:rPr>
          <w:rFonts w:hint="eastAsia" w:ascii="方正小标宋简体" w:hAnsi="方正小标宋简体" w:eastAsia="方正小标宋简体" w:cs="方正小标宋简体"/>
          <w:b/>
          <w:bCs/>
          <w:color w:val="000000"/>
          <w:kern w:val="0"/>
          <w:sz w:val="30"/>
          <w:szCs w:val="30"/>
        </w:rPr>
        <w:t>磋商最终报价表</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项目编号：</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kern w:val="0"/>
          <w:sz w:val="28"/>
          <w:szCs w:val="28"/>
          <w:lang w:eastAsia="zh-CN"/>
        </w:rPr>
        <w:t>项目名称：</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bCs/>
          <w:color w:val="auto"/>
          <w:kern w:val="0"/>
          <w:sz w:val="28"/>
          <w:szCs w:val="28"/>
        </w:rPr>
        <w:t xml:space="preserve">供应商名称：   </w:t>
      </w:r>
      <w:r>
        <w:rPr>
          <w:rFonts w:hint="eastAsia" w:ascii="仿宋_GB2312" w:hAnsi="仿宋_GB2312" w:eastAsia="仿宋_GB2312" w:cs="仿宋_GB2312"/>
          <w:b/>
          <w:color w:val="auto"/>
          <w:sz w:val="28"/>
          <w:szCs w:val="28"/>
        </w:rPr>
        <w:t xml:space="preserve">                                    </w:t>
      </w:r>
    </w:p>
    <w:p>
      <w:pPr>
        <w:pageBreakBefore w:val="0"/>
        <w:widowControl/>
        <w:kinsoku/>
        <w:wordWrap/>
        <w:overflowPunct/>
        <w:topLinePunct w:val="0"/>
        <w:bidi w:val="0"/>
        <w:snapToGrid/>
        <w:spacing w:line="360" w:lineRule="exact"/>
        <w:ind w:firstLine="5622" w:firstLineChars="2000"/>
        <w:jc w:val="left"/>
        <w:rPr>
          <w:rFonts w:hint="eastAsia" w:ascii="仿宋_GB2312" w:hAnsi="仿宋_GB2312" w:eastAsia="仿宋_GB2312" w:cs="仿宋_GB2312"/>
          <w:b/>
          <w:bCs/>
          <w:color w:val="auto"/>
          <w:kern w:val="0"/>
          <w:sz w:val="28"/>
          <w:szCs w:val="28"/>
          <w:lang w:eastAsia="zh-CN"/>
        </w:rPr>
      </w:pPr>
      <w:r>
        <w:rPr>
          <w:rFonts w:hint="eastAsia" w:ascii="仿宋_GB2312" w:hAnsi="仿宋_GB2312" w:eastAsia="仿宋_GB2312" w:cs="仿宋_GB2312"/>
          <w:b/>
          <w:bCs/>
          <w:color w:val="auto"/>
          <w:kern w:val="0"/>
          <w:sz w:val="28"/>
          <w:szCs w:val="28"/>
          <w:lang w:eastAsia="zh-CN"/>
        </w:rPr>
        <w:t>报价</w:t>
      </w:r>
      <w:r>
        <w:rPr>
          <w:rFonts w:hint="eastAsia" w:ascii="仿宋_GB2312" w:hAnsi="仿宋_GB2312" w:eastAsia="仿宋_GB2312" w:cs="仿宋_GB2312"/>
          <w:b/>
          <w:bCs/>
          <w:color w:val="auto"/>
          <w:kern w:val="0"/>
          <w:sz w:val="28"/>
          <w:szCs w:val="28"/>
        </w:rPr>
        <w:t>单位：人民币(元</w:t>
      </w:r>
      <w:r>
        <w:rPr>
          <w:rFonts w:hint="eastAsia" w:ascii="仿宋_GB2312" w:hAnsi="仿宋_GB2312" w:eastAsia="仿宋_GB2312" w:cs="仿宋_GB2312"/>
          <w:b/>
          <w:bCs/>
          <w:color w:val="auto"/>
          <w:kern w:val="0"/>
          <w:sz w:val="28"/>
          <w:szCs w:val="28"/>
          <w:lang w:eastAsia="zh-CN"/>
        </w:rPr>
        <w:t>）</w:t>
      </w:r>
    </w:p>
    <w:tbl>
      <w:tblPr>
        <w:tblStyle w:val="17"/>
        <w:tblW w:w="0" w:type="auto"/>
        <w:jc w:val="center"/>
        <w:tblLayout w:type="fixed"/>
        <w:tblCellMar>
          <w:top w:w="0" w:type="dxa"/>
          <w:left w:w="108" w:type="dxa"/>
          <w:bottom w:w="0" w:type="dxa"/>
          <w:right w:w="108" w:type="dxa"/>
        </w:tblCellMar>
      </w:tblPr>
      <w:tblGrid>
        <w:gridCol w:w="2634"/>
        <w:gridCol w:w="2495"/>
        <w:gridCol w:w="1963"/>
        <w:gridCol w:w="1812"/>
      </w:tblGrid>
      <w:tr>
        <w:tblPrEx>
          <w:tblCellMar>
            <w:top w:w="0" w:type="dxa"/>
            <w:left w:w="108" w:type="dxa"/>
            <w:bottom w:w="0" w:type="dxa"/>
            <w:right w:w="108" w:type="dxa"/>
          </w:tblCellMar>
        </w:tblPrEx>
        <w:trPr>
          <w:trHeight w:val="624" w:hRule="atLeast"/>
          <w:jc w:val="center"/>
        </w:trPr>
        <w:tc>
          <w:tcPr>
            <w:tcW w:w="5129" w:type="dxa"/>
            <w:gridSpan w:val="2"/>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磋商最后报价（元）</w:t>
            </w:r>
          </w:p>
        </w:tc>
        <w:tc>
          <w:tcPr>
            <w:tcW w:w="1963" w:type="dxa"/>
            <w:vMerge w:val="restart"/>
            <w:tcBorders>
              <w:top w:val="single" w:color="000000" w:sz="4" w:space="0"/>
              <w:left w:val="nil"/>
              <w:right w:val="single" w:color="auto"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 xml:space="preserve">交货期 </w:t>
            </w:r>
          </w:p>
        </w:tc>
        <w:tc>
          <w:tcPr>
            <w:tcW w:w="1812" w:type="dxa"/>
            <w:vMerge w:val="restart"/>
            <w:tcBorders>
              <w:top w:val="single" w:color="000000" w:sz="4" w:space="0"/>
              <w:left w:val="single" w:color="auto"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质保期</w:t>
            </w:r>
          </w:p>
        </w:tc>
      </w:tr>
      <w:tr>
        <w:tblPrEx>
          <w:tblCellMar>
            <w:top w:w="0" w:type="dxa"/>
            <w:left w:w="108" w:type="dxa"/>
            <w:bottom w:w="0" w:type="dxa"/>
            <w:right w:w="108" w:type="dxa"/>
          </w:tblCellMar>
        </w:tblPrEx>
        <w:trPr>
          <w:trHeight w:val="714"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大写</w:t>
            </w:r>
          </w:p>
        </w:tc>
        <w:tc>
          <w:tcPr>
            <w:tcW w:w="2495" w:type="dxa"/>
            <w:tcBorders>
              <w:top w:val="single" w:color="000000" w:sz="4" w:space="0"/>
              <w:left w:val="nil"/>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小写</w:t>
            </w:r>
          </w:p>
        </w:tc>
        <w:tc>
          <w:tcPr>
            <w:tcW w:w="1963" w:type="dxa"/>
            <w:vMerge w:val="continue"/>
            <w:tcBorders>
              <w:left w:val="nil"/>
              <w:bottom w:val="single" w:color="000000" w:sz="4" w:space="0"/>
              <w:right w:val="single" w:color="auto"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vMerge w:val="continue"/>
            <w:tcBorders>
              <w:left w:val="single" w:color="auto"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689"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2495" w:type="dxa"/>
            <w:tcBorders>
              <w:top w:val="single" w:color="000000" w:sz="4" w:space="0"/>
              <w:left w:val="nil"/>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963" w:type="dxa"/>
            <w:tcBorders>
              <w:top w:val="single" w:color="000000" w:sz="4" w:space="0"/>
              <w:left w:val="nil"/>
              <w:bottom w:val="single" w:color="000000" w:sz="4" w:space="0"/>
              <w:right w:val="single" w:color="auto"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tcBorders>
              <w:top w:val="single" w:color="000000" w:sz="4" w:space="0"/>
              <w:left w:val="single" w:color="auto"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1961" w:hRule="atLeast"/>
          <w:jc w:val="center"/>
        </w:trPr>
        <w:tc>
          <w:tcPr>
            <w:tcW w:w="8904" w:type="dxa"/>
            <w:gridSpan w:val="4"/>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最终确定的质量保证</w:t>
            </w:r>
            <w:r>
              <w:rPr>
                <w:rFonts w:hint="eastAsia" w:ascii="仿宋_GB2312" w:hAnsi="仿宋_GB2312" w:eastAsia="仿宋_GB2312" w:cs="仿宋_GB2312"/>
                <w:color w:val="auto"/>
                <w:kern w:val="0"/>
                <w:sz w:val="28"/>
                <w:szCs w:val="28"/>
                <w:lang w:eastAsia="zh-CN"/>
              </w:rPr>
              <w:t>或</w:t>
            </w:r>
            <w:r>
              <w:rPr>
                <w:rFonts w:hint="eastAsia" w:ascii="仿宋_GB2312" w:hAnsi="仿宋_GB2312" w:eastAsia="仿宋_GB2312" w:cs="仿宋_GB2312"/>
                <w:color w:val="auto"/>
                <w:kern w:val="0"/>
                <w:sz w:val="28"/>
                <w:szCs w:val="28"/>
              </w:rPr>
              <w:t>服务承诺（优惠条件）</w:t>
            </w:r>
          </w:p>
        </w:tc>
      </w:tr>
    </w:tbl>
    <w:p>
      <w:pPr>
        <w:pageBreakBefore w:val="0"/>
        <w:kinsoku/>
        <w:wordWrap/>
        <w:overflowPunct/>
        <w:topLinePunct w:val="0"/>
        <w:bidi w:val="0"/>
        <w:adjustRightInd w:val="0"/>
        <w:snapToGrid/>
        <w:spacing w:line="360" w:lineRule="exact"/>
        <w:ind w:firstLine="498" w:firstLineChars="177"/>
        <w:jc w:val="left"/>
        <w:textAlignment w:val="baseline"/>
        <w:rPr>
          <w:rFonts w:hint="eastAsia" w:ascii="仿宋_GB2312" w:hAnsi="仿宋_GB2312" w:eastAsia="仿宋_GB2312" w:cs="仿宋_GB2312"/>
          <w:b/>
          <w:color w:val="auto"/>
          <w:sz w:val="28"/>
          <w:szCs w:val="28"/>
          <w:lang w:val="en-US" w:eastAsia="zh-CN"/>
        </w:rPr>
      </w:pPr>
      <w:r>
        <w:rPr>
          <w:rFonts w:hint="eastAsia" w:ascii="仿宋_GB2312" w:hAnsi="仿宋_GB2312" w:eastAsia="仿宋_GB2312" w:cs="仿宋_GB2312"/>
          <w:b/>
          <w:color w:val="auto"/>
          <w:sz w:val="28"/>
          <w:szCs w:val="28"/>
          <w:lang w:val="en-US" w:eastAsia="zh-CN"/>
        </w:rPr>
        <w:t xml:space="preserve">                    </w:t>
      </w:r>
    </w:p>
    <w:p>
      <w:pPr>
        <w:pageBreakBefore w:val="0"/>
        <w:kinsoku/>
        <w:wordWrap/>
        <w:overflowPunct/>
        <w:topLinePunct w:val="0"/>
        <w:autoSpaceDE w:val="0"/>
        <w:autoSpaceDN w:val="0"/>
        <w:bidi w:val="0"/>
        <w:adjustRightInd w:val="0"/>
        <w:snapToGrid/>
        <w:spacing w:line="360" w:lineRule="exact"/>
        <w:rPr>
          <w:rFonts w:hint="eastAsia" w:ascii="仿宋_GB2312" w:hAnsi="仿宋_GB2312" w:eastAsia="仿宋_GB2312" w:cs="仿宋_GB2312"/>
          <w:color w:val="auto"/>
          <w:kern w:val="0"/>
          <w:sz w:val="28"/>
          <w:szCs w:val="28"/>
          <w:lang w:val="zh-CN"/>
        </w:rPr>
      </w:pPr>
      <w:r>
        <w:rPr>
          <w:rFonts w:hint="eastAsia" w:ascii="仿宋_GB2312" w:hAnsi="仿宋_GB2312" w:eastAsia="仿宋_GB2312" w:cs="仿宋_GB2312"/>
          <w:b/>
          <w:color w:val="auto"/>
          <w:sz w:val="28"/>
          <w:szCs w:val="28"/>
        </w:rPr>
        <w:t>注：</w:t>
      </w:r>
      <w:r>
        <w:rPr>
          <w:rFonts w:hint="eastAsia" w:ascii="仿宋_GB2312" w:hAnsi="仿宋_GB2312" w:eastAsia="仿宋_GB2312" w:cs="仿宋_GB2312"/>
          <w:color w:val="auto"/>
          <w:kern w:val="0"/>
          <w:sz w:val="28"/>
          <w:szCs w:val="28"/>
          <w:lang w:val="zh-CN"/>
        </w:rPr>
        <w:t>1.填写此表时不得改变表格形式。</w:t>
      </w:r>
    </w:p>
    <w:p>
      <w:pPr>
        <w:keepNext w:val="0"/>
        <w:keepLines w:val="0"/>
        <w:pageBreakBefore w:val="0"/>
        <w:kinsoku/>
        <w:wordWrap/>
        <w:overflowPunct/>
        <w:topLinePunct w:val="0"/>
        <w:bidi w:val="0"/>
        <w:adjustRightInd w:val="0"/>
        <w:snapToGrid/>
        <w:spacing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color w:val="auto"/>
          <w:kern w:val="0"/>
          <w:sz w:val="28"/>
          <w:szCs w:val="28"/>
          <w:lang w:val="en-US" w:eastAsia="zh-CN"/>
        </w:rPr>
        <w:t>2.</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产品费、检验费、手续费、包装费、运输费、保险费、安装调试费、税金及其他不可预见费等全部费用。</w:t>
      </w:r>
    </w:p>
    <w:p>
      <w:pPr>
        <w:keepNext w:val="0"/>
        <w:keepLines w:val="0"/>
        <w:pageBreakBefore w:val="0"/>
        <w:widowControl/>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val="0"/>
          <w:bCs/>
          <w:color w:val="auto"/>
          <w:kern w:val="0"/>
          <w:sz w:val="28"/>
          <w:szCs w:val="28"/>
        </w:rPr>
      </w:pPr>
      <w:r>
        <w:rPr>
          <w:rFonts w:hint="eastAsia" w:ascii="仿宋_GB2312" w:hAnsi="仿宋_GB2312" w:eastAsia="仿宋_GB2312" w:cs="仿宋_GB2312"/>
          <w:b/>
          <w:bCs w:val="0"/>
          <w:color w:val="auto"/>
          <w:kern w:val="0"/>
          <w:sz w:val="28"/>
          <w:szCs w:val="28"/>
        </w:rPr>
        <w:t>注：</w:t>
      </w:r>
      <w:r>
        <w:rPr>
          <w:rFonts w:hint="eastAsia" w:ascii="仿宋_GB2312" w:hAnsi="仿宋_GB2312" w:eastAsia="仿宋_GB2312" w:cs="仿宋_GB2312"/>
          <w:b w:val="0"/>
          <w:bCs/>
          <w:color w:val="auto"/>
          <w:kern w:val="0"/>
          <w:sz w:val="28"/>
          <w:szCs w:val="28"/>
        </w:rPr>
        <w:t>此表不需</w:t>
      </w:r>
      <w:r>
        <w:rPr>
          <w:rFonts w:hint="eastAsia" w:ascii="仿宋_GB2312" w:hAnsi="仿宋_GB2312" w:eastAsia="仿宋_GB2312" w:cs="仿宋_GB2312"/>
          <w:b w:val="0"/>
          <w:bCs/>
          <w:color w:val="auto"/>
          <w:kern w:val="0"/>
          <w:sz w:val="28"/>
          <w:szCs w:val="28"/>
          <w:lang w:eastAsia="zh-CN"/>
        </w:rPr>
        <w:t>要</w:t>
      </w:r>
      <w:r>
        <w:rPr>
          <w:rFonts w:hint="eastAsia" w:ascii="仿宋_GB2312" w:hAnsi="仿宋_GB2312" w:eastAsia="仿宋_GB2312" w:cs="仿宋_GB2312"/>
          <w:b w:val="0"/>
          <w:bCs/>
          <w:color w:val="auto"/>
          <w:kern w:val="0"/>
          <w:sz w:val="28"/>
          <w:szCs w:val="28"/>
        </w:rPr>
        <w:t>在投标磋商响应文件中提交，在磋商期间，由磋商小组确定合格的供应商</w:t>
      </w:r>
      <w:r>
        <w:rPr>
          <w:rFonts w:hint="eastAsia" w:ascii="仿宋_GB2312" w:hAnsi="仿宋_GB2312" w:eastAsia="仿宋_GB2312" w:cs="仿宋_GB2312"/>
          <w:b w:val="0"/>
          <w:bCs/>
          <w:color w:val="auto"/>
          <w:kern w:val="0"/>
          <w:sz w:val="28"/>
          <w:szCs w:val="28"/>
          <w:lang w:eastAsia="zh-CN"/>
        </w:rPr>
        <w:t>后系统会开启二轮报价，再</w:t>
      </w:r>
      <w:r>
        <w:rPr>
          <w:rFonts w:hint="eastAsia" w:ascii="仿宋_GB2312" w:hAnsi="仿宋_GB2312" w:eastAsia="仿宋_GB2312" w:cs="仿宋_GB2312"/>
          <w:b w:val="0"/>
          <w:bCs/>
          <w:color w:val="auto"/>
          <w:kern w:val="0"/>
          <w:sz w:val="28"/>
          <w:szCs w:val="28"/>
        </w:rPr>
        <w:t>按要求填写签章，在电脑终端</w:t>
      </w:r>
      <w:r>
        <w:rPr>
          <w:rFonts w:hint="eastAsia" w:ascii="仿宋_GB2312" w:hAnsi="仿宋_GB2312" w:eastAsia="仿宋_GB2312" w:cs="仿宋_GB2312"/>
          <w:b w:val="0"/>
          <w:bCs/>
          <w:color w:val="auto"/>
          <w:kern w:val="0"/>
          <w:sz w:val="28"/>
          <w:szCs w:val="28"/>
          <w:lang w:eastAsia="zh-CN"/>
        </w:rPr>
        <w:t>（政采云）</w:t>
      </w:r>
      <w:r>
        <w:rPr>
          <w:rFonts w:hint="eastAsia" w:ascii="仿宋_GB2312" w:hAnsi="仿宋_GB2312" w:eastAsia="仿宋_GB2312" w:cs="仿宋_GB2312"/>
          <w:b w:val="0"/>
          <w:bCs/>
          <w:color w:val="auto"/>
          <w:kern w:val="0"/>
          <w:sz w:val="28"/>
          <w:szCs w:val="28"/>
        </w:rPr>
        <w:t>提交。</w:t>
      </w: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rPr>
        <w:t xml:space="preserve">                                 </w:t>
      </w:r>
      <w:r>
        <w:rPr>
          <w:rFonts w:hint="eastAsia" w:ascii="仿宋_GB2312" w:hAnsi="仿宋_GB2312" w:eastAsia="仿宋_GB2312" w:cs="仿宋_GB2312"/>
          <w:color w:val="auto"/>
          <w:sz w:val="28"/>
          <w:szCs w:val="28"/>
        </w:rPr>
        <w:t>供应商：       （公章）</w:t>
      </w: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法定代表人或委托代理人：       （签字或盖章）</w:t>
      </w:r>
    </w:p>
    <w:p>
      <w:pPr>
        <w:pageBreakBefore w:val="0"/>
        <w:kinsoku/>
        <w:wordWrap/>
        <w:overflowPunct/>
        <w:topLinePunct w:val="0"/>
        <w:bidi w:val="0"/>
        <w:snapToGrid/>
        <w:spacing w:line="360" w:lineRule="exact"/>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p>
      <w:pPr>
        <w:pageBreakBefore w:val="0"/>
        <w:kinsoku/>
        <w:wordWrap/>
        <w:overflowPunct/>
        <w:topLinePunct w:val="0"/>
        <w:bidi w:val="0"/>
        <w:snapToGrid/>
        <w:spacing w:line="360" w:lineRule="exact"/>
        <w:jc w:val="both"/>
        <w:rPr>
          <w:rFonts w:hint="eastAsia" w:ascii="仿宋_GB2312" w:hAnsi="仿宋_GB2312" w:eastAsia="仿宋_GB2312" w:cs="仿宋_GB2312"/>
          <w:b/>
          <w:color w:val="auto"/>
          <w:sz w:val="28"/>
          <w:szCs w:val="28"/>
        </w:rPr>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pPr>
    </w:p>
    <w:bookmarkEnd w:id="53"/>
    <w:bookmarkEnd w:id="54"/>
    <w:p>
      <w:pPr>
        <w:numPr>
          <w:ilvl w:val="0"/>
          <w:numId w:val="2"/>
        </w:numPr>
        <w:spacing w:line="360" w:lineRule="exact"/>
        <w:jc w:val="center"/>
        <w:rPr>
          <w:rFonts w:hint="eastAsia" w:ascii="方正小标宋简体" w:eastAsia="方正小标宋简体"/>
          <w:b/>
          <w:kern w:val="28"/>
          <w:sz w:val="32"/>
          <w:szCs w:val="32"/>
        </w:rPr>
      </w:pPr>
      <w:r>
        <w:rPr>
          <w:rFonts w:hint="eastAsia" w:ascii="方正小标宋简体" w:eastAsia="方正小标宋简体"/>
          <w:b/>
          <w:kern w:val="28"/>
          <w:sz w:val="32"/>
          <w:szCs w:val="32"/>
        </w:rPr>
        <w:t xml:space="preserve"> 磋商及采购项目</w:t>
      </w:r>
      <w:r>
        <w:rPr>
          <w:rFonts w:hint="eastAsia" w:ascii="方正小标宋简体" w:eastAsia="方正小标宋简体"/>
          <w:b/>
          <w:kern w:val="28"/>
          <w:sz w:val="32"/>
          <w:szCs w:val="32"/>
          <w:lang w:eastAsia="zh-CN"/>
        </w:rPr>
        <w:t>技术参数</w:t>
      </w:r>
      <w:r>
        <w:rPr>
          <w:rFonts w:hint="eastAsia" w:ascii="方正小标宋简体" w:eastAsia="方正小标宋简体"/>
          <w:b/>
          <w:kern w:val="28"/>
          <w:sz w:val="32"/>
          <w:szCs w:val="32"/>
        </w:rPr>
        <w:t>要求</w:t>
      </w:r>
      <w:bookmarkStart w:id="58" w:name="_Toc85644001"/>
    </w:p>
    <w:p>
      <w:pPr>
        <w:keepNext w:val="0"/>
        <w:keepLines w:val="0"/>
        <w:pageBreakBefore w:val="0"/>
        <w:widowControl/>
        <w:kinsoku/>
        <w:wordWrap/>
        <w:overflowPunct/>
        <w:topLinePunct w:val="0"/>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p>
    <w:p>
      <w:pPr>
        <w:keepNext w:val="0"/>
        <w:keepLines w:val="0"/>
        <w:pageBreakBefore w:val="0"/>
        <w:widowControl/>
        <w:kinsoku/>
        <w:wordWrap/>
        <w:overflowPunct/>
        <w:topLinePunct w:val="0"/>
        <w:autoSpaceDE/>
        <w:autoSpaceDN/>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一、磋商要求</w:t>
      </w:r>
    </w:p>
    <w:p>
      <w:pPr>
        <w:keepNext w:val="0"/>
        <w:keepLines w:val="0"/>
        <w:pageBreakBefore w:val="0"/>
        <w:widowControl/>
        <w:kinsoku/>
        <w:wordWrap/>
        <w:overflowPunct/>
        <w:topLinePunct w:val="0"/>
        <w:autoSpaceDE/>
        <w:autoSpaceDN/>
        <w:bidi w:val="0"/>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1、磋商说明</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right="0"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val="0"/>
          <w:kern w:val="2"/>
          <w:sz w:val="28"/>
          <w:szCs w:val="28"/>
          <w:highlight w:val="none"/>
          <w:lang w:val="en-US" w:eastAsia="zh-CN" w:bidi="ar-SA"/>
        </w:rPr>
        <w:t>1.1</w:t>
      </w:r>
      <w:r>
        <w:rPr>
          <w:rFonts w:hint="eastAsia" w:ascii="仿宋_GB2312" w:hAnsi="仿宋_GB2312" w:eastAsia="仿宋_GB2312" w:cs="仿宋_GB2312"/>
          <w:b w:val="0"/>
          <w:bCs w:val="0"/>
          <w:kern w:val="2"/>
          <w:sz w:val="28"/>
          <w:szCs w:val="28"/>
          <w:highlight w:val="none"/>
          <w:lang w:val="zh-CN" w:eastAsia="zh-CN" w:bidi="ar-SA"/>
        </w:rPr>
        <w:t>供应商可以按照竞争性磋商文件规定的包号选择响应，但必须对所响应包号中的所有内容作为一个整体进行响应，不能拆分或少报，</w:t>
      </w:r>
      <w:r>
        <w:rPr>
          <w:rFonts w:hint="eastAsia" w:ascii="仿宋_GB2312" w:hAnsi="仿宋_GB2312" w:eastAsia="仿宋_GB2312" w:cs="仿宋_GB2312"/>
          <w:b w:val="0"/>
          <w:bCs w:val="0"/>
          <w:kern w:val="2"/>
          <w:sz w:val="28"/>
          <w:szCs w:val="28"/>
          <w:highlight w:val="none"/>
          <w:lang w:val="en-US" w:eastAsia="zh-CN" w:bidi="ar-SA"/>
        </w:rPr>
        <w:t>如有缺项、漏项，其响应无效。</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1.2磋商报价为总报价。包括车辆费、检验费、手续费、运输费、安装调试费、税金及其他不可预见费等全部费用。若投标磋商不能完全包括上述内容，该投标将被认为非实质性响应。</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1.3本次采购产品均为国产产品，所投产品必须符合国家的强制性标准。</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1.4所投产品或其任何一部分不得侵犯专利权、著作权、商标权和工业设计权等知识产权。</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62" w:firstLineChars="200"/>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2、报价说明</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本次磋商文件中规定的采购预算为招标最高限价，</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的投标报价不得超出此预算。否则，投标无效。</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3、重要指标</w:t>
      </w:r>
    </w:p>
    <w:p>
      <w:pPr>
        <w:keepNext w:val="0"/>
        <w:keepLines w:val="0"/>
        <w:pageBreakBefore w:val="0"/>
        <w:kinsoku/>
        <w:wordWrap/>
        <w:overflowPunct/>
        <w:topLinePunct w:val="0"/>
        <w:autoSpaceDE/>
        <w:autoSpaceDN/>
        <w:bidi w:val="0"/>
        <w:spacing w:beforeAutospacing="0" w:afterAutospacing="0" w:line="360" w:lineRule="exact"/>
        <w:ind w:firstLine="548" w:firstLineChars="196"/>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磋商文件在技术要求中列出了采购人可以接受的最低技术指标，供应商必须对技术参数一览表中各项产品和指标进行实质性响应，所提供的每一项技术指标不能低于所列的各项指标。</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color w:val="000000"/>
          <w:kern w:val="0"/>
          <w:sz w:val="28"/>
          <w:szCs w:val="28"/>
          <w:lang w:val="en-US" w:eastAsia="zh-CN" w:bidi="ar"/>
        </w:rPr>
        <w:t xml:space="preserve">4、商务要求 </w:t>
      </w:r>
    </w:p>
    <w:p>
      <w:pPr>
        <w:keepNext w:val="0"/>
        <w:keepLines w:val="0"/>
        <w:pageBreakBefore w:val="0"/>
        <w:kinsoku/>
        <w:wordWrap/>
        <w:overflowPunct/>
        <w:topLinePunct w:val="0"/>
        <w:autoSpaceDE/>
        <w:autoSpaceDN/>
        <w:bidi w:val="0"/>
        <w:adjustRightInd/>
        <w:snapToGrid/>
        <w:spacing w:line="360" w:lineRule="exact"/>
        <w:ind w:firstLine="48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交货时间</w:t>
      </w:r>
      <w:r>
        <w:rPr>
          <w:rFonts w:hint="eastAsia" w:ascii="仿宋_GB2312" w:hAnsi="仿宋_GB2312" w:eastAsia="仿宋_GB2312" w:cs="仿宋_GB2312"/>
          <w:sz w:val="28"/>
          <w:szCs w:val="28"/>
          <w:lang w:val="en-US" w:eastAsia="zh-CN"/>
        </w:rPr>
        <w:t>:自</w:t>
      </w:r>
      <w:r>
        <w:rPr>
          <w:rFonts w:hint="eastAsia" w:ascii="仿宋_GB2312" w:hAnsi="仿宋_GB2312" w:eastAsia="仿宋_GB2312" w:cs="仿宋_GB2312"/>
          <w:sz w:val="28"/>
          <w:szCs w:val="28"/>
          <w:lang w:val="zh-CN"/>
        </w:rPr>
        <w:t>合同签订之日起</w:t>
      </w:r>
      <w:r>
        <w:rPr>
          <w:rFonts w:hint="eastAsia" w:ascii="仿宋_GB2312" w:hAnsi="仿宋_GB2312" w:eastAsia="仿宋_GB2312" w:cs="仿宋_GB2312"/>
          <w:sz w:val="28"/>
          <w:szCs w:val="28"/>
          <w:lang w:val="en-US" w:eastAsia="zh-CN"/>
        </w:rPr>
        <w:t>30</w:t>
      </w:r>
      <w:r>
        <w:rPr>
          <w:rFonts w:hint="eastAsia" w:ascii="仿宋_GB2312" w:hAnsi="仿宋_GB2312" w:eastAsia="仿宋_GB2312" w:cs="仿宋_GB2312"/>
          <w:sz w:val="28"/>
          <w:szCs w:val="28"/>
          <w:lang w:val="zh-CN"/>
        </w:rPr>
        <w:t>个日历日；</w:t>
      </w:r>
      <w:bookmarkStart w:id="59" w:name="_Toc488673675"/>
      <w:r>
        <w:rPr>
          <w:rFonts w:hint="eastAsia" w:ascii="仿宋_GB2312" w:hAnsi="仿宋_GB2312" w:eastAsia="仿宋_GB2312" w:cs="仿宋_GB2312"/>
          <w:sz w:val="28"/>
          <w:szCs w:val="28"/>
          <w:lang w:val="zh-CN"/>
        </w:rPr>
        <w:t>交货地点：</w:t>
      </w:r>
      <w:bookmarkEnd w:id="59"/>
      <w:r>
        <w:rPr>
          <w:rFonts w:hint="eastAsia" w:ascii="仿宋_GB2312" w:hAnsi="仿宋_GB2312" w:eastAsia="仿宋_GB2312" w:cs="仿宋_GB2312"/>
          <w:sz w:val="28"/>
          <w:szCs w:val="28"/>
          <w:lang w:val="zh-CN"/>
        </w:rPr>
        <w:t>采购人指定地点；付款方式：按合同约定执行；质保期：整车质保三年或10万公里。</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二、项目概况及技术参数</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（一）项目概况</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1.项目名称：</w:t>
      </w:r>
      <w:r>
        <w:rPr>
          <w:rFonts w:hint="eastAsia" w:ascii="仿宋_GB2312" w:hAnsi="仿宋_GB2312" w:eastAsia="仿宋_GB2312" w:cs="仿宋_GB2312"/>
          <w:sz w:val="28"/>
          <w:szCs w:val="28"/>
          <w:lang w:val="en-US" w:eastAsia="zh-CN"/>
        </w:rPr>
        <w:t>化隆回族自治县机关事务服务中心执法执勤车辆采购项目</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2.采购预算：</w:t>
      </w:r>
      <w:r>
        <w:rPr>
          <w:rFonts w:hint="eastAsia" w:ascii="仿宋_GB2312" w:hAnsi="仿宋_GB2312" w:eastAsia="仿宋_GB2312" w:cs="仿宋_GB2312"/>
          <w:sz w:val="28"/>
          <w:szCs w:val="28"/>
          <w:lang w:val="en-US" w:eastAsia="zh-CN"/>
        </w:rPr>
        <w:t>76</w:t>
      </w:r>
      <w:r>
        <w:rPr>
          <w:rFonts w:hint="eastAsia" w:ascii="仿宋_GB2312" w:hAnsi="仿宋_GB2312" w:eastAsia="仿宋_GB2312" w:cs="仿宋_GB2312"/>
          <w:sz w:val="28"/>
          <w:szCs w:val="28"/>
        </w:rPr>
        <w:t>万元（人民币）</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3.采购内容：</w:t>
      </w:r>
      <w:r>
        <w:rPr>
          <w:rFonts w:hint="eastAsia" w:ascii="仿宋_GB2312" w:hAnsi="仿宋_GB2312" w:eastAsia="仿宋_GB2312" w:cs="仿宋_GB2312"/>
          <w:color w:val="000000"/>
          <w:sz w:val="28"/>
          <w:szCs w:val="28"/>
        </w:rPr>
        <w:t>该项目共</w:t>
      </w:r>
      <w:r>
        <w:rPr>
          <w:rFonts w:hint="eastAsia" w:ascii="仿宋_GB2312" w:hAnsi="仿宋_GB2312" w:eastAsia="仿宋_GB2312" w:cs="仿宋_GB2312"/>
          <w:color w:val="000000"/>
          <w:sz w:val="28"/>
          <w:szCs w:val="28"/>
          <w:lang w:val="en-US" w:eastAsia="zh-CN"/>
        </w:rPr>
        <w:t>2</w:t>
      </w:r>
      <w:r>
        <w:rPr>
          <w:rFonts w:hint="eastAsia" w:ascii="仿宋_GB2312" w:hAnsi="仿宋_GB2312" w:eastAsia="仿宋_GB2312" w:cs="仿宋_GB2312"/>
          <w:color w:val="000000"/>
          <w:sz w:val="28"/>
          <w:szCs w:val="28"/>
        </w:rPr>
        <w:t>个包，本次采购</w:t>
      </w:r>
      <w:r>
        <w:rPr>
          <w:rFonts w:hint="eastAsia" w:ascii="仿宋_GB2312" w:hAnsi="仿宋_GB2312" w:eastAsia="仿宋_GB2312" w:cs="仿宋_GB2312"/>
          <w:color w:val="000000"/>
          <w:sz w:val="28"/>
          <w:szCs w:val="28"/>
          <w:lang w:eastAsia="zh-CN"/>
        </w:rPr>
        <w:t>执法执勤车共</w:t>
      </w:r>
      <w:r>
        <w:rPr>
          <w:rFonts w:hint="eastAsia" w:ascii="仿宋_GB2312" w:hAnsi="仿宋_GB2312" w:eastAsia="仿宋_GB2312" w:cs="仿宋_GB2312"/>
          <w:color w:val="000000"/>
          <w:sz w:val="28"/>
          <w:szCs w:val="28"/>
          <w:lang w:val="en-US" w:eastAsia="zh-CN"/>
        </w:rPr>
        <w:t>7辆。</w:t>
      </w:r>
      <w:r>
        <w:rPr>
          <w:rFonts w:hint="eastAsia" w:ascii="仿宋_GB2312" w:hAnsi="仿宋_GB2312" w:eastAsia="仿宋_GB2312" w:cs="仿宋_GB2312"/>
          <w:color w:val="000000"/>
          <w:sz w:val="28"/>
          <w:szCs w:val="28"/>
        </w:rPr>
        <w:t>采购标的经采购人确定属于</w:t>
      </w:r>
      <w:r>
        <w:rPr>
          <w:rFonts w:hint="eastAsia" w:ascii="仿宋_GB2312" w:hAnsi="仿宋_GB2312" w:eastAsia="仿宋_GB2312" w:cs="仿宋_GB2312"/>
          <w:color w:val="000000"/>
          <w:sz w:val="28"/>
          <w:szCs w:val="28"/>
          <w:u w:val="single"/>
        </w:rPr>
        <w:t>工业</w:t>
      </w:r>
      <w:r>
        <w:rPr>
          <w:rFonts w:hint="eastAsia" w:ascii="仿宋_GB2312" w:hAnsi="仿宋_GB2312" w:eastAsia="仿宋_GB2312" w:cs="仿宋_GB2312"/>
          <w:color w:val="000000"/>
          <w:sz w:val="28"/>
          <w:szCs w:val="28"/>
        </w:rPr>
        <w:t>行业</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技术参数详见</w:t>
      </w:r>
      <w:r>
        <w:rPr>
          <w:rFonts w:hint="eastAsia" w:ascii="仿宋_GB2312" w:hAnsi="仿宋_GB2312" w:eastAsia="仿宋_GB2312" w:cs="仿宋_GB2312"/>
          <w:color w:val="000000"/>
          <w:sz w:val="28"/>
          <w:szCs w:val="28"/>
          <w:lang w:eastAsia="zh-CN"/>
        </w:rPr>
        <w:t>磋商</w:t>
      </w:r>
      <w:r>
        <w:rPr>
          <w:rFonts w:hint="eastAsia" w:ascii="仿宋_GB2312" w:hAnsi="仿宋_GB2312" w:eastAsia="仿宋_GB2312" w:cs="仿宋_GB2312"/>
          <w:color w:val="000000"/>
          <w:sz w:val="28"/>
          <w:szCs w:val="28"/>
        </w:rPr>
        <w:t>文件《采购一览表及技术参数》内容。</w:t>
      </w:r>
    </w:p>
    <w:p>
      <w:pPr>
        <w:keepNext w:val="0"/>
        <w:keepLines w:val="0"/>
        <w:pageBreakBefore w:val="0"/>
        <w:widowControl/>
        <w:kinsoku/>
        <w:wordWrap/>
        <w:overflowPunct/>
        <w:topLinePunct w:val="0"/>
        <w:bidi w:val="0"/>
        <w:spacing w:beforeAutospacing="0" w:afterAutospacing="0" w:line="360" w:lineRule="exact"/>
        <w:jc w:val="left"/>
        <w:textAlignment w:val="auto"/>
        <w:outlineLvl w:val="2"/>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bookmarkEnd w:id="58"/>
    <w:p>
      <w:pPr>
        <w:keepNext w:val="0"/>
        <w:keepLines w:val="0"/>
        <w:pageBreakBefore w:val="0"/>
        <w:widowControl/>
        <w:kinsoku/>
        <w:wordWrap/>
        <w:overflowPunct/>
        <w:topLinePunct w:val="0"/>
        <w:bidi w:val="0"/>
        <w:spacing w:line="360" w:lineRule="exact"/>
        <w:ind w:firstLine="0" w:firstLineChars="0"/>
        <w:jc w:val="center"/>
        <w:textAlignment w:val="auto"/>
        <w:rPr>
          <w:rFonts w:hint="eastAsia" w:ascii="方正小标宋简体" w:hAnsi="方正小标宋简体" w:eastAsia="方正小标宋简体" w:cs="方正小标宋简体"/>
          <w:b/>
          <w:kern w:val="0"/>
          <w:sz w:val="32"/>
          <w:szCs w:val="32"/>
        </w:rPr>
      </w:pPr>
    </w:p>
    <w:p>
      <w:pPr>
        <w:keepNext w:val="0"/>
        <w:keepLines w:val="0"/>
        <w:pageBreakBefore w:val="0"/>
        <w:widowControl/>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b/>
          <w:kern w:val="0"/>
          <w:sz w:val="28"/>
          <w:szCs w:val="28"/>
        </w:rPr>
        <w:t>采购</w:t>
      </w:r>
      <w:r>
        <w:rPr>
          <w:rFonts w:hint="eastAsia" w:ascii="仿宋_GB2312" w:hAnsi="仿宋_GB2312" w:eastAsia="仿宋_GB2312" w:cs="仿宋_GB2312"/>
          <w:b/>
          <w:bCs/>
          <w:kern w:val="0"/>
          <w:sz w:val="28"/>
          <w:szCs w:val="28"/>
        </w:rPr>
        <w:t>一览表及技术参数</w:t>
      </w:r>
    </w:p>
    <w:p>
      <w:pPr>
        <w:keepNext w:val="0"/>
        <w:keepLines w:val="0"/>
        <w:pageBreakBefore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bCs/>
          <w:kern w:val="28"/>
          <w:sz w:val="28"/>
          <w:szCs w:val="28"/>
        </w:rPr>
      </w:pPr>
      <w:bookmarkStart w:id="60" w:name="_Toc468435593"/>
      <w:bookmarkStart w:id="61" w:name="_Toc3211"/>
      <w:bookmarkStart w:id="62" w:name="_Toc466363330"/>
      <w:bookmarkStart w:id="63" w:name="_Toc466363404"/>
      <w:bookmarkStart w:id="64" w:name="_Toc5952"/>
      <w:bookmarkStart w:id="65" w:name="_Toc464136155"/>
      <w:bookmarkStart w:id="66" w:name="_Toc479865723"/>
      <w:bookmarkStart w:id="67" w:name="_Toc471307454"/>
      <w:bookmarkStart w:id="68" w:name="_Toc492284596"/>
      <w:bookmarkStart w:id="69" w:name="_Toc482176336"/>
      <w:bookmarkStart w:id="70" w:name="_Toc481571456"/>
      <w:bookmarkStart w:id="71" w:name="_Toc480970670"/>
      <w:bookmarkStart w:id="72" w:name="_Toc490122975"/>
      <w:bookmarkStart w:id="73" w:name="_Toc491781045"/>
      <w:r>
        <w:rPr>
          <w:rFonts w:hint="eastAsia" w:ascii="仿宋_GB2312" w:hAnsi="仿宋_GB2312" w:eastAsia="仿宋_GB2312" w:cs="仿宋_GB2312"/>
          <w:b/>
          <w:bCs/>
          <w:sz w:val="28"/>
          <w:szCs w:val="28"/>
          <w:lang w:eastAsia="zh-CN"/>
        </w:rPr>
        <w:t>包一：</w:t>
      </w:r>
      <w:r>
        <w:rPr>
          <w:rFonts w:hint="eastAsia" w:ascii="仿宋_GB2312" w:hAnsi="仿宋_GB2312" w:eastAsia="仿宋_GB2312" w:cs="仿宋_GB2312"/>
          <w:b/>
          <w:bCs/>
          <w:sz w:val="28"/>
          <w:szCs w:val="28"/>
        </w:rPr>
        <w:t>采购预算额度：</w:t>
      </w:r>
      <w:bookmarkEnd w:id="60"/>
      <w:bookmarkEnd w:id="61"/>
      <w:bookmarkEnd w:id="62"/>
      <w:bookmarkEnd w:id="63"/>
      <w:bookmarkEnd w:id="64"/>
      <w:bookmarkEnd w:id="65"/>
      <w:r>
        <w:rPr>
          <w:rFonts w:hint="eastAsia" w:ascii="仿宋_GB2312" w:hAnsi="仿宋_GB2312" w:eastAsia="仿宋_GB2312" w:cs="仿宋_GB2312"/>
          <w:b/>
          <w:bCs/>
          <w:sz w:val="28"/>
          <w:szCs w:val="28"/>
          <w:lang w:val="en-US" w:eastAsia="zh-CN"/>
        </w:rPr>
        <w:t>40</w:t>
      </w:r>
      <w:r>
        <w:rPr>
          <w:rFonts w:hint="eastAsia" w:ascii="仿宋_GB2312" w:hAnsi="仿宋_GB2312" w:eastAsia="仿宋_GB2312" w:cs="仿宋_GB2312"/>
          <w:b/>
          <w:bCs/>
          <w:sz w:val="28"/>
          <w:szCs w:val="28"/>
        </w:rPr>
        <w:t>万元</w:t>
      </w:r>
      <w:bookmarkEnd w:id="37"/>
      <w:bookmarkEnd w:id="38"/>
      <w:bookmarkEnd w:id="39"/>
      <w:bookmarkEnd w:id="66"/>
      <w:bookmarkEnd w:id="67"/>
      <w:bookmarkEnd w:id="68"/>
      <w:bookmarkEnd w:id="69"/>
      <w:bookmarkEnd w:id="70"/>
      <w:bookmarkEnd w:id="71"/>
      <w:bookmarkEnd w:id="72"/>
      <w:bookmarkEnd w:id="73"/>
      <w:bookmarkStart w:id="74" w:name="_Toc6696"/>
    </w:p>
    <w:bookmarkEnd w:id="74"/>
    <w:tbl>
      <w:tblPr>
        <w:tblStyle w:val="17"/>
        <w:tblpPr w:leftFromText="180" w:rightFromText="180" w:vertAnchor="text" w:horzAnchor="page" w:tblpX="1897" w:tblpY="88"/>
        <w:tblOverlap w:val="never"/>
        <w:tblW w:w="5000" w:type="pct"/>
        <w:tblInd w:w="0" w:type="dxa"/>
        <w:tblLayout w:type="autofit"/>
        <w:tblCellMar>
          <w:top w:w="0" w:type="dxa"/>
          <w:left w:w="108" w:type="dxa"/>
          <w:bottom w:w="0" w:type="dxa"/>
          <w:right w:w="108" w:type="dxa"/>
        </w:tblCellMar>
      </w:tblPr>
      <w:tblGrid>
        <w:gridCol w:w="498"/>
        <w:gridCol w:w="1478"/>
        <w:gridCol w:w="5361"/>
        <w:gridCol w:w="614"/>
        <w:gridCol w:w="571"/>
      </w:tblGrid>
      <w:tr>
        <w:tblPrEx>
          <w:tblCellMar>
            <w:top w:w="0" w:type="dxa"/>
            <w:left w:w="108" w:type="dxa"/>
            <w:bottom w:w="0" w:type="dxa"/>
            <w:right w:w="108" w:type="dxa"/>
          </w:tblCellMar>
        </w:tblPrEx>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序号</w:t>
            </w:r>
          </w:p>
        </w:tc>
        <w:tc>
          <w:tcPr>
            <w:tcW w:w="867"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名称</w:t>
            </w:r>
          </w:p>
        </w:tc>
        <w:tc>
          <w:tcPr>
            <w:tcW w:w="3144"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技术参数</w:t>
            </w:r>
            <w:r>
              <w:rPr>
                <w:rFonts w:hint="eastAsia" w:ascii="仿宋_GB2312" w:hAnsi="仿宋_GB2312" w:eastAsia="仿宋_GB2312" w:cs="仿宋_GB2312"/>
                <w:b/>
                <w:sz w:val="28"/>
                <w:szCs w:val="28"/>
                <w:lang w:eastAsia="zh-CN"/>
              </w:rPr>
              <w:t>及配置</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单位</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数量</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1</w:t>
            </w:r>
          </w:p>
        </w:tc>
        <w:tc>
          <w:tcPr>
            <w:tcW w:w="1478" w:type="dxa"/>
            <w:tcBorders>
              <w:top w:val="single" w:color="auto" w:sz="4" w:space="0"/>
              <w:left w:val="nil"/>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500" w:lineRule="exact"/>
              <w:textAlignment w:val="auto"/>
              <w:outlineLvl w:val="9"/>
              <w:rPr>
                <w:rFonts w:hint="eastAsia" w:ascii="仿宋_GB2312" w:hAnsi="仿宋_GB2312" w:eastAsia="仿宋_GB2312" w:cs="仿宋_GB2312"/>
                <w:b w:val="0"/>
                <w:bCs w:val="0"/>
                <w:sz w:val="28"/>
                <w:szCs w:val="28"/>
                <w:highlight w:val="none"/>
                <w:lang w:val="en-US"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sz w:val="28"/>
                <w:szCs w:val="28"/>
                <w:lang w:val="en-US" w:eastAsia="zh-CN"/>
              </w:rPr>
              <w:t>越野车</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color w:val="auto"/>
                <w:kern w:val="0"/>
                <w:sz w:val="28"/>
                <w:szCs w:val="28"/>
                <w:lang w:val="en-US" w:eastAsia="zh-CN" w:bidi="ar"/>
              </w:rPr>
            </w:pPr>
            <w:r>
              <w:rPr>
                <w:rFonts w:hint="eastAsia" w:ascii="仿宋_GB2312" w:hAnsi="仿宋_GB2312" w:eastAsia="仿宋_GB2312" w:cs="仿宋_GB2312"/>
                <w:b w:val="0"/>
                <w:bCs w:val="0"/>
                <w:color w:val="auto"/>
                <w:kern w:val="0"/>
                <w:sz w:val="28"/>
                <w:szCs w:val="28"/>
                <w:lang w:val="en-US" w:eastAsia="zh-CN" w:bidi="ar"/>
              </w:rPr>
              <w:t>发动机≥1.5L;</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功率≥73kw，马力≥99;</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车身尺寸:长x宽x高（mm）≥4655x1735x1715（mm）；</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发动机类型：汽油发动机;</w:t>
            </w:r>
          </w:p>
          <w:p>
            <w:pPr>
              <w:pStyle w:val="2"/>
              <w:keepNext w:val="0"/>
              <w:keepLines w:val="0"/>
              <w:pageBreakBefore w:val="0"/>
              <w:widowControl w:val="0"/>
              <w:numPr>
                <w:ilvl w:val="0"/>
                <w:numId w:val="3"/>
              </w:numPr>
              <w:kinsoku/>
              <w:wordWrap/>
              <w:overflowPunct/>
              <w:topLinePunct w:val="0"/>
              <w:autoSpaceDE/>
              <w:autoSpaceDN/>
              <w:bidi w:val="0"/>
              <w:spacing w:line="500" w:lineRule="exact"/>
              <w:jc w:val="left"/>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b w:val="0"/>
                <w:bCs w:val="0"/>
                <w:color w:val="auto"/>
                <w:kern w:val="0"/>
                <w:sz w:val="28"/>
                <w:szCs w:val="28"/>
                <w:lang w:val="en-US" w:eastAsia="zh-CN" w:bidi="ar"/>
              </w:rPr>
              <w:t>变速箱类型：6速手动挡;</w:t>
            </w:r>
          </w:p>
          <w:p>
            <w:pPr>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color w:val="auto"/>
                <w:kern w:val="0"/>
                <w:sz w:val="28"/>
                <w:szCs w:val="28"/>
                <w:lang w:val="en-US" w:eastAsia="zh-CN" w:bidi="ar"/>
              </w:rPr>
              <w:t>排放标准：国六;</w:t>
            </w:r>
          </w:p>
          <w:p>
            <w:pPr>
              <w:pStyle w:val="2"/>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配置：遥控钥匙、电子助力、ABS防抱死;</w:t>
            </w:r>
          </w:p>
          <w:p>
            <w:pPr>
              <w:keepNext w:val="0"/>
              <w:keepLines w:val="0"/>
              <w:pageBreakBefore w:val="0"/>
              <w:numPr>
                <w:ilvl w:val="0"/>
                <w:numId w:val="3"/>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座位数：七座。</w:t>
            </w:r>
          </w:p>
        </w:tc>
        <w:tc>
          <w:tcPr>
            <w:tcW w:w="360" w:type="pct"/>
            <w:vMerge w:val="restart"/>
            <w:tcBorders>
              <w:top w:val="single" w:color="auto" w:sz="4" w:space="0"/>
              <w:left w:val="nil"/>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辆</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2</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2</w:t>
            </w:r>
          </w:p>
        </w:tc>
        <w:tc>
          <w:tcPr>
            <w:tcW w:w="147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center"/>
              <w:textAlignment w:val="auto"/>
              <w:outlineLvl w:val="9"/>
              <w:rPr>
                <w:rFonts w:hint="eastAsia" w:ascii="仿宋_GB2312" w:hAnsi="仿宋_GB2312" w:eastAsia="仿宋_GB2312" w:cs="仿宋_GB2312"/>
                <w:b/>
                <w:sz w:val="28"/>
                <w:szCs w:val="28"/>
                <w:lang w:eastAsia="zh-CN"/>
              </w:rPr>
            </w:pPr>
            <w:r>
              <w:rPr>
                <w:rFonts w:hint="eastAsia" w:ascii="仿宋_GB2312" w:hAnsi="仿宋_GB2312" w:eastAsia="仿宋_GB2312" w:cs="仿宋_GB2312"/>
                <w:b w:val="0"/>
                <w:bCs w:val="0"/>
                <w:sz w:val="28"/>
                <w:szCs w:val="28"/>
                <w:highlight w:val="none"/>
                <w:lang w:val="en-US" w:eastAsia="zh-CN"/>
              </w:rPr>
              <w:t>皮卡</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4"/>
              </w:numPr>
              <w:kinsoku/>
              <w:wordWrap/>
              <w:overflowPunct/>
              <w:topLinePunct w:val="0"/>
              <w:autoSpaceDE/>
              <w:autoSpaceDN/>
              <w:bidi w:val="0"/>
              <w:spacing w:line="500" w:lineRule="exact"/>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车辆规格：1.长x宽x高（mm）≥5630x1883×1835;</w:t>
            </w:r>
          </w:p>
          <w:p>
            <w:pPr>
              <w:pStyle w:val="2"/>
              <w:keepNext w:val="0"/>
              <w:keepLines w:val="0"/>
              <w:pageBreakBefore w:val="0"/>
              <w:widowControl w:val="0"/>
              <w:numPr>
                <w:ilvl w:val="0"/>
                <w:numId w:val="4"/>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货箱尺寸：≥1760×1475×440（mm);</w:t>
            </w:r>
            <w:r>
              <w:rPr>
                <w:rFonts w:hint="eastAsia" w:ascii="仿宋_GB2312" w:hAnsi="仿宋_GB2312" w:eastAsia="仿宋_GB2312" w:cs="仿宋_GB2312"/>
                <w:sz w:val="28"/>
                <w:szCs w:val="28"/>
                <w:lang w:val="en-US" w:eastAsia="zh-CN"/>
              </w:rPr>
              <w:br w:type="textWrapping"/>
            </w:r>
            <w:r>
              <w:rPr>
                <w:rFonts w:hint="eastAsia" w:ascii="仿宋_GB2312" w:hAnsi="仿宋_GB2312" w:eastAsia="仿宋_GB2312" w:cs="仿宋_GB2312"/>
                <w:sz w:val="28"/>
                <w:szCs w:val="28"/>
                <w:lang w:val="en-US" w:eastAsia="zh-CN"/>
              </w:rPr>
              <w:t>3.驱动方式：四驱;</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4.发动机类型：汽油发动机；</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5.排放标准：国六;</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val="0"/>
                <w:bCs w:val="0"/>
                <w:sz w:val="28"/>
                <w:szCs w:val="28"/>
                <w:highlight w:val="none"/>
              </w:rPr>
            </w:pPr>
            <w:r>
              <w:rPr>
                <w:rFonts w:hint="eastAsia" w:ascii="仿宋_GB2312" w:hAnsi="仿宋_GB2312" w:eastAsia="仿宋_GB2312" w:cs="仿宋_GB2312"/>
                <w:sz w:val="28"/>
                <w:szCs w:val="28"/>
                <w:lang w:val="en-US" w:eastAsia="zh-CN"/>
              </w:rPr>
              <w:t>6.发动机排量：≥2.0T;</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7.配置：ABS反防抱死、定速巡航。</w:t>
            </w:r>
          </w:p>
        </w:tc>
        <w:tc>
          <w:tcPr>
            <w:tcW w:w="360" w:type="pct"/>
            <w:vMerge w:val="continue"/>
            <w:tcBorders>
              <w:left w:val="nil"/>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r>
      <w:tr>
        <w:tblPrEx>
          <w:tblCellMar>
            <w:top w:w="0" w:type="dxa"/>
            <w:left w:w="108" w:type="dxa"/>
            <w:bottom w:w="0" w:type="dxa"/>
            <w:right w:w="108" w:type="dxa"/>
          </w:tblCellMar>
        </w:tblPrEx>
        <w:tc>
          <w:tcPr>
            <w:tcW w:w="4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jc w:val="both"/>
              <w:textAlignment w:val="auto"/>
              <w:outlineLvl w:val="9"/>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val="0"/>
                <w:bCs w:val="0"/>
                <w:sz w:val="28"/>
                <w:szCs w:val="28"/>
                <w:highlight w:val="none"/>
                <w:lang w:val="en-US" w:eastAsia="zh-CN"/>
              </w:rPr>
              <w:t>3</w:t>
            </w:r>
          </w:p>
        </w:tc>
        <w:tc>
          <w:tcPr>
            <w:tcW w:w="1478" w:type="dxa"/>
            <w:tcBorders>
              <w:top w:val="single" w:color="auto" w:sz="4" w:space="0"/>
              <w:left w:val="nil"/>
              <w:bottom w:val="single" w:color="auto" w:sz="4" w:space="0"/>
              <w:right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500" w:lineRule="exact"/>
              <w:textAlignment w:val="auto"/>
              <w:outlineLvl w:val="9"/>
              <w:rPr>
                <w:rFonts w:hint="eastAsia" w:ascii="仿宋_GB2312" w:hAnsi="仿宋_GB2312" w:eastAsia="仿宋_GB2312" w:cs="仿宋_GB2312"/>
                <w:b w:val="0"/>
                <w:bCs w:val="0"/>
                <w:sz w:val="28"/>
                <w:szCs w:val="28"/>
                <w:highlight w:val="none"/>
                <w:lang w:eastAsia="zh-CN"/>
              </w:rPr>
            </w:pPr>
          </w:p>
          <w:p>
            <w:pPr>
              <w:pStyle w:val="2"/>
              <w:keepNext w:val="0"/>
              <w:keepLines w:val="0"/>
              <w:pageBreakBefore w:val="0"/>
              <w:widowControl w:val="0"/>
              <w:kinsoku/>
              <w:wordWrap/>
              <w:overflowPunct/>
              <w:topLinePunct w:val="0"/>
              <w:autoSpaceDE/>
              <w:autoSpaceDN/>
              <w:bidi w:val="0"/>
              <w:spacing w:line="500" w:lineRule="exact"/>
              <w:textAlignment w:val="auto"/>
              <w:rPr>
                <w:rFonts w:hint="eastAsia" w:ascii="仿宋_GB2312" w:hAnsi="仿宋_GB2312" w:eastAsia="仿宋_GB2312" w:cs="仿宋_GB2312"/>
                <w:b w:val="0"/>
                <w:bCs w:val="0"/>
                <w:sz w:val="28"/>
                <w:szCs w:val="28"/>
                <w:highlight w:val="none"/>
                <w:lang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kinsoku/>
              <w:wordWrap/>
              <w:overflowPunct/>
              <w:topLinePunct w:val="0"/>
              <w:autoSpaceDE/>
              <w:autoSpaceDN/>
              <w:bidi w:val="0"/>
              <w:spacing w:line="500" w:lineRule="exact"/>
              <w:jc w:val="center"/>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sz w:val="28"/>
                <w:szCs w:val="28"/>
                <w:lang w:eastAsia="zh-CN"/>
              </w:rPr>
              <w:t>越野车</w:t>
            </w:r>
          </w:p>
        </w:tc>
        <w:tc>
          <w:tcPr>
            <w:tcW w:w="5361" w:type="dxa"/>
            <w:tcBorders>
              <w:top w:val="single" w:color="auto" w:sz="4" w:space="0"/>
              <w:left w:val="nil"/>
              <w:bottom w:val="single" w:color="auto" w:sz="4" w:space="0"/>
              <w:right w:val="single" w:color="auto" w:sz="4" w:space="0"/>
            </w:tcBorders>
            <w:noWrap w:val="0"/>
            <w:vAlign w:val="top"/>
          </w:tcPr>
          <w:p>
            <w:pPr>
              <w:pStyle w:val="2"/>
              <w:keepNext w:val="0"/>
              <w:keepLines w:val="0"/>
              <w:pageBreakBefore w:val="0"/>
              <w:widowControl w:val="0"/>
              <w:numPr>
                <w:ilvl w:val="0"/>
                <w:numId w:val="5"/>
              </w:numPr>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车辆规格：长x宽x高（mm）≥4710x1855x1720;</w:t>
            </w:r>
          </w:p>
          <w:p>
            <w:pPr>
              <w:pStyle w:val="2"/>
              <w:keepNext w:val="0"/>
              <w:keepLines w:val="0"/>
              <w:pageBreakBefore w:val="0"/>
              <w:widowControl w:val="0"/>
              <w:numPr>
                <w:ilvl w:val="0"/>
                <w:numId w:val="0"/>
              </w:numPr>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2.发动机类型：汽油发动机</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3发动机排量≥ 1.5T；</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4驱动形式： 前置前驱；</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5排放标准： 国六</w:t>
            </w:r>
          </w:p>
          <w:p>
            <w:pPr>
              <w:pStyle w:val="2"/>
              <w:keepNext w:val="0"/>
              <w:keepLines w:val="0"/>
              <w:pageBreakBefore w:val="0"/>
              <w:widowControl w:val="0"/>
              <w:numPr>
                <w:ilvl w:val="0"/>
                <w:numId w:val="0"/>
              </w:numPr>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6配置：定速巡航、遥控钥匙、无钥匙进入</w:t>
            </w:r>
          </w:p>
          <w:p>
            <w:pPr>
              <w:keepNext w:val="0"/>
              <w:keepLines w:val="0"/>
              <w:pageBreakBefore w:val="0"/>
              <w:numPr>
                <w:ilvl w:val="0"/>
                <w:numId w:val="0"/>
              </w:numPr>
              <w:kinsoku/>
              <w:wordWrap/>
              <w:overflowPunct/>
              <w:topLinePunct w:val="0"/>
              <w:autoSpaceDE/>
              <w:autoSpaceDN/>
              <w:bidi w:val="0"/>
              <w:spacing w:line="500" w:lineRule="exact"/>
              <w:ind w:left="0" w:leftChars="0" w:firstLine="0" w:firstLineChars="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lang w:eastAsia="zh-CN"/>
              </w:rPr>
              <w:t>座位数：七座。</w:t>
            </w:r>
          </w:p>
        </w:tc>
        <w:tc>
          <w:tcPr>
            <w:tcW w:w="360" w:type="pct"/>
            <w:vMerge w:val="continue"/>
            <w:tcBorders>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r>
    </w:tbl>
    <w:p>
      <w:pPr>
        <w:pStyle w:val="2"/>
        <w:keepNext w:val="0"/>
        <w:keepLines w:val="0"/>
        <w:pageBreakBefore w:val="0"/>
        <w:kinsoku/>
        <w:wordWrap/>
        <w:overflowPunct/>
        <w:topLinePunct w:val="0"/>
        <w:autoSpaceDE/>
        <w:autoSpaceDN/>
        <w:bidi w:val="0"/>
        <w:spacing w:line="500" w:lineRule="exact"/>
        <w:textAlignment w:val="auto"/>
        <w:rPr>
          <w:rFonts w:hint="eastAsia" w:ascii="仿宋_GB2312" w:hAnsi="仿宋_GB2312" w:eastAsia="仿宋_GB2312" w:cs="仿宋_GB2312"/>
          <w:b/>
          <w:sz w:val="28"/>
          <w:szCs w:val="28"/>
        </w:rPr>
      </w:pPr>
    </w:p>
    <w:p>
      <w:pPr>
        <w:keepNext w:val="0"/>
        <w:keepLines w:val="0"/>
        <w:pageBreakBefore w:val="0"/>
        <w:kinsoku/>
        <w:wordWrap/>
        <w:overflowPunct/>
        <w:topLinePunct w:val="0"/>
        <w:autoSpaceDE/>
        <w:autoSpaceDN/>
        <w:bidi w:val="0"/>
        <w:spacing w:line="500" w:lineRule="exact"/>
        <w:jc w:val="both"/>
        <w:textAlignment w:val="auto"/>
        <w:rPr>
          <w:rFonts w:hint="eastAsia" w:ascii="仿宋_GB2312" w:hAnsi="仿宋_GB2312" w:eastAsia="仿宋_GB2312" w:cs="仿宋_GB2312"/>
          <w:b/>
          <w:bCs/>
          <w:kern w:val="28"/>
          <w:sz w:val="28"/>
          <w:szCs w:val="28"/>
        </w:rPr>
      </w:pPr>
      <w:r>
        <w:rPr>
          <w:rFonts w:hint="eastAsia" w:ascii="仿宋_GB2312" w:hAnsi="仿宋_GB2312" w:eastAsia="仿宋_GB2312" w:cs="仿宋_GB2312"/>
          <w:b/>
          <w:bCs/>
          <w:sz w:val="28"/>
          <w:szCs w:val="28"/>
          <w:lang w:eastAsia="zh-CN"/>
        </w:rPr>
        <w:t>包二</w:t>
      </w:r>
      <w:r>
        <w:rPr>
          <w:rFonts w:hint="eastAsia" w:ascii="仿宋_GB2312" w:hAnsi="仿宋_GB2312" w:eastAsia="仿宋_GB2312" w:cs="仿宋_GB2312"/>
          <w:b/>
          <w:bCs/>
          <w:sz w:val="28"/>
          <w:szCs w:val="28"/>
          <w:lang w:val="en-US" w:eastAsia="zh-CN"/>
        </w:rPr>
        <w:t xml:space="preserve"> ：</w:t>
      </w:r>
      <w:r>
        <w:rPr>
          <w:rFonts w:hint="eastAsia" w:ascii="仿宋_GB2312" w:hAnsi="仿宋_GB2312" w:eastAsia="仿宋_GB2312" w:cs="仿宋_GB2312"/>
          <w:b/>
          <w:bCs/>
          <w:sz w:val="28"/>
          <w:szCs w:val="28"/>
        </w:rPr>
        <w:t>采购预算额度：</w:t>
      </w:r>
      <w:r>
        <w:rPr>
          <w:rFonts w:hint="eastAsia" w:ascii="仿宋_GB2312" w:hAnsi="仿宋_GB2312" w:eastAsia="仿宋_GB2312" w:cs="仿宋_GB2312"/>
          <w:b/>
          <w:bCs/>
          <w:sz w:val="28"/>
          <w:szCs w:val="28"/>
          <w:lang w:val="en-US" w:eastAsia="zh-CN"/>
        </w:rPr>
        <w:t>36</w:t>
      </w:r>
      <w:r>
        <w:rPr>
          <w:rFonts w:hint="eastAsia" w:ascii="仿宋_GB2312" w:hAnsi="仿宋_GB2312" w:eastAsia="仿宋_GB2312" w:cs="仿宋_GB2312"/>
          <w:b/>
          <w:bCs/>
          <w:sz w:val="28"/>
          <w:szCs w:val="28"/>
        </w:rPr>
        <w:t>万元</w:t>
      </w:r>
    </w:p>
    <w:tbl>
      <w:tblPr>
        <w:tblStyle w:val="17"/>
        <w:tblW w:w="5000" w:type="pct"/>
        <w:jc w:val="center"/>
        <w:tblLayout w:type="autofit"/>
        <w:tblCellMar>
          <w:top w:w="0" w:type="dxa"/>
          <w:left w:w="108" w:type="dxa"/>
          <w:bottom w:w="0" w:type="dxa"/>
          <w:right w:w="108" w:type="dxa"/>
        </w:tblCellMar>
      </w:tblPr>
      <w:tblGrid>
        <w:gridCol w:w="498"/>
        <w:gridCol w:w="1481"/>
        <w:gridCol w:w="5358"/>
        <w:gridCol w:w="614"/>
        <w:gridCol w:w="571"/>
      </w:tblGrid>
      <w:tr>
        <w:tblPrEx>
          <w:tblCellMar>
            <w:top w:w="0" w:type="dxa"/>
            <w:left w:w="108" w:type="dxa"/>
            <w:bottom w:w="0" w:type="dxa"/>
            <w:right w:w="108" w:type="dxa"/>
          </w:tblCellMar>
        </w:tblPrEx>
        <w:trPr>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序号</w:t>
            </w:r>
          </w:p>
        </w:tc>
        <w:tc>
          <w:tcPr>
            <w:tcW w:w="869"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名称</w:t>
            </w:r>
          </w:p>
        </w:tc>
        <w:tc>
          <w:tcPr>
            <w:tcW w:w="3143"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rPr>
              <w:t>技术参数</w:t>
            </w:r>
            <w:r>
              <w:rPr>
                <w:rFonts w:hint="eastAsia" w:ascii="仿宋_GB2312" w:hAnsi="仿宋_GB2312" w:eastAsia="仿宋_GB2312" w:cs="仿宋_GB2312"/>
                <w:b/>
                <w:sz w:val="28"/>
                <w:szCs w:val="28"/>
                <w:lang w:eastAsia="zh-CN"/>
              </w:rPr>
              <w:t>及配置</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单位</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数量</w:t>
            </w:r>
          </w:p>
        </w:tc>
      </w:tr>
      <w:tr>
        <w:tblPrEx>
          <w:tblCellMar>
            <w:top w:w="0" w:type="dxa"/>
            <w:left w:w="108" w:type="dxa"/>
            <w:bottom w:w="0" w:type="dxa"/>
            <w:right w:w="108" w:type="dxa"/>
          </w:tblCellMar>
        </w:tblPrEx>
        <w:trPr>
          <w:jc w:val="center"/>
        </w:trPr>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1</w:t>
            </w:r>
          </w:p>
        </w:tc>
        <w:tc>
          <w:tcPr>
            <w:tcW w:w="869"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越野车</w:t>
            </w:r>
          </w:p>
        </w:tc>
        <w:tc>
          <w:tcPr>
            <w:tcW w:w="3143" w:type="pct"/>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6"/>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车辆规格：长x宽x高（mm）≥4418x1841x1616，轴距（mm）≥2630；</w:t>
            </w:r>
          </w:p>
          <w:p>
            <w:pPr>
              <w:keepNext w:val="0"/>
              <w:keepLines w:val="0"/>
              <w:pageBreakBefore w:val="0"/>
              <w:widowControl/>
              <w:numPr>
                <w:ilvl w:val="0"/>
                <w:numId w:val="0"/>
              </w:numPr>
              <w:suppressLineNumbers w:val="0"/>
              <w:kinsoku/>
              <w:wordWrap/>
              <w:overflowPunct/>
              <w:topLinePunct w:val="0"/>
              <w:autoSpaceDE/>
              <w:autoSpaceDN/>
              <w:bidi w:val="0"/>
              <w:spacing w:line="500" w:lineRule="exact"/>
              <w:ind w:left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2.发动机类型：直列四缸涡轮增压高功率发动机，发动机排量≥ 1.4L；最大功率 ≥110 kW，最大扭矩 ≥250（N·m）；</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3.驱动形式： 前置前驱； 6速手自一体；</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4.排放标准： 国六;</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5.整备质量≥1355KG；</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6.外观：大灯全LED灯光系统，前大灯具备自动高度调节，延时关闭功能；</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7.智能：一键启动、 无钥匙进入、真皮座椅、疲劳驾驶提示、胎压监测；</w:t>
            </w:r>
          </w:p>
          <w:p>
            <w:pPr>
              <w:keepNext w:val="0"/>
              <w:keepLines w:val="0"/>
              <w:pageBreakBefore w:val="0"/>
              <w:widowControl/>
              <w:numPr>
                <w:ilvl w:val="0"/>
                <w:numId w:val="0"/>
              </w:numPr>
              <w:suppressLineNumbers w:val="0"/>
              <w:kinsoku/>
              <w:wordWrap/>
              <w:overflowPunct/>
              <w:topLinePunct w:val="0"/>
              <w:autoSpaceDE/>
              <w:autoSpaceDN/>
              <w:bidi w:val="0"/>
              <w:spacing w:line="500" w:lineRule="exact"/>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8.安全：前排双侧安全气囊； EPB 电子驻车制动； ABS 防抱死制动系统；ESP 电子稳定控制，具备AUTOHOLD功能。 </w:t>
            </w:r>
          </w:p>
          <w:p>
            <w:pPr>
              <w:keepNext w:val="0"/>
              <w:keepLines w:val="0"/>
              <w:pageBreakBefore w:val="0"/>
              <w:kinsoku/>
              <w:wordWrap/>
              <w:overflowPunct/>
              <w:topLinePunct w:val="0"/>
              <w:autoSpaceDE/>
              <w:autoSpaceDN/>
              <w:bidi w:val="0"/>
              <w:spacing w:line="500" w:lineRule="exact"/>
              <w:ind w:firstLine="0" w:firstLineChars="0"/>
              <w:jc w:val="both"/>
              <w:textAlignment w:val="auto"/>
              <w:rPr>
                <w:rFonts w:hint="eastAsia" w:ascii="仿宋_GB2312" w:hAnsi="仿宋_GB2312" w:eastAsia="仿宋_GB2312" w:cs="仿宋_GB2312"/>
                <w:color w:val="auto"/>
                <w:kern w:val="0"/>
                <w:sz w:val="28"/>
                <w:szCs w:val="28"/>
                <w:lang w:val="en-US" w:eastAsia="zh-CN" w:bidi="ar"/>
              </w:rPr>
            </w:pPr>
            <w:r>
              <w:rPr>
                <w:rFonts w:hint="eastAsia" w:ascii="仿宋_GB2312" w:hAnsi="仿宋_GB2312" w:eastAsia="仿宋_GB2312" w:cs="仿宋_GB2312"/>
                <w:color w:val="auto"/>
                <w:kern w:val="0"/>
                <w:sz w:val="28"/>
                <w:szCs w:val="28"/>
                <w:lang w:val="en-US" w:eastAsia="zh-CN" w:bidi="ar"/>
              </w:rPr>
              <w:t>9.颜色：白色。</w:t>
            </w:r>
          </w:p>
          <w:p>
            <w:pPr>
              <w:keepNext w:val="0"/>
              <w:keepLines w:val="0"/>
              <w:pageBreakBefore w:val="0"/>
              <w:kinsoku/>
              <w:wordWrap/>
              <w:overflowPunct/>
              <w:topLinePunct w:val="0"/>
              <w:autoSpaceDE/>
              <w:autoSpaceDN/>
              <w:bidi w:val="0"/>
              <w:spacing w:line="500" w:lineRule="exact"/>
              <w:ind w:firstLine="0" w:firstLineChars="0"/>
              <w:jc w:val="both"/>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color w:val="auto"/>
                <w:kern w:val="0"/>
                <w:sz w:val="28"/>
                <w:szCs w:val="28"/>
                <w:lang w:val="en-US" w:eastAsia="zh-CN" w:bidi="ar"/>
              </w:rPr>
              <w:t>10.座位数：五座。</w:t>
            </w:r>
          </w:p>
        </w:tc>
        <w:tc>
          <w:tcPr>
            <w:tcW w:w="360"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eastAsia="zh-CN"/>
              </w:rPr>
            </w:pPr>
            <w:r>
              <w:rPr>
                <w:rFonts w:hint="eastAsia" w:ascii="仿宋_GB2312" w:hAnsi="仿宋_GB2312" w:eastAsia="仿宋_GB2312" w:cs="仿宋_GB2312"/>
                <w:b/>
                <w:sz w:val="28"/>
                <w:szCs w:val="28"/>
                <w:lang w:eastAsia="zh-CN"/>
              </w:rPr>
              <w:t>辆</w:t>
            </w:r>
          </w:p>
        </w:tc>
        <w:tc>
          <w:tcPr>
            <w:tcW w:w="335" w:type="pct"/>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pacing w:line="500" w:lineRule="exact"/>
              <w:ind w:firstLine="0" w:firstLineChars="0"/>
              <w:jc w:val="center"/>
              <w:textAlignment w:val="auto"/>
              <w:rPr>
                <w:rFonts w:hint="eastAsia" w:ascii="仿宋_GB2312" w:hAnsi="仿宋_GB2312" w:eastAsia="仿宋_GB2312" w:cs="仿宋_GB2312"/>
                <w:b/>
                <w:sz w:val="28"/>
                <w:szCs w:val="28"/>
                <w:lang w:val="en-US" w:eastAsia="zh-CN"/>
              </w:rPr>
            </w:pPr>
            <w:r>
              <w:rPr>
                <w:rFonts w:hint="eastAsia" w:ascii="仿宋_GB2312" w:hAnsi="仿宋_GB2312" w:eastAsia="仿宋_GB2312" w:cs="仿宋_GB2312"/>
                <w:b/>
                <w:sz w:val="28"/>
                <w:szCs w:val="28"/>
                <w:lang w:val="en-US" w:eastAsia="zh-CN"/>
              </w:rPr>
              <w:t>3</w:t>
            </w:r>
          </w:p>
        </w:tc>
      </w:tr>
    </w:tbl>
    <w:p>
      <w:pPr>
        <w:keepNext w:val="0"/>
        <w:keepLines w:val="0"/>
        <w:pageBreakBefore w:val="0"/>
        <w:kinsoku/>
        <w:wordWrap/>
        <w:overflowPunct/>
        <w:topLinePunct w:val="0"/>
        <w:autoSpaceDE/>
        <w:autoSpaceDN/>
        <w:bidi w:val="0"/>
        <w:spacing w:beforeAutospacing="0" w:afterAutospacing="0" w:line="500" w:lineRule="exact"/>
        <w:textAlignment w:val="auto"/>
        <w:rPr>
          <w:rFonts w:hint="eastAsia" w:ascii="仿宋_GB2312" w:hAnsi="仿宋_GB2312" w:eastAsia="仿宋_GB2312" w:cs="仿宋_GB2312"/>
          <w:sz w:val="28"/>
          <w:szCs w:val="28"/>
          <w:lang w:val="en-US"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roma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矩形 409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5dblS0AAAAAUBAAAPAAAAAAAAAAEAIAAAACIAAABkcnMvZG93&#10;bnJldi54bWxQSwECFAAUAAAACACHTuJAuHihjc8BAACrAwAADgAAAAAAAAABACAAAAAfAQAAZHJz&#10;L2Uyb0RvYy54bWxQSwUGAAAAAAYABgBZAQAAYAUAAAAA&#10;">
              <v:fill on="f" focussize="0,0"/>
              <v:stroke on="f"/>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482"/>
      <w:jc w:val="center"/>
    </w:pPr>
    <w:r>
      <w:rPr>
        <w:rFonts w:ascii="宋体" w:hAnsi="宋体"/>
        <w:b/>
        <w:sz w:val="24"/>
      </w:rPr>
      <w:fldChar w:fldCharType="begin"/>
    </w:r>
    <w:r>
      <w:rPr>
        <w:rFonts w:ascii="宋体" w:hAnsi="宋体"/>
        <w:b/>
        <w:sz w:val="24"/>
      </w:rPr>
      <w:instrText xml:space="preserve">PAGE</w:instrText>
    </w:r>
    <w:r>
      <w:rPr>
        <w:rFonts w:ascii="宋体" w:hAnsi="宋体"/>
        <w:b/>
        <w:sz w:val="24"/>
      </w:rPr>
      <w:fldChar w:fldCharType="separate"/>
    </w:r>
    <w:r>
      <w:rPr>
        <w:rFonts w:ascii="宋体" w:hAnsi="宋体"/>
        <w:b/>
        <w:sz w:val="24"/>
      </w:rPr>
      <w:t>54</w:t>
    </w:r>
    <w:r>
      <w:rPr>
        <w:rFonts w:ascii="宋体" w:hAnsi="宋体"/>
        <w:b/>
        <w:sz w:val="24"/>
      </w:rPr>
      <w:fldChar w:fldCharType="end"/>
    </w:r>
    <w:r>
      <w:rPr>
        <w:sz w:val="24"/>
        <w:lang w:val="zh-CN"/>
      </w:rPr>
      <w:t xml:space="preserve"> </w:t>
    </w:r>
  </w:p>
  <w:p>
    <w:pPr>
      <w:pStyle w:val="9"/>
      <w:ind w:firstLineChars="111"/>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rFonts w:hint="default" w:eastAsiaTheme="minorEastAsia"/>
        <w:sz w:val="21"/>
        <w:szCs w:val="21"/>
        <w:lang w:val="en-US" w:eastAsia="zh-CN"/>
      </w:rPr>
    </w:pPr>
    <w:r>
      <w:rPr>
        <w:rFonts w:hint="eastAsia"/>
        <w:sz w:val="21"/>
        <w:szCs w:val="21"/>
        <w:lang w:eastAsia="zh-CN"/>
      </w:rPr>
      <w:t>海东市化隆县公共资源交易受理服务部</w:t>
    </w:r>
    <w:r>
      <w:rPr>
        <w:rFonts w:hint="eastAsia"/>
        <w:sz w:val="21"/>
        <w:szCs w:val="21"/>
        <w:lang w:val="en-US" w:eastAsia="zh-CN"/>
      </w:rPr>
      <w:t xml:space="preserve">               </w:t>
    </w:r>
    <w:r>
      <w:rPr>
        <w:rFonts w:hint="eastAsia"/>
        <w:sz w:val="21"/>
        <w:szCs w:val="21"/>
        <w:lang w:eastAsia="zh-CN"/>
      </w:rPr>
      <w:t>化公服竞磋（</w:t>
    </w:r>
    <w:r>
      <w:rPr>
        <w:rFonts w:hint="eastAsia"/>
        <w:sz w:val="21"/>
        <w:szCs w:val="21"/>
        <w:lang w:val="en-US" w:eastAsia="zh-CN"/>
      </w:rPr>
      <w:t>2023）-06号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CB802A"/>
    <w:multiLevelType w:val="singleLevel"/>
    <w:tmpl w:val="95CB802A"/>
    <w:lvl w:ilvl="0" w:tentative="0">
      <w:start w:val="3"/>
      <w:numFmt w:val="chineseCounting"/>
      <w:suff w:val="nothing"/>
      <w:lvlText w:val="%1、"/>
      <w:lvlJc w:val="left"/>
      <w:rPr>
        <w:rFonts w:hint="eastAsia"/>
      </w:rPr>
    </w:lvl>
  </w:abstractNum>
  <w:abstractNum w:abstractNumId="1">
    <w:nsid w:val="ADBCBA0F"/>
    <w:multiLevelType w:val="singleLevel"/>
    <w:tmpl w:val="ADBCBA0F"/>
    <w:lvl w:ilvl="0" w:tentative="0">
      <w:start w:val="1"/>
      <w:numFmt w:val="decimal"/>
      <w:lvlText w:val="%1."/>
      <w:lvlJc w:val="left"/>
      <w:pPr>
        <w:tabs>
          <w:tab w:val="left" w:pos="312"/>
        </w:tabs>
      </w:pPr>
    </w:lvl>
  </w:abstractNum>
  <w:abstractNum w:abstractNumId="2">
    <w:nsid w:val="C726C27A"/>
    <w:multiLevelType w:val="singleLevel"/>
    <w:tmpl w:val="C726C27A"/>
    <w:lvl w:ilvl="0" w:tentative="0">
      <w:start w:val="1"/>
      <w:numFmt w:val="decimal"/>
      <w:lvlText w:val="%1."/>
      <w:lvlJc w:val="left"/>
      <w:pPr>
        <w:tabs>
          <w:tab w:val="left" w:pos="312"/>
        </w:tabs>
      </w:pPr>
    </w:lvl>
  </w:abstractNum>
  <w:abstractNum w:abstractNumId="3">
    <w:nsid w:val="138E9101"/>
    <w:multiLevelType w:val="singleLevel"/>
    <w:tmpl w:val="138E9101"/>
    <w:lvl w:ilvl="0" w:tentative="0">
      <w:start w:val="1"/>
      <w:numFmt w:val="decimal"/>
      <w:lvlText w:val="%1."/>
      <w:lvlJc w:val="left"/>
      <w:pPr>
        <w:tabs>
          <w:tab w:val="left" w:pos="312"/>
        </w:tabs>
      </w:pPr>
    </w:lvl>
  </w:abstractNum>
  <w:abstractNum w:abstractNumId="4">
    <w:nsid w:val="6571EA43"/>
    <w:multiLevelType w:val="singleLevel"/>
    <w:tmpl w:val="6571EA43"/>
    <w:lvl w:ilvl="0" w:tentative="0">
      <w:start w:val="1"/>
      <w:numFmt w:val="decimal"/>
      <w:lvlText w:val="%1."/>
      <w:lvlJc w:val="left"/>
      <w:pPr>
        <w:tabs>
          <w:tab w:val="left" w:pos="312"/>
        </w:tabs>
      </w:pPr>
    </w:lvl>
  </w:abstractNum>
  <w:abstractNum w:abstractNumId="5">
    <w:nsid w:val="698C611E"/>
    <w:multiLevelType w:val="singleLevel"/>
    <w:tmpl w:val="698C611E"/>
    <w:lvl w:ilvl="0" w:tentative="0">
      <w:start w:val="5"/>
      <w:numFmt w:val="chineseCounting"/>
      <w:suff w:val="space"/>
      <w:lvlText w:val="第%1部分"/>
      <w:lvlJc w:val="left"/>
      <w:rPr>
        <w:rFonts w:hint="eastAsia"/>
      </w:rPr>
    </w:lvl>
  </w:abstractNum>
  <w:num w:numId="1">
    <w:abstractNumId w:val="0"/>
  </w:num>
  <w:num w:numId="2">
    <w:abstractNumId w:val="5"/>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MGFjNGZmNmI5YWFmYTczMWQ1MDc2ZjVmN2Q5NzYifQ=="/>
  </w:docVars>
  <w:rsids>
    <w:rsidRoot w:val="00000000"/>
    <w:rsid w:val="02413EC6"/>
    <w:rsid w:val="069C00D3"/>
    <w:rsid w:val="081B54CF"/>
    <w:rsid w:val="098A4B0A"/>
    <w:rsid w:val="0B89566B"/>
    <w:rsid w:val="0D744A56"/>
    <w:rsid w:val="0E37030E"/>
    <w:rsid w:val="1634605A"/>
    <w:rsid w:val="175F266B"/>
    <w:rsid w:val="1A4E5D8B"/>
    <w:rsid w:val="22610F79"/>
    <w:rsid w:val="2390178F"/>
    <w:rsid w:val="25FA2051"/>
    <w:rsid w:val="27C00AE0"/>
    <w:rsid w:val="28B34664"/>
    <w:rsid w:val="29E24AA0"/>
    <w:rsid w:val="2C6D4772"/>
    <w:rsid w:val="2D8C4B76"/>
    <w:rsid w:val="320967C0"/>
    <w:rsid w:val="35931431"/>
    <w:rsid w:val="377F3E83"/>
    <w:rsid w:val="3E851009"/>
    <w:rsid w:val="436319B8"/>
    <w:rsid w:val="4408214B"/>
    <w:rsid w:val="4B136CC9"/>
    <w:rsid w:val="4B9F4CC4"/>
    <w:rsid w:val="4DB322E6"/>
    <w:rsid w:val="53A1714B"/>
    <w:rsid w:val="54093B63"/>
    <w:rsid w:val="5750552E"/>
    <w:rsid w:val="57742DD4"/>
    <w:rsid w:val="5A196DDF"/>
    <w:rsid w:val="5B221CDA"/>
    <w:rsid w:val="5C45759A"/>
    <w:rsid w:val="5E4106FD"/>
    <w:rsid w:val="6004647F"/>
    <w:rsid w:val="65C21B90"/>
    <w:rsid w:val="69515AAE"/>
    <w:rsid w:val="69D04D9D"/>
    <w:rsid w:val="6BF80ECF"/>
    <w:rsid w:val="6C487883"/>
    <w:rsid w:val="6F5160D9"/>
    <w:rsid w:val="706A17F6"/>
    <w:rsid w:val="739212B9"/>
    <w:rsid w:val="7434260F"/>
    <w:rsid w:val="78105A79"/>
    <w:rsid w:val="7991381A"/>
    <w:rsid w:val="7E0433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napToGrid w:val="0"/>
      <w:spacing w:line="400" w:lineRule="atLeast"/>
      <w:jc w:val="center"/>
      <w:outlineLvl w:val="0"/>
    </w:pPr>
    <w:rPr>
      <w:rFonts w:ascii="宋体"/>
      <w:b/>
      <w:kern w:val="28"/>
      <w:sz w:val="36"/>
      <w:lang w:val="en-US" w:eastAsia="zh-CN" w:bidi="ar-SA"/>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ody Text"/>
    <w:basedOn w:val="1"/>
    <w:next w:val="1"/>
    <w:semiHidden/>
    <w:unhideWhenUsed/>
    <w:qFormat/>
    <w:uiPriority w:val="0"/>
    <w:rPr>
      <w:rFonts w:ascii="Times New Roman" w:hAnsi="Times New Roman" w:eastAsia="黑体" w:cs="Times New Roman"/>
      <w:sz w:val="36"/>
      <w:szCs w:val="24"/>
    </w:rPr>
  </w:style>
  <w:style w:type="paragraph" w:styleId="5">
    <w:name w:val="Normal Indent"/>
    <w:basedOn w:val="1"/>
    <w:qFormat/>
    <w:uiPriority w:val="0"/>
    <w:pPr>
      <w:spacing w:line="400" w:lineRule="exact"/>
      <w:ind w:firstLine="420" w:firstLineChars="200"/>
    </w:pPr>
    <w:rPr>
      <w:rFonts w:ascii="Calibri" w:hAnsi="Calibri" w:eastAsia="宋体" w:cs="宋体"/>
      <w:kern w:val="0"/>
      <w:szCs w:val="20"/>
    </w:rPr>
  </w:style>
  <w:style w:type="paragraph" w:styleId="6">
    <w:name w:val="Body Text Indent"/>
    <w:basedOn w:val="1"/>
    <w:next w:val="1"/>
    <w:qFormat/>
    <w:uiPriority w:val="0"/>
    <w:pPr>
      <w:spacing w:after="120"/>
      <w:ind w:left="420" w:leftChars="200"/>
    </w:pPr>
    <w:rPr>
      <w:sz w:val="21"/>
    </w:rPr>
  </w:style>
  <w:style w:type="paragraph" w:styleId="7">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8">
    <w:name w:val="Plain Text"/>
    <w:basedOn w:val="1"/>
    <w:next w:val="1"/>
    <w:qFormat/>
    <w:uiPriority w:val="0"/>
    <w:rPr>
      <w:rFonts w:ascii="宋体" w:hAnsi="Courier New"/>
      <w:szCs w:val="20"/>
    </w:rPr>
  </w:style>
  <w:style w:type="paragraph" w:styleId="9">
    <w:name w:val="footer"/>
    <w:basedOn w:val="1"/>
    <w:qFormat/>
    <w:uiPriority w:val="0"/>
    <w:pPr>
      <w:tabs>
        <w:tab w:val="center" w:pos="4153"/>
        <w:tab w:val="right" w:pos="8306"/>
      </w:tabs>
      <w:snapToGrid w:val="0"/>
      <w:jc w:val="left"/>
    </w:pPr>
    <w:rPr>
      <w:sz w:val="18"/>
      <w:szCs w:val="20"/>
    </w:rPr>
  </w:style>
  <w:style w:type="paragraph" w:styleId="10">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spacing w:before="120" w:after="120"/>
      <w:jc w:val="left"/>
    </w:pPr>
    <w:rPr>
      <w:rFonts w:ascii="Calibri" w:hAnsi="Calibri"/>
      <w:b/>
      <w:bCs/>
      <w:caps/>
      <w:sz w:val="20"/>
      <w:szCs w:val="20"/>
    </w:rPr>
  </w:style>
  <w:style w:type="paragraph" w:styleId="12">
    <w:name w:val="toc 2"/>
    <w:basedOn w:val="1"/>
    <w:next w:val="1"/>
    <w:qFormat/>
    <w:uiPriority w:val="39"/>
    <w:pPr>
      <w:tabs>
        <w:tab w:val="right" w:leader="dot" w:pos="8777"/>
      </w:tabs>
      <w:ind w:firstLine="566" w:firstLineChars="236"/>
      <w:jc w:val="left"/>
    </w:pPr>
    <w:rPr>
      <w:rFonts w:ascii="Calibri" w:hAnsi="Calibri"/>
      <w:smallCaps/>
      <w:sz w:val="20"/>
      <w:szCs w:val="20"/>
    </w:rPr>
  </w:style>
  <w:style w:type="paragraph" w:styleId="1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5">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16">
    <w:name w:val="Body Text First Indent 2"/>
    <w:basedOn w:val="6"/>
    <w:qFormat/>
    <w:uiPriority w:val="0"/>
    <w:pPr>
      <w:widowControl/>
      <w:spacing w:line="276" w:lineRule="auto"/>
      <w:ind w:firstLine="200" w:firstLineChars="200"/>
      <w:jc w:val="left"/>
    </w:pPr>
    <w:rPr>
      <w:rFonts w:ascii="Arial" w:hAnsi="Arial" w:eastAsia="仿宋_GB2312" w:cs="Times New Roman"/>
      <w:sz w:val="32"/>
      <w:lang w:val="en-US" w:eastAsia="zh-CN" w:bidi="ar-SA"/>
    </w:rPr>
  </w:style>
  <w:style w:type="table" w:styleId="18">
    <w:name w:val="Table Grid"/>
    <w:basedOn w:val="17"/>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20">
    <w:name w:val="page number"/>
    <w:basedOn w:val="19"/>
    <w:qFormat/>
    <w:uiPriority w:val="0"/>
  </w:style>
  <w:style w:type="character" w:styleId="21">
    <w:name w:val="Hyperlink"/>
    <w:basedOn w:val="19"/>
    <w:qFormat/>
    <w:uiPriority w:val="99"/>
    <w:rPr>
      <w:color w:val="000099"/>
      <w:u w:val="none"/>
    </w:rPr>
  </w:style>
  <w:style w:type="character" w:styleId="22">
    <w:name w:val="HTML Sample"/>
    <w:basedOn w:val="19"/>
    <w:qFormat/>
    <w:uiPriority w:val="0"/>
    <w:rPr>
      <w:rFonts w:ascii="Courier New" w:hAnsi="Courier New"/>
    </w:rPr>
  </w:style>
  <w:style w:type="paragraph" w:customStyle="1" w:styleId="23">
    <w:name w:val="Default"/>
    <w:qFormat/>
    <w:uiPriority w:val="0"/>
    <w:pPr>
      <w:widowControl w:val="0"/>
      <w:autoSpaceDE w:val="0"/>
      <w:autoSpaceDN w:val="0"/>
      <w:adjustRightInd w:val="0"/>
    </w:pPr>
    <w:rPr>
      <w:rFonts w:ascii="宋体" w:hAnsi="等线" w:eastAsia="宋体" w:cs="宋体"/>
      <w:color w:val="000000"/>
      <w:sz w:val="24"/>
      <w:szCs w:val="24"/>
      <w:lang w:val="en-US" w:eastAsia="zh-CN" w:bidi="ar-SA"/>
    </w:rPr>
  </w:style>
  <w:style w:type="paragraph" w:customStyle="1" w:styleId="24">
    <w:name w:val="一级条标题"/>
    <w:basedOn w:val="25"/>
    <w:next w:val="1"/>
    <w:qFormat/>
    <w:uiPriority w:val="99"/>
    <w:pPr>
      <w:spacing w:line="240" w:lineRule="auto"/>
      <w:ind w:left="420"/>
      <w:outlineLvl w:val="2"/>
    </w:pPr>
  </w:style>
  <w:style w:type="paragraph" w:customStyle="1" w:styleId="25">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26">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27">
    <w:name w:val="UserStyle_0"/>
    <w:basedOn w:val="1"/>
    <w:qFormat/>
    <w:uiPriority w:val="0"/>
    <w:pPr>
      <w:ind w:firstLine="420"/>
    </w:pPr>
    <w:rPr>
      <w:rFonts w:ascii="Calibri" w:hAnsi="Calibri"/>
      <w:szCs w:val="22"/>
    </w:rPr>
  </w:style>
  <w:style w:type="paragraph" w:customStyle="1" w:styleId="28">
    <w:name w:val="纯文本1"/>
    <w:basedOn w:val="1"/>
    <w:qFormat/>
    <w:uiPriority w:val="0"/>
    <w:rPr>
      <w:rFonts w:ascii="宋体" w:hAnsi="Courier New"/>
      <w:szCs w:val="21"/>
    </w:rPr>
  </w:style>
  <w:style w:type="character" w:customStyle="1" w:styleId="29">
    <w:name w:val="font21"/>
    <w:basedOn w:val="19"/>
    <w:qFormat/>
    <w:uiPriority w:val="0"/>
    <w:rPr>
      <w:rFonts w:hint="eastAsia" w:ascii="仿宋_GB2312" w:eastAsia="仿宋_GB2312" w:cs="仿宋_GB2312"/>
      <w:color w:val="000000"/>
      <w:sz w:val="20"/>
      <w:szCs w:val="20"/>
      <w:u w:val="none"/>
    </w:rPr>
  </w:style>
  <w:style w:type="character" w:customStyle="1" w:styleId="30">
    <w:name w:val="font11"/>
    <w:basedOn w:val="19"/>
    <w:qFormat/>
    <w:uiPriority w:val="0"/>
    <w:rPr>
      <w:rFonts w:hint="eastAsia" w:ascii="仿宋_GB2312" w:eastAsia="仿宋_GB2312" w:cs="仿宋_GB2312"/>
      <w:color w:val="000000"/>
      <w:sz w:val="20"/>
      <w:szCs w:val="20"/>
      <w:u w:val="none"/>
    </w:rPr>
  </w:style>
  <w:style w:type="paragraph" w:customStyle="1" w:styleId="31">
    <w:name w:val="Char"/>
    <w:basedOn w:val="1"/>
    <w:qFormat/>
    <w:uiPriority w:val="0"/>
    <w:pPr>
      <w:widowControl/>
      <w:spacing w:after="160" w:afterLines="0" w:line="240" w:lineRule="exact"/>
      <w:jc w:val="left"/>
    </w:pPr>
    <w:rPr>
      <w:rFonts w:ascii="Verdana" w:hAnsi="Verdana"/>
      <w:kern w:val="0"/>
      <w:szCs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2023-08-22T08:09:00Z</dcterms:created>
  <dc:creator>lenovo</dc:creator>
  <cp:lastModifiedBy>田为民</cp:lastModifiedBy>
  <cp:lastPrinted>2023-10-19T06:33:00Z</cp:lastPrinted>
  <dcterms:modified xsi:type="dcterms:W3CDTF">2023-10-23T02:57:48Z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511325283F5F4044BED2058677B1C2EC_12</vt:lpwstr>
  </property>
</Properties>
</file>