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80B02">
      <w:pPr>
        <w:autoSpaceDE w:val="0"/>
        <w:autoSpaceDN w:val="0"/>
        <w:adjustRightInd w:val="0"/>
        <w:spacing w:line="360" w:lineRule="auto"/>
        <w:ind w:firstLine="2349"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59A98E66">
      <w:pPr>
        <w:autoSpaceDE w:val="0"/>
        <w:autoSpaceDN w:val="0"/>
        <w:adjustRightInd w:val="0"/>
        <w:spacing w:line="360" w:lineRule="auto"/>
        <w:ind w:left="0" w:leftChars="0"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海东市民和县政府采购</w:t>
      </w:r>
    </w:p>
    <w:p w14:paraId="32BCEE2B">
      <w:pPr>
        <w:autoSpaceDE w:val="0"/>
        <w:autoSpaceDN w:val="0"/>
        <w:adjustRightInd w:val="0"/>
        <w:spacing w:line="360" w:lineRule="auto"/>
        <w:ind w:firstLine="0" w:firstLineChars="0"/>
        <w:rPr>
          <w:rFonts w:hint="eastAsia" w:ascii="方正楷体_GBK" w:hAnsi="宋体" w:eastAsia="方正楷体_GBK" w:cs="华文中宋"/>
          <w:b/>
          <w:sz w:val="36"/>
          <w:szCs w:val="36"/>
          <w:lang w:val="zh-CN"/>
        </w:rPr>
      </w:pPr>
    </w:p>
    <w:p w14:paraId="631EF948">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1900D8C">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73DB703C">
      <w:pPr>
        <w:adjustRightInd w:val="0"/>
        <w:spacing w:line="360" w:lineRule="auto"/>
        <w:ind w:firstLine="0" w:firstLineChars="0"/>
        <w:textAlignment w:val="baseline"/>
        <w:rPr>
          <w:rFonts w:hint="eastAsia" w:ascii="仿宋_GB2312" w:hAnsi="宋体" w:eastAsia="仿宋_GB2312"/>
          <w:b/>
          <w:sz w:val="36"/>
          <w:szCs w:val="36"/>
        </w:rPr>
      </w:pPr>
    </w:p>
    <w:p w14:paraId="38D00A14">
      <w:pPr>
        <w:adjustRightInd w:val="0"/>
        <w:spacing w:line="360" w:lineRule="auto"/>
        <w:ind w:firstLine="0" w:firstLineChars="0"/>
        <w:textAlignment w:val="baseline"/>
        <w:rPr>
          <w:rFonts w:hint="eastAsia" w:ascii="宋体" w:hAnsi="宋体"/>
          <w:b/>
          <w:sz w:val="36"/>
          <w:szCs w:val="36"/>
        </w:rPr>
      </w:pPr>
    </w:p>
    <w:p w14:paraId="1244F6EC">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民政采竞磋（货物）2025-07号</w:t>
      </w:r>
    </w:p>
    <w:p w14:paraId="091D0565">
      <w:pPr>
        <w:adjustRightInd w:val="0"/>
        <w:spacing w:line="360" w:lineRule="auto"/>
        <w:ind w:left="2249" w:leftChars="0" w:right="-283" w:rightChars="-118" w:hanging="2249" w:hangingChars="700"/>
        <w:textAlignment w:val="baseline"/>
        <w:rPr>
          <w:rFonts w:hint="eastAsia" w:ascii="宋体" w:hAnsi="宋体"/>
          <w:b/>
          <w:sz w:val="32"/>
          <w:szCs w:val="32"/>
        </w:rPr>
      </w:pPr>
      <w:r>
        <w:rPr>
          <w:rFonts w:hint="eastAsia" w:ascii="宋体" w:hAnsi="宋体"/>
          <w:b/>
          <w:sz w:val="32"/>
          <w:szCs w:val="32"/>
        </w:rPr>
        <w:t>采购项目名称：</w:t>
      </w:r>
      <w:r>
        <w:rPr>
          <w:rFonts w:hint="eastAsia" w:ascii="宋体" w:hAnsi="宋体"/>
          <w:b/>
          <w:sz w:val="32"/>
          <w:szCs w:val="32"/>
          <w:lang w:val="en-US" w:eastAsia="zh-CN"/>
        </w:rPr>
        <w:t>2023年第二批基础教育专项资金（史纳新村幼儿园）</w:t>
      </w:r>
    </w:p>
    <w:p w14:paraId="633B18C6">
      <w:pPr>
        <w:adjustRightInd w:val="0"/>
        <w:spacing w:line="360" w:lineRule="auto"/>
        <w:ind w:left="0" w:leftChars="0" w:right="-283" w:rightChars="-118" w:firstLine="0" w:firstLineChars="0"/>
        <w:textAlignment w:val="baseline"/>
        <w:rPr>
          <w:rFonts w:hint="eastAsia" w:ascii="宋体" w:hAnsi="宋体" w:eastAsia="宋体"/>
          <w:b/>
          <w:sz w:val="32"/>
          <w:szCs w:val="32"/>
          <w:lang w:val="en-US" w:eastAsia="zh-CN"/>
        </w:rPr>
      </w:pPr>
      <w:r>
        <w:rPr>
          <w:rFonts w:hint="eastAsia" w:ascii="宋体" w:hAnsi="宋体"/>
          <w:b/>
          <w:spacing w:val="13"/>
          <w:kern w:val="0"/>
          <w:sz w:val="32"/>
          <w:szCs w:val="32"/>
          <w:fitText w:val="1920" w:id="1610281399"/>
        </w:rPr>
        <w:t xml:space="preserve">采 购 单 </w:t>
      </w:r>
      <w:r>
        <w:rPr>
          <w:rFonts w:hint="eastAsia" w:ascii="宋体" w:hAnsi="宋体"/>
          <w:b/>
          <w:spacing w:val="2"/>
          <w:kern w:val="0"/>
          <w:sz w:val="32"/>
          <w:szCs w:val="32"/>
          <w:fitText w:val="1920" w:id="1610281399"/>
        </w:rPr>
        <w:t>位</w:t>
      </w:r>
      <w:r>
        <w:rPr>
          <w:rFonts w:hint="eastAsia" w:ascii="宋体" w:hAnsi="宋体"/>
          <w:b/>
          <w:sz w:val="32"/>
          <w:szCs w:val="32"/>
          <w:lang w:val="en-US" w:eastAsia="zh-CN"/>
        </w:rPr>
        <w:t>: 民和回族土族自治县教育局</w:t>
      </w:r>
    </w:p>
    <w:p w14:paraId="4AB07A6E">
      <w:pPr>
        <w:adjustRightInd w:val="0"/>
        <w:spacing w:line="360" w:lineRule="auto"/>
        <w:ind w:firstLine="0" w:firstLineChars="0"/>
        <w:textAlignment w:val="baseline"/>
        <w:rPr>
          <w:rFonts w:hint="eastAsia"/>
          <w:b/>
        </w:rPr>
      </w:pPr>
    </w:p>
    <w:p w14:paraId="349CDEB1">
      <w:pPr>
        <w:adjustRightInd w:val="0"/>
        <w:spacing w:line="360" w:lineRule="auto"/>
        <w:ind w:firstLine="0" w:firstLineChars="0"/>
        <w:textAlignment w:val="baseline"/>
        <w:rPr>
          <w:rFonts w:hint="eastAsia"/>
          <w:b/>
        </w:rPr>
      </w:pPr>
    </w:p>
    <w:p w14:paraId="3951347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海东市民和县公共资源交易受理服务部</w:t>
      </w:r>
    </w:p>
    <w:p w14:paraId="439BCB6C">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color w:val="auto"/>
          <w:sz w:val="32"/>
          <w:szCs w:val="32"/>
          <w:lang w:eastAsia="zh-CN"/>
        </w:rPr>
        <w:t>202</w:t>
      </w:r>
      <w:r>
        <w:rPr>
          <w:rFonts w:hint="eastAsia" w:ascii="宋体" w:hAnsi="宋体"/>
          <w:b/>
          <w:color w:val="auto"/>
          <w:sz w:val="32"/>
          <w:szCs w:val="32"/>
          <w:lang w:val="en-US" w:eastAsia="zh-CN"/>
        </w:rPr>
        <w:t>5</w:t>
      </w:r>
      <w:r>
        <w:rPr>
          <w:rFonts w:hint="eastAsia" w:ascii="宋体" w:hAnsi="宋体"/>
          <w:b/>
          <w:color w:val="auto"/>
          <w:sz w:val="32"/>
          <w:szCs w:val="32"/>
          <w:lang w:eastAsia="zh-CN"/>
        </w:rPr>
        <w:t>年</w:t>
      </w:r>
      <w:r>
        <w:rPr>
          <w:rFonts w:hint="eastAsia" w:ascii="宋体" w:hAnsi="宋体"/>
          <w:b/>
          <w:color w:val="auto"/>
          <w:sz w:val="32"/>
          <w:szCs w:val="32"/>
          <w:lang w:val="en-US" w:eastAsia="zh-CN"/>
        </w:rPr>
        <w:t>6</w:t>
      </w:r>
      <w:r>
        <w:rPr>
          <w:rFonts w:hint="eastAsia" w:ascii="宋体" w:hAnsi="宋体"/>
          <w:b/>
          <w:color w:val="auto"/>
          <w:sz w:val="32"/>
          <w:szCs w:val="32"/>
          <w:lang w:eastAsia="zh-CN"/>
        </w:rPr>
        <w:t>月</w:t>
      </w:r>
      <w:r>
        <w:rPr>
          <w:rFonts w:ascii="宋体" w:hAnsi="宋体"/>
          <w:b/>
          <w:sz w:val="40"/>
          <w:szCs w:val="30"/>
        </w:rPr>
        <w:br w:type="page"/>
      </w:r>
      <w:r>
        <w:rPr>
          <w:rFonts w:hint="eastAsia" w:ascii="宋体" w:hAnsi="宋体"/>
          <w:b/>
          <w:sz w:val="40"/>
          <w:szCs w:val="30"/>
        </w:rPr>
        <w:t>目  录</w:t>
      </w:r>
    </w:p>
    <w:p w14:paraId="6359C98F">
      <w:pPr>
        <w:pStyle w:val="16"/>
        <w:spacing w:line="300" w:lineRule="exact"/>
        <w:rPr>
          <w:rFonts w:hint="eastAsia" w:ascii="宋体" w:hAnsi="宋体" w:eastAsia="宋体" w:cs="宋体"/>
          <w:b/>
          <w:bCs/>
          <w:sz w:val="24"/>
          <w:szCs w:val="24"/>
        </w:rPr>
      </w:pPr>
      <w:r>
        <w:rPr>
          <w:rFonts w:hint="eastAsia" w:ascii="宋体" w:hAnsi="宋体" w:eastAsia="宋体" w:cs="宋体"/>
          <w:b/>
          <w:bCs/>
          <w:kern w:val="0"/>
          <w:sz w:val="24"/>
          <w:szCs w:val="24"/>
        </w:rPr>
        <w:fldChar w:fldCharType="begin"/>
      </w:r>
      <w:r>
        <w:rPr>
          <w:rStyle w:val="32"/>
          <w:rFonts w:hint="eastAsia" w:ascii="宋体" w:hAnsi="宋体" w:eastAsia="宋体" w:cs="宋体"/>
          <w:b/>
          <w:bCs/>
          <w:color w:val="auto"/>
          <w:kern w:val="0"/>
          <w:sz w:val="24"/>
          <w:szCs w:val="24"/>
        </w:rPr>
        <w:instrText xml:space="preserve"> TOC \o "1-3" \h \z \u </w:instrText>
      </w:r>
      <w:r>
        <w:rPr>
          <w:rFonts w:hint="eastAsia" w:ascii="宋体" w:hAnsi="宋体" w:eastAsia="宋体" w:cs="宋体"/>
          <w:b/>
          <w:bCs/>
          <w:kern w:val="0"/>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投标人须知前附表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A564773">
      <w:pPr>
        <w:pStyle w:val="16"/>
        <w:spacing w:line="300" w:lineRule="exact"/>
        <w:rPr>
          <w:rFonts w:hint="eastAsia" w:ascii="宋体" w:hAnsi="宋体" w:eastAsia="宋体" w:cs="宋体"/>
          <w:b/>
          <w:bCs/>
          <w:caps w:val="0"/>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"_Toc496626192"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投标人须知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96B2D70">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"_Toc496626193"</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一、说  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038302A">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"_Toc496626194"</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1.适用范围</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_Toc496626194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0B95795">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2.采购方式、合格的投标人</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5EDB030">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3.磋商费用</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F3A777E">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"_Toc496626197"</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二、磋商文件说明</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_Toc496626197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4B54F899">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"_Toc496626198"</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4.磋商文件的构成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8257990">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"_Toc496626199"</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5.磋商文件的质疑</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_Toc496626199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0000EAA">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"_Toc496626200"</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6.磋商文件的澄清、修改</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37C4ABE">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"_Toc496626201"</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三、磋商响应文件的编制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66DDFDB4">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"_Toc496626202"</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7.磋商响应文件的语言及度量衡单位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C7F640D">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8.磋商报价及币种</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363D029">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Fonts w:hint="eastAsia" w:ascii="宋体" w:hAnsi="宋体" w:cs="宋体"/>
          <w:b/>
          <w:bCs/>
          <w:i w:val="0"/>
          <w:sz w:val="24"/>
          <w:szCs w:val="24"/>
          <w:lang w:val="en-US" w:eastAsia="zh-CN"/>
        </w:rPr>
        <w:t>9</w:t>
      </w:r>
      <w:r>
        <w:rPr>
          <w:rStyle w:val="32"/>
          <w:rFonts w:hint="eastAsia" w:ascii="宋体" w:hAnsi="宋体" w:eastAsia="宋体" w:cs="宋体"/>
          <w:b/>
          <w:bCs/>
          <w:i w:val="0"/>
          <w:color w:val="auto"/>
          <w:kern w:val="0"/>
          <w:sz w:val="24"/>
          <w:szCs w:val="24"/>
        </w:rPr>
        <w:t>.磋商有效期</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2503AFB">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0</w:t>
      </w:r>
      <w:r>
        <w:rPr>
          <w:rStyle w:val="32"/>
          <w:rFonts w:hint="eastAsia" w:ascii="宋体" w:hAnsi="宋体" w:eastAsia="宋体" w:cs="宋体"/>
          <w:b/>
          <w:bCs/>
          <w:i w:val="0"/>
          <w:color w:val="auto"/>
          <w:kern w:val="0"/>
          <w:sz w:val="24"/>
          <w:szCs w:val="24"/>
        </w:rPr>
        <w:t>.磋商响应文件构成</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9</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6FF336A">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1</w:t>
      </w:r>
      <w:r>
        <w:rPr>
          <w:rStyle w:val="32"/>
          <w:rFonts w:hint="eastAsia" w:ascii="宋体" w:hAnsi="宋体" w:eastAsia="宋体" w:cs="宋体"/>
          <w:b/>
          <w:bCs/>
          <w:i w:val="0"/>
          <w:color w:val="auto"/>
          <w:kern w:val="0"/>
          <w:sz w:val="24"/>
          <w:szCs w:val="24"/>
        </w:rPr>
        <w:t>.</w:t>
      </w:r>
      <w:r>
        <w:rPr>
          <w:rStyle w:val="32"/>
          <w:rFonts w:hint="eastAsia" w:ascii="宋体" w:hAnsi="宋体" w:eastAsia="宋体" w:cs="宋体"/>
          <w:b/>
          <w:bCs/>
          <w:i w:val="0"/>
          <w:color w:val="auto"/>
          <w:sz w:val="24"/>
          <w:szCs w:val="24"/>
        </w:rPr>
        <w:t xml:space="preserve"> </w:t>
      </w:r>
      <w:r>
        <w:rPr>
          <w:rStyle w:val="32"/>
          <w:rFonts w:hint="eastAsia" w:ascii="宋体" w:hAnsi="宋体" w:eastAsia="宋体" w:cs="宋体"/>
          <w:b/>
          <w:bCs/>
          <w:i w:val="0"/>
          <w:color w:val="auto"/>
          <w:kern w:val="0"/>
          <w:sz w:val="24"/>
          <w:szCs w:val="24"/>
        </w:rPr>
        <w:t>磋商响应文件格式及编制要求</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_Toc496626207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DE5C72E">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"_Toc496626208"</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四、磋商响应文件的递交</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_Toc496626208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9B107ED">
      <w:pPr>
        <w:pStyle w:val="10"/>
        <w:spacing w:line="300" w:lineRule="exact"/>
        <w:rPr>
          <w:rFonts w:hint="default"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"_Toc496626209"</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w:t>
      </w:r>
      <w:r>
        <w:rPr>
          <w:rStyle w:val="32"/>
          <w:rFonts w:hint="eastAsia" w:ascii="宋体" w:hAnsi="宋体" w:cs="宋体"/>
          <w:b/>
          <w:bCs/>
          <w:i w:val="0"/>
          <w:color w:val="auto"/>
          <w:kern w:val="0"/>
          <w:sz w:val="24"/>
          <w:szCs w:val="24"/>
          <w:lang w:val="en-US" w:eastAsia="zh-CN"/>
        </w:rPr>
        <w:t>2</w:t>
      </w:r>
      <w:r>
        <w:rPr>
          <w:rStyle w:val="32"/>
          <w:rFonts w:hint="eastAsia" w:ascii="宋体" w:hAnsi="宋体" w:eastAsia="宋体" w:cs="宋体"/>
          <w:b/>
          <w:bCs/>
          <w:i w:val="0"/>
          <w:color w:val="auto"/>
          <w:kern w:val="0"/>
          <w:sz w:val="24"/>
          <w:szCs w:val="24"/>
        </w:rPr>
        <w:t>.递交磋商响应文件程序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p>
    <w:p w14:paraId="07D8C0CE">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t>.</w:t>
      </w:r>
      <w:r>
        <w:rPr>
          <w:rFonts w:hint="eastAsia" w:ascii="宋体" w:hAnsi="宋体" w:eastAsia="宋体" w:cs="宋体"/>
          <w:b/>
          <w:bCs/>
          <w:i w:val="0"/>
          <w:sz w:val="24"/>
          <w:szCs w:val="24"/>
          <w:lang w:val="zh-CN"/>
        </w:rPr>
        <w:t>磋商响应文件的密封和标记</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029A7C6">
      <w:pPr>
        <w:pStyle w:val="10"/>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w:t>
      </w:r>
      <w:r>
        <w:rPr>
          <w:rFonts w:hint="eastAsia" w:ascii="宋体" w:hAnsi="宋体" w:cs="宋体"/>
          <w:b/>
          <w:bCs/>
          <w:i w:val="0"/>
          <w:sz w:val="24"/>
          <w:szCs w:val="24"/>
          <w:lang w:val="en-US" w:eastAsia="zh-CN"/>
        </w:rPr>
        <w:t>0</w:t>
      </w:r>
    </w:p>
    <w:p w14:paraId="2B2CDDEB">
      <w:pPr>
        <w:pStyle w:val="10"/>
        <w:spacing w:line="300" w:lineRule="exact"/>
        <w:rPr>
          <w:rFonts w:hint="eastAsia" w:ascii="宋体" w:hAnsi="宋体" w:eastAsia="宋体" w:cs="宋体"/>
          <w:b/>
          <w:bCs/>
          <w:smallCaps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"_Toc496626211"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五、资格审查程序及方法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E865EA2">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"_Toc496626212"</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15. 资格审查程序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_Toc496626212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10</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B8C89F9">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16.资格审查不通过的情形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_Toc496626213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0ED311D8">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六、磋商程序及方法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7AD1F3D9">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17.磋商小组</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F9A8577">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"_Toc496626216"</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18.磋商工作程序</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_Toc496626216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598C5FC6">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19.答疑的方式和情形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_Toc496626217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6F3991C7">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"_Toc496626218"</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20.评审办法</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_Toc496626218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3DC3E5F0">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"_Toc496626219"</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七、成交办法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_Toc496626219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50313514">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"_Toc496626220"</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21.推荐并确定成交供应商</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0A1D729">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"_Toc496626221"</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22.成交通知</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_Toc496626221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16</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B3383D2">
      <w:pPr>
        <w:pStyle w:val="16"/>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"_Toc496626222"</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八、授予合同</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7</w:t>
      </w:r>
    </w:p>
    <w:p w14:paraId="74DE667B">
      <w:pPr>
        <w:pStyle w:val="10"/>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"_Toc496626223"</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23.签订合同</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7</w:t>
      </w:r>
    </w:p>
    <w:p w14:paraId="2EEFCEAE">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九、串通投标的认定及处理办法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10AC6E86">
      <w:pPr>
        <w:pStyle w:val="10"/>
        <w:spacing w:line="300" w:lineRule="exact"/>
        <w:rPr>
          <w:rFonts w:hint="eastAsia" w:ascii="宋体" w:hAnsi="宋体" w:eastAsia="宋体" w:cs="宋体"/>
          <w:b/>
          <w:bCs/>
          <w:i w:val="0"/>
          <w:iCs w:val="0"/>
          <w:sz w:val="24"/>
          <w:szCs w:val="24"/>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"_Toc496626225"</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24.串通投标的情形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_Toc496626225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17</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4139CFD9">
      <w:pPr>
        <w:pStyle w:val="16"/>
        <w:spacing w:line="300" w:lineRule="exact"/>
        <w:rPr>
          <w:rFonts w:hint="eastAsia" w:ascii="宋体" w:hAnsi="宋体" w:eastAsia="宋体" w:cs="宋体"/>
          <w:b/>
          <w:bCs/>
          <w:small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"_Toc496626226"</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十、磋商活动终止</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8</w:t>
      </w:r>
    </w:p>
    <w:p w14:paraId="7E048A8E">
      <w:pPr>
        <w:pStyle w:val="10"/>
        <w:spacing w:line="300" w:lineRule="exact"/>
        <w:rPr>
          <w:rFonts w:hint="eastAsia" w:ascii="宋体" w:hAnsi="宋体" w:eastAsia="宋体" w:cs="宋体"/>
          <w:b/>
          <w:bCs/>
          <w:i w:val="0"/>
          <w:iCs w:val="0"/>
          <w:sz w:val="24"/>
          <w:szCs w:val="24"/>
          <w:lang w:val="en-US" w:eastAsia="zh-CN"/>
        </w:rPr>
      </w:pPr>
      <w:r>
        <w:rPr>
          <w:rFonts w:hint="eastAsia" w:ascii="宋体" w:hAnsi="宋体" w:eastAsia="宋体" w:cs="宋体"/>
          <w:b/>
          <w:bCs/>
          <w:i w:val="0"/>
          <w:sz w:val="24"/>
          <w:szCs w:val="24"/>
        </w:rPr>
        <w:fldChar w:fldCharType="begin"/>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instrText xml:space="preserve">HYPERLINK \l "_Toc496626227"</w:instrText>
      </w:r>
      <w:r>
        <w:rPr>
          <w:rStyle w:val="32"/>
          <w:rFonts w:hint="eastAsia" w:ascii="宋体" w:hAnsi="宋体" w:eastAsia="宋体" w:cs="宋体"/>
          <w:b/>
          <w:bCs/>
          <w:i w:val="0"/>
          <w:color w:val="auto"/>
          <w:sz w:val="24"/>
          <w:szCs w:val="24"/>
        </w:rPr>
        <w:instrText xml:space="preserve"> </w:instrText>
      </w:r>
      <w:r>
        <w:rPr>
          <w:rFonts w:hint="eastAsia" w:ascii="宋体" w:hAnsi="宋体" w:eastAsia="宋体" w:cs="宋体"/>
          <w:b/>
          <w:bCs/>
          <w:i w:val="0"/>
          <w:sz w:val="24"/>
          <w:szCs w:val="24"/>
        </w:rPr>
        <w:fldChar w:fldCharType="separate"/>
      </w:r>
      <w:r>
        <w:rPr>
          <w:rStyle w:val="32"/>
          <w:rFonts w:hint="eastAsia" w:ascii="宋体" w:hAnsi="宋体" w:eastAsia="宋体" w:cs="宋体"/>
          <w:b/>
          <w:bCs/>
          <w:i w:val="0"/>
          <w:color w:val="auto"/>
          <w:kern w:val="0"/>
          <w:sz w:val="24"/>
          <w:szCs w:val="24"/>
        </w:rPr>
        <w:t>25. 终止情形</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1</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8</w:t>
      </w:r>
    </w:p>
    <w:p w14:paraId="70399D7E">
      <w:pPr>
        <w:pStyle w:val="16"/>
        <w:spacing w:line="300" w:lineRule="exact"/>
        <w:rPr>
          <w:rFonts w:hint="eastAsia" w:ascii="宋体" w:hAnsi="宋体" w:eastAsia="宋体" w:cs="宋体"/>
          <w:b/>
          <w:bCs/>
          <w:smallCaps w:val="0"/>
          <w:sz w:val="24"/>
          <w:szCs w:val="24"/>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"_Toc496626228"</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0"/>
          <w:sz w:val="24"/>
          <w:szCs w:val="24"/>
        </w:rPr>
        <w:t>十一、处罚</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_Toc496626228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14:paraId="078B9902">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"_Toc496626229"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26.处罚情形</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_Toc496626229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7D4730BC">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"_Toc496626230"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十二、其他</w:t>
      </w:r>
      <w:r>
        <w:rPr>
          <w:rFonts w:hint="eastAsia" w:ascii="宋体" w:hAnsi="宋体" w:eastAsia="宋体" w:cs="宋体"/>
          <w:b/>
          <w:bCs/>
          <w:i w:val="0"/>
          <w:sz w:val="24"/>
          <w:szCs w:val="24"/>
        </w:rPr>
        <w:tab/>
      </w: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PAGEREF _Toc496626230 \h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18</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rPr>
        <w:fldChar w:fldCharType="end"/>
      </w:r>
    </w:p>
    <w:p w14:paraId="23F557A7">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"_Toc496626231"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 xml:space="preserve">第三部分  </w:t>
      </w:r>
      <w:r>
        <w:rPr>
          <w:rFonts w:hint="eastAsia" w:ascii="宋体" w:hAnsi="宋体" w:eastAsia="宋体" w:cs="宋体"/>
          <w:b/>
          <w:bCs/>
          <w:i w:val="0"/>
          <w:sz w:val="24"/>
          <w:szCs w:val="24"/>
          <w:lang w:eastAsia="zh-CN"/>
        </w:rPr>
        <w:t>海东市</w:t>
      </w:r>
      <w:r>
        <w:rPr>
          <w:rFonts w:hint="eastAsia" w:ascii="宋体" w:hAnsi="宋体" w:cs="宋体"/>
          <w:b/>
          <w:bCs/>
          <w:i w:val="0"/>
          <w:sz w:val="24"/>
          <w:szCs w:val="24"/>
          <w:lang w:eastAsia="zh-CN"/>
        </w:rPr>
        <w:t>民和县</w:t>
      </w:r>
      <w:r>
        <w:rPr>
          <w:rFonts w:hint="eastAsia" w:ascii="宋体" w:hAnsi="宋体" w:eastAsia="宋体" w:cs="宋体"/>
          <w:b/>
          <w:bCs/>
          <w:i w:val="0"/>
          <w:sz w:val="24"/>
          <w:szCs w:val="24"/>
        </w:rPr>
        <w:t>政府采购项目合同书范本（</w:t>
      </w:r>
      <w:r>
        <w:rPr>
          <w:rFonts w:hint="eastAsia" w:ascii="宋体" w:hAnsi="宋体" w:cs="宋体"/>
          <w:b/>
          <w:bCs/>
          <w:i w:val="0"/>
          <w:sz w:val="24"/>
          <w:szCs w:val="24"/>
          <w:lang w:eastAsia="zh-CN"/>
        </w:rPr>
        <w:t>货物</w:t>
      </w:r>
      <w:r>
        <w:rPr>
          <w:rFonts w:hint="eastAsia" w:ascii="宋体" w:hAnsi="宋体" w:eastAsia="宋体" w:cs="宋体"/>
          <w:b/>
          <w:bCs/>
          <w:i w:val="0"/>
          <w:sz w:val="24"/>
          <w:szCs w:val="24"/>
        </w:rPr>
        <w:t>类）</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32FED6C0">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"_Toc496626232"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lang w:eastAsia="zh-CN"/>
        </w:rPr>
        <w:t>海东市</w:t>
      </w:r>
      <w:r>
        <w:rPr>
          <w:rFonts w:hint="eastAsia" w:ascii="宋体" w:hAnsi="宋体" w:eastAsia="宋体" w:cs="宋体"/>
          <w:b/>
          <w:bCs/>
          <w:i w:val="0"/>
          <w:sz w:val="24"/>
          <w:szCs w:val="24"/>
        </w:rPr>
        <w:t>政府采购项目合同书</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2</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0</w:t>
      </w:r>
    </w:p>
    <w:p w14:paraId="71AA7AD2">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"_Toc496626233"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第四部分  磋商响应文件格式</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4F75D76F">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fldChar w:fldCharType="begin"/>
      </w:r>
      <w:r>
        <w:rPr>
          <w:rFonts w:hint="eastAsia" w:ascii="宋体" w:hAnsi="宋体" w:eastAsia="宋体" w:cs="宋体"/>
          <w:b/>
          <w:bCs/>
          <w:i w:val="0"/>
          <w:sz w:val="24"/>
          <w:szCs w:val="24"/>
        </w:rPr>
        <w:instrText xml:space="preserve"> HYPERLINK \l "_Toc496626234" </w:instrText>
      </w:r>
      <w:r>
        <w:rPr>
          <w:rFonts w:hint="eastAsia" w:ascii="宋体" w:hAnsi="宋体" w:eastAsia="宋体" w:cs="宋体"/>
          <w:b/>
          <w:bCs/>
          <w:i w:val="0"/>
          <w:sz w:val="24"/>
          <w:szCs w:val="24"/>
        </w:rPr>
        <w:fldChar w:fldCharType="separate"/>
      </w:r>
      <w:r>
        <w:rPr>
          <w:rFonts w:hint="eastAsia" w:ascii="宋体" w:hAnsi="宋体" w:eastAsia="宋体" w:cs="宋体"/>
          <w:b/>
          <w:bCs/>
          <w:i w:val="0"/>
          <w:sz w:val="24"/>
          <w:szCs w:val="24"/>
        </w:rPr>
        <w:t>磋商响应文件的组成</w:t>
      </w:r>
      <w:r>
        <w:rPr>
          <w:rFonts w:hint="eastAsia" w:ascii="宋体" w:hAnsi="宋体" w:eastAsia="宋体" w:cs="宋体"/>
          <w:b/>
          <w:bCs/>
          <w:i w:val="0"/>
          <w:sz w:val="24"/>
          <w:szCs w:val="24"/>
        </w:rPr>
        <w:tab/>
      </w:r>
      <w:r>
        <w:rPr>
          <w:rFonts w:hint="eastAsia" w:ascii="宋体" w:hAnsi="宋体" w:eastAsia="宋体" w:cs="宋体"/>
          <w:b/>
          <w:bCs/>
          <w:i w:val="0"/>
          <w:sz w:val="24"/>
          <w:szCs w:val="24"/>
          <w:lang w:val="en-US" w:eastAsia="zh-CN"/>
        </w:rPr>
        <w:t>3</w:t>
      </w:r>
      <w:r>
        <w:rPr>
          <w:rFonts w:hint="eastAsia" w:ascii="宋体" w:hAnsi="宋体" w:eastAsia="宋体" w:cs="宋体"/>
          <w:b/>
          <w:bCs/>
          <w:i w:val="0"/>
          <w:sz w:val="24"/>
          <w:szCs w:val="24"/>
        </w:rPr>
        <w:fldChar w:fldCharType="end"/>
      </w:r>
      <w:r>
        <w:rPr>
          <w:rFonts w:hint="eastAsia" w:ascii="宋体" w:hAnsi="宋体" w:eastAsia="宋体" w:cs="宋体"/>
          <w:b/>
          <w:bCs/>
          <w:i w:val="0"/>
          <w:sz w:val="24"/>
          <w:szCs w:val="24"/>
          <w:lang w:val="en-US" w:eastAsia="zh-CN"/>
        </w:rPr>
        <w:t>2</w:t>
      </w:r>
    </w:p>
    <w:p w14:paraId="06F72520">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（一）资格审查文件</w:t>
      </w:r>
    </w:p>
    <w:p w14:paraId="13F971EF">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1、磋商函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（附件1）</w:t>
      </w:r>
    </w:p>
    <w:p w14:paraId="3BC70096">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2、法定代表人证</w:t>
      </w:r>
      <w:r>
        <w:rPr>
          <w:rFonts w:hint="eastAsia" w:ascii="宋体" w:hAnsi="宋体" w:eastAsia="宋体" w:cs="宋体"/>
          <w:b/>
          <w:bCs/>
          <w:i w:val="0"/>
          <w:sz w:val="24"/>
          <w:szCs w:val="24"/>
          <w:lang w:eastAsia="zh-CN"/>
        </w:rPr>
        <w:t>明</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（附件2）</w:t>
      </w:r>
    </w:p>
    <w:p w14:paraId="5E6FF4F0">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3、法定代表人授权书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（附件3）</w:t>
      </w:r>
    </w:p>
    <w:p w14:paraId="054D7AC4">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4、供应商承诺函</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（附件4）</w:t>
      </w:r>
    </w:p>
    <w:p w14:paraId="50830CCB">
      <w:pPr>
        <w:pStyle w:val="10"/>
        <w:spacing w:line="300" w:lineRule="exact"/>
        <w:rPr>
          <w:rFonts w:hint="eastAsia" w:ascii="宋体" w:hAnsi="宋体" w:eastAsia="宋体" w:cs="宋体"/>
          <w:b/>
          <w:bCs/>
          <w:i w:val="0"/>
          <w:sz w:val="24"/>
          <w:szCs w:val="24"/>
          <w:lang w:val="en-US" w:eastAsia="zh-CN"/>
        </w:rPr>
      </w:pPr>
      <w:r>
        <w:rPr>
          <w:rFonts w:hint="eastAsia" w:ascii="宋体" w:hAnsi="宋体" w:eastAsia="宋体" w:cs="宋体"/>
          <w:b/>
          <w:bCs/>
          <w:i w:val="0"/>
          <w:sz w:val="24"/>
          <w:szCs w:val="24"/>
        </w:rPr>
        <w:t>5、供应商诚信承诺书</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（附件5</w:t>
      </w:r>
      <w:r>
        <w:rPr>
          <w:rFonts w:hint="eastAsia" w:ascii="宋体" w:hAnsi="宋体" w:cs="宋体"/>
          <w:b/>
          <w:bCs/>
          <w:i w:val="0"/>
          <w:sz w:val="24"/>
          <w:szCs w:val="24"/>
          <w:lang w:val="en-US" w:eastAsia="zh-CN"/>
        </w:rPr>
        <w:t>)</w:t>
      </w:r>
    </w:p>
    <w:p w14:paraId="65FE9EC3">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6、供应商资格证明文件</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（附件6）</w:t>
      </w:r>
    </w:p>
    <w:p w14:paraId="47757F50">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7、财务状况、缴纳税收和社会保障资金证明</w:t>
      </w:r>
      <w:r>
        <w:rPr>
          <w:rFonts w:hint="eastAsia" w:ascii="宋体" w:hAnsi="宋体" w:eastAsia="宋体" w:cs="宋体"/>
          <w:b/>
          <w:bCs/>
          <w:i w:val="0"/>
          <w:sz w:val="24"/>
          <w:szCs w:val="24"/>
          <w:lang w:val="en"/>
        </w:rPr>
        <w:t>.....................</w:t>
      </w:r>
      <w:r>
        <w:rPr>
          <w:rFonts w:hint="eastAsia" w:ascii="宋体" w:hAnsi="宋体" w:eastAsia="宋体" w:cs="宋体"/>
          <w:b/>
          <w:bCs/>
          <w:i w:val="0"/>
          <w:sz w:val="24"/>
          <w:szCs w:val="24"/>
        </w:rPr>
        <w:t>（附件7）</w:t>
      </w:r>
    </w:p>
    <w:p w14:paraId="098A516D">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8、无重大违法记录声明</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rPr>
        <w:t>（附件8）</w:t>
      </w:r>
    </w:p>
    <w:p w14:paraId="2378B197">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（二）符合性审查文件</w:t>
      </w:r>
    </w:p>
    <w:p w14:paraId="43C68E5E">
      <w:pPr>
        <w:pStyle w:val="10"/>
        <w:spacing w:line="300" w:lineRule="exact"/>
        <w:rPr>
          <w:rFonts w:hint="eastAsia" w:ascii="宋体" w:hAnsi="宋体" w:eastAsia="宋体" w:cs="宋体"/>
          <w:b/>
          <w:bCs/>
          <w:i w:val="0"/>
          <w:sz w:val="24"/>
          <w:szCs w:val="24"/>
        </w:rPr>
      </w:pPr>
      <w:r>
        <w:rPr>
          <w:rFonts w:hint="eastAsia" w:ascii="宋体" w:hAnsi="宋体" w:eastAsia="宋体" w:cs="宋体"/>
          <w:b/>
          <w:bCs/>
          <w:i w:val="0"/>
          <w:sz w:val="24"/>
          <w:szCs w:val="24"/>
        </w:rPr>
        <w:t>1、竞争性磋商首次报价表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w:t>
      </w:r>
      <w:r>
        <w:rPr>
          <w:rFonts w:hint="eastAsia" w:ascii="宋体" w:hAnsi="宋体" w:eastAsia="宋体" w:cs="宋体"/>
          <w:b/>
          <w:bCs/>
          <w:i w:val="0"/>
          <w:sz w:val="24"/>
          <w:szCs w:val="24"/>
          <w:lang w:val="en-US" w:eastAsia="zh-CN"/>
        </w:rPr>
        <w:t>9</w:t>
      </w:r>
      <w:r>
        <w:rPr>
          <w:rFonts w:hint="eastAsia" w:ascii="宋体" w:hAnsi="宋体" w:eastAsia="宋体" w:cs="宋体"/>
          <w:b/>
          <w:bCs/>
          <w:i w:val="0"/>
          <w:sz w:val="24"/>
          <w:szCs w:val="24"/>
        </w:rPr>
        <w:t>）</w:t>
      </w:r>
    </w:p>
    <w:p w14:paraId="4036DAC1">
      <w:pPr>
        <w:pStyle w:val="10"/>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、分项报价表</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default" w:ascii="宋体" w:hAnsi="宋体" w:eastAsia="宋体" w:cs="宋体"/>
          <w:b/>
          <w:bCs/>
          <w:i w:val="0"/>
          <w:sz w:val="24"/>
          <w:szCs w:val="24"/>
          <w:lang w:val="en" w:eastAsia="zh-CN"/>
        </w:rPr>
        <w:t>)</w:t>
      </w:r>
    </w:p>
    <w:p w14:paraId="6F5E38B6">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3</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技术参数响应表</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1</w:t>
      </w:r>
      <w:r>
        <w:rPr>
          <w:rFonts w:hint="eastAsia" w:ascii="宋体" w:hAnsi="宋体" w:eastAsia="宋体" w:cs="宋体"/>
          <w:b/>
          <w:bCs/>
          <w:i w:val="0"/>
          <w:sz w:val="24"/>
          <w:szCs w:val="24"/>
          <w:lang w:val="en-US" w:eastAsia="zh-CN"/>
        </w:rPr>
        <w:t>）</w:t>
      </w:r>
    </w:p>
    <w:p w14:paraId="1C2ABD6C">
      <w:pPr>
        <w:pStyle w:val="10"/>
        <w:spacing w:line="300" w:lineRule="exact"/>
        <w:rPr>
          <w:rFonts w:hint="default" w:ascii="宋体" w:hAnsi="宋体" w:eastAsia="宋体" w:cs="宋体"/>
          <w:b/>
          <w:bCs/>
          <w:i w:val="0"/>
          <w:sz w:val="24"/>
          <w:szCs w:val="24"/>
          <w:lang w:val="en-US" w:eastAsia="zh-CN"/>
        </w:rPr>
      </w:pP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供应商的同类业绩证明材料 </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2</w:t>
      </w:r>
      <w:r>
        <w:rPr>
          <w:rFonts w:hint="eastAsia" w:ascii="宋体" w:hAnsi="宋体" w:eastAsia="宋体" w:cs="宋体"/>
          <w:b/>
          <w:bCs/>
          <w:i w:val="0"/>
          <w:sz w:val="24"/>
          <w:szCs w:val="24"/>
          <w:lang w:val="en-US" w:eastAsia="zh-CN"/>
        </w:rPr>
        <w:t>）</w:t>
      </w:r>
    </w:p>
    <w:p w14:paraId="565FC27F">
      <w:pPr>
        <w:pStyle w:val="10"/>
        <w:spacing w:line="300" w:lineRule="exact"/>
        <w:rPr>
          <w:rFonts w:hint="eastAsia" w:ascii="宋体" w:hAnsi="宋体" w:eastAsia="宋体" w:cs="宋体"/>
          <w:b/>
          <w:bCs/>
          <w:i w:val="0"/>
          <w:sz w:val="24"/>
          <w:szCs w:val="24"/>
        </w:rPr>
      </w:pPr>
      <w:r>
        <w:rPr>
          <w:rFonts w:hint="eastAsia" w:ascii="宋体" w:hAnsi="宋体" w:cs="宋体"/>
          <w:b/>
          <w:bCs/>
          <w:i w:val="0"/>
          <w:sz w:val="24"/>
          <w:szCs w:val="24"/>
          <w:lang w:val="en-US" w:eastAsia="zh-CN"/>
        </w:rPr>
        <w:t>5</w:t>
      </w:r>
      <w:r>
        <w:rPr>
          <w:rFonts w:hint="eastAsia" w:ascii="宋体" w:hAnsi="宋体" w:eastAsia="宋体" w:cs="宋体"/>
          <w:b/>
          <w:bCs/>
          <w:i w:val="0"/>
          <w:sz w:val="24"/>
          <w:szCs w:val="24"/>
        </w:rPr>
        <w:t>、</w:t>
      </w:r>
      <w:r>
        <w:rPr>
          <w:rFonts w:hint="eastAsia" w:ascii="宋体" w:hAnsi="宋体" w:eastAsia="宋体" w:cs="宋体"/>
          <w:b/>
          <w:bCs/>
          <w:i w:val="0"/>
          <w:sz w:val="24"/>
          <w:szCs w:val="24"/>
          <w:lang w:val="en-US" w:eastAsia="zh-CN"/>
        </w:rPr>
        <w:t>具备履行合同所必须的设备和专业技术能力证明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（附件1</w:t>
      </w:r>
      <w:r>
        <w:rPr>
          <w:rFonts w:hint="eastAsia" w:ascii="宋体" w:hAnsi="宋体" w:cs="宋体"/>
          <w:b/>
          <w:bCs/>
          <w:i w:val="0"/>
          <w:sz w:val="24"/>
          <w:szCs w:val="24"/>
          <w:lang w:val="en-US" w:eastAsia="zh-CN"/>
        </w:rPr>
        <w:t>3</w:t>
      </w:r>
      <w:r>
        <w:rPr>
          <w:rFonts w:hint="eastAsia" w:ascii="宋体" w:hAnsi="宋体" w:eastAsia="宋体" w:cs="宋体"/>
          <w:b/>
          <w:bCs/>
          <w:i w:val="0"/>
          <w:sz w:val="24"/>
          <w:szCs w:val="24"/>
        </w:rPr>
        <w:t>）</w:t>
      </w:r>
    </w:p>
    <w:p w14:paraId="3A387894">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zh-CN" w:eastAsia="zh-CN"/>
        </w:rPr>
        <w:t>产品相关资料证明</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4</w:t>
      </w:r>
      <w:r>
        <w:rPr>
          <w:rFonts w:hint="eastAsia" w:ascii="宋体" w:hAnsi="宋体" w:eastAsia="宋体" w:cs="宋体"/>
          <w:b/>
          <w:bCs/>
          <w:i w:val="0"/>
          <w:sz w:val="24"/>
          <w:szCs w:val="24"/>
          <w:lang w:val="en-US" w:eastAsia="zh-CN"/>
        </w:rPr>
        <w:t>）</w:t>
      </w:r>
    </w:p>
    <w:p w14:paraId="1C16C254">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US" w:eastAsia="zh-CN"/>
        </w:rPr>
        <w:t>、销售</w:t>
      </w:r>
      <w:r>
        <w:rPr>
          <w:rFonts w:hint="eastAsia" w:ascii="宋体" w:hAnsi="宋体" w:eastAsia="宋体" w:cs="宋体"/>
          <w:b/>
          <w:bCs/>
          <w:i w:val="0"/>
          <w:sz w:val="24"/>
          <w:szCs w:val="24"/>
          <w:lang w:val="zh-CN" w:eastAsia="zh-CN"/>
        </w:rPr>
        <w:t>及服务相关内容</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........（附件1</w:t>
      </w:r>
      <w:r>
        <w:rPr>
          <w:rFonts w:hint="eastAsia" w:ascii="宋体" w:hAnsi="宋体" w:cs="宋体"/>
          <w:b/>
          <w:bCs/>
          <w:i w:val="0"/>
          <w:sz w:val="24"/>
          <w:szCs w:val="24"/>
          <w:lang w:val="en-US" w:eastAsia="zh-CN"/>
        </w:rPr>
        <w:t>5</w:t>
      </w:r>
      <w:r>
        <w:rPr>
          <w:rFonts w:hint="eastAsia" w:ascii="宋体" w:hAnsi="宋体" w:eastAsia="宋体" w:cs="宋体"/>
          <w:b/>
          <w:bCs/>
          <w:i w:val="0"/>
          <w:sz w:val="24"/>
          <w:szCs w:val="24"/>
          <w:lang w:val="en-US" w:eastAsia="zh-CN"/>
        </w:rPr>
        <w:t>）</w:t>
      </w:r>
    </w:p>
    <w:p w14:paraId="20EDCC0D">
      <w:pPr>
        <w:pStyle w:val="10"/>
        <w:spacing w:line="300" w:lineRule="exact"/>
        <w:rPr>
          <w:rFonts w:hint="eastAsia" w:ascii="宋体" w:hAnsi="宋体" w:eastAsia="宋体" w:cs="宋体"/>
          <w:b/>
          <w:bCs/>
          <w:i w:val="0"/>
          <w:sz w:val="24"/>
          <w:szCs w:val="24"/>
          <w:lang w:val="en-US" w:eastAsia="zh-CN"/>
        </w:rPr>
      </w:pP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US" w:eastAsia="zh-CN"/>
        </w:rPr>
        <w:t>、中小企业声明函</w:t>
      </w:r>
      <w:r>
        <w:rPr>
          <w:rFonts w:hint="eastAsia" w:ascii="宋体" w:hAnsi="宋体" w:cs="宋体"/>
          <w:b/>
          <w:bCs/>
          <w:i w:val="0"/>
          <w:sz w:val="24"/>
          <w:szCs w:val="24"/>
          <w:lang w:val="en-US" w:eastAsia="zh-CN"/>
        </w:rPr>
        <w:t>（货物）</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6</w:t>
      </w:r>
      <w:r>
        <w:rPr>
          <w:rFonts w:hint="eastAsia" w:ascii="宋体" w:hAnsi="宋体" w:eastAsia="宋体" w:cs="宋体"/>
          <w:b/>
          <w:bCs/>
          <w:i w:val="0"/>
          <w:sz w:val="24"/>
          <w:szCs w:val="24"/>
          <w:lang w:val="en" w:eastAsia="zh-CN"/>
        </w:rPr>
        <w:t>）</w:t>
      </w:r>
    </w:p>
    <w:p w14:paraId="1B5D603D">
      <w:pPr>
        <w:pStyle w:val="10"/>
        <w:spacing w:line="300" w:lineRule="exact"/>
        <w:rPr>
          <w:rFonts w:hint="eastAsia" w:ascii="宋体" w:hAnsi="宋体" w:eastAsia="宋体" w:cs="宋体"/>
          <w:b/>
          <w:bCs/>
          <w:i w:val="0"/>
          <w:sz w:val="24"/>
          <w:szCs w:val="24"/>
          <w:lang w:val="en" w:eastAsia="zh-CN"/>
        </w:rPr>
      </w:pPr>
      <w:r>
        <w:rPr>
          <w:rFonts w:hint="eastAsia" w:ascii="宋体" w:hAnsi="宋体" w:cs="宋体"/>
          <w:b/>
          <w:bCs/>
          <w:i w:val="0"/>
          <w:sz w:val="24"/>
          <w:szCs w:val="24"/>
          <w:lang w:val="en-US" w:eastAsia="zh-CN"/>
        </w:rPr>
        <w:t>9</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rPr>
        <w:t>残疾人福利性单位声明函</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cs="宋体"/>
          <w:b/>
          <w:bCs/>
          <w:i w:val="0"/>
          <w:sz w:val="24"/>
          <w:szCs w:val="24"/>
          <w:lang w:val="en-US" w:eastAsia="zh-CN"/>
        </w:rPr>
        <w:t xml:space="preserve"> </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7</w:t>
      </w:r>
      <w:r>
        <w:rPr>
          <w:rFonts w:hint="eastAsia" w:ascii="宋体" w:hAnsi="宋体" w:eastAsia="宋体" w:cs="宋体"/>
          <w:b/>
          <w:bCs/>
          <w:i w:val="0"/>
          <w:sz w:val="24"/>
          <w:szCs w:val="24"/>
          <w:lang w:val="en" w:eastAsia="zh-CN"/>
        </w:rPr>
        <w:t>）</w:t>
      </w:r>
    </w:p>
    <w:p w14:paraId="3830962F">
      <w:pPr>
        <w:pStyle w:val="10"/>
        <w:spacing w:line="300" w:lineRule="exact"/>
        <w:rPr>
          <w:rFonts w:hint="default" w:ascii="宋体" w:hAnsi="宋体" w:eastAsia="宋体" w:cs="宋体"/>
          <w:b/>
          <w:bCs/>
          <w:i w:val="0"/>
          <w:sz w:val="24"/>
          <w:szCs w:val="24"/>
          <w:lang w:val="en-US" w:eastAsia="zh-CN"/>
        </w:rPr>
      </w:pP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0</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供应商认为在其他方面有必要说明的事项</w:t>
      </w:r>
      <w:r>
        <w:rPr>
          <w:rFonts w:hint="eastAsia" w:ascii="宋体" w:hAnsi="宋体" w:eastAsia="宋体" w:cs="宋体"/>
          <w:b/>
          <w:bCs/>
          <w:i w:val="0"/>
          <w:sz w:val="24"/>
          <w:szCs w:val="24"/>
          <w:lang w:val="en-US" w:eastAsia="zh-CN"/>
        </w:rPr>
        <w:t>.......</w:t>
      </w:r>
      <w:r>
        <w:rPr>
          <w:rFonts w:hint="default" w:ascii="宋体" w:hAnsi="宋体" w:eastAsia="宋体" w:cs="宋体"/>
          <w:b/>
          <w:bCs/>
          <w:i w:val="0"/>
          <w:sz w:val="24"/>
          <w:szCs w:val="24"/>
          <w:lang w:val="en" w:eastAsia="zh-CN"/>
        </w:rPr>
        <w:t>......</w:t>
      </w:r>
      <w:r>
        <w:rPr>
          <w:rFonts w:hint="eastAsia" w:ascii="宋体" w:hAnsi="宋体" w:cs="宋体"/>
          <w:b/>
          <w:bCs/>
          <w:i w:val="0"/>
          <w:sz w:val="24"/>
          <w:szCs w:val="24"/>
          <w:lang w:val="en-US"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附件</w:t>
      </w:r>
      <w:r>
        <w:rPr>
          <w:rFonts w:hint="eastAsia" w:ascii="宋体" w:hAnsi="宋体" w:eastAsia="宋体" w:cs="宋体"/>
          <w:b/>
          <w:bCs/>
          <w:i w:val="0"/>
          <w:sz w:val="24"/>
          <w:szCs w:val="24"/>
          <w:lang w:val="en-US" w:eastAsia="zh-CN"/>
        </w:rPr>
        <w:t>1</w:t>
      </w:r>
      <w:r>
        <w:rPr>
          <w:rFonts w:hint="eastAsia" w:ascii="宋体" w:hAnsi="宋体" w:cs="宋体"/>
          <w:b/>
          <w:bCs/>
          <w:i w:val="0"/>
          <w:sz w:val="24"/>
          <w:szCs w:val="24"/>
          <w:lang w:val="en-US" w:eastAsia="zh-CN"/>
        </w:rPr>
        <w:t>8</w:t>
      </w:r>
      <w:r>
        <w:rPr>
          <w:rFonts w:hint="eastAsia" w:ascii="宋体" w:hAnsi="宋体" w:eastAsia="宋体" w:cs="宋体"/>
          <w:b/>
          <w:bCs/>
          <w:i w:val="0"/>
          <w:sz w:val="24"/>
          <w:szCs w:val="24"/>
          <w:lang w:val="en" w:eastAsia="zh-CN"/>
        </w:rPr>
        <w:t>）</w:t>
      </w:r>
    </w:p>
    <w:p w14:paraId="5EC395D3">
      <w:pPr>
        <w:pStyle w:val="14"/>
        <w:tabs>
          <w:tab w:val="right" w:leader="dot" w:pos="8777"/>
        </w:tabs>
        <w:spacing w:line="300" w:lineRule="exact"/>
        <w:ind w:left="0" w:leftChars="0" w:firstLine="482" w:firstLineChars="200"/>
        <w:rPr>
          <w:rFonts w:hint="eastAsia" w:ascii="宋体" w:hAnsi="宋体" w:eastAsia="宋体" w:cs="宋体"/>
          <w:b/>
          <w:bCs/>
          <w:caps w:val="0"/>
          <w:sz w:val="24"/>
          <w:szCs w:val="24"/>
          <w:lang w:val="en-US" w:eastAsia="zh-CN"/>
        </w:rPr>
      </w:pPr>
      <w:r>
        <w:rPr>
          <w:rFonts w:hint="eastAsia" w:ascii="宋体" w:hAnsi="宋体" w:eastAsia="宋体" w:cs="宋体"/>
          <w:b/>
          <w:bCs/>
          <w:sz w:val="24"/>
          <w:szCs w:val="24"/>
        </w:rPr>
        <w:fldChar w:fldCharType="begin"/>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instrText xml:space="preserve">HYPERLINK \l "_Toc496626254"</w:instrText>
      </w:r>
      <w:r>
        <w:rPr>
          <w:rStyle w:val="32"/>
          <w:rFonts w:hint="eastAsia" w:ascii="宋体" w:hAnsi="宋体" w:eastAsia="宋体" w:cs="宋体"/>
          <w:b/>
          <w:bCs/>
          <w:color w:val="auto"/>
          <w:sz w:val="24"/>
          <w:szCs w:val="24"/>
        </w:rPr>
        <w:instrText xml:space="preserve"> </w:instrText>
      </w:r>
      <w:r>
        <w:rPr>
          <w:rFonts w:hint="eastAsia" w:ascii="宋体" w:hAnsi="宋体" w:eastAsia="宋体" w:cs="宋体"/>
          <w:b/>
          <w:bCs/>
          <w:sz w:val="24"/>
          <w:szCs w:val="24"/>
        </w:rPr>
        <w:fldChar w:fldCharType="separate"/>
      </w:r>
      <w:r>
        <w:rPr>
          <w:rStyle w:val="32"/>
          <w:rFonts w:hint="eastAsia" w:ascii="宋体" w:hAnsi="宋体" w:eastAsia="宋体" w:cs="宋体"/>
          <w:b/>
          <w:bCs/>
          <w:color w:val="auto"/>
          <w:kern w:val="28"/>
          <w:sz w:val="24"/>
          <w:szCs w:val="24"/>
        </w:rPr>
        <w:t>第五部分  采购项目服务要求</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fldChar w:fldCharType="end"/>
      </w:r>
      <w:r>
        <w:rPr>
          <w:rFonts w:hint="eastAsia" w:ascii="宋体" w:hAnsi="宋体" w:cs="宋体"/>
          <w:b/>
          <w:bCs/>
          <w:sz w:val="24"/>
          <w:szCs w:val="24"/>
          <w:lang w:val="en-US" w:eastAsia="zh-CN"/>
        </w:rPr>
        <w:t>5</w:t>
      </w:r>
    </w:p>
    <w:p w14:paraId="7F70798B">
      <w:pPr>
        <w:pStyle w:val="10"/>
        <w:spacing w:line="320" w:lineRule="exact"/>
        <w:ind w:left="0" w:leftChars="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eastAsia="宋体" w:cs="宋体"/>
          <w:b/>
          <w:bCs/>
          <w:i w:val="0"/>
          <w:kern w:val="0"/>
          <w:sz w:val="24"/>
          <w:szCs w:val="24"/>
        </w:rPr>
        <w:fldChar w:fldCharType="end"/>
      </w:r>
    </w:p>
    <w:p w14:paraId="7A8398FC">
      <w:pPr>
        <w:pStyle w:val="2"/>
        <w:bidi w:val="0"/>
        <w:spacing w:line="360" w:lineRule="auto"/>
        <w:ind w:left="0" w:leftChars="0" w:firstLine="1760" w:firstLineChars="400"/>
        <w:jc w:val="both"/>
        <w:rPr>
          <w:rFonts w:hint="eastAsia"/>
        </w:rPr>
      </w:pPr>
      <w:bookmarkStart w:id="0" w:name="_Toc496626191"/>
      <w:bookmarkStart w:id="1" w:name="_Toc325725996"/>
      <w:r>
        <w:rPr>
          <w:rFonts w:hint="eastAsia"/>
        </w:rPr>
        <w:t>第一部分  投标人须知前附表</w:t>
      </w:r>
      <w:bookmarkEnd w:id="0"/>
    </w:p>
    <w:tbl>
      <w:tblPr>
        <w:tblStyle w:val="21"/>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183"/>
        <w:gridCol w:w="7559"/>
      </w:tblGrid>
      <w:tr w14:paraId="1FC29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5D840B1">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742" w:type="dxa"/>
            <w:gridSpan w:val="2"/>
            <w:tcBorders>
              <w:top w:val="outset" w:color="auto" w:sz="6" w:space="0"/>
              <w:left w:val="outset" w:color="auto" w:sz="6" w:space="0"/>
              <w:bottom w:val="outset" w:color="auto" w:sz="6" w:space="0"/>
              <w:right w:val="outset" w:color="auto" w:sz="6" w:space="0"/>
            </w:tcBorders>
            <w:noWrap w:val="0"/>
            <w:vAlign w:val="center"/>
          </w:tcPr>
          <w:p w14:paraId="5AC44D75">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52007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102A4C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0C575A2">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3FE8E6E">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2023年第二批基础教育专项资金（史纳新村幼儿园）</w:t>
            </w:r>
          </w:p>
        </w:tc>
      </w:tr>
      <w:tr w14:paraId="4F24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54478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54CD5CA">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080147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民政采竞磋（货物）2025-07号</w:t>
            </w:r>
          </w:p>
        </w:tc>
      </w:tr>
      <w:tr w14:paraId="1412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3AE853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A80196E">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03161B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s="Times New Roman"/>
                <w:color w:val="auto"/>
                <w:spacing w:val="-2"/>
                <w:kern w:val="16"/>
                <w:lang w:val="en-US" w:eastAsia="zh-CN"/>
              </w:rPr>
              <w:t>民和回族土族自治县教育局</w:t>
            </w:r>
          </w:p>
        </w:tc>
      </w:tr>
      <w:tr w14:paraId="0C31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C50535A">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45AE77A">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w:t>
            </w:r>
            <w:r>
              <w:rPr>
                <w:rFonts w:hint="eastAsia" w:ascii="宋体" w:hAnsi="宋体" w:cs="Arial"/>
                <w:kern w:val="0"/>
              </w:rPr>
              <w:t>采购</w:t>
            </w:r>
            <w:r>
              <w:rPr>
                <w:rFonts w:hint="eastAsia" w:ascii="宋体" w:hAnsi="宋体" w:cs="Arial"/>
                <w:kern w:val="0"/>
                <w:lang w:eastAsia="zh-CN"/>
              </w:rPr>
              <w:t>代理机构</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EBB8BCD">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海东市民和县公共资源交易受理服务部</w:t>
            </w:r>
          </w:p>
        </w:tc>
      </w:tr>
      <w:tr w14:paraId="401F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D9FB35D">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C6F377C">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F7F3B3">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0EEC4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C0089B1">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8876D58">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C782B15">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02AB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968F082">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5827C48">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DE82742">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val="en-US" w:eastAsia="zh-CN"/>
              </w:rPr>
              <w:t>119万</w:t>
            </w:r>
            <w:r>
              <w:rPr>
                <w:rFonts w:hint="eastAsia" w:ascii="宋体" w:hAnsi="宋体"/>
                <w:spacing w:val="-2"/>
                <w:kern w:val="16"/>
              </w:rPr>
              <w:t>元</w:t>
            </w:r>
          </w:p>
        </w:tc>
      </w:tr>
      <w:tr w14:paraId="25E9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86BA818">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A03F82A">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交货期</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B59C26F">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eastAsia" w:ascii="宋体" w:hAnsi="宋体" w:cs="宋体"/>
                <w:szCs w:val="21"/>
              </w:rPr>
              <w:t>合同签订后</w:t>
            </w:r>
            <w:r>
              <w:rPr>
                <w:rFonts w:hint="eastAsia" w:ascii="宋体" w:hAnsi="宋体" w:cs="宋体"/>
                <w:szCs w:val="21"/>
                <w:lang w:val="en-US" w:eastAsia="zh-CN"/>
              </w:rPr>
              <w:t>30个</w:t>
            </w:r>
            <w:r>
              <w:rPr>
                <w:rFonts w:hint="eastAsia" w:ascii="宋体" w:hAnsi="宋体" w:cs="宋体"/>
                <w:szCs w:val="21"/>
              </w:rPr>
              <w:t>日历日内</w:t>
            </w:r>
          </w:p>
        </w:tc>
      </w:tr>
      <w:tr w14:paraId="3605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1377221">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DEB1DA8">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81BEF0C">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Arial"/>
                <w:kern w:val="0"/>
                <w:lang w:val="en-US" w:eastAsia="zh-CN"/>
              </w:rPr>
              <w:t>1个</w:t>
            </w:r>
            <w:r>
              <w:rPr>
                <w:rFonts w:hint="eastAsia" w:ascii="宋体" w:hAnsi="宋体" w:eastAsia="宋体" w:cs="Arial"/>
                <w:kern w:val="0"/>
                <w:lang w:val="en-US" w:eastAsia="zh-CN"/>
              </w:rPr>
              <w:t>包</w:t>
            </w:r>
          </w:p>
        </w:tc>
      </w:tr>
      <w:tr w14:paraId="23B1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40A7626">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318861E">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A05A87E">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:2023年第二批基础教育专项资金（史纳新村幼儿园）,具体内容详见</w:t>
            </w:r>
            <w:r>
              <w:rPr>
                <w:rFonts w:hint="eastAsia" w:ascii="宋体" w:hAnsi="宋体"/>
                <w:kern w:val="0"/>
                <w:sz w:val="24"/>
              </w:rPr>
              <w:t>《磋商文件》</w:t>
            </w:r>
          </w:p>
        </w:tc>
      </w:tr>
      <w:tr w14:paraId="43C5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29E2A6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413DEB4">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D77DA2B">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07A105E7">
            <w:pPr>
              <w:widowControl/>
              <w:spacing w:line="320" w:lineRule="exact"/>
              <w:ind w:left="0" w:leftChars="0"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71CCAC6C">
            <w:pPr>
              <w:widowControl/>
              <w:spacing w:line="320" w:lineRule="exact"/>
              <w:ind w:left="0" w:leftChars="0"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DE485D3">
            <w:pPr>
              <w:widowControl/>
              <w:spacing w:line="320" w:lineRule="exact"/>
              <w:ind w:left="0" w:leftChars="0"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26C9DE61">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693579B5">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6E03BDD2">
            <w:pPr>
              <w:widowControl/>
              <w:spacing w:line="320" w:lineRule="exact"/>
              <w:ind w:left="0" w:leftChars="0" w:firstLine="0" w:firstLineChars="0"/>
              <w:rPr>
                <w:rFonts w:ascii="宋体" w:hAnsi="宋体" w:cs="宋体"/>
                <w:kern w:val="0"/>
              </w:rPr>
            </w:pPr>
            <w:r>
              <w:rPr>
                <w:rFonts w:ascii="宋体" w:hAnsi="宋体" w:cs="宋体"/>
                <w:kern w:val="0"/>
              </w:rPr>
              <w:t>2</w:t>
            </w:r>
            <w:r>
              <w:rPr>
                <w:rFonts w:hint="eastAsia" w:ascii="宋体" w:hAnsi="宋体" w:cs="宋体"/>
                <w:kern w:val="0"/>
              </w:rPr>
              <w:t>、经信用中国（</w:t>
            </w:r>
            <w:r>
              <w:rPr>
                <w:rFonts w:ascii="宋体" w:hAnsi="宋体" w:cs="宋体"/>
                <w:kern w:val="0"/>
              </w:rPr>
              <w:t xml:space="preserve"> www</w:t>
            </w:r>
            <w:r>
              <w:rPr>
                <w:rFonts w:hint="eastAsia" w:ascii="宋体" w:hAnsi="宋体" w:cs="宋体"/>
                <w:kern w:val="0"/>
              </w:rPr>
              <w:t>.</w:t>
            </w:r>
            <w:r>
              <w:rPr>
                <w:rFonts w:ascii="宋体" w:hAnsi="宋体" w:cs="宋体"/>
                <w:kern w:val="0"/>
              </w:rPr>
              <w:t>creditchina</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cn )</w:t>
            </w:r>
            <w:r>
              <w:rPr>
                <w:rFonts w:hint="eastAsia" w:ascii="宋体" w:hAnsi="宋体" w:cs="宋体"/>
                <w:kern w:val="0"/>
              </w:rPr>
              <w:t>、中国政府采购网（</w:t>
            </w:r>
            <w:r>
              <w:rPr>
                <w:rFonts w:ascii="宋体" w:hAnsi="宋体" w:cs="宋体"/>
                <w:kern w:val="0"/>
              </w:rPr>
              <w:t xml:space="preserve"> www</w:t>
            </w:r>
            <w:r>
              <w:rPr>
                <w:rFonts w:hint="eastAsia" w:ascii="宋体" w:hAnsi="宋体" w:cs="宋体"/>
                <w:kern w:val="0"/>
              </w:rPr>
              <w:t>.</w:t>
            </w:r>
            <w:r>
              <w:rPr>
                <w:rFonts w:ascii="宋体" w:hAnsi="宋体" w:cs="宋体"/>
                <w:kern w:val="0"/>
              </w:rPr>
              <w:t>c</w:t>
            </w:r>
            <w:r>
              <w:rPr>
                <w:rFonts w:hint="eastAsia" w:ascii="宋体" w:hAnsi="宋体" w:cs="宋体"/>
                <w:kern w:val="0"/>
              </w:rPr>
              <w:t>c</w:t>
            </w:r>
            <w:r>
              <w:rPr>
                <w:rFonts w:ascii="宋体" w:hAnsi="宋体" w:cs="宋体"/>
                <w:kern w:val="0"/>
              </w:rPr>
              <w:t>gp</w:t>
            </w:r>
            <w:r>
              <w:rPr>
                <w:rFonts w:hint="eastAsia" w:ascii="宋体" w:hAnsi="宋体" w:cs="宋体"/>
                <w:kern w:val="0"/>
              </w:rPr>
              <w:t>.</w:t>
            </w:r>
            <w:r>
              <w:rPr>
                <w:rFonts w:ascii="宋体" w:hAnsi="宋体" w:cs="宋体"/>
                <w:kern w:val="0"/>
              </w:rPr>
              <w:t>gov</w:t>
            </w:r>
            <w:r>
              <w:rPr>
                <w:rFonts w:hint="eastAsia" w:ascii="宋体" w:hAnsi="宋体" w:cs="宋体"/>
                <w:kern w:val="0"/>
              </w:rPr>
              <w:t>.</w:t>
            </w:r>
            <w:r>
              <w:rPr>
                <w:rFonts w:ascii="宋体" w:hAnsi="宋体" w:cs="宋体"/>
                <w:kern w:val="0"/>
              </w:rPr>
              <w:t xml:space="preserve">cn </w:t>
            </w:r>
            <w:r>
              <w:rPr>
                <w:rFonts w:hint="eastAsia" w:ascii="宋体" w:hAnsi="宋体" w:cs="宋体"/>
                <w:kern w:val="0"/>
              </w:rPr>
              <w:t>）等渠道查询后，列入失信被执行人、重大税收违法案件当事人名单、政府采购严重违法失信行为记录名单的，取消投标资格。</w:t>
            </w:r>
          </w:p>
          <w:p w14:paraId="037DF5AA">
            <w:pPr>
              <w:widowControl/>
              <w:spacing w:line="320" w:lineRule="exact"/>
              <w:ind w:left="0" w:leftChars="0"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F5BEEE3">
            <w:pPr>
              <w:widowControl/>
              <w:spacing w:line="320" w:lineRule="exact"/>
              <w:ind w:left="0" w:leftChars="0"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4DBA91B">
            <w:pPr>
              <w:widowControl/>
              <w:spacing w:line="320" w:lineRule="exact"/>
              <w:ind w:left="0" w:leftChars="0" w:firstLine="0" w:firstLineChars="0"/>
              <w:rPr>
                <w:rFonts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44F9D629">
            <w:pPr>
              <w:widowControl/>
              <w:spacing w:line="320" w:lineRule="exact"/>
              <w:ind w:left="0" w:leftChars="0" w:firstLine="0" w:firstLineChars="0"/>
              <w:rPr>
                <w:rFonts w:ascii="宋体" w:hAnsi="宋体" w:cs="宋体"/>
                <w:kern w:val="0"/>
              </w:rPr>
            </w:pPr>
            <w:r>
              <w:rPr>
                <w:rFonts w:ascii="宋体" w:hAnsi="宋体" w:cs="宋体"/>
                <w:kern w:val="0"/>
              </w:rPr>
              <w:t>6</w:t>
            </w:r>
            <w:r>
              <w:rPr>
                <w:rFonts w:hint="eastAsia" w:ascii="宋体" w:hAnsi="宋体" w:cs="宋体"/>
                <w:kern w:val="0"/>
              </w:rPr>
              <w:t>、磋商文件中规定的其他资质条件。</w:t>
            </w:r>
          </w:p>
        </w:tc>
      </w:tr>
      <w:tr w14:paraId="7349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33DD37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12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E35DB8F">
            <w:pPr>
              <w:widowControl/>
              <w:spacing w:line="320" w:lineRule="exact"/>
              <w:ind w:firstLine="0" w:firstLineChars="0"/>
              <w:jc w:val="left"/>
              <w:rPr>
                <w:rFonts w:hint="eastAsia" w:ascii="宋体" w:hAnsi="宋体" w:eastAsia="宋体" w:cs="Arial"/>
                <w:kern w:val="0"/>
                <w:lang w:val="en-US" w:eastAsia="zh-CN"/>
              </w:rPr>
            </w:pPr>
            <w:r>
              <w:rPr>
                <w:rFonts w:hint="eastAsia" w:ascii="宋体" w:hAnsi="宋体" w:cs="Arial"/>
                <w:kern w:val="0"/>
                <w:lang w:val="en-US" w:eastAsia="zh-CN"/>
              </w:rPr>
              <w:t>磋商保证金</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A3911A5">
            <w:pPr>
              <w:widowControl/>
              <w:spacing w:line="320" w:lineRule="exact"/>
              <w:ind w:left="0" w:leftChars="0" w:firstLine="0" w:firstLineChars="0"/>
              <w:rPr>
                <w:rFonts w:hint="eastAsia" w:ascii="宋体" w:hAnsi="宋体" w:eastAsia="宋体" w:cs="宋体"/>
                <w:kern w:val="0"/>
                <w:lang w:eastAsia="zh-CN"/>
              </w:rPr>
            </w:pPr>
            <w:r>
              <w:rPr>
                <w:rFonts w:hint="eastAsia" w:ascii="宋体" w:hAnsi="宋体" w:cs="宋体"/>
                <w:kern w:val="0"/>
                <w:lang w:eastAsia="zh-CN"/>
              </w:rPr>
              <w:t>不收取磋商保证金</w:t>
            </w:r>
          </w:p>
        </w:tc>
      </w:tr>
      <w:tr w14:paraId="00BEE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41950AC7">
            <w:pPr>
              <w:widowControl/>
              <w:spacing w:line="320" w:lineRule="exact"/>
              <w:ind w:firstLine="0" w:firstLineChars="0"/>
              <w:jc w:val="center"/>
              <w:rPr>
                <w:rFonts w:hint="default" w:ascii="宋体" w:hAnsi="宋体" w:eastAsia="宋体" w:cs="Arial"/>
                <w:color w:val="auto"/>
                <w:kern w:val="0"/>
                <w:highlight w:val="none"/>
                <w:lang w:val="en-US" w:eastAsia="zh-CN"/>
              </w:rPr>
            </w:pPr>
            <w:r>
              <w:rPr>
                <w:rFonts w:hint="eastAsia" w:ascii="宋体" w:hAnsi="宋体" w:cs="Arial"/>
                <w:color w:val="auto"/>
                <w:kern w:val="0"/>
                <w:highlight w:val="none"/>
                <w:lang w:val="en-US" w:eastAsia="zh-CN"/>
              </w:rPr>
              <w:t>13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2BB39535">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F0786C6">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2025年6月30</w:t>
            </w:r>
            <w:r>
              <w:rPr>
                <w:rFonts w:ascii="宋体" w:hAnsi="宋体" w:cs="宋体"/>
                <w:color w:val="auto"/>
                <w:kern w:val="0"/>
                <w:highlight w:val="none"/>
              </w:rPr>
              <w:t>日</w:t>
            </w:r>
          </w:p>
        </w:tc>
      </w:tr>
      <w:tr w14:paraId="02CD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3DBD019A">
            <w:pPr>
              <w:widowControl/>
              <w:spacing w:line="320" w:lineRule="exact"/>
              <w:ind w:firstLine="0" w:firstLineChars="0"/>
              <w:jc w:val="center"/>
              <w:rPr>
                <w:rFonts w:hint="default" w:ascii="宋体" w:hAnsi="宋体" w:cs="Arial"/>
                <w:color w:val="auto"/>
                <w:kern w:val="0"/>
                <w:highlight w:val="none"/>
                <w:lang w:val="en-US" w:eastAsia="zh-CN"/>
              </w:rPr>
            </w:pPr>
            <w:r>
              <w:rPr>
                <w:rFonts w:hint="eastAsia" w:ascii="宋体" w:hAnsi="宋体" w:cs="Arial"/>
                <w:color w:val="auto"/>
                <w:kern w:val="0"/>
                <w:highlight w:val="none"/>
                <w:lang w:val="en-US" w:eastAsia="zh-CN"/>
              </w:rPr>
              <w:t>14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D075CF4">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0103DF29">
            <w:pPr>
              <w:widowControl/>
              <w:spacing w:line="320" w:lineRule="exact"/>
              <w:ind w:firstLine="0" w:firstLineChars="0"/>
              <w:rPr>
                <w:rFonts w:ascii="宋体" w:hAnsi="宋体" w:cs="宋体"/>
                <w:color w:val="auto"/>
                <w:kern w:val="0"/>
                <w:highlight w:val="none"/>
              </w:rPr>
            </w:pPr>
            <w:r>
              <w:rPr>
                <w:rFonts w:hint="eastAsia" w:ascii="宋体" w:hAnsi="宋体" w:cs="宋体"/>
                <w:color w:val="auto"/>
                <w:kern w:val="0"/>
                <w:highlight w:val="none"/>
                <w:lang w:val="en-US" w:eastAsia="zh-CN"/>
              </w:rPr>
              <w:t>2025年6月30</w:t>
            </w:r>
            <w:r>
              <w:rPr>
                <w:rFonts w:hint="eastAsia" w:ascii="宋体" w:hAnsi="宋体" w:cs="宋体"/>
                <w:color w:val="auto"/>
                <w:kern w:val="0"/>
                <w:highlight w:val="none"/>
                <w:lang w:val="zh-CN"/>
              </w:rPr>
              <w:t>日至</w:t>
            </w:r>
            <w:r>
              <w:rPr>
                <w:rFonts w:hint="eastAsia" w:ascii="宋体" w:hAnsi="宋体" w:cs="宋体"/>
                <w:color w:val="auto"/>
                <w:kern w:val="0"/>
                <w:highlight w:val="none"/>
                <w:lang w:val="en-US" w:eastAsia="zh-CN"/>
              </w:rPr>
              <w:t>2025</w:t>
            </w:r>
            <w:r>
              <w:rPr>
                <w:rFonts w:hint="eastAsia" w:ascii="宋体" w:hAnsi="宋体" w:cs="宋体"/>
                <w:color w:val="auto"/>
                <w:kern w:val="0"/>
                <w:highlight w:val="none"/>
                <w:lang w:val="zh-CN"/>
              </w:rPr>
              <w:t>年</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val="zh-CN"/>
              </w:rPr>
              <w:t>月</w:t>
            </w:r>
            <w:r>
              <w:rPr>
                <w:rFonts w:hint="eastAsia" w:ascii="宋体" w:hAnsi="宋体" w:cs="宋体"/>
                <w:color w:val="auto"/>
                <w:kern w:val="0"/>
                <w:highlight w:val="none"/>
                <w:lang w:val="en-US" w:eastAsia="zh-CN"/>
              </w:rPr>
              <w:t>7</w:t>
            </w:r>
            <w:r>
              <w:rPr>
                <w:rFonts w:hint="eastAsia" w:ascii="宋体" w:hAnsi="宋体" w:cs="宋体"/>
                <w:color w:val="auto"/>
                <w:kern w:val="0"/>
                <w:highlight w:val="none"/>
                <w:lang w:val="zh-CN"/>
              </w:rPr>
              <w:t>日（节假日除外）。</w:t>
            </w:r>
          </w:p>
        </w:tc>
      </w:tr>
      <w:tr w14:paraId="6CE0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85B3D85">
            <w:pPr>
              <w:widowControl/>
              <w:spacing w:line="320" w:lineRule="exact"/>
              <w:ind w:firstLine="0" w:firstLineChars="0"/>
              <w:jc w:val="center"/>
              <w:rPr>
                <w:rFonts w:hint="default"/>
                <w:lang w:val="en-US" w:eastAsia="zh-CN"/>
              </w:rPr>
            </w:pPr>
            <w:r>
              <w:rPr>
                <w:rFonts w:hint="eastAsia" w:ascii="宋体" w:hAnsi="宋体" w:eastAsia="宋体" w:cs="宋体"/>
                <w:color w:val="auto"/>
                <w:kern w:val="0"/>
                <w:lang w:val="en-US" w:eastAsia="zh-CN"/>
              </w:rPr>
              <w:t>1</w:t>
            </w:r>
            <w:r>
              <w:rPr>
                <w:rFonts w:hint="eastAsia" w:ascii="宋体" w:hAnsi="宋体" w:cs="宋体"/>
                <w:color w:val="auto"/>
                <w:kern w:val="0"/>
                <w:lang w:val="en-US" w:eastAsia="zh-CN"/>
              </w:rPr>
              <w:t>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6A5C7114">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7A99234">
            <w:pPr>
              <w:widowControl/>
              <w:spacing w:line="320" w:lineRule="exact"/>
              <w:ind w:firstLine="0" w:firstLineChars="0"/>
              <w:jc w:val="both"/>
              <w:rPr>
                <w:rFonts w:hint="eastAsia"/>
                <w:lang w:val="en-US" w:eastAsia="zh-CN"/>
              </w:rPr>
            </w:pPr>
            <w:r>
              <w:rPr>
                <w:rFonts w:hint="eastAsia"/>
                <w:lang w:val="en-US" w:eastAsia="zh-CN"/>
              </w:rPr>
              <w:t>1、</w:t>
            </w:r>
            <w:r>
              <w:rPr>
                <w:rFonts w:hint="eastAsia"/>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lang w:val="en-US" w:eastAsia="zh-CN"/>
              </w:rPr>
              <w:t>17797113425  王老师</w:t>
            </w:r>
          </w:p>
          <w:p w14:paraId="176AE982">
            <w:pPr>
              <w:widowControl/>
              <w:spacing w:line="320" w:lineRule="exact"/>
              <w:ind w:firstLine="0" w:firstLineChars="0"/>
              <w:jc w:val="both"/>
              <w:rPr>
                <w:rFonts w:hint="default"/>
                <w:lang w:val="en-US" w:eastAsia="zh-CN"/>
              </w:rPr>
            </w:pPr>
            <w:r>
              <w:rPr>
                <w:rFonts w:hint="eastAsia"/>
              </w:rPr>
              <w:t>（提示：请潜在供应商报名前务必完成网上企业注册等手续；具体操作</w:t>
            </w:r>
            <w:r>
              <w:rPr>
                <w:rFonts w:hint="eastAsia"/>
                <w:lang w:eastAsia="zh-CN"/>
              </w:rPr>
              <w:t>咨询电话</w:t>
            </w:r>
            <w:r>
              <w:rPr>
                <w:rFonts w:hint="eastAsia"/>
                <w:lang w:val="en-US" w:eastAsia="zh-CN"/>
              </w:rPr>
              <w:t>:  17797113425  王老师</w:t>
            </w:r>
            <w:r>
              <w:rPr>
                <w:rFonts w:hint="eastAsia"/>
              </w:rPr>
              <w:t>）</w:t>
            </w:r>
          </w:p>
        </w:tc>
      </w:tr>
      <w:tr w14:paraId="2E648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A52E3A0">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E3B4785">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47567C5C">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2025年7月10</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r>
              <w:rPr>
                <w:rFonts w:hint="eastAsia" w:ascii="宋体" w:hAnsi="宋体" w:cs="宋体"/>
                <w:color w:val="auto"/>
                <w:kern w:val="0"/>
                <w:highlight w:val="none"/>
                <w:lang w:eastAsia="zh-CN"/>
              </w:rPr>
              <w:t>之前</w:t>
            </w:r>
          </w:p>
        </w:tc>
      </w:tr>
      <w:tr w14:paraId="10E2E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EDA4699">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17</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2B52A1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35807286">
            <w:pPr>
              <w:widowControl/>
              <w:spacing w:line="320" w:lineRule="exact"/>
              <w:ind w:firstLine="0" w:firstLineChars="0"/>
              <w:jc w:val="left"/>
              <w:rPr>
                <w:rFonts w:ascii="宋体" w:hAnsi="宋体" w:cs="宋体"/>
                <w:color w:val="auto"/>
                <w:kern w:val="0"/>
                <w:highlight w:val="none"/>
              </w:rPr>
            </w:pPr>
            <w:r>
              <w:rPr>
                <w:rFonts w:hint="eastAsia" w:ascii="宋体" w:hAnsi="宋体" w:cs="宋体"/>
                <w:color w:val="auto"/>
                <w:kern w:val="0"/>
                <w:highlight w:val="none"/>
                <w:lang w:val="en-US" w:eastAsia="zh-CN"/>
              </w:rPr>
              <w:t>2025年7月10</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0C53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01A3FF">
            <w:pPr>
              <w:widowControl/>
              <w:spacing w:line="320" w:lineRule="exact"/>
              <w:ind w:firstLine="0" w:firstLineChars="0"/>
              <w:jc w:val="center"/>
              <w:rPr>
                <w:rFonts w:hint="default" w:ascii="宋体" w:hAnsi="宋体" w:cs="宋体"/>
                <w:color w:val="auto"/>
                <w:kern w:val="0"/>
                <w:lang w:val="en-US" w:eastAsia="zh-CN"/>
              </w:rPr>
            </w:pPr>
            <w:r>
              <w:rPr>
                <w:rFonts w:hint="eastAsia" w:ascii="宋体" w:hAnsi="宋体" w:cs="宋体"/>
                <w:color w:val="auto"/>
                <w:kern w:val="0"/>
                <w:lang w:val="en-US" w:eastAsia="zh-CN"/>
              </w:rPr>
              <w:t>18</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448AC09E">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86BEF98">
            <w:pPr>
              <w:widowControl/>
              <w:spacing w:line="320" w:lineRule="exact"/>
              <w:ind w:firstLine="0" w:firstLineChars="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2025年7月10</w:t>
            </w:r>
            <w:r>
              <w:rPr>
                <w:rFonts w:ascii="宋体" w:hAnsi="宋体" w:cs="宋体"/>
                <w:color w:val="auto"/>
                <w:kern w:val="0"/>
                <w:highlight w:val="none"/>
              </w:rPr>
              <w:t>日</w:t>
            </w:r>
            <w:r>
              <w:rPr>
                <w:rFonts w:hint="eastAsia" w:ascii="宋体" w:hAnsi="宋体" w:cs="宋体"/>
                <w:color w:val="auto"/>
                <w:kern w:val="0"/>
                <w:highlight w:val="none"/>
              </w:rPr>
              <w:t xml:space="preserve">   上午09</w:t>
            </w:r>
            <w:r>
              <w:rPr>
                <w:rFonts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5BED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5E2D00BE">
            <w:pPr>
              <w:widowControl/>
              <w:spacing w:line="320" w:lineRule="exact"/>
              <w:ind w:firstLine="0" w:firstLineChars="0"/>
              <w:jc w:val="center"/>
              <w:rPr>
                <w:rFonts w:hint="default" w:ascii="宋体" w:hAnsi="宋体" w:eastAsia="宋体" w:cs="宋体"/>
                <w:kern w:val="0"/>
                <w:lang w:val="en-US" w:eastAsia="zh-CN"/>
              </w:rPr>
            </w:pPr>
            <w:r>
              <w:rPr>
                <w:rFonts w:hint="eastAsia" w:ascii="宋体" w:hAnsi="宋体" w:cs="宋体"/>
                <w:kern w:val="0"/>
                <w:lang w:val="en-US" w:eastAsia="zh-CN"/>
              </w:rPr>
              <w:t>19</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9FD78B1">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61A01EC3">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7D0F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AA1796">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20</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234A213">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559" w:type="dxa"/>
            <w:tcBorders>
              <w:top w:val="outset" w:color="auto" w:sz="6" w:space="0"/>
              <w:left w:val="outset" w:color="auto" w:sz="6" w:space="0"/>
              <w:bottom w:val="outset" w:color="auto" w:sz="6" w:space="0"/>
              <w:right w:val="outset" w:color="auto" w:sz="6" w:space="0"/>
            </w:tcBorders>
            <w:noWrap w:val="0"/>
            <w:vAlign w:val="top"/>
          </w:tcPr>
          <w:p w14:paraId="101EB3BF">
            <w:pPr>
              <w:widowControl/>
              <w:numPr>
                <w:ilvl w:val="0"/>
                <w:numId w:val="1"/>
              </w:numPr>
              <w:spacing w:line="320" w:lineRule="exact"/>
              <w:ind w:firstLine="0" w:firstLineChars="0"/>
              <w:jc w:val="both"/>
              <w:rPr>
                <w:rFonts w:hint="eastAsia" w:ascii="宋体" w:hAnsi="宋体"/>
              </w:rPr>
            </w:pPr>
            <w:r>
              <w:rPr>
                <w:rFonts w:hint="eastAsia" w:ascii="宋体" w:hAnsi="宋体"/>
              </w:rPr>
              <w:t>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097DB5D0">
            <w:pPr>
              <w:widowControl/>
              <w:numPr>
                <w:ilvl w:val="0"/>
                <w:numId w:val="0"/>
              </w:numPr>
              <w:spacing w:line="320" w:lineRule="exact"/>
              <w:rPr>
                <w:rFonts w:hint="eastAsia" w:ascii="宋体" w:hAnsi="宋体"/>
              </w:rPr>
            </w:pPr>
            <w:r>
              <w:rPr>
                <w:rFonts w:hint="eastAsia" w:ascii="宋体" w:hAnsi="宋体"/>
                <w:sz w:val="21"/>
                <w:szCs w:val="21"/>
                <w:lang w:eastAsia="zh-CN"/>
              </w:rPr>
              <w:t>（一）</w:t>
            </w:r>
            <w:r>
              <w:rPr>
                <w:rFonts w:hint="eastAsia" w:ascii="宋体" w:hAnsi="宋体"/>
              </w:rPr>
              <w:t>资格性审查文件，包括1</w:t>
            </w:r>
            <w:r>
              <w:rPr>
                <w:rFonts w:hint="eastAsia" w:ascii="宋体" w:hAnsi="宋体"/>
                <w:lang w:val="en-US" w:eastAsia="zh-CN"/>
              </w:rPr>
              <w:t>0</w:t>
            </w:r>
            <w:r>
              <w:rPr>
                <w:rFonts w:hint="eastAsia" w:ascii="宋体" w:hAnsi="宋体"/>
              </w:rPr>
              <w:t>.1.1（1）至（</w:t>
            </w:r>
            <w:r>
              <w:rPr>
                <w:rFonts w:hint="eastAsia" w:ascii="宋体" w:hAnsi="宋体"/>
                <w:lang w:val="en-US" w:eastAsia="zh-CN"/>
              </w:rPr>
              <w:t>10</w:t>
            </w:r>
            <w:r>
              <w:rPr>
                <w:rFonts w:hint="eastAsia" w:ascii="宋体" w:hAnsi="宋体"/>
              </w:rPr>
              <w:t>）的内容；</w:t>
            </w:r>
          </w:p>
          <w:p w14:paraId="43A3D742">
            <w:pPr>
              <w:widowControl/>
              <w:spacing w:line="320" w:lineRule="exact"/>
              <w:ind w:firstLine="0" w:firstLineChars="0"/>
              <w:rPr>
                <w:rFonts w:hint="eastAsia"/>
              </w:rPr>
            </w:pPr>
            <w:r>
              <w:rPr>
                <w:rFonts w:hint="eastAsia" w:ascii="宋体" w:hAnsi="宋体"/>
                <w:color w:val="000000"/>
                <w:sz w:val="22"/>
                <w:szCs w:val="22"/>
                <w:lang w:eastAsia="zh-CN"/>
              </w:rPr>
              <w:t>（二）</w:t>
            </w: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11</w:t>
            </w:r>
            <w:r>
              <w:rPr>
                <w:rFonts w:hint="eastAsia" w:ascii="宋体" w:hAnsi="宋体"/>
                <w:color w:val="000000"/>
              </w:rPr>
              <w:t>）至（</w:t>
            </w:r>
            <w:r>
              <w:rPr>
                <w:rFonts w:hint="eastAsia" w:ascii="宋体" w:hAnsi="宋体"/>
                <w:color w:val="000000"/>
                <w:lang w:val="en-US" w:eastAsia="zh-CN"/>
              </w:rPr>
              <w:t>20</w:t>
            </w:r>
            <w:r>
              <w:rPr>
                <w:rFonts w:hint="eastAsia" w:ascii="宋体" w:hAnsi="宋体"/>
                <w:color w:val="000000"/>
              </w:rPr>
              <w:t>）的内容。</w:t>
            </w:r>
          </w:p>
          <w:p w14:paraId="2B7321E8">
            <w:pPr>
              <w:widowControl/>
              <w:spacing w:line="320" w:lineRule="exact"/>
              <w:ind w:firstLine="0" w:firstLineChars="0"/>
              <w:jc w:val="both"/>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234E2AD1">
            <w:pPr>
              <w:widowControl/>
              <w:spacing w:line="320" w:lineRule="exact"/>
              <w:ind w:firstLine="0" w:firstLineChars="0"/>
              <w:jc w:val="both"/>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7A705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129363AF">
            <w:pPr>
              <w:widowControl/>
              <w:spacing w:line="320" w:lineRule="exact"/>
              <w:ind w:firstLine="0" w:firstLineChars="0"/>
              <w:jc w:val="center"/>
              <w:rPr>
                <w:rFonts w:hint="default" w:ascii="宋体" w:hAnsi="宋体" w:eastAsia="宋体"/>
                <w:lang w:val="en-US" w:eastAsia="zh-CN"/>
              </w:rPr>
            </w:pPr>
            <w:r>
              <w:rPr>
                <w:rFonts w:hint="eastAsia" w:ascii="宋体" w:hAnsi="宋体"/>
                <w:lang w:val="en-US" w:eastAsia="zh-CN"/>
              </w:rPr>
              <w:t>21</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1BF26868">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1B0CB755">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7264F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F05FD32">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22</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0F60DA3D">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F7FA189">
            <w:pPr>
              <w:widowControl/>
              <w:spacing w:line="320" w:lineRule="exact"/>
              <w:ind w:firstLine="0" w:firstLineChars="0"/>
              <w:rPr>
                <w:rFonts w:hint="eastAsia" w:eastAsia="宋体" w:cs="Times New Roman"/>
                <w:lang w:val="en-US" w:eastAsia="zh-CN"/>
              </w:rPr>
            </w:pPr>
            <w:r>
              <w:rPr>
                <w:rFonts w:hint="eastAsia"/>
              </w:rPr>
              <w:t>采购单位：</w:t>
            </w:r>
            <w:r>
              <w:rPr>
                <w:rFonts w:hint="eastAsia" w:cs="Times New Roman"/>
                <w:lang w:val="en-US" w:eastAsia="zh-CN"/>
              </w:rPr>
              <w:t>民和回族土族自治县教育局</w:t>
            </w:r>
          </w:p>
          <w:p w14:paraId="4123E7FF">
            <w:pPr>
              <w:widowControl/>
              <w:spacing w:line="320" w:lineRule="exact"/>
              <w:ind w:firstLine="0" w:firstLineChars="0"/>
              <w:rPr>
                <w:rFonts w:hint="eastAsia"/>
              </w:rPr>
            </w:pPr>
            <w:r>
              <w:rPr>
                <w:rFonts w:hint="eastAsia" w:ascii="宋体" w:hAnsi="宋体" w:cs="宋体"/>
                <w:kern w:val="0"/>
              </w:rPr>
              <w:t>联系人</w:t>
            </w:r>
            <w:r>
              <w:rPr>
                <w:rFonts w:hint="eastAsia" w:ascii="宋体" w:hAnsi="宋体" w:cs="宋体"/>
                <w:kern w:val="0"/>
                <w:lang w:val="en-US" w:eastAsia="zh-CN"/>
              </w:rPr>
              <w:t>:魏老师</w:t>
            </w:r>
          </w:p>
          <w:p w14:paraId="518BF5AD">
            <w:pPr>
              <w:widowControl/>
              <w:spacing w:line="320" w:lineRule="exact"/>
              <w:ind w:firstLine="0" w:firstLineChars="0"/>
              <w:rPr>
                <w:rFonts w:hint="default"/>
                <w:lang w:val="en-US" w:eastAsia="zh-CN"/>
              </w:rPr>
            </w:pPr>
            <w:r>
              <w:rPr>
                <w:rFonts w:hint="eastAsia"/>
              </w:rPr>
              <w:t>联系电话</w:t>
            </w:r>
            <w:r>
              <w:rPr>
                <w:rFonts w:hint="eastAsia" w:eastAsia="宋体" w:cs="Times New Roman"/>
                <w:lang w:eastAsia="zh-CN"/>
              </w:rPr>
              <w:t>：</w:t>
            </w:r>
            <w:r>
              <w:rPr>
                <w:rFonts w:hint="eastAsia" w:ascii="宋体" w:hAnsi="宋体" w:cs="宋体"/>
                <w:lang w:val="en-US" w:eastAsia="zh-CN"/>
              </w:rPr>
              <w:t>0972－8516953</w:t>
            </w:r>
          </w:p>
          <w:p w14:paraId="5298EB85">
            <w:pPr>
              <w:ind w:left="0" w:leftChars="0" w:firstLine="0" w:firstLineChars="0"/>
              <w:rPr>
                <w:rFonts w:hint="default"/>
                <w:lang w:val="en-US" w:eastAsia="zh-CN"/>
              </w:rPr>
            </w:pPr>
            <w:r>
              <w:rPr>
                <w:rFonts w:hint="eastAsia" w:ascii="宋体" w:hAnsi="Calibri" w:cs="宋体"/>
                <w:kern w:val="0"/>
                <w:sz w:val="24"/>
                <w:lang w:val="zh-CN"/>
              </w:rPr>
              <w:t>联系地址：</w:t>
            </w:r>
            <w:r>
              <w:rPr>
                <w:rFonts w:hint="eastAsia" w:ascii="宋体" w:cs="宋体"/>
                <w:kern w:val="0"/>
                <w:sz w:val="24"/>
                <w:lang w:val="zh-CN" w:eastAsia="zh-CN"/>
              </w:rPr>
              <w:t>海东市民和县川口镇东大街10号</w:t>
            </w:r>
          </w:p>
        </w:tc>
      </w:tr>
      <w:tr w14:paraId="5F870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620D9B2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23</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5F07D24">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5213E19A">
            <w:pPr>
              <w:widowControl/>
              <w:spacing w:line="320" w:lineRule="exact"/>
              <w:ind w:firstLine="0" w:firstLineChars="0"/>
              <w:rPr>
                <w:rFonts w:hint="eastAsia" w:ascii="宋体" w:hAnsi="宋体" w:eastAsia="宋体" w:cs="宋体"/>
                <w:kern w:val="0"/>
                <w:lang w:eastAsia="zh-CN"/>
              </w:rPr>
            </w:pPr>
            <w:r>
              <w:rPr>
                <w:rFonts w:hint="eastAsia" w:ascii="宋体" w:hAnsi="宋体" w:cs="宋体"/>
                <w:kern w:val="0"/>
              </w:rPr>
              <w:t>采购代理机构：</w:t>
            </w:r>
            <w:r>
              <w:rPr>
                <w:rFonts w:hint="eastAsia" w:ascii="宋体" w:hAnsi="宋体"/>
                <w:kern w:val="0"/>
                <w:lang w:eastAsia="zh-CN"/>
              </w:rPr>
              <w:t>海东市民和县公共资源交易受理服务部</w:t>
            </w:r>
          </w:p>
          <w:p w14:paraId="69A02E8D">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联系人</w:t>
            </w:r>
            <w:r>
              <w:rPr>
                <w:rFonts w:hint="eastAsia" w:ascii="宋体" w:hAnsi="宋体" w:cs="宋体"/>
                <w:kern w:val="0"/>
                <w:lang w:val="en-US" w:eastAsia="zh-CN"/>
              </w:rPr>
              <w:t>: 马老师</w:t>
            </w:r>
          </w:p>
          <w:p w14:paraId="24EBE813">
            <w:pPr>
              <w:widowControl/>
              <w:spacing w:line="320" w:lineRule="exact"/>
              <w:ind w:firstLine="0" w:firstLineChars="0"/>
              <w:rPr>
                <w:rFonts w:hint="default" w:ascii="宋体" w:hAnsi="宋体" w:eastAsia="宋体" w:cs="宋体"/>
                <w:kern w:val="0"/>
                <w:lang w:val="en-US" w:eastAsia="zh-CN"/>
              </w:rPr>
            </w:pPr>
            <w:r>
              <w:rPr>
                <w:rFonts w:hint="eastAsia" w:ascii="宋体" w:hAnsi="宋体" w:cs="宋体"/>
                <w:kern w:val="0"/>
              </w:rPr>
              <w:t>联系电话：</w:t>
            </w:r>
            <w:r>
              <w:rPr>
                <w:rFonts w:hint="eastAsia" w:ascii="宋体" w:hAnsi="宋体"/>
                <w:kern w:val="0"/>
              </w:rPr>
              <w:t>0972-8</w:t>
            </w:r>
            <w:r>
              <w:rPr>
                <w:rFonts w:hint="eastAsia" w:ascii="宋体" w:hAnsi="宋体"/>
                <w:kern w:val="0"/>
                <w:lang w:val="en-US" w:eastAsia="zh-CN"/>
              </w:rPr>
              <w:t>583358</w:t>
            </w:r>
          </w:p>
          <w:p w14:paraId="118ED2B5">
            <w:pPr>
              <w:widowControl/>
              <w:spacing w:line="320" w:lineRule="exact"/>
              <w:ind w:firstLine="0" w:firstLineChars="0"/>
              <w:rPr>
                <w:rFonts w:ascii="宋体" w:hAnsi="宋体" w:cs="宋体"/>
                <w:kern w:val="0"/>
              </w:rPr>
            </w:pPr>
            <w:r>
              <w:rPr>
                <w:rFonts w:hint="eastAsia" w:ascii="宋体" w:hAnsi="宋体" w:cs="宋体"/>
                <w:kern w:val="0"/>
              </w:rPr>
              <w:t>联系地址：</w:t>
            </w:r>
            <w:r>
              <w:rPr>
                <w:rFonts w:hint="eastAsia" w:ascii="宋体" w:hAnsi="宋体"/>
                <w:kern w:val="0"/>
                <w:sz w:val="24"/>
                <w:lang w:val="zh-CN"/>
              </w:rPr>
              <w:t>海东市民和县政务服务中心三楼</w:t>
            </w:r>
            <w:r>
              <w:rPr>
                <w:rFonts w:hint="eastAsia" w:ascii="宋体" w:hAnsi="宋体"/>
                <w:kern w:val="0"/>
                <w:sz w:val="24"/>
                <w:lang w:val="en-US" w:eastAsia="zh-CN"/>
              </w:rPr>
              <w:t>16</w:t>
            </w:r>
            <w:r>
              <w:rPr>
                <w:rFonts w:hint="eastAsia" w:ascii="宋体" w:hAnsi="宋体"/>
                <w:kern w:val="0"/>
                <w:sz w:val="24"/>
                <w:lang w:val="zh-CN"/>
              </w:rPr>
              <w:t>号窗口</w:t>
            </w:r>
          </w:p>
        </w:tc>
      </w:tr>
      <w:tr w14:paraId="30C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74391994">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24</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320B0E80">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8CDF8EC">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7D079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2B9E880B">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25</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7DD326F1">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2208235D">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3EBDCC12">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89EDB6E">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5402FB63">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6F13B457">
            <w:pPr>
              <w:pStyle w:val="8"/>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196C0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67" w:type="dxa"/>
            <w:tcBorders>
              <w:top w:val="outset" w:color="auto" w:sz="6" w:space="0"/>
              <w:left w:val="outset" w:color="auto" w:sz="6" w:space="0"/>
              <w:bottom w:val="outset" w:color="auto" w:sz="6" w:space="0"/>
              <w:right w:val="outset" w:color="auto" w:sz="6" w:space="0"/>
            </w:tcBorders>
            <w:noWrap w:val="0"/>
            <w:vAlign w:val="center"/>
          </w:tcPr>
          <w:p w14:paraId="07694618">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26</w:t>
            </w:r>
          </w:p>
        </w:tc>
        <w:tc>
          <w:tcPr>
            <w:tcW w:w="2183" w:type="dxa"/>
            <w:tcBorders>
              <w:top w:val="outset" w:color="auto" w:sz="6" w:space="0"/>
              <w:left w:val="outset" w:color="auto" w:sz="6" w:space="0"/>
              <w:bottom w:val="outset" w:color="auto" w:sz="6" w:space="0"/>
              <w:right w:val="outset" w:color="auto" w:sz="6" w:space="0"/>
            </w:tcBorders>
            <w:noWrap w:val="0"/>
            <w:vAlign w:val="center"/>
          </w:tcPr>
          <w:p w14:paraId="534C9201">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559" w:type="dxa"/>
            <w:tcBorders>
              <w:top w:val="outset" w:color="auto" w:sz="6" w:space="0"/>
              <w:left w:val="outset" w:color="auto" w:sz="6" w:space="0"/>
              <w:bottom w:val="outset" w:color="auto" w:sz="6" w:space="0"/>
              <w:right w:val="outset" w:color="auto" w:sz="6" w:space="0"/>
            </w:tcBorders>
            <w:noWrap w:val="0"/>
            <w:vAlign w:val="center"/>
          </w:tcPr>
          <w:p w14:paraId="7B3E7836">
            <w:pPr>
              <w:widowControl/>
              <w:spacing w:line="320" w:lineRule="exact"/>
              <w:ind w:firstLine="0" w:firstLineChars="0"/>
              <w:rPr>
                <w:rFonts w:ascii="宋体" w:hAnsi="宋体" w:cs="宋体"/>
                <w:kern w:val="0"/>
              </w:rPr>
            </w:pPr>
            <w:r>
              <w:rPr>
                <w:rFonts w:hint="eastAsia" w:ascii="宋体" w:hAnsi="宋体" w:cs="宋体"/>
                <w:kern w:val="0"/>
              </w:rPr>
              <w:t>财政监督部门：海东市</w:t>
            </w:r>
            <w:r>
              <w:rPr>
                <w:rFonts w:hint="eastAsia" w:ascii="宋体" w:hAnsi="宋体" w:cs="宋体"/>
                <w:kern w:val="0"/>
                <w:lang w:eastAsia="zh-CN"/>
              </w:rPr>
              <w:t>民和县</w:t>
            </w:r>
            <w:r>
              <w:rPr>
                <w:rFonts w:hint="eastAsia" w:ascii="宋体" w:hAnsi="宋体" w:cs="宋体"/>
                <w:kern w:val="0"/>
              </w:rPr>
              <w:t>财政局</w:t>
            </w:r>
          </w:p>
          <w:p w14:paraId="23E4CD01">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cs="宋体"/>
                <w:color w:val="000000"/>
                <w:kern w:val="0"/>
                <w:sz w:val="24"/>
                <w:lang w:val="en-US" w:eastAsia="zh-CN"/>
              </w:rPr>
              <w:t>0972-8526409</w:t>
            </w:r>
          </w:p>
        </w:tc>
      </w:tr>
    </w:tbl>
    <w:p w14:paraId="16D39605">
      <w:pPr>
        <w:ind w:left="0" w:leftChars="0" w:firstLine="0" w:firstLineChars="0"/>
        <w:rPr>
          <w:rFonts w:hint="eastAsia"/>
        </w:rPr>
      </w:pPr>
    </w:p>
    <w:bookmarkEnd w:id="1"/>
    <w:p w14:paraId="261667C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376936727"/>
      <w:bookmarkStart w:id="3" w:name="_Toc496626192"/>
      <w:r>
        <w:rPr>
          <w:rFonts w:hint="eastAsia" w:ascii="宋体"/>
          <w:b/>
          <w:kern w:val="28"/>
          <w:sz w:val="36"/>
          <w:szCs w:val="20"/>
        </w:rPr>
        <w:t>第二部分  投标人须知</w:t>
      </w:r>
      <w:bookmarkEnd w:id="2"/>
      <w:bookmarkEnd w:id="3"/>
      <w:bookmarkStart w:id="4" w:name="_Toc325725997"/>
    </w:p>
    <w:p w14:paraId="0DE545E5">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496626193"/>
      <w:bookmarkStart w:id="6" w:name="_Toc376936728"/>
      <w:r>
        <w:rPr>
          <w:rFonts w:hint="eastAsia" w:ascii="宋体" w:hAnsi="宋体"/>
          <w:b/>
          <w:bCs/>
          <w:kern w:val="0"/>
          <w:sz w:val="36"/>
          <w:szCs w:val="36"/>
        </w:rPr>
        <w:t>一、说  明</w:t>
      </w:r>
      <w:bookmarkEnd w:id="4"/>
      <w:bookmarkEnd w:id="5"/>
      <w:bookmarkEnd w:id="6"/>
    </w:p>
    <w:p w14:paraId="1D2FFA8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376936729"/>
      <w:bookmarkStart w:id="9" w:name="_Toc496626194"/>
      <w:r>
        <w:rPr>
          <w:rFonts w:hint="eastAsia" w:ascii="宋体" w:hAnsi="宋体"/>
          <w:b/>
          <w:bCs/>
          <w:kern w:val="0"/>
          <w:sz w:val="27"/>
          <w:szCs w:val="27"/>
        </w:rPr>
        <w:t>1.适用范围</w:t>
      </w:r>
      <w:bookmarkEnd w:id="7"/>
      <w:bookmarkEnd w:id="8"/>
      <w:bookmarkEnd w:id="9"/>
    </w:p>
    <w:p w14:paraId="7B0D565D">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70AC564F">
      <w:pPr>
        <w:widowControl/>
        <w:numPr>
          <w:ilvl w:val="0"/>
          <w:numId w:val="2"/>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496626195"/>
      <w:bookmarkStart w:id="12" w:name="_Toc325725999"/>
      <w:r>
        <w:rPr>
          <w:rFonts w:hint="eastAsia" w:ascii="宋体" w:hAnsi="宋体"/>
          <w:b/>
          <w:bCs/>
          <w:kern w:val="0"/>
          <w:sz w:val="27"/>
          <w:szCs w:val="27"/>
        </w:rPr>
        <w:t>采购方式、合格的投标人</w:t>
      </w:r>
      <w:bookmarkEnd w:id="10"/>
      <w:bookmarkEnd w:id="11"/>
      <w:bookmarkEnd w:id="12"/>
    </w:p>
    <w:p w14:paraId="56858725">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14:paraId="5E654750">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40B8219A">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15C757B4">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02B355B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1B2AA422">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28F543E9">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1ED7234C">
      <w:pPr>
        <w:pStyle w:val="41"/>
        <w:spacing w:line="288" w:lineRule="auto"/>
        <w:jc w:val="left"/>
        <w:rPr>
          <w:rFonts w:hint="eastAsia" w:ascii="宋体" w:hAnsi="宋体" w:cs="宋体"/>
          <w:color w:val="000000"/>
        </w:rPr>
      </w:pPr>
      <w:r>
        <w:rPr>
          <w:rFonts w:hint="eastAsia" w:ascii="宋体" w:hAnsi="宋体" w:cs="宋体"/>
          <w:color w:val="000000"/>
        </w:rPr>
        <w:t>2、资质条件</w:t>
      </w:r>
    </w:p>
    <w:p w14:paraId="08B4DA2F">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6F175C65">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DCB8E25">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2024年或2023年</w:t>
      </w:r>
      <w:r>
        <w:rPr>
          <w:rFonts w:hint="eastAsia" w:ascii="宋体" w:hAnsi="宋体" w:cs="宋体"/>
          <w:color w:val="000000"/>
        </w:rPr>
        <w:t>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2BD2F7B6">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61680C30">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0F150615">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2B2B659D">
      <w:pPr>
        <w:pStyle w:val="41"/>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14:paraId="6C85040B">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25726000"/>
      <w:bookmarkStart w:id="14" w:name="_Toc376936731"/>
      <w:bookmarkStart w:id="15" w:name="_Toc496626196"/>
      <w:r>
        <w:rPr>
          <w:rFonts w:hint="eastAsia" w:ascii="宋体" w:hAnsi="宋体"/>
          <w:b/>
          <w:bCs/>
          <w:kern w:val="0"/>
          <w:sz w:val="27"/>
          <w:szCs w:val="27"/>
        </w:rPr>
        <w:t>3.磋商费用</w:t>
      </w:r>
      <w:bookmarkEnd w:id="13"/>
      <w:bookmarkEnd w:id="14"/>
      <w:bookmarkEnd w:id="15"/>
    </w:p>
    <w:p w14:paraId="0DBABE39">
      <w:pPr>
        <w:tabs>
          <w:tab w:val="left" w:pos="840"/>
        </w:tabs>
        <w:ind w:firstLine="360" w:firstLineChars="150"/>
        <w:rPr>
          <w:rFonts w:hint="eastAsia" w:ascii="宋体" w:hAnsi="宋体"/>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p>
    <w:p w14:paraId="2E12EFA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76936732"/>
      <w:bookmarkStart w:id="17" w:name="_Toc496626197"/>
      <w:bookmarkStart w:id="18" w:name="_Toc325726001"/>
      <w:r>
        <w:rPr>
          <w:rFonts w:hint="eastAsia" w:ascii="宋体" w:hAnsi="宋体"/>
          <w:b/>
          <w:bCs/>
          <w:kern w:val="0"/>
          <w:sz w:val="36"/>
          <w:szCs w:val="36"/>
        </w:rPr>
        <w:t>二、磋商文件说明</w:t>
      </w:r>
      <w:bookmarkEnd w:id="16"/>
      <w:bookmarkEnd w:id="17"/>
      <w:bookmarkEnd w:id="18"/>
    </w:p>
    <w:p w14:paraId="1593646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76936733"/>
      <w:bookmarkStart w:id="20" w:name="_Toc496626198"/>
      <w:bookmarkStart w:id="21" w:name="_Toc325726002"/>
      <w:r>
        <w:rPr>
          <w:rFonts w:hint="eastAsia" w:ascii="宋体" w:hAnsi="宋体"/>
          <w:b/>
          <w:bCs/>
          <w:kern w:val="0"/>
          <w:sz w:val="27"/>
          <w:szCs w:val="27"/>
        </w:rPr>
        <w:t>4.磋商文件的构成</w:t>
      </w:r>
      <w:bookmarkEnd w:id="19"/>
      <w:bookmarkEnd w:id="20"/>
      <w:bookmarkEnd w:id="21"/>
    </w:p>
    <w:p w14:paraId="20A55444">
      <w:pPr>
        <w:ind w:firstLine="480"/>
        <w:rPr>
          <w:rFonts w:hint="eastAsia" w:ascii="宋体" w:hAnsi="宋体"/>
        </w:rPr>
      </w:pPr>
      <w:r>
        <w:rPr>
          <w:rFonts w:hint="eastAsia" w:ascii="宋体" w:hAnsi="宋体"/>
        </w:rPr>
        <w:t>4.1磋商文件包括：</w:t>
      </w:r>
    </w:p>
    <w:p w14:paraId="55CDC153">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05D40BCA">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2656D80B">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31129B09">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7340AD1D">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2739F29C">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701E6F6A">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71898571">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595945B6">
      <w:pPr>
        <w:ind w:firstLine="480"/>
        <w:rPr>
          <w:rFonts w:hint="eastAsia" w:ascii="宋体" w:hAnsi="宋体"/>
        </w:rPr>
      </w:pPr>
    </w:p>
    <w:p w14:paraId="6F0BB0B8">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76936734"/>
      <w:bookmarkStart w:id="23" w:name="_Toc325726003"/>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30AE6D5A">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6E403C68">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45181C57">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72ED4A09">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6D22317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4BCD964C">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0CE11713">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截止期前，采购</w:t>
      </w:r>
      <w:r>
        <w:rPr>
          <w:rFonts w:hint="eastAsia" w:ascii="宋体" w:hAnsi="宋体"/>
          <w:lang w:eastAsia="zh-CN"/>
        </w:rPr>
        <w:t>代理</w:t>
      </w:r>
      <w:r>
        <w:rPr>
          <w:rFonts w:hint="eastAsia" w:ascii="宋体" w:hAnsi="宋体"/>
        </w:rPr>
        <w:t>机构可对磋商文件进行必要的修改或者澄清。</w:t>
      </w:r>
    </w:p>
    <w:p w14:paraId="176BB5FF">
      <w:pPr>
        <w:ind w:firstLine="480"/>
        <w:rPr>
          <w:rFonts w:hint="eastAsia" w:ascii="宋体" w:hAnsi="宋体"/>
        </w:rPr>
      </w:pPr>
      <w:r>
        <w:rPr>
          <w:rFonts w:hint="eastAsia" w:ascii="宋体" w:hAnsi="宋体"/>
        </w:rPr>
        <w:t>6.2澄清或者修改的内容可能影响磋商响应文件编制的，采购人、采购</w:t>
      </w:r>
      <w:r>
        <w:rPr>
          <w:rFonts w:hint="eastAsia" w:ascii="宋体" w:hAnsi="宋体"/>
          <w:lang w:eastAsia="zh-CN"/>
        </w:rPr>
        <w:t>代理</w:t>
      </w:r>
      <w:r>
        <w:rPr>
          <w:rFonts w:hint="eastAsia" w:ascii="宋体" w:hAnsi="宋体"/>
        </w:rPr>
        <w:t>机构应当在提交首次响应文件截止时间至少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1880BD2C">
      <w:pPr>
        <w:ind w:firstLine="480"/>
        <w:rPr>
          <w:rFonts w:hint="eastAsia" w:ascii="宋体" w:hAnsi="宋体"/>
        </w:rPr>
      </w:pPr>
      <w:r>
        <w:rPr>
          <w:rFonts w:hint="eastAsia" w:ascii="宋体" w:hAnsi="宋体"/>
        </w:rPr>
        <w:t>6.3在投标截止时间前，采购人或采购</w:t>
      </w:r>
      <w:r>
        <w:rPr>
          <w:rFonts w:hint="eastAsia" w:ascii="宋体" w:hAnsi="宋体"/>
          <w:lang w:eastAsia="zh-CN"/>
        </w:rPr>
        <w:t>代理</w:t>
      </w:r>
      <w:r>
        <w:rPr>
          <w:rFonts w:hint="eastAsia" w:ascii="宋体" w:hAnsi="宋体"/>
        </w:rPr>
        <w:t>机构可以视采购具体情况，延长投标截止时间和开标时间，并在磋商文件中要求的磋商截止时间和磋商时间的三日前，将变更公告发布在青海省政府采购信息网上。</w:t>
      </w:r>
    </w:p>
    <w:p w14:paraId="7C88722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496626201"/>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14:paraId="2AF9CEB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496626202"/>
      <w:bookmarkStart w:id="33" w:name="_Toc376936737"/>
      <w:r>
        <w:rPr>
          <w:rFonts w:hint="eastAsia" w:ascii="宋体" w:hAnsi="宋体"/>
          <w:b/>
          <w:bCs/>
          <w:kern w:val="0"/>
          <w:sz w:val="27"/>
          <w:szCs w:val="27"/>
        </w:rPr>
        <w:t>7.磋商响应文件的语言及度量衡单位</w:t>
      </w:r>
      <w:bookmarkEnd w:id="31"/>
      <w:bookmarkEnd w:id="32"/>
      <w:bookmarkEnd w:id="33"/>
    </w:p>
    <w:p w14:paraId="67ED5720">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294AD50E">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310524C7">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6CBF993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325726007"/>
      <w:bookmarkStart w:id="36" w:name="_Toc496626203"/>
      <w:r>
        <w:rPr>
          <w:rFonts w:hint="eastAsia" w:ascii="宋体" w:hAnsi="宋体"/>
          <w:b/>
          <w:bCs/>
          <w:kern w:val="0"/>
          <w:sz w:val="27"/>
          <w:szCs w:val="27"/>
        </w:rPr>
        <w:t>8.磋商报价及币种</w:t>
      </w:r>
      <w:bookmarkEnd w:id="34"/>
      <w:bookmarkEnd w:id="35"/>
      <w:bookmarkEnd w:id="36"/>
    </w:p>
    <w:p w14:paraId="7C1C8EFF">
      <w:pPr>
        <w:ind w:firstLine="480"/>
        <w:rPr>
          <w:rFonts w:hint="eastAsia" w:ascii="宋体" w:hAnsi="宋体"/>
        </w:rPr>
      </w:pPr>
      <w:r>
        <w:rPr>
          <w:rFonts w:hint="eastAsia" w:ascii="宋体" w:hAnsi="宋体"/>
        </w:rPr>
        <w:t>8.l磋商报价。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投标报价必须包括：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14:paraId="160E86B0">
      <w:pPr>
        <w:ind w:firstLine="480"/>
        <w:rPr>
          <w:rFonts w:hint="eastAsia" w:ascii="宋体" w:hAnsi="宋体"/>
        </w:rPr>
      </w:pPr>
      <w:r>
        <w:rPr>
          <w:rFonts w:hint="eastAsia" w:ascii="宋体" w:hAnsi="宋体"/>
        </w:rPr>
        <w:t>供应商须按“</w:t>
      </w:r>
      <w:r>
        <w:rPr>
          <w:rFonts w:hint="eastAsia" w:ascii="宋体" w:hAnsi="宋体"/>
          <w:lang w:eastAsia="zh-CN"/>
        </w:rPr>
        <w:t>首次报价</w:t>
      </w:r>
      <w:r>
        <w:rPr>
          <w:rFonts w:hint="eastAsia" w:ascii="宋体" w:hAnsi="宋体"/>
        </w:rPr>
        <w:t>表”格式填写投标总报价，最终报价不得出现两个或两个以上的报价方案。</w:t>
      </w:r>
    </w:p>
    <w:p w14:paraId="030C99BC">
      <w:pPr>
        <w:ind w:firstLine="480"/>
        <w:rPr>
          <w:rFonts w:hint="eastAsia" w:ascii="宋体" w:hAnsi="宋体"/>
        </w:rPr>
      </w:pPr>
      <w:r>
        <w:rPr>
          <w:rFonts w:hint="eastAsia" w:ascii="宋体" w:hAnsi="宋体"/>
        </w:rPr>
        <w:t>8.2 磋商函中应注明磋商有效期。</w:t>
      </w:r>
    </w:p>
    <w:p w14:paraId="6AA0B3B9">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3DC1273">
      <w:pPr>
        <w:ind w:firstLine="480"/>
        <w:rPr>
          <w:rFonts w:hint="eastAsia" w:ascii="宋体" w:hAnsi="宋体"/>
        </w:rPr>
      </w:pPr>
      <w:r>
        <w:rPr>
          <w:rFonts w:hint="eastAsia" w:ascii="宋体" w:hAnsi="宋体"/>
        </w:rPr>
        <w:t>8.4 最后磋商报价为闭口价，即成交后在合同有效期内价格不变。</w:t>
      </w:r>
    </w:p>
    <w:p w14:paraId="7F49F470">
      <w:pPr>
        <w:ind w:firstLine="480"/>
        <w:rPr>
          <w:rFonts w:hint="eastAsia" w:ascii="宋体" w:hAnsi="宋体"/>
        </w:rPr>
      </w:pPr>
      <w:r>
        <w:rPr>
          <w:rFonts w:hint="eastAsia" w:ascii="宋体" w:hAnsi="宋体"/>
        </w:rPr>
        <w:t>8.5 磋商币种为人民币。</w:t>
      </w:r>
    </w:p>
    <w:p w14:paraId="3C1E4954">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25726013"/>
      <w:bookmarkStart w:id="38" w:name="_Toc496626205"/>
      <w:bookmarkStart w:id="39" w:name="_Toc376936744"/>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4099DBB1">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19DDA9A5">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496626206"/>
      <w:bookmarkStart w:id="42" w:name="_Toc376936739"/>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7AC10D48">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2E290A8">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43F25B91">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jc w:val="both"/>
        <w:textAlignment w:val="auto"/>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14:paraId="5763A6C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14:paraId="426FAD98">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14:paraId="3996F2CD">
      <w:pPr>
        <w:keepNext w:val="0"/>
        <w:keepLines w:val="0"/>
        <w:pageBreakBefore w:val="0"/>
        <w:widowControl w:val="0"/>
        <w:kinsoku/>
        <w:wordWrap/>
        <w:overflowPunct/>
        <w:topLinePunct w:val="0"/>
        <w:bidi w:val="0"/>
        <w:snapToGrid/>
        <w:ind w:left="0" w:leftChars="0"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0A117A1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4D1FB99D">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471EFA1E">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67187E5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4476EDE2">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67580D39">
      <w:pPr>
        <w:keepNext w:val="0"/>
        <w:keepLines w:val="0"/>
        <w:pageBreakBefore w:val="0"/>
        <w:widowControl w:val="0"/>
        <w:kinsoku/>
        <w:wordWrap/>
        <w:overflowPunct/>
        <w:topLinePunct w:val="0"/>
        <w:bidi w:val="0"/>
        <w:snapToGrid/>
        <w:ind w:left="2" w:firstLine="480" w:firstLineChars="200"/>
        <w:textAlignment w:val="auto"/>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33C5F76B">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CFA9275">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11</w:t>
      </w:r>
      <w:r>
        <w:rPr>
          <w:rFonts w:hint="eastAsia" w:ascii="宋体" w:hAnsi="Cambria" w:cs="宋体"/>
          <w:color w:val="000000"/>
          <w:kern w:val="0"/>
          <w:sz w:val="24"/>
          <w:lang w:val="zh-CN"/>
        </w:rPr>
        <w:t>）首次报价表</w:t>
      </w:r>
    </w:p>
    <w:p w14:paraId="5E8E96D2">
      <w:pPr>
        <w:autoSpaceDE w:val="0"/>
        <w:autoSpaceDN w:val="0"/>
        <w:adjustRightInd w:val="0"/>
        <w:spacing w:line="400" w:lineRule="exact"/>
        <w:ind w:firstLine="480" w:firstLineChars="200"/>
        <w:jc w:val="left"/>
        <w:rPr>
          <w:rFonts w:hint="eastAsia" w:ascii="宋体" w:hAnsi="Cambria" w:eastAsia="宋体" w:cs="宋体"/>
          <w:color w:val="000000" w:themeColor="text1"/>
          <w:kern w:val="0"/>
          <w:sz w:val="24"/>
          <w:lang w:val="zh-CN"/>
          <w14:textFill>
            <w14:solidFill>
              <w14:schemeClr w14:val="tx1"/>
            </w14:solidFill>
          </w14:textFill>
        </w:rPr>
      </w:pPr>
      <w:r>
        <w:rPr>
          <w:rFonts w:hint="eastAsia" w:ascii="宋体" w:hAnsi="Cambria" w:eastAsia="宋体" w:cs="宋体"/>
          <w:color w:val="000000" w:themeColor="text1"/>
          <w:kern w:val="0"/>
          <w:sz w:val="24"/>
          <w:lang w:val="en-US" w:eastAsia="zh-CN"/>
          <w14:textFill>
            <w14:solidFill>
              <w14:schemeClr w14:val="tx1"/>
            </w14:solidFill>
          </w14:textFill>
        </w:rPr>
        <w:t>（1</w:t>
      </w:r>
      <w:r>
        <w:rPr>
          <w:rFonts w:hint="eastAsia" w:ascii="宋体" w:hAnsi="Cambria" w:cs="宋体"/>
          <w:color w:val="000000" w:themeColor="text1"/>
          <w:kern w:val="0"/>
          <w:sz w:val="24"/>
          <w:lang w:val="en-US" w:eastAsia="zh-CN"/>
          <w14:textFill>
            <w14:solidFill>
              <w14:schemeClr w14:val="tx1"/>
            </w14:solidFill>
          </w14:textFill>
        </w:rPr>
        <w:t>2</w:t>
      </w:r>
      <w:r>
        <w:rPr>
          <w:rFonts w:hint="eastAsia" w:ascii="宋体" w:hAnsi="Cambria" w:eastAsia="宋体" w:cs="宋体"/>
          <w:color w:val="000000" w:themeColor="text1"/>
          <w:kern w:val="0"/>
          <w:sz w:val="24"/>
          <w:lang w:val="en-US" w:eastAsia="zh-CN"/>
          <w14:textFill>
            <w14:solidFill>
              <w14:schemeClr w14:val="tx1"/>
            </w14:solidFill>
          </w14:textFill>
        </w:rPr>
        <w:t>）分项报价表</w:t>
      </w:r>
    </w:p>
    <w:p w14:paraId="4262BE30">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w:t>
      </w:r>
      <w:r>
        <w:rPr>
          <w:rFonts w:hint="eastAsia" w:ascii="宋体" w:hAnsi="Cambria" w:cs="宋体"/>
          <w:color w:val="000000"/>
          <w:kern w:val="0"/>
          <w:sz w:val="24"/>
          <w:lang w:val="en" w:eastAsia="zh-CN"/>
        </w:rPr>
        <w:t>技术参数响应表</w:t>
      </w:r>
    </w:p>
    <w:p w14:paraId="5FD24307">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rPr>
        <w:t>供应商的类似业绩证明材料</w:t>
      </w:r>
    </w:p>
    <w:p w14:paraId="5B0A211D">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val="zh-CN" w:eastAsia="zh-CN"/>
        </w:rPr>
        <w:t>）</w:t>
      </w:r>
      <w:r>
        <w:rPr>
          <w:rFonts w:hint="eastAsia" w:ascii="宋体" w:hAnsi="Cambria" w:eastAsia="宋体" w:cs="宋体"/>
          <w:color w:val="000000"/>
          <w:kern w:val="0"/>
          <w:sz w:val="24"/>
          <w:lang w:val="zh-CN" w:eastAsia="zh-CN"/>
        </w:rPr>
        <w:t>具备履行合同所必须的设备和专业技术能力证明</w:t>
      </w:r>
    </w:p>
    <w:p w14:paraId="0E283167">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w:t>
      </w:r>
      <w:r>
        <w:rPr>
          <w:rFonts w:hint="eastAsia" w:ascii="宋体" w:hAnsi="Cambria" w:eastAsia="宋体" w:cs="宋体"/>
          <w:color w:val="000000"/>
          <w:kern w:val="0"/>
          <w:sz w:val="24"/>
          <w:lang w:val="zh-CN" w:eastAsia="zh-CN"/>
        </w:rPr>
        <w:t>产品相关资料证明</w:t>
      </w:r>
    </w:p>
    <w:p w14:paraId="0CF14204">
      <w:pPr>
        <w:autoSpaceDE w:val="0"/>
        <w:autoSpaceDN w:val="0"/>
        <w:adjustRightInd w:val="0"/>
        <w:spacing w:line="400" w:lineRule="exact"/>
        <w:ind w:firstLine="480" w:firstLineChars="200"/>
        <w:jc w:val="left"/>
        <w:rPr>
          <w:rFonts w:hint="eastAsia" w:ascii="宋体" w:hAnsi="宋体" w:eastAsia="宋体" w:cs="宋体"/>
          <w:b/>
          <w:bCs/>
          <w:i w:val="0"/>
          <w:sz w:val="24"/>
          <w:szCs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）销售</w:t>
      </w:r>
      <w:r>
        <w:rPr>
          <w:rFonts w:hint="eastAsia" w:ascii="宋体" w:hAnsi="Cambria" w:eastAsia="宋体" w:cs="宋体"/>
          <w:color w:val="000000"/>
          <w:kern w:val="0"/>
          <w:sz w:val="24"/>
          <w:lang w:val="zh-CN" w:eastAsia="zh-CN"/>
        </w:rPr>
        <w:t>及服务相关内容</w:t>
      </w:r>
    </w:p>
    <w:p w14:paraId="1A3DC31E">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en-US"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8</w:t>
      </w:r>
      <w:r>
        <w:rPr>
          <w:rFonts w:hint="eastAsia" w:ascii="宋体" w:hAnsi="Cambria" w:eastAsia="宋体" w:cs="宋体"/>
          <w:color w:val="000000"/>
          <w:kern w:val="0"/>
          <w:sz w:val="24"/>
          <w:lang w:val="zh-CN" w:eastAsia="zh-CN"/>
        </w:rPr>
        <w:t>）中小企业声明函</w:t>
      </w:r>
    </w:p>
    <w:p w14:paraId="56663E45">
      <w:pPr>
        <w:autoSpaceDE w:val="0"/>
        <w:autoSpaceDN w:val="0"/>
        <w:adjustRightInd w:val="0"/>
        <w:spacing w:line="400" w:lineRule="exact"/>
        <w:ind w:firstLine="480" w:firstLineChars="200"/>
        <w:jc w:val="left"/>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cs="宋体"/>
          <w:color w:val="000000"/>
          <w:kern w:val="0"/>
          <w:sz w:val="24"/>
          <w:lang w:val="en-US" w:eastAsia="zh-CN"/>
        </w:rPr>
        <w:t>19</w:t>
      </w:r>
      <w:r>
        <w:rPr>
          <w:rFonts w:hint="eastAsia" w:ascii="宋体" w:hAnsi="Cambria" w:eastAsia="宋体" w:cs="宋体"/>
          <w:color w:val="000000"/>
          <w:kern w:val="0"/>
          <w:sz w:val="24"/>
          <w:lang w:val="zh-CN" w:eastAsia="zh-CN"/>
        </w:rPr>
        <w:t>）残疾人福利性单位声明函</w:t>
      </w:r>
    </w:p>
    <w:p w14:paraId="12FAF547">
      <w:pPr>
        <w:autoSpaceDE w:val="0"/>
        <w:autoSpaceDN w:val="0"/>
        <w:adjustRightInd w:val="0"/>
        <w:spacing w:line="400" w:lineRule="exact"/>
        <w:ind w:firstLine="480" w:firstLineChars="200"/>
        <w:jc w:val="left"/>
        <w:rPr>
          <w:rFonts w:hint="eastAsia"/>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2</w:t>
      </w:r>
      <w:r>
        <w:rPr>
          <w:rFonts w:hint="eastAsia" w:ascii="宋体" w:hAnsi="Cambria" w:cs="宋体"/>
          <w:color w:val="000000"/>
          <w:kern w:val="0"/>
          <w:sz w:val="24"/>
          <w:lang w:val="en-US" w:eastAsia="zh-CN"/>
        </w:rPr>
        <w:t>0</w:t>
      </w:r>
      <w:r>
        <w:rPr>
          <w:rFonts w:hint="eastAsia" w:ascii="宋体" w:hAnsi="Cambria" w:eastAsia="宋体" w:cs="宋体"/>
          <w:color w:val="000000"/>
          <w:kern w:val="0"/>
          <w:sz w:val="24"/>
          <w:lang w:val="zh-CN" w:eastAsia="zh-CN"/>
        </w:rPr>
        <w:t>）供应商认为在其他方面有必要说明的事项</w:t>
      </w:r>
    </w:p>
    <w:p w14:paraId="6C96BDA4">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3E85D3E0">
      <w:pPr>
        <w:ind w:left="2" w:firstLine="422" w:firstLineChars="176"/>
        <w:rPr>
          <w:rFonts w:hint="eastAsia" w:ascii="宋体" w:hAnsi="宋体"/>
        </w:rPr>
      </w:pPr>
    </w:p>
    <w:p w14:paraId="19FC82BD">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96626208"/>
      <w:bookmarkStart w:id="45" w:name="_Toc412617730"/>
      <w:bookmarkStart w:id="46" w:name="_Toc376936748"/>
      <w:bookmarkStart w:id="47" w:name="_Toc371090029"/>
    </w:p>
    <w:p w14:paraId="3B0691A3">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w:t>
      </w:r>
      <w:r>
        <w:rPr>
          <w:rFonts w:hint="eastAsia" w:hAnsi="宋体"/>
        </w:rPr>
        <w:t>磋商响应文件格式及编制要求</w:t>
      </w:r>
      <w:r>
        <w:rPr>
          <w:rFonts w:hint="eastAsia" w:hAnsi="宋体"/>
          <w:lang w:eastAsia="zh-CN"/>
        </w:rPr>
        <w:t>：详见第一部分投标人须知前附表“磋商响应文件格式及编制要求”。</w:t>
      </w:r>
    </w:p>
    <w:p w14:paraId="53481676">
      <w:pPr>
        <w:pStyle w:val="11"/>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1E49A49">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AD96FFD">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73392583"/>
      <w:bookmarkStart w:id="49" w:name="_Toc412617732"/>
      <w:bookmarkStart w:id="50" w:name="_Toc325726017"/>
      <w:bookmarkStart w:id="51" w:name="_Toc496626210"/>
      <w:bookmarkStart w:id="52" w:name="_Toc371090030"/>
      <w:bookmarkStart w:id="53" w:name="_Toc376936749"/>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661AFBF5">
      <w:pPr>
        <w:spacing w:line="400" w:lineRule="exact"/>
        <w:rPr>
          <w:rFonts w:ascii="宋体" w:hAnsi="宋体"/>
          <w:b/>
          <w:color w:val="000000"/>
          <w:sz w:val="24"/>
          <w:szCs w:val="24"/>
          <w:lang w:val="zh-CN"/>
        </w:rPr>
      </w:pPr>
      <w:bookmarkStart w:id="54" w:name="_Toc325726019"/>
      <w:bookmarkStart w:id="55" w:name="_Toc376936750"/>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3D05165F">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1F17DB7">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7B060FD8">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61821043">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通过修改竞争性磋商文件自行决定酌情延长投标截止期，在此情况下，采购人与采购代理机构和供应商投标截止时间制约的所有权利和义务均延长至新的截止日期。</w:t>
      </w:r>
    </w:p>
    <w:p w14:paraId="07DF9B73">
      <w:pPr>
        <w:numPr>
          <w:ilvl w:val="0"/>
          <w:numId w:val="3"/>
        </w:numPr>
        <w:spacing w:line="400" w:lineRule="exact"/>
        <w:rPr>
          <w:rFonts w:ascii="宋体" w:hAnsi="宋体"/>
          <w:b/>
          <w:bCs w:val="0"/>
          <w:color w:val="000000"/>
          <w:sz w:val="24"/>
          <w:szCs w:val="24"/>
          <w:lang w:val="zh-CN"/>
        </w:rPr>
      </w:pPr>
      <w:bookmarkStart w:id="58" w:name="_Toc428180555"/>
      <w:r>
        <w:rPr>
          <w:rFonts w:hint="eastAsia" w:ascii="宋体" w:hAnsi="宋体"/>
          <w:b/>
          <w:bCs w:val="0"/>
          <w:color w:val="000000"/>
          <w:sz w:val="24"/>
          <w:szCs w:val="24"/>
          <w:lang w:val="zh-CN"/>
        </w:rPr>
        <w:t>磋商响应文件的撤回和修改</w:t>
      </w:r>
      <w:bookmarkEnd w:id="58"/>
    </w:p>
    <w:p w14:paraId="0E274AC9">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允许投标人在投标截止期前撤回其投标（须以书面形式通知采购代理机构），但投标截止时间后不得撤回其投标。</w:t>
      </w:r>
    </w:p>
    <w:p w14:paraId="7DAE994D">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16908A31">
      <w:pPr>
        <w:widowControl/>
        <w:spacing w:before="100" w:beforeAutospacing="1" w:after="100" w:afterAutospacing="1"/>
        <w:ind w:firstLine="542"/>
        <w:jc w:val="left"/>
        <w:outlineLvl w:val="2"/>
        <w:rPr>
          <w:rFonts w:hint="eastAsia" w:ascii="宋体" w:hAnsi="宋体"/>
          <w:b/>
          <w:bCs/>
          <w:kern w:val="0"/>
          <w:sz w:val="27"/>
          <w:szCs w:val="27"/>
        </w:rPr>
      </w:pPr>
      <w:bookmarkStart w:id="59" w:name="_Toc496189551"/>
      <w:bookmarkStart w:id="60" w:name="_Toc496626212"/>
      <w:bookmarkStart w:id="61" w:name="_Toc496004007"/>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7268182F">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3B2BCC1D">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145505BE">
      <w:pPr>
        <w:widowControl/>
        <w:spacing w:before="100" w:beforeAutospacing="1" w:after="100" w:afterAutospacing="1"/>
        <w:ind w:firstLine="542"/>
        <w:jc w:val="left"/>
        <w:outlineLvl w:val="2"/>
        <w:rPr>
          <w:rFonts w:hint="eastAsia" w:ascii="宋体" w:hAnsi="宋体"/>
          <w:b/>
          <w:bCs/>
          <w:kern w:val="0"/>
          <w:sz w:val="27"/>
          <w:szCs w:val="27"/>
        </w:rPr>
      </w:pPr>
      <w:bookmarkStart w:id="62" w:name="_Toc496189552"/>
      <w:bookmarkStart w:id="63" w:name="_Toc496004008"/>
      <w:bookmarkStart w:id="64" w:name="_Toc496626213"/>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2BC0081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40FA4A7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不符合磋商文件第一部分投标人须知前附表“供应商资格条件”的；</w:t>
      </w:r>
    </w:p>
    <w:p w14:paraId="3EFE02A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.1.1款（1）-（</w:t>
      </w:r>
      <w:r>
        <w:rPr>
          <w:rFonts w:hint="eastAsia" w:ascii="宋体" w:hAnsi="Cambria" w:cs="宋体"/>
          <w:kern w:val="0"/>
          <w:sz w:val="24"/>
          <w:szCs w:val="24"/>
          <w:lang w:val="en-US" w:eastAsia="zh-CN"/>
        </w:rPr>
        <w:t>10</w:t>
      </w:r>
      <w:r>
        <w:rPr>
          <w:rFonts w:hint="eastAsia" w:ascii="宋体" w:hAnsi="Cambria" w:cs="宋体"/>
          <w:kern w:val="0"/>
          <w:sz w:val="24"/>
          <w:szCs w:val="24"/>
          <w:lang w:val="zh-CN"/>
        </w:rPr>
        <w:t>）要求提供相关资料的；</w:t>
      </w:r>
    </w:p>
    <w:p w14:paraId="5C58595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212F440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70E4F23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磋商文件中出现的其他无效投标情形；</w:t>
      </w:r>
    </w:p>
    <w:p w14:paraId="2F092505">
      <w:pPr>
        <w:pStyle w:val="19"/>
        <w:rPr>
          <w:rFonts w:hint="default" w:eastAsia="宋体"/>
          <w:lang w:val="en-US" w:eastAsia="zh-CN"/>
        </w:rPr>
      </w:pPr>
      <w:r>
        <w:rPr>
          <w:rFonts w:hint="eastAsia" w:ascii="宋体" w:hAnsi="Cambria" w:cs="宋体"/>
          <w:kern w:val="0"/>
          <w:sz w:val="24"/>
          <w:szCs w:val="24"/>
          <w:lang w:val="en-US" w:eastAsia="zh-CN"/>
        </w:rPr>
        <w:t xml:space="preserve">   </w:t>
      </w:r>
    </w:p>
    <w:p w14:paraId="21186FEE">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76936752"/>
      <w:bookmarkStart w:id="66" w:name="_Toc325726021"/>
      <w:bookmarkStart w:id="67" w:name="_Toc496626214"/>
      <w:r>
        <w:rPr>
          <w:rFonts w:hint="eastAsia" w:ascii="宋体" w:hAnsi="宋体"/>
          <w:b/>
          <w:bCs/>
          <w:kern w:val="0"/>
          <w:sz w:val="36"/>
          <w:szCs w:val="36"/>
        </w:rPr>
        <w:t>六、磋商程序及方法</w:t>
      </w:r>
      <w:bookmarkEnd w:id="65"/>
      <w:bookmarkEnd w:id="66"/>
      <w:bookmarkEnd w:id="67"/>
    </w:p>
    <w:p w14:paraId="1FB6334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496626215"/>
      <w:bookmarkStart w:id="69" w:name="_Toc376936753"/>
      <w:bookmarkStart w:id="70" w:name="_Toc325726022"/>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EF9BAEB">
      <w:pPr>
        <w:ind w:firstLine="480"/>
        <w:jc w:val="left"/>
        <w:rPr>
          <w:rFonts w:hint="eastAsia" w:ascii="宋体" w:hAnsi="宋体"/>
        </w:rPr>
      </w:pPr>
      <w:r>
        <w:rPr>
          <w:rFonts w:hint="eastAsia" w:ascii="宋体" w:hAnsi="宋体"/>
        </w:rPr>
        <w:t>17.1 采购人、采购</w:t>
      </w:r>
      <w:r>
        <w:rPr>
          <w:rFonts w:hint="eastAsia" w:ascii="宋体" w:hAnsi="宋体"/>
          <w:lang w:eastAsia="zh-CN"/>
        </w:rPr>
        <w:t>代理</w:t>
      </w:r>
      <w:r>
        <w:rPr>
          <w:rFonts w:hint="eastAsia" w:ascii="宋体" w:hAnsi="宋体"/>
        </w:rPr>
        <w:t>机构将根据采购项目的特点依法组建磋商小组，其成员由具有一定专业水平的技术、经济等方面的专家和采购人代表等三人以上单数组成。其中技术、经济等方面的专家不少于成员总数的三分之二。</w:t>
      </w:r>
    </w:p>
    <w:p w14:paraId="1472C52A">
      <w:pPr>
        <w:ind w:firstLine="480"/>
        <w:jc w:val="left"/>
        <w:rPr>
          <w:rFonts w:hint="eastAsia" w:ascii="宋体" w:hAnsi="宋体"/>
        </w:rPr>
      </w:pPr>
      <w:r>
        <w:rPr>
          <w:rFonts w:hint="eastAsia" w:ascii="宋体" w:hAnsi="宋体"/>
        </w:rPr>
        <w:t>17.2磋商由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机构负责组织，具体磋商事务由依法组建的磋商小组负责，并独立履行下列职责：</w:t>
      </w:r>
    </w:p>
    <w:p w14:paraId="4D6B671B">
      <w:pPr>
        <w:ind w:firstLine="480"/>
        <w:jc w:val="left"/>
        <w:rPr>
          <w:rFonts w:hint="eastAsia" w:ascii="宋体" w:hAnsi="宋体"/>
        </w:rPr>
      </w:pPr>
      <w:r>
        <w:rPr>
          <w:rFonts w:hint="eastAsia" w:ascii="宋体" w:hAnsi="宋体"/>
        </w:rPr>
        <w:t>（1）审查通过资格条件供应商的磋商响应文件，并作出评价；</w:t>
      </w:r>
    </w:p>
    <w:p w14:paraId="60E8F7F9">
      <w:pPr>
        <w:ind w:firstLine="480"/>
        <w:jc w:val="left"/>
        <w:rPr>
          <w:rFonts w:hint="eastAsia" w:ascii="宋体" w:hAnsi="宋体"/>
        </w:rPr>
      </w:pPr>
      <w:r>
        <w:rPr>
          <w:rFonts w:hint="eastAsia" w:ascii="宋体" w:hAnsi="宋体"/>
        </w:rPr>
        <w:t>（2）要求供应商对解释或澄清其磋商响应文件；</w:t>
      </w:r>
    </w:p>
    <w:p w14:paraId="7E628DD8">
      <w:pPr>
        <w:ind w:firstLine="480"/>
        <w:jc w:val="left"/>
        <w:rPr>
          <w:rFonts w:hint="eastAsia" w:ascii="宋体" w:hAnsi="宋体"/>
        </w:rPr>
      </w:pPr>
      <w:r>
        <w:rPr>
          <w:rFonts w:hint="eastAsia" w:ascii="宋体" w:hAnsi="宋体"/>
        </w:rPr>
        <w:t>（3）推荐预成交候选供应商；</w:t>
      </w:r>
    </w:p>
    <w:p w14:paraId="75E38A08">
      <w:pPr>
        <w:ind w:firstLine="480"/>
        <w:jc w:val="left"/>
        <w:rPr>
          <w:rFonts w:hint="eastAsia" w:ascii="宋体" w:hAnsi="宋体"/>
        </w:rPr>
      </w:pPr>
      <w:r>
        <w:rPr>
          <w:rFonts w:hint="eastAsia" w:ascii="宋体" w:hAnsi="宋体"/>
        </w:rPr>
        <w:t>（4）对非法干预评标工作的人员和机构进行举报或投诉。</w:t>
      </w:r>
    </w:p>
    <w:p w14:paraId="6E3E2A0F">
      <w:pPr>
        <w:ind w:firstLine="480"/>
        <w:jc w:val="left"/>
        <w:rPr>
          <w:rFonts w:hint="eastAsia" w:ascii="宋体" w:hAnsi="宋体"/>
        </w:rPr>
      </w:pPr>
      <w:r>
        <w:rPr>
          <w:rFonts w:hint="eastAsia" w:ascii="宋体" w:hAnsi="宋体"/>
        </w:rPr>
        <w:t>17.3磋商小组应遵守并履行下列义务：</w:t>
      </w:r>
    </w:p>
    <w:p w14:paraId="113457D8">
      <w:pPr>
        <w:ind w:firstLine="480"/>
        <w:jc w:val="left"/>
        <w:rPr>
          <w:rFonts w:hint="eastAsia" w:ascii="宋体" w:hAnsi="宋体"/>
        </w:rPr>
      </w:pPr>
      <w:r>
        <w:rPr>
          <w:rFonts w:hint="eastAsia" w:ascii="宋体" w:hAnsi="宋体"/>
        </w:rPr>
        <w:t>（1）遵纪守法，客观、公正、廉洁地履行职责；</w:t>
      </w:r>
    </w:p>
    <w:p w14:paraId="39B12980">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45EAE46D">
      <w:pPr>
        <w:ind w:firstLine="480"/>
        <w:jc w:val="left"/>
        <w:rPr>
          <w:rFonts w:hint="eastAsia" w:ascii="宋体" w:hAnsi="宋体"/>
        </w:rPr>
      </w:pPr>
      <w:r>
        <w:rPr>
          <w:rFonts w:hint="eastAsia" w:ascii="宋体" w:hAnsi="宋体"/>
        </w:rPr>
        <w:t>（3）对磋商响应文件、磋商情况和磋商中获悉的商业秘密保密；</w:t>
      </w:r>
    </w:p>
    <w:p w14:paraId="4E2B0D4E">
      <w:pPr>
        <w:ind w:firstLine="480"/>
        <w:jc w:val="left"/>
        <w:rPr>
          <w:rFonts w:hint="eastAsia" w:ascii="宋体" w:hAnsi="宋体"/>
        </w:rPr>
      </w:pPr>
      <w:r>
        <w:rPr>
          <w:rFonts w:hint="eastAsia" w:ascii="宋体" w:hAnsi="宋体"/>
        </w:rPr>
        <w:t>（4）参与磋商报告的起草；</w:t>
      </w:r>
    </w:p>
    <w:p w14:paraId="41276571">
      <w:pPr>
        <w:ind w:firstLine="480"/>
        <w:jc w:val="left"/>
        <w:rPr>
          <w:rFonts w:hint="eastAsia" w:ascii="宋体" w:hAnsi="宋体"/>
        </w:rPr>
      </w:pPr>
      <w:r>
        <w:rPr>
          <w:rFonts w:hint="eastAsia" w:ascii="宋体" w:hAnsi="宋体"/>
        </w:rPr>
        <w:t>（5）解答供应商及有关方面的质疑；</w:t>
      </w:r>
    </w:p>
    <w:p w14:paraId="5F164F2F">
      <w:pPr>
        <w:ind w:firstLine="480"/>
        <w:jc w:val="left"/>
        <w:rPr>
          <w:rFonts w:hint="eastAsia" w:ascii="宋体" w:hAnsi="宋体"/>
        </w:rPr>
      </w:pPr>
      <w:r>
        <w:rPr>
          <w:rFonts w:hint="eastAsia" w:ascii="宋体" w:hAnsi="宋体"/>
        </w:rPr>
        <w:t>（6）配合监管部门进行投诉处理工作。</w:t>
      </w:r>
    </w:p>
    <w:p w14:paraId="29A4CFCC">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w:t>
      </w:r>
      <w:r>
        <w:rPr>
          <w:rFonts w:hint="eastAsia" w:ascii="宋体" w:hAnsi="宋体"/>
        </w:rPr>
        <w:t>采购</w:t>
      </w:r>
      <w:r>
        <w:rPr>
          <w:rFonts w:hint="eastAsia" w:ascii="宋体" w:hAnsi="宋体"/>
          <w:lang w:eastAsia="zh-CN"/>
        </w:rPr>
        <w:t>代理</w:t>
      </w:r>
      <w:r>
        <w:rPr>
          <w:rFonts w:hint="eastAsia" w:ascii="宋体" w:hAnsi="宋体"/>
        </w:rPr>
        <w:t>机构组织，采购人、</w:t>
      </w:r>
      <w:r>
        <w:rPr>
          <w:rFonts w:hint="eastAsia" w:ascii="宋体" w:hAnsi="宋体"/>
          <w:color w:val="000000"/>
        </w:rPr>
        <w:t>采购监管</w:t>
      </w:r>
      <w:r>
        <w:rPr>
          <w:rFonts w:hint="eastAsia" w:ascii="宋体" w:hAnsi="宋体"/>
        </w:rPr>
        <w:t>、纪检监察等有关方面代表可根据采购项目的具体情况列席。</w:t>
      </w:r>
    </w:p>
    <w:p w14:paraId="3E0A06FC">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1C7D399">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5B8A6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76936754"/>
      <w:bookmarkStart w:id="72" w:name="_Toc496626216"/>
      <w:bookmarkStart w:id="73" w:name="_Toc325726023"/>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3D5593DB">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078CF5F2">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753DBBC8">
      <w:pPr>
        <w:numPr>
          <w:ilvl w:val="0"/>
          <w:numId w:val="4"/>
        </w:numPr>
        <w:ind w:firstLine="480"/>
        <w:jc w:val="left"/>
        <w:rPr>
          <w:rFonts w:hint="eastAsia" w:ascii="宋体" w:hAnsi="宋体"/>
        </w:rPr>
      </w:pPr>
      <w:r>
        <w:rPr>
          <w:rFonts w:hint="eastAsia" w:ascii="宋体" w:hAnsi="宋体"/>
        </w:rPr>
        <w:t>未按第1</w:t>
      </w:r>
      <w:r>
        <w:rPr>
          <w:rFonts w:hint="eastAsia" w:ascii="宋体" w:hAnsi="宋体"/>
          <w:lang w:val="en-US" w:eastAsia="zh-CN"/>
        </w:rPr>
        <w:t>0</w:t>
      </w:r>
      <w:r>
        <w:rPr>
          <w:rFonts w:hint="eastAsia" w:ascii="宋体" w:hAnsi="宋体"/>
        </w:rPr>
        <w:t>.1</w:t>
      </w:r>
      <w:r>
        <w:rPr>
          <w:rFonts w:hint="eastAsia" w:ascii="宋体" w:hAnsi="宋体"/>
          <w:lang w:val="en-US" w:eastAsia="zh-CN"/>
        </w:rPr>
        <w:t>.2</w:t>
      </w: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w:t>
      </w:r>
      <w:r>
        <w:rPr>
          <w:rFonts w:hint="eastAsia" w:ascii="宋体" w:hAnsi="宋体"/>
        </w:rPr>
        <w:t>（</w:t>
      </w:r>
      <w:r>
        <w:rPr>
          <w:rFonts w:hint="eastAsia" w:ascii="宋体" w:hAnsi="宋体"/>
          <w:lang w:val="en-US" w:eastAsia="zh-CN"/>
        </w:rPr>
        <w:t>20</w:t>
      </w:r>
      <w:r>
        <w:rPr>
          <w:rFonts w:hint="eastAsia" w:ascii="宋体" w:hAnsi="宋体"/>
        </w:rPr>
        <w:t>）要求提供相关资料的；</w:t>
      </w:r>
    </w:p>
    <w:p w14:paraId="727881B9">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）符合性审查文件没有按竞争性磋商文件规定和要求签字、盖章的；</w:t>
      </w:r>
    </w:p>
    <w:p w14:paraId="43E0577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）项目质保期、投标有效期不能满足投标文件要求的；</w:t>
      </w:r>
    </w:p>
    <w:p w14:paraId="6B0D59C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32D8099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6B18827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3D987D20">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59861F1A">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026BD2A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180E3FEE">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6145579A">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6C73CDC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28A3C1D6">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745A6B80">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ACEF98">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268FFC7A">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3614601E">
      <w:pPr>
        <w:ind w:firstLine="480"/>
        <w:jc w:val="left"/>
        <w:rPr>
          <w:rFonts w:hint="eastAsia" w:ascii="宋体" w:hAnsi="宋体"/>
        </w:rPr>
      </w:pPr>
      <w:r>
        <w:rPr>
          <w:rFonts w:hint="eastAsia" w:ascii="宋体" w:hAnsi="宋体"/>
        </w:rPr>
        <w:t>（1）拒绝或在规定的时间内未做出澄清、说明或者更正；</w:t>
      </w:r>
    </w:p>
    <w:p w14:paraId="3DA2FFF4">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35655790">
      <w:pPr>
        <w:ind w:firstLine="480"/>
        <w:jc w:val="left"/>
        <w:rPr>
          <w:rFonts w:hint="eastAsia" w:ascii="宋体" w:hAnsi="宋体"/>
        </w:rPr>
      </w:pPr>
      <w:r>
        <w:rPr>
          <w:rFonts w:hint="eastAsia" w:ascii="宋体" w:hAnsi="宋体"/>
        </w:rPr>
        <w:t>（3）澄清、说明或者更正的内容仍不能说明问题的；</w:t>
      </w:r>
    </w:p>
    <w:p w14:paraId="46EF77E4">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1F1B24A6">
      <w:pPr>
        <w:tabs>
          <w:tab w:val="left" w:pos="8787"/>
        </w:tabs>
        <w:ind w:firstLine="480"/>
        <w:jc w:val="left"/>
        <w:rPr>
          <w:rFonts w:hint="eastAsia" w:ascii="宋体" w:hAnsi="宋体"/>
        </w:rPr>
      </w:pPr>
      <w:r>
        <w:rPr>
          <w:rFonts w:hint="eastAsia" w:ascii="宋体" w:hAnsi="宋体"/>
        </w:rPr>
        <w:t>（5）磋商小组认为应不予接受的其他情况</w:t>
      </w:r>
    </w:p>
    <w:p w14:paraId="296E81A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76936755"/>
      <w:bookmarkStart w:id="77" w:name="_Toc496626218"/>
      <w:bookmarkStart w:id="78" w:name="_Toc325726024"/>
      <w:r>
        <w:rPr>
          <w:rFonts w:hint="eastAsia" w:ascii="宋体" w:hAnsi="宋体"/>
          <w:b/>
          <w:bCs/>
          <w:kern w:val="0"/>
          <w:sz w:val="27"/>
          <w:szCs w:val="27"/>
        </w:rPr>
        <w:t>20.评审办法</w:t>
      </w:r>
      <w:bookmarkEnd w:id="76"/>
      <w:bookmarkEnd w:id="77"/>
      <w:bookmarkEnd w:id="78"/>
    </w:p>
    <w:p w14:paraId="6CF18A45">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089AB638">
      <w:pPr>
        <w:ind w:firstLine="480"/>
        <w:jc w:val="left"/>
        <w:rPr>
          <w:rFonts w:hint="eastAsia" w:ascii="宋体" w:hAnsi="宋体"/>
          <w:b/>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6B0BF54B">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货物全部由符合政策要求的中小企业制造，</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（货物）</w:t>
      </w:r>
      <w:r>
        <w:rPr>
          <w:rFonts w:hint="eastAsia" w:ascii="宋体" w:hAnsi="宋体"/>
          <w:b/>
          <w:bCs/>
          <w:u w:val="single"/>
        </w:rPr>
        <w:t>》资料必须真实，否则，按照有关规定予以处理。</w:t>
      </w:r>
    </w:p>
    <w:p w14:paraId="5CE9AFE4">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D6DFE07">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2D682796">
      <w:pPr>
        <w:ind w:firstLine="480"/>
        <w:jc w:val="left"/>
        <w:rPr>
          <w:rFonts w:hint="eastAsia"/>
        </w:rPr>
      </w:pPr>
      <w:r>
        <w:rPr>
          <w:rFonts w:ascii="宋体" w:hAnsi="宋体"/>
        </w:rPr>
        <w:br w:type="page"/>
      </w:r>
      <w:r>
        <w:rPr>
          <w:rFonts w:hint="eastAsia" w:ascii="宋体" w:hAnsi="宋体"/>
          <w:highlight w:val="none"/>
        </w:rPr>
        <w:t>评审标准和分值分配：</w:t>
      </w:r>
    </w:p>
    <w:tbl>
      <w:tblPr>
        <w:tblStyle w:val="21"/>
        <w:tblW w:w="9407" w:type="dxa"/>
        <w:jc w:val="center"/>
        <w:tblLayout w:type="autofit"/>
        <w:tblCellMar>
          <w:top w:w="0" w:type="dxa"/>
          <w:left w:w="108" w:type="dxa"/>
          <w:bottom w:w="0" w:type="dxa"/>
          <w:right w:w="108" w:type="dxa"/>
        </w:tblCellMar>
      </w:tblPr>
      <w:tblGrid>
        <w:gridCol w:w="707"/>
        <w:gridCol w:w="1276"/>
        <w:gridCol w:w="7424"/>
      </w:tblGrid>
      <w:tr w14:paraId="0783D153">
        <w:tblPrEx>
          <w:tblCellMar>
            <w:top w:w="0" w:type="dxa"/>
            <w:left w:w="108" w:type="dxa"/>
            <w:bottom w:w="0" w:type="dxa"/>
            <w:right w:w="108" w:type="dxa"/>
          </w:tblCellMar>
        </w:tblPrEx>
        <w:trPr>
          <w:trHeight w:val="584"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bottom"/>
          </w:tcPr>
          <w:p w14:paraId="1C8AFCAE">
            <w:pPr>
              <w:pStyle w:val="17"/>
              <w:spacing w:before="0" w:beforeAutospacing="0" w:after="0" w:afterAutospacing="0" w:line="360" w:lineRule="auto"/>
              <w:ind w:left="0" w:leftChars="0" w:firstLine="0" w:firstLineChars="0"/>
              <w:jc w:val="center"/>
              <w:rPr>
                <w:rFonts w:ascii="Arial" w:hAnsi="Arial" w:cs="Arial"/>
                <w:b/>
                <w:bCs/>
                <w:color w:val="000000"/>
                <w:lang w:val="zh-CN"/>
              </w:rPr>
            </w:pPr>
            <w:bookmarkStart w:id="79" w:name="_Toc325726025"/>
            <w:bookmarkStart w:id="80" w:name="_Toc376936756"/>
            <w:bookmarkStart w:id="81" w:name="_Toc496626219"/>
            <w:r>
              <w:rPr>
                <w:rFonts w:ascii="Arial" w:hAnsi="Arial" w:cs="Arial"/>
                <w:b/>
                <w:bCs/>
                <w:color w:val="000000"/>
                <w:lang w:val="zh-CN"/>
              </w:rPr>
              <w:t>序号</w:t>
            </w:r>
          </w:p>
        </w:tc>
        <w:tc>
          <w:tcPr>
            <w:tcW w:w="1276" w:type="dxa"/>
            <w:tcBorders>
              <w:top w:val="single" w:color="000000" w:sz="6" w:space="0"/>
              <w:left w:val="single" w:color="000000" w:sz="6" w:space="0"/>
              <w:bottom w:val="single" w:color="000000" w:sz="6" w:space="0"/>
              <w:right w:val="single" w:color="000000" w:sz="6" w:space="0"/>
            </w:tcBorders>
            <w:noWrap w:val="0"/>
            <w:vAlign w:val="bottom"/>
          </w:tcPr>
          <w:p w14:paraId="592BC955">
            <w:pPr>
              <w:pStyle w:val="17"/>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7424" w:type="dxa"/>
            <w:tcBorders>
              <w:top w:val="single" w:color="000000" w:sz="6" w:space="0"/>
              <w:left w:val="single" w:color="000000" w:sz="6" w:space="0"/>
              <w:bottom w:val="single" w:color="000000" w:sz="6" w:space="0"/>
              <w:right w:val="single" w:color="000000" w:sz="6" w:space="0"/>
            </w:tcBorders>
            <w:noWrap w:val="0"/>
            <w:vAlign w:val="bottom"/>
          </w:tcPr>
          <w:p w14:paraId="69C334D5">
            <w:pPr>
              <w:pStyle w:val="17"/>
              <w:spacing w:before="0" w:beforeAutospacing="0" w:after="0" w:afterAutospacing="0" w:line="360" w:lineRule="auto"/>
              <w:jc w:val="center"/>
              <w:rPr>
                <w:rFonts w:ascii="Arial" w:hAnsi="Arial" w:cs="Arial"/>
                <w:b/>
                <w:bCs/>
                <w:color w:val="000000"/>
                <w:lang w:val="zh-CN"/>
              </w:rPr>
            </w:pPr>
            <w:r>
              <w:rPr>
                <w:rFonts w:ascii="Arial" w:hAnsi="Arial" w:cs="Arial"/>
                <w:b/>
                <w:bCs/>
                <w:color w:val="000000"/>
              </w:rPr>
              <w:t>评审标准</w:t>
            </w:r>
          </w:p>
        </w:tc>
      </w:tr>
      <w:tr w14:paraId="40776E0F">
        <w:tblPrEx>
          <w:tblCellMar>
            <w:top w:w="0" w:type="dxa"/>
            <w:left w:w="108" w:type="dxa"/>
            <w:bottom w:w="0" w:type="dxa"/>
            <w:right w:w="108" w:type="dxa"/>
          </w:tblCellMar>
        </w:tblPrEx>
        <w:trPr>
          <w:trHeight w:val="3653" w:hRule="atLeast"/>
          <w:jc w:val="center"/>
        </w:trPr>
        <w:tc>
          <w:tcPr>
            <w:tcW w:w="707" w:type="dxa"/>
            <w:tcBorders>
              <w:top w:val="single" w:color="000000" w:sz="6" w:space="0"/>
              <w:left w:val="single" w:color="000000" w:sz="6" w:space="0"/>
              <w:bottom w:val="single" w:color="000000" w:sz="6" w:space="0"/>
              <w:right w:val="single" w:color="000000" w:sz="6" w:space="0"/>
            </w:tcBorders>
            <w:noWrap w:val="0"/>
            <w:vAlign w:val="center"/>
          </w:tcPr>
          <w:p w14:paraId="6F738E3F">
            <w:pPr>
              <w:pStyle w:val="17"/>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1</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5EF7A7E">
            <w:pPr>
              <w:pStyle w:val="17"/>
              <w:spacing w:before="0" w:beforeAutospacing="0" w:after="0" w:afterAutospacing="0" w:line="360" w:lineRule="auto"/>
              <w:ind w:left="0" w:leftChars="0" w:firstLine="0" w:firstLineChars="0"/>
              <w:jc w:val="center"/>
              <w:rPr>
                <w:rFonts w:ascii="Arial" w:hAnsi="Arial" w:cs="Arial"/>
                <w:b/>
                <w:bCs/>
                <w:color w:val="000000"/>
                <w:shd w:val="clear" w:color="auto" w:fill="FFFFFF"/>
              </w:rPr>
            </w:pPr>
            <w:r>
              <w:rPr>
                <w:rFonts w:ascii="Arial" w:hAnsi="Arial" w:cs="Arial"/>
                <w:b/>
                <w:bCs/>
                <w:color w:val="000000"/>
                <w:shd w:val="clear" w:color="auto" w:fill="FFFFFF"/>
              </w:rPr>
              <w:t>投标报价</w:t>
            </w:r>
          </w:p>
          <w:p w14:paraId="2E52697A">
            <w:pPr>
              <w:pStyle w:val="17"/>
              <w:spacing w:before="0" w:beforeAutospacing="0" w:after="0" w:afterAutospacing="0" w:line="360" w:lineRule="auto"/>
              <w:ind w:left="0" w:leftChars="0" w:firstLine="0" w:firstLineChars="0"/>
              <w:jc w:val="center"/>
              <w:rPr>
                <w:rFonts w:ascii="Arial" w:hAnsi="Arial" w:cs="Arial"/>
                <w:b/>
                <w:bCs/>
                <w:color w:val="000000"/>
                <w:lang w:val="zh-CN"/>
              </w:rPr>
            </w:pPr>
            <w:r>
              <w:rPr>
                <w:rFonts w:ascii="Arial" w:hAnsi="Arial" w:cs="Arial"/>
                <w:b/>
                <w:bCs/>
                <w:color w:val="000000"/>
                <w:shd w:val="clear" w:color="auto" w:fill="FFFFFF"/>
              </w:rPr>
              <w:t>(</w:t>
            </w:r>
            <w:r>
              <w:rPr>
                <w:rFonts w:ascii="Arial" w:hAnsi="Arial" w:cs="Arial"/>
                <w:b/>
                <w:bCs/>
                <w:color w:val="000000"/>
              </w:rPr>
              <w:t>30分</w:t>
            </w:r>
            <w:r>
              <w:rPr>
                <w:rFonts w:ascii="Arial" w:hAnsi="Arial" w:cs="Arial"/>
                <w:b/>
                <w:bCs/>
                <w:color w:val="000000"/>
                <w:shd w:val="clear" w:color="auto" w:fill="FFFFFF"/>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4414CF41">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在所有的有效投标报价中，以最低投标报价为基准价，其价格分为满分。其他投标人的报价分统一按下列公式计算：投标报价得分=(评标基准价／投标报价)×价格权值（30%）×100（四舍五入后保留小数点后两位）。</w:t>
            </w:r>
          </w:p>
          <w:p w14:paraId="68906F93">
            <w:pPr>
              <w:keepNext w:val="0"/>
              <w:keepLines w:val="0"/>
              <w:suppressLineNumbers w:val="0"/>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rPr>
              <w:t>注：根据《政府采购促进中小企业发展暂行办法》、《关于促进残疾人就业政府采购政策的通知》的相关规定，对残疾人福利性单位、小型和微型企业制造（生产）产品的价格给予</w:t>
            </w:r>
            <w:r>
              <w:rPr>
                <w:rFonts w:hint="eastAsia" w:ascii="宋体" w:hAnsi="宋体"/>
                <w:color w:val="000000"/>
                <w:sz w:val="24"/>
                <w:szCs w:val="24"/>
                <w:lang w:val="en-US" w:eastAsia="zh-CN"/>
              </w:rPr>
              <w:t>10</w:t>
            </w:r>
            <w:r>
              <w:rPr>
                <w:rFonts w:hint="eastAsia" w:ascii="宋体" w:hAnsi="宋体"/>
                <w:color w:val="000000"/>
                <w:sz w:val="24"/>
                <w:szCs w:val="24"/>
              </w:rPr>
              <w:t>%的扣除，用扣除后的价格参与评标。</w:t>
            </w:r>
          </w:p>
          <w:p w14:paraId="1C3E8D97">
            <w:pPr>
              <w:pStyle w:val="17"/>
              <w:spacing w:before="0" w:beforeAutospacing="0" w:after="0" w:afterAutospacing="0" w:line="360" w:lineRule="auto"/>
              <w:jc w:val="both"/>
              <w:rPr>
                <w:rFonts w:ascii="Arial" w:hAnsi="Arial" w:cs="Arial"/>
                <w:color w:val="000000"/>
              </w:rPr>
            </w:pPr>
            <w:r>
              <w:rPr>
                <w:rFonts w:hint="eastAsia" w:ascii="宋体" w:hAnsi="宋体"/>
                <w:color w:val="000000"/>
                <w:sz w:val="24"/>
                <w:szCs w:val="24"/>
              </w:rPr>
              <w:t>残疾人福利性单位属于小型、微型企业的，不重复享受政策。</w:t>
            </w:r>
          </w:p>
        </w:tc>
      </w:tr>
      <w:tr w14:paraId="1339BFE2">
        <w:tblPrEx>
          <w:tblCellMar>
            <w:top w:w="0" w:type="dxa"/>
            <w:left w:w="108" w:type="dxa"/>
            <w:bottom w:w="0" w:type="dxa"/>
            <w:right w:w="108" w:type="dxa"/>
          </w:tblCellMar>
        </w:tblPrEx>
        <w:trPr>
          <w:trHeight w:val="90"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775D9F77">
            <w:pPr>
              <w:pStyle w:val="17"/>
              <w:spacing w:before="0" w:beforeAutospacing="0" w:after="0" w:afterAutospacing="0" w:line="360" w:lineRule="auto"/>
              <w:ind w:left="0" w:leftChars="0" w:firstLine="0" w:firstLineChars="0"/>
              <w:jc w:val="center"/>
              <w:rPr>
                <w:rFonts w:ascii="Arial" w:hAnsi="Arial" w:cs="Arial"/>
                <w:b/>
                <w:bCs/>
              </w:rPr>
            </w:pPr>
            <w:r>
              <w:rPr>
                <w:rFonts w:ascii="Arial" w:hAnsi="Arial" w:cs="Arial"/>
                <w:b/>
                <w:bCs/>
              </w:rPr>
              <w:t>2</w:t>
            </w:r>
          </w:p>
        </w:tc>
        <w:tc>
          <w:tcPr>
            <w:tcW w:w="1276" w:type="dxa"/>
            <w:vMerge w:val="restart"/>
            <w:tcBorders>
              <w:top w:val="single" w:color="000000" w:sz="6" w:space="0"/>
              <w:left w:val="single" w:color="000000" w:sz="6" w:space="0"/>
              <w:right w:val="single" w:color="000000" w:sz="6" w:space="0"/>
            </w:tcBorders>
            <w:noWrap w:val="0"/>
            <w:vAlign w:val="center"/>
          </w:tcPr>
          <w:p w14:paraId="2FE5BC17">
            <w:pPr>
              <w:pStyle w:val="17"/>
              <w:spacing w:before="0" w:beforeAutospacing="0" w:after="0" w:afterAutospacing="0" w:line="360" w:lineRule="auto"/>
              <w:ind w:left="0" w:leftChars="0" w:firstLine="0" w:firstLineChars="0"/>
              <w:jc w:val="both"/>
              <w:rPr>
                <w:rFonts w:hint="eastAsia" w:ascii="Arial" w:hAnsi="Arial" w:eastAsia="宋体" w:cs="Arial"/>
                <w:b/>
                <w:bCs/>
                <w:lang w:val="en" w:eastAsia="zh-CN"/>
              </w:rPr>
            </w:pPr>
            <w:r>
              <w:rPr>
                <w:rFonts w:hint="eastAsia" w:ascii="Arial" w:hAnsi="Arial" w:cs="Arial"/>
                <w:b/>
                <w:bCs/>
                <w:lang w:val="en" w:eastAsia="zh-CN"/>
              </w:rPr>
              <w:t>商务评价</w:t>
            </w:r>
          </w:p>
          <w:p w14:paraId="68F4CD0D">
            <w:pPr>
              <w:pStyle w:val="17"/>
              <w:spacing w:before="0" w:beforeAutospacing="0" w:after="0" w:afterAutospacing="0" w:line="360" w:lineRule="auto"/>
              <w:ind w:left="0" w:leftChars="0" w:firstLine="0" w:firstLineChars="0"/>
              <w:jc w:val="both"/>
              <w:rPr>
                <w:rFonts w:ascii="Arial" w:hAnsi="Arial" w:cs="Arial"/>
                <w:b/>
                <w:bCs/>
                <w:lang w:val="zh-CN"/>
              </w:rPr>
            </w:pPr>
            <w:r>
              <w:rPr>
                <w:rFonts w:ascii="Arial" w:hAnsi="Arial" w:cs="Arial"/>
                <w:b/>
                <w:bCs/>
                <w:lang w:val="zh-CN"/>
              </w:rPr>
              <w:t>（</w:t>
            </w:r>
            <w:r>
              <w:rPr>
                <w:rFonts w:hint="eastAsia" w:ascii="Arial" w:hAnsi="Arial" w:cs="Arial"/>
                <w:b/>
                <w:bCs/>
                <w:lang w:val="en-US" w:eastAsia="zh-CN"/>
              </w:rPr>
              <w:t>6</w:t>
            </w:r>
            <w:r>
              <w:rPr>
                <w:rFonts w:ascii="Arial" w:hAnsi="Arial" w:cs="Arial"/>
                <w:b/>
                <w:bCs/>
                <w:highlight w:val="none"/>
              </w:rPr>
              <w:t>分</w:t>
            </w:r>
            <w:r>
              <w:rPr>
                <w:rFonts w:ascii="Arial" w:hAnsi="Arial" w:cs="Arial"/>
                <w:b/>
                <w:bCs/>
                <w:lang w:val="zh-CN"/>
              </w:rPr>
              <w:t>）</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6E26F0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ascii="Arial" w:hAnsi="Arial" w:cs="Arial"/>
              </w:rPr>
            </w:pPr>
            <w:r>
              <w:rPr>
                <w:rFonts w:ascii="Arial" w:hAnsi="Arial" w:cs="Arial"/>
                <w:b/>
                <w:bCs/>
              </w:rPr>
              <w:t>类似业绩</w:t>
            </w:r>
            <w:r>
              <w:rPr>
                <w:rFonts w:hint="eastAsia" w:ascii="Arial" w:hAnsi="Arial" w:cs="Arial"/>
                <w:b/>
                <w:bCs/>
                <w:lang w:eastAsia="zh-CN"/>
              </w:rPr>
              <w:t>（</w:t>
            </w:r>
            <w:r>
              <w:rPr>
                <w:rFonts w:hint="eastAsia" w:ascii="Arial" w:hAnsi="Arial" w:cs="Arial"/>
                <w:b/>
                <w:bCs/>
                <w:lang w:val="en-US" w:eastAsia="zh-CN"/>
              </w:rPr>
              <w:t>3分</w:t>
            </w:r>
            <w:r>
              <w:rPr>
                <w:rFonts w:hint="eastAsia" w:ascii="Arial" w:hAnsi="Arial" w:cs="Arial"/>
                <w:b/>
                <w:bCs/>
                <w:lang w:eastAsia="zh-CN"/>
              </w:rPr>
              <w:t>）</w:t>
            </w:r>
            <w:r>
              <w:rPr>
                <w:rFonts w:ascii="Arial" w:hAnsi="Arial" w:cs="Arial"/>
                <w:b/>
                <w:bCs/>
              </w:rPr>
              <w:t>：</w:t>
            </w:r>
            <w:r>
              <w:rPr>
                <w:rFonts w:hint="eastAsia" w:ascii="宋体" w:hAnsi="宋体" w:eastAsia="宋体" w:cs="Times New Roman"/>
                <w:color w:val="000000"/>
                <w:kern w:val="2"/>
                <w:sz w:val="24"/>
                <w:szCs w:val="24"/>
                <w:lang w:val="en-US" w:eastAsia="zh-CN" w:bidi="ar-SA"/>
              </w:rPr>
              <w:t>提供自</w:t>
            </w:r>
            <w:r>
              <w:rPr>
                <w:rFonts w:hint="eastAsia" w:ascii="宋体" w:hAnsi="宋体" w:cs="Times New Roman"/>
                <w:color w:val="000000"/>
                <w:kern w:val="2"/>
                <w:sz w:val="24"/>
                <w:szCs w:val="24"/>
                <w:lang w:val="en-US" w:eastAsia="zh-CN" w:bidi="ar-SA"/>
              </w:rPr>
              <w:t>2022</w:t>
            </w:r>
            <w:r>
              <w:rPr>
                <w:rFonts w:hint="eastAsia" w:ascii="宋体" w:hAnsi="宋体" w:eastAsia="宋体" w:cs="Times New Roman"/>
                <w:color w:val="000000"/>
                <w:kern w:val="2"/>
                <w:sz w:val="24"/>
                <w:szCs w:val="24"/>
                <w:lang w:val="en-US" w:eastAsia="zh-CN" w:bidi="ar-SA"/>
              </w:rPr>
              <w:t>年</w:t>
            </w:r>
            <w:r>
              <w:rPr>
                <w:rFonts w:hint="eastAsia" w:ascii="宋体" w:hAnsi="宋体" w:cs="Times New Roman"/>
                <w:color w:val="000000"/>
                <w:kern w:val="2"/>
                <w:sz w:val="24"/>
                <w:szCs w:val="24"/>
                <w:lang w:val="en-US" w:eastAsia="zh-CN" w:bidi="ar-SA"/>
              </w:rPr>
              <w:t>1月1日</w:t>
            </w:r>
            <w:r>
              <w:rPr>
                <w:rFonts w:hint="eastAsia" w:ascii="宋体" w:hAnsi="宋体" w:eastAsia="宋体" w:cs="Times New Roman"/>
                <w:color w:val="000000"/>
                <w:kern w:val="2"/>
                <w:sz w:val="24"/>
                <w:szCs w:val="24"/>
                <w:lang w:val="en-US" w:eastAsia="zh-CN" w:bidi="ar-SA"/>
              </w:rPr>
              <w:t>以来的类似业绩证明材料。（需提供中标通知书或合同首页、标的及金额所在页的扫描件（或复印）件并加盖投标人公章），每提供1项得1</w:t>
            </w:r>
            <w:r>
              <w:rPr>
                <w:rFonts w:hint="eastAsia" w:ascii="宋体" w:hAnsi="宋体" w:cs="Times New Roman"/>
                <w:color w:val="000000"/>
                <w:kern w:val="2"/>
                <w:sz w:val="24"/>
                <w:szCs w:val="24"/>
                <w:lang w:val="en-US" w:eastAsia="zh-CN" w:bidi="ar-SA"/>
              </w:rPr>
              <w:t>份</w:t>
            </w:r>
            <w:r>
              <w:rPr>
                <w:rFonts w:hint="eastAsia" w:ascii="宋体" w:hAnsi="宋体" w:eastAsia="宋体" w:cs="Times New Roman"/>
                <w:color w:val="000000"/>
                <w:kern w:val="2"/>
                <w:sz w:val="24"/>
                <w:szCs w:val="24"/>
                <w:lang w:val="en-US" w:eastAsia="zh-CN" w:bidi="ar-SA"/>
              </w:rPr>
              <w:t>，满分</w:t>
            </w:r>
            <w:r>
              <w:rPr>
                <w:rFonts w:hint="eastAsia" w:ascii="宋体" w:hAnsi="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分；不提供不得分。</w:t>
            </w:r>
          </w:p>
        </w:tc>
      </w:tr>
      <w:tr w14:paraId="1CAB75FB">
        <w:tblPrEx>
          <w:tblCellMar>
            <w:top w:w="0" w:type="dxa"/>
            <w:left w:w="108" w:type="dxa"/>
            <w:bottom w:w="0" w:type="dxa"/>
            <w:right w:w="108" w:type="dxa"/>
          </w:tblCellMar>
        </w:tblPrEx>
        <w:trPr>
          <w:trHeight w:val="1683" w:hRule="atLeast"/>
          <w:jc w:val="center"/>
        </w:trPr>
        <w:tc>
          <w:tcPr>
            <w:tcW w:w="707" w:type="dxa"/>
            <w:vMerge w:val="continue"/>
            <w:tcBorders>
              <w:left w:val="single" w:color="000000" w:sz="6" w:space="0"/>
              <w:bottom w:val="single" w:color="000000" w:sz="6" w:space="0"/>
              <w:right w:val="single" w:color="000000" w:sz="6" w:space="0"/>
            </w:tcBorders>
            <w:noWrap w:val="0"/>
            <w:vAlign w:val="center"/>
          </w:tcPr>
          <w:p w14:paraId="7B2FBC6E">
            <w:pPr>
              <w:pStyle w:val="17"/>
              <w:spacing w:before="0" w:beforeAutospacing="0" w:after="0" w:afterAutospacing="0" w:line="360" w:lineRule="auto"/>
              <w:ind w:left="0" w:leftChars="0" w:firstLine="0" w:firstLineChars="0"/>
              <w:jc w:val="center"/>
              <w:rPr>
                <w:rFonts w:ascii="Arial" w:hAnsi="Arial" w:cs="Arial"/>
                <w:b/>
                <w:bCs/>
              </w:rPr>
            </w:pPr>
          </w:p>
        </w:tc>
        <w:tc>
          <w:tcPr>
            <w:tcW w:w="1276" w:type="dxa"/>
            <w:vMerge w:val="continue"/>
            <w:tcBorders>
              <w:left w:val="single" w:color="000000" w:sz="6" w:space="0"/>
              <w:bottom w:val="single" w:color="000000" w:sz="6" w:space="0"/>
              <w:right w:val="single" w:color="000000" w:sz="6" w:space="0"/>
            </w:tcBorders>
            <w:noWrap w:val="0"/>
            <w:vAlign w:val="center"/>
          </w:tcPr>
          <w:p w14:paraId="1C453031">
            <w:pPr>
              <w:pStyle w:val="17"/>
              <w:spacing w:before="0" w:beforeAutospacing="0" w:after="0" w:afterAutospacing="0" w:line="360" w:lineRule="auto"/>
              <w:ind w:left="0" w:leftChars="0" w:firstLine="0" w:firstLineChars="0"/>
              <w:jc w:val="both"/>
              <w:rPr>
                <w:rFonts w:ascii="Arial" w:hAnsi="Arial" w:cs="Arial"/>
                <w:b/>
                <w:bCs/>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41BE59C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b/>
                <w:bCs/>
              </w:rPr>
            </w:pPr>
            <w:r>
              <w:rPr>
                <w:rFonts w:hint="eastAsia" w:ascii="Arial" w:hAnsi="Arial" w:cs="Arial"/>
                <w:b/>
                <w:bCs/>
              </w:rPr>
              <w:t>投标文件</w:t>
            </w:r>
            <w:r>
              <w:rPr>
                <w:rFonts w:hint="eastAsia" w:ascii="Arial" w:hAnsi="Arial" w:cs="Arial"/>
                <w:b/>
                <w:bCs/>
                <w:lang w:eastAsia="zh-CN"/>
              </w:rPr>
              <w:t>（</w:t>
            </w:r>
            <w:r>
              <w:rPr>
                <w:rFonts w:hint="eastAsia" w:ascii="Arial" w:hAnsi="Arial" w:cs="Arial"/>
                <w:b/>
                <w:bCs/>
                <w:lang w:val="en-US" w:eastAsia="zh-CN"/>
              </w:rPr>
              <w:t>3分</w:t>
            </w:r>
            <w:r>
              <w:rPr>
                <w:rFonts w:hint="eastAsia" w:ascii="Arial" w:hAnsi="Arial" w:cs="Arial"/>
                <w:b/>
                <w:bCs/>
                <w:lang w:eastAsia="zh-CN"/>
              </w:rPr>
              <w:t>）：</w:t>
            </w:r>
            <w:r>
              <w:rPr>
                <w:rFonts w:hint="eastAsia" w:ascii="宋体" w:hAnsi="宋体"/>
                <w:color w:val="000000"/>
                <w:sz w:val="24"/>
                <w:szCs w:val="24"/>
              </w:rPr>
              <w:t>规范性响应文件制作规范、复印件扫描件内容清晰、产品资料齐全、所提供与投标产品参数的检测报告和彩页等证明文件能详细反映招标文件技术参数，横向比较优秀得</w:t>
            </w:r>
            <w:r>
              <w:rPr>
                <w:rFonts w:hint="eastAsia" w:ascii="宋体" w:hAnsi="宋体"/>
                <w:color w:val="000000"/>
                <w:sz w:val="24"/>
                <w:szCs w:val="24"/>
                <w:lang w:val="en-US" w:eastAsia="zh-CN"/>
              </w:rPr>
              <w:t>3</w:t>
            </w:r>
            <w:r>
              <w:rPr>
                <w:rFonts w:hint="eastAsia" w:ascii="宋体" w:hAnsi="宋体"/>
                <w:color w:val="000000"/>
                <w:sz w:val="24"/>
                <w:szCs w:val="24"/>
              </w:rPr>
              <w:t>分，良好得</w:t>
            </w:r>
            <w:r>
              <w:rPr>
                <w:rFonts w:hint="eastAsia" w:ascii="宋体" w:hAnsi="宋体"/>
                <w:color w:val="000000"/>
                <w:sz w:val="24"/>
                <w:szCs w:val="24"/>
                <w:lang w:val="en-US" w:eastAsia="zh-CN"/>
              </w:rPr>
              <w:t>2</w:t>
            </w:r>
            <w:r>
              <w:rPr>
                <w:rFonts w:hint="eastAsia" w:ascii="宋体" w:hAnsi="宋体"/>
                <w:color w:val="000000"/>
                <w:sz w:val="24"/>
                <w:szCs w:val="24"/>
              </w:rPr>
              <w:t>分，一般得1分，差不得分。</w:t>
            </w:r>
          </w:p>
        </w:tc>
      </w:tr>
      <w:tr w14:paraId="0B79E8E1">
        <w:tblPrEx>
          <w:tblCellMar>
            <w:top w:w="0" w:type="dxa"/>
            <w:left w:w="108" w:type="dxa"/>
            <w:bottom w:w="0" w:type="dxa"/>
            <w:right w:w="108" w:type="dxa"/>
          </w:tblCellMar>
        </w:tblPrEx>
        <w:trPr>
          <w:trHeight w:val="1366" w:hRule="atLeast"/>
          <w:jc w:val="center"/>
        </w:trPr>
        <w:tc>
          <w:tcPr>
            <w:tcW w:w="707" w:type="dxa"/>
            <w:vMerge w:val="restart"/>
            <w:tcBorders>
              <w:top w:val="single" w:color="000000" w:sz="6" w:space="0"/>
              <w:left w:val="single" w:color="000000" w:sz="6" w:space="0"/>
              <w:right w:val="single" w:color="000000" w:sz="6" w:space="0"/>
            </w:tcBorders>
            <w:noWrap w:val="0"/>
            <w:vAlign w:val="center"/>
          </w:tcPr>
          <w:p w14:paraId="41B4D695">
            <w:pPr>
              <w:pStyle w:val="17"/>
              <w:spacing w:before="0" w:beforeAutospacing="0" w:after="0" w:afterAutospacing="0" w:line="360" w:lineRule="auto"/>
              <w:ind w:left="0" w:leftChars="0" w:firstLine="0" w:firstLineChars="0"/>
              <w:jc w:val="center"/>
              <w:rPr>
                <w:rFonts w:ascii="Arial" w:hAnsi="Arial" w:cs="Arial"/>
                <w:b/>
                <w:bCs/>
                <w:color w:val="000000"/>
              </w:rPr>
            </w:pPr>
          </w:p>
          <w:p w14:paraId="0B0B36F7">
            <w:pPr>
              <w:pStyle w:val="17"/>
              <w:spacing w:before="0" w:beforeAutospacing="0" w:after="0" w:afterAutospacing="0" w:line="360" w:lineRule="auto"/>
              <w:ind w:left="0" w:leftChars="0" w:firstLine="0" w:firstLineChars="0"/>
              <w:jc w:val="center"/>
              <w:rPr>
                <w:rFonts w:ascii="Arial" w:hAnsi="Arial" w:cs="Arial"/>
                <w:b/>
                <w:bCs/>
                <w:color w:val="000000"/>
              </w:rPr>
            </w:pPr>
          </w:p>
          <w:p w14:paraId="6CDA31CA">
            <w:pPr>
              <w:pStyle w:val="17"/>
              <w:spacing w:before="0" w:beforeAutospacing="0" w:after="0" w:afterAutospacing="0" w:line="360" w:lineRule="auto"/>
              <w:ind w:left="0" w:leftChars="0" w:firstLine="0" w:firstLineChars="0"/>
              <w:jc w:val="center"/>
              <w:rPr>
                <w:rFonts w:ascii="Arial" w:hAnsi="Arial" w:cs="Arial"/>
                <w:b/>
                <w:bCs/>
                <w:color w:val="000000"/>
              </w:rPr>
            </w:pPr>
          </w:p>
          <w:p w14:paraId="5F5F0ABA">
            <w:pPr>
              <w:pStyle w:val="17"/>
              <w:spacing w:before="0" w:beforeAutospacing="0" w:after="0" w:afterAutospacing="0" w:line="360" w:lineRule="auto"/>
              <w:ind w:left="0" w:leftChars="0" w:firstLine="0" w:firstLineChars="0"/>
              <w:jc w:val="center"/>
              <w:rPr>
                <w:rFonts w:ascii="Arial" w:hAnsi="Arial" w:cs="Arial"/>
                <w:b/>
                <w:bCs/>
                <w:color w:val="000000"/>
              </w:rPr>
            </w:pPr>
          </w:p>
          <w:p w14:paraId="33B70183">
            <w:pPr>
              <w:pStyle w:val="17"/>
              <w:spacing w:before="0" w:beforeAutospacing="0" w:after="0" w:afterAutospacing="0" w:line="360" w:lineRule="auto"/>
              <w:ind w:left="0" w:leftChars="0" w:firstLine="0" w:firstLineChars="0"/>
              <w:jc w:val="center"/>
              <w:rPr>
                <w:rFonts w:ascii="Arial" w:hAnsi="Arial" w:cs="Arial"/>
                <w:b/>
                <w:bCs/>
                <w:color w:val="000000"/>
              </w:rPr>
            </w:pPr>
          </w:p>
          <w:p w14:paraId="05CDBA3A">
            <w:pPr>
              <w:pStyle w:val="17"/>
              <w:spacing w:before="0" w:beforeAutospacing="0" w:after="0" w:afterAutospacing="0" w:line="360" w:lineRule="auto"/>
              <w:ind w:left="0" w:leftChars="0" w:firstLine="0" w:firstLineChars="0"/>
              <w:jc w:val="center"/>
              <w:rPr>
                <w:rFonts w:ascii="Arial" w:hAnsi="Arial" w:cs="Arial"/>
                <w:b/>
                <w:bCs/>
                <w:color w:val="000000"/>
              </w:rPr>
            </w:pPr>
          </w:p>
          <w:p w14:paraId="4A057327">
            <w:pPr>
              <w:pStyle w:val="17"/>
              <w:spacing w:before="0" w:beforeAutospacing="0" w:after="0" w:afterAutospacing="0" w:line="360" w:lineRule="auto"/>
              <w:ind w:left="0" w:leftChars="0" w:firstLine="0" w:firstLineChars="0"/>
              <w:jc w:val="center"/>
              <w:rPr>
                <w:rFonts w:ascii="Arial" w:hAnsi="Arial" w:cs="Arial"/>
                <w:b/>
                <w:bCs/>
                <w:color w:val="000000"/>
              </w:rPr>
            </w:pPr>
          </w:p>
          <w:p w14:paraId="218DAA9E">
            <w:pPr>
              <w:pStyle w:val="17"/>
              <w:spacing w:before="0" w:beforeAutospacing="0" w:after="0" w:afterAutospacing="0" w:line="360" w:lineRule="auto"/>
              <w:ind w:left="0" w:leftChars="0" w:firstLine="0" w:firstLineChars="0"/>
              <w:jc w:val="center"/>
              <w:rPr>
                <w:rFonts w:ascii="Arial" w:hAnsi="Arial" w:cs="Arial"/>
                <w:b/>
                <w:bCs/>
                <w:color w:val="000000"/>
              </w:rPr>
            </w:pPr>
          </w:p>
          <w:p w14:paraId="2F7D4075">
            <w:pPr>
              <w:pStyle w:val="17"/>
              <w:spacing w:before="0" w:beforeAutospacing="0" w:after="0" w:afterAutospacing="0" w:line="360" w:lineRule="auto"/>
              <w:ind w:left="0" w:leftChars="0" w:firstLine="0" w:firstLineChars="0"/>
              <w:jc w:val="center"/>
              <w:rPr>
                <w:rFonts w:ascii="Arial" w:hAnsi="Arial" w:cs="Arial"/>
                <w:b/>
                <w:bCs/>
                <w:color w:val="000000"/>
              </w:rPr>
            </w:pPr>
          </w:p>
          <w:p w14:paraId="18FBB487">
            <w:pPr>
              <w:pStyle w:val="17"/>
              <w:spacing w:before="0" w:beforeAutospacing="0" w:after="0" w:afterAutospacing="0" w:line="360" w:lineRule="auto"/>
              <w:ind w:left="0" w:leftChars="0" w:firstLine="0" w:firstLineChars="0"/>
              <w:jc w:val="center"/>
              <w:rPr>
                <w:rFonts w:ascii="Arial" w:hAnsi="Arial" w:cs="Arial"/>
                <w:b/>
                <w:bCs/>
                <w:color w:val="000000"/>
              </w:rPr>
            </w:pPr>
            <w:r>
              <w:rPr>
                <w:rFonts w:ascii="Arial" w:hAnsi="Arial" w:cs="Arial"/>
                <w:b/>
                <w:bCs/>
                <w:color w:val="000000"/>
              </w:rPr>
              <w:t>3</w:t>
            </w:r>
          </w:p>
        </w:tc>
        <w:tc>
          <w:tcPr>
            <w:tcW w:w="1276" w:type="dxa"/>
            <w:vMerge w:val="restart"/>
            <w:tcBorders>
              <w:top w:val="single" w:color="000000" w:sz="6" w:space="0"/>
              <w:left w:val="single" w:color="000000" w:sz="6" w:space="0"/>
              <w:right w:val="single" w:color="000000" w:sz="6" w:space="0"/>
            </w:tcBorders>
            <w:noWrap w:val="0"/>
            <w:vAlign w:val="center"/>
          </w:tcPr>
          <w:p w14:paraId="6011D6E8">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52D0211">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6CF40F74">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6D828646">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63535FA6">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186284ED">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0993AE9">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56E2F6F2">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p w14:paraId="2E82ECA0">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技术质量</w:t>
            </w:r>
          </w:p>
          <w:p w14:paraId="6E2431B8">
            <w:pPr>
              <w:pStyle w:val="17"/>
              <w:spacing w:before="0" w:beforeAutospacing="0" w:after="0" w:afterAutospacing="0" w:line="360" w:lineRule="auto"/>
              <w:ind w:left="0" w:leftChars="0" w:firstLine="0" w:firstLineChars="0"/>
              <w:jc w:val="center"/>
              <w:rPr>
                <w:rFonts w:hint="eastAsia" w:ascii="Arial" w:hAnsi="Arial" w:cs="Arial"/>
                <w:b/>
                <w:bCs/>
                <w:color w:val="000000"/>
                <w:lang w:val="zh-CN"/>
              </w:rPr>
            </w:pPr>
            <w:r>
              <w:rPr>
                <w:rFonts w:hint="eastAsia" w:ascii="Arial" w:hAnsi="Arial" w:cs="Arial"/>
                <w:b/>
                <w:bCs/>
                <w:color w:val="000000"/>
                <w:lang w:val="zh-CN"/>
              </w:rPr>
              <w:t>方面</w:t>
            </w:r>
          </w:p>
          <w:p w14:paraId="2B372B2D">
            <w:pPr>
              <w:pStyle w:val="17"/>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48</w:t>
            </w:r>
            <w:r>
              <w:rPr>
                <w:rFonts w:hint="eastAsia" w:ascii="Arial" w:hAnsi="Arial" w:cs="Arial"/>
                <w:b/>
                <w:bCs/>
                <w:color w:val="000000"/>
                <w:lang w:val="zh-CN"/>
              </w:rPr>
              <w:t>分）</w:t>
            </w: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79C5660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ascii="Arial" w:hAnsi="Arial" w:cs="Arial"/>
              </w:rPr>
            </w:pPr>
            <w:r>
              <w:rPr>
                <w:rFonts w:hint="eastAsia" w:ascii="Arial" w:hAnsi="Arial" w:cs="Arial"/>
                <w:b/>
                <w:bCs/>
                <w:lang w:eastAsia="zh-CN"/>
              </w:rPr>
              <w:t>技术参数（</w:t>
            </w:r>
            <w:r>
              <w:rPr>
                <w:rFonts w:hint="eastAsia" w:ascii="Arial" w:hAnsi="Arial" w:cs="Arial"/>
                <w:b/>
                <w:bCs/>
                <w:lang w:val="en-US" w:eastAsia="zh-CN"/>
              </w:rPr>
              <w:t>34分</w:t>
            </w:r>
            <w:r>
              <w:rPr>
                <w:rFonts w:hint="eastAsia" w:ascii="Arial" w:hAnsi="Arial" w:cs="Arial"/>
                <w:b/>
                <w:bCs/>
                <w:lang w:eastAsia="zh-CN"/>
              </w:rPr>
              <w:t>）</w:t>
            </w:r>
            <w:r>
              <w:rPr>
                <w:rFonts w:ascii="Arial" w:hAnsi="Arial" w:cs="Arial"/>
                <w:b/>
                <w:bCs/>
              </w:rPr>
              <w:t>：</w:t>
            </w:r>
            <w:r>
              <w:rPr>
                <w:rFonts w:hint="eastAsia" w:ascii="宋体" w:hAnsi="宋体"/>
                <w:color w:val="000000"/>
                <w:sz w:val="24"/>
                <w:szCs w:val="24"/>
              </w:rPr>
              <w:t>投标产品技术参数（含功能）和配置完全满足招标文件要求，得</w:t>
            </w:r>
            <w:r>
              <w:rPr>
                <w:rFonts w:hint="eastAsia" w:ascii="宋体" w:hAnsi="宋体"/>
                <w:color w:val="000000"/>
                <w:sz w:val="24"/>
                <w:szCs w:val="24"/>
                <w:lang w:val="en-US" w:eastAsia="zh-CN"/>
              </w:rPr>
              <w:t>34</w:t>
            </w:r>
            <w:r>
              <w:rPr>
                <w:rFonts w:hint="eastAsia" w:ascii="宋体" w:hAnsi="宋体"/>
                <w:color w:val="000000"/>
                <w:sz w:val="24"/>
                <w:szCs w:val="24"/>
              </w:rPr>
              <w:t>分；每有一项负偏离扣</w:t>
            </w:r>
            <w:r>
              <w:rPr>
                <w:rFonts w:hint="eastAsia" w:ascii="宋体" w:hAnsi="宋体"/>
                <w:color w:val="000000"/>
                <w:sz w:val="24"/>
                <w:szCs w:val="24"/>
                <w:lang w:val="en-US" w:eastAsia="zh-CN"/>
              </w:rPr>
              <w:t>1</w:t>
            </w:r>
            <w:r>
              <w:rPr>
                <w:rFonts w:hint="eastAsia" w:ascii="宋体" w:hAnsi="宋体"/>
                <w:color w:val="000000"/>
                <w:sz w:val="24"/>
                <w:szCs w:val="24"/>
              </w:rPr>
              <w:t>分，</w:t>
            </w:r>
            <w:r>
              <w:rPr>
                <w:rFonts w:hint="eastAsia" w:ascii="宋体" w:hAnsi="宋体"/>
                <w:color w:val="000000"/>
                <w:sz w:val="24"/>
                <w:szCs w:val="24"/>
                <w:lang w:eastAsia="zh-CN"/>
              </w:rPr>
              <w:t>扣完为止。</w:t>
            </w:r>
            <w:r>
              <w:rPr>
                <w:rFonts w:hint="eastAsia" w:ascii="宋体" w:hAnsi="宋体"/>
                <w:color w:val="000000"/>
                <w:sz w:val="24"/>
                <w:szCs w:val="24"/>
              </w:rPr>
              <w:t>（此项评定以产品检测报告、彩页为准）</w:t>
            </w:r>
          </w:p>
        </w:tc>
      </w:tr>
      <w:tr w14:paraId="7E28D30E">
        <w:tblPrEx>
          <w:tblCellMar>
            <w:top w:w="0" w:type="dxa"/>
            <w:left w:w="108" w:type="dxa"/>
            <w:bottom w:w="0" w:type="dxa"/>
            <w:right w:w="108" w:type="dxa"/>
          </w:tblCellMar>
        </w:tblPrEx>
        <w:trPr>
          <w:trHeight w:val="1719" w:hRule="atLeast"/>
          <w:jc w:val="center"/>
        </w:trPr>
        <w:tc>
          <w:tcPr>
            <w:tcW w:w="707" w:type="dxa"/>
            <w:vMerge w:val="continue"/>
            <w:tcBorders>
              <w:left w:val="single" w:color="000000" w:sz="6" w:space="0"/>
              <w:right w:val="single" w:color="000000" w:sz="6" w:space="0"/>
            </w:tcBorders>
            <w:noWrap w:val="0"/>
            <w:vAlign w:val="center"/>
          </w:tcPr>
          <w:p w14:paraId="74FD4BF0">
            <w:pPr>
              <w:pStyle w:val="17"/>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14:paraId="2550BE3E">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EA8AC26">
            <w:pPr>
              <w:keepNext w:val="0"/>
              <w:keepLines w:val="0"/>
              <w:suppressLineNumbers w:val="0"/>
              <w:spacing w:before="0" w:beforeAutospacing="0" w:after="0" w:afterAutospacing="0"/>
              <w:ind w:left="0" w:leftChars="0" w:right="0" w:firstLine="482" w:firstLineChars="200"/>
              <w:jc w:val="both"/>
              <w:rPr>
                <w:rFonts w:hint="eastAsia" w:ascii="Arial" w:hAnsi="Arial" w:cs="Arial"/>
                <w:b/>
                <w:bCs/>
                <w:lang w:eastAsia="zh-CN"/>
              </w:rPr>
            </w:pPr>
            <w:r>
              <w:rPr>
                <w:rFonts w:hint="eastAsia" w:ascii="Arial" w:hAnsi="Arial" w:eastAsia="宋体" w:cs="Arial"/>
                <w:b/>
                <w:bCs/>
                <w:kern w:val="0"/>
                <w:sz w:val="24"/>
                <w:szCs w:val="24"/>
                <w:lang w:val="en-US" w:eastAsia="zh-CN" w:bidi="ar"/>
              </w:rPr>
              <w:t>节能环保（</w:t>
            </w:r>
            <w:r>
              <w:rPr>
                <w:rFonts w:hint="eastAsia" w:ascii="Arial" w:hAnsi="Arial" w:cs="Arial"/>
                <w:b/>
                <w:bCs/>
                <w:kern w:val="0"/>
                <w:sz w:val="24"/>
                <w:szCs w:val="24"/>
                <w:lang w:val="en-US" w:eastAsia="zh-CN" w:bidi="ar"/>
              </w:rPr>
              <w:t>2</w:t>
            </w:r>
            <w:r>
              <w:rPr>
                <w:rFonts w:hint="eastAsia" w:ascii="Arial" w:hAnsi="Arial" w:eastAsia="宋体" w:cs="Arial"/>
                <w:b/>
                <w:bCs/>
                <w:kern w:val="0"/>
                <w:sz w:val="24"/>
                <w:szCs w:val="24"/>
                <w:lang w:val="en-US" w:eastAsia="zh-CN" w:bidi="ar"/>
              </w:rPr>
              <w:t>分）：</w:t>
            </w:r>
            <w:r>
              <w:rPr>
                <w:rFonts w:hint="eastAsia" w:ascii="宋体" w:hAnsi="宋体" w:cs="宋体"/>
                <w:color w:val="000000"/>
              </w:rPr>
              <w:t>所投产品为节能产品，提供1份得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w:t>
            </w:r>
            <w:r>
              <w:rPr>
                <w:rFonts w:hint="eastAsia" w:ascii="宋体" w:hAnsi="宋体" w:cs="宋体"/>
                <w:color w:val="000000"/>
              </w:rPr>
              <w:t>所投产品为环保产品，提供1份得</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val="zh-CN"/>
              </w:rPr>
              <w:t>满分</w:t>
            </w:r>
            <w:r>
              <w:rPr>
                <w:rFonts w:hint="eastAsia" w:ascii="宋体" w:hAnsi="宋体" w:cs="宋体"/>
                <w:color w:val="000000"/>
                <w:lang w:val="en-US" w:eastAsia="zh-CN"/>
              </w:rPr>
              <w:t>1</w:t>
            </w:r>
            <w:r>
              <w:rPr>
                <w:rFonts w:hint="eastAsia" w:ascii="宋体" w:hAnsi="宋体" w:cs="宋体"/>
                <w:color w:val="000000"/>
                <w:lang w:val="zh-CN"/>
              </w:rPr>
              <w:t>分；未提供不得分。</w:t>
            </w:r>
            <w:r>
              <w:rPr>
                <w:rFonts w:hint="default" w:ascii="宋体" w:hAnsi="宋体" w:cs="宋体"/>
                <w:color w:val="000000"/>
                <w:lang w:val="en"/>
              </w:rPr>
              <w:t xml:space="preserve"> </w:t>
            </w:r>
            <w:r>
              <w:rPr>
                <w:rFonts w:hint="eastAsia" w:ascii="宋体" w:hAnsi="宋体" w:cs="宋体"/>
                <w:b/>
                <w:color w:val="000000"/>
                <w:lang w:val="zh-CN"/>
              </w:rPr>
              <w:t>该项得分的认定以提供政府采购环保</w:t>
            </w:r>
            <w:r>
              <w:rPr>
                <w:rFonts w:hint="eastAsia" w:ascii="宋体" w:hAnsi="宋体" w:cs="宋体"/>
                <w:b/>
                <w:color w:val="000000"/>
              </w:rPr>
              <w:t>/节能</w:t>
            </w:r>
            <w:r>
              <w:rPr>
                <w:rFonts w:hint="eastAsia" w:ascii="宋体" w:hAnsi="宋体" w:cs="宋体"/>
                <w:b/>
                <w:color w:val="000000"/>
                <w:lang w:eastAsia="zh-CN"/>
              </w:rPr>
              <w:t>查询</w:t>
            </w:r>
            <w:r>
              <w:rPr>
                <w:rFonts w:hint="eastAsia" w:ascii="宋体" w:hAnsi="宋体" w:cs="宋体"/>
                <w:b/>
                <w:color w:val="000000"/>
              </w:rPr>
              <w:t>所在页的扫描（或复印件）为准。</w:t>
            </w:r>
          </w:p>
        </w:tc>
      </w:tr>
      <w:tr w14:paraId="691C693C">
        <w:tblPrEx>
          <w:tblCellMar>
            <w:top w:w="0" w:type="dxa"/>
            <w:left w:w="108" w:type="dxa"/>
            <w:bottom w:w="0" w:type="dxa"/>
            <w:right w:w="108" w:type="dxa"/>
          </w:tblCellMar>
        </w:tblPrEx>
        <w:trPr>
          <w:trHeight w:val="3360" w:hRule="atLeast"/>
          <w:jc w:val="center"/>
        </w:trPr>
        <w:tc>
          <w:tcPr>
            <w:tcW w:w="707" w:type="dxa"/>
            <w:vMerge w:val="continue"/>
            <w:tcBorders>
              <w:left w:val="single" w:color="000000" w:sz="6" w:space="0"/>
              <w:right w:val="single" w:color="000000" w:sz="6" w:space="0"/>
            </w:tcBorders>
            <w:noWrap w:val="0"/>
            <w:vAlign w:val="center"/>
          </w:tcPr>
          <w:p w14:paraId="19E28997">
            <w:pPr>
              <w:pStyle w:val="17"/>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right w:val="single" w:color="000000" w:sz="6" w:space="0"/>
            </w:tcBorders>
            <w:noWrap w:val="0"/>
            <w:vAlign w:val="center"/>
          </w:tcPr>
          <w:p w14:paraId="2F150625">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246A6BEB">
            <w:pPr>
              <w:keepNext w:val="0"/>
              <w:keepLines w:val="0"/>
              <w:suppressLineNumbers w:val="0"/>
              <w:spacing w:before="0" w:beforeAutospacing="0" w:after="0" w:afterAutospacing="0"/>
              <w:ind w:left="0" w:right="0"/>
              <w:rPr>
                <w:rFonts w:hint="eastAsia" w:ascii="Arial" w:hAnsi="Arial" w:eastAsia="宋体" w:cs="Arial"/>
                <w:b/>
                <w:bCs/>
                <w:kern w:val="0"/>
                <w:sz w:val="24"/>
                <w:szCs w:val="24"/>
                <w:lang w:val="en-US" w:eastAsia="zh-CN" w:bidi="ar"/>
              </w:rPr>
            </w:pPr>
            <w:r>
              <w:rPr>
                <w:rFonts w:hint="eastAsia" w:ascii="Arial" w:hAnsi="Arial" w:eastAsia="宋体" w:cs="Arial"/>
                <w:b/>
                <w:bCs/>
                <w:kern w:val="0"/>
                <w:sz w:val="24"/>
                <w:szCs w:val="24"/>
                <w:lang w:val="en-US" w:eastAsia="zh-CN" w:bidi="ar"/>
              </w:rPr>
              <w:t>质量检验（</w:t>
            </w:r>
            <w:r>
              <w:rPr>
                <w:rFonts w:hint="eastAsia" w:ascii="Arial" w:hAnsi="Arial" w:cs="Arial"/>
                <w:b/>
                <w:bCs/>
                <w:kern w:val="0"/>
                <w:sz w:val="24"/>
                <w:szCs w:val="24"/>
                <w:lang w:val="en-US" w:eastAsia="zh-CN" w:bidi="ar"/>
              </w:rPr>
              <w:t>6</w:t>
            </w:r>
            <w:r>
              <w:rPr>
                <w:rFonts w:hint="eastAsia" w:ascii="Arial" w:hAnsi="Arial" w:eastAsia="宋体" w:cs="Arial"/>
                <w:b/>
                <w:bCs/>
                <w:kern w:val="0"/>
                <w:sz w:val="24"/>
                <w:szCs w:val="24"/>
                <w:lang w:val="en-US" w:eastAsia="zh-CN" w:bidi="ar"/>
              </w:rPr>
              <w:t>分）：</w:t>
            </w:r>
          </w:p>
          <w:p w14:paraId="3AA3B5B8">
            <w:pPr>
              <w:keepNext w:val="0"/>
              <w:keepLines w:val="0"/>
              <w:suppressLineNumbers w:val="0"/>
              <w:spacing w:before="0" w:beforeAutospacing="0" w:after="0" w:afterAutospacing="0"/>
              <w:ind w:right="0"/>
              <w:rPr>
                <w:rFonts w:hint="eastAsia"/>
              </w:rPr>
            </w:pPr>
            <w:r>
              <w:rPr>
                <w:rFonts w:hint="eastAsia"/>
                <w:lang w:val="en-US" w:eastAsia="zh-CN"/>
              </w:rPr>
              <w:t>1、</w:t>
            </w:r>
            <w:r>
              <w:rPr>
                <w:rFonts w:hint="eastAsia"/>
              </w:rPr>
              <w:t>提供所投产品相关成品检测报告（以20</w:t>
            </w:r>
            <w:r>
              <w:rPr>
                <w:rFonts w:hint="eastAsia"/>
                <w:lang w:val="en-US" w:eastAsia="zh-CN"/>
              </w:rPr>
              <w:t>21</w:t>
            </w:r>
            <w:r>
              <w:rPr>
                <w:rFonts w:hint="eastAsia"/>
              </w:rPr>
              <w:t>年以来国家权威检测机构出具的抽检合格报告为准）。每提供</w:t>
            </w:r>
            <w:r>
              <w:rPr>
                <w:rFonts w:hint="eastAsia"/>
                <w:lang w:val="en-US" w:eastAsia="zh-CN"/>
              </w:rPr>
              <w:t>1</w:t>
            </w:r>
            <w:r>
              <w:rPr>
                <w:rFonts w:hint="eastAsia"/>
              </w:rPr>
              <w:t>份得1分，最多得</w:t>
            </w:r>
            <w:r>
              <w:rPr>
                <w:rFonts w:hint="eastAsia"/>
                <w:lang w:val="en-US" w:eastAsia="zh-CN"/>
              </w:rPr>
              <w:t>3</w:t>
            </w:r>
            <w:r>
              <w:rPr>
                <w:rFonts w:hint="eastAsia"/>
              </w:rPr>
              <w:t>分，未提供相关检测报告或不符合要求的不得分。</w:t>
            </w:r>
          </w:p>
          <w:p w14:paraId="0275EE30">
            <w:pPr>
              <w:keepNext w:val="0"/>
              <w:keepLines w:val="0"/>
              <w:suppressLineNumbers w:val="0"/>
              <w:spacing w:before="0" w:beforeAutospacing="0" w:after="0" w:afterAutospacing="0"/>
              <w:ind w:left="0" w:leftChars="0" w:right="0" w:firstLine="480" w:firstLineChars="200"/>
              <w:jc w:val="both"/>
              <w:rPr>
                <w:rFonts w:hint="eastAsia" w:ascii="Arial" w:hAnsi="Arial" w:eastAsia="宋体" w:cs="Arial"/>
                <w:b/>
                <w:bCs/>
                <w:kern w:val="0"/>
                <w:sz w:val="24"/>
                <w:szCs w:val="24"/>
                <w:lang w:val="en-US" w:eastAsia="zh-CN" w:bidi="ar"/>
              </w:rPr>
            </w:pPr>
            <w:r>
              <w:rPr>
                <w:rFonts w:hint="eastAsia"/>
              </w:rPr>
              <w:t>2、提供所投产品相关原材料检测报告（以2</w:t>
            </w:r>
            <w:r>
              <w:rPr>
                <w:rFonts w:hint="eastAsia"/>
                <w:lang w:val="en-US" w:eastAsia="zh-CN"/>
              </w:rPr>
              <w:t>021</w:t>
            </w:r>
            <w:r>
              <w:rPr>
                <w:rFonts w:hint="eastAsia"/>
              </w:rPr>
              <w:t>年以来国家权威检测机构出具的抽检合格报告为准；原材料名称与采购需求中的要求相一致）。每提供1份得1分，最多得</w:t>
            </w:r>
            <w:r>
              <w:rPr>
                <w:rFonts w:hint="eastAsia"/>
                <w:lang w:val="en-US" w:eastAsia="zh-CN"/>
              </w:rPr>
              <w:t>3</w:t>
            </w:r>
            <w:r>
              <w:rPr>
                <w:rFonts w:hint="eastAsia"/>
              </w:rPr>
              <w:t>分，未提供相关检测报告或不符合要求的不得分。</w:t>
            </w:r>
          </w:p>
        </w:tc>
      </w:tr>
      <w:tr w14:paraId="417F6C31">
        <w:tblPrEx>
          <w:tblCellMar>
            <w:top w:w="0" w:type="dxa"/>
            <w:left w:w="108" w:type="dxa"/>
            <w:bottom w:w="0" w:type="dxa"/>
            <w:right w:w="108" w:type="dxa"/>
          </w:tblCellMar>
        </w:tblPrEx>
        <w:trPr>
          <w:trHeight w:val="1539" w:hRule="atLeast"/>
          <w:jc w:val="center"/>
        </w:trPr>
        <w:tc>
          <w:tcPr>
            <w:tcW w:w="707" w:type="dxa"/>
            <w:vMerge w:val="continue"/>
            <w:tcBorders>
              <w:left w:val="single" w:color="000000" w:sz="6" w:space="0"/>
              <w:bottom w:val="single" w:color="auto" w:sz="4" w:space="0"/>
              <w:right w:val="single" w:color="000000" w:sz="6" w:space="0"/>
            </w:tcBorders>
            <w:noWrap w:val="0"/>
            <w:vAlign w:val="center"/>
          </w:tcPr>
          <w:p w14:paraId="546FB34E">
            <w:pPr>
              <w:pStyle w:val="17"/>
              <w:spacing w:before="0" w:beforeAutospacing="0" w:after="0" w:afterAutospacing="0" w:line="360" w:lineRule="auto"/>
              <w:ind w:left="0" w:leftChars="0" w:firstLine="0" w:firstLineChars="0"/>
              <w:jc w:val="center"/>
              <w:rPr>
                <w:rFonts w:ascii="Arial" w:hAnsi="Arial" w:cs="Arial"/>
                <w:b/>
                <w:bCs/>
                <w:color w:val="000000"/>
              </w:rPr>
            </w:pPr>
          </w:p>
        </w:tc>
        <w:tc>
          <w:tcPr>
            <w:tcW w:w="1276" w:type="dxa"/>
            <w:vMerge w:val="continue"/>
            <w:tcBorders>
              <w:left w:val="single" w:color="000000" w:sz="6" w:space="0"/>
              <w:bottom w:val="single" w:color="auto" w:sz="4" w:space="0"/>
              <w:right w:val="single" w:color="000000" w:sz="6" w:space="0"/>
            </w:tcBorders>
            <w:noWrap w:val="0"/>
            <w:vAlign w:val="center"/>
          </w:tcPr>
          <w:p w14:paraId="6387B6AB">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p>
        </w:tc>
        <w:tc>
          <w:tcPr>
            <w:tcW w:w="7424" w:type="dxa"/>
            <w:tcBorders>
              <w:top w:val="single" w:color="000000" w:sz="6" w:space="0"/>
              <w:left w:val="single" w:color="000000" w:sz="6" w:space="0"/>
              <w:bottom w:val="single" w:color="000000" w:sz="6" w:space="0"/>
              <w:right w:val="single" w:color="000000" w:sz="6" w:space="0"/>
            </w:tcBorders>
            <w:noWrap w:val="0"/>
            <w:vAlign w:val="center"/>
          </w:tcPr>
          <w:p w14:paraId="70EEC90F">
            <w:pPr>
              <w:spacing w:beforeLines="0" w:afterLines="0"/>
              <w:jc w:val="left"/>
              <w:rPr>
                <w:rFonts w:hint="eastAsia" w:ascii="宋体" w:hAnsi="宋体" w:eastAsia="宋体" w:cs="宋体"/>
                <w:highlight w:val="none"/>
                <w:lang w:eastAsia="zh-CN"/>
              </w:rPr>
            </w:pPr>
            <w:r>
              <w:rPr>
                <w:rFonts w:hint="eastAsia" w:ascii="Arial" w:hAnsi="Arial" w:cs="Arial"/>
                <w:b/>
                <w:bCs/>
                <w:color w:val="000000"/>
                <w:lang w:val="zh-CN"/>
              </w:rPr>
              <w:t>项目管理实施方案（</w:t>
            </w:r>
            <w:r>
              <w:rPr>
                <w:rFonts w:hint="eastAsia" w:ascii="Arial" w:hAnsi="Arial" w:cs="Arial"/>
                <w:b/>
                <w:bCs/>
                <w:color w:val="000000"/>
                <w:lang w:val="en-US" w:eastAsia="zh-CN"/>
              </w:rPr>
              <w:t>6分</w:t>
            </w:r>
            <w:r>
              <w:rPr>
                <w:rFonts w:hint="eastAsia" w:ascii="Arial" w:hAnsi="Arial" w:cs="Arial"/>
                <w:b/>
                <w:bCs/>
                <w:color w:val="000000"/>
                <w:lang w:val="zh-CN"/>
              </w:rPr>
              <w:t>）：</w:t>
            </w:r>
            <w:r>
              <w:rPr>
                <w:rFonts w:hint="eastAsia" w:ascii="宋体" w:hAnsi="宋体" w:eastAsia="宋体" w:cs="宋体"/>
                <w:highlight w:val="none"/>
              </w:rPr>
              <w:t>供应商针对本项目制定项目管理及实施方案，具体内容包括：①设置项目管理机构②有具体的项目管理措施③结合项目特点制定</w:t>
            </w:r>
            <w:r>
              <w:rPr>
                <w:rFonts w:hint="eastAsia" w:ascii="宋体" w:hAnsi="宋体" w:cs="宋体"/>
                <w:highlight w:val="none"/>
              </w:rPr>
              <w:t>项目管理</w:t>
            </w:r>
            <w:r>
              <w:rPr>
                <w:rFonts w:hint="eastAsia" w:ascii="宋体" w:hAnsi="宋体" w:eastAsia="宋体" w:cs="宋体"/>
                <w:highlight w:val="none"/>
              </w:rPr>
              <w:t>实施方案</w:t>
            </w:r>
            <w:r>
              <w:rPr>
                <w:rFonts w:hint="eastAsia" w:ascii="宋体" w:hAnsi="宋体" w:eastAsia="宋体" w:cs="宋体"/>
                <w:highlight w:val="none"/>
                <w:lang w:eastAsia="zh-CN"/>
              </w:rPr>
              <w:t>。</w:t>
            </w:r>
          </w:p>
          <w:p w14:paraId="681ABA3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Arial" w:hAnsi="Arial" w:eastAsia="宋体" w:cs="Arial"/>
                <w:b/>
                <w:bCs/>
                <w:lang w:val="en-US" w:eastAsia="zh-CN"/>
              </w:rPr>
            </w:pPr>
            <w:r>
              <w:rPr>
                <w:rFonts w:hint="eastAsia" w:ascii="宋体" w:hAnsi="宋体" w:eastAsia="宋体"/>
                <w:sz w:val="24"/>
                <w:szCs w:val="24"/>
                <w:highlight w:val="none"/>
              </w:rPr>
              <w:t>以上因素每</w:t>
            </w:r>
            <w:r>
              <w:rPr>
                <w:rFonts w:hint="eastAsia" w:ascii="宋体" w:hAnsi="宋体"/>
                <w:sz w:val="24"/>
                <w:szCs w:val="24"/>
                <w:highlight w:val="none"/>
                <w:lang w:val="en-US" w:eastAsia="zh-CN"/>
              </w:rPr>
              <w:t>缺少一项内容扣2</w:t>
            </w:r>
            <w:r>
              <w:rPr>
                <w:rFonts w:hint="eastAsia" w:ascii="宋体" w:hAnsi="宋体" w:eastAsia="宋体"/>
                <w:sz w:val="24"/>
                <w:szCs w:val="24"/>
                <w:highlight w:val="none"/>
              </w:rPr>
              <w:t>分</w:t>
            </w:r>
            <w:r>
              <w:rPr>
                <w:rFonts w:hint="eastAsia" w:ascii="宋体" w:hAnsi="宋体"/>
                <w:sz w:val="24"/>
                <w:szCs w:val="24"/>
                <w:highlight w:val="none"/>
                <w:lang w:eastAsia="zh-CN"/>
              </w:rPr>
              <w:t>；</w:t>
            </w:r>
            <w:r>
              <w:rPr>
                <w:rFonts w:hint="eastAsia" w:ascii="宋体" w:hAnsi="宋体" w:cs="宋体"/>
                <w:highlight w:val="none"/>
                <w:lang w:val="en-US" w:eastAsia="zh-CN"/>
              </w:rPr>
              <w:t>所提供的每项中每有一处具有缺陷的扣1分（缺陷是指内容前后不一致、前后逻辑错误、内容缺失、不符合采购需求、只有简单描述无实质内容），未提供不得分</w:t>
            </w:r>
            <w:r>
              <w:rPr>
                <w:rFonts w:hint="eastAsia" w:ascii="宋体" w:hAnsi="宋体" w:eastAsia="宋体" w:cs="宋体"/>
                <w:highlight w:val="none"/>
              </w:rPr>
              <w:t>。</w:t>
            </w:r>
          </w:p>
        </w:tc>
      </w:tr>
      <w:tr w14:paraId="6D75C7B4">
        <w:tblPrEx>
          <w:tblCellMar>
            <w:top w:w="0" w:type="dxa"/>
            <w:left w:w="108" w:type="dxa"/>
            <w:bottom w:w="0" w:type="dxa"/>
            <w:right w:w="108" w:type="dxa"/>
          </w:tblCellMar>
        </w:tblPrEx>
        <w:trPr>
          <w:trHeight w:val="2539"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1C223DDC">
            <w:pPr>
              <w:pStyle w:val="17"/>
              <w:spacing w:before="0" w:beforeAutospacing="0" w:after="0" w:afterAutospacing="0" w:line="360" w:lineRule="auto"/>
              <w:ind w:left="0" w:leftChars="0" w:firstLine="0" w:firstLineChars="0"/>
              <w:jc w:val="center"/>
              <w:rPr>
                <w:rFonts w:hint="eastAsia" w:ascii="Arial" w:hAnsi="Arial" w:eastAsia="宋体" w:cs="Arial"/>
                <w:b/>
                <w:bCs/>
                <w:color w:val="000000"/>
                <w:lang w:val="en-US" w:eastAsia="zh-CN"/>
              </w:rPr>
            </w:pPr>
            <w:r>
              <w:rPr>
                <w:rFonts w:hint="eastAsia" w:ascii="Arial" w:hAnsi="Arial" w:cs="Arial"/>
                <w:b/>
                <w:bCs/>
                <w:color w:val="000000"/>
                <w:lang w:val="en-US" w:eastAsia="zh-CN"/>
              </w:rPr>
              <w:t>4</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15C88518">
            <w:pPr>
              <w:pStyle w:val="17"/>
              <w:spacing w:before="0" w:beforeAutospacing="0" w:after="0" w:afterAutospacing="0" w:line="360" w:lineRule="auto"/>
              <w:ind w:left="0" w:leftChars="0" w:firstLine="0" w:firstLineChars="0"/>
              <w:jc w:val="both"/>
              <w:rPr>
                <w:rFonts w:hint="eastAsia" w:ascii="Arial" w:hAnsi="Arial" w:cs="Arial"/>
                <w:b/>
                <w:bCs/>
                <w:color w:val="000000"/>
                <w:lang w:val="zh-CN"/>
              </w:rPr>
            </w:pPr>
            <w:r>
              <w:rPr>
                <w:rFonts w:hint="eastAsia" w:ascii="Arial" w:hAnsi="Arial" w:cs="Arial"/>
                <w:b/>
                <w:bCs/>
                <w:color w:val="000000"/>
                <w:lang w:val="zh-CN"/>
              </w:rPr>
              <w:t>供货及配送方案（</w:t>
            </w:r>
            <w:r>
              <w:rPr>
                <w:rFonts w:hint="eastAsia" w:ascii="Arial" w:hAnsi="Arial" w:cs="Arial"/>
                <w:b/>
                <w:bCs/>
                <w:color w:val="000000"/>
                <w:lang w:val="en-US" w:eastAsia="zh-CN"/>
              </w:rPr>
              <w:t>4分</w:t>
            </w:r>
            <w:r>
              <w:rPr>
                <w:rFonts w:hint="eastAsia" w:ascii="Arial" w:hAnsi="Arial" w:cs="Arial"/>
                <w:b/>
                <w:bCs/>
                <w:color w:val="000000"/>
                <w:lang w:val="zh-CN"/>
              </w:rPr>
              <w:t>）</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7576428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2" w:firstLineChars="200"/>
              <w:jc w:val="both"/>
              <w:textAlignment w:val="auto"/>
              <w:rPr>
                <w:rFonts w:hint="eastAsia" w:ascii="宋体"/>
                <w:color w:val="000000" w:themeColor="text1"/>
                <w:sz w:val="24"/>
                <w14:textFill>
                  <w14:solidFill>
                    <w14:schemeClr w14:val="tx1"/>
                  </w14:solidFill>
                </w14:textFill>
              </w:rPr>
            </w:pPr>
            <w:r>
              <w:rPr>
                <w:rFonts w:hint="eastAsia" w:ascii="Arial" w:hAnsi="Arial" w:eastAsia="宋体" w:cs="Arial"/>
                <w:b/>
                <w:bCs/>
                <w:color w:val="000000"/>
                <w:kern w:val="2"/>
                <w:sz w:val="24"/>
                <w:szCs w:val="24"/>
                <w:lang w:val="zh-CN" w:eastAsia="zh-CN" w:bidi="ar-SA"/>
              </w:rPr>
              <w:t>供货及配送方案（</w:t>
            </w:r>
            <w:r>
              <w:rPr>
                <w:rFonts w:hint="eastAsia" w:ascii="Arial" w:hAnsi="Arial" w:eastAsia="宋体" w:cs="Arial"/>
                <w:b/>
                <w:bCs/>
                <w:color w:val="000000"/>
                <w:kern w:val="2"/>
                <w:sz w:val="24"/>
                <w:szCs w:val="24"/>
                <w:lang w:val="en-US" w:eastAsia="zh-CN" w:bidi="ar-SA"/>
              </w:rPr>
              <w:t>4</w:t>
            </w:r>
            <w:r>
              <w:rPr>
                <w:rFonts w:hint="eastAsia" w:ascii="Arial" w:hAnsi="Arial" w:eastAsia="宋体" w:cs="Arial"/>
                <w:b/>
                <w:bCs/>
                <w:color w:val="000000"/>
                <w:kern w:val="2"/>
                <w:sz w:val="24"/>
                <w:szCs w:val="24"/>
                <w:lang w:val="zh-CN" w:eastAsia="zh-CN" w:bidi="ar-SA"/>
              </w:rPr>
              <w:t>分）：</w:t>
            </w:r>
            <w:r>
              <w:rPr>
                <w:rFonts w:hint="eastAsia" w:ascii="宋体"/>
                <w:color w:val="000000" w:themeColor="text1"/>
                <w:sz w:val="24"/>
                <w:lang w:eastAsia="zh-CN"/>
                <w14:textFill>
                  <w14:solidFill>
                    <w14:schemeClr w14:val="tx1"/>
                  </w14:solidFill>
                </w14:textFill>
              </w:rPr>
              <w:t>投标人根据本项目特点制定详细的货物供货及配送方案。包含：</w:t>
            </w:r>
            <w:r>
              <w:rPr>
                <w:rFonts w:hint="eastAsia" w:ascii="宋体" w:hAnsi="宋体" w:eastAsia="宋体" w:cs="宋体"/>
                <w:highlight w:val="none"/>
              </w:rPr>
              <w:t>①</w:t>
            </w:r>
            <w:r>
              <w:rPr>
                <w:rFonts w:hint="eastAsia" w:ascii="宋体" w:hAnsi="宋体" w:cs="宋体"/>
                <w:highlight w:val="none"/>
                <w:lang w:eastAsia="zh-CN"/>
              </w:rPr>
              <w:t>完善的供货运输计划、</w:t>
            </w:r>
            <w:r>
              <w:rPr>
                <w:rFonts w:hint="eastAsia" w:ascii="宋体" w:hAnsi="宋体" w:eastAsia="宋体" w:cs="宋体"/>
                <w:highlight w:val="none"/>
              </w:rPr>
              <w:t>②</w:t>
            </w:r>
            <w:r>
              <w:rPr>
                <w:rFonts w:hint="eastAsia" w:ascii="宋体" w:hAnsi="宋体" w:cs="宋体"/>
                <w:highlight w:val="none"/>
                <w:lang w:eastAsia="zh-CN"/>
              </w:rPr>
              <w:t>进度计划与措施。</w:t>
            </w:r>
            <w:r>
              <w:rPr>
                <w:rFonts w:hint="eastAsia" w:ascii="宋体"/>
                <w:color w:val="000000" w:themeColor="text1"/>
                <w:sz w:val="24"/>
                <w14:textFill>
                  <w14:solidFill>
                    <w14:schemeClr w14:val="tx1"/>
                  </w14:solidFill>
                </w14:textFill>
              </w:rPr>
              <w:t>以上因素实质性响应并详尽合理的每一项得</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分</w:t>
            </w:r>
            <w:r>
              <w:rPr>
                <w:rFonts w:hint="eastAsia" w:ascii="宋体"/>
                <w:color w:val="000000" w:themeColor="text1"/>
                <w:sz w:val="24"/>
                <w:lang w:eastAsia="zh-CN"/>
                <w14:textFill>
                  <w14:solidFill>
                    <w14:schemeClr w14:val="tx1"/>
                  </w14:solidFill>
                </w14:textFill>
              </w:rPr>
              <w:t>，满分</w:t>
            </w:r>
            <w:r>
              <w:rPr>
                <w:rFonts w:hint="eastAsia" w:ascii="宋体"/>
                <w:color w:val="000000" w:themeColor="text1"/>
                <w:sz w:val="24"/>
                <w:lang w:val="en-US" w:eastAsia="zh-CN"/>
                <w14:textFill>
                  <w14:solidFill>
                    <w14:schemeClr w14:val="tx1"/>
                  </w14:solidFill>
                </w14:textFill>
              </w:rPr>
              <w:t>4分，</w:t>
            </w:r>
            <w:r>
              <w:rPr>
                <w:rFonts w:hint="eastAsia" w:ascii="宋体"/>
                <w:color w:val="000000" w:themeColor="text1"/>
                <w:sz w:val="24"/>
                <w14:textFill>
                  <w14:solidFill>
                    <w14:schemeClr w14:val="tx1"/>
                  </w14:solidFill>
                </w14:textFill>
              </w:rPr>
              <w:t>每有一项存在缺陷或不足的扣</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分，未提供的不得分。</w:t>
            </w:r>
          </w:p>
          <w:p w14:paraId="3BA53B4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default" w:ascii="宋体" w:eastAsia="宋体"/>
                <w:color w:val="000000" w:themeColor="text1"/>
                <w:sz w:val="24"/>
                <w:lang w:val="en-US" w:eastAsia="zh-CN"/>
                <w14:textFill>
                  <w14:solidFill>
                    <w14:schemeClr w14:val="tx1"/>
                  </w14:solidFill>
                </w14:textFill>
              </w:rPr>
            </w:pPr>
            <w:r>
              <w:rPr>
                <w:rFonts w:hint="eastAsia" w:ascii="宋体" w:hAnsi="宋体" w:cs="宋体"/>
                <w:highlight w:val="none"/>
                <w:lang w:val="en-US" w:eastAsia="zh-CN"/>
              </w:rPr>
              <w:t>（缺陷是指内容前后不一致、前后逻辑错误、内容缺失、不符合采购需求、只有简单描述无实质内容）</w:t>
            </w:r>
          </w:p>
        </w:tc>
      </w:tr>
      <w:tr w14:paraId="0381389F">
        <w:tblPrEx>
          <w:tblCellMar>
            <w:top w:w="0" w:type="dxa"/>
            <w:left w:w="108" w:type="dxa"/>
            <w:bottom w:w="0" w:type="dxa"/>
            <w:right w:w="108" w:type="dxa"/>
          </w:tblCellMar>
        </w:tblPrEx>
        <w:trPr>
          <w:trHeight w:val="1296" w:hRule="atLeast"/>
          <w:jc w:val="center"/>
        </w:trPr>
        <w:tc>
          <w:tcPr>
            <w:tcW w:w="707" w:type="dxa"/>
            <w:tcBorders>
              <w:top w:val="single" w:color="auto" w:sz="4" w:space="0"/>
              <w:left w:val="single" w:color="auto" w:sz="4" w:space="0"/>
              <w:bottom w:val="single" w:color="auto" w:sz="4" w:space="0"/>
              <w:right w:val="single" w:color="000000" w:sz="6" w:space="0"/>
            </w:tcBorders>
            <w:noWrap w:val="0"/>
            <w:vAlign w:val="center"/>
          </w:tcPr>
          <w:p w14:paraId="4A822E8D">
            <w:pPr>
              <w:pStyle w:val="17"/>
              <w:spacing w:before="0" w:beforeAutospacing="0" w:after="0" w:afterAutospacing="0" w:line="360" w:lineRule="auto"/>
              <w:ind w:left="0" w:leftChars="0" w:firstLine="0" w:firstLineChars="0"/>
              <w:jc w:val="center"/>
              <w:rPr>
                <w:rFonts w:hint="eastAsia" w:ascii="Arial" w:hAnsi="Arial" w:eastAsia="宋体" w:cs="Arial"/>
                <w:b/>
                <w:bCs/>
                <w:color w:val="000000"/>
                <w:lang w:val="en-US" w:eastAsia="zh-CN"/>
              </w:rPr>
            </w:pPr>
            <w:r>
              <w:rPr>
                <w:rFonts w:hint="eastAsia" w:ascii="Arial" w:hAnsi="Arial" w:cs="Arial"/>
                <w:b/>
                <w:bCs/>
                <w:color w:val="000000"/>
                <w:lang w:val="en-US" w:eastAsia="zh-CN"/>
              </w:rPr>
              <w:t>5</w:t>
            </w:r>
          </w:p>
        </w:tc>
        <w:tc>
          <w:tcPr>
            <w:tcW w:w="1276" w:type="dxa"/>
            <w:tcBorders>
              <w:top w:val="single" w:color="auto" w:sz="4" w:space="0"/>
              <w:left w:val="single" w:color="000000" w:sz="6" w:space="0"/>
              <w:bottom w:val="single" w:color="auto" w:sz="4" w:space="0"/>
              <w:right w:val="single" w:color="auto" w:sz="4" w:space="0"/>
            </w:tcBorders>
            <w:noWrap w:val="0"/>
            <w:vAlign w:val="center"/>
          </w:tcPr>
          <w:p w14:paraId="1CBBACA0">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售后</w:t>
            </w:r>
          </w:p>
          <w:p w14:paraId="4BA681F4">
            <w:pPr>
              <w:autoSpaceDE w:val="0"/>
              <w:autoSpaceDN w:val="0"/>
              <w:spacing w:line="360" w:lineRule="auto"/>
              <w:ind w:left="0" w:leftChars="0" w:firstLine="0" w:firstLineChars="0"/>
              <w:jc w:val="center"/>
              <w:rPr>
                <w:rFonts w:hint="default" w:ascii="Arial" w:hAnsi="Arial" w:eastAsia="宋体" w:cs="Arial"/>
                <w:b/>
                <w:bCs/>
                <w:color w:val="000000"/>
                <w:sz w:val="24"/>
              </w:rPr>
            </w:pPr>
            <w:r>
              <w:rPr>
                <w:rFonts w:hint="eastAsia" w:ascii="Arial" w:hAnsi="Arial" w:eastAsia="宋体" w:cs="Arial"/>
                <w:b/>
                <w:bCs/>
                <w:color w:val="000000"/>
                <w:sz w:val="24"/>
              </w:rPr>
              <w:t>服务</w:t>
            </w:r>
          </w:p>
          <w:p w14:paraId="19D94A67">
            <w:pPr>
              <w:pStyle w:val="17"/>
              <w:spacing w:before="0" w:beforeAutospacing="0" w:after="0" w:afterAutospacing="0" w:line="360" w:lineRule="auto"/>
              <w:ind w:left="0" w:leftChars="0" w:firstLine="0" w:firstLineChars="0"/>
              <w:jc w:val="both"/>
              <w:rPr>
                <w:rFonts w:ascii="Arial" w:hAnsi="Arial" w:cs="Arial"/>
                <w:b/>
                <w:bCs/>
                <w:color w:val="000000"/>
                <w:lang w:val="zh-CN"/>
              </w:rPr>
            </w:pPr>
            <w:r>
              <w:rPr>
                <w:rFonts w:hint="eastAsia" w:ascii="Arial" w:hAnsi="Arial" w:cs="Arial"/>
                <w:b/>
                <w:bCs/>
                <w:color w:val="000000"/>
                <w:lang w:val="zh-CN"/>
              </w:rPr>
              <w:t>（</w:t>
            </w:r>
            <w:r>
              <w:rPr>
                <w:rFonts w:hint="eastAsia" w:ascii="Arial" w:hAnsi="Arial" w:cs="Arial"/>
                <w:b/>
                <w:bCs/>
                <w:color w:val="000000"/>
                <w:lang w:val="en-US" w:eastAsia="zh-CN"/>
              </w:rPr>
              <w:t>12</w:t>
            </w:r>
            <w:r>
              <w:rPr>
                <w:rFonts w:hint="eastAsia" w:ascii="Arial" w:hAnsi="Arial" w:cs="Arial"/>
                <w:b/>
                <w:bCs/>
                <w:color w:val="000000"/>
                <w:lang w:val="zh-CN"/>
              </w:rPr>
              <w:t>分）</w:t>
            </w:r>
          </w:p>
        </w:tc>
        <w:tc>
          <w:tcPr>
            <w:tcW w:w="7424" w:type="dxa"/>
            <w:tcBorders>
              <w:top w:val="single" w:color="000000" w:sz="6" w:space="0"/>
              <w:left w:val="single" w:color="auto" w:sz="4" w:space="0"/>
              <w:bottom w:val="single" w:color="000000" w:sz="6" w:space="0"/>
              <w:right w:val="single" w:color="000000" w:sz="6" w:space="0"/>
            </w:tcBorders>
            <w:noWrap w:val="0"/>
            <w:vAlign w:val="center"/>
          </w:tcPr>
          <w:p w14:paraId="6886BE72">
            <w:pPr>
              <w:autoSpaceDE w:val="0"/>
              <w:autoSpaceDN w:val="0"/>
              <w:spacing w:line="360" w:lineRule="auto"/>
              <w:ind w:left="0" w:leftChars="0" w:firstLine="482" w:firstLineChars="200"/>
              <w:rPr>
                <w:rFonts w:hint="eastAsia" w:ascii="Arial" w:hAnsi="Arial" w:cs="Arial"/>
                <w:b/>
                <w:bCs/>
                <w:color w:val="000000"/>
                <w:sz w:val="24"/>
                <w:lang w:eastAsia="zh-CN"/>
              </w:rPr>
            </w:pPr>
            <w:r>
              <w:rPr>
                <w:rFonts w:hint="eastAsia" w:ascii="Arial" w:hAnsi="Arial" w:eastAsia="宋体" w:cs="Arial"/>
                <w:b/>
                <w:bCs/>
                <w:color w:val="000000"/>
                <w:sz w:val="24"/>
              </w:rPr>
              <w:t>售后服务计</w:t>
            </w:r>
            <w:r>
              <w:rPr>
                <w:rFonts w:hint="eastAsia" w:ascii="Arial" w:hAnsi="Arial" w:eastAsia="宋体" w:cs="Arial"/>
                <w:b/>
                <w:bCs/>
                <w:color w:val="000000"/>
                <w:sz w:val="24"/>
                <w:lang w:eastAsia="zh-CN"/>
              </w:rPr>
              <w:t>划</w:t>
            </w:r>
            <w:r>
              <w:rPr>
                <w:rFonts w:hint="eastAsia" w:ascii="Arial" w:hAnsi="Arial" w:eastAsia="宋体" w:cs="Arial"/>
                <w:b/>
                <w:bCs/>
                <w:color w:val="000000"/>
                <w:sz w:val="24"/>
              </w:rPr>
              <w:t>、措施及相关承诺</w:t>
            </w:r>
            <w:r>
              <w:rPr>
                <w:rFonts w:hint="eastAsia" w:ascii="Arial" w:hAnsi="Arial" w:cs="Arial"/>
                <w:b/>
                <w:bCs/>
                <w:color w:val="000000"/>
                <w:sz w:val="24"/>
                <w:lang w:eastAsia="zh-CN"/>
              </w:rPr>
              <w:t>（</w:t>
            </w:r>
            <w:r>
              <w:rPr>
                <w:rFonts w:hint="eastAsia" w:ascii="Arial" w:hAnsi="Arial" w:cs="Arial"/>
                <w:b/>
                <w:bCs/>
                <w:color w:val="000000"/>
                <w:sz w:val="24"/>
                <w:lang w:val="en-US" w:eastAsia="zh-CN"/>
              </w:rPr>
              <w:t>12分</w:t>
            </w:r>
            <w:r>
              <w:rPr>
                <w:rFonts w:hint="eastAsia" w:ascii="Arial" w:hAnsi="Arial" w:cs="Arial"/>
                <w:b/>
                <w:bCs/>
                <w:color w:val="000000"/>
                <w:sz w:val="24"/>
                <w:lang w:eastAsia="zh-CN"/>
              </w:rPr>
              <w:t>）：</w:t>
            </w:r>
          </w:p>
          <w:p w14:paraId="5106360C">
            <w:pPr>
              <w:autoSpaceDE w:val="0"/>
              <w:autoSpaceDN w:val="0"/>
              <w:spacing w:line="360" w:lineRule="auto"/>
              <w:ind w:left="0" w:leftChars="0" w:firstLine="480" w:firstLineChars="200"/>
              <w:rPr>
                <w:rFonts w:hint="eastAsia" w:ascii="宋体" w:hAnsi="Calibri" w:eastAsia="宋体" w:cs="Times New Roman"/>
                <w:color w:val="000000" w:themeColor="text1"/>
                <w:kern w:val="0"/>
                <w:sz w:val="24"/>
                <w:szCs w:val="24"/>
                <w:lang w:val="en-US" w:eastAsia="zh-CN" w:bidi="ar"/>
                <w14:textFill>
                  <w14:solidFill>
                    <w14:schemeClr w14:val="tx1"/>
                  </w14:solidFill>
                </w14:textFill>
              </w:rPr>
            </w:pPr>
            <w:r>
              <w:rPr>
                <w:rFonts w:hint="eastAsia" w:ascii="宋体" w:hAnsi="Calibri" w:eastAsia="宋体" w:cs="Times New Roman"/>
                <w:color w:val="000000" w:themeColor="text1"/>
                <w:kern w:val="0"/>
                <w:sz w:val="24"/>
                <w:szCs w:val="24"/>
                <w:lang w:val="en-US" w:eastAsia="zh-CN" w:bidi="ar"/>
                <w14:textFill>
                  <w14:solidFill>
                    <w14:schemeClr w14:val="tx1"/>
                  </w14:solidFill>
                </w14:textFill>
              </w:rPr>
              <w:t>（1）质保期（2分）：投标人承诺满足招标文件免费质保期得1分。每增加一年加0.5分，本项最高加1分。</w:t>
            </w:r>
          </w:p>
          <w:p w14:paraId="632724E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color w:val="000000" w:themeColor="text1"/>
                <w:sz w:val="24"/>
                <w14:textFill>
                  <w14:solidFill>
                    <w14:schemeClr w14:val="tx1"/>
                  </w14:solidFill>
                </w14:textFill>
              </w:rPr>
            </w:pPr>
            <w:r>
              <w:rPr>
                <w:rFonts w:hint="eastAsia" w:ascii="宋体" w:hAnsi="Calibri" w:eastAsia="宋体" w:cs="Times New Roman"/>
                <w:color w:val="000000" w:themeColor="text1"/>
                <w:kern w:val="0"/>
                <w:sz w:val="24"/>
                <w:szCs w:val="24"/>
                <w:lang w:val="en-US" w:eastAsia="zh-CN" w:bidi="ar"/>
                <w14:textFill>
                  <w14:solidFill>
                    <w14:schemeClr w14:val="tx1"/>
                  </w14:solidFill>
                </w14:textFill>
              </w:rPr>
              <w:t>（2）售后服务计划、措施及服务承诺</w:t>
            </w:r>
            <w:r>
              <w:rPr>
                <w:rFonts w:hint="eastAsia" w:ascii="宋体" w:hAnsi="宋体"/>
                <w:color w:val="000000"/>
                <w:shd w:val="clear" w:color="auto" w:fill="FFFFFF"/>
              </w:rPr>
              <w:t>（</w:t>
            </w:r>
            <w:r>
              <w:rPr>
                <w:rFonts w:hint="eastAsia" w:ascii="宋体" w:hAnsi="宋体"/>
                <w:color w:val="000000"/>
                <w:shd w:val="clear" w:color="auto" w:fill="FFFFFF"/>
                <w:lang w:val="en-US" w:eastAsia="zh-CN"/>
              </w:rPr>
              <w:t>10</w:t>
            </w:r>
            <w:r>
              <w:rPr>
                <w:rFonts w:hint="eastAsia" w:ascii="宋体" w:hAnsi="宋体"/>
                <w:color w:val="000000"/>
                <w:shd w:val="clear" w:color="auto" w:fill="FFFFFF"/>
              </w:rPr>
              <w:t>分）：</w:t>
            </w:r>
            <w:r>
              <w:rPr>
                <w:rFonts w:hint="eastAsia" w:ascii="宋体"/>
                <w:color w:val="000000" w:themeColor="text1"/>
                <w:sz w:val="24"/>
                <w14:textFill>
                  <w14:solidFill>
                    <w14:schemeClr w14:val="tx1"/>
                  </w14:solidFill>
                </w14:textFill>
              </w:rPr>
              <w:t>针对该项目须有完善的售后服务体系。包含：①售后服务机构和人员②售后服务内容、流程和服务质量③售后服务中应包含人员定期回访、应急响应等④在质量保证期内，对于产品质量问题造成的损坏，免费提供咨询、维修服务等⑤售后服务相关承诺。以上因素实质性响应并详尽合理的每一项得</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分，满分</w:t>
            </w:r>
            <w:r>
              <w:rPr>
                <w:rFonts w:hint="eastAsia" w:ascii="宋体"/>
                <w:color w:val="000000" w:themeColor="text1"/>
                <w:sz w:val="24"/>
                <w:lang w:val="en-US" w:eastAsia="zh-CN"/>
                <w14:textFill>
                  <w14:solidFill>
                    <w14:schemeClr w14:val="tx1"/>
                  </w14:solidFill>
                </w14:textFill>
              </w:rPr>
              <w:t>10</w:t>
            </w:r>
            <w:r>
              <w:rPr>
                <w:rFonts w:hint="eastAsia" w:ascii="宋体"/>
                <w:color w:val="000000" w:themeColor="text1"/>
                <w:sz w:val="24"/>
                <w14:textFill>
                  <w14:solidFill>
                    <w14:schemeClr w14:val="tx1"/>
                  </w14:solidFill>
                </w14:textFill>
              </w:rPr>
              <w:t>分；每有一项存在缺陷或不足的扣</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分，未提供的不得分。</w:t>
            </w:r>
          </w:p>
          <w:p w14:paraId="079B10C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Arial" w:hAnsi="Arial" w:eastAsia="宋体" w:cs="Arial"/>
                <w:lang w:eastAsia="zh-CN"/>
              </w:rPr>
            </w:pPr>
            <w:r>
              <w:rPr>
                <w:rFonts w:hint="eastAsia" w:ascii="宋体"/>
                <w:color w:val="000000" w:themeColor="text1"/>
                <w:sz w:val="24"/>
                <w:lang w:eastAsia="zh-CN"/>
                <w14:textFill>
                  <w14:solidFill>
                    <w14:schemeClr w14:val="tx1"/>
                  </w14:solidFill>
                </w14:textFill>
              </w:rPr>
              <w:t>（</w:t>
            </w:r>
            <w:r>
              <w:rPr>
                <w:rFonts w:hint="eastAsia" w:ascii="宋体"/>
                <w:color w:val="000000" w:themeColor="text1"/>
                <w:sz w:val="24"/>
                <w14:textFill>
                  <w14:solidFill>
                    <w14:schemeClr w14:val="tx1"/>
                  </w14:solidFill>
                </w14:textFill>
              </w:rPr>
              <w:t>内容存在缺陷或不足是指：方案内容不切合行业实际、不符合行业政策；或存在项目名称错误、地点区域错误、内容与本项目需求无关、方案内容矛盾或表述前后不一致；或方案内容过于简单、不适用项目实际情况。</w:t>
            </w:r>
            <w:r>
              <w:rPr>
                <w:rFonts w:hint="eastAsia" w:ascii="宋体"/>
                <w:color w:val="000000" w:themeColor="text1"/>
                <w:sz w:val="24"/>
                <w:lang w:eastAsia="zh-CN"/>
                <w14:textFill>
                  <w14:solidFill>
                    <w14:schemeClr w14:val="tx1"/>
                  </w14:solidFill>
                </w14:textFill>
              </w:rPr>
              <w:t>）</w:t>
            </w:r>
          </w:p>
        </w:tc>
      </w:tr>
    </w:tbl>
    <w:p w14:paraId="4ACE58E3">
      <w:pPr>
        <w:widowControl/>
        <w:spacing w:before="480" w:beforeLines="200" w:after="480" w:afterLines="200" w:line="240" w:lineRule="auto"/>
        <w:ind w:firstLine="0" w:firstLineChars="0"/>
        <w:jc w:val="both"/>
        <w:outlineLvl w:val="1"/>
        <w:rPr>
          <w:rFonts w:hint="eastAsia" w:ascii="宋体" w:hAnsi="宋体"/>
          <w:b/>
          <w:bCs/>
          <w:kern w:val="0"/>
          <w:sz w:val="36"/>
          <w:szCs w:val="36"/>
        </w:rPr>
      </w:pPr>
    </w:p>
    <w:p w14:paraId="38923CC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3B747FE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02D03883">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71199F6B">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74A11F5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25726028"/>
      <w:bookmarkStart w:id="87" w:name="_Toc376936759"/>
      <w:bookmarkStart w:id="88" w:name="_Toc496626221"/>
      <w:r>
        <w:rPr>
          <w:rFonts w:hint="eastAsia" w:ascii="宋体" w:hAnsi="宋体"/>
          <w:b/>
          <w:bCs/>
          <w:kern w:val="0"/>
          <w:sz w:val="27"/>
          <w:szCs w:val="27"/>
        </w:rPr>
        <w:t>22.成交通知</w:t>
      </w:r>
      <w:bookmarkEnd w:id="86"/>
      <w:bookmarkEnd w:id="87"/>
      <w:bookmarkEnd w:id="88"/>
    </w:p>
    <w:p w14:paraId="570B5EE0">
      <w:pPr>
        <w:ind w:firstLine="480"/>
        <w:jc w:val="left"/>
        <w:rPr>
          <w:rFonts w:hint="eastAsia" w:ascii="宋体" w:hAnsi="宋体"/>
        </w:rPr>
      </w:pPr>
      <w:r>
        <w:rPr>
          <w:rFonts w:hint="eastAsia" w:ascii="宋体" w:hAnsi="宋体"/>
        </w:rPr>
        <w:t>22.1采购</w:t>
      </w:r>
      <w:r>
        <w:rPr>
          <w:rFonts w:hint="eastAsia" w:ascii="宋体" w:hAnsi="宋体"/>
          <w:lang w:eastAsia="zh-CN"/>
        </w:rPr>
        <w:t>代理</w:t>
      </w:r>
      <w:r>
        <w:rPr>
          <w:rFonts w:hint="eastAsia" w:ascii="宋体" w:hAnsi="宋体"/>
        </w:rPr>
        <w:t>机构自成交供应商确定之日起2个工作日内发出《成交通知书》，并在青海政府采购信息网上公告成交结果，公告期限为1个工作日。在公告成交结果的同时，采购</w:t>
      </w:r>
      <w:r>
        <w:rPr>
          <w:rFonts w:hint="eastAsia" w:ascii="宋体" w:hAnsi="宋体"/>
          <w:lang w:eastAsia="zh-CN"/>
        </w:rPr>
        <w:t>代理</w:t>
      </w:r>
      <w:r>
        <w:rPr>
          <w:rFonts w:hint="eastAsia" w:ascii="宋体" w:hAnsi="宋体"/>
        </w:rPr>
        <w:t>机构应当向成交供应商发出成交通知书；对未通过资格审查的供应商，告知其未通过的原因；告知未成交供应商本人的评审得分与排序。</w:t>
      </w:r>
    </w:p>
    <w:p w14:paraId="0A1E2563">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C9658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14:paraId="1562C3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496626223"/>
      <w:bookmarkStart w:id="92" w:name="_Toc376936760"/>
      <w:bookmarkStart w:id="93" w:name="_Toc325726029"/>
      <w:r>
        <w:rPr>
          <w:rFonts w:hint="eastAsia" w:ascii="宋体" w:hAnsi="宋体"/>
          <w:b/>
          <w:bCs/>
          <w:kern w:val="0"/>
          <w:sz w:val="27"/>
          <w:szCs w:val="27"/>
        </w:rPr>
        <w:t>23.签订合同</w:t>
      </w:r>
      <w:bookmarkEnd w:id="91"/>
      <w:bookmarkEnd w:id="92"/>
      <w:bookmarkEnd w:id="93"/>
    </w:p>
    <w:p w14:paraId="3E3ED358">
      <w:pPr>
        <w:ind w:firstLine="480"/>
        <w:jc w:val="left"/>
        <w:rPr>
          <w:rFonts w:hint="eastAsia" w:ascii="宋体" w:hAnsi="宋体"/>
        </w:rPr>
      </w:pPr>
      <w:bookmarkStart w:id="94" w:name="_Toc325726030"/>
      <w:bookmarkStart w:id="95"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海东市民和县公共资源交易受理服务部</w:t>
      </w:r>
      <w:r>
        <w:rPr>
          <w:rFonts w:hint="eastAsia" w:ascii="宋体" w:hAnsi="宋体"/>
        </w:rPr>
        <w:t>审核备案。</w:t>
      </w:r>
    </w:p>
    <w:p w14:paraId="604B4AA0">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6AAB74D3">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2B7F8D97">
      <w:pPr>
        <w:ind w:firstLine="480"/>
        <w:jc w:val="left"/>
        <w:rPr>
          <w:rFonts w:hint="eastAsia" w:ascii="宋体" w:hAnsi="宋体"/>
        </w:rPr>
      </w:pPr>
      <w:r>
        <w:rPr>
          <w:rFonts w:hint="eastAsia" w:ascii="宋体" w:hAnsi="宋体"/>
        </w:rPr>
        <w:t>23.4成交供应商在法定期限内无正当理由拒签合同的，按违约处理。同时，采购</w:t>
      </w:r>
      <w:r>
        <w:rPr>
          <w:rFonts w:hint="eastAsia" w:ascii="宋体" w:hAnsi="宋体"/>
          <w:lang w:eastAsia="zh-CN"/>
        </w:rPr>
        <w:t>代理</w:t>
      </w:r>
      <w:r>
        <w:rPr>
          <w:rFonts w:hint="eastAsia" w:ascii="宋体" w:hAnsi="宋体"/>
        </w:rPr>
        <w:t>机构和采购人可依成交供应商候选人排序重新确定成交供应商，并协调双方签订采购合同。</w:t>
      </w:r>
    </w:p>
    <w:p w14:paraId="47BD52DD">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2AB0A3D9">
      <w:pPr>
        <w:ind w:firstLine="480"/>
        <w:jc w:val="left"/>
        <w:rPr>
          <w:rFonts w:hint="eastAsia" w:ascii="宋体" w:hAnsi="宋体"/>
        </w:rPr>
      </w:pPr>
      <w:r>
        <w:rPr>
          <w:rFonts w:hint="eastAsia" w:ascii="宋体" w:hAnsi="宋体"/>
        </w:rPr>
        <w:t>23.6采购人或采购</w:t>
      </w:r>
      <w:r>
        <w:rPr>
          <w:rFonts w:hint="eastAsia" w:ascii="宋体" w:hAnsi="宋体"/>
          <w:lang w:eastAsia="zh-CN"/>
        </w:rPr>
        <w:t>代理</w:t>
      </w:r>
      <w:r>
        <w:rPr>
          <w:rFonts w:hint="eastAsia" w:ascii="宋体" w:hAnsi="宋体"/>
        </w:rPr>
        <w:t>机构应当自采购合同签订之日起2个工作日内，将采购合同在青海政府采购信息网上公告，但政府采购合同中涉及国家秘密、商业秘密的内容除外。</w:t>
      </w:r>
    </w:p>
    <w:p w14:paraId="3AAD4BA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r>
        <w:rPr>
          <w:rFonts w:hint="eastAsia" w:ascii="宋体" w:hAnsi="宋体"/>
          <w:b/>
          <w:bCs/>
          <w:kern w:val="0"/>
          <w:sz w:val="36"/>
          <w:szCs w:val="36"/>
        </w:rPr>
        <w:t>九、串通投标的认定及处理办法</w:t>
      </w:r>
      <w:bookmarkEnd w:id="96"/>
    </w:p>
    <w:p w14:paraId="699D1F67">
      <w:pPr>
        <w:widowControl/>
        <w:spacing w:before="100" w:beforeAutospacing="1" w:after="100" w:afterAutospacing="1"/>
        <w:ind w:firstLine="542"/>
        <w:jc w:val="left"/>
        <w:outlineLvl w:val="2"/>
        <w:rPr>
          <w:rFonts w:hint="eastAsia" w:ascii="宋体" w:hAnsi="宋体"/>
          <w:b/>
          <w:bCs/>
          <w:kern w:val="0"/>
          <w:sz w:val="27"/>
          <w:szCs w:val="27"/>
        </w:rPr>
      </w:pPr>
      <w:bookmarkStart w:id="97" w:name="_Toc496189563"/>
      <w:bookmarkStart w:id="98" w:name="_Toc496626225"/>
      <w:bookmarkStart w:id="99" w:name="_Toc496004020"/>
      <w:r>
        <w:rPr>
          <w:rFonts w:hint="eastAsia" w:ascii="宋体" w:hAnsi="宋体"/>
          <w:b/>
          <w:bCs/>
          <w:kern w:val="0"/>
          <w:sz w:val="27"/>
          <w:szCs w:val="27"/>
        </w:rPr>
        <w:t>24.串通投标的情形</w:t>
      </w:r>
      <w:bookmarkEnd w:id="97"/>
      <w:bookmarkEnd w:id="98"/>
      <w:bookmarkEnd w:id="99"/>
    </w:p>
    <w:p w14:paraId="0A9DBBEA">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4EF8B58F">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3A19E701">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14B70259">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3B3981B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1248443B">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6B9AADF5">
      <w:pPr>
        <w:ind w:firstLine="480"/>
        <w:jc w:val="left"/>
        <w:rPr>
          <w:rFonts w:ascii="宋体" w:hAnsi="宋体"/>
        </w:rPr>
      </w:pPr>
      <w:r>
        <w:rPr>
          <w:rFonts w:hint="eastAsia" w:ascii="宋体" w:hAnsi="宋体"/>
        </w:rPr>
        <w:t>（5）</w:t>
      </w:r>
      <w:r>
        <w:rPr>
          <w:rFonts w:ascii="宋体" w:hAnsi="宋体"/>
        </w:rPr>
        <w:t>不同供应商的磋商响应文件相互混装；</w:t>
      </w:r>
    </w:p>
    <w:p w14:paraId="67EA10E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6667705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76936762"/>
      <w:bookmarkStart w:id="103" w:name="_Toc325726031"/>
      <w:r>
        <w:rPr>
          <w:rFonts w:hint="eastAsia" w:ascii="宋体" w:hAnsi="宋体"/>
          <w:b/>
          <w:bCs/>
          <w:kern w:val="0"/>
          <w:sz w:val="27"/>
          <w:szCs w:val="27"/>
        </w:rPr>
        <w:t>25. 终止情形</w:t>
      </w:r>
      <w:bookmarkEnd w:id="101"/>
    </w:p>
    <w:p w14:paraId="4BCFA3C0">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0F63EE9D">
      <w:pPr>
        <w:ind w:firstLine="480"/>
        <w:jc w:val="left"/>
        <w:rPr>
          <w:rFonts w:hint="eastAsia" w:ascii="宋体" w:hAnsi="宋体"/>
        </w:rPr>
      </w:pPr>
      <w:r>
        <w:rPr>
          <w:rFonts w:hint="eastAsia" w:ascii="宋体" w:hAnsi="宋体"/>
        </w:rPr>
        <w:t>（1）因情况变化，不再符合规定的竞争性磋商采购方式适用情形的。</w:t>
      </w:r>
    </w:p>
    <w:p w14:paraId="628FF5EE">
      <w:pPr>
        <w:ind w:firstLine="480"/>
        <w:jc w:val="left"/>
        <w:rPr>
          <w:rFonts w:hint="eastAsia" w:ascii="宋体" w:hAnsi="宋体"/>
        </w:rPr>
      </w:pPr>
      <w:r>
        <w:rPr>
          <w:rFonts w:hint="eastAsia" w:ascii="宋体" w:hAnsi="宋体"/>
        </w:rPr>
        <w:t>（2）出现影响采购活动公正的违法、违规行为的。</w:t>
      </w:r>
    </w:p>
    <w:p w14:paraId="2BD3D19C">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5554F469">
      <w:pPr>
        <w:ind w:firstLine="480"/>
        <w:jc w:val="left"/>
        <w:rPr>
          <w:rFonts w:hint="eastAsia" w:ascii="宋体" w:hAnsi="宋体"/>
        </w:rPr>
      </w:pPr>
      <w:r>
        <w:rPr>
          <w:rFonts w:hint="eastAsia" w:ascii="宋体" w:hAnsi="宋体"/>
        </w:rPr>
        <w:t>（4）因重大变故，采购任务取消的。</w:t>
      </w:r>
    </w:p>
    <w:p w14:paraId="43C3B55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65442D9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496626228"/>
      <w:bookmarkStart w:id="106" w:name="_Toc376936763"/>
      <w:r>
        <w:rPr>
          <w:rFonts w:hint="eastAsia" w:ascii="宋体" w:hAnsi="宋体"/>
          <w:b/>
          <w:bCs/>
          <w:kern w:val="0"/>
          <w:sz w:val="36"/>
          <w:szCs w:val="36"/>
        </w:rPr>
        <w:t>十一、处罚</w:t>
      </w:r>
      <w:bookmarkEnd w:id="104"/>
      <w:bookmarkEnd w:id="105"/>
      <w:bookmarkEnd w:id="106"/>
    </w:p>
    <w:p w14:paraId="0E86E0D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496626229"/>
      <w:bookmarkStart w:id="108" w:name="_Toc325726033"/>
      <w:bookmarkStart w:id="109" w:name="_Toc376936764"/>
      <w:r>
        <w:rPr>
          <w:rFonts w:hint="eastAsia" w:ascii="宋体" w:hAnsi="宋体"/>
          <w:b/>
          <w:bCs/>
          <w:kern w:val="0"/>
          <w:sz w:val="27"/>
          <w:szCs w:val="27"/>
        </w:rPr>
        <w:t>26.处罚情形</w:t>
      </w:r>
      <w:bookmarkEnd w:id="107"/>
      <w:bookmarkEnd w:id="108"/>
      <w:bookmarkEnd w:id="109"/>
    </w:p>
    <w:p w14:paraId="6A79474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78AA0CB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552D9F9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612B54B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78F4326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DEAC02F">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4012C7D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05B3D050">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5971801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59EF972C">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70380772">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6C1BEAE">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7151BA8D">
      <w:pPr>
        <w:ind w:firstLine="480"/>
        <w:jc w:val="left"/>
        <w:rPr>
          <w:rFonts w:hint="eastAsia" w:ascii="宋体" w:hAnsi="宋体"/>
        </w:rPr>
      </w:pPr>
    </w:p>
    <w:p w14:paraId="720F5A6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496626230"/>
      <w:bookmarkStart w:id="111" w:name="_Toc325726034"/>
      <w:bookmarkStart w:id="112" w:name="_Toc376936765"/>
      <w:r>
        <w:rPr>
          <w:rFonts w:hint="eastAsia" w:ascii="宋体" w:hAnsi="宋体"/>
          <w:b/>
          <w:bCs/>
          <w:kern w:val="0"/>
          <w:sz w:val="36"/>
          <w:szCs w:val="36"/>
        </w:rPr>
        <w:t>十二、其他</w:t>
      </w:r>
      <w:bookmarkEnd w:id="110"/>
      <w:bookmarkEnd w:id="111"/>
      <w:bookmarkEnd w:id="112"/>
    </w:p>
    <w:p w14:paraId="6A2C8772">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36315"/>
      <w:bookmarkStart w:id="114" w:name="_Toc373954603"/>
      <w:bookmarkStart w:id="115" w:name="_Toc375576842"/>
      <w:bookmarkStart w:id="116" w:name="_Toc496626232"/>
    </w:p>
    <w:p w14:paraId="086BA2A5">
      <w:pPr>
        <w:pStyle w:val="8"/>
        <w:ind w:left="0" w:leftChars="0" w:firstLine="0" w:firstLineChars="0"/>
        <w:rPr>
          <w:rFonts w:hint="eastAsia"/>
        </w:rPr>
      </w:pPr>
    </w:p>
    <w:p w14:paraId="6EC0E87E">
      <w:pPr>
        <w:pStyle w:val="2"/>
        <w:ind w:left="0" w:leftChars="0" w:firstLine="0" w:firstLineChars="0"/>
        <w:jc w:val="both"/>
        <w:rPr>
          <w:rFonts w:hint="eastAsia"/>
          <w:sz w:val="48"/>
          <w:szCs w:val="48"/>
        </w:rPr>
      </w:pPr>
      <w:r>
        <w:rPr>
          <w:rFonts w:hint="eastAsia" w:ascii="宋体"/>
          <w:b/>
          <w:kern w:val="28"/>
          <w:sz w:val="36"/>
          <w:szCs w:val="20"/>
        </w:rPr>
        <w:t>第三部分  政府采购项目合同书范本（</w:t>
      </w:r>
      <w:r>
        <w:rPr>
          <w:rFonts w:hint="eastAsia" w:ascii="宋体"/>
          <w:b/>
          <w:kern w:val="28"/>
          <w:sz w:val="36"/>
          <w:szCs w:val="20"/>
          <w:lang w:eastAsia="zh-CN"/>
        </w:rPr>
        <w:t>货物</w:t>
      </w:r>
      <w:r>
        <w:rPr>
          <w:rFonts w:hint="eastAsia" w:ascii="宋体"/>
          <w:b/>
          <w:kern w:val="28"/>
          <w:sz w:val="36"/>
          <w:szCs w:val="20"/>
        </w:rPr>
        <w:t>类）</w:t>
      </w:r>
    </w:p>
    <w:p w14:paraId="5DC072DB">
      <w:pPr>
        <w:pStyle w:val="2"/>
        <w:jc w:val="both"/>
        <w:rPr>
          <w:rFonts w:hint="eastAsia"/>
          <w:sz w:val="48"/>
          <w:szCs w:val="48"/>
        </w:rPr>
      </w:pPr>
      <w:r>
        <w:rPr>
          <w:rFonts w:hint="eastAsia"/>
          <w:sz w:val="48"/>
          <w:szCs w:val="48"/>
          <w:lang w:eastAsia="zh-CN"/>
        </w:rPr>
        <w:t>海东市民和县</w:t>
      </w:r>
      <w:r>
        <w:rPr>
          <w:rFonts w:hint="eastAsia"/>
          <w:sz w:val="48"/>
          <w:szCs w:val="48"/>
        </w:rPr>
        <w:t>政府采购项目合同</w:t>
      </w:r>
      <w:bookmarkEnd w:id="113"/>
      <w:bookmarkEnd w:id="114"/>
      <w:bookmarkEnd w:id="115"/>
      <w:r>
        <w:rPr>
          <w:rFonts w:hint="eastAsia"/>
          <w:sz w:val="48"/>
          <w:szCs w:val="48"/>
        </w:rPr>
        <w:t>书</w:t>
      </w:r>
      <w:bookmarkEnd w:id="116"/>
    </w:p>
    <w:p w14:paraId="02A5B6DD">
      <w:pPr>
        <w:ind w:firstLine="480"/>
        <w:rPr>
          <w:rFonts w:hint="eastAsia"/>
        </w:rPr>
      </w:pPr>
    </w:p>
    <w:p w14:paraId="3B502B6B">
      <w:pPr>
        <w:ind w:firstLine="480"/>
        <w:rPr>
          <w:rFonts w:hint="eastAsia"/>
        </w:rPr>
      </w:pPr>
    </w:p>
    <w:p w14:paraId="52572199">
      <w:pPr>
        <w:ind w:left="0" w:leftChars="0" w:firstLine="0" w:firstLineChars="0"/>
        <w:rPr>
          <w:rFonts w:hint="eastAsia"/>
        </w:rPr>
      </w:pPr>
    </w:p>
    <w:p w14:paraId="5A1FD1CF">
      <w:pPr>
        <w:ind w:firstLine="480"/>
        <w:rPr>
          <w:rFonts w:hint="eastAsia"/>
        </w:rPr>
      </w:pPr>
    </w:p>
    <w:p w14:paraId="44411EEB">
      <w:pPr>
        <w:ind w:firstLine="480"/>
        <w:rPr>
          <w:rFonts w:hint="eastAsia"/>
        </w:rPr>
      </w:pPr>
    </w:p>
    <w:p w14:paraId="5910654D">
      <w:pPr>
        <w:spacing w:line="360" w:lineRule="auto"/>
        <w:ind w:firstLine="602"/>
        <w:rPr>
          <w:rFonts w:hint="eastAsia"/>
          <w:b/>
          <w:sz w:val="30"/>
          <w:szCs w:val="30"/>
        </w:rPr>
      </w:pPr>
    </w:p>
    <w:p w14:paraId="73CFC5F7">
      <w:pPr>
        <w:spacing w:line="360" w:lineRule="auto"/>
        <w:ind w:firstLine="602"/>
        <w:rPr>
          <w:rFonts w:hint="eastAsia"/>
          <w:b/>
          <w:sz w:val="30"/>
          <w:szCs w:val="30"/>
        </w:rPr>
      </w:pPr>
    </w:p>
    <w:p w14:paraId="0574C3DC">
      <w:pPr>
        <w:spacing w:line="360" w:lineRule="auto"/>
        <w:ind w:left="2108" w:leftChars="0" w:hanging="2108" w:hangingChars="700"/>
        <w:rPr>
          <w:rFonts w:hint="default" w:eastAsia="宋体"/>
          <w:b/>
          <w:sz w:val="30"/>
          <w:szCs w:val="30"/>
          <w:u w:val="single"/>
          <w:lang w:val="en-US" w:eastAsia="zh-CN"/>
        </w:rPr>
      </w:pPr>
      <w:r>
        <w:rPr>
          <w:rFonts w:hint="eastAsia"/>
          <w:b/>
          <w:sz w:val="30"/>
          <w:szCs w:val="30"/>
        </w:rPr>
        <w:t>采购项目名称：</w:t>
      </w:r>
      <w:r>
        <w:rPr>
          <w:rFonts w:hint="eastAsia"/>
          <w:b/>
          <w:sz w:val="30"/>
          <w:szCs w:val="30"/>
          <w:u w:val="single"/>
          <w:lang w:val="zh-CN"/>
        </w:rPr>
        <w:t>2023年第二批基础教育专项资金（史纳新村幼儿园）</w:t>
      </w:r>
      <w:r>
        <w:rPr>
          <w:rFonts w:hint="eastAsia"/>
          <w:b/>
          <w:sz w:val="30"/>
          <w:szCs w:val="30"/>
          <w:u w:val="single"/>
          <w:lang w:val="en-US" w:eastAsia="zh-CN"/>
        </w:rPr>
        <w:t xml:space="preserve">                                  </w:t>
      </w:r>
    </w:p>
    <w:p w14:paraId="6164D5AA">
      <w:pPr>
        <w:spacing w:line="360" w:lineRule="auto"/>
        <w:ind w:left="0" w:leftChars="0" w:firstLine="0" w:firstLineChars="0"/>
        <w:rPr>
          <w:rFonts w:hint="eastAsia"/>
          <w:b/>
          <w:sz w:val="30"/>
          <w:szCs w:val="30"/>
        </w:rPr>
      </w:pPr>
      <w:r>
        <w:rPr>
          <w:rFonts w:hint="eastAsia"/>
          <w:b/>
          <w:sz w:val="30"/>
          <w:szCs w:val="30"/>
        </w:rPr>
        <w:t>采购项目编号：</w:t>
      </w:r>
      <w:r>
        <w:rPr>
          <w:rFonts w:hint="eastAsia"/>
          <w:b/>
          <w:sz w:val="30"/>
          <w:szCs w:val="30"/>
          <w:u w:val="single"/>
          <w:lang w:val="zh-CN" w:eastAsia="zh-CN"/>
        </w:rPr>
        <w:t>民政采竞磋（货物）2025-07号</w:t>
      </w:r>
      <w:r>
        <w:rPr>
          <w:rFonts w:hint="eastAsia"/>
          <w:b/>
          <w:sz w:val="30"/>
          <w:szCs w:val="30"/>
          <w:u w:val="single"/>
          <w:lang w:val="en-US" w:eastAsia="zh-CN"/>
        </w:rPr>
        <w:t xml:space="preserve">                  </w:t>
      </w:r>
    </w:p>
    <w:p w14:paraId="3CDD5AC5">
      <w:pPr>
        <w:spacing w:line="360" w:lineRule="auto"/>
        <w:ind w:left="0" w:leftChars="0" w:firstLine="0" w:firstLineChars="0"/>
        <w:rPr>
          <w:rFonts w:hint="eastAsia"/>
          <w:b/>
          <w:sz w:val="30"/>
          <w:szCs w:val="30"/>
          <w:u w:val="single"/>
          <w:lang w:val="zh-CN"/>
        </w:rPr>
      </w:pPr>
      <w:r>
        <w:rPr>
          <w:rFonts w:hint="eastAsia"/>
          <w:b/>
          <w:sz w:val="30"/>
          <w:szCs w:val="30"/>
        </w:rPr>
        <w:t>采购合同编号：</w:t>
      </w:r>
      <w:r>
        <w:rPr>
          <w:rFonts w:hint="eastAsia"/>
          <w:b/>
          <w:sz w:val="30"/>
          <w:szCs w:val="30"/>
          <w:u w:val="single"/>
          <w:lang w:val="en-US" w:eastAsia="zh-CN"/>
        </w:rPr>
        <w:t xml:space="preserve">MHZC2025-07                                  </w:t>
      </w:r>
    </w:p>
    <w:p w14:paraId="33BBC101">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1308D323">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175D576">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5AD53DDF">
      <w:pPr>
        <w:spacing w:line="360" w:lineRule="auto"/>
        <w:ind w:left="0" w:leftChars="0" w:firstLine="0" w:firstLineChars="0"/>
        <w:rPr>
          <w:rFonts w:hint="eastAsia"/>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17" w:name="_Toc325726036"/>
      <w:bookmarkStart w:id="118" w:name="_Toc376936767"/>
    </w:p>
    <w:p w14:paraId="4424240E">
      <w:pPr>
        <w:autoSpaceDE w:val="0"/>
        <w:autoSpaceDN w:val="0"/>
        <w:adjustRightInd w:val="0"/>
        <w:ind w:firstLine="0" w:firstLineChars="0"/>
        <w:rPr>
          <w:rFonts w:hint="eastAsia" w:ascii="宋体" w:cs="宋体"/>
          <w:b/>
          <w:bCs/>
          <w:sz w:val="28"/>
          <w:szCs w:val="28"/>
          <w:lang w:val="zh-CN"/>
        </w:rPr>
      </w:pPr>
    </w:p>
    <w:p w14:paraId="64FB861B">
      <w:pPr>
        <w:autoSpaceDE w:val="0"/>
        <w:autoSpaceDN w:val="0"/>
        <w:adjustRightInd w:val="0"/>
        <w:ind w:firstLine="0" w:firstLineChars="0"/>
        <w:rPr>
          <w:rFonts w:hint="eastAsia" w:ascii="宋体" w:cs="宋体"/>
          <w:b/>
          <w:bCs/>
          <w:sz w:val="28"/>
          <w:szCs w:val="28"/>
          <w:lang w:val="zh-CN"/>
        </w:rPr>
      </w:pPr>
    </w:p>
    <w:p w14:paraId="4A1FCE18">
      <w:pPr>
        <w:autoSpaceDE w:val="0"/>
        <w:autoSpaceDN w:val="0"/>
        <w:adjustRightInd w:val="0"/>
        <w:ind w:firstLine="0" w:firstLineChars="0"/>
        <w:rPr>
          <w:rFonts w:hint="eastAsia" w:ascii="宋体" w:cs="宋体"/>
          <w:b/>
          <w:bCs/>
          <w:sz w:val="28"/>
          <w:szCs w:val="28"/>
          <w:lang w:val="zh-CN"/>
        </w:rPr>
      </w:pPr>
    </w:p>
    <w:p w14:paraId="612A7C65">
      <w:pPr>
        <w:autoSpaceDE w:val="0"/>
        <w:autoSpaceDN w:val="0"/>
        <w:adjustRightInd w:val="0"/>
        <w:ind w:firstLine="0" w:firstLineChars="0"/>
        <w:rPr>
          <w:rFonts w:hint="eastAsia" w:ascii="宋体" w:cs="宋体"/>
          <w:b/>
          <w:bCs/>
          <w:sz w:val="28"/>
          <w:szCs w:val="28"/>
          <w:lang w:val="zh-CN"/>
        </w:rPr>
      </w:pPr>
    </w:p>
    <w:p w14:paraId="4EE4B5BE">
      <w:pPr>
        <w:autoSpaceDE w:val="0"/>
        <w:autoSpaceDN w:val="0"/>
        <w:adjustRightInd w:val="0"/>
        <w:ind w:firstLine="0" w:firstLineChars="0"/>
        <w:rPr>
          <w:rFonts w:hint="eastAsia" w:ascii="宋体" w:cs="宋体"/>
          <w:b/>
          <w:bCs/>
          <w:sz w:val="28"/>
          <w:szCs w:val="28"/>
          <w:lang w:val="zh-CN"/>
        </w:rPr>
      </w:pPr>
    </w:p>
    <w:p w14:paraId="73D3DDF9">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51A1F0E9">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5492D6C6">
      <w:pPr>
        <w:pStyle w:val="9"/>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2023年第二批基础教育专项资金（史纳新村幼儿园）</w:t>
      </w:r>
      <w:r>
        <w:rPr>
          <w:rFonts w:hint="eastAsia" w:cs="宋体"/>
          <w:sz w:val="24"/>
          <w:u w:val="single"/>
          <w:lang w:val="en-US" w:eastAsia="zh-CN"/>
        </w:rPr>
        <w:t>，项目编号：民政采竞磋（货物）2025-07号</w:t>
      </w:r>
      <w:r>
        <w:rPr>
          <w:rFonts w:hint="eastAsia" w:cs="宋体"/>
          <w:sz w:val="24"/>
          <w:u w:val="single"/>
          <w:lang w:val="zh-CN"/>
        </w:rPr>
        <w:t>）</w:t>
      </w:r>
      <w:r>
        <w:rPr>
          <w:rFonts w:hint="eastAsia" w:cs="宋体"/>
          <w:sz w:val="24"/>
          <w:lang w:val="zh-CN"/>
        </w:rPr>
        <w:t>的磋商文件要求、成交人响应文件内容及承诺和采购代理机构出具的《成交通知书》，并经双方协商一致，签订本合同协议书。</w:t>
      </w:r>
    </w:p>
    <w:p w14:paraId="34FC89D5">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1D9F67DE">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064B077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1E4DFB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4F94B0B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046AF76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58C0278">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6F27F5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0E4DCD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6CB9863F">
      <w:pPr>
        <w:autoSpaceDE w:val="0"/>
        <w:autoSpaceDN w:val="0"/>
        <w:adjustRightInd w:val="0"/>
        <w:ind w:firstLine="480"/>
        <w:rPr>
          <w:rFonts w:hint="default" w:ascii="宋体" w:eastAsia="宋体" w:cs="宋体"/>
          <w:sz w:val="24"/>
          <w:szCs w:val="24"/>
          <w:lang w:val="en-US" w:eastAsia="zh-CN"/>
        </w:rPr>
      </w:pPr>
      <w:r>
        <w:rPr>
          <w:rFonts w:hint="eastAsia" w:ascii="宋体" w:cs="宋体"/>
          <w:sz w:val="24"/>
          <w:lang w:val="zh-CN"/>
        </w:rPr>
        <w:t>二、</w:t>
      </w:r>
      <w:r>
        <w:rPr>
          <w:rFonts w:hint="eastAsia" w:ascii="宋体" w:cs="宋体"/>
          <w:sz w:val="24"/>
          <w:szCs w:val="24"/>
          <w:lang w:val="zh-CN"/>
        </w:rPr>
        <w:t xml:space="preserve">合同标的及金额  </w:t>
      </w:r>
      <w:r>
        <w:rPr>
          <w:rFonts w:hint="eastAsia" w:ascii="宋体" w:cs="宋体"/>
          <w:sz w:val="24"/>
          <w:szCs w:val="24"/>
          <w:lang w:val="en-US" w:eastAsia="zh-CN"/>
        </w:rPr>
        <w:t xml:space="preserve">                                    </w:t>
      </w:r>
      <w:r>
        <w:rPr>
          <w:rFonts w:hint="eastAsia" w:ascii="宋体" w:cs="宋体"/>
          <w:sz w:val="24"/>
          <w:szCs w:val="24"/>
          <w:lang w:val="zh-CN"/>
        </w:rPr>
        <w:t xml:space="preserve">   单位：元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89"/>
        <w:gridCol w:w="861"/>
        <w:gridCol w:w="856"/>
        <w:gridCol w:w="1256"/>
        <w:gridCol w:w="994"/>
        <w:gridCol w:w="885"/>
        <w:gridCol w:w="730"/>
        <w:gridCol w:w="926"/>
      </w:tblGrid>
      <w:tr w14:paraId="1B0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3" w:type="dxa"/>
            <w:noWrap w:val="0"/>
            <w:vAlign w:val="center"/>
          </w:tcPr>
          <w:p w14:paraId="4884CD4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序号</w:t>
            </w:r>
          </w:p>
        </w:tc>
        <w:tc>
          <w:tcPr>
            <w:tcW w:w="1289" w:type="dxa"/>
            <w:noWrap w:val="0"/>
            <w:vAlign w:val="center"/>
          </w:tcPr>
          <w:p w14:paraId="5037B96F">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产品名称</w:t>
            </w:r>
          </w:p>
        </w:tc>
        <w:tc>
          <w:tcPr>
            <w:tcW w:w="861" w:type="dxa"/>
            <w:noWrap w:val="0"/>
            <w:vAlign w:val="center"/>
          </w:tcPr>
          <w:p w14:paraId="61F56568">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品牌</w:t>
            </w:r>
          </w:p>
        </w:tc>
        <w:tc>
          <w:tcPr>
            <w:tcW w:w="856" w:type="dxa"/>
            <w:noWrap w:val="0"/>
            <w:vAlign w:val="center"/>
          </w:tcPr>
          <w:p w14:paraId="0C495197">
            <w:pPr>
              <w:ind w:left="0" w:leftChars="0" w:firstLine="0" w:firstLineChars="0"/>
              <w:jc w:val="center"/>
              <w:rPr>
                <w:rFonts w:hint="eastAsia" w:ascii="宋体" w:hAnsi="宋体" w:eastAsia="宋体" w:cs="Times New Roman"/>
              </w:rPr>
            </w:pPr>
            <w:r>
              <w:rPr>
                <w:rFonts w:hint="eastAsia" w:ascii="宋体" w:hAnsi="宋体" w:eastAsia="宋体" w:cs="Times New Roman"/>
              </w:rPr>
              <w:t>规格</w:t>
            </w:r>
          </w:p>
          <w:p w14:paraId="6D079EA0">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型号</w:t>
            </w:r>
          </w:p>
        </w:tc>
        <w:tc>
          <w:tcPr>
            <w:tcW w:w="1256" w:type="dxa"/>
            <w:noWrap w:val="0"/>
            <w:vAlign w:val="center"/>
          </w:tcPr>
          <w:p w14:paraId="3AA79552">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生产厂家</w:t>
            </w:r>
          </w:p>
        </w:tc>
        <w:tc>
          <w:tcPr>
            <w:tcW w:w="994" w:type="dxa"/>
            <w:noWrap w:val="0"/>
            <w:vAlign w:val="center"/>
          </w:tcPr>
          <w:p w14:paraId="6D25C1D4">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数量及单位</w:t>
            </w:r>
          </w:p>
        </w:tc>
        <w:tc>
          <w:tcPr>
            <w:tcW w:w="885" w:type="dxa"/>
            <w:noWrap w:val="0"/>
            <w:vAlign w:val="center"/>
          </w:tcPr>
          <w:p w14:paraId="198440B3">
            <w:pPr>
              <w:ind w:left="0" w:leftChars="0" w:firstLine="0" w:firstLineChars="0"/>
              <w:jc w:val="center"/>
              <w:rPr>
                <w:rFonts w:hint="eastAsia" w:ascii="宋体" w:hAnsi="宋体" w:eastAsia="宋体" w:cs="Times New Roman"/>
                <w:lang w:val="zh-CN"/>
              </w:rPr>
            </w:pPr>
            <w:r>
              <w:rPr>
                <w:rFonts w:hint="eastAsia" w:ascii="宋体" w:hAnsi="宋体" w:eastAsia="宋体" w:cs="Times New Roman"/>
              </w:rPr>
              <w:t>单价</w:t>
            </w:r>
          </w:p>
        </w:tc>
        <w:tc>
          <w:tcPr>
            <w:tcW w:w="730" w:type="dxa"/>
            <w:noWrap w:val="0"/>
            <w:vAlign w:val="center"/>
          </w:tcPr>
          <w:p w14:paraId="1E003EEB">
            <w:pPr>
              <w:ind w:left="0" w:leftChars="0" w:firstLine="0" w:firstLineChars="0"/>
              <w:jc w:val="center"/>
              <w:rPr>
                <w:rFonts w:hint="eastAsia" w:ascii="宋体" w:hAnsi="宋体" w:eastAsia="宋体" w:cs="Times New Roman"/>
                <w:lang w:val="zh-CN"/>
              </w:rPr>
            </w:pPr>
            <w:r>
              <w:rPr>
                <w:rFonts w:hint="eastAsia" w:ascii="宋体" w:hAnsi="宋体" w:eastAsia="宋体" w:cs="Times New Roman"/>
                <w:lang w:eastAsia="zh-CN"/>
              </w:rPr>
              <w:t>总</w:t>
            </w:r>
            <w:r>
              <w:rPr>
                <w:rFonts w:hint="eastAsia" w:ascii="宋体" w:hAnsi="宋体" w:eastAsia="宋体" w:cs="Times New Roman"/>
              </w:rPr>
              <w:t>价</w:t>
            </w:r>
          </w:p>
        </w:tc>
        <w:tc>
          <w:tcPr>
            <w:tcW w:w="926" w:type="dxa"/>
            <w:noWrap w:val="0"/>
            <w:vAlign w:val="center"/>
          </w:tcPr>
          <w:p w14:paraId="1E118ADD">
            <w:pPr>
              <w:ind w:left="0" w:leftChars="0" w:firstLine="0" w:firstLineChars="0"/>
              <w:jc w:val="center"/>
              <w:rPr>
                <w:rFonts w:hint="eastAsia" w:ascii="宋体" w:hAnsi="宋体" w:eastAsia="宋体" w:cs="Times New Roman"/>
                <w:lang w:val="zh-CN" w:eastAsia="zh-CN"/>
              </w:rPr>
            </w:pPr>
            <w:r>
              <w:rPr>
                <w:rFonts w:hint="eastAsia" w:ascii="宋体" w:hAnsi="宋体" w:eastAsia="宋体" w:cs="Times New Roman"/>
              </w:rPr>
              <w:t>备注</w:t>
            </w:r>
          </w:p>
        </w:tc>
      </w:tr>
      <w:tr w14:paraId="080D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63" w:type="dxa"/>
            <w:noWrap w:val="0"/>
            <w:vAlign w:val="center"/>
          </w:tcPr>
          <w:p w14:paraId="44170975">
            <w:pPr>
              <w:ind w:firstLine="480"/>
              <w:jc w:val="left"/>
              <w:rPr>
                <w:rFonts w:hint="eastAsia" w:ascii="宋体" w:hAnsi="宋体" w:eastAsia="宋体" w:cs="Times New Roman"/>
                <w:lang w:val="zh-CN"/>
              </w:rPr>
            </w:pPr>
          </w:p>
        </w:tc>
        <w:tc>
          <w:tcPr>
            <w:tcW w:w="1289" w:type="dxa"/>
            <w:noWrap w:val="0"/>
            <w:vAlign w:val="center"/>
          </w:tcPr>
          <w:p w14:paraId="624B7893">
            <w:pPr>
              <w:ind w:firstLine="480"/>
              <w:jc w:val="left"/>
              <w:rPr>
                <w:rFonts w:hint="eastAsia" w:ascii="宋体" w:hAnsi="宋体" w:eastAsia="宋体" w:cs="Times New Roman"/>
                <w:lang w:val="zh-CN"/>
              </w:rPr>
            </w:pPr>
          </w:p>
        </w:tc>
        <w:tc>
          <w:tcPr>
            <w:tcW w:w="861" w:type="dxa"/>
            <w:noWrap w:val="0"/>
            <w:vAlign w:val="center"/>
          </w:tcPr>
          <w:p w14:paraId="47A61508">
            <w:pPr>
              <w:ind w:firstLine="480"/>
              <w:jc w:val="left"/>
              <w:rPr>
                <w:rFonts w:hint="eastAsia" w:ascii="宋体" w:hAnsi="宋体" w:eastAsia="宋体" w:cs="Times New Roman"/>
                <w:lang w:val="zh-CN"/>
              </w:rPr>
            </w:pPr>
          </w:p>
        </w:tc>
        <w:tc>
          <w:tcPr>
            <w:tcW w:w="856" w:type="dxa"/>
            <w:noWrap w:val="0"/>
            <w:vAlign w:val="center"/>
          </w:tcPr>
          <w:p w14:paraId="3FF39490">
            <w:pPr>
              <w:ind w:firstLine="480"/>
              <w:jc w:val="left"/>
              <w:rPr>
                <w:rFonts w:hint="eastAsia" w:ascii="宋体" w:hAnsi="宋体" w:eastAsia="宋体" w:cs="Times New Roman"/>
                <w:lang w:val="zh-CN"/>
              </w:rPr>
            </w:pPr>
          </w:p>
        </w:tc>
        <w:tc>
          <w:tcPr>
            <w:tcW w:w="1256" w:type="dxa"/>
            <w:noWrap w:val="0"/>
            <w:vAlign w:val="center"/>
          </w:tcPr>
          <w:p w14:paraId="615F6527">
            <w:pPr>
              <w:ind w:firstLine="480"/>
              <w:jc w:val="left"/>
              <w:rPr>
                <w:rFonts w:hint="eastAsia" w:ascii="宋体" w:hAnsi="宋体" w:eastAsia="宋体" w:cs="Times New Roman"/>
                <w:lang w:val="zh-CN"/>
              </w:rPr>
            </w:pPr>
          </w:p>
        </w:tc>
        <w:tc>
          <w:tcPr>
            <w:tcW w:w="994" w:type="dxa"/>
            <w:noWrap w:val="0"/>
            <w:vAlign w:val="center"/>
          </w:tcPr>
          <w:p w14:paraId="7216A98C">
            <w:pPr>
              <w:ind w:firstLine="480"/>
              <w:jc w:val="left"/>
              <w:rPr>
                <w:rFonts w:hint="eastAsia" w:ascii="宋体" w:hAnsi="宋体" w:eastAsia="宋体" w:cs="Times New Roman"/>
                <w:lang w:val="zh-CN"/>
              </w:rPr>
            </w:pPr>
          </w:p>
        </w:tc>
        <w:tc>
          <w:tcPr>
            <w:tcW w:w="885" w:type="dxa"/>
            <w:noWrap w:val="0"/>
            <w:vAlign w:val="center"/>
          </w:tcPr>
          <w:p w14:paraId="3E6708BD">
            <w:pPr>
              <w:ind w:firstLine="480"/>
              <w:jc w:val="left"/>
              <w:rPr>
                <w:rFonts w:hint="eastAsia" w:ascii="宋体" w:hAnsi="宋体" w:eastAsia="宋体" w:cs="Times New Roman"/>
                <w:lang w:val="zh-CN"/>
              </w:rPr>
            </w:pPr>
          </w:p>
        </w:tc>
        <w:tc>
          <w:tcPr>
            <w:tcW w:w="730" w:type="dxa"/>
            <w:noWrap w:val="0"/>
            <w:vAlign w:val="center"/>
          </w:tcPr>
          <w:p w14:paraId="48B4D049">
            <w:pPr>
              <w:ind w:firstLine="480"/>
              <w:jc w:val="left"/>
              <w:rPr>
                <w:rFonts w:hint="eastAsia" w:ascii="宋体" w:hAnsi="宋体" w:eastAsia="宋体" w:cs="Times New Roman"/>
                <w:lang w:val="zh-CN"/>
              </w:rPr>
            </w:pPr>
          </w:p>
        </w:tc>
        <w:tc>
          <w:tcPr>
            <w:tcW w:w="926" w:type="dxa"/>
            <w:noWrap w:val="0"/>
            <w:vAlign w:val="center"/>
          </w:tcPr>
          <w:p w14:paraId="715EFF2E">
            <w:pPr>
              <w:ind w:firstLine="480"/>
              <w:jc w:val="left"/>
              <w:rPr>
                <w:rFonts w:hint="eastAsia" w:ascii="宋体" w:hAnsi="宋体" w:eastAsia="宋体" w:cs="Times New Roman"/>
                <w:lang w:val="zh-CN"/>
              </w:rPr>
            </w:pPr>
          </w:p>
        </w:tc>
      </w:tr>
    </w:tbl>
    <w:p w14:paraId="04655D2D">
      <w:pPr>
        <w:autoSpaceDE w:val="0"/>
        <w:autoSpaceDN w:val="0"/>
        <w:adjustRightInd w:val="0"/>
        <w:ind w:left="0" w:leftChars="0" w:firstLine="0" w:firstLineChars="0"/>
        <w:rPr>
          <w:rFonts w:hint="eastAsia" w:ascii="宋体" w:cs="宋体"/>
          <w:sz w:val="24"/>
          <w:szCs w:val="24"/>
          <w:lang w:val="zh-CN"/>
        </w:rPr>
      </w:pPr>
      <w:r>
        <w:rPr>
          <w:rFonts w:hint="eastAsia" w:ascii="宋体" w:cs="宋体"/>
          <w:sz w:val="24"/>
          <w:szCs w:val="24"/>
          <w:lang w:val="zh-CN"/>
        </w:rPr>
        <w:t xml:space="preserve">                      </w:t>
      </w:r>
    </w:p>
    <w:p w14:paraId="1DE274CB">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78984B7">
      <w:pPr>
        <w:ind w:firstLine="480"/>
        <w:jc w:val="left"/>
        <w:rPr>
          <w:rFonts w:hint="eastAsia" w:ascii="宋体" w:hAnsi="宋体" w:eastAsia="宋体" w:cs="Times New Roman"/>
        </w:rPr>
      </w:pPr>
      <w:r>
        <w:rPr>
          <w:rFonts w:hint="eastAsia" w:ascii="宋体" w:hAnsi="宋体" w:eastAsia="宋体" w:cs="Times New Roman"/>
          <w:lang w:val="zh-CN"/>
        </w:rPr>
        <w:t>本合同以人民币进行结算，合同总价包括：产品费、验收费、手续费、包装费、运输费、保险费、安装费、调试费、培训费、售前、售中、售后服务费、招标代理费、税金及不可预见费等全部费用。</w:t>
      </w:r>
    </w:p>
    <w:p w14:paraId="1FEDF83C">
      <w:pPr>
        <w:ind w:firstLine="480"/>
        <w:jc w:val="left"/>
        <w:rPr>
          <w:rFonts w:hint="eastAsia" w:ascii="宋体" w:hAnsi="宋体" w:eastAsia="宋体" w:cs="Times New Roman"/>
        </w:rPr>
      </w:pPr>
      <w:r>
        <w:rPr>
          <w:rFonts w:hint="eastAsia" w:ascii="宋体" w:hAnsi="宋体" w:eastAsia="宋体" w:cs="Times New Roman"/>
          <w:lang w:val="zh-CN"/>
        </w:rPr>
        <w:t>三、交付时间、地点和要求</w:t>
      </w:r>
    </w:p>
    <w:p w14:paraId="1C2EE1EC">
      <w:pPr>
        <w:ind w:firstLine="480"/>
        <w:jc w:val="left"/>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zh-CN"/>
        </w:rPr>
        <w:t>交货时间：</w:t>
      </w:r>
      <w:r>
        <w:rPr>
          <w:rFonts w:hint="eastAsia" w:ascii="宋体" w:hAnsi="宋体" w:cs="Times New Roman"/>
          <w:lang w:val="zh-CN"/>
        </w:rPr>
        <w:t>合同签订后</w:t>
      </w:r>
      <w:r>
        <w:rPr>
          <w:rFonts w:hint="eastAsia" w:ascii="宋体" w:hAnsi="宋体" w:cs="Times New Roman"/>
          <w:lang w:val="en-US" w:eastAsia="zh-CN"/>
        </w:rPr>
        <w:t>30个日历日</w:t>
      </w:r>
      <w:r>
        <w:rPr>
          <w:rFonts w:hint="eastAsia" w:ascii="宋体" w:hAnsi="宋体" w:eastAsia="宋体" w:cs="Times New Roman"/>
          <w:lang w:val="zh-CN"/>
        </w:rPr>
        <w:t>；</w:t>
      </w:r>
      <w:r>
        <w:rPr>
          <w:rFonts w:hint="eastAsia" w:ascii="宋体" w:hAnsi="宋体" w:cs="Times New Roman"/>
          <w:lang w:val="en-US" w:eastAsia="zh-CN"/>
        </w:rPr>
        <w:t xml:space="preserve">   </w:t>
      </w:r>
      <w:r>
        <w:rPr>
          <w:rFonts w:hint="eastAsia" w:ascii="宋体" w:hAnsi="宋体" w:eastAsia="宋体" w:cs="Times New Roman"/>
          <w:lang w:val="zh-CN"/>
        </w:rPr>
        <w:t>交货地点：</w:t>
      </w:r>
      <w:r>
        <w:rPr>
          <w:rFonts w:hint="eastAsia" w:ascii="宋体" w:hAnsi="宋体" w:cs="Times New Roman"/>
          <w:lang w:val="zh-CN"/>
        </w:rPr>
        <w:t>甲方指定地点</w:t>
      </w:r>
      <w:r>
        <w:rPr>
          <w:rFonts w:hint="eastAsia" w:ascii="宋体" w:hAnsi="宋体" w:eastAsia="宋体" w:cs="Times New Roman"/>
          <w:lang w:val="zh-CN"/>
        </w:rPr>
        <w:t xml:space="preserve">      </w:t>
      </w:r>
      <w:r>
        <w:rPr>
          <w:rFonts w:hint="eastAsia" w:ascii="宋体" w:hAnsi="宋体" w:eastAsia="宋体" w:cs="Times New Roman"/>
        </w:rPr>
        <w:t xml:space="preserve"> </w:t>
      </w:r>
      <w:r>
        <w:rPr>
          <w:rFonts w:hint="eastAsia" w:ascii="宋体" w:hAnsi="宋体" w:eastAsia="宋体" w:cs="Times New Roman"/>
          <w:lang w:val="zh-CN"/>
        </w:rPr>
        <w:t>。</w:t>
      </w:r>
    </w:p>
    <w:p w14:paraId="354BB6D0">
      <w:pPr>
        <w:ind w:firstLine="480"/>
        <w:jc w:val="left"/>
        <w:rPr>
          <w:rFonts w:hint="eastAsia" w:ascii="宋体" w:hAnsi="宋体" w:eastAsia="宋体" w:cs="Times New Roman"/>
        </w:rPr>
      </w:pPr>
      <w:r>
        <w:rPr>
          <w:rFonts w:hint="eastAsia" w:ascii="宋体" w:hAnsi="宋体" w:eastAsia="宋体" w:cs="Times New Roman"/>
        </w:rPr>
        <w:t>2.</w:t>
      </w:r>
      <w:r>
        <w:rPr>
          <w:rFonts w:hint="eastAsia" w:ascii="宋体" w:hAnsi="宋体" w:eastAsia="宋体" w:cs="Times New Roman"/>
          <w:lang w:val="zh-CN"/>
        </w:rPr>
        <w:t>乙方提供不符合招投标文件和本合同规定的产品，甲方有权拒绝接受。</w:t>
      </w:r>
    </w:p>
    <w:p w14:paraId="43B11FFE">
      <w:pPr>
        <w:ind w:firstLine="480"/>
        <w:jc w:val="left"/>
        <w:rPr>
          <w:rFonts w:hint="eastAsia" w:ascii="宋体" w:hAnsi="宋体" w:eastAsia="宋体" w:cs="Times New Roman"/>
        </w:rPr>
      </w:pPr>
      <w:r>
        <w:rPr>
          <w:rFonts w:hint="eastAsia" w:ascii="宋体" w:hAnsi="宋体" w:eastAsia="宋体" w:cs="Times New Roman"/>
        </w:rPr>
        <w:t>3.</w:t>
      </w:r>
      <w:r>
        <w:rPr>
          <w:rFonts w:hint="eastAsia" w:ascii="宋体" w:hAnsi="宋体" w:eastAsia="宋体" w:cs="Times New Roman"/>
          <w:lang w:val="zh-CN"/>
        </w:rPr>
        <w:t>乙方应将提供产品清单、用户手册、原厂保修卡、随机资料、工具和备品、备件等交付给甲方，如有缺失应及时补齐，否则视为逾期交货。</w:t>
      </w:r>
    </w:p>
    <w:p w14:paraId="3A7B258B">
      <w:pPr>
        <w:ind w:firstLine="480"/>
        <w:jc w:val="left"/>
        <w:rPr>
          <w:rFonts w:hint="eastAsia" w:ascii="宋体" w:hAnsi="宋体" w:eastAsia="宋体" w:cs="Times New Roman"/>
        </w:rPr>
      </w:pPr>
      <w:r>
        <w:rPr>
          <w:rFonts w:hint="eastAsia" w:ascii="宋体" w:hAnsi="宋体" w:eastAsia="宋体" w:cs="Times New Roman"/>
        </w:rPr>
        <w:t>4.</w:t>
      </w:r>
      <w:r>
        <w:rPr>
          <w:rFonts w:hint="eastAsia" w:ascii="宋体" w:hAnsi="宋体" w:eastAsia="宋体" w:cs="Times New Roman"/>
          <w:lang w:val="zh-CN"/>
        </w:rPr>
        <w:t>甲方应当在到货（安装、调试完）后</w:t>
      </w:r>
      <w:r>
        <w:rPr>
          <w:rFonts w:hint="eastAsia" w:ascii="宋体" w:hAnsi="宋体" w:eastAsia="宋体" w:cs="Times New Roman"/>
        </w:rPr>
        <w:t xml:space="preserve">    </w:t>
      </w:r>
      <w:r>
        <w:rPr>
          <w:rFonts w:hint="eastAsia" w:ascii="宋体" w:hAnsi="宋体" w:eastAsia="宋体" w:cs="Times New Roman"/>
          <w:lang w:val="zh-CN"/>
        </w:rPr>
        <w:t>个工作日内进行验收，逾期不验收的，乙方可视为验收合格。验收合格后，由甲乙双方签署产品验收单并加盖采购人公章，甲乙双方各执一份。</w:t>
      </w:r>
    </w:p>
    <w:p w14:paraId="4F7769DA">
      <w:pPr>
        <w:ind w:firstLine="480"/>
        <w:jc w:val="left"/>
        <w:rPr>
          <w:rFonts w:hint="eastAsia" w:ascii="宋体" w:hAnsi="宋体" w:eastAsia="宋体" w:cs="Times New Roman"/>
        </w:rPr>
      </w:pPr>
      <w:r>
        <w:rPr>
          <w:rFonts w:hint="eastAsia" w:ascii="宋体" w:hAnsi="宋体" w:eastAsia="宋体" w:cs="Times New Roman"/>
        </w:rPr>
        <w:t>5.</w:t>
      </w:r>
      <w:r>
        <w:rPr>
          <w:rFonts w:hint="eastAsia" w:ascii="宋体" w:hAnsi="宋体" w:eastAsia="宋体" w:cs="Times New Roman"/>
          <w:lang w:val="zh-CN"/>
        </w:rPr>
        <w:t>甲方应提供该项目验收报告交同级财政监管部门，由财政部门按规定程序抽验后办理资金拨付。</w:t>
      </w:r>
    </w:p>
    <w:p w14:paraId="0901283B">
      <w:pPr>
        <w:ind w:firstLine="480"/>
        <w:jc w:val="left"/>
        <w:rPr>
          <w:rFonts w:hint="eastAsia" w:ascii="宋体" w:hAnsi="宋体" w:eastAsia="宋体" w:cs="Times New Roman"/>
        </w:rPr>
      </w:pPr>
      <w:r>
        <w:rPr>
          <w:rFonts w:hint="eastAsia" w:ascii="宋体" w:hAnsi="宋体" w:eastAsia="宋体" w:cs="Times New Roman"/>
        </w:rPr>
        <w:t>6.</w:t>
      </w:r>
      <w:r>
        <w:rPr>
          <w:rFonts w:hint="eastAsia" w:ascii="宋体" w:hAnsi="宋体" w:eastAsia="宋体" w:cs="Times New Roman"/>
          <w:lang w:val="zh-CN"/>
        </w:rPr>
        <w:t>甲方在验收过程中发现乙方有违约问题，可按招、投标文件的规定要求乙方及时予以解决。</w:t>
      </w:r>
    </w:p>
    <w:p w14:paraId="343EF801">
      <w:pPr>
        <w:ind w:firstLine="480"/>
        <w:jc w:val="left"/>
        <w:rPr>
          <w:rFonts w:hint="eastAsia" w:ascii="宋体" w:hAnsi="宋体" w:eastAsia="宋体" w:cs="Times New Roman"/>
        </w:rPr>
      </w:pPr>
      <w:r>
        <w:rPr>
          <w:rFonts w:hint="eastAsia" w:ascii="宋体" w:hAnsi="宋体" w:eastAsia="宋体" w:cs="Times New Roman"/>
        </w:rPr>
        <w:t>7.</w:t>
      </w:r>
      <w:r>
        <w:rPr>
          <w:rFonts w:hint="eastAsia" w:ascii="宋体" w:hAnsi="宋体" w:eastAsia="宋体" w:cs="Times New Roman"/>
          <w:lang w:val="zh-CN"/>
        </w:rPr>
        <w:t>乙方向甲方提供产品相关完税销售发票。</w:t>
      </w:r>
    </w:p>
    <w:p w14:paraId="7F2F9189">
      <w:pPr>
        <w:autoSpaceDE w:val="0"/>
        <w:autoSpaceDN w:val="0"/>
        <w:adjustRightInd w:val="0"/>
        <w:ind w:firstLine="480"/>
        <w:rPr>
          <w:rFonts w:hint="eastAsia" w:ascii="宋体" w:cs="宋体"/>
          <w:sz w:val="24"/>
          <w:lang w:val="zh-CN"/>
        </w:rPr>
      </w:pPr>
      <w:r>
        <w:rPr>
          <w:rFonts w:hint="eastAsia" w:ascii="宋体" w:cs="宋体"/>
          <w:sz w:val="24"/>
          <w:lang w:val="zh-CN"/>
        </w:rPr>
        <w:t>四、付款方式</w:t>
      </w:r>
    </w:p>
    <w:p w14:paraId="4C8EA0E6">
      <w:pPr>
        <w:ind w:firstLine="480"/>
        <w:jc w:val="left"/>
        <w:rPr>
          <w:rFonts w:hint="eastAsia" w:ascii="宋体" w:hAnsi="宋体" w:eastAsia="宋体" w:cs="Times New Roman"/>
          <w:lang w:val="en-US" w:eastAsia="zh-CN"/>
        </w:rPr>
      </w:pPr>
      <w:r>
        <w:rPr>
          <w:rFonts w:hint="eastAsia" w:ascii="宋体" w:hAnsi="宋体" w:eastAsia="宋体" w:cs="Times New Roman"/>
          <w:lang w:val="en-US" w:eastAsia="zh-CN"/>
        </w:rPr>
        <w:t>验收合格后全款支付</w:t>
      </w:r>
    </w:p>
    <w:p w14:paraId="5F92BD31">
      <w:pPr>
        <w:autoSpaceDE w:val="0"/>
        <w:autoSpaceDN w:val="0"/>
        <w:adjustRightInd w:val="0"/>
        <w:ind w:firstLine="480"/>
        <w:rPr>
          <w:rFonts w:hint="eastAsia" w:ascii="宋体" w:cs="宋体"/>
          <w:sz w:val="24"/>
          <w:lang w:val="zh-CN"/>
        </w:rPr>
      </w:pPr>
      <w:r>
        <w:rPr>
          <w:rFonts w:hint="eastAsia" w:ascii="宋体" w:cs="宋体"/>
          <w:sz w:val="24"/>
          <w:lang w:val="zh-CN"/>
        </w:rPr>
        <w:t>五、合同的变更、终止与转让</w:t>
      </w:r>
    </w:p>
    <w:p w14:paraId="5AAB58CB">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CFAA579">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7E9EA5F8">
      <w:pPr>
        <w:autoSpaceDE w:val="0"/>
        <w:autoSpaceDN w:val="0"/>
        <w:adjustRightInd w:val="0"/>
        <w:ind w:firstLine="480"/>
        <w:rPr>
          <w:rFonts w:hint="eastAsia" w:ascii="宋体" w:cs="宋体"/>
          <w:sz w:val="24"/>
          <w:lang w:val="zh-CN"/>
        </w:rPr>
      </w:pPr>
      <w:r>
        <w:rPr>
          <w:rFonts w:hint="eastAsia" w:ascii="宋体" w:cs="宋体"/>
          <w:sz w:val="24"/>
          <w:lang w:val="zh-CN"/>
        </w:rPr>
        <w:t>六、违约责任</w:t>
      </w:r>
    </w:p>
    <w:p w14:paraId="5630A768">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52A6B57A">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53CF3012">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15E46056">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257A623A">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5F272B56">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55D05468">
      <w:pPr>
        <w:autoSpaceDE w:val="0"/>
        <w:autoSpaceDN w:val="0"/>
        <w:adjustRightInd w:val="0"/>
        <w:ind w:firstLine="480"/>
        <w:rPr>
          <w:rFonts w:hint="eastAsia" w:ascii="宋体" w:cs="宋体"/>
          <w:sz w:val="24"/>
          <w:lang w:val="zh-CN"/>
        </w:rPr>
      </w:pPr>
      <w:r>
        <w:rPr>
          <w:rFonts w:hint="eastAsia" w:ascii="宋体" w:cs="宋体"/>
          <w:sz w:val="24"/>
          <w:lang w:val="zh-CN"/>
        </w:rPr>
        <w:t>七、不可抗力</w:t>
      </w:r>
    </w:p>
    <w:p w14:paraId="41E12BED">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06C2E2AD">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D0E0DA5">
      <w:pPr>
        <w:autoSpaceDE w:val="0"/>
        <w:autoSpaceDN w:val="0"/>
        <w:adjustRightInd w:val="0"/>
        <w:ind w:firstLine="480"/>
        <w:rPr>
          <w:rFonts w:hint="eastAsia" w:ascii="宋体" w:cs="宋体"/>
          <w:sz w:val="24"/>
          <w:lang w:val="zh-CN"/>
        </w:rPr>
      </w:pPr>
      <w:r>
        <w:rPr>
          <w:rFonts w:hint="eastAsia" w:ascii="宋体" w:cs="宋体"/>
          <w:sz w:val="24"/>
          <w:lang w:val="zh-CN"/>
        </w:rPr>
        <w:t>八、知识产权：</w:t>
      </w:r>
      <w:r>
        <w:rPr>
          <w:rFonts w:hint="eastAsia" w:ascii="宋体" w:hAnsi="宋体" w:eastAsia="宋体" w:cs="Times New Roman"/>
          <w:lang w:val="zh-CN"/>
        </w:rPr>
        <w:t>详见合同通用条款</w:t>
      </w:r>
    </w:p>
    <w:p w14:paraId="16AE8E33">
      <w:pPr>
        <w:autoSpaceDE w:val="0"/>
        <w:autoSpaceDN w:val="0"/>
        <w:adjustRightInd w:val="0"/>
        <w:ind w:firstLine="480"/>
        <w:rPr>
          <w:rFonts w:hint="eastAsia" w:ascii="宋体" w:cs="宋体"/>
          <w:sz w:val="24"/>
          <w:lang w:val="zh-CN"/>
        </w:rPr>
      </w:pPr>
      <w:r>
        <w:rPr>
          <w:rFonts w:hint="eastAsia" w:ascii="宋体" w:cs="宋体"/>
          <w:sz w:val="24"/>
          <w:lang w:val="zh-CN"/>
        </w:rPr>
        <w:t>九、其他约定：</w:t>
      </w:r>
    </w:p>
    <w:p w14:paraId="6436345F">
      <w:pPr>
        <w:autoSpaceDE w:val="0"/>
        <w:autoSpaceDN w:val="0"/>
        <w:adjustRightInd w:val="0"/>
        <w:ind w:firstLine="480"/>
        <w:rPr>
          <w:rFonts w:hint="eastAsia" w:ascii="宋体" w:cs="宋体"/>
          <w:sz w:val="24"/>
          <w:lang w:val="zh-CN"/>
        </w:rPr>
      </w:pPr>
      <w:r>
        <w:rPr>
          <w:rFonts w:hint="eastAsia" w:ascii="宋体" w:cs="宋体"/>
          <w:sz w:val="24"/>
          <w:lang w:val="zh-CN"/>
        </w:rPr>
        <w:t>十、合同争议解决</w:t>
      </w:r>
    </w:p>
    <w:p w14:paraId="65C4CC24">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49873332">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049542A7">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348FD0E6">
      <w:pPr>
        <w:autoSpaceDE w:val="0"/>
        <w:autoSpaceDN w:val="0"/>
        <w:adjustRightInd w:val="0"/>
        <w:ind w:firstLine="480"/>
        <w:rPr>
          <w:rFonts w:hint="eastAsia" w:ascii="宋体" w:cs="宋体"/>
          <w:sz w:val="24"/>
          <w:lang w:val="zh-CN"/>
        </w:rPr>
      </w:pPr>
      <w:r>
        <w:rPr>
          <w:rFonts w:hint="eastAsia" w:ascii="宋体" w:cs="宋体"/>
          <w:sz w:val="24"/>
          <w:lang w:val="zh-CN"/>
        </w:rPr>
        <w:t>十一、合同生效及其它：</w:t>
      </w:r>
    </w:p>
    <w:p w14:paraId="07D22D2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29435C71">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67E261B5">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w:t>
      </w:r>
    </w:p>
    <w:p w14:paraId="70AFCB7A">
      <w:pPr>
        <w:autoSpaceDE w:val="0"/>
        <w:autoSpaceDN w:val="0"/>
        <w:adjustRightInd w:val="0"/>
        <w:ind w:firstLine="480"/>
        <w:rPr>
          <w:rFonts w:hint="eastAsia" w:ascii="宋体" w:cs="宋体"/>
          <w:sz w:val="24"/>
          <w:lang w:val="zh-CN"/>
        </w:rPr>
      </w:pPr>
    </w:p>
    <w:p w14:paraId="711ACF4F">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2CA47BC7">
      <w:pPr>
        <w:autoSpaceDE w:val="0"/>
        <w:autoSpaceDN w:val="0"/>
        <w:adjustRightInd w:val="0"/>
        <w:ind w:firstLine="480"/>
        <w:rPr>
          <w:rFonts w:hint="eastAsia" w:ascii="宋体" w:hAnsi="Calibri" w:cs="宋体"/>
          <w:kern w:val="0"/>
          <w:lang w:val="zh-CN"/>
        </w:rPr>
      </w:pPr>
    </w:p>
    <w:p w14:paraId="2076D104">
      <w:pPr>
        <w:autoSpaceDE w:val="0"/>
        <w:autoSpaceDN w:val="0"/>
        <w:adjustRightInd w:val="0"/>
        <w:ind w:firstLine="480"/>
        <w:rPr>
          <w:rFonts w:hint="eastAsia" w:ascii="宋体" w:hAnsi="Calibri" w:cs="宋体"/>
          <w:kern w:val="0"/>
          <w:lang w:val="zh-CN"/>
        </w:rPr>
      </w:pPr>
    </w:p>
    <w:p w14:paraId="32712C61">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540C96CF">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01AA5DE0">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7481963D">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4BB98D5C">
      <w:pPr>
        <w:autoSpaceDE w:val="0"/>
        <w:autoSpaceDN w:val="0"/>
        <w:adjustRightInd w:val="0"/>
        <w:rPr>
          <w:rFonts w:hint="eastAsia" w:ascii="宋体" w:hAnsi="Calibri" w:cs="宋体"/>
          <w:kern w:val="0"/>
          <w:lang w:val="zh-CN"/>
        </w:rPr>
      </w:pPr>
    </w:p>
    <w:p w14:paraId="3C664B8F">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0508F4C0">
      <w:pPr>
        <w:spacing w:line="360" w:lineRule="auto"/>
        <w:ind w:left="0" w:leftChars="0" w:firstLine="480" w:firstLineChars="200"/>
        <w:jc w:val="left"/>
        <w:rPr>
          <w:rFonts w:hint="eastAsia" w:ascii="宋体" w:hAnsi="Calibri" w:cs="宋体"/>
          <w:kern w:val="0"/>
          <w:lang w:val="zh-CN"/>
        </w:rPr>
      </w:pPr>
    </w:p>
    <w:p w14:paraId="3AAAF592">
      <w:pPr>
        <w:spacing w:line="360" w:lineRule="auto"/>
        <w:ind w:left="0" w:leftChars="0" w:firstLine="480" w:firstLineChars="200"/>
        <w:jc w:val="left"/>
        <w:rPr>
          <w:rFonts w:hint="eastAsia" w:ascii="宋体" w:hAnsi="Calibri" w:cs="宋体"/>
          <w:kern w:val="0"/>
          <w:lang w:val="zh-CN"/>
        </w:rPr>
      </w:pPr>
    </w:p>
    <w:p w14:paraId="1B370929">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海东市民和县公共资源交易受理服务部</w:t>
      </w:r>
    </w:p>
    <w:p w14:paraId="48349F36">
      <w:pPr>
        <w:autoSpaceDE w:val="0"/>
        <w:autoSpaceDN w:val="0"/>
        <w:adjustRightInd w:val="0"/>
        <w:ind w:firstLine="480"/>
        <w:rPr>
          <w:rFonts w:hint="eastAsia" w:ascii="Calibri" w:hAnsi="Calibri" w:eastAsia="宋体" w:cs="Calibri"/>
          <w:kern w:val="0"/>
          <w:lang w:eastAsia="zh-CN"/>
        </w:rPr>
      </w:pPr>
    </w:p>
    <w:p w14:paraId="1D1F87FC">
      <w:pPr>
        <w:autoSpaceDE w:val="0"/>
        <w:autoSpaceDN w:val="0"/>
        <w:adjustRightInd w:val="0"/>
        <w:ind w:firstLine="480"/>
        <w:rPr>
          <w:rFonts w:hint="eastAsia" w:ascii="宋体" w:hAnsi="Calibri" w:cs="宋体"/>
          <w:kern w:val="0"/>
          <w:lang w:val="zh-CN"/>
        </w:rPr>
      </w:pPr>
    </w:p>
    <w:p w14:paraId="5017B97E">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82B4C27">
      <w:pPr>
        <w:autoSpaceDE w:val="0"/>
        <w:autoSpaceDN w:val="0"/>
        <w:adjustRightInd w:val="0"/>
        <w:ind w:firstLine="480"/>
        <w:rPr>
          <w:rFonts w:hint="eastAsia" w:ascii="宋体" w:hAnsi="Calibri" w:cs="宋体"/>
          <w:kern w:val="0"/>
          <w:lang w:val="zh-CN"/>
        </w:rPr>
      </w:pPr>
    </w:p>
    <w:p w14:paraId="23D5B1DC">
      <w:pPr>
        <w:autoSpaceDE w:val="0"/>
        <w:autoSpaceDN w:val="0"/>
        <w:adjustRightInd w:val="0"/>
        <w:ind w:firstLine="480"/>
        <w:rPr>
          <w:rFonts w:hint="eastAsia" w:ascii="宋体" w:hAnsi="Calibri" w:cs="宋体"/>
          <w:kern w:val="0"/>
          <w:lang w:val="zh-CN"/>
        </w:rPr>
      </w:pPr>
    </w:p>
    <w:p w14:paraId="6F09ACBC">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20</w:t>
      </w:r>
      <w:r>
        <w:rPr>
          <w:rFonts w:hint="eastAsia" w:ascii="Calibri" w:hAnsi="Calibri" w:cs="Calibri"/>
          <w:kern w:val="0"/>
          <w:lang w:val="en-US" w:eastAsia="zh-CN"/>
        </w:rPr>
        <w:t>2</w:t>
      </w:r>
      <w:r>
        <w:rPr>
          <w:rFonts w:hint="eastAsia" w:cs="Calibri"/>
          <w:kern w:val="0"/>
          <w:lang w:val="en-US" w:eastAsia="zh-CN"/>
        </w:rPr>
        <w:t>5</w:t>
      </w:r>
      <w:r>
        <w:rPr>
          <w:rFonts w:hint="eastAsia" w:ascii="宋体" w:hAnsi="Calibri" w:cs="宋体"/>
          <w:kern w:val="0"/>
          <w:lang w:val="zh-CN"/>
        </w:rPr>
        <w:t>年</w:t>
      </w:r>
      <w:r>
        <w:rPr>
          <w:rFonts w:ascii="Calibri" w:hAnsi="Calibri" w:cs="Calibri"/>
          <w:kern w:val="0"/>
        </w:rPr>
        <w:t xml:space="preserve"> </w:t>
      </w:r>
      <w:r>
        <w:rPr>
          <w:rFonts w:hint="eastAsia" w:cs="Calibri"/>
          <w:kern w:val="0"/>
          <w:lang w:val="en-US" w:eastAsia="zh-CN"/>
        </w:rPr>
        <w:t xml:space="preserve"> </w:t>
      </w:r>
      <w:r>
        <w:rPr>
          <w:rFonts w:hint="eastAsia" w:ascii="宋体" w:hAnsi="Calibri" w:cs="宋体"/>
          <w:kern w:val="0"/>
          <w:lang w:val="zh-CN"/>
        </w:rPr>
        <w:t>月</w:t>
      </w:r>
      <w:r>
        <w:rPr>
          <w:rFonts w:ascii="Calibri" w:hAnsi="Calibri" w:cs="Calibri"/>
          <w:kern w:val="0"/>
        </w:rPr>
        <w:t xml:space="preserve"> </w:t>
      </w:r>
      <w:r>
        <w:rPr>
          <w:rFonts w:hint="eastAsia" w:cs="Calibri"/>
          <w:kern w:val="0"/>
          <w:lang w:val="en-US" w:eastAsia="zh-CN"/>
        </w:rPr>
        <w:t xml:space="preserve"> </w:t>
      </w:r>
      <w:r>
        <w:rPr>
          <w:rFonts w:ascii="Calibri" w:hAnsi="Calibri" w:cs="Calibri"/>
          <w:kern w:val="0"/>
        </w:rPr>
        <w:t xml:space="preserve"> </w:t>
      </w:r>
      <w:r>
        <w:rPr>
          <w:rFonts w:hint="eastAsia" w:ascii="宋体" w:hAnsi="Calibri" w:cs="宋体"/>
          <w:kern w:val="0"/>
          <w:lang w:val="zh-CN"/>
        </w:rPr>
        <w:t>日</w:t>
      </w:r>
    </w:p>
    <w:p w14:paraId="313F92D2">
      <w:pPr>
        <w:ind w:firstLine="0" w:firstLineChars="0"/>
        <w:rPr>
          <w:rFonts w:hint="eastAsia" w:ascii="宋体" w:hAnsi="宋体"/>
          <w:b/>
          <w:sz w:val="36"/>
          <w:szCs w:val="36"/>
        </w:rPr>
      </w:pPr>
      <w:r>
        <w:rPr>
          <w:rFonts w:ascii="宋体" w:hAnsi="Calibri" w:cs="宋体"/>
          <w:b/>
          <w:bCs/>
          <w:kern w:val="0"/>
          <w:sz w:val="28"/>
          <w:szCs w:val="28"/>
          <w:lang w:val="zh-CN"/>
        </w:rPr>
        <w:br w:type="page"/>
      </w:r>
    </w:p>
    <w:p w14:paraId="232FE697">
      <w:pPr>
        <w:ind w:firstLine="3253" w:firstLineChars="900"/>
        <w:rPr>
          <w:rFonts w:hint="eastAsia" w:ascii="宋体" w:hAnsi="宋体"/>
          <w:b/>
          <w:sz w:val="36"/>
          <w:szCs w:val="36"/>
        </w:rPr>
      </w:pPr>
      <w:r>
        <w:rPr>
          <w:rFonts w:hint="eastAsia" w:ascii="宋体" w:hAnsi="宋体"/>
          <w:b/>
          <w:sz w:val="36"/>
          <w:szCs w:val="36"/>
        </w:rPr>
        <w:t>合同通用条款</w:t>
      </w:r>
    </w:p>
    <w:p w14:paraId="1ED685AA">
      <w:pPr>
        <w:spacing w:line="360" w:lineRule="auto"/>
        <w:ind w:firstLine="480"/>
        <w:rPr>
          <w:rFonts w:hint="eastAsia" w:ascii="宋体" w:hAnsi="宋体"/>
        </w:rPr>
      </w:pPr>
    </w:p>
    <w:p w14:paraId="3A76184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5937D50D">
      <w:pPr>
        <w:spacing w:line="360" w:lineRule="auto"/>
        <w:ind w:firstLine="482"/>
        <w:rPr>
          <w:rFonts w:ascii="宋体" w:hAnsi="宋体"/>
          <w:b/>
        </w:rPr>
      </w:pPr>
      <w:r>
        <w:rPr>
          <w:rFonts w:hint="eastAsia" w:ascii="宋体" w:hAnsi="宋体"/>
          <w:b/>
        </w:rPr>
        <w:t>1.定义</w:t>
      </w:r>
    </w:p>
    <w:p w14:paraId="47036F55">
      <w:pPr>
        <w:spacing w:line="360" w:lineRule="auto"/>
        <w:ind w:firstLine="480"/>
        <w:rPr>
          <w:rFonts w:ascii="宋体" w:hAnsi="宋体"/>
        </w:rPr>
      </w:pPr>
      <w:r>
        <w:rPr>
          <w:rFonts w:ascii="宋体" w:hAnsi="宋体"/>
        </w:rPr>
        <w:t>本合同中的下列术语应解释为：</w:t>
      </w:r>
    </w:p>
    <w:p w14:paraId="6A4B5ACA">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252E899A">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802BB61">
      <w:pPr>
        <w:spacing w:line="360" w:lineRule="auto"/>
        <w:ind w:firstLine="480"/>
        <w:rPr>
          <w:rFonts w:ascii="宋体" w:hAnsi="宋体"/>
        </w:rPr>
      </w:pPr>
      <w:r>
        <w:rPr>
          <w:rFonts w:hint="eastAsia" w:ascii="宋体" w:hAnsi="宋体"/>
        </w:rPr>
        <w:t>1.3 “合同条款”指本合同条款。</w:t>
      </w:r>
    </w:p>
    <w:p w14:paraId="341F4A1B">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2A58CEEE">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22D5DBF4">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00738C31">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DE245A0">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8DBA80F">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30BF92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03D59821">
      <w:pPr>
        <w:spacing w:line="360" w:lineRule="auto"/>
        <w:ind w:firstLine="480"/>
        <w:rPr>
          <w:rFonts w:hint="eastAsia" w:ascii="宋体" w:hAnsi="宋体"/>
        </w:rPr>
      </w:pPr>
      <w:r>
        <w:rPr>
          <w:rFonts w:hint="eastAsia" w:ascii="宋体" w:hAnsi="宋体"/>
        </w:rPr>
        <w:t>1.11 原产地：指产品的生产地，或提供服务的来源地。</w:t>
      </w:r>
    </w:p>
    <w:p w14:paraId="2DF8EC72">
      <w:pPr>
        <w:spacing w:line="360" w:lineRule="auto"/>
        <w:ind w:firstLine="480"/>
        <w:rPr>
          <w:rFonts w:ascii="宋体" w:hAnsi="宋体"/>
        </w:rPr>
      </w:pPr>
      <w:r>
        <w:rPr>
          <w:rFonts w:hint="eastAsia" w:ascii="宋体" w:hAnsi="宋体"/>
        </w:rPr>
        <w:t>1.12 “工作日”指国家法定工作日，“天”指日历天数。</w:t>
      </w:r>
    </w:p>
    <w:p w14:paraId="093EA174">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368A6FA">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3647BF1B">
      <w:pPr>
        <w:spacing w:line="360" w:lineRule="auto"/>
        <w:ind w:firstLine="480"/>
        <w:rPr>
          <w:rFonts w:ascii="宋体" w:hAnsi="宋体"/>
        </w:rPr>
      </w:pPr>
      <w:r>
        <w:rPr>
          <w:rFonts w:hint="eastAsia" w:ascii="宋体" w:hAnsi="宋体"/>
        </w:rPr>
        <w:t>2.2 乙方应向甲方提供货物及服务有关的标准的中文文本。</w:t>
      </w:r>
    </w:p>
    <w:p w14:paraId="3B5E87FD">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1FAC1A18">
      <w:pPr>
        <w:spacing w:line="360" w:lineRule="auto"/>
        <w:ind w:firstLine="482"/>
        <w:rPr>
          <w:rFonts w:ascii="宋体" w:hAnsi="宋体"/>
          <w:b/>
        </w:rPr>
      </w:pPr>
      <w:r>
        <w:rPr>
          <w:rFonts w:hint="eastAsia" w:ascii="宋体" w:hAnsi="宋体"/>
          <w:b/>
        </w:rPr>
        <w:t>3.合同范围</w:t>
      </w:r>
    </w:p>
    <w:p w14:paraId="16DDAF6E">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A46D945">
      <w:pPr>
        <w:spacing w:line="360" w:lineRule="auto"/>
        <w:ind w:firstLine="480"/>
        <w:rPr>
          <w:rFonts w:hint="eastAsia" w:ascii="宋体" w:hAnsi="宋体"/>
        </w:rPr>
      </w:pPr>
      <w:r>
        <w:rPr>
          <w:rFonts w:hint="eastAsia" w:ascii="宋体" w:hAnsi="宋体"/>
        </w:rPr>
        <w:t>3.2 乙方应负责培训甲方的技术人员。</w:t>
      </w:r>
    </w:p>
    <w:p w14:paraId="0028DE4A">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FAE646D">
      <w:pPr>
        <w:spacing w:line="360" w:lineRule="auto"/>
        <w:ind w:firstLine="482"/>
        <w:rPr>
          <w:rFonts w:ascii="宋体" w:hAnsi="宋体"/>
          <w:b/>
        </w:rPr>
      </w:pPr>
      <w:r>
        <w:rPr>
          <w:rFonts w:hint="eastAsia" w:ascii="宋体" w:hAnsi="宋体"/>
          <w:b/>
        </w:rPr>
        <w:t>4.合同文件和资料</w:t>
      </w:r>
    </w:p>
    <w:p w14:paraId="4FBC970C">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52802F7">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D3699E1">
      <w:pPr>
        <w:spacing w:line="360" w:lineRule="auto"/>
        <w:ind w:firstLine="482"/>
        <w:rPr>
          <w:rFonts w:ascii="宋体" w:hAnsi="宋体"/>
          <w:b/>
        </w:rPr>
      </w:pPr>
      <w:r>
        <w:rPr>
          <w:rFonts w:hint="eastAsia" w:ascii="宋体" w:hAnsi="宋体"/>
          <w:b/>
        </w:rPr>
        <w:t>5.</w:t>
      </w:r>
      <w:r>
        <w:rPr>
          <w:rFonts w:ascii="宋体" w:hAnsi="宋体"/>
          <w:b/>
        </w:rPr>
        <w:t>知识产权</w:t>
      </w:r>
    </w:p>
    <w:p w14:paraId="03365CCB">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904F804">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68F7349C">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1836EB4F">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29F36B6E">
      <w:pPr>
        <w:spacing w:line="360" w:lineRule="auto"/>
        <w:ind w:firstLine="482"/>
        <w:rPr>
          <w:rFonts w:ascii="宋体" w:hAnsi="宋体"/>
          <w:b/>
        </w:rPr>
      </w:pPr>
      <w:r>
        <w:rPr>
          <w:rFonts w:hint="eastAsia" w:ascii="宋体" w:hAnsi="宋体"/>
          <w:b/>
        </w:rPr>
        <w:t>6.保密</w:t>
      </w:r>
    </w:p>
    <w:p w14:paraId="56E8BBFC">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D8DE0E8">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6C2BB003">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0EB7BDB4">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48DA574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75B57FF0">
      <w:pPr>
        <w:spacing w:line="360" w:lineRule="auto"/>
        <w:ind w:firstLine="480"/>
        <w:rPr>
          <w:rFonts w:hint="eastAsia" w:ascii="宋体" w:hAnsi="宋体"/>
        </w:rPr>
      </w:pPr>
      <w:r>
        <w:rPr>
          <w:rFonts w:hint="eastAsia" w:ascii="宋体" w:hAnsi="宋体"/>
        </w:rPr>
        <w:t>7.1货物质量保证</w:t>
      </w:r>
    </w:p>
    <w:p w14:paraId="4142C4AD">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5CCE2482">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13BD89AC">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261FA92">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5F858351">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4DF059D">
      <w:pPr>
        <w:spacing w:line="360" w:lineRule="auto"/>
        <w:ind w:firstLine="482"/>
        <w:rPr>
          <w:rFonts w:ascii="宋体" w:hAnsi="宋体"/>
          <w:b/>
        </w:rPr>
      </w:pPr>
      <w:r>
        <w:rPr>
          <w:rFonts w:hint="eastAsia" w:ascii="宋体" w:hAnsi="宋体"/>
          <w:b/>
        </w:rPr>
        <w:t>8.</w:t>
      </w:r>
      <w:r>
        <w:rPr>
          <w:rFonts w:ascii="宋体" w:hAnsi="宋体"/>
          <w:b/>
        </w:rPr>
        <w:t>包装要求</w:t>
      </w:r>
    </w:p>
    <w:p w14:paraId="6183F506">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BC98D87">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46A1583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4EE16BE8">
      <w:pPr>
        <w:spacing w:line="360" w:lineRule="auto"/>
        <w:ind w:firstLine="480"/>
        <w:rPr>
          <w:rFonts w:ascii="宋体" w:hAnsi="宋体"/>
        </w:rPr>
      </w:pPr>
      <w:r>
        <w:rPr>
          <w:rFonts w:hint="eastAsia" w:ascii="宋体" w:hAnsi="宋体"/>
        </w:rPr>
        <w:t>8.3 乙方所提供的货物包装均为出厂时原包装。</w:t>
      </w:r>
    </w:p>
    <w:p w14:paraId="0F7376F6">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AA1094C">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4A953459">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6621EAAA">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257BB6F">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33BA7F1F">
      <w:pPr>
        <w:spacing w:line="360" w:lineRule="auto"/>
        <w:ind w:firstLine="480"/>
        <w:rPr>
          <w:rFonts w:hint="eastAsia" w:ascii="宋体" w:hAnsi="宋体"/>
        </w:rPr>
      </w:pPr>
      <w:r>
        <w:rPr>
          <w:rFonts w:hint="eastAsia" w:ascii="宋体" w:hAnsi="宋体"/>
        </w:rPr>
        <w:t xml:space="preserve">9.3检验费用 </w:t>
      </w:r>
    </w:p>
    <w:p w14:paraId="0A584F99">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0FF42A56">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8C7CB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7B5FF7F1">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7051D9D1">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0513F1B5">
      <w:pPr>
        <w:spacing w:line="360" w:lineRule="auto"/>
        <w:ind w:firstLine="480"/>
        <w:rPr>
          <w:rFonts w:ascii="宋体" w:hAnsi="宋体"/>
        </w:rPr>
      </w:pPr>
      <w:r>
        <w:rPr>
          <w:rFonts w:hint="eastAsia" w:ascii="宋体" w:hAnsi="宋体"/>
        </w:rPr>
        <w:t>交货日期：所有货物运抵现场并经双方开箱验收合格之日。</w:t>
      </w:r>
    </w:p>
    <w:p w14:paraId="7D1D16CA">
      <w:pPr>
        <w:spacing w:line="360" w:lineRule="auto"/>
        <w:ind w:firstLine="482"/>
        <w:rPr>
          <w:rFonts w:ascii="宋体" w:hAnsi="宋体"/>
          <w:b/>
        </w:rPr>
      </w:pPr>
      <w:r>
        <w:rPr>
          <w:rFonts w:hint="eastAsia" w:ascii="宋体" w:hAnsi="宋体"/>
          <w:b/>
        </w:rPr>
        <w:t>11.</w:t>
      </w:r>
      <w:r>
        <w:rPr>
          <w:rFonts w:ascii="宋体" w:hAnsi="宋体"/>
          <w:b/>
        </w:rPr>
        <w:t>检验和验收</w:t>
      </w:r>
    </w:p>
    <w:p w14:paraId="36DFD19F">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1CFC0635">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470CE7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64C0988">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3EA49FC4">
      <w:pPr>
        <w:spacing w:line="360" w:lineRule="auto"/>
        <w:ind w:firstLine="480"/>
        <w:rPr>
          <w:rFonts w:hint="eastAsia" w:ascii="宋体" w:hAnsi="宋体"/>
        </w:rPr>
      </w:pPr>
      <w:r>
        <w:rPr>
          <w:rFonts w:hint="eastAsia" w:ascii="宋体" w:hAnsi="宋体"/>
        </w:rPr>
        <w:t>11.2  检验验收</w:t>
      </w:r>
    </w:p>
    <w:p w14:paraId="74188A23">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673D5E8A">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5C67B65">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20189F0B">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D68A56A">
      <w:pPr>
        <w:spacing w:line="360" w:lineRule="auto"/>
        <w:ind w:firstLine="480"/>
        <w:rPr>
          <w:rFonts w:ascii="宋体" w:hAnsi="宋体"/>
        </w:rPr>
      </w:pPr>
      <w:r>
        <w:rPr>
          <w:rFonts w:hint="eastAsia" w:ascii="宋体" w:hAnsi="宋体"/>
        </w:rPr>
        <w:t>a.重新测试直至合格为止；</w:t>
      </w:r>
    </w:p>
    <w:p w14:paraId="67B5E1CA">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5196B92B">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1F1FCEF3">
      <w:pPr>
        <w:spacing w:line="360" w:lineRule="auto"/>
        <w:ind w:firstLine="480"/>
        <w:rPr>
          <w:rFonts w:hint="eastAsia" w:ascii="宋体" w:hAnsi="宋体"/>
        </w:rPr>
      </w:pPr>
      <w:r>
        <w:rPr>
          <w:rFonts w:hint="eastAsia" w:ascii="宋体" w:hAnsi="宋体"/>
        </w:rPr>
        <w:t>11.3  使用过程检验</w:t>
      </w:r>
    </w:p>
    <w:p w14:paraId="6006BE1F">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6160566">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5C56BAFB">
      <w:pPr>
        <w:spacing w:line="360" w:lineRule="auto"/>
        <w:ind w:firstLine="482"/>
        <w:rPr>
          <w:rFonts w:ascii="宋体" w:hAnsi="宋体"/>
          <w:b/>
        </w:rPr>
      </w:pPr>
      <w:r>
        <w:rPr>
          <w:rFonts w:hint="eastAsia" w:ascii="宋体" w:hAnsi="宋体"/>
          <w:b/>
        </w:rPr>
        <w:t>12.</w:t>
      </w:r>
      <w:r>
        <w:rPr>
          <w:rFonts w:ascii="宋体" w:hAnsi="宋体"/>
          <w:b/>
        </w:rPr>
        <w:t>付款条件</w:t>
      </w:r>
    </w:p>
    <w:p w14:paraId="5388301B">
      <w:pPr>
        <w:spacing w:line="360" w:lineRule="auto"/>
        <w:ind w:firstLine="480"/>
        <w:rPr>
          <w:rFonts w:ascii="宋体" w:hAnsi="宋体"/>
        </w:rPr>
      </w:pPr>
      <w:r>
        <w:rPr>
          <w:rFonts w:hint="eastAsia" w:ascii="宋体" w:hAnsi="宋体"/>
        </w:rPr>
        <w:t>本合同条款下的付款方法和条件在“合同专用条款”中具体规定。</w:t>
      </w:r>
    </w:p>
    <w:p w14:paraId="7B146AB9">
      <w:pPr>
        <w:spacing w:line="360" w:lineRule="auto"/>
        <w:ind w:firstLine="482"/>
        <w:rPr>
          <w:rFonts w:ascii="宋体" w:hAnsi="宋体"/>
          <w:b/>
        </w:rPr>
      </w:pPr>
      <w:r>
        <w:rPr>
          <w:rFonts w:ascii="宋体" w:hAnsi="宋体"/>
          <w:b/>
        </w:rPr>
        <w:t>1</w:t>
      </w:r>
      <w:r>
        <w:rPr>
          <w:rFonts w:hint="eastAsia" w:ascii="宋体" w:hAnsi="宋体"/>
          <w:b/>
        </w:rPr>
        <w:t>3.履约保证金</w:t>
      </w:r>
    </w:p>
    <w:p w14:paraId="1DC34058">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1EABEBE0">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F468D7F">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7C62C477">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6F2C990">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288DB48F">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0D3A5B24">
      <w:pPr>
        <w:spacing w:line="360" w:lineRule="auto"/>
        <w:ind w:firstLine="482"/>
        <w:rPr>
          <w:rFonts w:ascii="宋体" w:hAnsi="宋体"/>
          <w:b/>
        </w:rPr>
      </w:pPr>
      <w:r>
        <w:rPr>
          <w:rFonts w:hint="eastAsia" w:ascii="宋体" w:hAnsi="宋体"/>
          <w:b/>
        </w:rPr>
        <w:t>14.</w:t>
      </w:r>
      <w:r>
        <w:rPr>
          <w:rFonts w:ascii="宋体" w:hAnsi="宋体"/>
          <w:b/>
        </w:rPr>
        <w:t>索赔</w:t>
      </w:r>
    </w:p>
    <w:p w14:paraId="68E33BD5">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9F098B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1E794C30">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A888FBB">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4975890E">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C12A214">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2EE28F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79714A32">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77DCA939">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474C3B93">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6B09DB36">
      <w:pPr>
        <w:spacing w:line="360" w:lineRule="auto"/>
        <w:ind w:firstLine="482"/>
        <w:rPr>
          <w:rFonts w:ascii="宋体" w:hAnsi="宋体"/>
          <w:b/>
        </w:rPr>
      </w:pPr>
      <w:r>
        <w:rPr>
          <w:rFonts w:hint="eastAsia" w:ascii="宋体" w:hAnsi="宋体"/>
          <w:b/>
        </w:rPr>
        <w:t>16.</w:t>
      </w:r>
      <w:r>
        <w:rPr>
          <w:rFonts w:ascii="宋体" w:hAnsi="宋体"/>
          <w:b/>
        </w:rPr>
        <w:t>违约赔偿</w:t>
      </w:r>
    </w:p>
    <w:p w14:paraId="7A06D63E">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4460B761">
      <w:pPr>
        <w:spacing w:line="360" w:lineRule="auto"/>
        <w:ind w:firstLine="482"/>
        <w:rPr>
          <w:rFonts w:ascii="宋体" w:hAnsi="宋体"/>
          <w:b/>
        </w:rPr>
      </w:pPr>
      <w:r>
        <w:rPr>
          <w:rFonts w:hint="eastAsia" w:ascii="宋体" w:hAnsi="宋体"/>
          <w:b/>
        </w:rPr>
        <w:t>17.</w:t>
      </w:r>
      <w:r>
        <w:rPr>
          <w:rFonts w:ascii="宋体" w:hAnsi="宋体"/>
          <w:b/>
        </w:rPr>
        <w:t>不可抗力</w:t>
      </w:r>
    </w:p>
    <w:p w14:paraId="0102AC64">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CB90928">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5BBCBCE4">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02A6217A">
      <w:pPr>
        <w:spacing w:line="360" w:lineRule="auto"/>
        <w:ind w:firstLine="482"/>
        <w:rPr>
          <w:rFonts w:ascii="宋体" w:hAnsi="宋体"/>
          <w:b/>
        </w:rPr>
      </w:pPr>
      <w:r>
        <w:rPr>
          <w:rFonts w:hint="eastAsia" w:ascii="宋体" w:hAnsi="宋体"/>
          <w:b/>
        </w:rPr>
        <w:t>18.</w:t>
      </w:r>
      <w:r>
        <w:rPr>
          <w:rFonts w:ascii="宋体" w:hAnsi="宋体"/>
          <w:b/>
        </w:rPr>
        <w:t>税费</w:t>
      </w:r>
    </w:p>
    <w:p w14:paraId="2291E7E3">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77F62B2B">
      <w:pPr>
        <w:spacing w:line="360" w:lineRule="auto"/>
        <w:ind w:firstLine="482"/>
        <w:rPr>
          <w:rFonts w:ascii="宋体" w:hAnsi="宋体"/>
          <w:b/>
        </w:rPr>
      </w:pPr>
      <w:r>
        <w:rPr>
          <w:rFonts w:hint="eastAsia" w:ascii="宋体" w:hAnsi="宋体"/>
          <w:b/>
        </w:rPr>
        <w:t>19.</w:t>
      </w:r>
      <w:r>
        <w:rPr>
          <w:rFonts w:ascii="宋体" w:hAnsi="宋体"/>
          <w:b/>
        </w:rPr>
        <w:t>合同争议的解决</w:t>
      </w:r>
    </w:p>
    <w:p w14:paraId="294C6B45">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70A87D21">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6A725BD4">
      <w:pPr>
        <w:spacing w:line="360" w:lineRule="auto"/>
        <w:ind w:firstLine="482"/>
        <w:rPr>
          <w:rFonts w:ascii="宋体" w:hAnsi="宋体"/>
          <w:b/>
        </w:rPr>
      </w:pPr>
      <w:r>
        <w:rPr>
          <w:rFonts w:hint="eastAsia" w:ascii="宋体" w:hAnsi="宋体"/>
          <w:b/>
        </w:rPr>
        <w:t>20.</w:t>
      </w:r>
      <w:r>
        <w:rPr>
          <w:rFonts w:ascii="宋体" w:hAnsi="宋体"/>
          <w:b/>
        </w:rPr>
        <w:t>违约解除合同</w:t>
      </w:r>
    </w:p>
    <w:p w14:paraId="26C660E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69C9F97E">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386AD42E">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37E0540C">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64AE2B02">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681E992B">
      <w:pPr>
        <w:spacing w:line="360" w:lineRule="auto"/>
        <w:ind w:firstLine="482"/>
        <w:rPr>
          <w:rFonts w:ascii="宋体" w:hAnsi="宋体"/>
          <w:b/>
        </w:rPr>
      </w:pPr>
      <w:r>
        <w:rPr>
          <w:rFonts w:hint="eastAsia" w:ascii="宋体" w:hAnsi="宋体"/>
          <w:b/>
        </w:rPr>
        <w:t>21.</w:t>
      </w:r>
      <w:r>
        <w:rPr>
          <w:rFonts w:ascii="宋体" w:hAnsi="宋体"/>
          <w:b/>
        </w:rPr>
        <w:t>破产终止合同</w:t>
      </w:r>
    </w:p>
    <w:p w14:paraId="7C7C556F">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050298D0">
      <w:pPr>
        <w:spacing w:line="360" w:lineRule="auto"/>
        <w:ind w:firstLine="482"/>
        <w:rPr>
          <w:rFonts w:ascii="宋体" w:hAnsi="宋体"/>
          <w:b/>
        </w:rPr>
      </w:pPr>
      <w:r>
        <w:rPr>
          <w:rFonts w:hint="eastAsia" w:ascii="宋体" w:hAnsi="宋体"/>
          <w:b/>
        </w:rPr>
        <w:t>22.</w:t>
      </w:r>
      <w:r>
        <w:rPr>
          <w:rFonts w:ascii="宋体" w:hAnsi="宋体"/>
          <w:b/>
        </w:rPr>
        <w:t>转让和分包</w:t>
      </w:r>
    </w:p>
    <w:p w14:paraId="47330018">
      <w:pPr>
        <w:spacing w:line="360" w:lineRule="auto"/>
        <w:ind w:firstLine="480"/>
        <w:rPr>
          <w:rFonts w:ascii="宋体" w:hAnsi="宋体"/>
        </w:rPr>
      </w:pPr>
      <w:r>
        <w:rPr>
          <w:rFonts w:hint="eastAsia" w:ascii="宋体" w:hAnsi="宋体"/>
        </w:rPr>
        <w:t>22.1</w:t>
      </w:r>
      <w:r>
        <w:rPr>
          <w:rFonts w:ascii="宋体" w:hAnsi="宋体"/>
        </w:rPr>
        <w:t>政府采购合同不能转让。</w:t>
      </w:r>
    </w:p>
    <w:p w14:paraId="7BBC72C7">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C36A64">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3BE4CD25">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57906ACF">
      <w:pPr>
        <w:spacing w:line="360" w:lineRule="auto"/>
        <w:ind w:firstLine="482"/>
        <w:rPr>
          <w:rFonts w:ascii="宋体" w:hAnsi="宋体"/>
          <w:b/>
        </w:rPr>
      </w:pPr>
      <w:r>
        <w:rPr>
          <w:rFonts w:hint="eastAsia" w:ascii="宋体" w:hAnsi="宋体"/>
          <w:b/>
        </w:rPr>
        <w:t>24.</w:t>
      </w:r>
      <w:r>
        <w:rPr>
          <w:rFonts w:ascii="宋体" w:hAnsi="宋体"/>
          <w:b/>
        </w:rPr>
        <w:t>通知</w:t>
      </w:r>
    </w:p>
    <w:p w14:paraId="1EA4BE0C">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71E6C88C">
      <w:pPr>
        <w:spacing w:line="360" w:lineRule="auto"/>
        <w:ind w:firstLine="482"/>
        <w:rPr>
          <w:rFonts w:ascii="宋体" w:hAnsi="宋体"/>
          <w:b/>
        </w:rPr>
      </w:pPr>
      <w:r>
        <w:rPr>
          <w:rFonts w:hint="eastAsia" w:ascii="宋体" w:hAnsi="宋体"/>
          <w:b/>
        </w:rPr>
        <w:t>25.</w:t>
      </w:r>
      <w:r>
        <w:rPr>
          <w:rFonts w:ascii="宋体" w:hAnsi="宋体"/>
          <w:b/>
        </w:rPr>
        <w:t>计量单位</w:t>
      </w:r>
    </w:p>
    <w:p w14:paraId="39F580E3">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44BEF023">
      <w:pPr>
        <w:spacing w:line="360" w:lineRule="auto"/>
        <w:ind w:firstLine="482"/>
        <w:rPr>
          <w:rFonts w:ascii="宋体" w:hAnsi="宋体"/>
          <w:b/>
        </w:rPr>
      </w:pPr>
      <w:r>
        <w:rPr>
          <w:rFonts w:hint="eastAsia" w:ascii="宋体" w:hAnsi="宋体"/>
          <w:b/>
        </w:rPr>
        <w:t>26.</w:t>
      </w:r>
      <w:r>
        <w:rPr>
          <w:rFonts w:ascii="宋体" w:hAnsi="宋体"/>
          <w:b/>
        </w:rPr>
        <w:t>适用法律</w:t>
      </w:r>
    </w:p>
    <w:p w14:paraId="6C2AC632">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2F8E8728">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64EC6405">
      <w:pPr>
        <w:keepNext/>
        <w:keepLines/>
        <w:widowControl/>
        <w:snapToGrid w:val="0"/>
        <w:spacing w:line="400" w:lineRule="atLeast"/>
        <w:ind w:firstLine="2187" w:firstLineChars="605"/>
        <w:outlineLvl w:val="0"/>
        <w:rPr>
          <w:rFonts w:hint="eastAsia" w:ascii="宋体"/>
          <w:b/>
          <w:kern w:val="28"/>
          <w:sz w:val="36"/>
          <w:szCs w:val="20"/>
        </w:rPr>
      </w:pPr>
      <w:bookmarkStart w:id="119" w:name="_Toc496626233"/>
      <w:bookmarkStart w:id="120" w:name="_Toc496004028"/>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14:paraId="17A7D004">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31895506">
      <w:pPr>
        <w:ind w:left="0" w:leftChars="0" w:firstLine="0" w:firstLineChars="0"/>
        <w:jc w:val="both"/>
        <w:rPr>
          <w:rFonts w:hint="eastAsia"/>
          <w:b/>
        </w:rPr>
      </w:pPr>
      <w:r>
        <w:rPr>
          <w:rFonts w:hint="eastAsia"/>
          <w:b/>
        </w:rPr>
        <w:t>（磋商响应文件封面）</w:t>
      </w:r>
    </w:p>
    <w:p w14:paraId="659333AC">
      <w:pPr>
        <w:spacing w:line="360" w:lineRule="auto"/>
        <w:ind w:firstLine="2088" w:firstLineChars="400"/>
        <w:jc w:val="center"/>
        <w:rPr>
          <w:rFonts w:hint="eastAsia" w:ascii="仿宋_GB2312" w:hAnsi="宋体" w:eastAsia="仿宋_GB2312"/>
          <w:b/>
          <w:sz w:val="52"/>
          <w:szCs w:val="52"/>
        </w:rPr>
      </w:pPr>
    </w:p>
    <w:p w14:paraId="1B3A3DBB">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62502D4E">
      <w:pPr>
        <w:spacing w:line="360" w:lineRule="auto"/>
        <w:ind w:firstLine="826" w:firstLineChars="392"/>
        <w:rPr>
          <w:rFonts w:hint="eastAsia" w:ascii="宋体" w:hAnsi="宋体"/>
          <w:b/>
          <w:sz w:val="21"/>
          <w:szCs w:val="21"/>
        </w:rPr>
      </w:pPr>
    </w:p>
    <w:p w14:paraId="71B38DD5">
      <w:pPr>
        <w:spacing w:line="360" w:lineRule="auto"/>
        <w:ind w:firstLine="2364" w:firstLineChars="327"/>
        <w:rPr>
          <w:rFonts w:hint="eastAsia" w:ascii="宋体" w:hAnsi="宋体"/>
          <w:b/>
          <w:sz w:val="72"/>
          <w:szCs w:val="72"/>
        </w:rPr>
      </w:pPr>
    </w:p>
    <w:p w14:paraId="00FA804E">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5316EB9">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w:t>
      </w:r>
      <w:r>
        <w:rPr>
          <w:rFonts w:hint="eastAsia" w:ascii="宋体" w:hAnsi="宋体"/>
          <w:b/>
          <w:bCs/>
          <w:sz w:val="36"/>
          <w:szCs w:val="36"/>
          <w:lang w:eastAsia="zh-CN"/>
        </w:rPr>
        <w:t>性</w:t>
      </w:r>
      <w:r>
        <w:rPr>
          <w:rFonts w:hint="eastAsia" w:ascii="宋体" w:hAnsi="宋体"/>
          <w:b/>
          <w:bCs/>
          <w:sz w:val="36"/>
          <w:szCs w:val="36"/>
        </w:rPr>
        <w:t>审查文件）</w:t>
      </w:r>
    </w:p>
    <w:p w14:paraId="1CE08D81">
      <w:pPr>
        <w:spacing w:line="360" w:lineRule="auto"/>
        <w:ind w:firstLine="788" w:firstLineChars="327"/>
        <w:rPr>
          <w:rFonts w:hint="eastAsia" w:ascii="宋体" w:hAnsi="宋体"/>
          <w:b/>
        </w:rPr>
      </w:pPr>
    </w:p>
    <w:p w14:paraId="42A96E24">
      <w:pPr>
        <w:adjustRightInd w:val="0"/>
        <w:spacing w:line="360" w:lineRule="auto"/>
        <w:ind w:firstLine="0" w:firstLineChars="0"/>
        <w:textAlignment w:val="baseline"/>
        <w:rPr>
          <w:rFonts w:hint="eastAsia" w:ascii="宋体" w:hAnsi="宋体"/>
          <w:b/>
          <w:bCs/>
          <w:sz w:val="32"/>
        </w:rPr>
      </w:pPr>
    </w:p>
    <w:p w14:paraId="58A99B0D">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民政采竞磋（货物）2025-07号</w:t>
      </w:r>
    </w:p>
    <w:p w14:paraId="59F7DCEC">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2023年第二批基础教育专项资金（史纳新村幼儿园）</w:t>
      </w:r>
      <w:r>
        <w:rPr>
          <w:rFonts w:hint="eastAsia" w:ascii="宋体" w:hAnsi="宋体"/>
          <w:b/>
          <w:bCs/>
          <w:sz w:val="36"/>
          <w:szCs w:val="36"/>
        </w:rPr>
        <w:t xml:space="preserve"> </w:t>
      </w:r>
    </w:p>
    <w:p w14:paraId="49FB3044">
      <w:pPr>
        <w:adjustRightInd w:val="0"/>
        <w:spacing w:line="360" w:lineRule="auto"/>
        <w:ind w:firstLine="0" w:firstLineChars="0"/>
        <w:textAlignment w:val="baseline"/>
        <w:rPr>
          <w:rFonts w:hint="eastAsia" w:ascii="宋体" w:hAnsi="宋体"/>
          <w:b/>
          <w:bCs/>
          <w:sz w:val="36"/>
          <w:szCs w:val="36"/>
        </w:rPr>
      </w:pPr>
    </w:p>
    <w:p w14:paraId="2F244163">
      <w:pPr>
        <w:adjustRightInd w:val="0"/>
        <w:spacing w:line="360" w:lineRule="auto"/>
        <w:ind w:left="0" w:leftChars="0" w:right="720" w:firstLine="0" w:firstLineChars="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0600F8B2">
      <w:pPr>
        <w:spacing w:line="360" w:lineRule="auto"/>
        <w:ind w:right="640" w:firstLine="3534" w:firstLineChars="1100"/>
        <w:rPr>
          <w:rFonts w:hint="eastAsia" w:ascii="宋体" w:hAnsi="宋体"/>
          <w:b/>
          <w:sz w:val="32"/>
        </w:rPr>
      </w:pPr>
      <w:r>
        <w:rPr>
          <w:rFonts w:hint="eastAsia" w:ascii="宋体" w:hAnsi="宋体"/>
          <w:b/>
          <w:sz w:val="32"/>
        </w:rPr>
        <w:t>年  月  日</w:t>
      </w:r>
    </w:p>
    <w:p w14:paraId="1CC42279">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6B1ED3E2">
      <w:pPr>
        <w:spacing w:line="500" w:lineRule="exact"/>
        <w:ind w:firstLine="480"/>
        <w:rPr>
          <w:rFonts w:hint="eastAsia" w:ascii="宋体" w:hAnsi="宋体"/>
        </w:rPr>
      </w:pPr>
      <w:r>
        <w:rPr>
          <w:rFonts w:hint="eastAsia" w:ascii="宋体" w:hAnsi="宋体"/>
        </w:rPr>
        <w:t>（一）资格</w:t>
      </w:r>
      <w:r>
        <w:rPr>
          <w:rFonts w:hint="eastAsia" w:ascii="宋体" w:hAnsi="宋体"/>
          <w:lang w:eastAsia="zh-CN"/>
        </w:rPr>
        <w:t>性</w:t>
      </w:r>
      <w:r>
        <w:rPr>
          <w:rFonts w:hint="eastAsia" w:ascii="宋体" w:hAnsi="宋体"/>
        </w:rPr>
        <w:t>审查文件</w:t>
      </w:r>
    </w:p>
    <w:p w14:paraId="46888CA7">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1、磋商函……………………………………………………………（附件1）</w:t>
      </w:r>
    </w:p>
    <w:p w14:paraId="6B87210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2、法定代表人证明书………………………………………………（附件2）</w:t>
      </w:r>
    </w:p>
    <w:p w14:paraId="3E410E9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3、法定代表人授权书………………………………………………（附件3）</w:t>
      </w:r>
    </w:p>
    <w:p w14:paraId="2FB3F2F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4、供应商承诺函……………………………………………………（附件4）</w:t>
      </w:r>
    </w:p>
    <w:p w14:paraId="2425AC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5、供应商诚信承诺书………………………………………………（附件5）</w:t>
      </w:r>
    </w:p>
    <w:p w14:paraId="74BFEA3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6、供应商资格证明文件……………………………………………（附件6）</w:t>
      </w:r>
    </w:p>
    <w:p w14:paraId="12EAE590">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7、财务状况、缴纳税收和社会保障资金证明……………………（附件7）</w:t>
      </w:r>
    </w:p>
    <w:p w14:paraId="73C5113A">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8、无重大违法记录声明……………………………………………（附件8）</w:t>
      </w:r>
    </w:p>
    <w:p w14:paraId="6CEC41C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（二）符合性审查文件</w:t>
      </w:r>
    </w:p>
    <w:p w14:paraId="643EA9F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rPr>
        <w:t>1、竞争性磋商首次报价表</w:t>
      </w:r>
      <w:r>
        <w:rPr>
          <w:rFonts w:hint="default" w:ascii="宋体" w:hAnsi="宋体"/>
          <w:lang w:val="en" w:eastAsia="zh-CN"/>
        </w:rPr>
        <w:t>..............................</w:t>
      </w:r>
      <w:r>
        <w:rPr>
          <w:rFonts w:hint="eastAsia" w:ascii="宋体" w:hAnsi="宋体"/>
          <w:lang w:val="en-US" w:eastAsia="zh-CN"/>
        </w:rPr>
        <w:t>.</w:t>
      </w:r>
      <w:r>
        <w:rPr>
          <w:rFonts w:hint="default" w:ascii="宋体" w:hAnsi="宋体"/>
          <w:lang w:val="en" w:eastAsia="zh-CN"/>
        </w:rPr>
        <w:t>.</w:t>
      </w:r>
      <w:r>
        <w:rPr>
          <w:rFonts w:hint="eastAsia" w:ascii="宋体" w:hAnsi="宋体"/>
          <w:lang w:val="en-US" w:eastAsia="zh-CN"/>
        </w:rPr>
        <w:t>.</w:t>
      </w:r>
      <w:r>
        <w:rPr>
          <w:rFonts w:hint="eastAsia" w:ascii="宋体" w:hAnsi="宋体"/>
        </w:rPr>
        <w:t>（附件</w:t>
      </w:r>
      <w:r>
        <w:rPr>
          <w:rFonts w:hint="eastAsia" w:ascii="宋体" w:hAnsi="宋体"/>
          <w:lang w:val="en-US" w:eastAsia="zh-CN"/>
        </w:rPr>
        <w:t>9</w:t>
      </w:r>
      <w:r>
        <w:rPr>
          <w:rFonts w:hint="eastAsia" w:ascii="宋体" w:hAnsi="宋体"/>
        </w:rPr>
        <w:t>）</w:t>
      </w:r>
    </w:p>
    <w:p w14:paraId="23B67B6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lang w:val="en-US" w:eastAsia="zh-CN"/>
        </w:rPr>
        <w:t>、分项报价表</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0</w:t>
      </w:r>
      <w:r>
        <w:rPr>
          <w:rFonts w:hint="default" w:ascii="宋体" w:hAnsi="宋体" w:eastAsia="宋体" w:cs="Times New Roman"/>
          <w:lang w:val="en" w:eastAsia="zh-CN"/>
        </w:rPr>
        <w:t>)</w:t>
      </w:r>
    </w:p>
    <w:p w14:paraId="562395B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lang w:val="en-US" w:eastAsia="zh-CN"/>
        </w:rPr>
      </w:pPr>
      <w:r>
        <w:rPr>
          <w:rFonts w:hint="eastAsia" w:ascii="宋体" w:hAnsi="宋体"/>
          <w:lang w:val="en-US" w:eastAsia="zh-CN"/>
        </w:rPr>
        <w:t>3、</w:t>
      </w:r>
      <w:r>
        <w:rPr>
          <w:rFonts w:hint="eastAsia" w:ascii="宋体" w:hAnsi="宋体" w:eastAsia="宋体" w:cs="Times New Roman"/>
          <w:lang w:val="zh-CN" w:eastAsia="zh-CN"/>
        </w:rPr>
        <w:t>技术参数响应表</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11）</w:t>
      </w:r>
    </w:p>
    <w:p w14:paraId="05BAD54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4</w:t>
      </w:r>
      <w:r>
        <w:rPr>
          <w:rFonts w:hint="eastAsia" w:ascii="宋体" w:hAnsi="宋体"/>
          <w:lang w:val="en" w:eastAsia="zh-CN"/>
        </w:rPr>
        <w:t>、</w:t>
      </w:r>
      <w:r>
        <w:rPr>
          <w:rFonts w:hint="eastAsia" w:ascii="宋体" w:hAnsi="宋体" w:eastAsia="宋体" w:cs="Times New Roman"/>
          <w:lang w:val="en-US" w:eastAsia="zh-CN"/>
        </w:rPr>
        <w:t>供应商的同类业绩证明材料</w:t>
      </w:r>
      <w:r>
        <w:rPr>
          <w:rFonts w:hint="eastAsia" w:ascii="宋体" w:hAnsi="宋体" w:eastAsia="宋体" w:cs="宋体"/>
          <w:b/>
          <w:color w:val="000000"/>
          <w:kern w:val="0"/>
          <w:sz w:val="28"/>
          <w:szCs w:val="28"/>
          <w:lang w:val="en-US" w:eastAsia="zh-CN" w:bidi="ar"/>
        </w:rPr>
        <w:t xml:space="preserve"> </w:t>
      </w:r>
      <w:r>
        <w:rPr>
          <w:rFonts w:hint="default" w:ascii="宋体" w:hAnsi="宋体"/>
          <w:lang w:val="en" w:eastAsia="zh-CN"/>
        </w:rPr>
        <w:t>......</w:t>
      </w:r>
      <w:r>
        <w:rPr>
          <w:rFonts w:hint="default" w:ascii="宋体" w:hAnsi="宋体" w:eastAsia="宋体" w:cs="Times New Roman"/>
          <w:lang w:val="en" w:eastAsia="zh-CN"/>
        </w:rPr>
        <w:t>.................</w:t>
      </w:r>
      <w:r>
        <w:rPr>
          <w:rFonts w:hint="default" w:ascii="宋体" w:hAnsi="宋体"/>
          <w:lang w:val="en" w:eastAsia="zh-CN"/>
        </w:rPr>
        <w:t>.....(</w:t>
      </w:r>
      <w:r>
        <w:rPr>
          <w:rFonts w:hint="eastAsia" w:ascii="宋体" w:hAnsi="宋体"/>
          <w:lang w:val="en" w:eastAsia="zh-CN"/>
        </w:rPr>
        <w:t>附件</w:t>
      </w:r>
      <w:r>
        <w:rPr>
          <w:rFonts w:hint="eastAsia" w:ascii="宋体" w:hAnsi="宋体"/>
          <w:lang w:val="en-US" w:eastAsia="zh-CN"/>
        </w:rPr>
        <w:t>12）</w:t>
      </w:r>
    </w:p>
    <w:p w14:paraId="3BF43164">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w:t>
      </w:r>
      <w:r>
        <w:rPr>
          <w:rFonts w:hint="eastAsia" w:ascii="宋体" w:hAnsi="宋体" w:eastAsia="宋体" w:cs="Times New Roman"/>
          <w:lang w:val="en-US" w:eastAsia="zh-CN"/>
        </w:rPr>
        <w:t>具备履行合同所必须的设备和专业技术能力证明</w:t>
      </w:r>
      <w:r>
        <w:rPr>
          <w:rFonts w:hint="default" w:ascii="宋体" w:hAnsi="宋体" w:eastAsia="宋体" w:cs="Times New Roman"/>
          <w:lang w:val="en" w:eastAsia="zh-CN"/>
        </w:rPr>
        <w:t>.</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US" w:eastAsia="zh-CN"/>
        </w:rPr>
        <w:t>.</w:t>
      </w:r>
      <w:r>
        <w:rPr>
          <w:rFonts w:hint="eastAsia" w:ascii="宋体" w:hAnsi="宋体"/>
        </w:rPr>
        <w:t>（附件1</w:t>
      </w:r>
      <w:r>
        <w:rPr>
          <w:rFonts w:hint="eastAsia" w:ascii="宋体" w:hAnsi="宋体"/>
          <w:lang w:val="en-US" w:eastAsia="zh-CN"/>
        </w:rPr>
        <w:t>3</w:t>
      </w:r>
      <w:r>
        <w:rPr>
          <w:rFonts w:hint="eastAsia" w:ascii="宋体" w:hAnsi="宋体"/>
        </w:rPr>
        <w:t>）</w:t>
      </w:r>
    </w:p>
    <w:p w14:paraId="4FCC10A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6</w:t>
      </w:r>
      <w:r>
        <w:rPr>
          <w:rFonts w:hint="eastAsia" w:ascii="宋体" w:hAnsi="宋体" w:eastAsia="宋体" w:cs="Times New Roman"/>
          <w:lang w:val="en-US" w:eastAsia="zh-CN"/>
        </w:rPr>
        <w:t>、</w:t>
      </w:r>
      <w:r>
        <w:rPr>
          <w:rFonts w:hint="eastAsia" w:ascii="宋体" w:hAnsi="宋体" w:eastAsia="宋体" w:cs="Times New Roman"/>
          <w:lang w:val="zh-CN" w:eastAsia="zh-CN"/>
        </w:rPr>
        <w:t>产品相关资料证明</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4</w:t>
      </w:r>
      <w:r>
        <w:rPr>
          <w:rFonts w:hint="eastAsia" w:ascii="宋体" w:hAnsi="宋体" w:eastAsia="宋体" w:cs="Times New Roman"/>
          <w:lang w:val="en-US" w:eastAsia="zh-CN"/>
        </w:rPr>
        <w:t>）</w:t>
      </w:r>
    </w:p>
    <w:p w14:paraId="4D025515">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7</w:t>
      </w:r>
      <w:r>
        <w:rPr>
          <w:rFonts w:hint="eastAsia" w:ascii="宋体" w:hAnsi="宋体" w:eastAsia="宋体" w:cs="Times New Roman"/>
          <w:lang w:val="en-US" w:eastAsia="zh-CN"/>
        </w:rPr>
        <w:t>、</w:t>
      </w:r>
      <w:r>
        <w:rPr>
          <w:rFonts w:hint="eastAsia" w:ascii="宋体" w:hAnsi="宋体" w:eastAsia="宋体" w:cs="Times New Roman"/>
          <w:lang w:val="zh-CN" w:eastAsia="zh-CN"/>
        </w:rPr>
        <w:t>销售及服务相关内容</w:t>
      </w:r>
      <w:r>
        <w:rPr>
          <w:rFonts w:hint="default" w:ascii="宋体" w:hAnsi="宋体" w:eastAsia="宋体" w:cs="Times New Roman"/>
          <w:lang w:val="en" w:eastAsia="zh-CN"/>
        </w:rPr>
        <w:t>.......</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US" w:eastAsia="zh-CN"/>
        </w:rPr>
        <w:t>（附件1</w:t>
      </w:r>
      <w:r>
        <w:rPr>
          <w:rFonts w:hint="eastAsia" w:ascii="宋体" w:hAnsi="宋体" w:cs="Times New Roman"/>
          <w:lang w:val="en-US" w:eastAsia="zh-CN"/>
        </w:rPr>
        <w:t>5</w:t>
      </w:r>
      <w:r>
        <w:rPr>
          <w:rFonts w:hint="eastAsia" w:ascii="宋体" w:hAnsi="宋体" w:eastAsia="宋体" w:cs="Times New Roman"/>
          <w:lang w:val="en-US" w:eastAsia="zh-CN"/>
        </w:rPr>
        <w:t>）</w:t>
      </w:r>
    </w:p>
    <w:p w14:paraId="0A960C2D">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Times New Roman"/>
          <w:lang w:val="en-US" w:eastAsia="zh-CN"/>
        </w:rPr>
      </w:pPr>
      <w:r>
        <w:rPr>
          <w:rFonts w:hint="eastAsia" w:ascii="宋体" w:hAnsi="宋体" w:cs="Times New Roman"/>
          <w:lang w:val="en-US" w:eastAsia="zh-CN"/>
        </w:rPr>
        <w:t>8</w:t>
      </w:r>
      <w:r>
        <w:rPr>
          <w:rFonts w:hint="eastAsia" w:ascii="宋体" w:hAnsi="宋体" w:eastAsia="宋体" w:cs="Times New Roman"/>
          <w:lang w:val="en-US" w:eastAsia="zh-CN"/>
        </w:rPr>
        <w:t>、中小企业声明函</w:t>
      </w:r>
      <w:r>
        <w:rPr>
          <w:rFonts w:hint="eastAsia" w:ascii="宋体" w:hAnsi="宋体" w:cs="Times New Roman"/>
          <w:lang w:val="en-US" w:eastAsia="zh-CN"/>
        </w:rPr>
        <w:t>（货物）........</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6</w:t>
      </w:r>
      <w:r>
        <w:rPr>
          <w:rFonts w:hint="eastAsia" w:ascii="宋体" w:hAnsi="宋体" w:eastAsia="宋体" w:cs="Times New Roman"/>
          <w:lang w:val="en" w:eastAsia="zh-CN"/>
        </w:rPr>
        <w:t>）</w:t>
      </w:r>
    </w:p>
    <w:p w14:paraId="1EA3A27F">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default" w:ascii="宋体" w:hAnsi="宋体"/>
          <w:lang w:val="en-US" w:eastAsia="zh-CN"/>
        </w:rPr>
      </w:pPr>
      <w:r>
        <w:rPr>
          <w:rFonts w:hint="eastAsia" w:ascii="宋体" w:hAnsi="宋体"/>
          <w:lang w:val="en-US" w:eastAsia="zh-CN"/>
        </w:rPr>
        <w:t>9、</w:t>
      </w:r>
      <w:r>
        <w:rPr>
          <w:rFonts w:hint="eastAsia" w:ascii="宋体" w:hAnsi="宋体"/>
        </w:rPr>
        <w:t>残疾人福利性单位声明函</w:t>
      </w:r>
      <w:r>
        <w:rPr>
          <w:rFonts w:hint="default" w:ascii="宋体" w:hAnsi="宋体"/>
          <w:lang w:val="en" w:eastAsia="zh-CN"/>
        </w:rPr>
        <w:t>.................</w:t>
      </w:r>
      <w:r>
        <w:rPr>
          <w:rFonts w:hint="eastAsia" w:ascii="宋体" w:hAnsi="宋体"/>
          <w:lang w:val="en-US" w:eastAsia="zh-CN"/>
        </w:rPr>
        <w:t>...</w:t>
      </w:r>
      <w:r>
        <w:rPr>
          <w:rFonts w:hint="default" w:ascii="宋体" w:hAnsi="宋体" w:eastAsia="宋体" w:cs="Times New Roman"/>
          <w:lang w:val="en" w:eastAsia="zh-CN"/>
        </w:rPr>
        <w:t>..........</w:t>
      </w:r>
      <w:r>
        <w:rPr>
          <w:rFonts w:hint="eastAsia" w:ascii="宋体" w:hAnsi="宋体"/>
          <w:lang w:val="en" w:eastAsia="zh-CN"/>
        </w:rPr>
        <w:t>（附件</w:t>
      </w:r>
      <w:r>
        <w:rPr>
          <w:rFonts w:hint="eastAsia" w:ascii="宋体" w:hAnsi="宋体"/>
          <w:lang w:val="en-US" w:eastAsia="zh-CN"/>
        </w:rPr>
        <w:t>17）</w:t>
      </w:r>
    </w:p>
    <w:p w14:paraId="4CE9D1D4">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rPr>
      </w:pPr>
      <w:r>
        <w:rPr>
          <w:rFonts w:hint="eastAsia" w:ascii="宋体" w:hAnsi="宋体"/>
          <w:lang w:val="en-US" w:eastAsia="zh-CN"/>
        </w:rPr>
        <w:t>10、</w:t>
      </w:r>
      <w:r>
        <w:rPr>
          <w:rFonts w:hint="eastAsia" w:ascii="宋体" w:hAnsi="宋体"/>
          <w:lang w:val="en" w:eastAsia="zh-CN"/>
        </w:rPr>
        <w:t>供应商认为在其他方面有必要说明的事项</w:t>
      </w:r>
      <w:r>
        <w:rPr>
          <w:rFonts w:hint="default" w:ascii="宋体" w:hAnsi="宋体"/>
          <w:lang w:val="en" w:eastAsia="zh-CN"/>
        </w:rPr>
        <w:t>...........</w:t>
      </w:r>
      <w:r>
        <w:rPr>
          <w:rFonts w:hint="default" w:ascii="宋体" w:hAnsi="宋体" w:eastAsia="宋体" w:cs="Times New Roman"/>
          <w:lang w:val="en" w:eastAsia="zh-CN"/>
        </w:rPr>
        <w:t>....</w:t>
      </w:r>
      <w:r>
        <w:rPr>
          <w:rFonts w:hint="eastAsia" w:ascii="宋体" w:hAnsi="宋体"/>
          <w:lang w:val="en" w:eastAsia="zh-CN"/>
        </w:rPr>
        <w:t>（附件1</w:t>
      </w:r>
      <w:r>
        <w:rPr>
          <w:rFonts w:hint="eastAsia" w:ascii="宋体" w:hAnsi="宋体"/>
          <w:lang w:val="en-US" w:eastAsia="zh-CN"/>
        </w:rPr>
        <w:t>8</w:t>
      </w:r>
      <w:r>
        <w:rPr>
          <w:rFonts w:hint="eastAsia" w:ascii="宋体" w:hAnsi="宋体"/>
          <w:lang w:val="en" w:eastAsia="zh-CN"/>
        </w:rPr>
        <w:t>）</w:t>
      </w:r>
    </w:p>
    <w:p w14:paraId="2320134D">
      <w:pPr>
        <w:widowControl/>
        <w:snapToGrid w:val="0"/>
        <w:spacing w:line="360" w:lineRule="auto"/>
        <w:ind w:firstLine="0" w:firstLineChars="0"/>
        <w:jc w:val="left"/>
        <w:outlineLvl w:val="1"/>
        <w:rPr>
          <w:rFonts w:ascii="宋体"/>
          <w:b/>
          <w:sz w:val="28"/>
          <w:szCs w:val="28"/>
        </w:rPr>
      </w:pPr>
    </w:p>
    <w:p w14:paraId="6B6FA556">
      <w:pPr>
        <w:widowControl/>
        <w:snapToGrid w:val="0"/>
        <w:spacing w:line="360" w:lineRule="auto"/>
        <w:ind w:firstLine="0" w:firstLineChars="0"/>
        <w:jc w:val="left"/>
        <w:outlineLvl w:val="1"/>
        <w:rPr>
          <w:rFonts w:ascii="宋体"/>
          <w:b/>
          <w:sz w:val="28"/>
          <w:szCs w:val="28"/>
        </w:rPr>
      </w:pPr>
    </w:p>
    <w:p w14:paraId="5B104CE9">
      <w:pPr>
        <w:widowControl/>
        <w:snapToGrid w:val="0"/>
        <w:spacing w:line="360" w:lineRule="auto"/>
        <w:ind w:firstLine="0" w:firstLineChars="0"/>
        <w:jc w:val="left"/>
        <w:outlineLvl w:val="1"/>
        <w:rPr>
          <w:rFonts w:ascii="宋体"/>
          <w:b/>
          <w:sz w:val="28"/>
          <w:szCs w:val="28"/>
        </w:rPr>
      </w:pPr>
    </w:p>
    <w:p w14:paraId="24E3B28F">
      <w:pPr>
        <w:widowControl/>
        <w:snapToGrid w:val="0"/>
        <w:spacing w:line="360" w:lineRule="auto"/>
        <w:ind w:firstLine="0" w:firstLineChars="0"/>
        <w:jc w:val="left"/>
        <w:outlineLvl w:val="1"/>
        <w:rPr>
          <w:rFonts w:hint="eastAsia" w:ascii="宋体"/>
          <w:b/>
          <w:sz w:val="28"/>
          <w:szCs w:val="28"/>
        </w:rPr>
      </w:pPr>
    </w:p>
    <w:p w14:paraId="111FD6DB">
      <w:pPr>
        <w:pStyle w:val="8"/>
        <w:rPr>
          <w:rFonts w:hint="eastAsia"/>
        </w:rPr>
      </w:pPr>
    </w:p>
    <w:p w14:paraId="5646B50E">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25726037"/>
      <w:bookmarkStart w:id="123" w:name="_Toc376936768"/>
      <w:r>
        <w:rPr>
          <w:rFonts w:hint="eastAsia" w:ascii="宋体"/>
          <w:b/>
          <w:sz w:val="28"/>
          <w:szCs w:val="28"/>
        </w:rPr>
        <w:t>1：磋商函</w:t>
      </w:r>
      <w:bookmarkEnd w:id="121"/>
      <w:bookmarkEnd w:id="122"/>
      <w:bookmarkEnd w:id="123"/>
    </w:p>
    <w:p w14:paraId="4C6BDB34">
      <w:pPr>
        <w:ind w:firstLine="3813" w:firstLineChars="1055"/>
        <w:rPr>
          <w:rFonts w:hint="eastAsia" w:ascii="宋体" w:hAnsi="宋体"/>
          <w:b/>
          <w:sz w:val="36"/>
          <w:szCs w:val="36"/>
        </w:rPr>
      </w:pPr>
    </w:p>
    <w:p w14:paraId="6166F5B5">
      <w:pPr>
        <w:ind w:firstLine="3813" w:firstLineChars="1055"/>
        <w:rPr>
          <w:rFonts w:hint="eastAsia" w:ascii="宋体" w:hAnsi="宋体"/>
          <w:b/>
          <w:sz w:val="36"/>
          <w:szCs w:val="36"/>
        </w:rPr>
      </w:pPr>
      <w:r>
        <w:rPr>
          <w:rFonts w:hint="eastAsia" w:ascii="宋体" w:hAnsi="宋体"/>
          <w:b/>
          <w:sz w:val="36"/>
          <w:szCs w:val="36"/>
        </w:rPr>
        <w:t>磋商函</w:t>
      </w:r>
    </w:p>
    <w:p w14:paraId="7BD40F92">
      <w:pPr>
        <w:adjustRightInd w:val="0"/>
        <w:ind w:firstLine="0" w:firstLineChars="0"/>
        <w:textAlignment w:val="baseline"/>
        <w:rPr>
          <w:rFonts w:hint="eastAsia" w:ascii="宋体" w:hAnsi="宋体"/>
          <w:b/>
        </w:rPr>
      </w:pPr>
    </w:p>
    <w:p w14:paraId="424ABEA5">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海东市民和县公共资源交易受理服务部</w:t>
      </w:r>
    </w:p>
    <w:p w14:paraId="557C7181">
      <w:pPr>
        <w:adjustRightInd w:val="0"/>
        <w:ind w:firstLine="480"/>
        <w:textAlignment w:val="baseline"/>
        <w:rPr>
          <w:rFonts w:hint="eastAsia" w:ascii="宋体" w:hAnsi="宋体"/>
        </w:rPr>
      </w:pPr>
    </w:p>
    <w:p w14:paraId="77AA9ED5">
      <w:pPr>
        <w:adjustRightInd w:val="0"/>
        <w:ind w:firstLine="480"/>
        <w:textAlignment w:val="baseline"/>
        <w:rPr>
          <w:rFonts w:hint="eastAsia" w:ascii="宋体" w:hAnsi="宋体"/>
        </w:rPr>
      </w:pPr>
      <w:r>
        <w:rPr>
          <w:rFonts w:hint="eastAsia" w:ascii="宋体" w:hAnsi="宋体"/>
        </w:rPr>
        <w:t>我们收到</w:t>
      </w:r>
      <w:r>
        <w:rPr>
          <w:rFonts w:hint="eastAsia" w:ascii="宋体" w:hAnsi="宋体" w:cs="Times New Roman"/>
          <w:lang w:eastAsia="zh-CN"/>
        </w:rPr>
        <w:t>民政采竞磋（货物）2025-07号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05E5C5DF">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7A46CECD">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33979E16">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3584CB75">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6D79081E">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721D7CC0">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4C9FDAF1">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72D35442">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409621FE">
      <w:pPr>
        <w:pStyle w:val="19"/>
        <w:rPr>
          <w:rFonts w:hint="default" w:eastAsia="宋体"/>
          <w:lang w:val="en-US" w:eastAsia="zh-CN"/>
        </w:rPr>
      </w:pPr>
      <w:r>
        <w:rPr>
          <w:rFonts w:hint="eastAsia"/>
          <w:lang w:val="en-US" w:eastAsia="zh-CN"/>
        </w:rPr>
        <w:t xml:space="preserve">     </w:t>
      </w:r>
    </w:p>
    <w:p w14:paraId="52C1E3A0">
      <w:pPr>
        <w:adjustRightInd w:val="0"/>
        <w:ind w:firstLine="480"/>
        <w:textAlignment w:val="baseline"/>
        <w:rPr>
          <w:rFonts w:hint="eastAsia" w:ascii="宋体" w:hAnsi="宋体"/>
        </w:rPr>
      </w:pPr>
    </w:p>
    <w:p w14:paraId="48A420FA">
      <w:pPr>
        <w:ind w:firstLine="480"/>
        <w:jc w:val="center"/>
        <w:rPr>
          <w:rFonts w:hint="eastAsia" w:ascii="宋体" w:hAnsi="宋体"/>
        </w:rPr>
      </w:pPr>
    </w:p>
    <w:p w14:paraId="76533453">
      <w:pPr>
        <w:ind w:left="0" w:leftChars="0" w:firstLine="0" w:firstLineChars="0"/>
        <w:jc w:val="both"/>
        <w:rPr>
          <w:rFonts w:hint="eastAsia" w:ascii="宋体" w:hAnsi="宋体"/>
          <w:sz w:val="28"/>
          <w:szCs w:val="28"/>
        </w:rPr>
      </w:pPr>
    </w:p>
    <w:p w14:paraId="62D938EF">
      <w:pPr>
        <w:adjustRightInd w:val="0"/>
        <w:ind w:left="0" w:leftChars="0" w:firstLine="0" w:firstLineChars="0"/>
        <w:textAlignment w:val="baseline"/>
        <w:rPr>
          <w:rFonts w:hint="eastAsia" w:ascii="仿宋_GB2312" w:hAnsi="宋体" w:eastAsia="仿宋_GB2312"/>
          <w:sz w:val="28"/>
          <w:szCs w:val="28"/>
        </w:rPr>
      </w:pPr>
    </w:p>
    <w:p w14:paraId="088B7F0C">
      <w:pPr>
        <w:adjustRightInd w:val="0"/>
        <w:ind w:firstLine="560"/>
        <w:textAlignment w:val="baseline"/>
        <w:rPr>
          <w:rFonts w:hint="eastAsia" w:ascii="仿宋_GB2312" w:hAnsi="宋体" w:eastAsia="仿宋_GB2312"/>
          <w:sz w:val="28"/>
          <w:szCs w:val="28"/>
        </w:rPr>
      </w:pPr>
    </w:p>
    <w:p w14:paraId="2067A092">
      <w:pPr>
        <w:adjustRightInd w:val="0"/>
        <w:ind w:firstLine="0" w:firstLineChars="0"/>
        <w:textAlignment w:val="baseline"/>
        <w:rPr>
          <w:rFonts w:hint="eastAsia" w:ascii="仿宋_GB2312" w:hAnsi="宋体" w:eastAsia="仿宋_GB2312"/>
          <w:sz w:val="28"/>
          <w:szCs w:val="28"/>
        </w:rPr>
      </w:pPr>
    </w:p>
    <w:p w14:paraId="3494DD4E">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3001040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75516E9">
      <w:pPr>
        <w:ind w:firstLine="480"/>
        <w:jc w:val="center"/>
        <w:rPr>
          <w:rFonts w:hint="eastAsia" w:ascii="宋体"/>
          <w:b/>
          <w:sz w:val="28"/>
          <w:szCs w:val="28"/>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bookmarkStart w:id="124" w:name="_Toc496626236"/>
    </w:p>
    <w:p w14:paraId="0B0A3774">
      <w:pPr>
        <w:widowControl/>
        <w:snapToGrid w:val="0"/>
        <w:spacing w:line="360" w:lineRule="auto"/>
        <w:ind w:firstLine="0" w:firstLineChars="0"/>
        <w:outlineLvl w:val="1"/>
        <w:rPr>
          <w:rFonts w:hint="eastAsia" w:ascii="宋体"/>
          <w:b/>
          <w:sz w:val="28"/>
          <w:szCs w:val="28"/>
        </w:rPr>
      </w:pPr>
    </w:p>
    <w:p w14:paraId="3FE0AA9D">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25726043"/>
      <w:bookmarkStart w:id="126" w:name="_Toc376936774"/>
      <w:bookmarkStart w:id="127" w:name="_Toc376936773"/>
      <w:bookmarkStart w:id="128" w:name="_Toc325726042"/>
      <w:r>
        <w:rPr>
          <w:rFonts w:hint="eastAsia" w:ascii="宋体"/>
          <w:b/>
          <w:sz w:val="28"/>
          <w:szCs w:val="28"/>
        </w:rPr>
        <w:t>2：法定代表人证明书</w:t>
      </w:r>
      <w:bookmarkEnd w:id="124"/>
      <w:bookmarkEnd w:id="125"/>
      <w:bookmarkEnd w:id="126"/>
    </w:p>
    <w:p w14:paraId="19B8DE53">
      <w:pPr>
        <w:ind w:firstLine="723"/>
        <w:jc w:val="center"/>
        <w:rPr>
          <w:rFonts w:hint="eastAsia" w:ascii="宋体" w:hAnsi="宋体"/>
          <w:b/>
          <w:bCs/>
          <w:sz w:val="36"/>
          <w:szCs w:val="36"/>
        </w:rPr>
      </w:pPr>
    </w:p>
    <w:p w14:paraId="6CA89799">
      <w:pPr>
        <w:ind w:firstLine="723"/>
        <w:jc w:val="center"/>
        <w:rPr>
          <w:rFonts w:hint="eastAsia" w:ascii="宋体" w:hAnsi="宋体"/>
          <w:b/>
          <w:bCs/>
          <w:sz w:val="36"/>
          <w:szCs w:val="36"/>
        </w:rPr>
      </w:pPr>
      <w:r>
        <w:rPr>
          <w:rFonts w:hint="eastAsia" w:ascii="宋体" w:hAnsi="宋体"/>
          <w:b/>
          <w:bCs/>
          <w:sz w:val="36"/>
          <w:szCs w:val="36"/>
        </w:rPr>
        <w:t>法定代表人证明书</w:t>
      </w:r>
    </w:p>
    <w:p w14:paraId="613EB83F">
      <w:pPr>
        <w:ind w:firstLine="0" w:firstLineChars="0"/>
        <w:rPr>
          <w:rFonts w:hint="eastAsia" w:ascii="宋体" w:hAnsi="宋体"/>
          <w:b/>
          <w:bCs/>
        </w:rPr>
      </w:pPr>
    </w:p>
    <w:p w14:paraId="0388E63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B37E755">
      <w:pPr>
        <w:ind w:firstLine="0" w:firstLineChars="0"/>
        <w:rPr>
          <w:rFonts w:hint="eastAsia" w:ascii="宋体" w:hAnsi="宋体"/>
          <w:b/>
          <w:bCs/>
        </w:rPr>
      </w:pPr>
    </w:p>
    <w:p w14:paraId="43C87314">
      <w:pPr>
        <w:autoSpaceDE w:val="0"/>
        <w:autoSpaceDN w:val="0"/>
        <w:adjustRightInd w:val="0"/>
        <w:ind w:firstLine="480"/>
        <w:jc w:val="left"/>
        <w:rPr>
          <w:rFonts w:hint="eastAsia" w:ascii="宋体" w:hAnsi="宋体" w:cs="宋体"/>
          <w:kern w:val="0"/>
        </w:rPr>
      </w:pPr>
    </w:p>
    <w:p w14:paraId="4147DBD5">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A69AD71">
      <w:pPr>
        <w:autoSpaceDE w:val="0"/>
        <w:autoSpaceDN w:val="0"/>
        <w:adjustRightInd w:val="0"/>
        <w:ind w:firstLine="480"/>
        <w:jc w:val="left"/>
        <w:rPr>
          <w:rFonts w:hint="eastAsia" w:ascii="宋体" w:hAnsi="宋体"/>
        </w:rPr>
      </w:pPr>
    </w:p>
    <w:p w14:paraId="18CA835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18DAE370">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CB49D3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356D2F3F">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1A7FDE64">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19A2C3">
      <w:pPr>
        <w:autoSpaceDE w:val="0"/>
        <w:autoSpaceDN w:val="0"/>
        <w:adjustRightInd w:val="0"/>
        <w:ind w:firstLine="480"/>
        <w:jc w:val="left"/>
        <w:rPr>
          <w:rFonts w:hint="eastAsia" w:ascii="宋体" w:hAnsi="宋体" w:cs="宋体"/>
          <w:kern w:val="0"/>
        </w:rPr>
      </w:pPr>
    </w:p>
    <w:p w14:paraId="6EB21061">
      <w:pPr>
        <w:autoSpaceDE w:val="0"/>
        <w:autoSpaceDN w:val="0"/>
        <w:adjustRightInd w:val="0"/>
        <w:ind w:firstLine="480"/>
        <w:jc w:val="left"/>
        <w:rPr>
          <w:rFonts w:hint="eastAsia" w:ascii="宋体" w:hAnsi="宋体" w:cs="宋体"/>
          <w:kern w:val="0"/>
        </w:rPr>
      </w:pPr>
    </w:p>
    <w:p w14:paraId="5B297310">
      <w:pPr>
        <w:autoSpaceDE w:val="0"/>
        <w:autoSpaceDN w:val="0"/>
        <w:adjustRightInd w:val="0"/>
        <w:ind w:firstLine="480"/>
        <w:jc w:val="left"/>
        <w:rPr>
          <w:rFonts w:hint="eastAsia" w:ascii="宋体" w:hAnsi="宋体" w:cs="宋体"/>
          <w:kern w:val="0"/>
        </w:rPr>
      </w:pPr>
    </w:p>
    <w:p w14:paraId="5685F3B3">
      <w:pPr>
        <w:pStyle w:val="8"/>
        <w:ind w:left="0" w:leftChars="0" w:firstLine="0" w:firstLineChars="0"/>
        <w:rPr>
          <w:rFonts w:hint="eastAsia"/>
        </w:rPr>
      </w:pPr>
    </w:p>
    <w:p w14:paraId="4E1C0325">
      <w:pPr>
        <w:autoSpaceDE w:val="0"/>
        <w:autoSpaceDN w:val="0"/>
        <w:adjustRightInd w:val="0"/>
        <w:ind w:firstLine="480"/>
        <w:jc w:val="left"/>
        <w:rPr>
          <w:rFonts w:hint="eastAsia" w:ascii="宋体" w:hAnsi="宋体" w:cs="宋体"/>
          <w:kern w:val="0"/>
        </w:rPr>
      </w:pPr>
    </w:p>
    <w:p w14:paraId="1D3BFA0D">
      <w:pPr>
        <w:autoSpaceDE w:val="0"/>
        <w:autoSpaceDN w:val="0"/>
        <w:adjustRightInd w:val="0"/>
        <w:ind w:firstLine="480"/>
        <w:jc w:val="left"/>
        <w:rPr>
          <w:rFonts w:hint="eastAsia" w:ascii="宋体" w:hAnsi="宋体" w:cs="宋体"/>
          <w:kern w:val="0"/>
        </w:rPr>
      </w:pPr>
    </w:p>
    <w:p w14:paraId="39E9EB6B">
      <w:pPr>
        <w:autoSpaceDE w:val="0"/>
        <w:autoSpaceDN w:val="0"/>
        <w:adjustRightInd w:val="0"/>
        <w:ind w:left="0" w:leftChars="0" w:firstLine="0" w:firstLineChars="0"/>
        <w:jc w:val="left"/>
        <w:rPr>
          <w:rFonts w:hint="eastAsia" w:ascii="宋体" w:hAnsi="宋体" w:cs="宋体"/>
          <w:kern w:val="0"/>
        </w:rPr>
      </w:pPr>
    </w:p>
    <w:p w14:paraId="51B7C345">
      <w:pPr>
        <w:autoSpaceDE w:val="0"/>
        <w:autoSpaceDN w:val="0"/>
        <w:adjustRightInd w:val="0"/>
        <w:ind w:firstLine="480"/>
        <w:jc w:val="left"/>
        <w:rPr>
          <w:rFonts w:hint="eastAsia" w:ascii="宋体" w:hAnsi="宋体" w:cs="宋体"/>
          <w:kern w:val="0"/>
        </w:rPr>
      </w:pPr>
    </w:p>
    <w:p w14:paraId="418E5994">
      <w:pPr>
        <w:autoSpaceDE w:val="0"/>
        <w:autoSpaceDN w:val="0"/>
        <w:adjustRightInd w:val="0"/>
        <w:ind w:firstLine="480"/>
        <w:jc w:val="left"/>
        <w:rPr>
          <w:rFonts w:hint="eastAsia" w:ascii="宋体" w:hAnsi="宋体" w:cs="宋体"/>
          <w:kern w:val="0"/>
        </w:rPr>
      </w:pPr>
    </w:p>
    <w:p w14:paraId="1F4A4980">
      <w:pPr>
        <w:autoSpaceDE w:val="0"/>
        <w:autoSpaceDN w:val="0"/>
        <w:adjustRightInd w:val="0"/>
        <w:ind w:firstLine="480"/>
        <w:jc w:val="left"/>
        <w:rPr>
          <w:rFonts w:hint="eastAsia" w:ascii="宋体" w:hAnsi="宋体" w:cs="宋体"/>
          <w:kern w:val="0"/>
        </w:rPr>
      </w:pPr>
    </w:p>
    <w:p w14:paraId="58B94390">
      <w:pPr>
        <w:autoSpaceDE w:val="0"/>
        <w:autoSpaceDN w:val="0"/>
        <w:adjustRightInd w:val="0"/>
        <w:ind w:firstLine="480"/>
        <w:jc w:val="left"/>
        <w:rPr>
          <w:rFonts w:hint="eastAsia" w:ascii="宋体" w:hAnsi="宋体" w:cs="宋体"/>
          <w:kern w:val="0"/>
        </w:rPr>
      </w:pPr>
    </w:p>
    <w:bookmarkEnd w:id="127"/>
    <w:bookmarkEnd w:id="128"/>
    <w:p w14:paraId="6038F754">
      <w:pPr>
        <w:widowControl/>
        <w:snapToGrid w:val="0"/>
        <w:spacing w:line="360" w:lineRule="auto"/>
        <w:ind w:firstLine="0" w:firstLineChars="0"/>
        <w:outlineLvl w:val="1"/>
        <w:rPr>
          <w:rFonts w:hint="eastAsia" w:ascii="宋体" w:eastAsia="宋体"/>
          <w:b/>
          <w:sz w:val="28"/>
          <w:szCs w:val="28"/>
          <w:lang w:val="en-US" w:eastAsia="zh-CN"/>
        </w:rPr>
      </w:pPr>
      <w:bookmarkStart w:id="129" w:name="_Toc201287639"/>
      <w:bookmarkStart w:id="130" w:name="_Toc324756736"/>
      <w:bookmarkStart w:id="131" w:name="_Toc496626237"/>
      <w:r>
        <w:rPr>
          <w:rFonts w:hint="eastAsia" w:ascii="宋体"/>
          <w:b/>
          <w:sz w:val="28"/>
          <w:szCs w:val="28"/>
          <w:lang w:val="en-US" w:eastAsia="zh-CN"/>
        </w:rPr>
        <w:t xml:space="preserve"> </w:t>
      </w:r>
    </w:p>
    <w:p w14:paraId="69C8C1AD">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703F744">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CE3156E">
      <w:pPr>
        <w:ind w:firstLine="482"/>
        <w:jc w:val="center"/>
        <w:rPr>
          <w:rFonts w:hint="eastAsia" w:ascii="宋体" w:hAnsi="宋体"/>
          <w:b/>
        </w:rPr>
      </w:pPr>
    </w:p>
    <w:p w14:paraId="5C9AA695">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317B238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5F7D517E">
      <w:pPr>
        <w:ind w:firstLine="3813" w:firstLineChars="1055"/>
        <w:rPr>
          <w:rFonts w:hint="eastAsia" w:ascii="宋体" w:hAnsi="宋体"/>
          <w:b/>
          <w:sz w:val="36"/>
          <w:szCs w:val="36"/>
        </w:rPr>
      </w:pPr>
    </w:p>
    <w:p w14:paraId="387D4889">
      <w:pPr>
        <w:ind w:firstLine="2909" w:firstLineChars="805"/>
        <w:rPr>
          <w:rFonts w:hint="eastAsia" w:ascii="宋体" w:hAnsi="宋体"/>
          <w:b/>
          <w:sz w:val="36"/>
          <w:szCs w:val="36"/>
        </w:rPr>
      </w:pPr>
      <w:r>
        <w:rPr>
          <w:rFonts w:hint="eastAsia" w:ascii="宋体" w:hAnsi="宋体"/>
          <w:b/>
          <w:sz w:val="36"/>
          <w:szCs w:val="36"/>
        </w:rPr>
        <w:t>法定代表人授权书</w:t>
      </w:r>
    </w:p>
    <w:p w14:paraId="553E9AEC">
      <w:pPr>
        <w:ind w:firstLine="198" w:firstLineChars="82"/>
        <w:rPr>
          <w:rFonts w:hint="eastAsia" w:ascii="宋体" w:hAnsi="宋体"/>
          <w:b/>
          <w:bCs/>
        </w:rPr>
      </w:pPr>
    </w:p>
    <w:p w14:paraId="33B0CC5E">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67C4EED0">
      <w:pPr>
        <w:ind w:firstLine="198" w:firstLineChars="82"/>
        <w:rPr>
          <w:rFonts w:hint="eastAsia" w:ascii="宋体" w:hAnsi="宋体" w:eastAsia="宋体"/>
          <w:b/>
          <w:bCs/>
          <w:lang w:eastAsia="zh-CN"/>
        </w:rPr>
      </w:pPr>
    </w:p>
    <w:p w14:paraId="67BA9757">
      <w:pPr>
        <w:ind w:firstLine="480"/>
        <w:rPr>
          <w:rFonts w:hint="eastAsia" w:ascii="宋体" w:hAnsi="宋体"/>
          <w:u w:val="single"/>
        </w:rPr>
      </w:pPr>
    </w:p>
    <w:p w14:paraId="518537EF">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2AB5E05C">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E5952D6">
      <w:pPr>
        <w:spacing w:line="360" w:lineRule="auto"/>
        <w:ind w:firstLine="480"/>
        <w:rPr>
          <w:rFonts w:hint="eastAsia" w:ascii="宋体" w:hAnsi="宋体"/>
        </w:rPr>
      </w:pPr>
      <w:r>
        <w:rPr>
          <w:rFonts w:hint="eastAsia" w:ascii="宋体" w:hAnsi="宋体"/>
        </w:rPr>
        <w:t>我单位对被授权人的签名负全部责任。</w:t>
      </w:r>
    </w:p>
    <w:p w14:paraId="6B667D06">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B13FF9C">
      <w:pPr>
        <w:ind w:firstLine="480"/>
        <w:rPr>
          <w:rFonts w:hint="eastAsia" w:ascii="宋体" w:hAnsi="宋体"/>
        </w:rPr>
      </w:pPr>
    </w:p>
    <w:p w14:paraId="22330009">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BD90362">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0807C981">
      <w:pPr>
        <w:ind w:firstLine="0" w:firstLineChars="0"/>
        <w:rPr>
          <w:rFonts w:hint="eastAsia" w:ascii="宋体" w:hAnsi="宋体"/>
        </w:rPr>
      </w:pPr>
    </w:p>
    <w:p w14:paraId="27EB2A12">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61235083">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32988F62">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135E71F0">
      <w:pPr>
        <w:ind w:firstLine="0" w:firstLineChars="0"/>
        <w:rPr>
          <w:rFonts w:hint="eastAsia" w:ascii="宋体" w:hAnsi="宋体"/>
        </w:rPr>
      </w:pPr>
    </w:p>
    <w:p w14:paraId="08B95111">
      <w:pPr>
        <w:ind w:firstLine="0" w:firstLineChars="0"/>
        <w:rPr>
          <w:rFonts w:hint="eastAsia" w:ascii="宋体" w:hAnsi="宋体"/>
        </w:rPr>
      </w:pPr>
    </w:p>
    <w:p w14:paraId="794A6648">
      <w:pPr>
        <w:ind w:firstLine="560"/>
        <w:jc w:val="center"/>
        <w:rPr>
          <w:rFonts w:hint="eastAsia" w:ascii="宋体" w:hAnsi="宋体"/>
          <w:b/>
        </w:rPr>
      </w:pPr>
      <w:r>
        <w:rPr>
          <w:rFonts w:hint="eastAsia" w:ascii="宋体" w:hAnsi="宋体"/>
        </w:rPr>
        <w:t xml:space="preserve"> </w:t>
      </w:r>
      <w:bookmarkStart w:id="132" w:name="_Toc496626238"/>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51E54BD">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8698DEA">
      <w:pPr>
        <w:ind w:firstLine="480"/>
        <w:jc w:val="center"/>
        <w:rPr>
          <w:rFonts w:hint="eastAsia" w:ascii="宋体"/>
          <w:b/>
          <w:sz w:val="28"/>
          <w:szCs w:val="28"/>
        </w:rPr>
      </w:pPr>
      <w:r>
        <w:rPr>
          <w:rFonts w:hint="eastAsia"/>
        </w:rPr>
        <w:t xml:space="preserve">              </w:t>
      </w:r>
      <w:r>
        <w:rPr>
          <w:rFonts w:hint="eastAsia"/>
          <w:b/>
        </w:rPr>
        <w:t xml:space="preserve"> 年   月  </w:t>
      </w:r>
      <w:r>
        <w:rPr>
          <w:rFonts w:hint="eastAsia"/>
          <w:b/>
          <w:lang w:val="en-US" w:eastAsia="zh-CN"/>
        </w:rPr>
        <w:t xml:space="preserve"> </w:t>
      </w:r>
      <w:r>
        <w:rPr>
          <w:rFonts w:hint="eastAsia"/>
          <w:b/>
        </w:rPr>
        <w:t>日</w:t>
      </w:r>
    </w:p>
    <w:p w14:paraId="3AF34AFD">
      <w:pPr>
        <w:widowControl/>
        <w:snapToGrid w:val="0"/>
        <w:spacing w:line="360" w:lineRule="auto"/>
        <w:ind w:firstLine="0" w:firstLineChars="0"/>
        <w:outlineLvl w:val="1"/>
        <w:rPr>
          <w:rFonts w:hint="eastAsia" w:ascii="宋体"/>
          <w:b/>
          <w:sz w:val="28"/>
          <w:szCs w:val="28"/>
        </w:rPr>
      </w:pPr>
    </w:p>
    <w:p w14:paraId="10297864">
      <w:pPr>
        <w:pStyle w:val="8"/>
        <w:rPr>
          <w:rFonts w:hint="eastAsia"/>
        </w:rPr>
      </w:pPr>
    </w:p>
    <w:p w14:paraId="7652721E">
      <w:pPr>
        <w:widowControl/>
        <w:snapToGrid w:val="0"/>
        <w:spacing w:line="360" w:lineRule="auto"/>
        <w:ind w:firstLine="0" w:firstLineChars="0"/>
        <w:outlineLvl w:val="1"/>
        <w:rPr>
          <w:rFonts w:hint="eastAsia" w:ascii="宋体"/>
          <w:b/>
          <w:sz w:val="28"/>
          <w:szCs w:val="28"/>
        </w:rPr>
      </w:pPr>
    </w:p>
    <w:p w14:paraId="16D39D83">
      <w:pPr>
        <w:widowControl/>
        <w:snapToGrid w:val="0"/>
        <w:spacing w:line="360" w:lineRule="auto"/>
        <w:ind w:firstLine="0" w:firstLineChars="0"/>
        <w:outlineLvl w:val="1"/>
        <w:rPr>
          <w:rFonts w:hint="eastAsia" w:ascii="宋体"/>
          <w:b/>
          <w:sz w:val="28"/>
          <w:szCs w:val="28"/>
        </w:rPr>
      </w:pPr>
    </w:p>
    <w:p w14:paraId="74E497B0">
      <w:pPr>
        <w:widowControl/>
        <w:snapToGrid w:val="0"/>
        <w:spacing w:line="360" w:lineRule="auto"/>
        <w:ind w:firstLine="0" w:firstLineChars="0"/>
        <w:outlineLvl w:val="1"/>
        <w:rPr>
          <w:rFonts w:hint="eastAsia" w:ascii="宋体"/>
          <w:b/>
          <w:sz w:val="28"/>
          <w:szCs w:val="28"/>
        </w:rPr>
      </w:pPr>
    </w:p>
    <w:p w14:paraId="152D2EF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附件4：供应商承诺函</w:t>
      </w:r>
      <w:bookmarkEnd w:id="132"/>
    </w:p>
    <w:p w14:paraId="6803B2E3">
      <w:pPr>
        <w:ind w:firstLine="723"/>
        <w:jc w:val="center"/>
        <w:rPr>
          <w:rFonts w:hint="eastAsia" w:ascii="宋体" w:hAnsi="宋体"/>
          <w:b/>
          <w:bCs/>
          <w:sz w:val="36"/>
          <w:szCs w:val="36"/>
        </w:rPr>
      </w:pPr>
    </w:p>
    <w:p w14:paraId="56A2F6DF">
      <w:pPr>
        <w:ind w:firstLine="3253" w:firstLineChars="900"/>
        <w:rPr>
          <w:rFonts w:hint="eastAsia" w:ascii="宋体" w:hAnsi="宋体"/>
          <w:b/>
          <w:bCs/>
          <w:sz w:val="36"/>
          <w:szCs w:val="36"/>
        </w:rPr>
      </w:pPr>
      <w:r>
        <w:rPr>
          <w:rFonts w:hint="eastAsia" w:ascii="宋体" w:hAnsi="宋体"/>
          <w:b/>
          <w:bCs/>
          <w:sz w:val="36"/>
          <w:szCs w:val="36"/>
        </w:rPr>
        <w:t>供应商承诺函</w:t>
      </w:r>
    </w:p>
    <w:p w14:paraId="35D464CF">
      <w:pPr>
        <w:ind w:firstLine="0" w:firstLineChars="0"/>
        <w:rPr>
          <w:rFonts w:hint="eastAsia" w:ascii="宋体" w:hAnsi="宋体"/>
          <w:b/>
          <w:bCs/>
        </w:rPr>
      </w:pPr>
    </w:p>
    <w:p w14:paraId="6EBB3327">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070185AA">
      <w:pPr>
        <w:ind w:firstLine="0" w:firstLineChars="0"/>
        <w:rPr>
          <w:rFonts w:hint="eastAsia" w:ascii="宋体" w:hAnsi="宋体"/>
          <w:b/>
          <w:bCs/>
        </w:rPr>
      </w:pPr>
    </w:p>
    <w:p w14:paraId="6DB77EE8">
      <w:pPr>
        <w:ind w:firstLine="480"/>
        <w:rPr>
          <w:rFonts w:hint="eastAsia" w:ascii="宋体" w:hAnsi="宋体"/>
        </w:rPr>
      </w:pPr>
      <w:r>
        <w:rPr>
          <w:rFonts w:hint="eastAsia" w:ascii="宋体" w:hAnsi="宋体"/>
        </w:rPr>
        <w:t>关于贵方</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民政采竞磋（货物）2025-07号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A942892">
      <w:pPr>
        <w:ind w:firstLine="480"/>
        <w:rPr>
          <w:rFonts w:hint="eastAsia" w:ascii="宋体" w:hAnsi="宋体"/>
        </w:rPr>
      </w:pPr>
      <w:r>
        <w:rPr>
          <w:rFonts w:hint="eastAsia" w:ascii="宋体" w:hAnsi="宋体"/>
        </w:rPr>
        <w:t xml:space="preserve">  1、完全理解和接受磋商文件的一切规定和要求；</w:t>
      </w:r>
    </w:p>
    <w:p w14:paraId="59D18150">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6B5A7EA">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53FB1FCF">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56D5B7A2">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D353BC9">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1863C694">
      <w:pPr>
        <w:ind w:firstLine="480"/>
        <w:rPr>
          <w:rFonts w:hint="eastAsia" w:ascii="宋体" w:hAnsi="宋体"/>
        </w:rPr>
      </w:pPr>
    </w:p>
    <w:p w14:paraId="630C1719">
      <w:pPr>
        <w:ind w:left="0" w:leftChars="0" w:firstLine="0" w:firstLineChars="0"/>
        <w:rPr>
          <w:rFonts w:hint="eastAsia" w:ascii="宋体" w:hAnsi="宋体"/>
        </w:rPr>
      </w:pPr>
    </w:p>
    <w:p w14:paraId="6EA5EB56">
      <w:pPr>
        <w:ind w:firstLine="480"/>
        <w:rPr>
          <w:rFonts w:hint="eastAsia" w:ascii="宋体" w:hAnsi="宋体"/>
        </w:rPr>
      </w:pPr>
    </w:p>
    <w:p w14:paraId="2ED66CD1">
      <w:pPr>
        <w:ind w:firstLine="480"/>
        <w:rPr>
          <w:rFonts w:hint="eastAsia" w:ascii="宋体" w:hAnsi="宋体"/>
        </w:rPr>
      </w:pPr>
    </w:p>
    <w:p w14:paraId="021D27B1">
      <w:pPr>
        <w:ind w:left="0" w:leftChars="0" w:firstLine="0" w:firstLineChars="0"/>
        <w:rPr>
          <w:rFonts w:hint="eastAsia" w:ascii="宋体" w:hAnsi="宋体"/>
        </w:rPr>
      </w:pPr>
    </w:p>
    <w:p w14:paraId="1B07EB53">
      <w:pPr>
        <w:ind w:firstLine="480"/>
        <w:rPr>
          <w:rFonts w:hint="eastAsia" w:ascii="宋体" w:hAnsi="宋体"/>
        </w:rPr>
      </w:pPr>
    </w:p>
    <w:p w14:paraId="1EF02511">
      <w:pPr>
        <w:ind w:firstLine="480"/>
        <w:rPr>
          <w:rFonts w:hint="eastAsia" w:ascii="宋体" w:hAnsi="宋体"/>
        </w:rPr>
      </w:pPr>
    </w:p>
    <w:p w14:paraId="492BBCDC">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6FDFA0D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47D7E47F">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04802ED4">
      <w:pPr>
        <w:widowControl/>
        <w:snapToGrid w:val="0"/>
        <w:spacing w:line="360" w:lineRule="auto"/>
        <w:ind w:firstLine="0" w:firstLineChars="0"/>
        <w:outlineLvl w:val="1"/>
        <w:rPr>
          <w:rFonts w:hint="eastAsia" w:ascii="宋体"/>
          <w:b/>
          <w:sz w:val="28"/>
          <w:szCs w:val="28"/>
        </w:rPr>
      </w:pPr>
    </w:p>
    <w:p w14:paraId="47EB3E2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76936779"/>
      <w:bookmarkStart w:id="135" w:name="_Toc365019584"/>
      <w:bookmarkStart w:id="136" w:name="_Toc351475542"/>
      <w:r>
        <w:rPr>
          <w:rFonts w:hint="eastAsia" w:ascii="宋体"/>
          <w:b/>
          <w:sz w:val="28"/>
          <w:szCs w:val="28"/>
        </w:rPr>
        <w:t>5：供应商诚信承诺书</w:t>
      </w:r>
      <w:bookmarkEnd w:id="133"/>
      <w:bookmarkEnd w:id="134"/>
      <w:bookmarkEnd w:id="135"/>
      <w:bookmarkEnd w:id="136"/>
    </w:p>
    <w:p w14:paraId="7BD59BCA">
      <w:pPr>
        <w:widowControl/>
        <w:snapToGrid w:val="0"/>
        <w:spacing w:line="360" w:lineRule="auto"/>
        <w:ind w:firstLine="0" w:firstLineChars="0"/>
        <w:outlineLvl w:val="1"/>
        <w:rPr>
          <w:rFonts w:hint="eastAsia" w:ascii="宋体"/>
          <w:b/>
          <w:sz w:val="28"/>
          <w:szCs w:val="28"/>
        </w:rPr>
      </w:pPr>
    </w:p>
    <w:p w14:paraId="39EB998C">
      <w:pPr>
        <w:ind w:firstLine="2729" w:firstLineChars="755"/>
        <w:rPr>
          <w:rFonts w:hint="eastAsia" w:ascii="宋体" w:hAnsi="宋体"/>
          <w:b/>
          <w:sz w:val="36"/>
          <w:szCs w:val="36"/>
        </w:rPr>
      </w:pPr>
      <w:r>
        <w:rPr>
          <w:rFonts w:hint="eastAsia" w:ascii="宋体" w:hAnsi="宋体"/>
          <w:b/>
          <w:sz w:val="36"/>
          <w:szCs w:val="36"/>
        </w:rPr>
        <w:t>供应商诚信承诺书</w:t>
      </w:r>
    </w:p>
    <w:p w14:paraId="1DF1A98D">
      <w:pPr>
        <w:ind w:firstLine="2729" w:firstLineChars="755"/>
        <w:rPr>
          <w:rFonts w:hint="eastAsia" w:ascii="宋体" w:hAnsi="宋体"/>
          <w:b/>
          <w:sz w:val="36"/>
          <w:szCs w:val="36"/>
        </w:rPr>
      </w:pPr>
    </w:p>
    <w:p w14:paraId="6BA0217C">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1E34729">
      <w:pPr>
        <w:spacing w:after="120" w:afterLines="50"/>
        <w:ind w:firstLine="0" w:firstLineChars="0"/>
        <w:rPr>
          <w:rFonts w:hint="eastAsia" w:ascii="宋体" w:hAnsi="宋体"/>
          <w:b/>
          <w:bCs/>
        </w:rPr>
      </w:pPr>
    </w:p>
    <w:p w14:paraId="51763799">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318B2621">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1E073E23">
      <w:pPr>
        <w:ind w:firstLine="480"/>
        <w:rPr>
          <w:rFonts w:hint="eastAsia" w:ascii="宋体" w:hAnsi="宋体"/>
        </w:rPr>
      </w:pPr>
      <w:r>
        <w:rPr>
          <w:rFonts w:hint="eastAsia" w:ascii="宋体" w:hAnsi="宋体"/>
        </w:rPr>
        <w:t>二、参加</w:t>
      </w:r>
      <w:r>
        <w:rPr>
          <w:rFonts w:hint="eastAsia" w:ascii="宋体" w:hAnsi="宋体"/>
          <w:lang w:eastAsia="zh-CN"/>
        </w:rPr>
        <w:t>海东市民和县公共资源交易受理服务部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01E4D595">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9DDF84A">
      <w:pPr>
        <w:ind w:firstLine="480"/>
        <w:rPr>
          <w:rFonts w:hint="eastAsia" w:ascii="宋体" w:hAnsi="宋体"/>
        </w:rPr>
      </w:pPr>
      <w:r>
        <w:rPr>
          <w:rFonts w:hint="eastAsia" w:ascii="宋体" w:hAnsi="宋体"/>
        </w:rPr>
        <w:t>四、依法参加政府采购活动，不围标、串标，维护市场秩序，不提供“三无”产品、以次充好。</w:t>
      </w:r>
    </w:p>
    <w:p w14:paraId="550493B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4B40583">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6FF2F079">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2650F14">
      <w:pPr>
        <w:ind w:firstLine="480"/>
        <w:rPr>
          <w:rFonts w:hint="eastAsia" w:ascii="宋体" w:hAnsi="宋体"/>
        </w:rPr>
      </w:pPr>
      <w:r>
        <w:rPr>
          <w:rFonts w:hint="eastAsia" w:ascii="宋体" w:hAnsi="宋体"/>
        </w:rPr>
        <w:t>本承诺是采购项目磋商响应文件的组成部分。</w:t>
      </w:r>
    </w:p>
    <w:p w14:paraId="27D78A5A">
      <w:pPr>
        <w:pStyle w:val="8"/>
        <w:rPr>
          <w:rFonts w:hint="eastAsia" w:ascii="宋体" w:hAnsi="宋体"/>
        </w:rPr>
      </w:pPr>
    </w:p>
    <w:p w14:paraId="5A80AEC3">
      <w:pPr>
        <w:pStyle w:val="37"/>
        <w:rPr>
          <w:rFonts w:hint="eastAsia"/>
        </w:rPr>
      </w:pPr>
    </w:p>
    <w:p w14:paraId="00B2EE1C">
      <w:pPr>
        <w:spacing w:line="360" w:lineRule="auto"/>
        <w:ind w:left="0" w:leftChars="0" w:firstLine="0" w:firstLineChars="0"/>
        <w:rPr>
          <w:rFonts w:hint="eastAsia" w:ascii="宋体" w:hAnsi="宋体"/>
          <w:b/>
        </w:rPr>
      </w:pPr>
    </w:p>
    <w:p w14:paraId="1E123EF4">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10D1585">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B15C058">
      <w:pPr>
        <w:ind w:firstLine="482"/>
        <w:jc w:val="center"/>
        <w:rPr>
          <w:rFonts w:hint="eastAsia" w:ascii="宋体"/>
          <w:b/>
          <w:sz w:val="28"/>
          <w:szCs w:val="28"/>
        </w:rPr>
      </w:pP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7" w:name="_Toc496626240"/>
    </w:p>
    <w:p w14:paraId="3BDC711A">
      <w:pPr>
        <w:widowControl/>
        <w:snapToGrid w:val="0"/>
        <w:spacing w:line="360" w:lineRule="auto"/>
        <w:ind w:firstLine="0" w:firstLineChars="0"/>
        <w:outlineLvl w:val="1"/>
        <w:rPr>
          <w:rFonts w:hint="eastAsia" w:ascii="宋体"/>
          <w:b/>
          <w:sz w:val="28"/>
          <w:szCs w:val="28"/>
        </w:rPr>
      </w:pPr>
    </w:p>
    <w:p w14:paraId="370A406E">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535412B0">
      <w:pPr>
        <w:widowControl/>
        <w:snapToGrid w:val="0"/>
        <w:spacing w:line="360" w:lineRule="auto"/>
        <w:ind w:firstLine="0" w:firstLineChars="0"/>
        <w:outlineLvl w:val="1"/>
        <w:rPr>
          <w:rFonts w:hint="eastAsia" w:ascii="宋体"/>
          <w:b/>
          <w:sz w:val="28"/>
          <w:szCs w:val="28"/>
        </w:rPr>
      </w:pPr>
    </w:p>
    <w:p w14:paraId="0201ED02">
      <w:pPr>
        <w:ind w:firstLine="3090" w:firstLineChars="855"/>
        <w:rPr>
          <w:rFonts w:hint="eastAsia" w:ascii="宋体" w:hAnsi="宋体"/>
          <w:b/>
          <w:sz w:val="36"/>
          <w:szCs w:val="36"/>
        </w:rPr>
      </w:pPr>
      <w:bookmarkStart w:id="138" w:name="_Toc444158184"/>
      <w:bookmarkStart w:id="139" w:name="_Toc475526729"/>
      <w:bookmarkStart w:id="140" w:name="_Toc491781021"/>
      <w:bookmarkStart w:id="141" w:name="_Toc451333907"/>
      <w:bookmarkStart w:id="142" w:name="_Toc441229743"/>
      <w:bookmarkStart w:id="143" w:name="_Toc490122951"/>
      <w:bookmarkStart w:id="144" w:name="_Toc469410485"/>
      <w:bookmarkStart w:id="145" w:name="_Toc492284572"/>
      <w:bookmarkStart w:id="146" w:name="_Toc451264359"/>
      <w:bookmarkStart w:id="147" w:name="_Toc455574903"/>
      <w:bookmarkStart w:id="148" w:name="_Toc450574560"/>
      <w:bookmarkStart w:id="149" w:name="_Toc482176311"/>
      <w:bookmarkStart w:id="150" w:name="_Toc465259557"/>
      <w:r>
        <w:rPr>
          <w:rFonts w:hint="eastAsia" w:ascii="宋体" w:hAnsi="宋体"/>
          <w:b/>
          <w:sz w:val="36"/>
          <w:szCs w:val="36"/>
        </w:rPr>
        <w:t>供应商资格证明文件</w:t>
      </w:r>
    </w:p>
    <w:p w14:paraId="7C2583FB">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781475C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76DE9E2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5EAF4C4">
      <w:pPr>
        <w:ind w:firstLine="480"/>
        <w:rPr>
          <w:rFonts w:hint="eastAsia" w:ascii="宋体" w:hAnsi="宋体"/>
        </w:rPr>
      </w:pPr>
      <w:r>
        <w:rPr>
          <w:rFonts w:hint="eastAsia" w:ascii="宋体" w:hAnsi="宋体"/>
        </w:rPr>
        <w:t>2、根据采购项目内容，提供投标人的相关资质证书、许可证等。</w:t>
      </w:r>
    </w:p>
    <w:p w14:paraId="3BBE66C3">
      <w:pPr>
        <w:widowControl/>
        <w:snapToGrid w:val="0"/>
        <w:spacing w:line="360" w:lineRule="auto"/>
        <w:ind w:firstLine="0" w:firstLineChars="0"/>
        <w:outlineLvl w:val="1"/>
        <w:rPr>
          <w:rFonts w:hint="eastAsia" w:ascii="宋体"/>
          <w:b/>
          <w:sz w:val="28"/>
          <w:szCs w:val="28"/>
        </w:rPr>
      </w:pPr>
    </w:p>
    <w:p w14:paraId="70E2D69C">
      <w:pPr>
        <w:widowControl/>
        <w:snapToGrid w:val="0"/>
        <w:spacing w:line="360" w:lineRule="auto"/>
        <w:ind w:firstLine="0" w:firstLineChars="0"/>
        <w:outlineLvl w:val="1"/>
        <w:rPr>
          <w:rFonts w:hint="eastAsia" w:ascii="宋体"/>
          <w:b/>
          <w:sz w:val="28"/>
          <w:szCs w:val="28"/>
        </w:rPr>
      </w:pPr>
    </w:p>
    <w:p w14:paraId="0262A337">
      <w:pPr>
        <w:widowControl/>
        <w:snapToGrid w:val="0"/>
        <w:spacing w:line="360" w:lineRule="auto"/>
        <w:ind w:firstLine="0" w:firstLineChars="0"/>
        <w:outlineLvl w:val="1"/>
        <w:rPr>
          <w:rFonts w:hint="eastAsia" w:ascii="宋体"/>
          <w:b/>
          <w:sz w:val="28"/>
          <w:szCs w:val="28"/>
        </w:rPr>
      </w:pPr>
    </w:p>
    <w:p w14:paraId="4BAE3CC8">
      <w:pPr>
        <w:widowControl/>
        <w:snapToGrid w:val="0"/>
        <w:spacing w:line="360" w:lineRule="auto"/>
        <w:ind w:firstLine="0" w:firstLineChars="0"/>
        <w:outlineLvl w:val="1"/>
        <w:rPr>
          <w:rFonts w:hint="eastAsia" w:ascii="宋体"/>
          <w:b/>
          <w:sz w:val="28"/>
          <w:szCs w:val="28"/>
        </w:rPr>
      </w:pPr>
    </w:p>
    <w:p w14:paraId="47B6D415">
      <w:pPr>
        <w:widowControl/>
        <w:snapToGrid w:val="0"/>
        <w:spacing w:line="360" w:lineRule="auto"/>
        <w:ind w:firstLine="0" w:firstLineChars="0"/>
        <w:outlineLvl w:val="1"/>
        <w:rPr>
          <w:rFonts w:hint="eastAsia" w:ascii="宋体"/>
          <w:b/>
          <w:sz w:val="28"/>
          <w:szCs w:val="28"/>
        </w:rPr>
      </w:pPr>
    </w:p>
    <w:p w14:paraId="2F2C6EB0">
      <w:pPr>
        <w:widowControl/>
        <w:snapToGrid w:val="0"/>
        <w:spacing w:line="360" w:lineRule="auto"/>
        <w:ind w:firstLine="0" w:firstLineChars="0"/>
        <w:outlineLvl w:val="1"/>
        <w:rPr>
          <w:rFonts w:hint="eastAsia" w:ascii="宋体"/>
          <w:b/>
          <w:sz w:val="28"/>
          <w:szCs w:val="28"/>
        </w:rPr>
      </w:pPr>
    </w:p>
    <w:p w14:paraId="74AE00A9">
      <w:pPr>
        <w:widowControl/>
        <w:snapToGrid w:val="0"/>
        <w:spacing w:line="360" w:lineRule="auto"/>
        <w:ind w:firstLine="0" w:firstLineChars="0"/>
        <w:outlineLvl w:val="1"/>
        <w:rPr>
          <w:rFonts w:hint="eastAsia" w:ascii="宋体"/>
          <w:b/>
          <w:sz w:val="28"/>
          <w:szCs w:val="28"/>
        </w:rPr>
      </w:pPr>
    </w:p>
    <w:p w14:paraId="672D358B">
      <w:pPr>
        <w:widowControl/>
        <w:snapToGrid w:val="0"/>
        <w:spacing w:line="360" w:lineRule="auto"/>
        <w:ind w:firstLine="0" w:firstLineChars="0"/>
        <w:outlineLvl w:val="1"/>
        <w:rPr>
          <w:rFonts w:hint="eastAsia" w:ascii="宋体"/>
          <w:b/>
          <w:sz w:val="28"/>
          <w:szCs w:val="28"/>
        </w:rPr>
      </w:pPr>
    </w:p>
    <w:p w14:paraId="295247CD">
      <w:pPr>
        <w:widowControl/>
        <w:snapToGrid w:val="0"/>
        <w:spacing w:line="360" w:lineRule="auto"/>
        <w:ind w:firstLine="0" w:firstLineChars="0"/>
        <w:outlineLvl w:val="1"/>
        <w:rPr>
          <w:rFonts w:hint="eastAsia" w:ascii="宋体"/>
          <w:b/>
          <w:sz w:val="28"/>
          <w:szCs w:val="28"/>
        </w:rPr>
      </w:pPr>
    </w:p>
    <w:p w14:paraId="5EDD38E5">
      <w:pPr>
        <w:widowControl/>
        <w:snapToGrid w:val="0"/>
        <w:spacing w:line="360" w:lineRule="auto"/>
        <w:ind w:firstLine="0" w:firstLineChars="0"/>
        <w:outlineLvl w:val="1"/>
        <w:rPr>
          <w:rFonts w:hint="eastAsia" w:ascii="宋体"/>
          <w:b/>
          <w:sz w:val="28"/>
          <w:szCs w:val="28"/>
        </w:rPr>
      </w:pPr>
    </w:p>
    <w:p w14:paraId="6A8C4954">
      <w:pPr>
        <w:widowControl/>
        <w:snapToGrid w:val="0"/>
        <w:spacing w:line="360" w:lineRule="auto"/>
        <w:ind w:firstLine="0" w:firstLineChars="0"/>
        <w:outlineLvl w:val="1"/>
        <w:rPr>
          <w:rFonts w:hint="eastAsia" w:ascii="宋体"/>
          <w:b/>
          <w:sz w:val="28"/>
          <w:szCs w:val="28"/>
        </w:rPr>
      </w:pPr>
    </w:p>
    <w:p w14:paraId="1485843A">
      <w:pPr>
        <w:pStyle w:val="8"/>
        <w:rPr>
          <w:rFonts w:hint="eastAsia" w:ascii="宋体"/>
          <w:b/>
          <w:sz w:val="28"/>
          <w:szCs w:val="28"/>
        </w:rPr>
      </w:pPr>
    </w:p>
    <w:p w14:paraId="16EB57C0">
      <w:pPr>
        <w:rPr>
          <w:rFonts w:hint="eastAsia"/>
        </w:rPr>
      </w:pPr>
    </w:p>
    <w:p w14:paraId="40350F02">
      <w:pPr>
        <w:widowControl/>
        <w:snapToGrid w:val="0"/>
        <w:spacing w:line="360" w:lineRule="auto"/>
        <w:ind w:firstLine="0" w:firstLineChars="0"/>
        <w:outlineLvl w:val="1"/>
        <w:rPr>
          <w:rFonts w:hint="eastAsia" w:ascii="宋体"/>
          <w:b/>
          <w:sz w:val="28"/>
          <w:szCs w:val="28"/>
        </w:rPr>
      </w:pPr>
      <w:bookmarkStart w:id="151" w:name="_Toc496626241"/>
      <w:r>
        <w:rPr>
          <w:rFonts w:hint="eastAsia" w:ascii="宋体"/>
          <w:b/>
          <w:sz w:val="28"/>
          <w:szCs w:val="28"/>
        </w:rPr>
        <w:t>附件7：财务状况、缴纳税收和社会保障资金证明</w:t>
      </w:r>
      <w:bookmarkEnd w:id="151"/>
    </w:p>
    <w:p w14:paraId="281744BD">
      <w:pPr>
        <w:autoSpaceDE w:val="0"/>
        <w:autoSpaceDN w:val="0"/>
        <w:adjustRightInd w:val="0"/>
        <w:ind w:firstLine="904" w:firstLineChars="250"/>
        <w:jc w:val="center"/>
        <w:rPr>
          <w:rFonts w:hint="eastAsia" w:ascii="宋体" w:hAnsi="宋体"/>
          <w:b/>
          <w:sz w:val="36"/>
          <w:szCs w:val="36"/>
        </w:rPr>
      </w:pPr>
    </w:p>
    <w:p w14:paraId="5E2EFEA5">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BE3F0EB">
      <w:pPr>
        <w:autoSpaceDE w:val="0"/>
        <w:autoSpaceDN w:val="0"/>
        <w:adjustRightInd w:val="0"/>
        <w:ind w:firstLine="904" w:firstLineChars="250"/>
        <w:rPr>
          <w:rFonts w:hint="eastAsia" w:ascii="宋体" w:hAnsi="宋体"/>
          <w:b/>
          <w:sz w:val="36"/>
          <w:szCs w:val="36"/>
        </w:rPr>
      </w:pPr>
    </w:p>
    <w:p w14:paraId="7CC660F5">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15C577FC">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2024年度或2023年度</w:t>
      </w:r>
      <w:r>
        <w:rPr>
          <w:rFonts w:hint="eastAsia" w:ascii="宋体" w:hAnsi="宋体"/>
        </w:rPr>
        <w:t>经审计的财务状况报告，包括资产负债表、利润表、现金流量表及其附注，或</w:t>
      </w:r>
      <w:r>
        <w:rPr>
          <w:rFonts w:hint="eastAsia" w:ascii="宋体" w:hAnsi="宋体"/>
          <w:lang w:eastAsia="zh-CN"/>
        </w:rPr>
        <w:t>开标前三个月内由</w:t>
      </w:r>
      <w:r>
        <w:rPr>
          <w:rFonts w:hint="eastAsia" w:ascii="宋体" w:hAnsi="宋体"/>
        </w:rPr>
        <w:t>其基本开户银行出具的资信证明（同时提供基本存款账户开户许可证）；供应商是其他组织和自然人，没有经审计的财务报告，可以提供基本开户银行出具的资信证明（同时提供基本存款账户开户许可证）。</w:t>
      </w:r>
    </w:p>
    <w:p w14:paraId="6C31DD33">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2EF3AEA3">
      <w:pPr>
        <w:widowControl/>
        <w:snapToGrid w:val="0"/>
        <w:spacing w:line="360" w:lineRule="auto"/>
        <w:ind w:firstLine="0" w:firstLineChars="0"/>
        <w:outlineLvl w:val="1"/>
        <w:rPr>
          <w:rFonts w:hint="eastAsia" w:ascii="宋体" w:hAnsi="宋体"/>
        </w:rPr>
      </w:pPr>
    </w:p>
    <w:p w14:paraId="7C1103B4">
      <w:pPr>
        <w:widowControl/>
        <w:snapToGrid w:val="0"/>
        <w:spacing w:line="360" w:lineRule="auto"/>
        <w:ind w:firstLine="0" w:firstLineChars="0"/>
        <w:outlineLvl w:val="1"/>
        <w:rPr>
          <w:rFonts w:hint="eastAsia" w:ascii="宋体" w:hAnsi="宋体"/>
        </w:rPr>
      </w:pPr>
    </w:p>
    <w:p w14:paraId="11DD2854">
      <w:pPr>
        <w:tabs>
          <w:tab w:val="left" w:pos="168"/>
        </w:tabs>
        <w:adjustRightInd w:val="0"/>
        <w:ind w:firstLine="480"/>
        <w:textAlignment w:val="baseline"/>
        <w:rPr>
          <w:rFonts w:hint="eastAsia" w:ascii="宋体" w:hAnsi="宋体"/>
        </w:rPr>
      </w:pPr>
    </w:p>
    <w:p w14:paraId="5041DB5E">
      <w:pPr>
        <w:tabs>
          <w:tab w:val="left" w:pos="168"/>
        </w:tabs>
        <w:adjustRightInd w:val="0"/>
        <w:ind w:firstLine="480"/>
        <w:textAlignment w:val="baseline"/>
        <w:rPr>
          <w:rFonts w:hint="eastAsia" w:ascii="宋体" w:hAnsi="宋体"/>
        </w:rPr>
      </w:pPr>
    </w:p>
    <w:p w14:paraId="26993BE1">
      <w:pPr>
        <w:widowControl/>
        <w:snapToGrid w:val="0"/>
        <w:spacing w:line="360" w:lineRule="auto"/>
        <w:ind w:firstLine="0" w:firstLineChars="0"/>
        <w:outlineLvl w:val="1"/>
        <w:rPr>
          <w:rFonts w:hint="eastAsia" w:ascii="宋体" w:hAnsi="宋体"/>
          <w:b/>
        </w:rPr>
      </w:pPr>
    </w:p>
    <w:p w14:paraId="18E4EF93">
      <w:pPr>
        <w:ind w:firstLine="0" w:firstLineChars="0"/>
        <w:rPr>
          <w:rFonts w:hint="eastAsia" w:ascii="宋体" w:hAnsi="宋体"/>
          <w:b/>
          <w:bCs/>
          <w:sz w:val="28"/>
          <w:szCs w:val="28"/>
        </w:rPr>
      </w:pPr>
    </w:p>
    <w:p w14:paraId="60B64825">
      <w:pPr>
        <w:tabs>
          <w:tab w:val="left" w:pos="5513"/>
        </w:tabs>
        <w:ind w:firstLine="0" w:firstLineChars="0"/>
        <w:rPr>
          <w:rFonts w:hint="default" w:ascii="宋体" w:hAnsi="宋体" w:eastAsia="宋体"/>
          <w:b/>
          <w:bCs/>
          <w:sz w:val="28"/>
          <w:szCs w:val="28"/>
          <w:lang w:val="en-US" w:eastAsia="zh-CN"/>
        </w:rPr>
      </w:pPr>
      <w:r>
        <w:rPr>
          <w:rFonts w:hint="eastAsia" w:ascii="宋体" w:hAnsi="宋体"/>
          <w:b/>
          <w:bCs/>
          <w:sz w:val="28"/>
          <w:szCs w:val="28"/>
          <w:lang w:eastAsia="zh-CN"/>
        </w:rPr>
        <w:tab/>
      </w:r>
      <w:r>
        <w:rPr>
          <w:rFonts w:hint="eastAsia" w:ascii="宋体" w:hAnsi="宋体"/>
          <w:b/>
          <w:bCs/>
          <w:sz w:val="28"/>
          <w:szCs w:val="28"/>
          <w:lang w:val="en-US" w:eastAsia="zh-CN"/>
        </w:rPr>
        <w:t xml:space="preserve">      </w:t>
      </w:r>
    </w:p>
    <w:p w14:paraId="65D67E5A">
      <w:pPr>
        <w:ind w:firstLine="0" w:firstLineChars="0"/>
        <w:rPr>
          <w:rFonts w:hint="eastAsia" w:ascii="宋体" w:hAnsi="宋体"/>
          <w:b/>
          <w:bCs/>
          <w:sz w:val="28"/>
          <w:szCs w:val="28"/>
        </w:rPr>
      </w:pPr>
    </w:p>
    <w:p w14:paraId="7EAFFDA9">
      <w:pPr>
        <w:ind w:firstLine="0" w:firstLineChars="0"/>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p>
    <w:p w14:paraId="53007D5D">
      <w:pPr>
        <w:ind w:firstLine="0" w:firstLineChars="0"/>
        <w:rPr>
          <w:rFonts w:hint="eastAsia" w:ascii="宋体" w:hAnsi="宋体"/>
          <w:b/>
          <w:bCs/>
          <w:sz w:val="28"/>
          <w:szCs w:val="28"/>
        </w:rPr>
      </w:pPr>
    </w:p>
    <w:p w14:paraId="53DDF08E">
      <w:pPr>
        <w:ind w:firstLine="0" w:firstLineChars="0"/>
        <w:rPr>
          <w:rFonts w:hint="eastAsia" w:ascii="宋体" w:hAnsi="宋体"/>
          <w:b/>
          <w:bCs/>
          <w:sz w:val="28"/>
          <w:szCs w:val="28"/>
        </w:rPr>
      </w:pPr>
    </w:p>
    <w:p w14:paraId="44076BBD">
      <w:pPr>
        <w:ind w:firstLine="0" w:firstLineChars="0"/>
        <w:rPr>
          <w:rFonts w:hint="eastAsia" w:ascii="宋体" w:hAnsi="宋体"/>
          <w:b/>
          <w:bCs/>
          <w:sz w:val="28"/>
          <w:szCs w:val="28"/>
        </w:rPr>
      </w:pPr>
    </w:p>
    <w:p w14:paraId="3F6BDE3C">
      <w:pPr>
        <w:ind w:firstLine="0" w:firstLineChars="0"/>
        <w:rPr>
          <w:rFonts w:hint="eastAsia" w:ascii="宋体" w:hAnsi="宋体"/>
          <w:b/>
          <w:bCs/>
          <w:sz w:val="28"/>
          <w:szCs w:val="28"/>
        </w:rPr>
      </w:pPr>
    </w:p>
    <w:p w14:paraId="10E5F05E">
      <w:pPr>
        <w:ind w:firstLine="0" w:firstLineChars="0"/>
        <w:rPr>
          <w:rFonts w:hint="eastAsia" w:ascii="宋体" w:hAnsi="宋体"/>
          <w:b/>
          <w:bCs/>
          <w:sz w:val="28"/>
          <w:szCs w:val="28"/>
        </w:rPr>
      </w:pPr>
    </w:p>
    <w:p w14:paraId="5C80733C">
      <w:pPr>
        <w:ind w:firstLine="0" w:firstLineChars="0"/>
        <w:rPr>
          <w:rFonts w:hint="eastAsia" w:ascii="宋体" w:hAnsi="宋体"/>
          <w:b/>
          <w:bCs/>
          <w:sz w:val="28"/>
          <w:szCs w:val="28"/>
        </w:rPr>
      </w:pPr>
    </w:p>
    <w:p w14:paraId="7C6E2EB3">
      <w:pPr>
        <w:ind w:firstLine="0" w:firstLineChars="0"/>
        <w:rPr>
          <w:rFonts w:hint="eastAsia" w:ascii="宋体" w:hAnsi="宋体"/>
          <w:b/>
          <w:bCs/>
          <w:sz w:val="28"/>
          <w:szCs w:val="28"/>
        </w:rPr>
      </w:pPr>
    </w:p>
    <w:p w14:paraId="43191D65">
      <w:pPr>
        <w:ind w:firstLine="0" w:firstLineChars="0"/>
        <w:rPr>
          <w:rFonts w:hint="eastAsia" w:ascii="宋体" w:hAnsi="宋体"/>
          <w:b/>
          <w:bCs/>
          <w:sz w:val="28"/>
          <w:szCs w:val="28"/>
        </w:rPr>
      </w:pPr>
    </w:p>
    <w:p w14:paraId="6CD32442">
      <w:pPr>
        <w:ind w:firstLine="0" w:firstLineChars="0"/>
        <w:rPr>
          <w:rFonts w:hint="eastAsia" w:ascii="宋体" w:hAnsi="宋体"/>
          <w:b/>
          <w:bCs/>
          <w:sz w:val="28"/>
          <w:szCs w:val="28"/>
        </w:rPr>
      </w:pPr>
    </w:p>
    <w:p w14:paraId="27BF14A9">
      <w:pPr>
        <w:ind w:firstLine="0" w:firstLineChars="0"/>
        <w:rPr>
          <w:rFonts w:hint="eastAsia" w:ascii="宋体" w:hAnsi="宋体"/>
          <w:b/>
          <w:bCs/>
          <w:sz w:val="28"/>
          <w:szCs w:val="28"/>
        </w:rPr>
      </w:pPr>
    </w:p>
    <w:p w14:paraId="63498670">
      <w:pPr>
        <w:ind w:firstLine="0" w:firstLineChars="0"/>
        <w:rPr>
          <w:rFonts w:hint="eastAsia" w:ascii="宋体" w:hAnsi="宋体"/>
          <w:b/>
          <w:bCs/>
          <w:sz w:val="28"/>
          <w:szCs w:val="28"/>
        </w:rPr>
      </w:pPr>
    </w:p>
    <w:p w14:paraId="38923B2A">
      <w:pPr>
        <w:widowControl/>
        <w:snapToGrid w:val="0"/>
        <w:spacing w:line="360" w:lineRule="auto"/>
        <w:ind w:firstLine="0" w:firstLineChars="0"/>
        <w:outlineLvl w:val="1"/>
        <w:rPr>
          <w:rFonts w:hint="eastAsia" w:ascii="宋体"/>
          <w:b/>
          <w:sz w:val="28"/>
          <w:szCs w:val="28"/>
        </w:rPr>
      </w:pPr>
      <w:bookmarkStart w:id="152" w:name="_Toc496626242"/>
      <w:bookmarkStart w:id="153" w:name="_Toc29145"/>
      <w:r>
        <w:rPr>
          <w:rFonts w:hint="eastAsia" w:ascii="宋体"/>
          <w:b/>
          <w:sz w:val="28"/>
          <w:szCs w:val="28"/>
        </w:rPr>
        <w:t>附件8：无重大违法记录声明</w:t>
      </w:r>
      <w:bookmarkEnd w:id="152"/>
    </w:p>
    <w:p w14:paraId="40C73C03">
      <w:pPr>
        <w:ind w:firstLine="2909" w:firstLineChars="805"/>
        <w:rPr>
          <w:rFonts w:hint="eastAsia" w:ascii="宋体" w:hAnsi="宋体"/>
          <w:b/>
          <w:sz w:val="36"/>
          <w:szCs w:val="36"/>
        </w:rPr>
      </w:pPr>
    </w:p>
    <w:p w14:paraId="20961563">
      <w:pPr>
        <w:ind w:firstLine="2909" w:firstLineChars="805"/>
        <w:rPr>
          <w:rFonts w:hint="eastAsia" w:ascii="宋体" w:hAnsi="宋体"/>
          <w:b/>
          <w:sz w:val="36"/>
          <w:szCs w:val="36"/>
        </w:rPr>
      </w:pPr>
      <w:r>
        <w:rPr>
          <w:rFonts w:hint="eastAsia" w:ascii="宋体" w:hAnsi="宋体"/>
          <w:b/>
          <w:sz w:val="36"/>
          <w:szCs w:val="36"/>
        </w:rPr>
        <w:t>无重大违法记录声明</w:t>
      </w:r>
    </w:p>
    <w:p w14:paraId="062F097A">
      <w:pPr>
        <w:tabs>
          <w:tab w:val="left" w:pos="168"/>
        </w:tabs>
        <w:adjustRightInd w:val="0"/>
        <w:ind w:firstLine="2530" w:firstLineChars="700"/>
        <w:textAlignment w:val="baseline"/>
        <w:rPr>
          <w:rFonts w:hint="eastAsia" w:ascii="宋体"/>
          <w:b/>
          <w:sz w:val="36"/>
          <w:szCs w:val="36"/>
        </w:rPr>
      </w:pPr>
    </w:p>
    <w:p w14:paraId="068D2316">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网站的查询截图，时间为投标截止时间前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591784C2">
      <w:pPr>
        <w:tabs>
          <w:tab w:val="left" w:pos="168"/>
        </w:tabs>
        <w:adjustRightInd w:val="0"/>
        <w:ind w:firstLine="0" w:firstLineChars="0"/>
        <w:textAlignment w:val="baseline"/>
        <w:rPr>
          <w:rFonts w:hint="eastAsia" w:ascii="宋体" w:hAnsi="宋体"/>
          <w:b/>
          <w:bCs/>
        </w:rPr>
      </w:pPr>
    </w:p>
    <w:p w14:paraId="0B9EB822">
      <w:pPr>
        <w:tabs>
          <w:tab w:val="left" w:pos="168"/>
        </w:tabs>
        <w:adjustRightInd w:val="0"/>
        <w:ind w:firstLine="0" w:firstLineChars="0"/>
        <w:textAlignment w:val="baseline"/>
        <w:rPr>
          <w:rFonts w:hint="eastAsia" w:ascii="宋体" w:hAnsi="宋体"/>
          <w:b/>
          <w:bCs/>
        </w:rPr>
      </w:pPr>
    </w:p>
    <w:p w14:paraId="74262504">
      <w:pPr>
        <w:tabs>
          <w:tab w:val="left" w:pos="168"/>
        </w:tabs>
        <w:adjustRightInd w:val="0"/>
        <w:ind w:firstLine="0" w:firstLineChars="0"/>
        <w:textAlignment w:val="baseline"/>
        <w:rPr>
          <w:rFonts w:hint="eastAsia" w:ascii="宋体" w:hAnsi="宋体"/>
          <w:b/>
          <w:bCs/>
        </w:rPr>
      </w:pPr>
    </w:p>
    <w:p w14:paraId="511F7656">
      <w:pPr>
        <w:pStyle w:val="8"/>
        <w:rPr>
          <w:rFonts w:hint="eastAsia" w:ascii="宋体" w:hAnsi="宋体"/>
          <w:b/>
          <w:bCs/>
        </w:rPr>
      </w:pPr>
    </w:p>
    <w:p w14:paraId="0E71936D">
      <w:pPr>
        <w:pStyle w:val="37"/>
        <w:rPr>
          <w:rFonts w:hint="eastAsia" w:ascii="宋体" w:hAnsi="宋体"/>
          <w:b/>
          <w:bCs/>
        </w:rPr>
      </w:pPr>
    </w:p>
    <w:p w14:paraId="590F1B72">
      <w:pPr>
        <w:rPr>
          <w:rFonts w:hint="eastAsia"/>
        </w:rPr>
      </w:pPr>
    </w:p>
    <w:p w14:paraId="4446AEDB">
      <w:pPr>
        <w:pStyle w:val="8"/>
        <w:rPr>
          <w:rFonts w:hint="eastAsia"/>
        </w:rPr>
      </w:pPr>
    </w:p>
    <w:p w14:paraId="2B42EB39">
      <w:pPr>
        <w:pStyle w:val="37"/>
        <w:rPr>
          <w:rFonts w:hint="eastAsia"/>
        </w:rPr>
      </w:pPr>
    </w:p>
    <w:p w14:paraId="447A7E84">
      <w:pPr>
        <w:rPr>
          <w:rFonts w:hint="eastAsia"/>
        </w:rPr>
      </w:pPr>
    </w:p>
    <w:p w14:paraId="60C8080D">
      <w:pPr>
        <w:pStyle w:val="8"/>
        <w:rPr>
          <w:rFonts w:hint="eastAsia"/>
        </w:rPr>
      </w:pPr>
    </w:p>
    <w:p w14:paraId="36784999">
      <w:pPr>
        <w:pStyle w:val="37"/>
        <w:rPr>
          <w:rFonts w:hint="eastAsia"/>
        </w:rPr>
      </w:pPr>
    </w:p>
    <w:p w14:paraId="20589D41">
      <w:pPr>
        <w:rPr>
          <w:rFonts w:hint="eastAsia"/>
        </w:rPr>
      </w:pPr>
    </w:p>
    <w:p w14:paraId="5B4C5C9B">
      <w:pPr>
        <w:pStyle w:val="8"/>
        <w:rPr>
          <w:rFonts w:hint="eastAsia"/>
        </w:rPr>
      </w:pPr>
    </w:p>
    <w:p w14:paraId="6D2EC167">
      <w:pPr>
        <w:pStyle w:val="37"/>
        <w:rPr>
          <w:rFonts w:hint="eastAsia"/>
        </w:rPr>
      </w:pPr>
    </w:p>
    <w:p w14:paraId="058DA21F">
      <w:pPr>
        <w:rPr>
          <w:rFonts w:hint="eastAsia"/>
        </w:rPr>
      </w:pPr>
    </w:p>
    <w:p w14:paraId="54B76E6D">
      <w:pPr>
        <w:pStyle w:val="8"/>
        <w:rPr>
          <w:rFonts w:hint="eastAsia"/>
        </w:rPr>
      </w:pPr>
    </w:p>
    <w:p w14:paraId="5863CAFA">
      <w:pPr>
        <w:pStyle w:val="37"/>
        <w:rPr>
          <w:rFonts w:hint="eastAsia"/>
        </w:rPr>
      </w:pPr>
    </w:p>
    <w:p w14:paraId="6E89CB4B">
      <w:pPr>
        <w:rPr>
          <w:rFonts w:hint="eastAsia"/>
        </w:rPr>
      </w:pPr>
    </w:p>
    <w:p w14:paraId="0AE8674C">
      <w:pPr>
        <w:pStyle w:val="8"/>
        <w:rPr>
          <w:rFonts w:hint="eastAsia"/>
        </w:rPr>
      </w:pPr>
    </w:p>
    <w:p w14:paraId="5522C9FE">
      <w:pPr>
        <w:pStyle w:val="37"/>
        <w:rPr>
          <w:rFonts w:hint="eastAsia"/>
        </w:rPr>
      </w:pPr>
    </w:p>
    <w:p w14:paraId="6D4605F6">
      <w:pPr>
        <w:rPr>
          <w:rFonts w:hint="eastAsia"/>
        </w:rPr>
      </w:pPr>
    </w:p>
    <w:p w14:paraId="27928DA4">
      <w:pPr>
        <w:pStyle w:val="8"/>
        <w:rPr>
          <w:rFonts w:hint="eastAsia"/>
        </w:rPr>
      </w:pPr>
    </w:p>
    <w:p w14:paraId="51289110">
      <w:pPr>
        <w:rPr>
          <w:rFonts w:hint="eastAsia"/>
        </w:rPr>
      </w:pPr>
    </w:p>
    <w:p w14:paraId="14525DA4">
      <w:pPr>
        <w:pStyle w:val="8"/>
        <w:rPr>
          <w:rFonts w:hint="eastAsia"/>
        </w:rPr>
      </w:pPr>
    </w:p>
    <w:p w14:paraId="4C77E09A">
      <w:pPr>
        <w:ind w:left="0" w:leftChars="0" w:firstLine="0" w:firstLineChars="0"/>
        <w:rPr>
          <w:rFonts w:hint="eastAsia"/>
        </w:rPr>
      </w:pPr>
    </w:p>
    <w:bookmarkEnd w:id="153"/>
    <w:p w14:paraId="0F3BEA0C">
      <w:pPr>
        <w:ind w:left="0" w:leftChars="0" w:firstLine="0" w:firstLineChars="0"/>
        <w:rPr>
          <w:rFonts w:hint="eastAsia"/>
          <w:b/>
        </w:rPr>
      </w:pPr>
      <w:bookmarkStart w:id="154" w:name="_Toc28726"/>
      <w:r>
        <w:rPr>
          <w:rFonts w:hint="eastAsia"/>
          <w:b/>
        </w:rPr>
        <w:t>（磋商响应文件封面）</w:t>
      </w:r>
    </w:p>
    <w:p w14:paraId="3494109C">
      <w:pPr>
        <w:spacing w:line="360" w:lineRule="auto"/>
        <w:ind w:firstLine="2088" w:firstLineChars="400"/>
        <w:rPr>
          <w:rFonts w:hint="eastAsia" w:ascii="仿宋_GB2312" w:hAnsi="宋体" w:eastAsia="仿宋_GB2312"/>
          <w:b/>
          <w:sz w:val="52"/>
          <w:szCs w:val="52"/>
        </w:rPr>
      </w:pPr>
    </w:p>
    <w:p w14:paraId="0929D9FB">
      <w:pPr>
        <w:spacing w:line="360" w:lineRule="auto"/>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海东市民和县</w:t>
      </w:r>
      <w:r>
        <w:rPr>
          <w:rFonts w:hint="eastAsia" w:ascii="仿宋_GB2312" w:hAnsi="宋体" w:eastAsia="仿宋_GB2312"/>
          <w:b/>
          <w:sz w:val="52"/>
          <w:szCs w:val="52"/>
        </w:rPr>
        <w:t>政府采购项目</w:t>
      </w:r>
    </w:p>
    <w:p w14:paraId="5E973F54">
      <w:pPr>
        <w:spacing w:line="360" w:lineRule="auto"/>
        <w:ind w:firstLine="826" w:firstLineChars="392"/>
        <w:rPr>
          <w:rFonts w:hint="eastAsia" w:ascii="宋体" w:hAnsi="宋体"/>
          <w:b/>
          <w:sz w:val="21"/>
          <w:szCs w:val="21"/>
        </w:rPr>
      </w:pPr>
    </w:p>
    <w:p w14:paraId="6B857E6A">
      <w:pPr>
        <w:spacing w:line="360" w:lineRule="auto"/>
        <w:ind w:firstLine="2364" w:firstLineChars="327"/>
        <w:rPr>
          <w:rFonts w:hint="eastAsia" w:ascii="宋体" w:hAnsi="宋体"/>
          <w:b/>
          <w:sz w:val="72"/>
          <w:szCs w:val="72"/>
        </w:rPr>
      </w:pPr>
    </w:p>
    <w:p w14:paraId="4E78E2CF">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069DBAD">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3DE16B2C">
      <w:pPr>
        <w:spacing w:line="360" w:lineRule="auto"/>
        <w:ind w:firstLine="788" w:firstLineChars="327"/>
        <w:rPr>
          <w:rFonts w:hint="eastAsia" w:ascii="宋体" w:hAnsi="宋体"/>
          <w:b/>
        </w:rPr>
      </w:pPr>
    </w:p>
    <w:p w14:paraId="3EA6A3B0">
      <w:pPr>
        <w:adjustRightInd w:val="0"/>
        <w:spacing w:line="360" w:lineRule="auto"/>
        <w:ind w:firstLine="0" w:firstLineChars="0"/>
        <w:textAlignment w:val="baseline"/>
        <w:rPr>
          <w:rFonts w:hint="eastAsia" w:ascii="宋体" w:hAnsi="宋体"/>
          <w:b/>
          <w:bCs/>
          <w:sz w:val="32"/>
        </w:rPr>
      </w:pPr>
    </w:p>
    <w:p w14:paraId="12E07353">
      <w:pPr>
        <w:adjustRightInd w:val="0"/>
        <w:spacing w:line="360" w:lineRule="auto"/>
        <w:ind w:firstLine="0" w:firstLineChars="0"/>
        <w:textAlignment w:val="baseline"/>
        <w:rPr>
          <w:rFonts w:hint="eastAsia" w:ascii="宋体" w:hAnsi="宋体"/>
          <w:b/>
          <w:bCs/>
          <w:sz w:val="32"/>
          <w:szCs w:val="32"/>
        </w:rPr>
      </w:pPr>
    </w:p>
    <w:p w14:paraId="533B01F4">
      <w:pPr>
        <w:adjustRightInd w:val="0"/>
        <w:spacing w:line="360" w:lineRule="auto"/>
        <w:ind w:firstLine="0" w:firstLineChars="0"/>
        <w:textAlignment w:val="baseline"/>
        <w:rPr>
          <w:rFonts w:hint="eastAsia" w:ascii="宋体" w:hAnsi="宋体"/>
          <w:b/>
          <w:bCs/>
          <w:sz w:val="32"/>
          <w:szCs w:val="32"/>
        </w:rPr>
      </w:pPr>
    </w:p>
    <w:p w14:paraId="3C06210F">
      <w:pPr>
        <w:adjustRightInd w:val="0"/>
        <w:spacing w:line="360" w:lineRule="auto"/>
        <w:ind w:firstLine="0" w:firstLineChars="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民政采竞磋（货物）2025-07号</w:t>
      </w:r>
    </w:p>
    <w:p w14:paraId="5BE084FB">
      <w:pPr>
        <w:adjustRightInd w:val="0"/>
        <w:spacing w:line="360" w:lineRule="auto"/>
        <w:ind w:left="2285" w:leftChars="15" w:hanging="2249" w:hangingChars="700"/>
        <w:jc w:val="both"/>
        <w:textAlignment w:val="baseline"/>
        <w:rPr>
          <w:rFonts w:hint="eastAsia" w:ascii="宋体" w:hAnsi="宋体"/>
          <w:b/>
          <w:bCs/>
          <w:sz w:val="36"/>
          <w:szCs w:val="36"/>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w:t>
      </w:r>
      <w:r>
        <w:rPr>
          <w:rFonts w:hint="eastAsia" w:ascii="宋体" w:hAnsi="宋体"/>
          <w:b/>
          <w:sz w:val="32"/>
          <w:szCs w:val="32"/>
          <w:lang w:eastAsia="zh-CN"/>
        </w:rPr>
        <w:t>2023年第二批基础教育专项资金（史纳新村幼儿园）</w:t>
      </w:r>
      <w:r>
        <w:rPr>
          <w:rFonts w:hint="eastAsia" w:ascii="宋体" w:hAnsi="宋体"/>
          <w:b/>
          <w:bCs/>
          <w:sz w:val="36"/>
          <w:szCs w:val="36"/>
        </w:rPr>
        <w:t xml:space="preserve"> </w:t>
      </w:r>
    </w:p>
    <w:p w14:paraId="7C2AFFEF">
      <w:pPr>
        <w:adjustRightInd w:val="0"/>
        <w:spacing w:line="360" w:lineRule="auto"/>
        <w:ind w:firstLine="0" w:firstLineChars="0"/>
        <w:textAlignment w:val="baseline"/>
        <w:rPr>
          <w:rFonts w:hint="eastAsia" w:ascii="宋体" w:hAnsi="宋体" w:eastAsia="宋体"/>
          <w:b/>
          <w:color w:val="auto"/>
          <w:sz w:val="32"/>
          <w:szCs w:val="32"/>
          <w:lang w:eastAsia="zh-CN"/>
        </w:rPr>
      </w:pPr>
    </w:p>
    <w:p w14:paraId="2303D587">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419889F6">
      <w:pPr>
        <w:adjustRightInd w:val="0"/>
        <w:spacing w:line="360" w:lineRule="auto"/>
        <w:ind w:left="0" w:leftChars="0" w:firstLine="0" w:firstLineChars="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20276EA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4FE8F9CC">
      <w:pPr>
        <w:widowControl/>
        <w:snapToGrid w:val="0"/>
        <w:spacing w:line="360" w:lineRule="auto"/>
        <w:ind w:firstLine="0" w:firstLineChars="0"/>
        <w:outlineLvl w:val="1"/>
        <w:rPr>
          <w:rFonts w:hint="eastAsia" w:ascii="宋体"/>
          <w:b/>
          <w:sz w:val="28"/>
          <w:szCs w:val="28"/>
        </w:rPr>
      </w:pPr>
      <w:bookmarkStart w:id="155" w:name="_Toc496626244"/>
    </w:p>
    <w:p w14:paraId="637DCBD4">
      <w:pPr>
        <w:widowControl/>
        <w:snapToGrid w:val="0"/>
        <w:spacing w:line="360" w:lineRule="auto"/>
        <w:ind w:firstLine="0" w:firstLineChars="0"/>
        <w:outlineLvl w:val="1"/>
        <w:rPr>
          <w:rFonts w:hint="eastAsia" w:ascii="宋体"/>
          <w:b/>
          <w:sz w:val="28"/>
          <w:szCs w:val="28"/>
        </w:rPr>
      </w:pPr>
    </w:p>
    <w:p w14:paraId="071D6C65">
      <w:pPr>
        <w:widowControl/>
        <w:snapToGrid w:val="0"/>
        <w:spacing w:line="360" w:lineRule="auto"/>
        <w:ind w:firstLine="0" w:firstLineChars="0"/>
        <w:outlineLvl w:val="1"/>
        <w:rPr>
          <w:rFonts w:hint="eastAsia" w:ascii="宋体"/>
          <w:b/>
          <w:sz w:val="36"/>
          <w:szCs w:val="36"/>
        </w:rPr>
      </w:pPr>
      <w:r>
        <w:rPr>
          <w:rFonts w:hint="eastAsia" w:ascii="宋体"/>
          <w:b/>
          <w:sz w:val="28"/>
          <w:szCs w:val="28"/>
        </w:rPr>
        <w:t>附件</w:t>
      </w:r>
      <w:bookmarkStart w:id="156" w:name="_Toc376936769"/>
      <w:bookmarkStart w:id="157" w:name="_Toc325726038"/>
      <w:r>
        <w:rPr>
          <w:rFonts w:hint="eastAsia" w:ascii="宋体"/>
          <w:b/>
          <w:sz w:val="28"/>
          <w:szCs w:val="28"/>
          <w:lang w:val="en-US" w:eastAsia="zh-CN"/>
        </w:rPr>
        <w:t>9</w:t>
      </w:r>
      <w:r>
        <w:rPr>
          <w:rFonts w:hint="eastAsia" w:ascii="宋体"/>
          <w:b/>
          <w:sz w:val="28"/>
          <w:szCs w:val="28"/>
        </w:rPr>
        <w:t>：</w:t>
      </w:r>
      <w:bookmarkEnd w:id="156"/>
      <w:bookmarkEnd w:id="157"/>
      <w:r>
        <w:rPr>
          <w:rFonts w:hint="eastAsia" w:ascii="宋体"/>
          <w:b/>
          <w:sz w:val="28"/>
          <w:szCs w:val="28"/>
        </w:rPr>
        <w:t>竞争性磋商首次报价表</w:t>
      </w:r>
      <w:bookmarkEnd w:id="155"/>
    </w:p>
    <w:p w14:paraId="60D14D8A">
      <w:pPr>
        <w:ind w:firstLine="2711" w:firstLineChars="750"/>
        <w:rPr>
          <w:rFonts w:hint="eastAsia" w:ascii="宋体" w:hAnsi="宋体"/>
          <w:b/>
          <w:sz w:val="36"/>
          <w:szCs w:val="36"/>
        </w:rPr>
      </w:pPr>
      <w:r>
        <w:rPr>
          <w:rFonts w:hint="eastAsia" w:ascii="宋体" w:hAnsi="宋体"/>
          <w:b/>
          <w:sz w:val="36"/>
          <w:szCs w:val="36"/>
        </w:rPr>
        <w:t>竞争性磋商首次报价表</w:t>
      </w:r>
    </w:p>
    <w:p w14:paraId="6DAF8A1F">
      <w:pPr>
        <w:widowControl/>
        <w:spacing w:line="460" w:lineRule="atLeast"/>
        <w:ind w:left="0" w:leftChars="0" w:firstLine="0" w:firstLineChars="0"/>
        <w:jc w:val="left"/>
        <w:rPr>
          <w:rFonts w:hint="eastAsia" w:ascii="宋体" w:hAnsi="宋体" w:cs="宋体"/>
          <w:b/>
          <w:bCs/>
          <w:color w:val="000000"/>
          <w:kern w:val="0"/>
          <w:sz w:val="24"/>
        </w:rPr>
      </w:pPr>
    </w:p>
    <w:p w14:paraId="75C2255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657876">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108E6574">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1"/>
        <w:tblpPr w:leftFromText="180" w:rightFromText="180" w:vertAnchor="text" w:horzAnchor="margin" w:tblpY="147"/>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237"/>
        <w:gridCol w:w="1750"/>
        <w:gridCol w:w="1763"/>
      </w:tblGrid>
      <w:tr w14:paraId="47AE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236" w:type="dxa"/>
            <w:noWrap w:val="0"/>
            <w:vAlign w:val="center"/>
          </w:tcPr>
          <w:p w14:paraId="64444DD9">
            <w:pPr>
              <w:adjustRightInd w:val="0"/>
              <w:ind w:left="0" w:leftChars="0" w:firstLine="0" w:firstLineChars="0"/>
              <w:textAlignment w:val="baseline"/>
              <w:rPr>
                <w:rFonts w:hint="eastAsia" w:ascii="宋体" w:hAnsi="宋体"/>
                <w:b/>
              </w:rPr>
            </w:pPr>
            <w:r>
              <w:rPr>
                <w:rFonts w:hint="eastAsia" w:ascii="宋体" w:hAnsi="宋体"/>
                <w:b/>
              </w:rPr>
              <w:t>项目名称</w:t>
            </w:r>
          </w:p>
        </w:tc>
        <w:tc>
          <w:tcPr>
            <w:tcW w:w="3237" w:type="dxa"/>
            <w:noWrap w:val="0"/>
            <w:vAlign w:val="center"/>
          </w:tcPr>
          <w:p w14:paraId="6B174015">
            <w:pPr>
              <w:adjustRightInd w:val="0"/>
              <w:ind w:left="0" w:leftChars="0" w:firstLine="0" w:firstLineChars="0"/>
              <w:jc w:val="both"/>
              <w:textAlignment w:val="baseline"/>
              <w:rPr>
                <w:rFonts w:hint="eastAsia" w:ascii="宋体" w:hAnsi="宋体"/>
                <w:b/>
              </w:rPr>
            </w:pPr>
            <w:r>
              <w:rPr>
                <w:rFonts w:hint="eastAsia" w:ascii="宋体" w:hAnsi="宋体"/>
                <w:b/>
              </w:rPr>
              <w:t>竞争性磋商首次报价（元）</w:t>
            </w:r>
          </w:p>
        </w:tc>
        <w:tc>
          <w:tcPr>
            <w:tcW w:w="1750" w:type="dxa"/>
            <w:noWrap w:val="0"/>
            <w:vAlign w:val="center"/>
          </w:tcPr>
          <w:p w14:paraId="53228EAC">
            <w:pPr>
              <w:adjustRightInd w:val="0"/>
              <w:ind w:left="279" w:leftChars="16" w:hanging="241" w:hangingChars="100"/>
              <w:jc w:val="center"/>
              <w:textAlignment w:val="baseline"/>
              <w:rPr>
                <w:rFonts w:hint="eastAsia" w:ascii="宋体" w:hAnsi="宋体" w:eastAsia="宋体"/>
                <w:b/>
                <w:lang w:eastAsia="zh-CN"/>
              </w:rPr>
            </w:pPr>
            <w:r>
              <w:rPr>
                <w:rFonts w:hint="eastAsia" w:ascii="宋体" w:hAnsi="宋体"/>
                <w:b/>
                <w:lang w:eastAsia="zh-CN"/>
              </w:rPr>
              <w:t>交货期</w:t>
            </w:r>
          </w:p>
        </w:tc>
        <w:tc>
          <w:tcPr>
            <w:tcW w:w="1763" w:type="dxa"/>
            <w:noWrap w:val="0"/>
            <w:vAlign w:val="center"/>
          </w:tcPr>
          <w:p w14:paraId="53DCD5F2">
            <w:pPr>
              <w:adjustRightInd w:val="0"/>
              <w:ind w:left="279" w:leftChars="16" w:hanging="241" w:hangingChars="100"/>
              <w:jc w:val="center"/>
              <w:textAlignment w:val="baseline"/>
              <w:rPr>
                <w:rFonts w:hint="eastAsia" w:ascii="宋体" w:hAnsi="宋体"/>
                <w:b/>
                <w:lang w:eastAsia="zh-CN"/>
              </w:rPr>
            </w:pPr>
            <w:r>
              <w:rPr>
                <w:rFonts w:hint="eastAsia" w:ascii="宋体" w:hAnsi="宋体"/>
                <w:b/>
                <w:lang w:eastAsia="zh-CN"/>
              </w:rPr>
              <w:t>质保期</w:t>
            </w:r>
          </w:p>
        </w:tc>
      </w:tr>
      <w:tr w14:paraId="667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2236" w:type="dxa"/>
            <w:vMerge w:val="restart"/>
            <w:noWrap w:val="0"/>
            <w:vAlign w:val="center"/>
          </w:tcPr>
          <w:p w14:paraId="4BD3CF5A">
            <w:pPr>
              <w:adjustRightInd w:val="0"/>
              <w:ind w:firstLine="482"/>
              <w:textAlignment w:val="baseline"/>
              <w:rPr>
                <w:rFonts w:hint="eastAsia" w:ascii="宋体" w:hAnsi="宋体"/>
                <w:b/>
                <w:bCs/>
              </w:rPr>
            </w:pPr>
          </w:p>
        </w:tc>
        <w:tc>
          <w:tcPr>
            <w:tcW w:w="3237" w:type="dxa"/>
            <w:noWrap w:val="0"/>
            <w:vAlign w:val="center"/>
          </w:tcPr>
          <w:p w14:paraId="6934CA61">
            <w:pPr>
              <w:adjustRightInd w:val="0"/>
              <w:ind w:firstLine="0" w:firstLineChars="0"/>
              <w:textAlignment w:val="baseline"/>
              <w:rPr>
                <w:rFonts w:hint="eastAsia" w:ascii="宋体" w:hAnsi="宋体"/>
                <w:b/>
              </w:rPr>
            </w:pPr>
            <w:r>
              <w:rPr>
                <w:rFonts w:hint="eastAsia" w:ascii="宋体" w:hAnsi="宋体"/>
                <w:b/>
              </w:rPr>
              <w:t>大写：</w:t>
            </w:r>
          </w:p>
        </w:tc>
        <w:tc>
          <w:tcPr>
            <w:tcW w:w="1750" w:type="dxa"/>
            <w:vMerge w:val="restart"/>
            <w:noWrap w:val="0"/>
            <w:vAlign w:val="top"/>
          </w:tcPr>
          <w:p w14:paraId="01596776">
            <w:pPr>
              <w:adjustRightInd w:val="0"/>
              <w:ind w:firstLine="0" w:firstLineChars="0"/>
              <w:textAlignment w:val="baseline"/>
              <w:rPr>
                <w:rFonts w:hint="eastAsia" w:ascii="宋体" w:hAnsi="宋体"/>
                <w:b/>
              </w:rPr>
            </w:pPr>
          </w:p>
        </w:tc>
        <w:tc>
          <w:tcPr>
            <w:tcW w:w="1763" w:type="dxa"/>
            <w:vMerge w:val="restart"/>
            <w:noWrap w:val="0"/>
            <w:vAlign w:val="top"/>
          </w:tcPr>
          <w:p w14:paraId="65130FCB">
            <w:pPr>
              <w:adjustRightInd w:val="0"/>
              <w:ind w:firstLine="0" w:firstLineChars="0"/>
              <w:textAlignment w:val="baseline"/>
              <w:rPr>
                <w:rFonts w:hint="eastAsia" w:ascii="宋体" w:hAnsi="宋体"/>
                <w:b/>
              </w:rPr>
            </w:pPr>
          </w:p>
        </w:tc>
      </w:tr>
      <w:tr w14:paraId="578E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236" w:type="dxa"/>
            <w:vMerge w:val="continue"/>
            <w:noWrap w:val="0"/>
            <w:vAlign w:val="center"/>
          </w:tcPr>
          <w:p w14:paraId="5479B5EB">
            <w:pPr>
              <w:adjustRightInd w:val="0"/>
              <w:ind w:firstLine="482"/>
              <w:textAlignment w:val="baseline"/>
              <w:rPr>
                <w:rFonts w:hint="eastAsia" w:ascii="宋体" w:hAnsi="宋体"/>
                <w:b/>
                <w:bCs/>
              </w:rPr>
            </w:pPr>
          </w:p>
        </w:tc>
        <w:tc>
          <w:tcPr>
            <w:tcW w:w="3237" w:type="dxa"/>
            <w:noWrap w:val="0"/>
            <w:vAlign w:val="center"/>
          </w:tcPr>
          <w:p w14:paraId="364BDD04">
            <w:pPr>
              <w:adjustRightInd w:val="0"/>
              <w:ind w:firstLine="0" w:firstLineChars="0"/>
              <w:textAlignment w:val="baseline"/>
              <w:rPr>
                <w:rFonts w:hint="eastAsia" w:ascii="宋体" w:hAnsi="宋体"/>
                <w:b/>
              </w:rPr>
            </w:pPr>
            <w:r>
              <w:rPr>
                <w:rFonts w:hint="eastAsia" w:ascii="宋体" w:hAnsi="宋体"/>
                <w:b/>
              </w:rPr>
              <w:t>小写：</w:t>
            </w:r>
          </w:p>
        </w:tc>
        <w:tc>
          <w:tcPr>
            <w:tcW w:w="1750" w:type="dxa"/>
            <w:vMerge w:val="continue"/>
            <w:noWrap w:val="0"/>
            <w:vAlign w:val="top"/>
          </w:tcPr>
          <w:p w14:paraId="5D3105AF">
            <w:pPr>
              <w:adjustRightInd w:val="0"/>
              <w:ind w:firstLine="0" w:firstLineChars="0"/>
              <w:textAlignment w:val="baseline"/>
              <w:rPr>
                <w:rFonts w:hint="eastAsia" w:ascii="宋体" w:hAnsi="宋体"/>
                <w:b/>
              </w:rPr>
            </w:pPr>
          </w:p>
        </w:tc>
        <w:tc>
          <w:tcPr>
            <w:tcW w:w="1763" w:type="dxa"/>
            <w:vMerge w:val="continue"/>
            <w:noWrap w:val="0"/>
            <w:vAlign w:val="top"/>
          </w:tcPr>
          <w:p w14:paraId="62BC478E">
            <w:pPr>
              <w:adjustRightInd w:val="0"/>
              <w:ind w:firstLine="0" w:firstLineChars="0"/>
              <w:textAlignment w:val="baseline"/>
              <w:rPr>
                <w:rFonts w:hint="eastAsia" w:ascii="宋体" w:hAnsi="宋体"/>
                <w:b/>
              </w:rPr>
            </w:pPr>
          </w:p>
        </w:tc>
      </w:tr>
      <w:tr w14:paraId="222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8986" w:type="dxa"/>
            <w:gridSpan w:val="4"/>
            <w:noWrap w:val="0"/>
            <w:vAlign w:val="center"/>
          </w:tcPr>
          <w:p w14:paraId="01B5D0B4">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652394AB">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447AD044">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w:t>
      </w:r>
      <w:r>
        <w:rPr>
          <w:rFonts w:hint="eastAsia" w:ascii="宋体" w:hAnsi="Cambria" w:cs="宋体"/>
          <w:kern w:val="0"/>
          <w:sz w:val="24"/>
          <w:lang w:val="en-US" w:eastAsia="zh-CN"/>
        </w:rPr>
        <w:t xml:space="preserve"> </w:t>
      </w:r>
      <w:r>
        <w:rPr>
          <w:rFonts w:hint="eastAsia" w:ascii="宋体" w:hAnsi="Cambria" w:cs="宋体"/>
          <w:kern w:val="0"/>
          <w:sz w:val="24"/>
          <w:lang w:val="zh-CN"/>
        </w:rPr>
        <w:t>填写此表时不得改变表格形式。</w:t>
      </w:r>
    </w:p>
    <w:p w14:paraId="32A407A3">
      <w:pPr>
        <w:spacing w:line="360" w:lineRule="auto"/>
        <w:ind w:left="480" w:leftChars="200" w:firstLine="460" w:firstLineChars="192"/>
        <w:rPr>
          <w:rFonts w:ascii="宋体" w:hAnsi="Cambria" w:cs="宋体"/>
          <w:color w:val="000000"/>
          <w:kern w:val="0"/>
          <w:sz w:val="24"/>
          <w:highlight w:val="yellow"/>
          <w:lang w:val="zh-CN"/>
        </w:rPr>
      </w:pPr>
      <w:r>
        <w:rPr>
          <w:rFonts w:hint="eastAsia" w:ascii="宋体" w:hAnsi="Cambria" w:eastAsia="宋体" w:cs="宋体"/>
          <w:kern w:val="0"/>
          <w:sz w:val="24"/>
          <w:lang w:val="zh-CN"/>
        </w:rPr>
        <w:t>2.“投标报价”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5665C845">
      <w:pPr>
        <w:autoSpaceDE w:val="0"/>
        <w:autoSpaceDN w:val="0"/>
        <w:adjustRightInd w:val="0"/>
        <w:spacing w:line="400" w:lineRule="exact"/>
        <w:ind w:firstLine="960" w:firstLineChars="400"/>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rPr>
        <w:t>.</w:t>
      </w:r>
      <w:r>
        <w:rPr>
          <w:rFonts w:hint="eastAsia" w:ascii="宋体" w:hAnsi="Cambria" w:cs="宋体"/>
          <w:kern w:val="0"/>
          <w:sz w:val="24"/>
          <w:lang w:val="zh-CN"/>
        </w:rPr>
        <w:t>竞争性磋商响应最初报价不能有两个或两个以上的报价方案。</w:t>
      </w:r>
    </w:p>
    <w:p w14:paraId="10A90FB3">
      <w:pPr>
        <w:adjustRightInd w:val="0"/>
        <w:ind w:firstLine="0" w:firstLineChars="0"/>
        <w:textAlignment w:val="baseline"/>
        <w:rPr>
          <w:rFonts w:hint="eastAsia" w:ascii="宋体" w:hAnsi="宋体"/>
        </w:rPr>
      </w:pPr>
    </w:p>
    <w:p w14:paraId="0ACD942F">
      <w:pPr>
        <w:ind w:firstLine="0" w:firstLineChars="0"/>
        <w:rPr>
          <w:rFonts w:hint="eastAsia" w:ascii="宋体" w:hAnsi="宋体"/>
        </w:rPr>
      </w:pPr>
    </w:p>
    <w:p w14:paraId="04B00480">
      <w:pPr>
        <w:ind w:firstLine="0" w:firstLineChars="0"/>
        <w:rPr>
          <w:rFonts w:hint="eastAsia" w:ascii="宋体" w:hAnsi="宋体"/>
        </w:rPr>
      </w:pPr>
    </w:p>
    <w:p w14:paraId="28D692FA">
      <w:pPr>
        <w:ind w:firstLine="2532" w:firstLineChars="1055"/>
        <w:rPr>
          <w:rFonts w:hint="eastAsia" w:ascii="宋体" w:hAnsi="宋体"/>
        </w:rPr>
      </w:pPr>
    </w:p>
    <w:p w14:paraId="5539B261">
      <w:pPr>
        <w:spacing w:line="360" w:lineRule="auto"/>
        <w:ind w:firstLine="4768" w:firstLineChars="1979"/>
        <w:rPr>
          <w:rFonts w:hint="eastAsia" w:ascii="宋体" w:hAnsi="宋体"/>
          <w:b/>
        </w:rPr>
      </w:pP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6FA9892C">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CFC503B">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5FEC9837">
      <w:pPr>
        <w:widowControl/>
        <w:spacing w:line="440" w:lineRule="atLeast"/>
        <w:jc w:val="left"/>
        <w:outlineLvl w:val="2"/>
        <w:rPr>
          <w:rFonts w:ascii="宋体"/>
          <w:b/>
          <w:sz w:val="28"/>
          <w:szCs w:val="28"/>
        </w:rPr>
        <w:sectPr>
          <w:headerReference r:id="rId11" w:type="default"/>
          <w:footerReference r:id="rId12" w:type="default"/>
          <w:pgSz w:w="11906" w:h="16838"/>
          <w:pgMar w:top="1559" w:right="1417" w:bottom="283" w:left="1588" w:header="1021" w:footer="868" w:gutter="0"/>
          <w:pgBorders>
            <w:top w:val="none" w:sz="0" w:space="0"/>
            <w:left w:val="none" w:sz="0" w:space="0"/>
            <w:bottom w:val="none" w:sz="0" w:space="0"/>
            <w:right w:val="none" w:sz="0" w:space="0"/>
          </w:pgBorders>
          <w:cols w:space="720" w:num="1"/>
          <w:docGrid w:linePitch="312" w:charSpace="0"/>
        </w:sectPr>
      </w:pPr>
    </w:p>
    <w:p w14:paraId="636EB5F3">
      <w:pPr>
        <w:widowControl/>
        <w:snapToGrid w:val="0"/>
        <w:spacing w:line="360" w:lineRule="auto"/>
        <w:ind w:firstLine="0" w:firstLineChars="0"/>
        <w:outlineLvl w:val="1"/>
        <w:rPr>
          <w:rFonts w:hint="eastAsia" w:ascii="宋体" w:hAnsi="宋体" w:cs="宋体"/>
          <w:color w:val="000000"/>
          <w:sz w:val="32"/>
        </w:rPr>
      </w:pPr>
      <w:bookmarkStart w:id="158" w:name="_Toc496626248"/>
      <w:bookmarkStart w:id="159" w:name="_Toc496004042"/>
      <w:r>
        <w:rPr>
          <w:rFonts w:hint="eastAsia" w:ascii="Times New Roman" w:hAnsi="Times New Roman" w:eastAsia="宋体" w:cs="Times New Roman"/>
          <w:b/>
          <w:bCs/>
          <w:kern w:val="0"/>
          <w:sz w:val="30"/>
          <w:szCs w:val="30"/>
          <w:lang w:val="zh-CN" w:eastAsia="zh-CN" w:bidi="ar-SA"/>
        </w:rPr>
        <w:t>附件</w:t>
      </w:r>
      <w:r>
        <w:rPr>
          <w:rFonts w:hint="eastAsia" w:ascii="Times New Roman" w:hAnsi="Times New Roman" w:eastAsia="宋体" w:cs="Times New Roman"/>
          <w:b/>
          <w:bCs/>
          <w:kern w:val="0"/>
          <w:sz w:val="30"/>
          <w:szCs w:val="30"/>
          <w:lang w:val="en-US" w:eastAsia="zh-CN" w:bidi="ar-SA"/>
        </w:rPr>
        <w:t>1</w:t>
      </w:r>
      <w:r>
        <w:rPr>
          <w:rFonts w:hint="eastAsia" w:ascii="Times New Roman" w:hAnsi="Times New Roman" w:cs="Times New Roman"/>
          <w:b/>
          <w:bCs/>
          <w:kern w:val="0"/>
          <w:sz w:val="30"/>
          <w:szCs w:val="30"/>
          <w:lang w:val="en-US" w:eastAsia="zh-CN" w:bidi="ar-SA"/>
        </w:rPr>
        <w:t>0</w:t>
      </w:r>
      <w:r>
        <w:rPr>
          <w:rFonts w:hint="eastAsia" w:ascii="Times New Roman" w:hAnsi="Times New Roman" w:eastAsia="宋体" w:cs="Times New Roman"/>
          <w:b/>
          <w:bCs/>
          <w:kern w:val="0"/>
          <w:sz w:val="30"/>
          <w:szCs w:val="30"/>
          <w:lang w:val="zh-CN" w:eastAsia="zh-CN" w:bidi="ar-SA"/>
        </w:rPr>
        <w:t>：分项报价表</w:t>
      </w:r>
    </w:p>
    <w:p w14:paraId="7B975240">
      <w:pPr>
        <w:autoSpaceDE w:val="0"/>
        <w:autoSpaceDN w:val="0"/>
        <w:adjustRightInd w:val="0"/>
        <w:spacing w:line="400" w:lineRule="exact"/>
        <w:jc w:val="center"/>
        <w:rPr>
          <w:rFonts w:hint="eastAsia" w:ascii="宋体" w:hAnsi="宋体" w:cs="宋体"/>
          <w:b/>
          <w:bCs/>
          <w:color w:val="000000"/>
          <w:kern w:val="0"/>
          <w:sz w:val="36"/>
          <w:szCs w:val="36"/>
          <w:lang w:val="zh-CN"/>
        </w:rPr>
      </w:pPr>
    </w:p>
    <w:p w14:paraId="5AAF572F">
      <w:pPr>
        <w:autoSpaceDE w:val="0"/>
        <w:autoSpaceDN w:val="0"/>
        <w:adjustRightInd w:val="0"/>
        <w:spacing w:line="400" w:lineRule="exact"/>
        <w:ind w:firstLine="3975" w:firstLineChars="1100"/>
        <w:jc w:val="both"/>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14:paraId="40D1E622">
      <w:pPr>
        <w:pStyle w:val="3"/>
        <w:rPr>
          <w:rFonts w:hint="eastAsia"/>
          <w:lang w:val="zh-CN"/>
        </w:rPr>
      </w:pPr>
    </w:p>
    <w:p w14:paraId="3891E45E">
      <w:pPr>
        <w:autoSpaceDE w:val="0"/>
        <w:autoSpaceDN w:val="0"/>
        <w:adjustRightInd w:val="0"/>
        <w:spacing w:line="360" w:lineRule="auto"/>
        <w:ind w:firstLine="964" w:firstLineChars="400"/>
        <w:rPr>
          <w:rFonts w:hint="eastAsia" w:ascii="宋体" w:hAnsi="宋体" w:cs="宋体"/>
          <w:b/>
          <w:bCs/>
          <w:color w:val="000000"/>
          <w:kern w:val="0"/>
          <w:sz w:val="24"/>
          <w:lang w:val="zh-CN"/>
        </w:rPr>
      </w:pPr>
      <w:r>
        <w:rPr>
          <w:rFonts w:hint="eastAsia" w:ascii="宋体" w:hAnsi="宋体" w:cs="宋体"/>
          <w:b/>
          <w:bCs/>
          <w:color w:val="000000"/>
          <w:kern w:val="0"/>
          <w:sz w:val="24"/>
          <w:lang w:val="zh-CN"/>
        </w:rPr>
        <w:t>项目编号：</w:t>
      </w:r>
    </w:p>
    <w:p w14:paraId="6BE314FA">
      <w:pPr>
        <w:pStyle w:val="3"/>
        <w:spacing w:line="360" w:lineRule="auto"/>
        <w:ind w:firstLine="964" w:firstLineChars="400"/>
        <w:jc w:val="both"/>
        <w:rPr>
          <w:rFonts w:hint="eastAsia"/>
          <w:lang w:val="zh-CN"/>
        </w:rPr>
      </w:pPr>
      <w:r>
        <w:rPr>
          <w:rFonts w:hint="eastAsia" w:ascii="宋体" w:hAnsi="宋体" w:cs="宋体"/>
          <w:b/>
          <w:bCs/>
          <w:color w:val="000000"/>
          <w:kern w:val="0"/>
          <w:sz w:val="24"/>
          <w:lang w:val="zh-CN"/>
        </w:rPr>
        <w:t>项目名称：</w:t>
      </w:r>
    </w:p>
    <w:p w14:paraId="6EE921D0">
      <w:pPr>
        <w:autoSpaceDE w:val="0"/>
        <w:autoSpaceDN w:val="0"/>
        <w:adjustRightInd w:val="0"/>
        <w:spacing w:line="360" w:lineRule="auto"/>
        <w:ind w:left="0" w:leftChars="0" w:firstLine="723" w:firstLineChars="300"/>
        <w:rPr>
          <w:rFonts w:hint="eastAsia"/>
          <w:lang w:val="zh-CN"/>
        </w:rPr>
      </w:pPr>
      <w:r>
        <w:rPr>
          <w:rFonts w:hint="eastAsia" w:ascii="宋体" w:hAnsi="宋体" w:cs="宋体"/>
          <w:b/>
          <w:bCs/>
          <w:color w:val="000000"/>
          <w:kern w:val="0"/>
          <w:sz w:val="24"/>
          <w:szCs w:val="24"/>
          <w:lang w:val="zh-CN"/>
        </w:rPr>
        <w:t>供应商名称:</w:t>
      </w:r>
      <w:r>
        <w:rPr>
          <w:rFonts w:hint="eastAsia" w:ascii="宋体" w:hAnsi="宋体" w:cs="宋体"/>
          <w:b/>
          <w:bCs/>
          <w:color w:val="000000"/>
          <w:kern w:val="0"/>
          <w:sz w:val="24"/>
          <w:szCs w:val="24"/>
          <w:lang w:val="en-US" w:eastAsia="zh-CN"/>
        </w:rPr>
        <w:t xml:space="preserve">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单位：人民币（元）</w:t>
      </w:r>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490"/>
        <w:gridCol w:w="368"/>
        <w:gridCol w:w="558"/>
        <w:gridCol w:w="1186"/>
        <w:gridCol w:w="1243"/>
        <w:gridCol w:w="1696"/>
        <w:gridCol w:w="850"/>
        <w:gridCol w:w="851"/>
        <w:gridCol w:w="810"/>
      </w:tblGrid>
      <w:tr w14:paraId="429E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A9D3C77">
            <w:pPr>
              <w:ind w:left="0" w:leftChars="0" w:firstLine="0" w:firstLineChars="0"/>
              <w:jc w:val="center"/>
              <w:rPr>
                <w:b/>
                <w:color w:val="000000"/>
              </w:rPr>
            </w:pPr>
            <w:r>
              <w:rPr>
                <w:b/>
                <w:color w:val="000000"/>
              </w:rPr>
              <w:t>序号</w:t>
            </w:r>
          </w:p>
        </w:tc>
        <w:tc>
          <w:tcPr>
            <w:tcW w:w="1490" w:type="dxa"/>
            <w:noWrap w:val="0"/>
            <w:vAlign w:val="center"/>
          </w:tcPr>
          <w:p w14:paraId="41DE5EB0">
            <w:pPr>
              <w:ind w:left="0" w:leftChars="0" w:firstLine="0" w:firstLineChars="0"/>
              <w:jc w:val="center"/>
              <w:rPr>
                <w:rFonts w:hint="eastAsia" w:eastAsia="宋体"/>
                <w:b/>
                <w:color w:val="000000"/>
                <w:lang w:eastAsia="zh-CN"/>
              </w:rPr>
            </w:pPr>
            <w:r>
              <w:rPr>
                <w:rFonts w:hint="eastAsia"/>
                <w:b/>
                <w:color w:val="000000"/>
                <w:lang w:eastAsia="zh-CN"/>
              </w:rPr>
              <w:t>产品名称</w:t>
            </w:r>
          </w:p>
        </w:tc>
        <w:tc>
          <w:tcPr>
            <w:tcW w:w="926" w:type="dxa"/>
            <w:gridSpan w:val="2"/>
            <w:noWrap w:val="0"/>
            <w:vAlign w:val="center"/>
          </w:tcPr>
          <w:p w14:paraId="08CF6442">
            <w:pPr>
              <w:ind w:left="0" w:leftChars="0" w:firstLine="0" w:firstLineChars="0"/>
              <w:jc w:val="center"/>
              <w:rPr>
                <w:rFonts w:hint="eastAsia"/>
                <w:b/>
                <w:color w:val="000000"/>
                <w:lang w:eastAsia="zh-CN"/>
              </w:rPr>
            </w:pPr>
            <w:r>
              <w:rPr>
                <w:rFonts w:hint="eastAsia"/>
                <w:b/>
                <w:color w:val="000000"/>
                <w:lang w:eastAsia="zh-CN"/>
              </w:rPr>
              <w:t>品牌</w:t>
            </w:r>
          </w:p>
        </w:tc>
        <w:tc>
          <w:tcPr>
            <w:tcW w:w="1186" w:type="dxa"/>
            <w:noWrap w:val="0"/>
            <w:vAlign w:val="center"/>
          </w:tcPr>
          <w:p w14:paraId="0EEA4A27">
            <w:pPr>
              <w:ind w:left="0" w:leftChars="0" w:firstLine="0" w:firstLineChars="0"/>
              <w:jc w:val="center"/>
              <w:rPr>
                <w:b/>
                <w:color w:val="000000"/>
              </w:rPr>
            </w:pPr>
            <w:r>
              <w:rPr>
                <w:b/>
                <w:color w:val="000000"/>
              </w:rPr>
              <w:t>规格型号</w:t>
            </w:r>
          </w:p>
        </w:tc>
        <w:tc>
          <w:tcPr>
            <w:tcW w:w="1243" w:type="dxa"/>
            <w:noWrap w:val="0"/>
            <w:vAlign w:val="center"/>
          </w:tcPr>
          <w:p w14:paraId="28562005">
            <w:pPr>
              <w:ind w:left="0" w:leftChars="0" w:firstLine="0" w:firstLineChars="0"/>
              <w:jc w:val="center"/>
              <w:rPr>
                <w:b/>
                <w:color w:val="000000"/>
              </w:rPr>
            </w:pPr>
            <w:r>
              <w:rPr>
                <w:b/>
                <w:color w:val="000000"/>
              </w:rPr>
              <w:t>生产厂家</w:t>
            </w:r>
          </w:p>
        </w:tc>
        <w:tc>
          <w:tcPr>
            <w:tcW w:w="1696" w:type="dxa"/>
            <w:noWrap w:val="0"/>
            <w:vAlign w:val="center"/>
          </w:tcPr>
          <w:p w14:paraId="3FC6C3CC">
            <w:pPr>
              <w:ind w:left="0" w:leftChars="0" w:firstLine="0" w:firstLineChars="0"/>
              <w:jc w:val="center"/>
              <w:rPr>
                <w:b/>
                <w:color w:val="000000"/>
              </w:rPr>
            </w:pPr>
            <w:r>
              <w:rPr>
                <w:b/>
                <w:color w:val="000000"/>
              </w:rPr>
              <w:t>数量</w:t>
            </w:r>
            <w:r>
              <w:rPr>
                <w:rFonts w:hint="eastAsia"/>
                <w:b/>
                <w:color w:val="000000"/>
                <w:lang w:eastAsia="zh-CN"/>
              </w:rPr>
              <w:t>及单位</w:t>
            </w:r>
          </w:p>
        </w:tc>
        <w:tc>
          <w:tcPr>
            <w:tcW w:w="850" w:type="dxa"/>
            <w:noWrap w:val="0"/>
            <w:vAlign w:val="center"/>
          </w:tcPr>
          <w:p w14:paraId="031D8FE5">
            <w:pPr>
              <w:ind w:left="0" w:leftChars="0" w:firstLine="0" w:firstLineChars="0"/>
              <w:jc w:val="center"/>
              <w:rPr>
                <w:b/>
                <w:color w:val="000000"/>
              </w:rPr>
            </w:pPr>
            <w:r>
              <w:rPr>
                <w:b/>
                <w:color w:val="000000"/>
              </w:rPr>
              <w:t>单价</w:t>
            </w:r>
          </w:p>
        </w:tc>
        <w:tc>
          <w:tcPr>
            <w:tcW w:w="851" w:type="dxa"/>
            <w:noWrap w:val="0"/>
            <w:vAlign w:val="center"/>
          </w:tcPr>
          <w:p w14:paraId="17D97A90">
            <w:pPr>
              <w:ind w:left="0" w:leftChars="0" w:firstLine="0" w:firstLineChars="0"/>
              <w:jc w:val="center"/>
              <w:rPr>
                <w:b/>
                <w:color w:val="000000"/>
              </w:rPr>
            </w:pPr>
            <w:r>
              <w:rPr>
                <w:rFonts w:hint="eastAsia"/>
                <w:b/>
                <w:color w:val="000000"/>
                <w:lang w:eastAsia="zh-CN"/>
              </w:rPr>
              <w:t>总价</w:t>
            </w:r>
          </w:p>
        </w:tc>
        <w:tc>
          <w:tcPr>
            <w:tcW w:w="810" w:type="dxa"/>
            <w:noWrap w:val="0"/>
            <w:vAlign w:val="center"/>
          </w:tcPr>
          <w:p w14:paraId="32C49418">
            <w:pPr>
              <w:ind w:left="0" w:leftChars="0" w:firstLine="0" w:firstLineChars="0"/>
              <w:jc w:val="center"/>
              <w:rPr>
                <w:b/>
                <w:color w:val="000000"/>
              </w:rPr>
            </w:pPr>
            <w:r>
              <w:rPr>
                <w:b/>
                <w:color w:val="000000"/>
              </w:rPr>
              <w:t>备注</w:t>
            </w:r>
          </w:p>
        </w:tc>
      </w:tr>
      <w:tr w14:paraId="3F9D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7F506B5C">
            <w:pPr>
              <w:ind w:firstLine="199" w:firstLineChars="83"/>
              <w:jc w:val="both"/>
              <w:rPr>
                <w:rFonts w:hint="eastAsia" w:eastAsia="宋体"/>
                <w:color w:val="000000"/>
                <w:lang w:eastAsia="zh-CN"/>
              </w:rPr>
            </w:pPr>
            <w:r>
              <w:rPr>
                <w:rFonts w:hint="eastAsia"/>
                <w:color w:val="000000"/>
                <w:lang w:val="en-US" w:eastAsia="zh-CN"/>
              </w:rPr>
              <w:t>1</w:t>
            </w:r>
          </w:p>
        </w:tc>
        <w:tc>
          <w:tcPr>
            <w:tcW w:w="1490" w:type="dxa"/>
            <w:noWrap w:val="0"/>
            <w:vAlign w:val="center"/>
          </w:tcPr>
          <w:p w14:paraId="4A6AA939">
            <w:pPr>
              <w:jc w:val="center"/>
              <w:rPr>
                <w:rFonts w:hint="eastAsia"/>
                <w:b/>
                <w:color w:val="000000"/>
              </w:rPr>
            </w:pPr>
          </w:p>
        </w:tc>
        <w:tc>
          <w:tcPr>
            <w:tcW w:w="926" w:type="dxa"/>
            <w:gridSpan w:val="2"/>
            <w:noWrap w:val="0"/>
            <w:vAlign w:val="center"/>
          </w:tcPr>
          <w:p w14:paraId="12889F4E">
            <w:pPr>
              <w:jc w:val="center"/>
              <w:rPr>
                <w:rFonts w:hint="eastAsia"/>
                <w:b/>
                <w:color w:val="000000"/>
              </w:rPr>
            </w:pPr>
          </w:p>
        </w:tc>
        <w:tc>
          <w:tcPr>
            <w:tcW w:w="1186" w:type="dxa"/>
            <w:noWrap w:val="0"/>
            <w:vAlign w:val="center"/>
          </w:tcPr>
          <w:p w14:paraId="6C3C839C">
            <w:pPr>
              <w:ind w:firstLine="480"/>
              <w:jc w:val="center"/>
              <w:rPr>
                <w:color w:val="000000"/>
              </w:rPr>
            </w:pPr>
          </w:p>
        </w:tc>
        <w:tc>
          <w:tcPr>
            <w:tcW w:w="1243" w:type="dxa"/>
            <w:noWrap w:val="0"/>
            <w:vAlign w:val="center"/>
          </w:tcPr>
          <w:p w14:paraId="7BDEFE2E">
            <w:pPr>
              <w:ind w:firstLine="480"/>
              <w:jc w:val="center"/>
              <w:rPr>
                <w:color w:val="000000"/>
              </w:rPr>
            </w:pPr>
          </w:p>
        </w:tc>
        <w:tc>
          <w:tcPr>
            <w:tcW w:w="1696" w:type="dxa"/>
            <w:noWrap w:val="0"/>
            <w:vAlign w:val="center"/>
          </w:tcPr>
          <w:p w14:paraId="591CE070">
            <w:pPr>
              <w:ind w:firstLine="480"/>
              <w:jc w:val="center"/>
              <w:rPr>
                <w:color w:val="000000"/>
              </w:rPr>
            </w:pPr>
          </w:p>
        </w:tc>
        <w:tc>
          <w:tcPr>
            <w:tcW w:w="850" w:type="dxa"/>
            <w:noWrap w:val="0"/>
            <w:vAlign w:val="center"/>
          </w:tcPr>
          <w:p w14:paraId="00E1C622">
            <w:pPr>
              <w:ind w:firstLine="480"/>
              <w:jc w:val="center"/>
              <w:rPr>
                <w:color w:val="000000"/>
              </w:rPr>
            </w:pPr>
          </w:p>
        </w:tc>
        <w:tc>
          <w:tcPr>
            <w:tcW w:w="851" w:type="dxa"/>
            <w:noWrap w:val="0"/>
            <w:vAlign w:val="center"/>
          </w:tcPr>
          <w:p w14:paraId="62999DF6">
            <w:pPr>
              <w:ind w:firstLine="480"/>
              <w:jc w:val="center"/>
              <w:rPr>
                <w:color w:val="000000"/>
              </w:rPr>
            </w:pPr>
          </w:p>
        </w:tc>
        <w:tc>
          <w:tcPr>
            <w:tcW w:w="810" w:type="dxa"/>
            <w:noWrap w:val="0"/>
            <w:vAlign w:val="center"/>
          </w:tcPr>
          <w:p w14:paraId="31A8F8AC">
            <w:pPr>
              <w:ind w:firstLine="480"/>
              <w:jc w:val="center"/>
              <w:rPr>
                <w:color w:val="000000"/>
              </w:rPr>
            </w:pPr>
          </w:p>
        </w:tc>
      </w:tr>
      <w:tr w14:paraId="4690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010BA08A">
            <w:pPr>
              <w:ind w:firstLine="199" w:firstLineChars="83"/>
              <w:jc w:val="both"/>
              <w:rPr>
                <w:rFonts w:hint="eastAsia" w:eastAsia="宋体"/>
                <w:color w:val="000000"/>
                <w:lang w:eastAsia="zh-CN"/>
              </w:rPr>
            </w:pPr>
            <w:r>
              <w:rPr>
                <w:rFonts w:hint="eastAsia"/>
                <w:color w:val="000000"/>
                <w:lang w:val="en-US" w:eastAsia="zh-CN"/>
              </w:rPr>
              <w:t>2</w:t>
            </w:r>
          </w:p>
        </w:tc>
        <w:tc>
          <w:tcPr>
            <w:tcW w:w="1490" w:type="dxa"/>
            <w:noWrap w:val="0"/>
            <w:vAlign w:val="center"/>
          </w:tcPr>
          <w:p w14:paraId="4FFFE1F8">
            <w:pPr>
              <w:jc w:val="center"/>
              <w:rPr>
                <w:rFonts w:hint="eastAsia"/>
                <w:b/>
                <w:color w:val="000000"/>
              </w:rPr>
            </w:pPr>
          </w:p>
        </w:tc>
        <w:tc>
          <w:tcPr>
            <w:tcW w:w="926" w:type="dxa"/>
            <w:gridSpan w:val="2"/>
            <w:noWrap w:val="0"/>
            <w:vAlign w:val="center"/>
          </w:tcPr>
          <w:p w14:paraId="0CE3B685">
            <w:pPr>
              <w:jc w:val="center"/>
              <w:rPr>
                <w:rFonts w:hint="eastAsia"/>
                <w:b/>
                <w:color w:val="000000"/>
              </w:rPr>
            </w:pPr>
          </w:p>
        </w:tc>
        <w:tc>
          <w:tcPr>
            <w:tcW w:w="1186" w:type="dxa"/>
            <w:noWrap w:val="0"/>
            <w:vAlign w:val="center"/>
          </w:tcPr>
          <w:p w14:paraId="0F07236D">
            <w:pPr>
              <w:ind w:firstLine="480"/>
              <w:jc w:val="center"/>
              <w:rPr>
                <w:color w:val="000000"/>
              </w:rPr>
            </w:pPr>
          </w:p>
        </w:tc>
        <w:tc>
          <w:tcPr>
            <w:tcW w:w="1243" w:type="dxa"/>
            <w:noWrap w:val="0"/>
            <w:vAlign w:val="center"/>
          </w:tcPr>
          <w:p w14:paraId="2B979EA3">
            <w:pPr>
              <w:ind w:firstLine="480"/>
              <w:jc w:val="center"/>
              <w:rPr>
                <w:color w:val="000000"/>
              </w:rPr>
            </w:pPr>
          </w:p>
        </w:tc>
        <w:tc>
          <w:tcPr>
            <w:tcW w:w="1696" w:type="dxa"/>
            <w:noWrap w:val="0"/>
            <w:vAlign w:val="center"/>
          </w:tcPr>
          <w:p w14:paraId="36EF8D73">
            <w:pPr>
              <w:ind w:firstLine="480"/>
              <w:jc w:val="center"/>
              <w:rPr>
                <w:color w:val="000000"/>
              </w:rPr>
            </w:pPr>
          </w:p>
        </w:tc>
        <w:tc>
          <w:tcPr>
            <w:tcW w:w="850" w:type="dxa"/>
            <w:noWrap w:val="0"/>
            <w:vAlign w:val="center"/>
          </w:tcPr>
          <w:p w14:paraId="116CFEE0">
            <w:pPr>
              <w:ind w:firstLine="480"/>
              <w:jc w:val="center"/>
              <w:rPr>
                <w:color w:val="000000"/>
              </w:rPr>
            </w:pPr>
          </w:p>
        </w:tc>
        <w:tc>
          <w:tcPr>
            <w:tcW w:w="851" w:type="dxa"/>
            <w:noWrap w:val="0"/>
            <w:vAlign w:val="center"/>
          </w:tcPr>
          <w:p w14:paraId="1664B2EE">
            <w:pPr>
              <w:ind w:firstLine="480"/>
              <w:jc w:val="center"/>
              <w:rPr>
                <w:color w:val="000000"/>
              </w:rPr>
            </w:pPr>
          </w:p>
        </w:tc>
        <w:tc>
          <w:tcPr>
            <w:tcW w:w="810" w:type="dxa"/>
            <w:noWrap w:val="0"/>
            <w:vAlign w:val="center"/>
          </w:tcPr>
          <w:p w14:paraId="03D5191B">
            <w:pPr>
              <w:ind w:firstLine="480"/>
              <w:jc w:val="center"/>
              <w:rPr>
                <w:color w:val="000000"/>
              </w:rPr>
            </w:pPr>
          </w:p>
        </w:tc>
      </w:tr>
      <w:tr w14:paraId="071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2CDBD99B">
            <w:pPr>
              <w:ind w:firstLine="199" w:firstLineChars="83"/>
              <w:jc w:val="both"/>
              <w:rPr>
                <w:rFonts w:hint="eastAsia" w:eastAsia="宋体"/>
                <w:color w:val="000000"/>
                <w:lang w:val="en-US" w:eastAsia="zh-CN"/>
              </w:rPr>
            </w:pPr>
            <w:r>
              <w:rPr>
                <w:rFonts w:hint="eastAsia"/>
                <w:color w:val="000000"/>
                <w:lang w:val="en-US" w:eastAsia="zh-CN"/>
              </w:rPr>
              <w:t>3</w:t>
            </w:r>
          </w:p>
        </w:tc>
        <w:tc>
          <w:tcPr>
            <w:tcW w:w="1490" w:type="dxa"/>
            <w:noWrap w:val="0"/>
            <w:vAlign w:val="center"/>
          </w:tcPr>
          <w:p w14:paraId="49F865DD">
            <w:pPr>
              <w:jc w:val="center"/>
              <w:rPr>
                <w:rFonts w:hint="eastAsia"/>
                <w:b/>
                <w:color w:val="000000"/>
              </w:rPr>
            </w:pPr>
          </w:p>
        </w:tc>
        <w:tc>
          <w:tcPr>
            <w:tcW w:w="926" w:type="dxa"/>
            <w:gridSpan w:val="2"/>
            <w:noWrap w:val="0"/>
            <w:vAlign w:val="center"/>
          </w:tcPr>
          <w:p w14:paraId="43A8F301">
            <w:pPr>
              <w:jc w:val="center"/>
              <w:rPr>
                <w:rFonts w:hint="eastAsia"/>
                <w:b/>
                <w:color w:val="000000"/>
              </w:rPr>
            </w:pPr>
          </w:p>
        </w:tc>
        <w:tc>
          <w:tcPr>
            <w:tcW w:w="1186" w:type="dxa"/>
            <w:noWrap w:val="0"/>
            <w:vAlign w:val="center"/>
          </w:tcPr>
          <w:p w14:paraId="53C55D7C">
            <w:pPr>
              <w:ind w:firstLine="480"/>
              <w:jc w:val="center"/>
              <w:rPr>
                <w:color w:val="000000"/>
              </w:rPr>
            </w:pPr>
          </w:p>
        </w:tc>
        <w:tc>
          <w:tcPr>
            <w:tcW w:w="1243" w:type="dxa"/>
            <w:noWrap w:val="0"/>
            <w:vAlign w:val="center"/>
          </w:tcPr>
          <w:p w14:paraId="296FAAFC">
            <w:pPr>
              <w:ind w:firstLine="480"/>
              <w:jc w:val="center"/>
              <w:rPr>
                <w:color w:val="000000"/>
              </w:rPr>
            </w:pPr>
          </w:p>
        </w:tc>
        <w:tc>
          <w:tcPr>
            <w:tcW w:w="1696" w:type="dxa"/>
            <w:noWrap w:val="0"/>
            <w:vAlign w:val="center"/>
          </w:tcPr>
          <w:p w14:paraId="2896CF10">
            <w:pPr>
              <w:ind w:firstLine="480"/>
              <w:jc w:val="center"/>
              <w:rPr>
                <w:color w:val="000000"/>
              </w:rPr>
            </w:pPr>
          </w:p>
        </w:tc>
        <w:tc>
          <w:tcPr>
            <w:tcW w:w="850" w:type="dxa"/>
            <w:noWrap w:val="0"/>
            <w:vAlign w:val="center"/>
          </w:tcPr>
          <w:p w14:paraId="33DC66E8">
            <w:pPr>
              <w:ind w:firstLine="480"/>
              <w:jc w:val="center"/>
              <w:rPr>
                <w:color w:val="000000"/>
              </w:rPr>
            </w:pPr>
          </w:p>
        </w:tc>
        <w:tc>
          <w:tcPr>
            <w:tcW w:w="851" w:type="dxa"/>
            <w:noWrap w:val="0"/>
            <w:vAlign w:val="center"/>
          </w:tcPr>
          <w:p w14:paraId="1E462613">
            <w:pPr>
              <w:ind w:firstLine="480"/>
              <w:jc w:val="center"/>
              <w:rPr>
                <w:color w:val="000000"/>
              </w:rPr>
            </w:pPr>
          </w:p>
        </w:tc>
        <w:tc>
          <w:tcPr>
            <w:tcW w:w="810" w:type="dxa"/>
            <w:noWrap w:val="0"/>
            <w:vAlign w:val="center"/>
          </w:tcPr>
          <w:p w14:paraId="5D82EDC9">
            <w:pPr>
              <w:ind w:firstLine="480"/>
              <w:jc w:val="center"/>
              <w:rPr>
                <w:color w:val="000000"/>
              </w:rPr>
            </w:pPr>
          </w:p>
        </w:tc>
      </w:tr>
      <w:tr w14:paraId="10A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F403144">
            <w:pPr>
              <w:ind w:firstLine="199" w:firstLineChars="83"/>
              <w:jc w:val="both"/>
              <w:rPr>
                <w:rFonts w:hint="eastAsia" w:eastAsia="宋体"/>
                <w:color w:val="000000"/>
                <w:lang w:val="en-US" w:eastAsia="zh-CN"/>
              </w:rPr>
            </w:pPr>
            <w:r>
              <w:rPr>
                <w:rFonts w:hint="eastAsia"/>
                <w:color w:val="000000"/>
                <w:lang w:val="en-US" w:eastAsia="zh-CN"/>
              </w:rPr>
              <w:t>4</w:t>
            </w:r>
          </w:p>
        </w:tc>
        <w:tc>
          <w:tcPr>
            <w:tcW w:w="1490" w:type="dxa"/>
            <w:noWrap w:val="0"/>
            <w:vAlign w:val="center"/>
          </w:tcPr>
          <w:p w14:paraId="6C2B5089">
            <w:pPr>
              <w:jc w:val="center"/>
              <w:rPr>
                <w:rFonts w:hint="eastAsia"/>
                <w:b/>
                <w:color w:val="000000"/>
              </w:rPr>
            </w:pPr>
          </w:p>
        </w:tc>
        <w:tc>
          <w:tcPr>
            <w:tcW w:w="926" w:type="dxa"/>
            <w:gridSpan w:val="2"/>
            <w:noWrap w:val="0"/>
            <w:vAlign w:val="center"/>
          </w:tcPr>
          <w:p w14:paraId="57338AD1">
            <w:pPr>
              <w:jc w:val="center"/>
              <w:rPr>
                <w:rFonts w:hint="eastAsia"/>
                <w:b/>
                <w:color w:val="000000"/>
              </w:rPr>
            </w:pPr>
          </w:p>
        </w:tc>
        <w:tc>
          <w:tcPr>
            <w:tcW w:w="1186" w:type="dxa"/>
            <w:noWrap w:val="0"/>
            <w:vAlign w:val="center"/>
          </w:tcPr>
          <w:p w14:paraId="483CC44E">
            <w:pPr>
              <w:ind w:firstLine="480"/>
              <w:jc w:val="center"/>
              <w:rPr>
                <w:color w:val="000000"/>
              </w:rPr>
            </w:pPr>
          </w:p>
        </w:tc>
        <w:tc>
          <w:tcPr>
            <w:tcW w:w="1243" w:type="dxa"/>
            <w:noWrap w:val="0"/>
            <w:vAlign w:val="center"/>
          </w:tcPr>
          <w:p w14:paraId="3F3995DB">
            <w:pPr>
              <w:ind w:firstLine="480"/>
              <w:jc w:val="center"/>
              <w:rPr>
                <w:color w:val="000000"/>
              </w:rPr>
            </w:pPr>
          </w:p>
        </w:tc>
        <w:tc>
          <w:tcPr>
            <w:tcW w:w="1696" w:type="dxa"/>
            <w:noWrap w:val="0"/>
            <w:vAlign w:val="center"/>
          </w:tcPr>
          <w:p w14:paraId="7294D562">
            <w:pPr>
              <w:ind w:firstLine="480"/>
              <w:jc w:val="center"/>
              <w:rPr>
                <w:color w:val="000000"/>
              </w:rPr>
            </w:pPr>
          </w:p>
        </w:tc>
        <w:tc>
          <w:tcPr>
            <w:tcW w:w="850" w:type="dxa"/>
            <w:noWrap w:val="0"/>
            <w:vAlign w:val="center"/>
          </w:tcPr>
          <w:p w14:paraId="78C4E349">
            <w:pPr>
              <w:ind w:firstLine="480"/>
              <w:jc w:val="center"/>
              <w:rPr>
                <w:color w:val="000000"/>
              </w:rPr>
            </w:pPr>
          </w:p>
        </w:tc>
        <w:tc>
          <w:tcPr>
            <w:tcW w:w="851" w:type="dxa"/>
            <w:noWrap w:val="0"/>
            <w:vAlign w:val="center"/>
          </w:tcPr>
          <w:p w14:paraId="1E48D978">
            <w:pPr>
              <w:ind w:firstLine="480"/>
              <w:jc w:val="center"/>
              <w:rPr>
                <w:color w:val="000000"/>
              </w:rPr>
            </w:pPr>
          </w:p>
        </w:tc>
        <w:tc>
          <w:tcPr>
            <w:tcW w:w="810" w:type="dxa"/>
            <w:noWrap w:val="0"/>
            <w:vAlign w:val="center"/>
          </w:tcPr>
          <w:p w14:paraId="0DA81527">
            <w:pPr>
              <w:ind w:firstLine="480"/>
              <w:jc w:val="center"/>
              <w:rPr>
                <w:color w:val="000000"/>
              </w:rPr>
            </w:pPr>
          </w:p>
        </w:tc>
      </w:tr>
      <w:tr w14:paraId="06E7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5A085B41">
            <w:pPr>
              <w:ind w:firstLine="199" w:firstLineChars="83"/>
              <w:jc w:val="both"/>
              <w:rPr>
                <w:rFonts w:hint="eastAsia" w:eastAsia="宋体"/>
                <w:color w:val="000000"/>
                <w:lang w:val="en-US" w:eastAsia="zh-CN"/>
              </w:rPr>
            </w:pPr>
            <w:r>
              <w:rPr>
                <w:rFonts w:hint="eastAsia"/>
                <w:color w:val="000000"/>
                <w:lang w:val="en-US" w:eastAsia="zh-CN"/>
              </w:rPr>
              <w:t>5</w:t>
            </w:r>
          </w:p>
        </w:tc>
        <w:tc>
          <w:tcPr>
            <w:tcW w:w="1490" w:type="dxa"/>
            <w:noWrap w:val="0"/>
            <w:vAlign w:val="center"/>
          </w:tcPr>
          <w:p w14:paraId="470221DC">
            <w:pPr>
              <w:jc w:val="center"/>
              <w:rPr>
                <w:rFonts w:hint="eastAsia"/>
                <w:b/>
                <w:color w:val="000000"/>
              </w:rPr>
            </w:pPr>
          </w:p>
        </w:tc>
        <w:tc>
          <w:tcPr>
            <w:tcW w:w="926" w:type="dxa"/>
            <w:gridSpan w:val="2"/>
            <w:noWrap w:val="0"/>
            <w:vAlign w:val="center"/>
          </w:tcPr>
          <w:p w14:paraId="17CEDAD2">
            <w:pPr>
              <w:jc w:val="center"/>
              <w:rPr>
                <w:rFonts w:hint="eastAsia"/>
                <w:b/>
                <w:color w:val="000000"/>
              </w:rPr>
            </w:pPr>
          </w:p>
        </w:tc>
        <w:tc>
          <w:tcPr>
            <w:tcW w:w="1186" w:type="dxa"/>
            <w:noWrap w:val="0"/>
            <w:vAlign w:val="center"/>
          </w:tcPr>
          <w:p w14:paraId="4CB70367">
            <w:pPr>
              <w:ind w:firstLine="480"/>
              <w:jc w:val="center"/>
              <w:rPr>
                <w:color w:val="000000"/>
              </w:rPr>
            </w:pPr>
          </w:p>
        </w:tc>
        <w:tc>
          <w:tcPr>
            <w:tcW w:w="1243" w:type="dxa"/>
            <w:noWrap w:val="0"/>
            <w:vAlign w:val="center"/>
          </w:tcPr>
          <w:p w14:paraId="2439AA49">
            <w:pPr>
              <w:ind w:firstLine="480"/>
              <w:jc w:val="center"/>
              <w:rPr>
                <w:color w:val="000000"/>
              </w:rPr>
            </w:pPr>
          </w:p>
        </w:tc>
        <w:tc>
          <w:tcPr>
            <w:tcW w:w="1696" w:type="dxa"/>
            <w:noWrap w:val="0"/>
            <w:vAlign w:val="center"/>
          </w:tcPr>
          <w:p w14:paraId="5E59A1B8">
            <w:pPr>
              <w:ind w:firstLine="480"/>
              <w:jc w:val="center"/>
              <w:rPr>
                <w:color w:val="000000"/>
              </w:rPr>
            </w:pPr>
          </w:p>
        </w:tc>
        <w:tc>
          <w:tcPr>
            <w:tcW w:w="850" w:type="dxa"/>
            <w:noWrap w:val="0"/>
            <w:vAlign w:val="center"/>
          </w:tcPr>
          <w:p w14:paraId="33E63BAB">
            <w:pPr>
              <w:ind w:firstLine="480"/>
              <w:jc w:val="center"/>
              <w:rPr>
                <w:color w:val="000000"/>
              </w:rPr>
            </w:pPr>
          </w:p>
        </w:tc>
        <w:tc>
          <w:tcPr>
            <w:tcW w:w="851" w:type="dxa"/>
            <w:noWrap w:val="0"/>
            <w:vAlign w:val="center"/>
          </w:tcPr>
          <w:p w14:paraId="753BE2A4">
            <w:pPr>
              <w:ind w:firstLine="480"/>
              <w:jc w:val="center"/>
              <w:rPr>
                <w:color w:val="000000"/>
              </w:rPr>
            </w:pPr>
          </w:p>
        </w:tc>
        <w:tc>
          <w:tcPr>
            <w:tcW w:w="810" w:type="dxa"/>
            <w:noWrap w:val="0"/>
            <w:vAlign w:val="center"/>
          </w:tcPr>
          <w:p w14:paraId="1FDF8E42">
            <w:pPr>
              <w:ind w:firstLine="480"/>
              <w:jc w:val="center"/>
              <w:rPr>
                <w:color w:val="000000"/>
              </w:rPr>
            </w:pPr>
          </w:p>
        </w:tc>
      </w:tr>
      <w:tr w14:paraId="24C6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15118021">
            <w:pPr>
              <w:ind w:firstLine="199" w:firstLineChars="83"/>
              <w:jc w:val="both"/>
              <w:rPr>
                <w:rFonts w:hint="eastAsia" w:eastAsia="宋体"/>
                <w:color w:val="000000"/>
                <w:lang w:eastAsia="zh-CN"/>
              </w:rPr>
            </w:pPr>
            <w:r>
              <w:rPr>
                <w:rFonts w:hint="eastAsia"/>
                <w:color w:val="000000"/>
                <w:lang w:val="en-US" w:eastAsia="zh-CN"/>
              </w:rPr>
              <w:t>6</w:t>
            </w:r>
          </w:p>
        </w:tc>
        <w:tc>
          <w:tcPr>
            <w:tcW w:w="1490" w:type="dxa"/>
            <w:noWrap w:val="0"/>
            <w:vAlign w:val="center"/>
          </w:tcPr>
          <w:p w14:paraId="5FDBBBE5">
            <w:pPr>
              <w:jc w:val="center"/>
              <w:rPr>
                <w:rFonts w:hint="eastAsia"/>
                <w:b/>
                <w:color w:val="000000"/>
              </w:rPr>
            </w:pPr>
          </w:p>
        </w:tc>
        <w:tc>
          <w:tcPr>
            <w:tcW w:w="926" w:type="dxa"/>
            <w:gridSpan w:val="2"/>
            <w:noWrap w:val="0"/>
            <w:vAlign w:val="center"/>
          </w:tcPr>
          <w:p w14:paraId="67C5F260">
            <w:pPr>
              <w:jc w:val="center"/>
              <w:rPr>
                <w:rFonts w:hint="eastAsia"/>
                <w:b/>
                <w:color w:val="000000"/>
              </w:rPr>
            </w:pPr>
          </w:p>
        </w:tc>
        <w:tc>
          <w:tcPr>
            <w:tcW w:w="1186" w:type="dxa"/>
            <w:noWrap w:val="0"/>
            <w:vAlign w:val="center"/>
          </w:tcPr>
          <w:p w14:paraId="7CCE0F8C">
            <w:pPr>
              <w:ind w:firstLine="480"/>
              <w:jc w:val="center"/>
              <w:rPr>
                <w:color w:val="000000"/>
              </w:rPr>
            </w:pPr>
          </w:p>
        </w:tc>
        <w:tc>
          <w:tcPr>
            <w:tcW w:w="1243" w:type="dxa"/>
            <w:noWrap w:val="0"/>
            <w:vAlign w:val="center"/>
          </w:tcPr>
          <w:p w14:paraId="52D27C9D">
            <w:pPr>
              <w:ind w:firstLine="480"/>
              <w:jc w:val="center"/>
              <w:rPr>
                <w:color w:val="000000"/>
              </w:rPr>
            </w:pPr>
          </w:p>
        </w:tc>
        <w:tc>
          <w:tcPr>
            <w:tcW w:w="1696" w:type="dxa"/>
            <w:noWrap w:val="0"/>
            <w:vAlign w:val="center"/>
          </w:tcPr>
          <w:p w14:paraId="7156E727">
            <w:pPr>
              <w:ind w:firstLine="480"/>
              <w:jc w:val="center"/>
              <w:rPr>
                <w:color w:val="000000"/>
              </w:rPr>
            </w:pPr>
          </w:p>
        </w:tc>
        <w:tc>
          <w:tcPr>
            <w:tcW w:w="850" w:type="dxa"/>
            <w:noWrap w:val="0"/>
            <w:vAlign w:val="center"/>
          </w:tcPr>
          <w:p w14:paraId="3A5330C6">
            <w:pPr>
              <w:ind w:firstLine="480"/>
              <w:jc w:val="center"/>
              <w:rPr>
                <w:color w:val="000000"/>
              </w:rPr>
            </w:pPr>
          </w:p>
        </w:tc>
        <w:tc>
          <w:tcPr>
            <w:tcW w:w="851" w:type="dxa"/>
            <w:noWrap w:val="0"/>
            <w:vAlign w:val="center"/>
          </w:tcPr>
          <w:p w14:paraId="7AD77B3B">
            <w:pPr>
              <w:ind w:firstLine="480"/>
              <w:jc w:val="center"/>
              <w:rPr>
                <w:color w:val="000000"/>
              </w:rPr>
            </w:pPr>
          </w:p>
        </w:tc>
        <w:tc>
          <w:tcPr>
            <w:tcW w:w="810" w:type="dxa"/>
            <w:noWrap w:val="0"/>
            <w:vAlign w:val="center"/>
          </w:tcPr>
          <w:p w14:paraId="69077582">
            <w:pPr>
              <w:ind w:firstLine="480"/>
              <w:jc w:val="center"/>
              <w:rPr>
                <w:color w:val="000000"/>
              </w:rPr>
            </w:pPr>
          </w:p>
        </w:tc>
      </w:tr>
      <w:tr w14:paraId="5977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0"/>
            <w:vAlign w:val="center"/>
          </w:tcPr>
          <w:p w14:paraId="46256A27">
            <w:pPr>
              <w:ind w:firstLine="199" w:firstLineChars="83"/>
              <w:jc w:val="both"/>
              <w:rPr>
                <w:rFonts w:hint="default" w:eastAsia="宋体"/>
                <w:color w:val="000000"/>
                <w:lang w:val="en-US" w:eastAsia="zh-CN"/>
              </w:rPr>
            </w:pPr>
            <w:r>
              <w:rPr>
                <w:rFonts w:hint="eastAsia"/>
                <w:color w:val="000000"/>
                <w:lang w:val="en-US" w:eastAsia="zh-CN"/>
              </w:rPr>
              <w:t>....</w:t>
            </w:r>
          </w:p>
        </w:tc>
        <w:tc>
          <w:tcPr>
            <w:tcW w:w="1490" w:type="dxa"/>
            <w:noWrap w:val="0"/>
            <w:vAlign w:val="center"/>
          </w:tcPr>
          <w:p w14:paraId="12C73198">
            <w:pPr>
              <w:jc w:val="center"/>
              <w:rPr>
                <w:rFonts w:hint="eastAsia"/>
                <w:b/>
                <w:color w:val="000000"/>
              </w:rPr>
            </w:pPr>
          </w:p>
        </w:tc>
        <w:tc>
          <w:tcPr>
            <w:tcW w:w="926" w:type="dxa"/>
            <w:gridSpan w:val="2"/>
            <w:noWrap w:val="0"/>
            <w:vAlign w:val="center"/>
          </w:tcPr>
          <w:p w14:paraId="76AD5542">
            <w:pPr>
              <w:jc w:val="center"/>
              <w:rPr>
                <w:rFonts w:hint="eastAsia"/>
                <w:b/>
                <w:color w:val="000000"/>
              </w:rPr>
            </w:pPr>
          </w:p>
        </w:tc>
        <w:tc>
          <w:tcPr>
            <w:tcW w:w="1186" w:type="dxa"/>
            <w:noWrap w:val="0"/>
            <w:vAlign w:val="center"/>
          </w:tcPr>
          <w:p w14:paraId="53F48916">
            <w:pPr>
              <w:ind w:firstLine="480"/>
              <w:jc w:val="center"/>
              <w:rPr>
                <w:color w:val="000000"/>
              </w:rPr>
            </w:pPr>
          </w:p>
        </w:tc>
        <w:tc>
          <w:tcPr>
            <w:tcW w:w="1243" w:type="dxa"/>
            <w:noWrap w:val="0"/>
            <w:vAlign w:val="center"/>
          </w:tcPr>
          <w:p w14:paraId="2C31682E">
            <w:pPr>
              <w:ind w:firstLine="480"/>
              <w:jc w:val="center"/>
              <w:rPr>
                <w:color w:val="000000"/>
              </w:rPr>
            </w:pPr>
          </w:p>
        </w:tc>
        <w:tc>
          <w:tcPr>
            <w:tcW w:w="1696" w:type="dxa"/>
            <w:noWrap w:val="0"/>
            <w:vAlign w:val="center"/>
          </w:tcPr>
          <w:p w14:paraId="143B6382">
            <w:pPr>
              <w:ind w:firstLine="480"/>
              <w:jc w:val="center"/>
              <w:rPr>
                <w:color w:val="000000"/>
              </w:rPr>
            </w:pPr>
          </w:p>
        </w:tc>
        <w:tc>
          <w:tcPr>
            <w:tcW w:w="850" w:type="dxa"/>
            <w:noWrap w:val="0"/>
            <w:vAlign w:val="center"/>
          </w:tcPr>
          <w:p w14:paraId="4E5632AF">
            <w:pPr>
              <w:ind w:firstLine="480"/>
              <w:jc w:val="center"/>
              <w:rPr>
                <w:color w:val="000000"/>
              </w:rPr>
            </w:pPr>
          </w:p>
        </w:tc>
        <w:tc>
          <w:tcPr>
            <w:tcW w:w="851" w:type="dxa"/>
            <w:noWrap w:val="0"/>
            <w:vAlign w:val="center"/>
          </w:tcPr>
          <w:p w14:paraId="75EF73DB">
            <w:pPr>
              <w:ind w:firstLine="480"/>
              <w:jc w:val="center"/>
              <w:rPr>
                <w:color w:val="000000"/>
              </w:rPr>
            </w:pPr>
          </w:p>
        </w:tc>
        <w:tc>
          <w:tcPr>
            <w:tcW w:w="810" w:type="dxa"/>
            <w:noWrap w:val="0"/>
            <w:vAlign w:val="center"/>
          </w:tcPr>
          <w:p w14:paraId="03E8802D">
            <w:pPr>
              <w:ind w:firstLine="480"/>
              <w:jc w:val="center"/>
              <w:rPr>
                <w:color w:val="000000"/>
              </w:rPr>
            </w:pPr>
          </w:p>
        </w:tc>
      </w:tr>
      <w:tr w14:paraId="648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0"/>
            <w:vAlign w:val="center"/>
          </w:tcPr>
          <w:p w14:paraId="3212DBD9">
            <w:pPr>
              <w:adjustRightInd w:val="0"/>
              <w:textAlignment w:val="baseline"/>
              <w:rPr>
                <w:b/>
                <w:color w:val="000000"/>
              </w:rPr>
            </w:pPr>
            <w:r>
              <w:rPr>
                <w:b/>
                <w:color w:val="000000"/>
              </w:rPr>
              <w:t>优惠承诺及其他：</w:t>
            </w:r>
          </w:p>
          <w:p w14:paraId="72D6A0AB">
            <w:pPr>
              <w:ind w:firstLine="480"/>
              <w:rPr>
                <w:b/>
                <w:color w:val="000000"/>
              </w:rPr>
            </w:pPr>
          </w:p>
        </w:tc>
      </w:tr>
      <w:tr w14:paraId="2A43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2575" w:type="dxa"/>
            <w:gridSpan w:val="3"/>
            <w:noWrap w:val="0"/>
            <w:vAlign w:val="center"/>
          </w:tcPr>
          <w:p w14:paraId="1B060DB6">
            <w:pPr>
              <w:ind w:firstLine="480"/>
              <w:rPr>
                <w:b/>
                <w:color w:val="000000"/>
              </w:rPr>
            </w:pPr>
            <w:r>
              <w:rPr>
                <w:b/>
                <w:color w:val="000000"/>
              </w:rPr>
              <w:t>投标总价</w:t>
            </w:r>
          </w:p>
        </w:tc>
        <w:tc>
          <w:tcPr>
            <w:tcW w:w="7194" w:type="dxa"/>
            <w:gridSpan w:val="7"/>
            <w:noWrap w:val="0"/>
            <w:vAlign w:val="center"/>
          </w:tcPr>
          <w:p w14:paraId="1DF196E6">
            <w:pPr>
              <w:ind w:firstLine="480"/>
              <w:rPr>
                <w:b/>
                <w:color w:val="000000"/>
              </w:rPr>
            </w:pPr>
            <w:r>
              <w:rPr>
                <w:b/>
                <w:color w:val="000000"/>
              </w:rPr>
              <w:t>大写：                      小写：</w:t>
            </w:r>
          </w:p>
        </w:tc>
      </w:tr>
    </w:tbl>
    <w:p w14:paraId="72625769">
      <w:pPr>
        <w:autoSpaceDE w:val="0"/>
        <w:autoSpaceDN w:val="0"/>
        <w:adjustRightInd w:val="0"/>
        <w:spacing w:line="400" w:lineRule="exact"/>
        <w:ind w:left="0" w:leftChars="0" w:firstLine="0" w:firstLineChars="0"/>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en-US" w:eastAsia="zh-CN"/>
        </w:rPr>
        <w:t xml:space="preserve"> </w:t>
      </w:r>
    </w:p>
    <w:p w14:paraId="6705CB5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注：本表应依照采购要求一览表中的产品序号按顺序逐项填写，不得遗漏。</w:t>
      </w:r>
    </w:p>
    <w:p w14:paraId="76F0D34B">
      <w:pPr>
        <w:autoSpaceDE w:val="0"/>
        <w:autoSpaceDN w:val="0"/>
        <w:adjustRightInd w:val="0"/>
        <w:spacing w:line="400" w:lineRule="exact"/>
        <w:rPr>
          <w:rFonts w:hint="eastAsia"/>
          <w:lang w:val="zh-CN"/>
        </w:rPr>
      </w:pPr>
      <w:r>
        <w:rPr>
          <w:rFonts w:hint="eastAsia" w:ascii="宋体" w:hAnsi="宋体" w:cs="宋体"/>
          <w:color w:val="000000"/>
          <w:kern w:val="0"/>
          <w:sz w:val="24"/>
          <w:lang w:val="zh-CN"/>
        </w:rPr>
        <w:t xml:space="preserve"> </w:t>
      </w:r>
    </w:p>
    <w:p w14:paraId="3359BC12">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614FC131">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14:paraId="254947DD">
      <w:pPr>
        <w:autoSpaceDE w:val="0"/>
        <w:autoSpaceDN w:val="0"/>
        <w:adjustRightInd w:val="0"/>
        <w:spacing w:line="400" w:lineRule="exact"/>
        <w:ind w:firstLine="5301" w:firstLineChars="2200"/>
        <w:rPr>
          <w:rFonts w:hint="eastAsia"/>
          <w:lang w:val="en-US" w:eastAsia="zh-CN"/>
        </w:rPr>
      </w:pPr>
      <w:r>
        <w:rPr>
          <w:rFonts w:hint="eastAsia" w:ascii="宋体" w:hAnsi="宋体" w:cs="宋体"/>
          <w:b/>
          <w:bCs/>
          <w:color w:val="000000"/>
          <w:kern w:val="0"/>
          <w:sz w:val="24"/>
          <w:lang w:val="zh-CN"/>
        </w:rPr>
        <w:t>供应商：            （公章）</w:t>
      </w:r>
    </w:p>
    <w:p w14:paraId="45901499">
      <w:pPr>
        <w:autoSpaceDE w:val="0"/>
        <w:autoSpaceDN w:val="0"/>
        <w:adjustRightInd w:val="0"/>
        <w:spacing w:line="400" w:lineRule="exact"/>
        <w:ind w:left="0" w:leftChars="0" w:firstLine="3373" w:firstLineChars="1400"/>
        <w:rPr>
          <w:rFonts w:hint="eastAsia"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2BD76438">
      <w:pPr>
        <w:autoSpaceDE w:val="0"/>
        <w:autoSpaceDN w:val="0"/>
        <w:adjustRightInd w:val="0"/>
        <w:spacing w:line="400" w:lineRule="exact"/>
        <w:rPr>
          <w:rFonts w:hint="eastAsia" w:ascii="宋体" w:hAnsi="宋体" w:cs="宋体"/>
          <w:b/>
          <w:bCs/>
          <w:color w:val="000000"/>
          <w:kern w:val="0"/>
          <w:sz w:val="24"/>
          <w:lang w:val="zh-CN"/>
        </w:rPr>
      </w:pPr>
    </w:p>
    <w:p w14:paraId="676357A4">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w:t>
      </w:r>
    </w:p>
    <w:p w14:paraId="39D288E7">
      <w:pPr>
        <w:autoSpaceDE w:val="0"/>
        <w:autoSpaceDN w:val="0"/>
        <w:adjustRightInd w:val="0"/>
        <w:spacing w:line="400" w:lineRule="exact"/>
        <w:ind w:firstLine="5783" w:firstLineChars="2400"/>
        <w:rPr>
          <w:rFonts w:hint="eastAsia" w:ascii="宋体"/>
          <w:b/>
          <w:sz w:val="28"/>
          <w:szCs w:val="28"/>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2B0219AA">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bookmarkStart w:id="160" w:name="_Toc239600536"/>
    </w:p>
    <w:p w14:paraId="6700787D">
      <w:pPr>
        <w:widowControl/>
        <w:snapToGrid w:val="0"/>
        <w:spacing w:line="360" w:lineRule="auto"/>
        <w:ind w:firstLine="0" w:firstLineChars="0"/>
        <w:outlineLvl w:val="1"/>
        <w:rPr>
          <w:rFonts w:hint="eastAsia" w:ascii="Times New Roman" w:hAnsi="Times New Roman" w:eastAsia="宋体" w:cs="Times New Roman"/>
          <w:b/>
          <w:bCs/>
          <w:kern w:val="0"/>
          <w:sz w:val="30"/>
          <w:szCs w:val="30"/>
          <w:lang w:val="zh-CN" w:eastAsia="zh-CN" w:bidi="ar-SA"/>
        </w:rPr>
      </w:pPr>
      <w:r>
        <w:rPr>
          <w:rFonts w:hint="eastAsia" w:ascii="Times New Roman" w:hAnsi="Times New Roman" w:eastAsia="宋体" w:cs="Times New Roman"/>
          <w:b/>
          <w:bCs/>
          <w:kern w:val="0"/>
          <w:sz w:val="30"/>
          <w:szCs w:val="30"/>
          <w:lang w:val="zh-CN" w:eastAsia="zh-CN" w:bidi="ar-SA"/>
        </w:rPr>
        <w:t>附件1</w:t>
      </w:r>
      <w:r>
        <w:rPr>
          <w:rFonts w:hint="eastAsia" w:ascii="Times New Roman" w:hAnsi="Times New Roman" w:cs="Times New Roman"/>
          <w:b/>
          <w:bCs/>
          <w:kern w:val="0"/>
          <w:sz w:val="30"/>
          <w:szCs w:val="30"/>
          <w:lang w:val="en-US" w:eastAsia="zh-CN" w:bidi="ar-SA"/>
        </w:rPr>
        <w:t>1</w:t>
      </w:r>
      <w:r>
        <w:rPr>
          <w:rFonts w:hint="eastAsia" w:ascii="Times New Roman" w:hAnsi="Times New Roman" w:eastAsia="宋体" w:cs="Times New Roman"/>
          <w:b/>
          <w:bCs/>
          <w:kern w:val="0"/>
          <w:sz w:val="30"/>
          <w:szCs w:val="30"/>
          <w:lang w:val="zh-CN" w:eastAsia="zh-CN" w:bidi="ar-SA"/>
        </w:rPr>
        <w:t>：技术参数响应表</w:t>
      </w:r>
      <w:bookmarkEnd w:id="160"/>
    </w:p>
    <w:p w14:paraId="28BC0C28">
      <w:pPr>
        <w:autoSpaceDE w:val="0"/>
        <w:autoSpaceDN w:val="0"/>
        <w:spacing w:line="360" w:lineRule="auto"/>
        <w:rPr>
          <w:kern w:val="0"/>
          <w:sz w:val="28"/>
          <w:szCs w:val="28"/>
          <w:lang w:val="zh-CN"/>
        </w:rPr>
      </w:pPr>
    </w:p>
    <w:p w14:paraId="74288F6E">
      <w:pPr>
        <w:autoSpaceDE w:val="0"/>
        <w:autoSpaceDN w:val="0"/>
        <w:adjustRightInd w:val="0"/>
        <w:spacing w:line="400" w:lineRule="exact"/>
        <w:ind w:left="0" w:leftChars="0" w:firstLine="0" w:firstLineChars="0"/>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技术参数响应表</w:t>
      </w:r>
    </w:p>
    <w:p w14:paraId="39EB6938">
      <w:pPr>
        <w:pStyle w:val="18"/>
        <w:rPr>
          <w:rFonts w:hint="eastAsia"/>
          <w:lang w:val="zh-CN"/>
        </w:rPr>
      </w:pPr>
    </w:p>
    <w:p w14:paraId="5CC1104B">
      <w:pPr>
        <w:autoSpaceDE w:val="0"/>
        <w:autoSpaceDN w:val="0"/>
        <w:spacing w:line="360" w:lineRule="auto"/>
        <w:rPr>
          <w:b/>
          <w:bCs/>
          <w:kern w:val="0"/>
          <w:lang w:val="zh-CN"/>
        </w:rPr>
      </w:pPr>
      <w:r>
        <w:rPr>
          <w:rFonts w:hint="eastAsia" w:ascii="宋体" w:hAnsi="宋体" w:eastAsia="宋体" w:cs="宋体"/>
          <w:b/>
          <w:bCs/>
          <w:color w:val="000000"/>
          <w:kern w:val="0"/>
          <w:sz w:val="24"/>
          <w:szCs w:val="24"/>
          <w:lang w:val="zh-CN"/>
        </w:rPr>
        <w:t xml:space="preserve">供应商名称：   </w:t>
      </w:r>
      <w:r>
        <w:rPr>
          <w:b/>
          <w:bCs/>
          <w:kern w:val="0"/>
        </w:rPr>
        <w:t xml:space="preserve">                                       </w:t>
      </w:r>
    </w:p>
    <w:tbl>
      <w:tblPr>
        <w:tblStyle w:val="21"/>
        <w:tblW w:w="0" w:type="auto"/>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14:paraId="478A0922">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top"/>
          </w:tcPr>
          <w:p w14:paraId="72FAA6D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3090" w:type="dxa"/>
            <w:gridSpan w:val="3"/>
            <w:tcBorders>
              <w:top w:val="single" w:color="000000" w:sz="6" w:space="0"/>
              <w:left w:val="single" w:color="000000" w:sz="6" w:space="0"/>
              <w:bottom w:val="single" w:color="000000" w:sz="6" w:space="0"/>
              <w:right w:val="single" w:color="000000" w:sz="6" w:space="0"/>
            </w:tcBorders>
            <w:noWrap/>
            <w:vAlign w:val="top"/>
          </w:tcPr>
          <w:p w14:paraId="1CAAE886">
            <w:pPr>
              <w:autoSpaceDE w:val="0"/>
              <w:autoSpaceDN w:val="0"/>
              <w:adjustRightInd w:val="0"/>
              <w:spacing w:before="40" w:after="40" w:line="400" w:lineRule="exact"/>
              <w:ind w:firstLine="240" w:firstLineChars="100"/>
              <w:jc w:val="left"/>
              <w:rPr>
                <w:rFonts w:ascii="宋体" w:hAnsi="宋体" w:cs="宋体"/>
                <w:color w:val="000000"/>
                <w:kern w:val="0"/>
                <w:sz w:val="22"/>
                <w:szCs w:val="22"/>
                <w:lang w:val="zh-CN"/>
              </w:rPr>
            </w:pPr>
            <w:r>
              <w:rPr>
                <w:rFonts w:hint="eastAsia" w:ascii="宋体" w:hAnsi="宋体" w:cs="宋体"/>
                <w:color w:val="000000"/>
                <w:kern w:val="0"/>
                <w:sz w:val="24"/>
                <w:lang w:val="zh-CN"/>
              </w:rPr>
              <w:t>采购需求技术参数、指标</w:t>
            </w:r>
          </w:p>
        </w:tc>
        <w:tc>
          <w:tcPr>
            <w:tcW w:w="4635" w:type="dxa"/>
            <w:gridSpan w:val="4"/>
            <w:tcBorders>
              <w:top w:val="single" w:color="000000" w:sz="6" w:space="0"/>
              <w:left w:val="single" w:color="000000" w:sz="6" w:space="0"/>
              <w:bottom w:val="single" w:color="000000" w:sz="6" w:space="0"/>
              <w:right w:val="single" w:color="000000" w:sz="6" w:space="0"/>
            </w:tcBorders>
            <w:noWrap/>
            <w:vAlign w:val="top"/>
          </w:tcPr>
          <w:p w14:paraId="5D413FAD">
            <w:pPr>
              <w:autoSpaceDE w:val="0"/>
              <w:autoSpaceDN w:val="0"/>
              <w:adjustRightInd w:val="0"/>
              <w:spacing w:before="40" w:after="4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投标产品技术参数、指标</w:t>
            </w:r>
          </w:p>
        </w:tc>
        <w:tc>
          <w:tcPr>
            <w:tcW w:w="675" w:type="dxa"/>
            <w:tcBorders>
              <w:top w:val="single" w:color="000000" w:sz="6" w:space="0"/>
              <w:left w:val="single" w:color="000000" w:sz="6" w:space="0"/>
              <w:bottom w:val="single" w:color="000000" w:sz="6" w:space="0"/>
              <w:right w:val="single" w:color="000000" w:sz="6" w:space="0"/>
            </w:tcBorders>
            <w:noWrap/>
            <w:vAlign w:val="center"/>
          </w:tcPr>
          <w:p w14:paraId="481FA5D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偏离</w:t>
            </w:r>
          </w:p>
        </w:tc>
      </w:tr>
      <w:tr w14:paraId="4C38D6CB">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549D4817">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645" w:type="dxa"/>
            <w:tcBorders>
              <w:top w:val="single" w:color="000000" w:sz="6" w:space="0"/>
              <w:left w:val="single" w:color="000000" w:sz="6" w:space="0"/>
              <w:bottom w:val="single" w:color="000000" w:sz="6" w:space="0"/>
              <w:right w:val="single" w:color="000000" w:sz="6" w:space="0"/>
            </w:tcBorders>
            <w:noWrap/>
            <w:vAlign w:val="center"/>
          </w:tcPr>
          <w:p w14:paraId="27DCC2E2">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815" w:type="dxa"/>
            <w:tcBorders>
              <w:top w:val="single" w:color="000000" w:sz="6" w:space="0"/>
              <w:left w:val="single" w:color="000000" w:sz="6" w:space="0"/>
              <w:bottom w:val="single" w:color="000000" w:sz="6" w:space="0"/>
              <w:right w:val="single" w:color="000000" w:sz="6" w:space="0"/>
            </w:tcBorders>
            <w:noWrap/>
            <w:vAlign w:val="center"/>
          </w:tcPr>
          <w:p w14:paraId="0E1102E8">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630" w:type="dxa"/>
            <w:tcBorders>
              <w:top w:val="single" w:color="000000" w:sz="6" w:space="0"/>
              <w:left w:val="single" w:color="000000" w:sz="6" w:space="0"/>
              <w:bottom w:val="single" w:color="000000" w:sz="6" w:space="0"/>
              <w:right w:val="single" w:color="000000" w:sz="6" w:space="0"/>
            </w:tcBorders>
            <w:noWrap/>
            <w:vAlign w:val="center"/>
          </w:tcPr>
          <w:p w14:paraId="35B2CDE3">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555" w:type="dxa"/>
            <w:tcBorders>
              <w:top w:val="single" w:color="000000" w:sz="6" w:space="0"/>
              <w:left w:val="single" w:color="000000" w:sz="6" w:space="0"/>
              <w:bottom w:val="single" w:color="000000" w:sz="6" w:space="0"/>
              <w:right w:val="single" w:color="000000" w:sz="6" w:space="0"/>
            </w:tcBorders>
            <w:noWrap/>
            <w:vAlign w:val="center"/>
          </w:tcPr>
          <w:p w14:paraId="20F32D14">
            <w:pPr>
              <w:autoSpaceDE w:val="0"/>
              <w:autoSpaceDN w:val="0"/>
              <w:adjustRightInd w:val="0"/>
              <w:spacing w:before="40" w:after="40" w:line="400" w:lineRule="exact"/>
              <w:ind w:left="0" w:leftChars="0" w:firstLine="0" w:firstLineChars="0"/>
              <w:jc w:val="left"/>
              <w:rPr>
                <w:rFonts w:ascii="宋体" w:hAnsi="宋体" w:cs="宋体"/>
                <w:color w:val="000000"/>
                <w:kern w:val="0"/>
                <w:sz w:val="22"/>
                <w:szCs w:val="22"/>
                <w:lang w:val="zh-CN"/>
              </w:rPr>
            </w:pPr>
            <w:r>
              <w:rPr>
                <w:rFonts w:hint="eastAsia" w:ascii="宋体" w:hAnsi="宋体" w:cs="宋体"/>
                <w:color w:val="000000"/>
                <w:kern w:val="0"/>
                <w:sz w:val="24"/>
                <w:lang w:val="zh-CN"/>
              </w:rPr>
              <w:t>名称</w:t>
            </w:r>
          </w:p>
        </w:tc>
        <w:tc>
          <w:tcPr>
            <w:tcW w:w="1732" w:type="dxa"/>
            <w:tcBorders>
              <w:top w:val="single" w:color="000000" w:sz="6" w:space="0"/>
              <w:left w:val="single" w:color="000000" w:sz="6" w:space="0"/>
              <w:bottom w:val="single" w:color="000000" w:sz="6" w:space="0"/>
              <w:right w:val="single" w:color="000000" w:sz="6" w:space="0"/>
            </w:tcBorders>
            <w:noWrap/>
            <w:vAlign w:val="center"/>
          </w:tcPr>
          <w:p w14:paraId="24BF8DA8">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eastAsia="宋体" w:cs="宋体"/>
                <w:color w:val="000000"/>
                <w:kern w:val="0"/>
                <w:sz w:val="24"/>
                <w:lang w:val="zh-CN"/>
              </w:rPr>
              <w:t>规格型号、产地</w:t>
            </w:r>
          </w:p>
        </w:tc>
        <w:tc>
          <w:tcPr>
            <w:tcW w:w="1809" w:type="dxa"/>
            <w:tcBorders>
              <w:top w:val="single" w:color="000000" w:sz="6" w:space="0"/>
              <w:left w:val="single" w:color="000000" w:sz="6" w:space="0"/>
              <w:bottom w:val="single" w:color="000000" w:sz="6" w:space="0"/>
              <w:right w:val="single" w:color="000000" w:sz="6" w:space="0"/>
            </w:tcBorders>
            <w:noWrap/>
            <w:vAlign w:val="center"/>
          </w:tcPr>
          <w:p w14:paraId="013B8BF9">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技术参数及配置</w:t>
            </w:r>
          </w:p>
        </w:tc>
        <w:tc>
          <w:tcPr>
            <w:tcW w:w="539" w:type="dxa"/>
            <w:tcBorders>
              <w:top w:val="single" w:color="000000" w:sz="6" w:space="0"/>
              <w:left w:val="single" w:color="000000" w:sz="6" w:space="0"/>
              <w:bottom w:val="single" w:color="000000" w:sz="6" w:space="0"/>
              <w:right w:val="single" w:color="000000" w:sz="6" w:space="0"/>
            </w:tcBorders>
            <w:noWrap/>
            <w:vAlign w:val="center"/>
          </w:tcPr>
          <w:p w14:paraId="79F5B72E">
            <w:pPr>
              <w:autoSpaceDE w:val="0"/>
              <w:autoSpaceDN w:val="0"/>
              <w:adjustRightInd w:val="0"/>
              <w:spacing w:before="40" w:after="40" w:line="400" w:lineRule="exact"/>
              <w:ind w:left="0" w:leftChars="0" w:firstLine="0" w:firstLineChars="0"/>
              <w:jc w:val="both"/>
              <w:rPr>
                <w:rFonts w:ascii="宋体" w:hAnsi="宋体" w:cs="宋体"/>
                <w:color w:val="000000"/>
                <w:kern w:val="0"/>
                <w:sz w:val="22"/>
                <w:szCs w:val="22"/>
                <w:lang w:val="zh-CN"/>
              </w:rPr>
            </w:pPr>
            <w:r>
              <w:rPr>
                <w:rFonts w:hint="eastAsia" w:ascii="宋体" w:hAnsi="宋体" w:cs="宋体"/>
                <w:color w:val="000000"/>
                <w:kern w:val="0"/>
                <w:sz w:val="24"/>
                <w:lang w:val="zh-CN"/>
              </w:rPr>
              <w:t>数量</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165880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68AFB733">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A0B29D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8014E47">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394F736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91979C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D5E7A5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33972D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20AE3A89">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46CBBCD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22C627F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3C9581B7">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4745DC9F">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1E1F9A2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3A06C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639A22A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6003583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CF8A00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1C2BC0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01739B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4B0CFB7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5006E2B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CF9928C">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0B2B965F">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22612A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44801AE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027DD3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6959EB0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371C997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6A3013E6">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6717192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7E005A24">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24EF49F5">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41ECBE9C">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246B6228">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7CB1B58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2A751EE4">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7DC5C3BD">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68C53F8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74EA48C0">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02C6017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281D2681">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14:paraId="339A39DE">
            <w:pPr>
              <w:autoSpaceDE w:val="0"/>
              <w:autoSpaceDN w:val="0"/>
              <w:adjustRightInd w:val="0"/>
              <w:spacing w:before="40" w:after="40" w:line="400" w:lineRule="exact"/>
              <w:ind w:left="0" w:leftChars="0" w:firstLine="0" w:firstLineChars="0"/>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645" w:type="dxa"/>
            <w:tcBorders>
              <w:top w:val="single" w:color="000000" w:sz="6" w:space="0"/>
              <w:left w:val="single" w:color="000000" w:sz="6" w:space="0"/>
              <w:bottom w:val="single" w:color="000000" w:sz="6" w:space="0"/>
              <w:right w:val="single" w:color="000000" w:sz="6" w:space="0"/>
            </w:tcBorders>
            <w:noWrap/>
            <w:vAlign w:val="top"/>
          </w:tcPr>
          <w:p w14:paraId="21CA5E7A">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15" w:type="dxa"/>
            <w:tcBorders>
              <w:top w:val="single" w:color="000000" w:sz="6" w:space="0"/>
              <w:left w:val="single" w:color="000000" w:sz="6" w:space="0"/>
              <w:bottom w:val="single" w:color="000000" w:sz="6" w:space="0"/>
              <w:right w:val="single" w:color="000000" w:sz="6" w:space="0"/>
            </w:tcBorders>
            <w:noWrap/>
            <w:vAlign w:val="top"/>
          </w:tcPr>
          <w:p w14:paraId="57483371">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30" w:type="dxa"/>
            <w:tcBorders>
              <w:top w:val="single" w:color="000000" w:sz="6" w:space="0"/>
              <w:left w:val="single" w:color="000000" w:sz="6" w:space="0"/>
              <w:bottom w:val="single" w:color="000000" w:sz="6" w:space="0"/>
              <w:right w:val="single" w:color="000000" w:sz="6" w:space="0"/>
            </w:tcBorders>
            <w:noWrap/>
            <w:vAlign w:val="top"/>
          </w:tcPr>
          <w:p w14:paraId="157FBCC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55" w:type="dxa"/>
            <w:tcBorders>
              <w:top w:val="single" w:color="000000" w:sz="6" w:space="0"/>
              <w:left w:val="single" w:color="000000" w:sz="6" w:space="0"/>
              <w:bottom w:val="single" w:color="000000" w:sz="6" w:space="0"/>
              <w:right w:val="single" w:color="000000" w:sz="6" w:space="0"/>
            </w:tcBorders>
            <w:noWrap/>
            <w:vAlign w:val="top"/>
          </w:tcPr>
          <w:p w14:paraId="50CF8F32">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732" w:type="dxa"/>
            <w:tcBorders>
              <w:top w:val="single" w:color="000000" w:sz="6" w:space="0"/>
              <w:left w:val="single" w:color="000000" w:sz="6" w:space="0"/>
              <w:bottom w:val="single" w:color="000000" w:sz="6" w:space="0"/>
              <w:right w:val="single" w:color="000000" w:sz="6" w:space="0"/>
            </w:tcBorders>
            <w:noWrap/>
            <w:vAlign w:val="top"/>
          </w:tcPr>
          <w:p w14:paraId="5837ECC3">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809" w:type="dxa"/>
            <w:tcBorders>
              <w:top w:val="single" w:color="000000" w:sz="6" w:space="0"/>
              <w:left w:val="single" w:color="000000" w:sz="6" w:space="0"/>
              <w:bottom w:val="single" w:color="000000" w:sz="6" w:space="0"/>
              <w:right w:val="single" w:color="000000" w:sz="6" w:space="0"/>
            </w:tcBorders>
            <w:noWrap/>
            <w:vAlign w:val="top"/>
          </w:tcPr>
          <w:p w14:paraId="4383AD1B">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539" w:type="dxa"/>
            <w:tcBorders>
              <w:top w:val="single" w:color="000000" w:sz="6" w:space="0"/>
              <w:left w:val="single" w:color="000000" w:sz="6" w:space="0"/>
              <w:bottom w:val="single" w:color="000000" w:sz="6" w:space="0"/>
              <w:right w:val="single" w:color="000000" w:sz="6" w:space="0"/>
            </w:tcBorders>
            <w:noWrap/>
            <w:vAlign w:val="top"/>
          </w:tcPr>
          <w:p w14:paraId="5B72E905">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75" w:type="dxa"/>
            <w:tcBorders>
              <w:top w:val="single" w:color="000000" w:sz="6" w:space="0"/>
              <w:left w:val="single" w:color="000000" w:sz="6" w:space="0"/>
              <w:bottom w:val="single" w:color="000000" w:sz="6" w:space="0"/>
              <w:right w:val="single" w:color="000000" w:sz="6" w:space="0"/>
            </w:tcBorders>
            <w:noWrap/>
            <w:vAlign w:val="top"/>
          </w:tcPr>
          <w:p w14:paraId="35EFA22E">
            <w:pPr>
              <w:autoSpaceDE w:val="0"/>
              <w:autoSpaceDN w:val="0"/>
              <w:adjustRightInd w:val="0"/>
              <w:spacing w:before="40" w:after="4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14:paraId="4E9EA4FF">
      <w:pPr>
        <w:autoSpaceDE w:val="0"/>
        <w:autoSpaceDN w:val="0"/>
        <w:spacing w:line="360" w:lineRule="auto"/>
        <w:rPr>
          <w:kern w:val="0"/>
          <w:lang w:val="zh-CN"/>
        </w:rPr>
      </w:pPr>
    </w:p>
    <w:p w14:paraId="628C19ED">
      <w:pPr>
        <w:autoSpaceDE w:val="0"/>
        <w:autoSpaceDN w:val="0"/>
        <w:adjustRightInd w:val="0"/>
        <w:spacing w:line="400" w:lineRule="exact"/>
        <w:ind w:left="0" w:leftChars="0" w:firstLine="0" w:firstLineChars="0"/>
        <w:rPr>
          <w:rFonts w:ascii="宋体" w:hAnsi="宋体" w:cs="宋体"/>
          <w:color w:val="000000"/>
          <w:kern w:val="0"/>
          <w:sz w:val="24"/>
          <w:lang w:val="zh-CN"/>
        </w:rPr>
      </w:pPr>
      <w:r>
        <w:rPr>
          <w:rFonts w:hint="eastAsia" w:ascii="宋体" w:hAnsi="宋体" w:cs="宋体"/>
          <w:color w:val="000000"/>
          <w:kern w:val="0"/>
          <w:sz w:val="24"/>
          <w:lang w:val="zh-CN"/>
        </w:rPr>
        <w:t>注：1.本表应按照采购一览表中产品序号的指标逐项填写，不得遗漏。</w:t>
      </w:r>
    </w:p>
    <w:p w14:paraId="2FB419F8">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70781BB0">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3.供应商响应采购需求应具体、明确，应以招标项目参数要求为基本要求，对超出或不满足招标项目参数要求的指标需列出“+、-”偏差，并对不满足招标项目参数要求的“</w:t>
      </w:r>
      <w:r>
        <w:rPr>
          <w:rFonts w:hint="eastAsia" w:ascii="宋体" w:hAnsi="宋体" w:cs="宋体"/>
          <w:color w:val="000000"/>
          <w:kern w:val="0"/>
          <w:sz w:val="24"/>
          <w:lang w:val="en-US" w:eastAsia="zh-CN"/>
        </w:rPr>
        <w:t>-</w:t>
      </w:r>
      <w:r>
        <w:rPr>
          <w:rFonts w:hint="eastAsia" w:ascii="宋体" w:hAnsi="宋体" w:cs="宋体"/>
          <w:color w:val="000000"/>
          <w:kern w:val="0"/>
          <w:sz w:val="24"/>
          <w:lang w:val="zh-CN"/>
        </w:rPr>
        <w:t>”偏差做出详细说明；如果只注明“-”或未填写，将视为该项指标不响应。</w:t>
      </w:r>
    </w:p>
    <w:p w14:paraId="4CC08A3D">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4.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应按</w:t>
      </w:r>
      <w:r>
        <w:rPr>
          <w:rFonts w:hint="eastAsia" w:ascii="宋体" w:hAnsi="宋体" w:cs="宋体"/>
          <w:color w:val="000000"/>
          <w:kern w:val="0"/>
          <w:sz w:val="24"/>
          <w:lang w:eastAsia="zh-CN"/>
        </w:rPr>
        <w:t>投标</w:t>
      </w:r>
      <w:r>
        <w:rPr>
          <w:rFonts w:hint="eastAsia" w:ascii="宋体" w:hAnsi="宋体" w:cs="宋体"/>
          <w:color w:val="000000"/>
          <w:kern w:val="0"/>
          <w:sz w:val="24"/>
          <w:lang w:val="zh-CN"/>
        </w:rPr>
        <w:t>产品实际情况填写，不得照抄、复制招标文件技术参数要求。</w:t>
      </w:r>
    </w:p>
    <w:p w14:paraId="4B162989">
      <w:pPr>
        <w:autoSpaceDE w:val="0"/>
        <w:autoSpaceDN w:val="0"/>
        <w:adjustRightInd w:val="0"/>
        <w:spacing w:line="400" w:lineRule="exact"/>
        <w:ind w:firstLine="480"/>
        <w:rPr>
          <w:rFonts w:ascii="宋体" w:hAnsi="宋体" w:cs="宋体"/>
          <w:color w:val="000000"/>
          <w:kern w:val="0"/>
          <w:sz w:val="24"/>
          <w:lang w:val="zh-CN"/>
        </w:rPr>
      </w:pPr>
      <w:r>
        <w:rPr>
          <w:rFonts w:hint="eastAsia" w:ascii="宋体" w:hAnsi="宋体" w:cs="宋体"/>
          <w:color w:val="000000"/>
          <w:kern w:val="0"/>
          <w:sz w:val="24"/>
          <w:lang w:val="zh-CN"/>
        </w:rPr>
        <w:t xml:space="preserve">5.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响应采购需求应具体、明确，含糊不清、不确切或伪造、编造证明材料的，按照实质性不响应处理。对伪造、编造证明材料的，将报送采购监管部门查处。</w:t>
      </w:r>
    </w:p>
    <w:p w14:paraId="203589C7">
      <w:pPr>
        <w:autoSpaceDE w:val="0"/>
        <w:autoSpaceDN w:val="0"/>
        <w:spacing w:line="360" w:lineRule="auto"/>
        <w:ind w:left="0" w:leftChars="0" w:firstLine="0" w:firstLineChars="0"/>
        <w:rPr>
          <w:kern w:val="0"/>
          <w:lang w:val="zh-CN"/>
        </w:rPr>
      </w:pPr>
    </w:p>
    <w:p w14:paraId="6F29D437">
      <w:pPr>
        <w:autoSpaceDE w:val="0"/>
        <w:autoSpaceDN w:val="0"/>
        <w:adjustRightInd w:val="0"/>
        <w:spacing w:line="400" w:lineRule="exact"/>
        <w:ind w:firstLine="4819" w:firstLineChars="2000"/>
        <w:rPr>
          <w:rFonts w:hint="eastAsia"/>
          <w:lang w:val="zh-CN"/>
        </w:rPr>
      </w:pPr>
      <w:r>
        <w:rPr>
          <w:rFonts w:hint="eastAsia" w:ascii="宋体" w:hAnsi="宋体" w:eastAsia="宋体" w:cs="宋体"/>
          <w:b/>
          <w:bCs/>
          <w:color w:val="000000"/>
          <w:kern w:val="0"/>
          <w:sz w:val="24"/>
          <w:szCs w:val="24"/>
          <w:lang w:val="zh-CN"/>
        </w:rPr>
        <w:t>供应商：               （盖章）</w:t>
      </w:r>
    </w:p>
    <w:p w14:paraId="143EC69E">
      <w:pPr>
        <w:autoSpaceDE w:val="0"/>
        <w:autoSpaceDN w:val="0"/>
        <w:adjustRightInd w:val="0"/>
        <w:spacing w:line="400" w:lineRule="exact"/>
        <w:ind w:firstLine="2891" w:firstLineChars="1200"/>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法定代表人或委托代理人：       </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val="zh-CN"/>
        </w:rPr>
        <w:t>（签字或盖章）</w:t>
      </w:r>
    </w:p>
    <w:p w14:paraId="01FB6436">
      <w:pPr>
        <w:autoSpaceDE w:val="0"/>
        <w:autoSpaceDN w:val="0"/>
        <w:adjustRightInd w:val="0"/>
        <w:spacing w:line="400" w:lineRule="exact"/>
        <w:ind w:firstLine="5301" w:firstLineChars="2200"/>
        <w:rPr>
          <w:rFonts w:hint="eastAsia" w:ascii="宋体" w:hAnsi="宋体" w:eastAsia="宋体" w:cs="宋体"/>
          <w:b/>
          <w:bCs/>
          <w:color w:val="000000"/>
          <w:kern w:val="0"/>
          <w:sz w:val="24"/>
          <w:lang w:val="zh-CN"/>
        </w:rPr>
      </w:pPr>
    </w:p>
    <w:p w14:paraId="17BB3C70">
      <w:pPr>
        <w:autoSpaceDE w:val="0"/>
        <w:autoSpaceDN w:val="0"/>
        <w:adjustRightInd w:val="0"/>
        <w:spacing w:line="400" w:lineRule="exact"/>
        <w:ind w:firstLine="6023" w:firstLineChars="2500"/>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年    月    日</w:t>
      </w:r>
    </w:p>
    <w:p w14:paraId="3632F490">
      <w:pPr>
        <w:autoSpaceDE w:val="0"/>
        <w:autoSpaceDN w:val="0"/>
        <w:spacing w:line="360" w:lineRule="auto"/>
        <w:ind w:firstLine="3253"/>
        <w:rPr>
          <w:b/>
          <w:bCs/>
          <w:kern w:val="0"/>
          <w:lang w:val="zh-CN"/>
        </w:rPr>
      </w:pPr>
    </w:p>
    <w:p w14:paraId="0C2A1326">
      <w:pPr>
        <w:keepNext w:val="0"/>
        <w:keepLines w:val="0"/>
        <w:widowControl/>
        <w:suppressLineNumbers w:val="0"/>
        <w:ind w:left="0" w:leftChars="0" w:firstLine="0" w:firstLineChars="0"/>
        <w:jc w:val="left"/>
      </w:pPr>
      <w:bookmarkStart w:id="161" w:name="_Toc496004041"/>
      <w:bookmarkStart w:id="162" w:name="_Toc496626247"/>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61"/>
      <w:bookmarkEnd w:id="162"/>
      <w:r>
        <w:rPr>
          <w:rFonts w:hint="eastAsia" w:ascii="宋体" w:hAnsi="宋体" w:eastAsia="宋体" w:cs="宋体"/>
          <w:b/>
          <w:color w:val="000000"/>
          <w:kern w:val="0"/>
          <w:sz w:val="28"/>
          <w:szCs w:val="28"/>
          <w:lang w:val="en-US" w:eastAsia="zh-CN" w:bidi="ar"/>
        </w:rPr>
        <w:t xml:space="preserve">供应商的同类业绩证明材料 </w:t>
      </w:r>
    </w:p>
    <w:p w14:paraId="29072729">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7A27A0F1">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199FB9DB">
      <w:pPr>
        <w:pStyle w:val="3"/>
      </w:pPr>
    </w:p>
    <w:p w14:paraId="448DD40D">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lang w:val="en-US" w:eastAsia="zh-CN" w:bidi="ar"/>
        </w:rPr>
        <w:t>1月1日</w:t>
      </w:r>
      <w:r>
        <w:rPr>
          <w:rFonts w:hint="eastAsia" w:ascii="宋体" w:hAnsi="宋体" w:eastAsia="宋体" w:cs="宋体"/>
          <w:color w:val="000000"/>
          <w:kern w:val="0"/>
          <w:sz w:val="24"/>
          <w:szCs w:val="24"/>
          <w:lang w:val="en-US" w:eastAsia="zh-CN" w:bidi="ar"/>
        </w:rPr>
        <w:t>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w:t>
      </w:r>
      <w:r>
        <w:rPr>
          <w:rFonts w:hint="eastAsia" w:ascii="宋体" w:hAnsi="宋体" w:eastAsia="宋体" w:cs="Times New Roman"/>
          <w:color w:val="000000"/>
          <w:kern w:val="2"/>
          <w:sz w:val="24"/>
          <w:szCs w:val="24"/>
          <w:lang w:val="en-US" w:eastAsia="zh-CN" w:bidi="ar-SA"/>
        </w:rPr>
        <w:t>合同首页、标的及金额所在页的扫描件（或复印）件并加盖投标人公章</w:t>
      </w:r>
      <w:r>
        <w:rPr>
          <w:rFonts w:hint="eastAsia" w:ascii="宋体" w:hAnsi="宋体" w:eastAsia="宋体" w:cs="宋体"/>
          <w:color w:val="000000"/>
          <w:kern w:val="0"/>
          <w:sz w:val="24"/>
          <w:szCs w:val="24"/>
          <w:lang w:val="en-US" w:eastAsia="zh-CN" w:bidi="ar"/>
        </w:rPr>
        <w:t>）</w:t>
      </w:r>
    </w:p>
    <w:p w14:paraId="54B9F014">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15924C7E">
      <w:pPr>
        <w:widowControl/>
        <w:snapToGrid w:val="0"/>
        <w:spacing w:line="360" w:lineRule="auto"/>
        <w:ind w:firstLine="0" w:firstLineChars="0"/>
        <w:outlineLvl w:val="1"/>
        <w:rPr>
          <w:rFonts w:hint="eastAsia" w:ascii="宋体"/>
          <w:b/>
          <w:sz w:val="28"/>
          <w:szCs w:val="28"/>
        </w:rPr>
      </w:pPr>
    </w:p>
    <w:p w14:paraId="53259991">
      <w:pPr>
        <w:widowControl/>
        <w:snapToGrid w:val="0"/>
        <w:spacing w:line="360" w:lineRule="auto"/>
        <w:ind w:firstLine="0" w:firstLineChars="0"/>
        <w:outlineLvl w:val="1"/>
        <w:rPr>
          <w:rFonts w:hint="eastAsia" w:ascii="宋体"/>
          <w:b/>
          <w:sz w:val="28"/>
          <w:szCs w:val="28"/>
        </w:rPr>
      </w:pPr>
    </w:p>
    <w:p w14:paraId="603843CB">
      <w:pPr>
        <w:widowControl/>
        <w:snapToGrid w:val="0"/>
        <w:spacing w:line="360" w:lineRule="auto"/>
        <w:ind w:firstLine="0" w:firstLineChars="0"/>
        <w:outlineLvl w:val="1"/>
        <w:rPr>
          <w:rFonts w:hint="eastAsia" w:ascii="宋体"/>
          <w:b/>
          <w:sz w:val="28"/>
          <w:szCs w:val="28"/>
        </w:rPr>
      </w:pPr>
    </w:p>
    <w:p w14:paraId="6634996A">
      <w:pPr>
        <w:widowControl/>
        <w:snapToGrid w:val="0"/>
        <w:spacing w:line="360" w:lineRule="auto"/>
        <w:ind w:firstLine="0" w:firstLineChars="0"/>
        <w:outlineLvl w:val="1"/>
        <w:rPr>
          <w:rFonts w:hint="eastAsia" w:ascii="宋体"/>
          <w:b/>
          <w:sz w:val="28"/>
          <w:szCs w:val="28"/>
        </w:rPr>
      </w:pPr>
    </w:p>
    <w:p w14:paraId="46AC5437">
      <w:pPr>
        <w:widowControl/>
        <w:snapToGrid w:val="0"/>
        <w:spacing w:line="360" w:lineRule="auto"/>
        <w:ind w:firstLine="0" w:firstLineChars="0"/>
        <w:outlineLvl w:val="1"/>
        <w:rPr>
          <w:rFonts w:hint="eastAsia" w:ascii="宋体"/>
          <w:b/>
          <w:sz w:val="28"/>
          <w:szCs w:val="28"/>
        </w:rPr>
      </w:pPr>
    </w:p>
    <w:p w14:paraId="6A2A5B76">
      <w:pPr>
        <w:widowControl/>
        <w:snapToGrid w:val="0"/>
        <w:spacing w:line="360" w:lineRule="auto"/>
        <w:ind w:firstLine="0" w:firstLineChars="0"/>
        <w:outlineLvl w:val="1"/>
        <w:rPr>
          <w:rFonts w:hint="eastAsia" w:ascii="宋体"/>
          <w:b/>
          <w:sz w:val="28"/>
          <w:szCs w:val="28"/>
        </w:rPr>
      </w:pPr>
    </w:p>
    <w:p w14:paraId="68780B66">
      <w:pPr>
        <w:widowControl/>
        <w:snapToGrid w:val="0"/>
        <w:spacing w:line="360" w:lineRule="auto"/>
        <w:ind w:firstLine="0" w:firstLineChars="0"/>
        <w:outlineLvl w:val="1"/>
        <w:rPr>
          <w:rFonts w:hint="eastAsia" w:ascii="宋体"/>
          <w:b/>
          <w:sz w:val="28"/>
          <w:szCs w:val="28"/>
        </w:rPr>
      </w:pPr>
    </w:p>
    <w:p w14:paraId="3F779B74">
      <w:pPr>
        <w:widowControl/>
        <w:snapToGrid w:val="0"/>
        <w:spacing w:line="360" w:lineRule="auto"/>
        <w:ind w:firstLine="0" w:firstLineChars="0"/>
        <w:outlineLvl w:val="1"/>
        <w:rPr>
          <w:rFonts w:hint="eastAsia" w:ascii="宋体"/>
          <w:b/>
          <w:sz w:val="28"/>
          <w:szCs w:val="28"/>
        </w:rPr>
      </w:pPr>
    </w:p>
    <w:p w14:paraId="3B6859F8">
      <w:pPr>
        <w:widowControl/>
        <w:snapToGrid w:val="0"/>
        <w:spacing w:line="360" w:lineRule="auto"/>
        <w:ind w:firstLine="0" w:firstLineChars="0"/>
        <w:outlineLvl w:val="1"/>
        <w:rPr>
          <w:rFonts w:hint="eastAsia" w:ascii="宋体"/>
          <w:b/>
          <w:sz w:val="28"/>
          <w:szCs w:val="28"/>
        </w:rPr>
      </w:pPr>
    </w:p>
    <w:p w14:paraId="1FAD80CB">
      <w:pPr>
        <w:widowControl/>
        <w:snapToGrid w:val="0"/>
        <w:spacing w:line="360" w:lineRule="auto"/>
        <w:ind w:firstLine="0" w:firstLineChars="0"/>
        <w:outlineLvl w:val="1"/>
        <w:rPr>
          <w:rFonts w:hint="eastAsia" w:ascii="宋体"/>
          <w:b/>
          <w:sz w:val="28"/>
          <w:szCs w:val="28"/>
        </w:rPr>
      </w:pPr>
    </w:p>
    <w:p w14:paraId="286CB69C">
      <w:pPr>
        <w:widowControl/>
        <w:snapToGrid w:val="0"/>
        <w:spacing w:line="360" w:lineRule="auto"/>
        <w:ind w:firstLine="0" w:firstLineChars="0"/>
        <w:outlineLvl w:val="1"/>
        <w:rPr>
          <w:rFonts w:hint="eastAsia" w:ascii="宋体"/>
          <w:b/>
          <w:sz w:val="28"/>
          <w:szCs w:val="28"/>
        </w:rPr>
      </w:pPr>
    </w:p>
    <w:p w14:paraId="1D50979B">
      <w:pPr>
        <w:widowControl/>
        <w:snapToGrid w:val="0"/>
        <w:spacing w:line="360" w:lineRule="auto"/>
        <w:ind w:firstLine="0" w:firstLineChars="0"/>
        <w:outlineLvl w:val="1"/>
        <w:rPr>
          <w:rFonts w:hint="eastAsia" w:ascii="宋体"/>
          <w:b/>
          <w:sz w:val="28"/>
          <w:szCs w:val="28"/>
        </w:rPr>
      </w:pPr>
    </w:p>
    <w:p w14:paraId="50828AB8">
      <w:pPr>
        <w:widowControl/>
        <w:snapToGrid w:val="0"/>
        <w:spacing w:line="360" w:lineRule="auto"/>
        <w:ind w:firstLine="0" w:firstLineChars="0"/>
        <w:outlineLvl w:val="1"/>
        <w:rPr>
          <w:rFonts w:hint="eastAsia" w:ascii="宋体"/>
          <w:b/>
          <w:sz w:val="28"/>
          <w:szCs w:val="28"/>
        </w:rPr>
      </w:pPr>
    </w:p>
    <w:p w14:paraId="13F3F93B">
      <w:pPr>
        <w:widowControl/>
        <w:snapToGrid w:val="0"/>
        <w:spacing w:line="360" w:lineRule="auto"/>
        <w:ind w:firstLine="0" w:firstLineChars="0"/>
        <w:outlineLvl w:val="1"/>
        <w:rPr>
          <w:rFonts w:hint="eastAsia" w:ascii="宋体"/>
          <w:b/>
          <w:sz w:val="28"/>
          <w:szCs w:val="28"/>
        </w:rPr>
      </w:pPr>
    </w:p>
    <w:p w14:paraId="484D3A6C">
      <w:pPr>
        <w:widowControl/>
        <w:snapToGrid w:val="0"/>
        <w:spacing w:line="360" w:lineRule="auto"/>
        <w:ind w:firstLine="0" w:firstLineChars="0"/>
        <w:outlineLvl w:val="1"/>
        <w:rPr>
          <w:rFonts w:hint="eastAsia" w:ascii="宋体"/>
          <w:b/>
          <w:sz w:val="28"/>
          <w:szCs w:val="28"/>
        </w:rPr>
      </w:pPr>
    </w:p>
    <w:p w14:paraId="1FFC1C95">
      <w:pPr>
        <w:wordWrap w:val="0"/>
        <w:spacing w:line="360" w:lineRule="auto"/>
        <w:ind w:firstLine="0" w:firstLineChars="0"/>
        <w:rPr>
          <w:rFonts w:hint="eastAsia" w:ascii="宋体" w:hAnsi="宋体" w:cs="宋体"/>
          <w:b/>
          <w:color w:val="000000"/>
          <w:sz w:val="28"/>
          <w:szCs w:val="28"/>
        </w:rPr>
      </w:pPr>
    </w:p>
    <w:p w14:paraId="4F4940CA">
      <w:pPr>
        <w:wordWrap w:val="0"/>
        <w:spacing w:line="360" w:lineRule="auto"/>
        <w:ind w:firstLine="0" w:firstLineChars="0"/>
        <w:rPr>
          <w:rFonts w:hint="eastAsia" w:ascii="宋体" w:hAnsi="宋体" w:cs="宋体"/>
          <w:b/>
          <w:color w:val="000000"/>
          <w:sz w:val="28"/>
          <w:szCs w:val="28"/>
        </w:rPr>
      </w:pPr>
    </w:p>
    <w:p w14:paraId="59C37EFB">
      <w:pPr>
        <w:wordWrap w:val="0"/>
        <w:spacing w:line="360" w:lineRule="auto"/>
        <w:ind w:firstLine="0" w:firstLineChars="0"/>
        <w:rPr>
          <w:rFonts w:hint="eastAsia" w:ascii="宋体" w:hAnsi="宋体" w:cs="宋体"/>
          <w:b/>
          <w:color w:val="000000"/>
          <w:sz w:val="28"/>
          <w:szCs w:val="28"/>
        </w:rPr>
      </w:pPr>
    </w:p>
    <w:p w14:paraId="4AD010CC">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3</w:t>
      </w:r>
      <w:r>
        <w:rPr>
          <w:rFonts w:hint="eastAsia" w:ascii="宋体" w:hAnsi="宋体" w:cs="宋体"/>
          <w:b/>
          <w:color w:val="000000"/>
          <w:sz w:val="28"/>
          <w:szCs w:val="28"/>
        </w:rPr>
        <w:t>：具备履行合同所必须的设备和专业技术能力证明</w:t>
      </w:r>
    </w:p>
    <w:p w14:paraId="02284ADE">
      <w:pPr>
        <w:autoSpaceDE w:val="0"/>
        <w:autoSpaceDN w:val="0"/>
        <w:spacing w:line="360" w:lineRule="auto"/>
        <w:ind w:firstLine="480"/>
        <w:rPr>
          <w:rFonts w:ascii="宋体" w:cs="宋体"/>
          <w:color w:val="000000"/>
          <w:sz w:val="36"/>
          <w:szCs w:val="36"/>
          <w:lang w:val="zh-CN"/>
        </w:rPr>
      </w:pPr>
    </w:p>
    <w:p w14:paraId="3FEE5DF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03229740">
      <w:pPr>
        <w:pStyle w:val="15"/>
        <w:ind w:left="0" w:leftChars="0" w:firstLine="0" w:firstLineChars="0"/>
        <w:rPr>
          <w:lang w:val="zh-CN"/>
        </w:rPr>
      </w:pPr>
    </w:p>
    <w:p w14:paraId="366014FF">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w:t>
      </w:r>
      <w:r>
        <w:rPr>
          <w:rFonts w:hint="eastAsia" w:ascii="宋体" w:hAnsi="宋体" w:cs="宋体"/>
          <w:color w:val="000000"/>
          <w:kern w:val="0"/>
          <w:lang w:val="zh-CN"/>
        </w:rPr>
        <w:t>须提供必须具备履行合同的设备和专业技术能力的承诺函（格式自拟），并提供相关人员的证书、用工合同等证明材料。</w:t>
      </w:r>
    </w:p>
    <w:p w14:paraId="22C9ABDC">
      <w:pPr>
        <w:pStyle w:val="18"/>
        <w:jc w:val="both"/>
      </w:pPr>
    </w:p>
    <w:p w14:paraId="1CC0ABA9">
      <w:pPr>
        <w:widowControl/>
        <w:snapToGrid w:val="0"/>
        <w:spacing w:line="360" w:lineRule="auto"/>
        <w:ind w:firstLine="0" w:firstLineChars="0"/>
        <w:outlineLvl w:val="1"/>
        <w:rPr>
          <w:rFonts w:hint="eastAsia" w:ascii="宋体"/>
          <w:b/>
          <w:sz w:val="28"/>
          <w:szCs w:val="28"/>
        </w:rPr>
      </w:pPr>
    </w:p>
    <w:p w14:paraId="50CD5E69">
      <w:pPr>
        <w:widowControl/>
        <w:snapToGrid w:val="0"/>
        <w:spacing w:line="360" w:lineRule="auto"/>
        <w:ind w:firstLine="0" w:firstLineChars="0"/>
        <w:outlineLvl w:val="1"/>
        <w:rPr>
          <w:rFonts w:hint="eastAsia" w:ascii="宋体"/>
          <w:b/>
          <w:sz w:val="28"/>
          <w:szCs w:val="28"/>
        </w:rPr>
      </w:pPr>
    </w:p>
    <w:p w14:paraId="3BFC21AA">
      <w:pPr>
        <w:widowControl/>
        <w:snapToGrid w:val="0"/>
        <w:spacing w:line="360" w:lineRule="auto"/>
        <w:ind w:firstLine="0" w:firstLineChars="0"/>
        <w:outlineLvl w:val="1"/>
        <w:rPr>
          <w:rFonts w:hint="eastAsia" w:ascii="宋体"/>
          <w:b/>
          <w:sz w:val="28"/>
          <w:szCs w:val="28"/>
        </w:rPr>
      </w:pPr>
    </w:p>
    <w:p w14:paraId="7E1A6F21">
      <w:pPr>
        <w:widowControl/>
        <w:snapToGrid w:val="0"/>
        <w:spacing w:line="360" w:lineRule="auto"/>
        <w:ind w:firstLine="0" w:firstLineChars="0"/>
        <w:outlineLvl w:val="1"/>
        <w:rPr>
          <w:rFonts w:hint="eastAsia" w:ascii="宋体"/>
          <w:b/>
          <w:sz w:val="28"/>
          <w:szCs w:val="28"/>
        </w:rPr>
      </w:pPr>
    </w:p>
    <w:p w14:paraId="522C90EE">
      <w:pPr>
        <w:widowControl/>
        <w:snapToGrid w:val="0"/>
        <w:spacing w:line="360" w:lineRule="auto"/>
        <w:ind w:firstLine="0" w:firstLineChars="0"/>
        <w:outlineLvl w:val="1"/>
        <w:rPr>
          <w:rFonts w:hint="eastAsia" w:ascii="宋体"/>
          <w:b/>
          <w:sz w:val="28"/>
          <w:szCs w:val="28"/>
        </w:rPr>
      </w:pPr>
    </w:p>
    <w:p w14:paraId="124EBCD5">
      <w:pPr>
        <w:widowControl/>
        <w:snapToGrid w:val="0"/>
        <w:spacing w:line="360" w:lineRule="auto"/>
        <w:ind w:firstLine="0" w:firstLineChars="0"/>
        <w:outlineLvl w:val="1"/>
        <w:rPr>
          <w:rFonts w:hint="eastAsia" w:ascii="宋体"/>
          <w:b/>
          <w:sz w:val="28"/>
          <w:szCs w:val="28"/>
        </w:rPr>
      </w:pPr>
    </w:p>
    <w:p w14:paraId="57622193">
      <w:pPr>
        <w:widowControl/>
        <w:snapToGrid w:val="0"/>
        <w:spacing w:line="360" w:lineRule="auto"/>
        <w:ind w:firstLine="0" w:firstLineChars="0"/>
        <w:outlineLvl w:val="1"/>
        <w:rPr>
          <w:rFonts w:hint="eastAsia" w:ascii="宋体"/>
          <w:b/>
          <w:sz w:val="28"/>
          <w:szCs w:val="28"/>
        </w:rPr>
      </w:pPr>
    </w:p>
    <w:p w14:paraId="4573059D">
      <w:pPr>
        <w:widowControl/>
        <w:snapToGrid w:val="0"/>
        <w:spacing w:line="360" w:lineRule="auto"/>
        <w:ind w:firstLine="0" w:firstLineChars="0"/>
        <w:outlineLvl w:val="1"/>
        <w:rPr>
          <w:rFonts w:hint="eastAsia" w:ascii="宋体"/>
          <w:b/>
          <w:sz w:val="28"/>
          <w:szCs w:val="28"/>
        </w:rPr>
      </w:pPr>
    </w:p>
    <w:p w14:paraId="4C89B9A2">
      <w:pPr>
        <w:widowControl/>
        <w:snapToGrid w:val="0"/>
        <w:spacing w:line="360" w:lineRule="auto"/>
        <w:ind w:firstLine="0" w:firstLineChars="0"/>
        <w:outlineLvl w:val="1"/>
        <w:rPr>
          <w:rFonts w:hint="eastAsia" w:ascii="宋体"/>
          <w:b/>
          <w:sz w:val="28"/>
          <w:szCs w:val="28"/>
        </w:rPr>
      </w:pPr>
    </w:p>
    <w:p w14:paraId="6DA397BA">
      <w:pPr>
        <w:widowControl/>
        <w:snapToGrid w:val="0"/>
        <w:spacing w:line="360" w:lineRule="auto"/>
        <w:ind w:firstLine="0" w:firstLineChars="0"/>
        <w:outlineLvl w:val="1"/>
        <w:rPr>
          <w:rFonts w:hint="eastAsia" w:ascii="宋体"/>
          <w:b/>
          <w:sz w:val="28"/>
          <w:szCs w:val="28"/>
        </w:rPr>
      </w:pPr>
    </w:p>
    <w:p w14:paraId="758D3957">
      <w:pPr>
        <w:widowControl/>
        <w:snapToGrid w:val="0"/>
        <w:spacing w:line="360" w:lineRule="auto"/>
        <w:ind w:firstLine="0" w:firstLineChars="0"/>
        <w:outlineLvl w:val="1"/>
        <w:rPr>
          <w:rFonts w:hint="eastAsia" w:ascii="宋体"/>
          <w:b/>
          <w:sz w:val="28"/>
          <w:szCs w:val="28"/>
        </w:rPr>
      </w:pPr>
    </w:p>
    <w:p w14:paraId="1211E219">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44433E00">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7240F07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E054FB">
      <w:pPr>
        <w:autoSpaceDE w:val="0"/>
        <w:autoSpaceDN w:val="0"/>
        <w:adjustRightInd w:val="0"/>
        <w:spacing w:line="400" w:lineRule="exact"/>
        <w:ind w:left="0" w:leftChars="0" w:firstLine="0" w:firstLineChars="0"/>
        <w:rPr>
          <w:rFonts w:hint="eastAsia" w:ascii="宋体" w:hAnsi="宋体" w:cs="Times New Roman"/>
          <w:b/>
          <w:bCs/>
          <w:color w:val="000000"/>
          <w:kern w:val="2"/>
          <w:sz w:val="28"/>
          <w:szCs w:val="28"/>
          <w:lang w:val="zh-CN" w:eastAsia="zh-CN" w:bidi="ar-SA"/>
        </w:rPr>
      </w:pPr>
    </w:p>
    <w:p w14:paraId="6424CC5B">
      <w:pPr>
        <w:pStyle w:val="8"/>
        <w:rPr>
          <w:rFonts w:hint="eastAsia" w:ascii="宋体" w:hAnsi="宋体" w:cs="Times New Roman"/>
          <w:b/>
          <w:bCs/>
          <w:color w:val="000000"/>
          <w:kern w:val="2"/>
          <w:sz w:val="28"/>
          <w:szCs w:val="28"/>
          <w:lang w:val="zh-CN" w:eastAsia="zh-CN" w:bidi="ar-SA"/>
        </w:rPr>
      </w:pPr>
    </w:p>
    <w:p w14:paraId="28BCBF74">
      <w:pPr>
        <w:rPr>
          <w:rFonts w:hint="eastAsia"/>
          <w:lang w:val="zh-CN" w:eastAsia="zh-CN"/>
        </w:rPr>
      </w:pPr>
    </w:p>
    <w:p w14:paraId="77008E2B">
      <w:pPr>
        <w:autoSpaceDE w:val="0"/>
        <w:autoSpaceDN w:val="0"/>
        <w:adjustRightInd w:val="0"/>
        <w:spacing w:line="400" w:lineRule="exact"/>
        <w:ind w:left="0" w:leftChars="0" w:firstLine="0" w:firstLineChars="0"/>
        <w:rPr>
          <w:rFonts w:hint="eastAsia" w:ascii="宋体" w:hAnsi="宋体" w:eastAsia="宋体" w:cs="Times New Roman"/>
          <w:b/>
          <w:bCs/>
          <w:color w:val="000000"/>
          <w:kern w:val="2"/>
          <w:sz w:val="28"/>
          <w:szCs w:val="28"/>
          <w:lang w:val="zh-CN" w:eastAsia="zh-CN" w:bidi="ar-SA"/>
        </w:rPr>
      </w:pPr>
      <w:r>
        <w:rPr>
          <w:rFonts w:hint="eastAsia" w:ascii="宋体" w:hAnsi="宋体" w:cs="Times New Roman"/>
          <w:b/>
          <w:bCs/>
          <w:color w:val="000000"/>
          <w:kern w:val="2"/>
          <w:sz w:val="28"/>
          <w:szCs w:val="28"/>
          <w:lang w:val="zh-CN" w:eastAsia="zh-CN" w:bidi="ar-SA"/>
        </w:rPr>
        <w:t>附件</w:t>
      </w:r>
      <w:r>
        <w:rPr>
          <w:rFonts w:hint="eastAsia" w:ascii="宋体" w:hAnsi="宋体" w:eastAsia="宋体" w:cs="Times New Roman"/>
          <w:b/>
          <w:bCs/>
          <w:color w:val="000000"/>
          <w:kern w:val="2"/>
          <w:sz w:val="28"/>
          <w:szCs w:val="28"/>
          <w:lang w:val="zh-CN" w:eastAsia="zh-CN" w:bidi="ar-SA"/>
        </w:rPr>
        <w:t>1</w:t>
      </w:r>
      <w:r>
        <w:rPr>
          <w:rFonts w:hint="eastAsia" w:ascii="宋体" w:hAnsi="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zh-CN" w:eastAsia="zh-CN" w:bidi="ar-SA"/>
        </w:rPr>
        <w:t>：产品相关资料证明</w:t>
      </w:r>
    </w:p>
    <w:p w14:paraId="034266CC">
      <w:pPr>
        <w:autoSpaceDE w:val="0"/>
        <w:autoSpaceDN w:val="0"/>
        <w:adjustRightInd w:val="0"/>
        <w:spacing w:line="400" w:lineRule="exact"/>
        <w:rPr>
          <w:rFonts w:ascii="宋体" w:hAnsi="Cambria" w:cs="宋体"/>
          <w:color w:val="000000"/>
          <w:kern w:val="0"/>
          <w:sz w:val="24"/>
          <w:lang w:val="zh-CN"/>
        </w:rPr>
      </w:pPr>
    </w:p>
    <w:p w14:paraId="4AD870E2">
      <w:pPr>
        <w:pStyle w:val="18"/>
        <w:spacing w:before="0"/>
        <w:rPr>
          <w:rFonts w:ascii="宋体" w:hAnsi="宋体"/>
          <w:color w:val="000000"/>
          <w:sz w:val="36"/>
          <w:szCs w:val="36"/>
          <w:lang w:val="zh-CN"/>
        </w:rPr>
      </w:pPr>
      <w:r>
        <w:rPr>
          <w:rFonts w:hint="eastAsia" w:ascii="宋体" w:hAnsi="宋体"/>
          <w:color w:val="000000"/>
          <w:sz w:val="36"/>
          <w:szCs w:val="36"/>
          <w:lang w:val="zh-CN"/>
        </w:rPr>
        <w:t>产品相关资料证明</w:t>
      </w:r>
    </w:p>
    <w:p w14:paraId="515221E8">
      <w:pPr>
        <w:rPr>
          <w:lang w:val="zh-CN"/>
        </w:rPr>
      </w:pPr>
    </w:p>
    <w:p w14:paraId="11764CC4">
      <w:pPr>
        <w:autoSpaceDE w:val="0"/>
        <w:autoSpaceDN w:val="0"/>
        <w:adjustRightInd w:val="0"/>
        <w:spacing w:line="400" w:lineRule="exact"/>
        <w:ind w:firstLine="480" w:firstLineChars="200"/>
        <w:jc w:val="left"/>
        <w:rPr>
          <w:rFonts w:ascii="宋体" w:hAnsi="Cambria" w:cs="宋体"/>
          <w:color w:val="000000"/>
          <w:kern w:val="0"/>
          <w:sz w:val="24"/>
          <w:lang w:val="zh-CN"/>
        </w:rPr>
      </w:pPr>
      <w:r>
        <w:rPr>
          <w:rFonts w:hint="eastAsia" w:ascii="宋体" w:hAnsi="宋体" w:cs="宋体"/>
          <w:color w:val="000000"/>
          <w:kern w:val="0"/>
          <w:sz w:val="24"/>
          <w:lang w:val="zh-CN"/>
        </w:rPr>
        <w:t>根据采购项目内容，响应提供国家认可的质监机构出具的产品的产品检验报告、生产厂家出具的产品彩页（或网页原始截图）等能够证明技术参数响应的相关资料。</w:t>
      </w:r>
    </w:p>
    <w:p w14:paraId="28707A06">
      <w:pPr>
        <w:pStyle w:val="18"/>
        <w:rPr>
          <w:rFonts w:hint="eastAsia"/>
        </w:rPr>
      </w:pPr>
    </w:p>
    <w:p w14:paraId="4B2134AD">
      <w:pPr>
        <w:rPr>
          <w:rFonts w:hint="eastAsia"/>
        </w:rPr>
      </w:pPr>
    </w:p>
    <w:p w14:paraId="6EA9135C">
      <w:pPr>
        <w:pStyle w:val="18"/>
        <w:rPr>
          <w:rFonts w:hint="eastAsia"/>
        </w:rPr>
      </w:pPr>
    </w:p>
    <w:p w14:paraId="2085F93A">
      <w:pPr>
        <w:rPr>
          <w:rFonts w:hint="eastAsia"/>
        </w:rPr>
      </w:pPr>
    </w:p>
    <w:p w14:paraId="7B3BAC2D">
      <w:pPr>
        <w:pStyle w:val="18"/>
        <w:rPr>
          <w:rFonts w:hint="default" w:eastAsia="宋体"/>
          <w:lang w:val="en-US" w:eastAsia="zh-CN"/>
        </w:rPr>
      </w:pPr>
      <w:r>
        <w:rPr>
          <w:rFonts w:hint="eastAsia"/>
          <w:lang w:val="en-US" w:eastAsia="zh-CN"/>
        </w:rPr>
        <w:t xml:space="preserve">     </w:t>
      </w:r>
    </w:p>
    <w:p w14:paraId="5296A501">
      <w:pPr>
        <w:rPr>
          <w:rFonts w:hint="eastAsia"/>
        </w:rPr>
      </w:pPr>
    </w:p>
    <w:p w14:paraId="7D0B6208">
      <w:pPr>
        <w:pStyle w:val="18"/>
        <w:rPr>
          <w:rFonts w:hint="eastAsia"/>
        </w:rPr>
      </w:pPr>
    </w:p>
    <w:p w14:paraId="69F8ECE2">
      <w:pPr>
        <w:rPr>
          <w:rFonts w:hint="eastAsia"/>
        </w:rPr>
      </w:pPr>
    </w:p>
    <w:p w14:paraId="35373F9B">
      <w:pPr>
        <w:pStyle w:val="18"/>
        <w:rPr>
          <w:rFonts w:hint="eastAsia"/>
        </w:rPr>
      </w:pPr>
    </w:p>
    <w:p w14:paraId="2396BE0F">
      <w:pPr>
        <w:rPr>
          <w:rFonts w:hint="eastAsia"/>
        </w:rPr>
      </w:pPr>
    </w:p>
    <w:p w14:paraId="67CE8201">
      <w:pPr>
        <w:pStyle w:val="18"/>
        <w:rPr>
          <w:rFonts w:hint="eastAsia"/>
        </w:rPr>
      </w:pPr>
    </w:p>
    <w:p w14:paraId="4B4AFF7C">
      <w:pPr>
        <w:rPr>
          <w:rFonts w:hint="eastAsia"/>
        </w:rPr>
      </w:pPr>
    </w:p>
    <w:p w14:paraId="26CDCEB7">
      <w:pPr>
        <w:pStyle w:val="18"/>
        <w:rPr>
          <w:rFonts w:hint="eastAsia"/>
        </w:rPr>
      </w:pPr>
    </w:p>
    <w:p w14:paraId="76483BA2">
      <w:pPr>
        <w:rPr>
          <w:rFonts w:hint="eastAsia"/>
        </w:rPr>
      </w:pPr>
    </w:p>
    <w:p w14:paraId="664C1149">
      <w:pPr>
        <w:pStyle w:val="18"/>
        <w:rPr>
          <w:rFonts w:hint="eastAsia"/>
        </w:rPr>
      </w:pPr>
    </w:p>
    <w:p w14:paraId="19A13F77">
      <w:pPr>
        <w:rPr>
          <w:rFonts w:hint="eastAsia"/>
        </w:rPr>
      </w:pPr>
    </w:p>
    <w:p w14:paraId="4A9744F9">
      <w:pPr>
        <w:pStyle w:val="18"/>
        <w:rPr>
          <w:rFonts w:hint="eastAsia"/>
        </w:rPr>
      </w:pPr>
    </w:p>
    <w:p w14:paraId="0581A689">
      <w:pPr>
        <w:rPr>
          <w:rFonts w:hint="eastAsia"/>
        </w:rPr>
      </w:pPr>
    </w:p>
    <w:p w14:paraId="415D6321">
      <w:pPr>
        <w:pStyle w:val="18"/>
        <w:rPr>
          <w:rFonts w:hint="eastAsia"/>
        </w:rPr>
      </w:pPr>
    </w:p>
    <w:p w14:paraId="3EEE9D73">
      <w:pPr>
        <w:autoSpaceDE w:val="0"/>
        <w:autoSpaceDN w:val="0"/>
        <w:adjustRightInd w:val="0"/>
        <w:spacing w:line="400" w:lineRule="exact"/>
        <w:ind w:left="0" w:leftChars="0" w:firstLine="0" w:firstLineChars="0"/>
        <w:rPr>
          <w:rFonts w:hint="eastAsia" w:ascii="宋体"/>
          <w:b/>
          <w:color w:val="000000"/>
          <w:sz w:val="28"/>
          <w:szCs w:val="28"/>
        </w:rPr>
      </w:pPr>
      <w:r>
        <w:rPr>
          <w:rFonts w:hint="eastAsia" w:ascii="宋体" w:hAnsi="宋体" w:cs="Times New Roman"/>
          <w:b/>
          <w:bCs/>
          <w:color w:val="000000"/>
          <w:kern w:val="2"/>
          <w:sz w:val="32"/>
          <w:szCs w:val="32"/>
          <w:lang w:val="zh-CN" w:eastAsia="zh-CN" w:bidi="ar-SA"/>
        </w:rPr>
        <w:t>附件</w:t>
      </w:r>
      <w:r>
        <w:rPr>
          <w:rFonts w:hint="eastAsia" w:ascii="宋体" w:hAnsi="宋体" w:eastAsia="宋体" w:cs="Times New Roman"/>
          <w:b/>
          <w:bCs/>
          <w:color w:val="000000"/>
          <w:kern w:val="2"/>
          <w:sz w:val="32"/>
          <w:szCs w:val="32"/>
          <w:lang w:val="zh-CN" w:eastAsia="zh-CN" w:bidi="ar-SA"/>
        </w:rPr>
        <w:t>1</w:t>
      </w:r>
      <w:r>
        <w:rPr>
          <w:rFonts w:hint="eastAsia" w:ascii="宋体" w:hAnsi="宋体" w:cs="Times New Roman"/>
          <w:b/>
          <w:bCs/>
          <w:color w:val="000000"/>
          <w:kern w:val="2"/>
          <w:sz w:val="32"/>
          <w:szCs w:val="32"/>
          <w:lang w:val="en-US" w:eastAsia="zh-CN" w:bidi="ar-SA"/>
        </w:rPr>
        <w:t>5</w:t>
      </w:r>
      <w:r>
        <w:rPr>
          <w:rFonts w:hint="eastAsia" w:ascii="宋体" w:hAnsi="宋体" w:eastAsia="宋体" w:cs="Times New Roman"/>
          <w:b/>
          <w:bCs/>
          <w:color w:val="000000"/>
          <w:kern w:val="2"/>
          <w:sz w:val="32"/>
          <w:szCs w:val="32"/>
          <w:lang w:val="zh-CN" w:eastAsia="zh-CN" w:bidi="ar-SA"/>
        </w:rPr>
        <w:t>：</w:t>
      </w:r>
      <w:r>
        <w:rPr>
          <w:rFonts w:hint="eastAsia" w:ascii="宋体"/>
          <w:b/>
          <w:color w:val="000000"/>
          <w:sz w:val="28"/>
          <w:szCs w:val="28"/>
        </w:rPr>
        <w:t>销售及服务相关内容</w:t>
      </w:r>
    </w:p>
    <w:p w14:paraId="466BF32A">
      <w:pPr>
        <w:pStyle w:val="15"/>
        <w:rPr>
          <w:rFonts w:hint="eastAsia" w:eastAsia="宋体"/>
          <w:lang w:val="en-US" w:eastAsia="zh-CN"/>
        </w:rPr>
      </w:pPr>
      <w:r>
        <w:rPr>
          <w:rFonts w:hint="eastAsia" w:ascii="宋体"/>
          <w:b/>
          <w:color w:val="000000"/>
          <w:sz w:val="28"/>
          <w:szCs w:val="28"/>
          <w:lang w:val="en-US" w:eastAsia="zh-CN"/>
        </w:rPr>
        <w:t xml:space="preserve"> </w:t>
      </w:r>
    </w:p>
    <w:p w14:paraId="3CD51706">
      <w:pPr>
        <w:pStyle w:val="15"/>
        <w:ind w:left="0" w:leftChars="0" w:firstLine="0" w:firstLineChars="0"/>
        <w:jc w:val="center"/>
        <w:rPr>
          <w:rFonts w:hint="eastAsia" w:ascii="宋体" w:hAnsi="宋体" w:eastAsia="宋体" w:cs="Times New Roman"/>
          <w:b/>
          <w:bCs/>
          <w:color w:val="000000"/>
          <w:kern w:val="2"/>
          <w:sz w:val="36"/>
          <w:szCs w:val="36"/>
          <w:lang w:val="zh-CN" w:eastAsia="zh-CN" w:bidi="ar-SA"/>
        </w:rPr>
      </w:pPr>
      <w:r>
        <w:rPr>
          <w:rFonts w:hint="eastAsia" w:ascii="宋体" w:hAnsi="宋体" w:eastAsia="宋体" w:cs="Times New Roman"/>
          <w:b/>
          <w:bCs/>
          <w:color w:val="000000"/>
          <w:kern w:val="2"/>
          <w:sz w:val="36"/>
          <w:szCs w:val="36"/>
          <w:lang w:val="zh-CN" w:eastAsia="zh-CN" w:bidi="ar-SA"/>
        </w:rPr>
        <w:t>销售及服务相关内容</w:t>
      </w:r>
    </w:p>
    <w:p w14:paraId="318A1E4F">
      <w:pPr>
        <w:ind w:firstLine="480"/>
        <w:rPr>
          <w:rFonts w:ascii="宋体" w:hAnsi="宋体" w:cs="Arial"/>
          <w:color w:val="000000"/>
          <w:sz w:val="24"/>
        </w:rPr>
      </w:pPr>
      <w:r>
        <w:rPr>
          <w:rFonts w:hint="eastAsia" w:ascii="宋体" w:hAnsi="宋体"/>
          <w:color w:val="000000"/>
        </w:rPr>
        <w:t>按照招标文件评标标准中的相关要求，</w:t>
      </w:r>
      <w:r>
        <w:rPr>
          <w:rFonts w:hint="eastAsia" w:ascii="宋体" w:hAnsi="宋体" w:cs="宋体"/>
          <w:color w:val="000000"/>
          <w:sz w:val="24"/>
          <w:szCs w:val="24"/>
          <w:lang w:val="zh-CN"/>
        </w:rPr>
        <w:t>提供项目管理及实施方案、</w:t>
      </w:r>
      <w:r>
        <w:rPr>
          <w:rFonts w:ascii="宋体" w:hAnsi="宋体" w:cs="Arial"/>
          <w:color w:val="000000"/>
          <w:sz w:val="24"/>
        </w:rPr>
        <w:t>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14:paraId="361BD200">
      <w:pPr>
        <w:pStyle w:val="15"/>
        <w:rPr>
          <w:rFonts w:hint="eastAsia"/>
          <w:lang w:val="zh-CN" w:eastAsia="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14:paraId="2945FA70">
      <w:pPr>
        <w:wordWrap w:val="0"/>
        <w:spacing w:line="360" w:lineRule="auto"/>
        <w:ind w:firstLine="0" w:firstLineChars="0"/>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 xml:space="preserve">     </w:t>
      </w:r>
    </w:p>
    <w:p w14:paraId="14D01C4D">
      <w:pPr>
        <w:widowControl/>
        <w:snapToGrid w:val="0"/>
        <w:spacing w:line="360" w:lineRule="auto"/>
        <w:ind w:firstLine="0" w:firstLineChars="0"/>
        <w:outlineLvl w:val="1"/>
        <w:rPr>
          <w:rFonts w:hint="default" w:ascii="宋体" w:eastAsia="宋体"/>
          <w:b/>
          <w:sz w:val="28"/>
          <w:szCs w:val="28"/>
          <w:lang w:val="en-US" w:eastAsia="zh-CN"/>
        </w:rPr>
      </w:pPr>
      <w:r>
        <w:rPr>
          <w:rFonts w:hint="eastAsia" w:ascii="宋体"/>
          <w:b/>
          <w:sz w:val="28"/>
          <w:szCs w:val="28"/>
          <w:lang w:val="en-US" w:eastAsia="zh-CN"/>
        </w:rPr>
        <w:t xml:space="preserve">  </w:t>
      </w:r>
    </w:p>
    <w:p w14:paraId="050DF62D">
      <w:pPr>
        <w:widowControl/>
        <w:snapToGrid w:val="0"/>
        <w:spacing w:line="360" w:lineRule="auto"/>
        <w:ind w:firstLine="0" w:firstLineChars="0"/>
        <w:outlineLvl w:val="1"/>
        <w:rPr>
          <w:rFonts w:hint="eastAsia" w:ascii="宋体"/>
          <w:b/>
          <w:sz w:val="28"/>
          <w:szCs w:val="28"/>
        </w:rPr>
      </w:pPr>
    </w:p>
    <w:p w14:paraId="36F108AF">
      <w:pPr>
        <w:widowControl/>
        <w:snapToGrid w:val="0"/>
        <w:spacing w:line="360" w:lineRule="auto"/>
        <w:ind w:firstLine="0" w:firstLineChars="0"/>
        <w:outlineLvl w:val="1"/>
        <w:rPr>
          <w:rFonts w:hint="eastAsia" w:ascii="宋体"/>
          <w:b/>
          <w:sz w:val="28"/>
          <w:szCs w:val="28"/>
        </w:rPr>
      </w:pPr>
    </w:p>
    <w:p w14:paraId="41B003D9">
      <w:pPr>
        <w:widowControl/>
        <w:snapToGrid w:val="0"/>
        <w:spacing w:line="360" w:lineRule="auto"/>
        <w:ind w:firstLine="0" w:firstLineChars="0"/>
        <w:outlineLvl w:val="1"/>
        <w:rPr>
          <w:rFonts w:hint="eastAsia" w:ascii="宋体"/>
          <w:b/>
          <w:sz w:val="28"/>
          <w:szCs w:val="28"/>
        </w:rPr>
      </w:pPr>
    </w:p>
    <w:p w14:paraId="49B55BD9">
      <w:pPr>
        <w:widowControl/>
        <w:snapToGrid w:val="0"/>
        <w:spacing w:line="360" w:lineRule="auto"/>
        <w:ind w:firstLine="0" w:firstLineChars="0"/>
        <w:outlineLvl w:val="1"/>
        <w:rPr>
          <w:rFonts w:hint="eastAsia" w:ascii="宋体"/>
          <w:b/>
          <w:sz w:val="28"/>
          <w:szCs w:val="28"/>
        </w:rPr>
      </w:pPr>
    </w:p>
    <w:p w14:paraId="4128D7BC">
      <w:pPr>
        <w:widowControl/>
        <w:snapToGrid w:val="0"/>
        <w:spacing w:line="360" w:lineRule="auto"/>
        <w:ind w:firstLine="0" w:firstLineChars="0"/>
        <w:outlineLvl w:val="1"/>
        <w:rPr>
          <w:rFonts w:hint="eastAsia" w:ascii="宋体"/>
          <w:b/>
          <w:sz w:val="28"/>
          <w:szCs w:val="28"/>
        </w:rPr>
      </w:pPr>
    </w:p>
    <w:p w14:paraId="3B9C2C64">
      <w:pPr>
        <w:widowControl/>
        <w:snapToGrid w:val="0"/>
        <w:spacing w:line="360" w:lineRule="auto"/>
        <w:ind w:firstLine="0" w:firstLineChars="0"/>
        <w:outlineLvl w:val="1"/>
        <w:rPr>
          <w:rFonts w:hint="eastAsia" w:ascii="宋体"/>
          <w:b/>
          <w:sz w:val="28"/>
          <w:szCs w:val="28"/>
        </w:rPr>
      </w:pPr>
    </w:p>
    <w:p w14:paraId="2CB46E8D">
      <w:pPr>
        <w:widowControl/>
        <w:snapToGrid w:val="0"/>
        <w:spacing w:line="360" w:lineRule="auto"/>
        <w:ind w:firstLine="0" w:firstLineChars="0"/>
        <w:outlineLvl w:val="1"/>
        <w:rPr>
          <w:rFonts w:hint="eastAsia" w:ascii="宋体"/>
          <w:b/>
          <w:sz w:val="28"/>
          <w:szCs w:val="28"/>
        </w:rPr>
      </w:pPr>
    </w:p>
    <w:p w14:paraId="4D994E8C">
      <w:pPr>
        <w:widowControl/>
        <w:snapToGrid w:val="0"/>
        <w:spacing w:line="360" w:lineRule="auto"/>
        <w:ind w:firstLine="0" w:firstLineChars="0"/>
        <w:outlineLvl w:val="1"/>
        <w:rPr>
          <w:rFonts w:hint="eastAsia" w:ascii="宋体"/>
          <w:b/>
          <w:sz w:val="28"/>
          <w:szCs w:val="28"/>
        </w:rPr>
      </w:pPr>
    </w:p>
    <w:p w14:paraId="0A08EA11">
      <w:pPr>
        <w:widowControl/>
        <w:snapToGrid w:val="0"/>
        <w:spacing w:line="360" w:lineRule="auto"/>
        <w:ind w:firstLine="0" w:firstLineChars="0"/>
        <w:outlineLvl w:val="1"/>
        <w:rPr>
          <w:rFonts w:hint="eastAsia" w:ascii="宋体"/>
          <w:b/>
          <w:sz w:val="28"/>
          <w:szCs w:val="28"/>
        </w:rPr>
      </w:pPr>
    </w:p>
    <w:p w14:paraId="157C2463">
      <w:pPr>
        <w:widowControl/>
        <w:snapToGrid w:val="0"/>
        <w:spacing w:line="360" w:lineRule="auto"/>
        <w:ind w:firstLine="0" w:firstLineChars="0"/>
        <w:outlineLvl w:val="1"/>
        <w:rPr>
          <w:rFonts w:hint="eastAsia" w:ascii="宋体"/>
          <w:b/>
          <w:sz w:val="28"/>
          <w:szCs w:val="28"/>
        </w:rPr>
      </w:pPr>
    </w:p>
    <w:bookmarkEnd w:id="158"/>
    <w:bookmarkEnd w:id="159"/>
    <w:p w14:paraId="7393151B">
      <w:pPr>
        <w:ind w:firstLine="480"/>
        <w:rPr>
          <w:rFonts w:hint="eastAsia" w:ascii="宋体" w:hAnsi="宋体"/>
          <w:bCs/>
        </w:rPr>
      </w:pPr>
      <w:bookmarkStart w:id="163" w:name="_Toc325726045"/>
      <w:bookmarkStart w:id="164" w:name="_Toc376936780"/>
      <w:bookmarkStart w:id="165" w:name="_Toc365019586"/>
    </w:p>
    <w:bookmarkEnd w:id="154"/>
    <w:bookmarkEnd w:id="163"/>
    <w:bookmarkEnd w:id="164"/>
    <w:bookmarkEnd w:id="165"/>
    <w:p w14:paraId="2D31D5E7">
      <w:pPr>
        <w:tabs>
          <w:tab w:val="left" w:pos="168"/>
        </w:tabs>
        <w:adjustRightInd w:val="0"/>
        <w:ind w:left="0" w:leftChars="0" w:firstLine="0" w:firstLineChars="0"/>
        <w:textAlignment w:val="baseline"/>
        <w:rPr>
          <w:rFonts w:hint="eastAsia" w:ascii="宋体"/>
          <w:b/>
          <w:sz w:val="28"/>
          <w:szCs w:val="28"/>
        </w:rPr>
      </w:pPr>
      <w:bookmarkStart w:id="166" w:name="_Toc496626250"/>
      <w:bookmarkStart w:id="167" w:name="_Toc496004044"/>
    </w:p>
    <w:p w14:paraId="03AFF94A">
      <w:pPr>
        <w:tabs>
          <w:tab w:val="left" w:pos="168"/>
        </w:tabs>
        <w:adjustRightInd w:val="0"/>
        <w:ind w:left="0" w:leftChars="0" w:firstLine="0" w:firstLineChars="0"/>
        <w:textAlignment w:val="baseline"/>
        <w:rPr>
          <w:rFonts w:hint="eastAsia" w:ascii="宋体"/>
          <w:b/>
          <w:sz w:val="28"/>
          <w:szCs w:val="28"/>
        </w:rPr>
      </w:pPr>
    </w:p>
    <w:p w14:paraId="3312D001">
      <w:pPr>
        <w:tabs>
          <w:tab w:val="left" w:pos="168"/>
        </w:tabs>
        <w:adjustRightInd w:val="0"/>
        <w:ind w:left="0" w:leftChars="0" w:firstLine="0" w:firstLineChars="0"/>
        <w:textAlignment w:val="baseline"/>
        <w:rPr>
          <w:rFonts w:hint="eastAsia" w:ascii="宋体"/>
          <w:b/>
          <w:sz w:val="28"/>
          <w:szCs w:val="28"/>
        </w:rPr>
      </w:pPr>
    </w:p>
    <w:p w14:paraId="02E8CBAA">
      <w:pPr>
        <w:pStyle w:val="8"/>
        <w:rPr>
          <w:rFonts w:hint="eastAsia" w:ascii="宋体"/>
          <w:b/>
          <w:sz w:val="28"/>
          <w:szCs w:val="28"/>
        </w:rPr>
      </w:pPr>
    </w:p>
    <w:p w14:paraId="7BCA88CF">
      <w:pPr>
        <w:rPr>
          <w:rFonts w:hint="eastAsia"/>
        </w:rPr>
      </w:pPr>
    </w:p>
    <w:p w14:paraId="4C33FC57">
      <w:pPr>
        <w:tabs>
          <w:tab w:val="left" w:pos="168"/>
        </w:tabs>
        <w:adjustRightInd w:val="0"/>
        <w:ind w:left="0" w:leftChars="0" w:firstLine="0" w:firstLineChars="0"/>
        <w:textAlignment w:val="baseline"/>
        <w:rPr>
          <w:rFonts w:hint="eastAsia" w:ascii="宋体"/>
          <w:b/>
          <w:sz w:val="28"/>
          <w:szCs w:val="28"/>
        </w:rPr>
      </w:pPr>
    </w:p>
    <w:p w14:paraId="6140762C">
      <w:pPr>
        <w:tabs>
          <w:tab w:val="left" w:pos="168"/>
        </w:tabs>
        <w:adjustRightInd w:val="0"/>
        <w:ind w:left="0" w:leftChars="0" w:firstLine="0" w:firstLineChars="0"/>
        <w:textAlignment w:val="baseline"/>
        <w:rPr>
          <w:rFonts w:hint="eastAsia" w:ascii="宋体"/>
          <w:b/>
          <w:sz w:val="28"/>
          <w:szCs w:val="28"/>
        </w:rPr>
      </w:pPr>
    </w:p>
    <w:p w14:paraId="5C99122D">
      <w:pPr>
        <w:tabs>
          <w:tab w:val="left" w:pos="168"/>
        </w:tabs>
        <w:adjustRightInd w:val="0"/>
        <w:ind w:left="0" w:leftChars="0" w:firstLine="0" w:firstLineChars="0"/>
        <w:textAlignment w:val="baseline"/>
        <w:rPr>
          <w:rFonts w:hint="eastAsia" w:ascii="宋体"/>
          <w:b/>
          <w:sz w:val="28"/>
          <w:szCs w:val="28"/>
          <w:highlight w:val="none"/>
          <w:lang w:eastAsia="zh-CN"/>
        </w:rPr>
      </w:pPr>
      <w:r>
        <w:rPr>
          <w:rFonts w:hint="eastAsia" w:ascii="宋体"/>
          <w:b/>
          <w:sz w:val="28"/>
          <w:szCs w:val="28"/>
        </w:rPr>
        <w:t>附件</w:t>
      </w:r>
      <w:r>
        <w:rPr>
          <w:rFonts w:hint="eastAsia" w:ascii="宋体"/>
          <w:b/>
          <w:sz w:val="28"/>
          <w:szCs w:val="28"/>
          <w:lang w:val="en-US" w:eastAsia="zh-CN"/>
        </w:rPr>
        <w:t>16</w:t>
      </w:r>
      <w:r>
        <w:rPr>
          <w:rFonts w:hint="eastAsia" w:ascii="宋体"/>
          <w:b/>
          <w:sz w:val="28"/>
          <w:szCs w:val="28"/>
        </w:rPr>
        <w:t>：</w:t>
      </w:r>
      <w:bookmarkEnd w:id="166"/>
      <w:bookmarkEnd w:id="167"/>
      <w:bookmarkStart w:id="168" w:name="_Toc496626251"/>
      <w:bookmarkStart w:id="169" w:name="_Toc496004045"/>
      <w:r>
        <w:rPr>
          <w:rFonts w:hint="eastAsia" w:ascii="宋体"/>
          <w:b/>
          <w:sz w:val="28"/>
          <w:szCs w:val="28"/>
          <w:highlight w:val="none"/>
          <w:lang w:eastAsia="zh-CN"/>
        </w:rPr>
        <w:t>中小企业声明函</w:t>
      </w:r>
    </w:p>
    <w:p w14:paraId="5EC4617B">
      <w:pPr>
        <w:pStyle w:val="3"/>
        <w:rPr>
          <w:rFonts w:hint="eastAsia"/>
        </w:rPr>
      </w:pPr>
    </w:p>
    <w:p w14:paraId="64B3115D">
      <w:pPr>
        <w:widowControl/>
        <w:snapToGrid w:val="0"/>
        <w:spacing w:line="360" w:lineRule="auto"/>
        <w:ind w:firstLine="0" w:firstLineChars="0"/>
        <w:jc w:val="center"/>
        <w:outlineLvl w:val="1"/>
        <w:rPr>
          <w:rFonts w:hint="eastAsia" w:ascii="宋体"/>
          <w:b/>
          <w:bCs w:val="0"/>
          <w:sz w:val="36"/>
          <w:szCs w:val="36"/>
          <w:lang w:val="en-US" w:eastAsia="zh-CN"/>
        </w:rPr>
      </w:pPr>
      <w:r>
        <w:rPr>
          <w:rFonts w:hint="eastAsia" w:ascii="宋体"/>
          <w:b/>
          <w:bCs w:val="0"/>
          <w:sz w:val="36"/>
          <w:szCs w:val="36"/>
          <w:lang w:eastAsia="zh-CN"/>
        </w:rPr>
        <w:t>中小企业声明函（货物）</w:t>
      </w:r>
    </w:p>
    <w:p w14:paraId="444391B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 xml:space="preserve"> 本公司郑重声明，根据《政府采购促进中小企业发展管理办法》（财库）〔2020〕46号的规定，本公司参加（单位名称）的（项目名称）采购活动，货物全部由符合政策要求的中小企业制造。相关企业具体情况如下：</w:t>
      </w:r>
    </w:p>
    <w:p w14:paraId="6B5A170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1.（标的名称），属于（采购文件中明确的所属行业）行业；制造企业为（企业名称），从业人员    人，营业收入为   万元，资产总额为    万元，属于（中型企业、小型企业、微型企业）；</w:t>
      </w:r>
    </w:p>
    <w:p w14:paraId="40D2CD6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2.（标的名称），属于（采购文件中明确的所属行业）行业；制造企业为（企业名称），从业人员    人，营业收入为   万元，资产总额为    万元，属于（中型企业、小型企业、微型企业）；</w:t>
      </w:r>
    </w:p>
    <w:p w14:paraId="3DC47F0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70EA36C">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5A91AAF0">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03DF54AA">
      <w:pPr>
        <w:pStyle w:val="8"/>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注：1、成交供应商享受中小企业扶持政策的，海东市民和县公共资源交易受理服务部将随成交结果公示信息一同公告成交供应商的《中小企业声明函》。</w:t>
      </w:r>
    </w:p>
    <w:p w14:paraId="61985DEF">
      <w:pPr>
        <w:pStyle w:val="8"/>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77BFBC32">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106E1E1">
      <w:pPr>
        <w:widowControl/>
        <w:snapToGrid w:val="0"/>
        <w:spacing w:line="360" w:lineRule="auto"/>
        <w:ind w:firstLine="0" w:firstLineChars="0"/>
        <w:outlineLvl w:val="1"/>
        <w:rPr>
          <w:rFonts w:hint="eastAsia" w:ascii="宋体"/>
          <w:b w:val="0"/>
          <w:bCs/>
          <w:sz w:val="24"/>
          <w:szCs w:val="24"/>
          <w:lang w:val="en-US" w:eastAsia="zh-CN"/>
        </w:rPr>
      </w:pPr>
    </w:p>
    <w:p w14:paraId="4FA39779">
      <w:pPr>
        <w:widowControl/>
        <w:snapToGrid w:val="0"/>
        <w:spacing w:line="360" w:lineRule="auto"/>
        <w:ind w:firstLine="4819" w:firstLineChars="2000"/>
        <w:outlineLvl w:val="1"/>
        <w:rPr>
          <w:rFonts w:hint="eastAsia" w:ascii="宋体" w:hAnsi="宋体"/>
          <w:b/>
        </w:rPr>
      </w:pPr>
      <w:r>
        <w:rPr>
          <w:rFonts w:hint="eastAsia" w:ascii="宋体" w:hAnsi="Cambria" w:cs="宋体"/>
          <w:b/>
          <w:bCs/>
          <w:color w:val="000000"/>
          <w:kern w:val="0"/>
          <w:sz w:val="24"/>
          <w:lang w:val="en-US" w:eastAsia="zh-CN"/>
        </w:rPr>
        <w:t xml:space="preserve">  </w:t>
      </w:r>
      <w:r>
        <w:rPr>
          <w:rFonts w:hint="eastAsia" w:ascii="宋体" w:hAnsi="宋体"/>
          <w:b/>
        </w:rPr>
        <w:t xml:space="preserve"> 投标单位：</w:t>
      </w:r>
      <w:r>
        <w:rPr>
          <w:rFonts w:hint="eastAsia" w:ascii="仿宋_GB2312" w:eastAsia="仿宋_GB2312" w:cs="宋体"/>
          <w:kern w:val="0"/>
          <w:sz w:val="28"/>
          <w:szCs w:val="28"/>
          <w:u w:val="single"/>
        </w:rPr>
        <w:t xml:space="preserve">       </w:t>
      </w:r>
      <w:r>
        <w:rPr>
          <w:rFonts w:hint="eastAsia" w:ascii="宋体" w:hAnsi="宋体"/>
          <w:b/>
        </w:rPr>
        <w:t>（公章）</w:t>
      </w:r>
    </w:p>
    <w:p w14:paraId="0A73B060">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EF5CDA4">
      <w:pPr>
        <w:ind w:firstLine="482"/>
        <w:jc w:val="center"/>
        <w:rPr>
          <w:rFonts w:hint="eastAsia" w:ascii="宋体" w:hAnsi="宋体"/>
          <w:b/>
        </w:rPr>
      </w:pPr>
    </w:p>
    <w:p w14:paraId="74E0C022">
      <w:pPr>
        <w:ind w:firstLine="482"/>
        <w:jc w:val="center"/>
        <w:rPr>
          <w:rFonts w:hint="eastAsia" w:ascii="宋体" w:hAnsi="宋体"/>
          <w:b/>
        </w:rPr>
      </w:pPr>
    </w:p>
    <w:p w14:paraId="6F506954">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2BD07225">
      <w:pPr>
        <w:widowControl/>
        <w:snapToGrid w:val="0"/>
        <w:spacing w:line="360" w:lineRule="auto"/>
        <w:ind w:firstLine="0" w:firstLineChars="0"/>
        <w:outlineLvl w:val="1"/>
        <w:rPr>
          <w:rFonts w:hint="eastAsia" w:ascii="宋体"/>
          <w:b/>
          <w:sz w:val="28"/>
          <w:szCs w:val="28"/>
        </w:rPr>
      </w:pPr>
    </w:p>
    <w:p w14:paraId="7E6B59B6">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68"/>
      <w:bookmarkEnd w:id="169"/>
    </w:p>
    <w:p w14:paraId="3DA8CA4B">
      <w:pPr>
        <w:ind w:firstLine="0" w:firstLineChars="0"/>
        <w:jc w:val="center"/>
        <w:rPr>
          <w:rFonts w:hint="eastAsia" w:ascii="宋体" w:hAnsi="宋体"/>
          <w:b/>
          <w:sz w:val="36"/>
          <w:szCs w:val="36"/>
        </w:rPr>
      </w:pPr>
      <w:bookmarkStart w:id="170" w:name="OLE_LINK13"/>
      <w:bookmarkStart w:id="171" w:name="OLE_LINK14"/>
    </w:p>
    <w:p w14:paraId="3FF0695A">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70"/>
    <w:bookmarkEnd w:id="171"/>
    <w:p w14:paraId="4EC52AC6">
      <w:pPr>
        <w:spacing w:after="120" w:afterLines="50"/>
        <w:ind w:firstLine="0" w:firstLineChars="0"/>
        <w:rPr>
          <w:rFonts w:hint="eastAsia" w:ascii="宋体" w:hAnsi="宋体"/>
          <w:bCs/>
        </w:rPr>
      </w:pPr>
    </w:p>
    <w:p w14:paraId="78998BFB">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海东市民和县公共资源交易受理服务部</w:t>
      </w:r>
    </w:p>
    <w:p w14:paraId="539233A6">
      <w:pPr>
        <w:spacing w:after="120" w:afterLines="50"/>
        <w:ind w:firstLine="0" w:firstLineChars="0"/>
        <w:rPr>
          <w:rFonts w:ascii="宋体" w:hAnsi="宋体"/>
          <w:b/>
          <w:bCs/>
        </w:rPr>
      </w:pPr>
    </w:p>
    <w:p w14:paraId="4EAE5B32">
      <w:pPr>
        <w:spacing w:line="360" w:lineRule="auto"/>
        <w:ind w:firstLine="480"/>
        <w:rPr>
          <w:rFonts w:hint="eastAsia"/>
        </w:rPr>
      </w:pPr>
    </w:p>
    <w:p w14:paraId="0D545792">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34C82469">
      <w:pPr>
        <w:spacing w:line="360" w:lineRule="auto"/>
        <w:ind w:firstLine="480"/>
      </w:pPr>
      <w:r>
        <w:rPr>
          <w:rFonts w:hint="eastAsia"/>
        </w:rPr>
        <w:t>本公司对上述声明的真实性负责。如有虚假，将依法承担相应责任。</w:t>
      </w:r>
    </w:p>
    <w:p w14:paraId="26C26825">
      <w:pPr>
        <w:spacing w:line="360" w:lineRule="auto"/>
        <w:ind w:firstLine="480"/>
        <w:rPr>
          <w:rFonts w:hint="eastAsia"/>
        </w:rPr>
      </w:pPr>
    </w:p>
    <w:p w14:paraId="3EB54FE7">
      <w:pPr>
        <w:spacing w:line="360" w:lineRule="auto"/>
        <w:ind w:firstLine="0" w:firstLineChars="0"/>
        <w:rPr>
          <w:rFonts w:hint="eastAsia"/>
        </w:rPr>
      </w:pPr>
      <w:r>
        <w:rPr>
          <w:rFonts w:hint="eastAsia"/>
        </w:rPr>
        <w:t>注：</w:t>
      </w:r>
      <w:r>
        <w:rPr>
          <w:rFonts w:hint="eastAsia" w:ascii="宋体" w:hAnsi="宋体"/>
        </w:rPr>
        <w:t>若无此项内容，可不提供此函。</w:t>
      </w:r>
    </w:p>
    <w:p w14:paraId="0F996B36">
      <w:pPr>
        <w:spacing w:line="360" w:lineRule="auto"/>
        <w:ind w:firstLine="480"/>
        <w:rPr>
          <w:rFonts w:hint="eastAsia"/>
        </w:rPr>
      </w:pPr>
    </w:p>
    <w:p w14:paraId="42751FFC">
      <w:pPr>
        <w:spacing w:line="360" w:lineRule="auto"/>
        <w:ind w:firstLine="480"/>
        <w:rPr>
          <w:rFonts w:hint="eastAsia"/>
        </w:rPr>
      </w:pPr>
    </w:p>
    <w:p w14:paraId="7E412391">
      <w:pPr>
        <w:pStyle w:val="8"/>
        <w:rPr>
          <w:rFonts w:hint="eastAsia"/>
        </w:rPr>
      </w:pPr>
    </w:p>
    <w:p w14:paraId="78221E53">
      <w:pPr>
        <w:pStyle w:val="37"/>
        <w:rPr>
          <w:rFonts w:hint="eastAsia"/>
        </w:rPr>
      </w:pPr>
    </w:p>
    <w:p w14:paraId="08E9D486">
      <w:pPr>
        <w:spacing w:line="360" w:lineRule="auto"/>
        <w:ind w:firstLine="480"/>
        <w:rPr>
          <w:rFonts w:hint="eastAsia"/>
        </w:rPr>
      </w:pPr>
    </w:p>
    <w:p w14:paraId="284B518E">
      <w:pPr>
        <w:pStyle w:val="8"/>
        <w:rPr>
          <w:rFonts w:hint="eastAsia"/>
        </w:rPr>
      </w:pPr>
    </w:p>
    <w:p w14:paraId="7AF01C2B">
      <w:pPr>
        <w:spacing w:line="360" w:lineRule="auto"/>
        <w:ind w:firstLine="0" w:firstLineChars="0"/>
        <w:jc w:val="both"/>
        <w:rPr>
          <w:rFonts w:hint="eastAsia" w:ascii="宋体" w:hAnsi="宋体"/>
          <w:b/>
        </w:rPr>
      </w:pPr>
    </w:p>
    <w:p w14:paraId="6FF1D2CE">
      <w:pPr>
        <w:spacing w:line="360" w:lineRule="auto"/>
        <w:ind w:firstLine="4768" w:firstLineChars="1979"/>
        <w:rPr>
          <w:rFonts w:hint="eastAsia" w:ascii="宋体" w:hAnsi="宋体"/>
          <w:b/>
        </w:rPr>
      </w:pPr>
      <w:bookmarkStart w:id="172" w:name="_Toc416363470"/>
      <w:bookmarkStart w:id="173" w:name="_Toc496626252"/>
      <w:bookmarkStart w:id="174" w:name="_Toc496004046"/>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55EF9709">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5260F1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日</w:t>
      </w:r>
    </w:p>
    <w:p w14:paraId="42AC5152">
      <w:pPr>
        <w:autoSpaceDE w:val="0"/>
        <w:autoSpaceDN w:val="0"/>
        <w:adjustRightInd w:val="0"/>
        <w:spacing w:line="400" w:lineRule="exact"/>
        <w:rPr>
          <w:rFonts w:hint="eastAsia" w:ascii="宋体" w:hAnsi="宋体"/>
          <w:b/>
          <w:bCs/>
          <w:color w:val="000000"/>
          <w:sz w:val="32"/>
          <w:lang w:val="zh-CN"/>
        </w:rPr>
      </w:pPr>
    </w:p>
    <w:p w14:paraId="1E0A68E1">
      <w:pPr>
        <w:autoSpaceDE w:val="0"/>
        <w:autoSpaceDN w:val="0"/>
        <w:adjustRightInd w:val="0"/>
        <w:spacing w:line="400" w:lineRule="exact"/>
        <w:rPr>
          <w:rFonts w:hint="eastAsia" w:ascii="宋体" w:hAnsi="宋体"/>
          <w:b/>
          <w:bCs/>
          <w:color w:val="000000"/>
          <w:sz w:val="32"/>
          <w:lang w:val="zh-CN"/>
        </w:rPr>
      </w:pPr>
    </w:p>
    <w:p w14:paraId="4919939E">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2FF24E9B">
      <w:pPr>
        <w:widowControl/>
        <w:snapToGrid w:val="0"/>
        <w:spacing w:line="360" w:lineRule="auto"/>
        <w:ind w:firstLine="0" w:firstLineChars="0"/>
        <w:outlineLvl w:val="1"/>
        <w:rPr>
          <w:rFonts w:hint="eastAsia" w:ascii="宋体"/>
          <w:b/>
          <w:sz w:val="28"/>
          <w:szCs w:val="28"/>
          <w:lang w:val="zh-CN"/>
        </w:rPr>
      </w:pPr>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r>
        <w:rPr>
          <w:rFonts w:hint="eastAsia" w:ascii="宋体"/>
          <w:b/>
          <w:sz w:val="28"/>
          <w:szCs w:val="28"/>
          <w:lang w:val="zh-CN"/>
        </w:rPr>
        <w:t>供应商认为在其他方面有必要说明的事项</w:t>
      </w:r>
    </w:p>
    <w:p w14:paraId="584F55CB">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1CEB55C4">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0C4D37B0">
      <w:pPr>
        <w:autoSpaceDE w:val="0"/>
        <w:autoSpaceDN w:val="0"/>
        <w:adjustRightInd w:val="0"/>
        <w:spacing w:line="400" w:lineRule="exact"/>
        <w:ind w:firstLine="600"/>
        <w:rPr>
          <w:rFonts w:hint="eastAsia" w:ascii="宋体" w:hAnsi="Cambria" w:cs="宋体"/>
          <w:color w:val="000000"/>
          <w:kern w:val="0"/>
          <w:sz w:val="24"/>
          <w:lang w:val="zh-CN"/>
        </w:rPr>
      </w:pPr>
    </w:p>
    <w:p w14:paraId="5C1A440A">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0170F053">
      <w:pPr>
        <w:autoSpaceDE w:val="0"/>
        <w:autoSpaceDN w:val="0"/>
        <w:adjustRightInd w:val="0"/>
        <w:spacing w:line="400" w:lineRule="exact"/>
        <w:jc w:val="left"/>
        <w:rPr>
          <w:rFonts w:hint="eastAsia" w:ascii="宋体" w:hAnsi="Cambria" w:cs="宋体"/>
          <w:color w:val="000000"/>
          <w:kern w:val="0"/>
          <w:sz w:val="24"/>
          <w:lang w:val="zh-CN"/>
        </w:rPr>
      </w:pPr>
    </w:p>
    <w:bookmarkEnd w:id="172"/>
    <w:bookmarkEnd w:id="173"/>
    <w:bookmarkEnd w:id="174"/>
    <w:p w14:paraId="64E0CAFC">
      <w:pPr>
        <w:widowControl/>
        <w:snapToGrid w:val="0"/>
        <w:spacing w:line="360" w:lineRule="auto"/>
        <w:ind w:firstLine="0" w:firstLineChars="0"/>
        <w:jc w:val="both"/>
        <w:outlineLvl w:val="1"/>
        <w:rPr>
          <w:rFonts w:hint="eastAsia" w:ascii="宋体" w:hAnsi="宋体"/>
          <w:b/>
          <w:sz w:val="36"/>
          <w:szCs w:val="36"/>
        </w:rPr>
      </w:pPr>
    </w:p>
    <w:p w14:paraId="17F11972">
      <w:pPr>
        <w:pStyle w:val="19"/>
        <w:rPr>
          <w:rFonts w:hint="eastAsia" w:ascii="宋体" w:hAnsi="宋体"/>
          <w:b/>
          <w:sz w:val="36"/>
          <w:szCs w:val="36"/>
        </w:rPr>
      </w:pPr>
    </w:p>
    <w:p w14:paraId="35064C15">
      <w:pPr>
        <w:rPr>
          <w:rFonts w:hint="eastAsia" w:ascii="宋体" w:hAnsi="宋体"/>
          <w:b/>
          <w:sz w:val="36"/>
          <w:szCs w:val="36"/>
        </w:rPr>
      </w:pPr>
    </w:p>
    <w:p w14:paraId="4FA6D771">
      <w:pPr>
        <w:pStyle w:val="19"/>
        <w:rPr>
          <w:rFonts w:hint="eastAsia" w:ascii="宋体" w:hAnsi="宋体"/>
          <w:b/>
          <w:sz w:val="36"/>
          <w:szCs w:val="36"/>
        </w:rPr>
      </w:pPr>
    </w:p>
    <w:p w14:paraId="11A4A79D">
      <w:pPr>
        <w:rPr>
          <w:rFonts w:hint="eastAsia" w:ascii="宋体" w:hAnsi="宋体"/>
          <w:b/>
          <w:sz w:val="36"/>
          <w:szCs w:val="36"/>
        </w:rPr>
      </w:pPr>
    </w:p>
    <w:p w14:paraId="59C3696C">
      <w:pPr>
        <w:pStyle w:val="19"/>
        <w:rPr>
          <w:rFonts w:hint="eastAsia" w:ascii="宋体" w:hAnsi="宋体"/>
          <w:b/>
          <w:sz w:val="36"/>
          <w:szCs w:val="36"/>
        </w:rPr>
      </w:pPr>
    </w:p>
    <w:p w14:paraId="4DE3C9E8">
      <w:pPr>
        <w:rPr>
          <w:rFonts w:hint="eastAsia" w:ascii="宋体" w:hAnsi="宋体"/>
          <w:b/>
          <w:sz w:val="36"/>
          <w:szCs w:val="36"/>
        </w:rPr>
      </w:pPr>
    </w:p>
    <w:p w14:paraId="1777FD25">
      <w:pPr>
        <w:pStyle w:val="19"/>
        <w:rPr>
          <w:rFonts w:hint="eastAsia" w:ascii="宋体" w:hAnsi="宋体"/>
          <w:b/>
          <w:sz w:val="36"/>
          <w:szCs w:val="36"/>
        </w:rPr>
      </w:pPr>
    </w:p>
    <w:p w14:paraId="6DE13875">
      <w:pPr>
        <w:rPr>
          <w:rFonts w:hint="eastAsia" w:ascii="宋体" w:hAnsi="宋体"/>
          <w:b/>
          <w:sz w:val="36"/>
          <w:szCs w:val="36"/>
        </w:rPr>
      </w:pPr>
    </w:p>
    <w:p w14:paraId="28FF046D">
      <w:pPr>
        <w:pStyle w:val="19"/>
        <w:rPr>
          <w:rFonts w:hint="eastAsia" w:ascii="宋体" w:hAnsi="宋体"/>
          <w:b/>
          <w:sz w:val="36"/>
          <w:szCs w:val="36"/>
        </w:rPr>
      </w:pPr>
    </w:p>
    <w:p w14:paraId="0FA6469E">
      <w:pPr>
        <w:rPr>
          <w:rFonts w:hint="eastAsia" w:ascii="宋体" w:hAnsi="宋体"/>
          <w:b/>
          <w:sz w:val="36"/>
          <w:szCs w:val="36"/>
        </w:rPr>
      </w:pPr>
    </w:p>
    <w:p w14:paraId="269157E4">
      <w:pPr>
        <w:pStyle w:val="19"/>
        <w:rPr>
          <w:rFonts w:hint="eastAsia" w:ascii="宋体" w:hAnsi="宋体"/>
          <w:b/>
          <w:sz w:val="36"/>
          <w:szCs w:val="36"/>
        </w:rPr>
      </w:pPr>
    </w:p>
    <w:p w14:paraId="3C7A13EE">
      <w:pPr>
        <w:rPr>
          <w:rFonts w:hint="eastAsia" w:ascii="宋体" w:hAnsi="宋体"/>
          <w:b/>
          <w:sz w:val="36"/>
          <w:szCs w:val="36"/>
        </w:rPr>
      </w:pPr>
    </w:p>
    <w:p w14:paraId="59CC1FA1">
      <w:pPr>
        <w:pStyle w:val="19"/>
        <w:rPr>
          <w:rFonts w:hint="eastAsia" w:ascii="宋体" w:hAnsi="宋体"/>
          <w:b/>
          <w:sz w:val="36"/>
          <w:szCs w:val="36"/>
        </w:rPr>
      </w:pPr>
    </w:p>
    <w:p w14:paraId="7DB040D4">
      <w:pPr>
        <w:rPr>
          <w:rFonts w:hint="eastAsia" w:ascii="宋体" w:hAnsi="宋体"/>
          <w:b/>
          <w:sz w:val="36"/>
          <w:szCs w:val="36"/>
        </w:rPr>
      </w:pPr>
    </w:p>
    <w:p w14:paraId="078071B0">
      <w:pPr>
        <w:pStyle w:val="19"/>
        <w:rPr>
          <w:rFonts w:hint="eastAsia" w:ascii="宋体" w:hAnsi="宋体"/>
          <w:b/>
          <w:sz w:val="36"/>
          <w:szCs w:val="36"/>
        </w:rPr>
      </w:pPr>
    </w:p>
    <w:p w14:paraId="208D73C4">
      <w:pPr>
        <w:rPr>
          <w:rFonts w:hint="eastAsia" w:ascii="宋体" w:hAnsi="宋体"/>
          <w:b/>
          <w:sz w:val="36"/>
          <w:szCs w:val="36"/>
        </w:rPr>
      </w:pPr>
    </w:p>
    <w:p w14:paraId="12186C67">
      <w:pPr>
        <w:pStyle w:val="19"/>
        <w:rPr>
          <w:rFonts w:hint="eastAsia"/>
        </w:rPr>
      </w:pPr>
    </w:p>
    <w:p w14:paraId="38A8D006">
      <w:pPr>
        <w:widowControl/>
        <w:snapToGrid w:val="0"/>
        <w:spacing w:line="360" w:lineRule="auto"/>
        <w:ind w:firstLine="0" w:firstLineChars="0"/>
        <w:jc w:val="center"/>
        <w:outlineLvl w:val="1"/>
        <w:rPr>
          <w:rFonts w:hint="eastAsia" w:ascii="宋体" w:hAnsi="宋体"/>
          <w:b/>
          <w:sz w:val="36"/>
          <w:szCs w:val="36"/>
        </w:rPr>
      </w:pPr>
    </w:p>
    <w:p w14:paraId="52C1B0D1">
      <w:pPr>
        <w:pStyle w:val="19"/>
        <w:rPr>
          <w:rFonts w:hint="eastAsia" w:ascii="宋体" w:hAnsi="宋体"/>
          <w:b/>
          <w:sz w:val="36"/>
          <w:szCs w:val="36"/>
        </w:rPr>
      </w:pPr>
    </w:p>
    <w:p w14:paraId="6406D154">
      <w:pPr>
        <w:rPr>
          <w:rFonts w:hint="eastAsia"/>
        </w:rPr>
      </w:pPr>
    </w:p>
    <w:p w14:paraId="5794CAC9">
      <w:pPr>
        <w:widowControl/>
        <w:spacing w:line="440" w:lineRule="atLeast"/>
        <w:ind w:left="0" w:leftChars="0" w:firstLine="0" w:firstLineChars="0"/>
        <w:jc w:val="left"/>
        <w:outlineLvl w:val="2"/>
        <w:rPr>
          <w:rFonts w:hint="default" w:ascii="宋体" w:hAnsi="宋体" w:cs="宋体"/>
          <w:b/>
          <w:bCs/>
          <w:color w:val="FF0000"/>
          <w:kern w:val="0"/>
          <w:sz w:val="28"/>
          <w:szCs w:val="28"/>
        </w:rPr>
      </w:pPr>
      <w:r>
        <w:rPr>
          <w:rFonts w:hint="eastAsia" w:ascii="宋体"/>
          <w:b/>
          <w:color w:val="FF0000"/>
          <w:sz w:val="28"/>
          <w:szCs w:val="28"/>
        </w:rPr>
        <w:t>附件</w:t>
      </w:r>
      <w:r>
        <w:rPr>
          <w:rFonts w:hint="eastAsia" w:ascii="宋体"/>
          <w:b/>
          <w:color w:val="FF0000"/>
          <w:sz w:val="28"/>
          <w:szCs w:val="28"/>
          <w:lang w:val="en-US" w:eastAsia="zh-CN"/>
        </w:rPr>
        <w:t>19：</w:t>
      </w:r>
      <w:r>
        <w:rPr>
          <w:rFonts w:hint="eastAsia" w:ascii="宋体" w:hAnsi="宋体" w:cs="宋体"/>
          <w:b/>
          <w:bCs/>
          <w:color w:val="FF0000"/>
          <w:kern w:val="0"/>
          <w:sz w:val="28"/>
          <w:szCs w:val="28"/>
        </w:rPr>
        <w:t>磋商最</w:t>
      </w:r>
      <w:r>
        <w:rPr>
          <w:rFonts w:hint="default" w:ascii="宋体" w:hAnsi="宋体" w:cs="宋体"/>
          <w:b/>
          <w:bCs/>
          <w:color w:val="FF0000"/>
          <w:kern w:val="0"/>
          <w:sz w:val="28"/>
          <w:szCs w:val="28"/>
        </w:rPr>
        <w:t>终</w:t>
      </w:r>
      <w:r>
        <w:rPr>
          <w:rFonts w:hint="eastAsia" w:ascii="宋体" w:hAnsi="宋体" w:cs="宋体"/>
          <w:b/>
          <w:bCs/>
          <w:color w:val="FF0000"/>
          <w:kern w:val="0"/>
          <w:sz w:val="28"/>
          <w:szCs w:val="28"/>
        </w:rPr>
        <w:t xml:space="preserve">报价表格式 </w:t>
      </w:r>
      <w:r>
        <w:rPr>
          <w:rFonts w:hint="default" w:ascii="宋体" w:hAnsi="宋体" w:cs="宋体"/>
          <w:b/>
          <w:bCs/>
          <w:color w:val="FF0000"/>
          <w:kern w:val="0"/>
          <w:sz w:val="28"/>
          <w:szCs w:val="28"/>
        </w:rPr>
        <w:t>（单独提交）</w:t>
      </w:r>
    </w:p>
    <w:p w14:paraId="7080B12C">
      <w:pPr>
        <w:widowControl/>
        <w:ind w:firstLine="480"/>
        <w:jc w:val="left"/>
        <w:rPr>
          <w:rFonts w:hint="eastAsia" w:ascii="仿宋" w:hAnsi="仿宋" w:eastAsia="仿宋" w:cs="宋体"/>
          <w:color w:val="000000"/>
          <w:kern w:val="0"/>
          <w:sz w:val="28"/>
          <w:szCs w:val="28"/>
        </w:rPr>
      </w:pPr>
    </w:p>
    <w:p w14:paraId="6832404C">
      <w:pPr>
        <w:widowControl/>
        <w:spacing w:line="320" w:lineRule="atLeast"/>
        <w:jc w:val="center"/>
        <w:rPr>
          <w:rFonts w:hint="eastAsia" w:ascii="宋体" w:hAnsi="宋体" w:cs="宋体"/>
          <w:bCs/>
          <w:color w:val="000000"/>
          <w:kern w:val="0"/>
          <w:sz w:val="24"/>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306538BB">
      <w:pPr>
        <w:pStyle w:val="3"/>
        <w:rPr>
          <w:rFonts w:hint="eastAsia" w:ascii="宋体" w:hAnsi="宋体" w:cs="宋体"/>
          <w:bCs/>
          <w:color w:val="000000"/>
          <w:kern w:val="0"/>
          <w:sz w:val="24"/>
        </w:rPr>
      </w:pPr>
    </w:p>
    <w:p w14:paraId="39AE0CA1">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13D7182D">
      <w:pPr>
        <w:pStyle w:val="3"/>
        <w:spacing w:line="360" w:lineRule="auto"/>
        <w:jc w:val="both"/>
        <w:rPr>
          <w:rFonts w:hint="eastAsia" w:eastAsia="宋体"/>
          <w:lang w:eastAsia="zh-CN"/>
        </w:rPr>
      </w:pPr>
      <w:r>
        <w:rPr>
          <w:rFonts w:hint="eastAsia" w:ascii="宋体" w:hAnsi="宋体" w:cs="宋体"/>
          <w:b/>
          <w:bCs/>
          <w:color w:val="000000"/>
          <w:kern w:val="0"/>
          <w:sz w:val="24"/>
          <w:lang w:eastAsia="zh-CN"/>
        </w:rPr>
        <w:t>项目名称：</w:t>
      </w:r>
    </w:p>
    <w:p w14:paraId="20B41D53">
      <w:pPr>
        <w:widowControl/>
        <w:spacing w:line="360" w:lineRule="auto"/>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p w14:paraId="41DED928">
      <w:pPr>
        <w:widowControl/>
        <w:spacing w:line="460" w:lineRule="atLeast"/>
        <w:ind w:firstLine="6264" w:firstLineChars="2600"/>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报价</w:t>
      </w:r>
      <w:r>
        <w:rPr>
          <w:rFonts w:hint="eastAsia" w:ascii="宋体" w:hAnsi="宋体" w:cs="宋体"/>
          <w:b/>
          <w:bCs/>
          <w:color w:val="000000"/>
          <w:kern w:val="0"/>
          <w:sz w:val="24"/>
        </w:rPr>
        <w:t>单位：人民币(元</w:t>
      </w:r>
      <w:r>
        <w:rPr>
          <w:rFonts w:hint="eastAsia" w:ascii="宋体" w:hAnsi="宋体" w:cs="宋体"/>
          <w:b/>
          <w:bCs/>
          <w:color w:val="000000"/>
          <w:kern w:val="0"/>
          <w:sz w:val="24"/>
          <w:lang w:eastAsia="zh-CN"/>
        </w:rPr>
        <w:t>）</w:t>
      </w:r>
    </w:p>
    <w:tbl>
      <w:tblPr>
        <w:tblStyle w:val="21"/>
        <w:tblW w:w="0" w:type="auto"/>
        <w:jc w:val="center"/>
        <w:tblLayout w:type="fixed"/>
        <w:tblCellMar>
          <w:top w:w="0" w:type="dxa"/>
          <w:left w:w="108" w:type="dxa"/>
          <w:bottom w:w="0" w:type="dxa"/>
          <w:right w:w="108" w:type="dxa"/>
        </w:tblCellMar>
      </w:tblPr>
      <w:tblGrid>
        <w:gridCol w:w="2634"/>
        <w:gridCol w:w="2495"/>
        <w:gridCol w:w="1963"/>
        <w:gridCol w:w="1812"/>
      </w:tblGrid>
      <w:tr w14:paraId="1E8F3265">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14:paraId="1FC0AFA9">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14:paraId="196399B3">
            <w:pPr>
              <w:widowControl/>
              <w:spacing w:line="320" w:lineRule="atLeast"/>
              <w:jc w:val="both"/>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14:paraId="7854EC8C">
            <w:pPr>
              <w:widowControl/>
              <w:spacing w:line="320" w:lineRule="atLeast"/>
              <w:ind w:left="0" w:leftChars="0" w:firstLine="482" w:firstLineChars="200"/>
              <w:jc w:val="both"/>
              <w:rPr>
                <w:rFonts w:hint="eastAsia" w:ascii="宋体" w:hAnsi="宋体" w:cs="宋体"/>
                <w:b/>
                <w:bCs/>
                <w:color w:val="000000"/>
                <w:kern w:val="0"/>
                <w:sz w:val="24"/>
              </w:rPr>
            </w:pPr>
            <w:r>
              <w:rPr>
                <w:rFonts w:hint="eastAsia" w:ascii="宋体" w:hAnsi="宋体" w:cs="宋体"/>
                <w:b/>
                <w:bCs/>
                <w:color w:val="000000"/>
                <w:kern w:val="0"/>
                <w:sz w:val="24"/>
              </w:rPr>
              <w:t>质保期</w:t>
            </w:r>
          </w:p>
        </w:tc>
      </w:tr>
      <w:tr w14:paraId="6CF04CC0">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14:paraId="768DCB22">
            <w:pPr>
              <w:widowControl/>
              <w:spacing w:line="320" w:lineRule="atLeast"/>
              <w:ind w:firstLine="964" w:firstLineChars="400"/>
              <w:jc w:val="both"/>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14:paraId="54D55399">
            <w:pPr>
              <w:widowControl/>
              <w:spacing w:line="320" w:lineRule="atLeast"/>
              <w:ind w:firstLine="964" w:firstLineChars="400"/>
              <w:jc w:val="both"/>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14:paraId="25F17FA4">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14:paraId="5C828FCC">
            <w:pPr>
              <w:widowControl/>
              <w:jc w:val="left"/>
              <w:rPr>
                <w:rFonts w:hint="eastAsia" w:ascii="宋体" w:hAnsi="宋体" w:cs="宋体"/>
                <w:color w:val="000000"/>
                <w:kern w:val="0"/>
                <w:sz w:val="24"/>
              </w:rPr>
            </w:pPr>
          </w:p>
        </w:tc>
      </w:tr>
      <w:tr w14:paraId="38EC6044">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14:paraId="79AF96CA">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14:paraId="10E90365">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14:paraId="6ECBCF44">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14:paraId="1DDCEEDC">
            <w:pPr>
              <w:widowControl/>
              <w:spacing w:line="320" w:lineRule="atLeast"/>
              <w:jc w:val="left"/>
              <w:rPr>
                <w:rFonts w:hint="eastAsia" w:ascii="宋体" w:hAnsi="宋体" w:cs="宋体"/>
                <w:color w:val="000000"/>
                <w:kern w:val="0"/>
                <w:sz w:val="24"/>
              </w:rPr>
            </w:pPr>
          </w:p>
        </w:tc>
      </w:tr>
      <w:tr w14:paraId="31B689C9">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14:paraId="53B5EA1F">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w:t>
            </w:r>
            <w:r>
              <w:rPr>
                <w:rFonts w:hint="eastAsia" w:ascii="宋体" w:hAnsi="宋体" w:cs="宋体"/>
                <w:color w:val="000000"/>
                <w:kern w:val="0"/>
                <w:sz w:val="24"/>
                <w:lang w:eastAsia="zh-CN"/>
              </w:rPr>
              <w:t>或</w:t>
            </w:r>
            <w:r>
              <w:rPr>
                <w:rFonts w:hint="eastAsia" w:ascii="宋体" w:hAnsi="宋体" w:cs="宋体"/>
                <w:color w:val="000000"/>
                <w:kern w:val="0"/>
                <w:sz w:val="24"/>
              </w:rPr>
              <w:t>服务承诺（优惠条件）</w:t>
            </w:r>
          </w:p>
        </w:tc>
      </w:tr>
    </w:tbl>
    <w:p w14:paraId="4573CD52">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171EE808">
      <w:pPr>
        <w:autoSpaceDE w:val="0"/>
        <w:autoSpaceDN w:val="0"/>
        <w:adjustRightInd w:val="0"/>
        <w:spacing w:line="360" w:lineRule="auto"/>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771F3101">
      <w:pPr>
        <w:keepNext w:val="0"/>
        <w:keepLines w:val="0"/>
        <w:pageBreakBefore w:val="0"/>
        <w:widowControl w:val="0"/>
        <w:kinsoku/>
        <w:wordWrap/>
        <w:overflowPunct/>
        <w:topLinePunct w:val="0"/>
        <w:autoSpaceDE/>
        <w:autoSpaceDN/>
        <w:bidi w:val="0"/>
        <w:adjustRightInd/>
        <w:snapToGrid/>
        <w:spacing w:line="360" w:lineRule="auto"/>
        <w:ind w:left="480" w:leftChars="200" w:firstLine="480" w:firstLineChars="200"/>
        <w:textAlignment w:val="auto"/>
        <w:rPr>
          <w:rFonts w:ascii="宋体" w:hAnsi="Cambria" w:cs="宋体"/>
          <w:color w:val="000000"/>
          <w:kern w:val="0"/>
          <w:sz w:val="24"/>
          <w:highlight w:val="yellow"/>
          <w:lang w:val="zh-CN"/>
        </w:rPr>
      </w:pPr>
      <w:r>
        <w:rPr>
          <w:rFonts w:hint="eastAsia" w:ascii="宋体" w:hAnsi="Cambria" w:cs="宋体"/>
          <w:kern w:val="0"/>
          <w:sz w:val="24"/>
          <w:lang w:val="en-US" w:eastAsia="zh-CN"/>
        </w:rPr>
        <w:t>2.</w:t>
      </w:r>
      <w:r>
        <w:rPr>
          <w:rFonts w:hint="eastAsia" w:ascii="宋体" w:hAnsi="Cambria" w:eastAsia="宋体" w:cs="宋体"/>
          <w:kern w:val="0"/>
          <w:sz w:val="24"/>
          <w:lang w:val="zh-CN"/>
        </w:rPr>
        <w:t>“投标报价”</w:t>
      </w:r>
      <w:r>
        <w:rPr>
          <w:kern w:val="0"/>
          <w:lang w:val="zh-CN"/>
        </w:rPr>
        <w:t>为投标总价。</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宋体" w:cs="宋体"/>
          <w:color w:val="000000"/>
          <w:sz w:val="24"/>
          <w:shd w:val="clear" w:color="auto" w:fill="FFFFFF"/>
          <w:lang w:eastAsia="zh-CN"/>
        </w:rPr>
        <w:t>投标</w:t>
      </w:r>
      <w:r>
        <w:rPr>
          <w:rFonts w:hint="eastAsia" w:ascii="宋体" w:hAnsi="Cambria" w:cs="宋体"/>
          <w:color w:val="000000"/>
          <w:kern w:val="0"/>
          <w:sz w:val="24"/>
          <w:lang w:val="zh-CN"/>
        </w:rPr>
        <w:t>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14:paraId="62161C0A">
      <w:pPr>
        <w:keepNext w:val="0"/>
        <w:keepLines w:val="0"/>
        <w:pageBreakBefore w:val="0"/>
        <w:widowControl/>
        <w:kinsoku/>
        <w:wordWrap/>
        <w:overflowPunct/>
        <w:topLinePunct w:val="0"/>
        <w:autoSpaceDE/>
        <w:autoSpaceDN/>
        <w:bidi w:val="0"/>
        <w:adjustRightInd/>
        <w:snapToGrid/>
        <w:spacing w:line="400" w:lineRule="exact"/>
        <w:ind w:left="480" w:leftChars="200" w:firstLine="281" w:firstLineChars="100"/>
        <w:jc w:val="left"/>
        <w:textAlignment w:val="auto"/>
        <w:rPr>
          <w:rFonts w:hint="eastAsia" w:ascii="宋体" w:hAnsi="宋体" w:cs="宋体"/>
          <w:b w:val="0"/>
          <w:bCs/>
          <w:color w:val="FF0000"/>
          <w:kern w:val="0"/>
          <w:sz w:val="28"/>
          <w:szCs w:val="28"/>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在投标磋商响应文件中提交，在磋商期间，由磋商小组确定合格的供应商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按要求填写签章，在电脑终端</w:t>
      </w:r>
      <w:r>
        <w:rPr>
          <w:rFonts w:hint="eastAsia" w:ascii="宋体" w:hAnsi="宋体" w:cs="宋体"/>
          <w:b w:val="0"/>
          <w:bCs/>
          <w:color w:val="FF0000"/>
          <w:kern w:val="0"/>
          <w:sz w:val="28"/>
          <w:szCs w:val="28"/>
          <w:lang w:eastAsia="zh-CN"/>
        </w:rPr>
        <w:t>（政采云）</w:t>
      </w:r>
      <w:r>
        <w:rPr>
          <w:rFonts w:hint="eastAsia" w:ascii="宋体" w:hAnsi="宋体" w:cs="宋体"/>
          <w:b w:val="0"/>
          <w:bCs/>
          <w:color w:val="FF0000"/>
          <w:kern w:val="0"/>
          <w:sz w:val="28"/>
          <w:szCs w:val="28"/>
        </w:rPr>
        <w:t>提交。</w:t>
      </w:r>
    </w:p>
    <w:p w14:paraId="560FDF70">
      <w:pPr>
        <w:pStyle w:val="3"/>
        <w:rPr>
          <w:rFonts w:hint="eastAsia" w:ascii="宋体" w:hAnsi="宋体" w:cs="宋体"/>
          <w:bCs/>
          <w:color w:val="000000"/>
          <w:kern w:val="0"/>
          <w:sz w:val="24"/>
        </w:rPr>
      </w:pPr>
    </w:p>
    <w:p w14:paraId="3B199709">
      <w:pPr>
        <w:spacing w:line="360" w:lineRule="auto"/>
        <w:ind w:firstLine="4768" w:firstLineChars="1979"/>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18C3B463">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738626A">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日</w:t>
      </w:r>
    </w:p>
    <w:p w14:paraId="478F9E15">
      <w:pPr>
        <w:ind w:left="0" w:leftChars="0" w:firstLine="0" w:firstLineChars="0"/>
        <w:rPr>
          <w:rFonts w:hint="eastAsia"/>
        </w:rPr>
      </w:pPr>
    </w:p>
    <w:p w14:paraId="73E909A7">
      <w:pPr>
        <w:keepNext/>
        <w:keepLines/>
        <w:widowControl/>
        <w:numPr>
          <w:ilvl w:val="0"/>
          <w:numId w:val="5"/>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14:paraId="315E115E">
      <w:pPr>
        <w:pStyle w:val="2"/>
        <w:bidi w:val="0"/>
        <w:spacing w:before="0" w:after="0" w:line="240" w:lineRule="auto"/>
        <w:ind w:firstLine="0" w:firstLineChars="0"/>
        <w:jc w:val="both"/>
        <w:rPr>
          <w:rFonts w:hint="eastAsia"/>
        </w:rPr>
      </w:pPr>
    </w:p>
    <w:p w14:paraId="63203847">
      <w:pPr>
        <w:ind w:left="0" w:leftChars="0" w:firstLine="0" w:firstLineChars="0"/>
        <w:jc w:val="center"/>
        <w:rPr>
          <w:rFonts w:hint="eastAsia" w:eastAsia="宋体"/>
          <w:lang w:eastAsia="zh-CN"/>
        </w:rPr>
      </w:pPr>
      <w:r>
        <w:rPr>
          <w:rFonts w:hint="eastAsia" w:ascii="宋体" w:cs="Times New Roman"/>
          <w:b/>
          <w:kern w:val="28"/>
          <w:sz w:val="36"/>
          <w:szCs w:val="20"/>
          <w:lang w:eastAsia="zh-CN"/>
        </w:rPr>
        <w:t>2023年第二批基础教育专项资金（史纳新村幼儿园）</w:t>
      </w:r>
      <w:r>
        <w:rPr>
          <w:rFonts w:hint="eastAsia" w:ascii="宋体"/>
          <w:b/>
          <w:kern w:val="28"/>
          <w:sz w:val="36"/>
          <w:szCs w:val="20"/>
        </w:rPr>
        <w:t>要求</w:t>
      </w:r>
      <w:r>
        <w:rPr>
          <w:rFonts w:hint="eastAsia" w:ascii="宋体"/>
          <w:b/>
          <w:kern w:val="28"/>
          <w:sz w:val="36"/>
          <w:szCs w:val="20"/>
          <w:lang w:eastAsia="zh-CN"/>
        </w:rPr>
        <w:t>及参数</w:t>
      </w:r>
    </w:p>
    <w:p w14:paraId="412A697E">
      <w:pPr>
        <w:pStyle w:val="3"/>
        <w:rPr>
          <w:rFonts w:hint="eastAsia"/>
        </w:rPr>
      </w:pPr>
    </w:p>
    <w:p w14:paraId="3F94F686">
      <w:pPr>
        <w:ind w:left="0" w:leftChars="0" w:firstLine="0" w:firstLineChars="0"/>
        <w:jc w:val="center"/>
        <w:rPr>
          <w:rFonts w:hint="eastAsia" w:ascii="宋体" w:eastAsia="宋体" w:cs="Times New Roman"/>
          <w:b/>
          <w:kern w:val="28"/>
          <w:sz w:val="36"/>
          <w:szCs w:val="20"/>
          <w:lang w:val="en-US" w:eastAsia="zh-CN"/>
        </w:rPr>
      </w:pPr>
      <w:r>
        <w:rPr>
          <w:rFonts w:hint="eastAsia" w:ascii="宋体" w:eastAsia="宋体" w:cs="Times New Roman"/>
          <w:b/>
          <w:kern w:val="28"/>
          <w:sz w:val="36"/>
          <w:szCs w:val="20"/>
          <w:lang w:val="en-US" w:eastAsia="zh-CN"/>
        </w:rPr>
        <w:t>一、服务要求</w:t>
      </w:r>
    </w:p>
    <w:p w14:paraId="23BE1CE0">
      <w:pPr>
        <w:pageBreakBefore w:val="0"/>
        <w:widowControl w:val="0"/>
        <w:kinsoku/>
        <w:wordWrap/>
        <w:overflowPunct/>
        <w:topLinePunct w:val="0"/>
        <w:bidi w:val="0"/>
        <w:snapToGrid/>
        <w:spacing w:line="580" w:lineRule="exact"/>
        <w:ind w:firstLine="640" w:firstLineChars="200"/>
        <w:textAlignment w:val="auto"/>
        <w:rPr>
          <w:rFonts w:hint="eastAsia" w:ascii="黑体" w:hAnsi="黑体" w:eastAsia="黑体" w:cs="黑体"/>
          <w:color w:val="000000" w:themeColor="text1"/>
          <w:kern w:val="0"/>
          <w:sz w:val="32"/>
          <w:szCs w:val="32"/>
          <w:lang w:val="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一、项目金额</w:t>
      </w:r>
    </w:p>
    <w:p w14:paraId="6762C049">
      <w:pPr>
        <w:pageBreakBefore w:val="0"/>
        <w:widowControl w:val="0"/>
        <w:kinsoku/>
        <w:wordWrap/>
        <w:overflowPunct/>
        <w:topLinePunct w:val="0"/>
        <w:bidi w:val="0"/>
        <w:snapToGrid/>
        <w:spacing w:line="580" w:lineRule="exact"/>
        <w:ind w:firstLine="640" w:firstLineChars="20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本采购项目的总金额为人民币</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32"/>
          <w:szCs w:val="32"/>
          <w:u w:val="single"/>
          <w:lang w:val="en-US" w:eastAsia="zh-CN"/>
          <w14:textFill>
            <w14:solidFill>
              <w14:schemeClr w14:val="tx1"/>
            </w14:solidFill>
          </w14:textFill>
        </w:rPr>
        <w:t xml:space="preserve"> 119</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万元</w:t>
      </w:r>
      <w:r>
        <w:rPr>
          <w:rFonts w:hint="eastAsia" w:ascii="仿宋" w:hAnsi="仿宋" w:eastAsia="仿宋" w:cs="仿宋"/>
          <w:color w:val="000000" w:themeColor="text1"/>
          <w:kern w:val="0"/>
          <w:sz w:val="32"/>
          <w:szCs w:val="32"/>
          <w:u w:val="single"/>
          <w:lang w:val="zh-CN"/>
          <w14:textFill>
            <w14:solidFill>
              <w14:schemeClr w14:val="tx1"/>
            </w14:solidFill>
          </w14:textFill>
        </w:rPr>
        <w:t xml:space="preserve"> </w:t>
      </w:r>
      <w:r>
        <w:rPr>
          <w:rFonts w:hint="eastAsia" w:ascii="仿宋" w:hAnsi="仿宋" w:eastAsia="仿宋" w:cs="仿宋"/>
          <w:color w:val="000000" w:themeColor="text1"/>
          <w:kern w:val="0"/>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zh-CN"/>
          <w14:textFill>
            <w14:solidFill>
              <w14:schemeClr w14:val="tx1"/>
            </w14:solidFill>
          </w14:textFill>
        </w:rPr>
        <w:t xml:space="preserve"> （大写）</w:t>
      </w:r>
      <w:r>
        <w:rPr>
          <w:rFonts w:hint="eastAsia" w:ascii="仿宋" w:hAnsi="仿宋" w:eastAsia="仿宋" w:cs="仿宋"/>
          <w:b/>
          <w:bCs/>
          <w:color w:val="000000" w:themeColor="text1"/>
          <w:kern w:val="0"/>
          <w:sz w:val="32"/>
          <w:szCs w:val="32"/>
          <w:u w:val="single"/>
          <w:lang w:val="zh-CN" w:eastAsia="zh-CN"/>
          <w14:textFill>
            <w14:solidFill>
              <w14:schemeClr w14:val="tx1"/>
            </w14:solidFill>
          </w14:textFill>
        </w:rPr>
        <w:t>壹佰壹拾玖万元整</w:t>
      </w:r>
      <w:r>
        <w:rPr>
          <w:rFonts w:hint="eastAsia" w:ascii="仿宋" w:hAnsi="仿宋" w:eastAsia="仿宋" w:cs="仿宋"/>
          <w:color w:val="000000" w:themeColor="text1"/>
          <w:kern w:val="0"/>
          <w:sz w:val="32"/>
          <w:szCs w:val="32"/>
          <w:lang w:val="zh-CN"/>
          <w14:textFill>
            <w14:solidFill>
              <w14:schemeClr w14:val="tx1"/>
            </w14:solidFill>
          </w14:textFill>
        </w:rPr>
        <w:t>。</w:t>
      </w:r>
    </w:p>
    <w:p w14:paraId="092EEB3D">
      <w:pPr>
        <w:pStyle w:val="12"/>
        <w:rPr>
          <w:rFonts w:hint="eastAsia" w:ascii="黑体" w:hAnsi="黑体" w:eastAsia="黑体" w:cs="黑体"/>
          <w:lang w:val="zh-CN"/>
        </w:rPr>
      </w:pPr>
      <w:r>
        <w:rPr>
          <w:rFonts w:hint="eastAsia" w:ascii="黑体" w:hAnsi="黑体" w:eastAsia="黑体" w:cs="黑体"/>
          <w:color w:val="000000" w:themeColor="text1"/>
          <w:kern w:val="0"/>
          <w:sz w:val="32"/>
          <w:szCs w:val="32"/>
          <w:lang w:val="zh-CN"/>
          <w14:textFill>
            <w14:solidFill>
              <w14:schemeClr w14:val="tx1"/>
            </w14:solidFill>
          </w14:textFill>
        </w:rPr>
        <w:t>二、质保期</w:t>
      </w:r>
    </w:p>
    <w:p w14:paraId="586C185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sz w:val="32"/>
          <w:szCs w:val="32"/>
          <w:lang w:eastAsia="zh-CN"/>
        </w:rPr>
      </w:pPr>
      <w:r>
        <w:rPr>
          <w:rFonts w:hint="eastAsia" w:ascii="仿宋" w:hAnsi="仿宋" w:eastAsia="仿宋" w:cs="仿宋"/>
          <w:color w:val="000000" w:themeColor="text1"/>
          <w:kern w:val="0"/>
          <w:sz w:val="32"/>
          <w:szCs w:val="32"/>
          <w:lang w:val="zh-CN"/>
          <w14:textFill>
            <w14:solidFill>
              <w14:schemeClr w14:val="tx1"/>
            </w14:solidFill>
          </w14:textFill>
        </w:rPr>
        <w:t>质保期</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val="zh-CN"/>
          <w14:textFill>
            <w14:solidFill>
              <w14:schemeClr w14:val="tx1"/>
            </w14:solidFill>
          </w14:textFill>
        </w:rPr>
        <w:t>年。</w:t>
      </w:r>
    </w:p>
    <w:p w14:paraId="2D2F9816">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zh-CN"/>
        </w:rPr>
        <w:t>三、交付时间、地点和要求</w:t>
      </w:r>
    </w:p>
    <w:p w14:paraId="166604DC">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zh-CN"/>
        </w:rPr>
        <w:t>交货时间：签订合同后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30 </w:t>
      </w:r>
      <w:r>
        <w:rPr>
          <w:rFonts w:hint="eastAsia" w:ascii="仿宋" w:hAnsi="仿宋" w:eastAsia="仿宋" w:cs="仿宋"/>
          <w:kern w:val="0"/>
          <w:sz w:val="32"/>
          <w:szCs w:val="32"/>
          <w:lang w:val="zh-CN"/>
        </w:rPr>
        <w:t>个日历日；交货地点：采购人指定地点。</w:t>
      </w:r>
    </w:p>
    <w:p w14:paraId="020C208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zh-CN"/>
        </w:rPr>
        <w:t>供货方提供不符合招标文件、招标响应文件的产品，教育局和幼儿园有权拒绝接收。</w:t>
      </w:r>
    </w:p>
    <w:p w14:paraId="41BAE43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zh-CN"/>
        </w:rPr>
        <w:t>供货方应将产品清单、用户手册、原厂保修卡、随机资料、工具和备品、备件等交付给幼儿园，如有缺失应及时补齐，否则视为逾期交货。</w:t>
      </w:r>
    </w:p>
    <w:p w14:paraId="0F967347">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zh-CN"/>
        </w:rPr>
        <w:t>供货方按照配送信息表配送物品，组织安装、调试完成，在幼儿园核对数量、型号等信息无误并签字确认后，向教育局提出书面验收申请。教育局在</w:t>
      </w:r>
      <w:r>
        <w:rPr>
          <w:rFonts w:hint="eastAsia" w:ascii="仿宋" w:hAnsi="仿宋" w:eastAsia="仿宋" w:cs="仿宋"/>
          <w:kern w:val="0"/>
          <w:sz w:val="32"/>
          <w:szCs w:val="32"/>
          <w:u w:val="single"/>
          <w:lang w:val="en-US" w:eastAsia="zh-CN"/>
        </w:rPr>
        <w:t xml:space="preserve"> 10</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val="zh-CN"/>
        </w:rPr>
        <w:t>个工作日内组织专家团队进行验收。验收合格后，签署产品验收单并加盖采购人公章，双方各执一份。</w:t>
      </w:r>
    </w:p>
    <w:p w14:paraId="6E79EEE8">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zh-CN"/>
        </w:rPr>
        <w:t>教育局在验收过程中发现供货方有违约问题，可按招标文件、招标响应文件的规定要求供货方及时予以解决。</w:t>
      </w:r>
    </w:p>
    <w:p w14:paraId="3ED95B93">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r>
        <w:rPr>
          <w:rFonts w:hint="eastAsia" w:ascii="仿宋" w:hAnsi="仿宋" w:eastAsia="仿宋" w:cs="仿宋"/>
          <w:kern w:val="0"/>
          <w:sz w:val="32"/>
          <w:szCs w:val="32"/>
          <w:lang w:val="zh-CN"/>
        </w:rPr>
        <w:t>供货方按照配送清单向幼儿园提供产品相关完税销售发票。</w:t>
      </w:r>
    </w:p>
    <w:p w14:paraId="47C46D8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lang w:val="zh-CN"/>
        </w:rPr>
        <w:t>本合同以人民币进行结算，合同总价包括：产品费、验收费、手续费、包装费、运输费、保险费、安装费、调试费、培训费、售前、售中、售后服务费、招标代理费、税金及不可预见费等全部费用。</w:t>
      </w:r>
    </w:p>
    <w:p w14:paraId="511B8B0B">
      <w:pPr>
        <w:pageBreakBefore w:val="0"/>
        <w:widowControl w:val="0"/>
        <w:kinsoku/>
        <w:wordWrap/>
        <w:overflowPunct/>
        <w:topLinePunct w:val="0"/>
        <w:bidi w:val="0"/>
        <w:snapToGrid/>
        <w:spacing w:line="58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四、付款方式</w:t>
      </w:r>
    </w:p>
    <w:p w14:paraId="75E30EAB">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lang w:val="zh-CN"/>
        </w:rPr>
        <w:t>供货方所交付的产品经教育局验收合格后，按合同金额总价款的100%（付款方式及金额由采购人根据项目情况确定）。</w:t>
      </w:r>
      <w:r>
        <w:rPr>
          <w:rFonts w:hint="eastAsia" w:ascii="仿宋" w:hAnsi="仿宋" w:eastAsia="仿宋" w:cs="仿宋"/>
          <w:color w:val="000000" w:themeColor="text1"/>
          <w:kern w:val="0"/>
          <w:sz w:val="32"/>
          <w:szCs w:val="32"/>
          <w:lang w:val="zh-CN"/>
          <w14:textFill>
            <w14:solidFill>
              <w14:schemeClr w14:val="tx1"/>
            </w14:solidFill>
          </w14:textFill>
        </w:rPr>
        <w:t>供货方取得中标通知书并向教育局提交合同总金额</w:t>
      </w:r>
      <w:r>
        <w:rPr>
          <w:rFonts w:hint="eastAsia" w:ascii="仿宋" w:hAnsi="仿宋" w:eastAsia="仿宋" w:cs="仿宋"/>
          <w:color w:val="000000" w:themeColor="text1"/>
          <w:kern w:val="0"/>
          <w:sz w:val="32"/>
          <w:szCs w:val="32"/>
          <w:lang w:val="en-US" w:eastAsia="zh-CN"/>
          <w14:textFill>
            <w14:solidFill>
              <w14:schemeClr w14:val="tx1"/>
            </w14:solidFill>
          </w14:textFill>
        </w:rPr>
        <w:t>3%的</w:t>
      </w:r>
      <w:r>
        <w:rPr>
          <w:rFonts w:hint="eastAsia" w:ascii="仿宋" w:hAnsi="仿宋" w:eastAsia="仿宋" w:cs="仿宋"/>
          <w:color w:val="000000" w:themeColor="text1"/>
          <w:kern w:val="0"/>
          <w:sz w:val="32"/>
          <w:szCs w:val="32"/>
          <w:lang w:val="zh-CN"/>
          <w14:textFill>
            <w14:solidFill>
              <w14:schemeClr w14:val="tx1"/>
            </w14:solidFill>
          </w14:textFill>
        </w:rPr>
        <w:t>履约保证金后签订合同，并及时组织配送。验收合格后履约保证金转为质量保证金，质量保证金待约定的免费质保期满且产品无质量问题后，由乙方提出书面申请，甲方以转账方式予以退还。</w:t>
      </w:r>
    </w:p>
    <w:p w14:paraId="32A346C4">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五</w:t>
      </w:r>
      <w:r>
        <w:rPr>
          <w:rFonts w:hint="eastAsia" w:ascii="黑体" w:hAnsi="黑体" w:eastAsia="黑体" w:cs="黑体"/>
          <w:color w:val="000000" w:themeColor="text1"/>
          <w:kern w:val="0"/>
          <w:sz w:val="32"/>
          <w:szCs w:val="32"/>
          <w:lang w:val="zh-CN"/>
          <w14:textFill>
            <w14:solidFill>
              <w14:schemeClr w14:val="tx1"/>
            </w14:solidFill>
          </w14:textFill>
        </w:rPr>
        <w:t>、</w:t>
      </w:r>
      <w:r>
        <w:rPr>
          <w:rFonts w:hint="eastAsia" w:ascii="黑体" w:hAnsi="黑体" w:eastAsia="黑体" w:cs="黑体"/>
          <w:color w:val="000000" w:themeColor="text1"/>
          <w:kern w:val="0"/>
          <w:sz w:val="32"/>
          <w:szCs w:val="32"/>
          <w:lang w:val="zh-CN" w:eastAsia="zh-CN"/>
          <w14:textFill>
            <w14:solidFill>
              <w14:schemeClr w14:val="tx1"/>
            </w14:solidFill>
          </w14:textFill>
        </w:rPr>
        <w:t>售后服务</w:t>
      </w:r>
    </w:p>
    <w:p w14:paraId="1D41BE9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1.</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所提供的产品规格、技术标准、材料等质量不合格的，应及时更换；更换不及时的，按逾期交货处罚；因质量问题幼儿园不同意接收的，由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赔偿由此引起的一切经济损失。</w:t>
      </w:r>
    </w:p>
    <w:p w14:paraId="138165AF">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2.</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提供的货物如侵犯了第三方权益而引发纠纷或诉讼的，均由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负责交涉并承担全部责任。</w:t>
      </w:r>
    </w:p>
    <w:p w14:paraId="01AAEF0A">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3.因包装、运输引起的货物损坏，按质量不合格处理。</w:t>
      </w:r>
    </w:p>
    <w:p w14:paraId="5986BDB0">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4.</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 xml:space="preserve">逾期交货的，每天应向对方偿付未交货物的货款3‰的违约金，但违约金累计不得超过违约货款的5%，超过 </w:t>
      </w:r>
      <w:r>
        <w:rPr>
          <w:rFonts w:hint="eastAsia" w:ascii="仿宋" w:hAnsi="仿宋" w:eastAsia="仿宋" w:cs="仿宋"/>
          <w:color w:val="000000" w:themeColor="text1"/>
          <w:kern w:val="0"/>
          <w:sz w:val="32"/>
          <w:szCs w:val="32"/>
          <w:lang w:val="en-US" w:eastAsia="zh-CN"/>
          <w14:textFill>
            <w14:solidFill>
              <w14:schemeClr w14:val="tx1"/>
            </w14:solidFill>
          </w14:textFill>
        </w:rPr>
        <w:t>20</w:t>
      </w:r>
      <w:r>
        <w:rPr>
          <w:rFonts w:hint="eastAsia" w:ascii="仿宋" w:hAnsi="仿宋" w:eastAsia="仿宋" w:cs="仿宋"/>
          <w:color w:val="000000" w:themeColor="text1"/>
          <w:kern w:val="0"/>
          <w:sz w:val="32"/>
          <w:szCs w:val="32"/>
          <w:lang w:val="zh-CN"/>
          <w14:textFill>
            <w14:solidFill>
              <w14:schemeClr w14:val="tx1"/>
            </w14:solidFill>
          </w14:textFill>
        </w:rPr>
        <w:t xml:space="preserve"> 天对方有权解除合同，违约方承担因此给对方造成的经济损失。</w:t>
      </w:r>
    </w:p>
    <w:p w14:paraId="22B91A5E">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5.</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提供的货物在质量保证期内，因设计、工艺或材料的缺陷和其它质量原因造成的问题，由</w:t>
      </w:r>
      <w:r>
        <w:rPr>
          <w:rFonts w:hint="eastAsia" w:ascii="仿宋" w:hAnsi="仿宋" w:eastAsia="仿宋" w:cs="仿宋"/>
          <w:kern w:val="0"/>
          <w:sz w:val="32"/>
          <w:szCs w:val="32"/>
          <w:lang w:val="zh-CN"/>
        </w:rPr>
        <w:t>供货方</w:t>
      </w:r>
      <w:r>
        <w:rPr>
          <w:rFonts w:hint="eastAsia" w:ascii="仿宋" w:hAnsi="仿宋" w:eastAsia="仿宋" w:cs="仿宋"/>
          <w:color w:val="000000" w:themeColor="text1"/>
          <w:kern w:val="0"/>
          <w:sz w:val="32"/>
          <w:szCs w:val="32"/>
          <w:lang w:val="zh-CN"/>
          <w14:textFill>
            <w14:solidFill>
              <w14:schemeClr w14:val="tx1"/>
            </w14:solidFill>
          </w14:textFill>
        </w:rPr>
        <w:t>负责，费用从履约保证金中扣除，不足另补。</w:t>
      </w:r>
    </w:p>
    <w:p w14:paraId="41B89C0D">
      <w:pPr>
        <w:pageBreakBefore w:val="0"/>
        <w:widowControl w:val="0"/>
        <w:kinsoku/>
        <w:wordWrap/>
        <w:overflowPunct/>
        <w:topLinePunct w:val="0"/>
        <w:autoSpaceDE w:val="0"/>
        <w:autoSpaceDN w:val="0"/>
        <w:bidi w:val="0"/>
        <w:adjustRightInd w:val="0"/>
        <w:snapToGrid/>
        <w:spacing w:line="580" w:lineRule="exact"/>
        <w:ind w:firstLine="480"/>
        <w:textAlignment w:val="auto"/>
        <w:rPr>
          <w:rFonts w:hint="eastAsia"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lang w:val="zh-CN"/>
          <w14:textFill>
            <w14:solidFill>
              <w14:schemeClr w14:val="tx1"/>
            </w14:solidFill>
          </w14:textFill>
        </w:rPr>
        <w:t>.其它违约行为按违约货款额5%收取违约金并赔偿经济损失。</w:t>
      </w:r>
    </w:p>
    <w:p w14:paraId="74DC6646">
      <w:pPr>
        <w:pStyle w:val="18"/>
        <w:rPr>
          <w:rFonts w:hint="eastAsia"/>
          <w:lang w:val="zh-CN"/>
        </w:rPr>
      </w:pPr>
    </w:p>
    <w:p w14:paraId="1858DB4B">
      <w:pPr>
        <w:rPr>
          <w:rFonts w:hint="eastAsia"/>
          <w:lang w:val="zh-CN"/>
        </w:rPr>
      </w:pPr>
    </w:p>
    <w:p w14:paraId="1B950D12">
      <w:pPr>
        <w:pStyle w:val="18"/>
        <w:rPr>
          <w:rFonts w:hint="eastAsia"/>
          <w:lang w:val="zh-CN"/>
        </w:rPr>
      </w:pPr>
    </w:p>
    <w:p w14:paraId="445801EE">
      <w:pPr>
        <w:rPr>
          <w:rFonts w:hint="eastAsia" w:ascii="方正小标宋简体" w:hAnsi="方正小标宋简体" w:eastAsia="方正小标宋简体" w:cs="方正小标宋简体"/>
          <w:b/>
          <w:bCs/>
          <w:sz w:val="32"/>
          <w:szCs w:val="32"/>
          <w:lang w:val="en-US" w:eastAsia="zh-CN"/>
        </w:rPr>
      </w:pPr>
    </w:p>
    <w:p w14:paraId="4508307F">
      <w:pPr>
        <w:ind w:left="0" w:leftChars="0" w:firstLine="0" w:firstLineChars="0"/>
        <w:jc w:val="center"/>
        <w:rPr>
          <w:rFonts w:hint="eastAsia" w:ascii="宋体" w:eastAsia="宋体" w:cs="Times New Roman"/>
          <w:b/>
          <w:kern w:val="28"/>
          <w:sz w:val="36"/>
          <w:szCs w:val="20"/>
          <w:lang w:val="en-US" w:eastAsia="zh-CN"/>
        </w:rPr>
      </w:pPr>
    </w:p>
    <w:p w14:paraId="38DBBB97">
      <w:pPr>
        <w:ind w:left="0" w:leftChars="0" w:firstLine="0" w:firstLineChars="0"/>
        <w:jc w:val="center"/>
        <w:rPr>
          <w:rFonts w:hint="eastAsia" w:ascii="宋体" w:eastAsia="宋体" w:cs="Times New Roman"/>
          <w:b/>
          <w:kern w:val="28"/>
          <w:sz w:val="36"/>
          <w:szCs w:val="20"/>
          <w:lang w:val="en-US" w:eastAsia="zh-CN"/>
        </w:rPr>
      </w:pPr>
    </w:p>
    <w:p w14:paraId="5DF4F808">
      <w:pPr>
        <w:ind w:left="0" w:leftChars="0" w:firstLine="0" w:firstLineChars="0"/>
        <w:jc w:val="both"/>
        <w:rPr>
          <w:rFonts w:hint="eastAsia" w:ascii="宋体" w:eastAsia="宋体" w:cs="Times New Roman"/>
          <w:b/>
          <w:kern w:val="28"/>
          <w:sz w:val="36"/>
          <w:szCs w:val="20"/>
          <w:lang w:val="en-US" w:eastAsia="zh-CN"/>
        </w:rPr>
      </w:pPr>
    </w:p>
    <w:p w14:paraId="52E79E27">
      <w:pPr>
        <w:numPr>
          <w:ilvl w:val="0"/>
          <w:numId w:val="6"/>
        </w:numPr>
        <w:ind w:left="0" w:leftChars="0" w:firstLine="0" w:firstLineChars="0"/>
        <w:jc w:val="both"/>
        <w:rPr>
          <w:rFonts w:hint="eastAsia" w:ascii="宋体" w:cs="Times New Roman"/>
          <w:b/>
          <w:kern w:val="28"/>
          <w:sz w:val="36"/>
          <w:szCs w:val="20"/>
          <w:lang w:val="en-US" w:eastAsia="zh-CN"/>
        </w:rPr>
      </w:pPr>
      <w:r>
        <w:rPr>
          <w:rFonts w:hint="eastAsia" w:ascii="宋体" w:eastAsia="宋体" w:cs="Times New Roman"/>
          <w:b/>
          <w:kern w:val="28"/>
          <w:sz w:val="36"/>
          <w:szCs w:val="20"/>
          <w:lang w:val="en-US" w:eastAsia="zh-CN"/>
        </w:rPr>
        <w:t>项目参</w:t>
      </w:r>
      <w:r>
        <w:rPr>
          <w:rFonts w:hint="eastAsia" w:ascii="宋体" w:cs="Times New Roman"/>
          <w:b/>
          <w:kern w:val="28"/>
          <w:sz w:val="36"/>
          <w:szCs w:val="20"/>
          <w:lang w:val="en-US" w:eastAsia="zh-CN"/>
        </w:rPr>
        <w:t>数</w:t>
      </w:r>
    </w:p>
    <w:p w14:paraId="0AF2E9A6">
      <w:pPr>
        <w:widowControl w:val="0"/>
        <w:numPr>
          <w:numId w:val="0"/>
        </w:numPr>
        <w:spacing w:line="400" w:lineRule="exact"/>
        <w:jc w:val="both"/>
        <w:rPr>
          <w:rFonts w:hint="eastAsia" w:ascii="宋体" w:cs="Times New Roman"/>
          <w:b/>
          <w:kern w:val="28"/>
          <w:sz w:val="36"/>
          <w:szCs w:val="20"/>
          <w:lang w:val="en-US" w:eastAsia="zh-CN"/>
        </w:rPr>
      </w:pPr>
    </w:p>
    <w:p w14:paraId="5C8DE232">
      <w:pPr>
        <w:widowControl w:val="0"/>
        <w:numPr>
          <w:numId w:val="0"/>
        </w:numPr>
        <w:spacing w:line="240" w:lineRule="auto"/>
        <w:ind w:firstLine="723" w:firstLineChars="200"/>
        <w:jc w:val="both"/>
        <w:sectPr>
          <w:headerReference r:id="rId13" w:type="default"/>
          <w:pgSz w:w="16837" w:h="11905"/>
          <w:pgMar w:top="400" w:right="2525" w:bottom="0" w:left="1070" w:header="0" w:footer="0" w:gutter="0"/>
          <w:cols w:space="720" w:num="1"/>
        </w:sectPr>
      </w:pPr>
      <w:r>
        <w:rPr>
          <w:rFonts w:hint="eastAsia" w:ascii="宋体" w:cs="Times New Roman"/>
          <w:b/>
          <w:kern w:val="28"/>
          <w:sz w:val="36"/>
          <w:szCs w:val="20"/>
          <w:lang w:val="en-US" w:eastAsia="zh-CN"/>
        </w:rPr>
        <w:t>见参数附件！</w:t>
      </w:r>
      <w:bookmarkStart w:id="175" w:name="_GoBack"/>
      <w:bookmarkEnd w:id="175"/>
    </w:p>
    <w:p w14:paraId="3BED9218">
      <w:pPr>
        <w:pStyle w:val="18"/>
        <w:ind w:left="0" w:leftChars="0" w:firstLine="0" w:firstLineChars="0"/>
        <w:jc w:val="both"/>
        <w:rPr>
          <w:rFonts w:hint="eastAsia"/>
          <w:lang w:val="en-US" w:eastAsia="zh-CN"/>
        </w:rPr>
      </w:pPr>
    </w:p>
    <w:sectPr>
      <w:headerReference r:id="rId14" w:type="default"/>
      <w:pgSz w:w="16838" w:h="11906" w:orient="landscape"/>
      <w:pgMar w:top="1588" w:right="1559" w:bottom="1531" w:left="567" w:header="1021" w:footer="868"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icrosoft YaHei UI">
    <w:altName w:val="宋体"/>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54BD">
    <w:pPr>
      <w:pStyle w:val="1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3ADD4E0F">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638A">
    <w:pPr>
      <w:pStyle w:val="12"/>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5A9D20A0">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17C2">
    <w:pPr>
      <w:pStyle w:val="12"/>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EA96">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p w14:paraId="5AFBC334">
    <w:pPr>
      <w:pStyle w:val="1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6699">
    <w:pPr>
      <w:pStyle w:val="13"/>
      <w:pBdr>
        <w:bottom w:val="none" w:color="auto" w:sz="0" w:space="0"/>
      </w:pBdr>
      <w:ind w:firstLine="0" w:firstLineChars="0"/>
      <w:jc w:val="both"/>
      <w:rPr>
        <w:rFonts w:hint="eastAsia" w:ascii="仿宋_GB2312" w:eastAsia="仿宋_GB2312"/>
        <w:b/>
        <w:i/>
        <w:sz w:val="24"/>
        <w:szCs w:val="24"/>
        <w:u w:val="single"/>
        <w:lang w:eastAsia="zh-CN"/>
      </w:rPr>
    </w:pPr>
  </w:p>
  <w:p w14:paraId="292254FA">
    <w:pPr>
      <w:pStyle w:val="13"/>
      <w:pBdr>
        <w:bottom w:val="none" w:color="auto" w:sz="0" w:space="0"/>
      </w:pBdr>
      <w:spacing w:line="240" w:lineRule="auto"/>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民政采竞磋（货物）2025-07号</w:t>
    </w:r>
  </w:p>
  <w:p w14:paraId="58733D09">
    <w:pPr>
      <w:pStyle w:val="13"/>
      <w:pBdr>
        <w:bottom w:val="none" w:color="auto" w:sz="0" w:space="0"/>
      </w:pBdr>
      <w:ind w:firstLine="0" w:firstLineChars="0"/>
      <w:rPr>
        <w:rFonts w:hint="eastAsia" w:ascii="仿宋_GB2312" w:eastAsia="仿宋_GB2312"/>
        <w:b/>
        <w:i/>
        <w:sz w:val="24"/>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F890">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79D9">
    <w:pPr>
      <w:pStyle w:val="13"/>
      <w:pBdr>
        <w:bottom w:val="none" w:color="auto" w:sz="0" w:space="0"/>
      </w:pBdr>
      <w:ind w:firstLine="0" w:firstLineChars="0"/>
      <w:rPr>
        <w:rFonts w:hint="eastAsia" w:ascii="仿宋_GB2312" w:eastAsia="仿宋_GB2312"/>
        <w:b/>
        <w:i/>
        <w:sz w:val="24"/>
        <w:szCs w:val="24"/>
        <w:u w:val="single"/>
      </w:rPr>
    </w:pPr>
  </w:p>
  <w:p w14:paraId="33775322">
    <w:pPr>
      <w:pStyle w:val="13"/>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w:t>
    </w:r>
    <w:r>
      <w:rPr>
        <w:rFonts w:hint="eastAsia" w:ascii="仿宋_GB2312" w:eastAsia="仿宋_GB2312"/>
        <w:b/>
        <w:i/>
        <w:sz w:val="24"/>
        <w:szCs w:val="24"/>
        <w:u w:val="single"/>
        <w:lang w:val="en-US" w:eastAsia="zh-CN"/>
      </w:rPr>
      <w:t>5</w:t>
    </w:r>
    <w:r>
      <w:rPr>
        <w:rFonts w:hint="eastAsia" w:ascii="仿宋_GB2312" w:eastAsia="仿宋_GB2312"/>
        <w:b/>
        <w:i/>
        <w:sz w:val="24"/>
        <w:szCs w:val="24"/>
        <w:u w:val="single"/>
        <w:lang w:eastAsia="zh-CN"/>
      </w:rPr>
      <w:t>-</w:t>
    </w:r>
    <w:r>
      <w:rPr>
        <w:rFonts w:hint="eastAsia" w:ascii="仿宋_GB2312" w:eastAsia="仿宋_GB2312"/>
        <w:b/>
        <w:i/>
        <w:sz w:val="24"/>
        <w:szCs w:val="24"/>
        <w:u w:val="single"/>
        <w:lang w:val="en-US" w:eastAsia="zh-CN"/>
      </w:rPr>
      <w:t>07</w:t>
    </w:r>
    <w:r>
      <w:rPr>
        <w:rFonts w:hint="eastAsia" w:ascii="仿宋_GB2312" w:eastAsia="仿宋_GB2312"/>
        <w:b/>
        <w:i/>
        <w:sz w:val="24"/>
        <w:szCs w:val="24"/>
        <w:u w:val="single"/>
        <w:lang w:eastAsia="zh-CN"/>
      </w:rPr>
      <w:t>号</w:t>
    </w:r>
  </w:p>
  <w:p w14:paraId="0AF7BA40">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6B13">
    <w:pPr>
      <w:pStyle w:val="13"/>
      <w:pBdr>
        <w:bottom w:val="none" w:color="auto" w:sz="0" w:space="0"/>
      </w:pBdr>
      <w:ind w:firstLine="0" w:firstLineChars="0"/>
      <w:rPr>
        <w:rFonts w:hint="eastAsia" w:ascii="仿宋_GB2312" w:eastAsia="仿宋_GB2312"/>
        <w:b/>
        <w:i/>
        <w:sz w:val="24"/>
        <w:szCs w:val="24"/>
        <w:u w:val="single"/>
      </w:rPr>
    </w:pPr>
  </w:p>
  <w:p w14:paraId="13605C5C">
    <w:pPr>
      <w:pStyle w:val="13"/>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海东市民和县政府采购竞争性磋商文件</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民政采竞磋（货物）2025-07号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5C5">
    <w:pPr>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val="en-US" w:eastAsia="en-US"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A7B6">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7872C"/>
    <w:multiLevelType w:val="singleLevel"/>
    <w:tmpl w:val="BD57872C"/>
    <w:lvl w:ilvl="0" w:tentative="0">
      <w:start w:val="5"/>
      <w:numFmt w:val="chineseCounting"/>
      <w:suff w:val="space"/>
      <w:lvlText w:val="第%1部分"/>
      <w:lvlJc w:val="left"/>
      <w:rPr>
        <w:rFonts w:hint="eastAsia"/>
      </w:rPr>
    </w:lvl>
  </w:abstractNum>
  <w:abstractNum w:abstractNumId="1">
    <w:nsid w:val="E6FFFDAD"/>
    <w:multiLevelType w:val="singleLevel"/>
    <w:tmpl w:val="E6FFFDAD"/>
    <w:lvl w:ilvl="0" w:tentative="0">
      <w:start w:val="2"/>
      <w:numFmt w:val="decimal"/>
      <w:lvlText w:val="%1."/>
      <w:lvlJc w:val="left"/>
      <w:pPr>
        <w:tabs>
          <w:tab w:val="left" w:pos="312"/>
        </w:tabs>
      </w:pPr>
    </w:lvl>
  </w:abstractNum>
  <w:abstractNum w:abstractNumId="2">
    <w:nsid w:val="FACCFF52"/>
    <w:multiLevelType w:val="singleLevel"/>
    <w:tmpl w:val="FACCFF52"/>
    <w:lvl w:ilvl="0" w:tentative="0">
      <w:start w:val="14"/>
      <w:numFmt w:val="decimal"/>
      <w:suff w:val="space"/>
      <w:lvlText w:val="%1."/>
      <w:lvlJc w:val="left"/>
    </w:lvl>
  </w:abstractNum>
  <w:abstractNum w:abstractNumId="3">
    <w:nsid w:val="FFD374FC"/>
    <w:multiLevelType w:val="singleLevel"/>
    <w:tmpl w:val="FFD374FC"/>
    <w:lvl w:ilvl="0" w:tentative="0">
      <w:start w:val="1"/>
      <w:numFmt w:val="decimal"/>
      <w:suff w:val="nothing"/>
      <w:lvlText w:val="（%1）"/>
      <w:lvlJc w:val="left"/>
    </w:lvl>
  </w:abstractNum>
  <w:abstractNum w:abstractNumId="4">
    <w:nsid w:val="2DEF551D"/>
    <w:multiLevelType w:val="singleLevel"/>
    <w:tmpl w:val="2DEF551D"/>
    <w:lvl w:ilvl="0" w:tentative="0">
      <w:start w:val="1"/>
      <w:numFmt w:val="decimal"/>
      <w:suff w:val="nothing"/>
      <w:lvlText w:val="%1、"/>
      <w:lvlJc w:val="left"/>
    </w:lvl>
  </w:abstractNum>
  <w:abstractNum w:abstractNumId="5">
    <w:nsid w:val="327E8B04"/>
    <w:multiLevelType w:val="singleLevel"/>
    <w:tmpl w:val="327E8B04"/>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TBjNDcyMjk2MzU2ZjIwNWQxNWI0NTU0NDRjZGQifQ=="/>
  </w:docVars>
  <w:rsids>
    <w:rsidRoot w:val="00000000"/>
    <w:rsid w:val="001D6889"/>
    <w:rsid w:val="00A97848"/>
    <w:rsid w:val="00E13486"/>
    <w:rsid w:val="00F64040"/>
    <w:rsid w:val="012D2977"/>
    <w:rsid w:val="012D66CB"/>
    <w:rsid w:val="014337F8"/>
    <w:rsid w:val="01712F37"/>
    <w:rsid w:val="017C6D0A"/>
    <w:rsid w:val="01D152A8"/>
    <w:rsid w:val="02553BED"/>
    <w:rsid w:val="02A870C9"/>
    <w:rsid w:val="02C44E0D"/>
    <w:rsid w:val="02D45050"/>
    <w:rsid w:val="030671D3"/>
    <w:rsid w:val="032A1114"/>
    <w:rsid w:val="0358571D"/>
    <w:rsid w:val="037D5B64"/>
    <w:rsid w:val="03CA6453"/>
    <w:rsid w:val="03FB20C5"/>
    <w:rsid w:val="03FD9458"/>
    <w:rsid w:val="045521C0"/>
    <w:rsid w:val="04904B2C"/>
    <w:rsid w:val="04CA4A74"/>
    <w:rsid w:val="05C244D1"/>
    <w:rsid w:val="06C50E5D"/>
    <w:rsid w:val="06CB0518"/>
    <w:rsid w:val="06E2EEF4"/>
    <w:rsid w:val="06E73DD7"/>
    <w:rsid w:val="073517BD"/>
    <w:rsid w:val="073B0868"/>
    <w:rsid w:val="07691ADF"/>
    <w:rsid w:val="07AFC469"/>
    <w:rsid w:val="07DFD75F"/>
    <w:rsid w:val="07FBC0E4"/>
    <w:rsid w:val="07FC1E79"/>
    <w:rsid w:val="08123F24"/>
    <w:rsid w:val="08510EF1"/>
    <w:rsid w:val="086A1FB2"/>
    <w:rsid w:val="087D62E7"/>
    <w:rsid w:val="08820DE9"/>
    <w:rsid w:val="09287EA3"/>
    <w:rsid w:val="09446664"/>
    <w:rsid w:val="09571268"/>
    <w:rsid w:val="0975046F"/>
    <w:rsid w:val="0A640A93"/>
    <w:rsid w:val="0B2F5B9E"/>
    <w:rsid w:val="0B3B3792"/>
    <w:rsid w:val="0B5E5DFE"/>
    <w:rsid w:val="0B867103"/>
    <w:rsid w:val="0B93537C"/>
    <w:rsid w:val="0BAD643E"/>
    <w:rsid w:val="0BBF6171"/>
    <w:rsid w:val="0BDE272C"/>
    <w:rsid w:val="0BEE0EF5"/>
    <w:rsid w:val="0BEF7D07"/>
    <w:rsid w:val="0BFDCF3F"/>
    <w:rsid w:val="0CAE251A"/>
    <w:rsid w:val="0CBEFF6B"/>
    <w:rsid w:val="0D447276"/>
    <w:rsid w:val="0D6276FC"/>
    <w:rsid w:val="0D9C2C0E"/>
    <w:rsid w:val="0DB5188A"/>
    <w:rsid w:val="0DB928CC"/>
    <w:rsid w:val="0DBB6D58"/>
    <w:rsid w:val="0DCD726B"/>
    <w:rsid w:val="0DEF80BC"/>
    <w:rsid w:val="0DFAA5DD"/>
    <w:rsid w:val="0E341099"/>
    <w:rsid w:val="0EA9998E"/>
    <w:rsid w:val="0EB83A78"/>
    <w:rsid w:val="0EBC4BEA"/>
    <w:rsid w:val="0EF333FA"/>
    <w:rsid w:val="0EFD6B33"/>
    <w:rsid w:val="0F5E388F"/>
    <w:rsid w:val="0FDE728C"/>
    <w:rsid w:val="0FE51868"/>
    <w:rsid w:val="0FFCBB57"/>
    <w:rsid w:val="0FFD6A3A"/>
    <w:rsid w:val="0FFFC22A"/>
    <w:rsid w:val="0FFFD661"/>
    <w:rsid w:val="1010343F"/>
    <w:rsid w:val="109F693C"/>
    <w:rsid w:val="113839D2"/>
    <w:rsid w:val="113A22D2"/>
    <w:rsid w:val="117F37AB"/>
    <w:rsid w:val="119A6A0D"/>
    <w:rsid w:val="119B0958"/>
    <w:rsid w:val="11A7CE09"/>
    <w:rsid w:val="11AF250D"/>
    <w:rsid w:val="11BA2141"/>
    <w:rsid w:val="11CF10D1"/>
    <w:rsid w:val="11D72467"/>
    <w:rsid w:val="11FBA4F1"/>
    <w:rsid w:val="11FC1ECD"/>
    <w:rsid w:val="12062D4C"/>
    <w:rsid w:val="123D25DC"/>
    <w:rsid w:val="12AC38F3"/>
    <w:rsid w:val="12ED3644"/>
    <w:rsid w:val="135F4A5B"/>
    <w:rsid w:val="13740332"/>
    <w:rsid w:val="137E2D53"/>
    <w:rsid w:val="13A8470D"/>
    <w:rsid w:val="13E37A82"/>
    <w:rsid w:val="1432744B"/>
    <w:rsid w:val="14AA0B9A"/>
    <w:rsid w:val="14FDA3BB"/>
    <w:rsid w:val="15082937"/>
    <w:rsid w:val="151F12FC"/>
    <w:rsid w:val="158C3568"/>
    <w:rsid w:val="15F19916"/>
    <w:rsid w:val="1626576B"/>
    <w:rsid w:val="163F574A"/>
    <w:rsid w:val="16436D08"/>
    <w:rsid w:val="167D7B97"/>
    <w:rsid w:val="16BA5EB3"/>
    <w:rsid w:val="16C46D32"/>
    <w:rsid w:val="16C94348"/>
    <w:rsid w:val="16CE5A00"/>
    <w:rsid w:val="16EBF493"/>
    <w:rsid w:val="16EDAACA"/>
    <w:rsid w:val="16EF4275"/>
    <w:rsid w:val="16FA7A99"/>
    <w:rsid w:val="16FD1E4A"/>
    <w:rsid w:val="17596E72"/>
    <w:rsid w:val="1777C5B4"/>
    <w:rsid w:val="178C1AE8"/>
    <w:rsid w:val="17914E66"/>
    <w:rsid w:val="17ACA44A"/>
    <w:rsid w:val="17B77B07"/>
    <w:rsid w:val="17D93641"/>
    <w:rsid w:val="17DB5197"/>
    <w:rsid w:val="17DDF2C7"/>
    <w:rsid w:val="17E57C2B"/>
    <w:rsid w:val="17EBAF6F"/>
    <w:rsid w:val="17F5F576"/>
    <w:rsid w:val="17FA5D20"/>
    <w:rsid w:val="17FEB0B8"/>
    <w:rsid w:val="18192D4C"/>
    <w:rsid w:val="18B7465F"/>
    <w:rsid w:val="18F14425"/>
    <w:rsid w:val="190B3899"/>
    <w:rsid w:val="19520625"/>
    <w:rsid w:val="196DE4E9"/>
    <w:rsid w:val="1977394B"/>
    <w:rsid w:val="19BF1C51"/>
    <w:rsid w:val="19F7439D"/>
    <w:rsid w:val="19FF69FF"/>
    <w:rsid w:val="1A3B1C9F"/>
    <w:rsid w:val="1A7FBA24"/>
    <w:rsid w:val="1AE96D67"/>
    <w:rsid w:val="1AF02D77"/>
    <w:rsid w:val="1B03C343"/>
    <w:rsid w:val="1B1B3E46"/>
    <w:rsid w:val="1B7C2FD0"/>
    <w:rsid w:val="1BBFF787"/>
    <w:rsid w:val="1BC6159A"/>
    <w:rsid w:val="1BC82E20"/>
    <w:rsid w:val="1BCF82EE"/>
    <w:rsid w:val="1BD17F27"/>
    <w:rsid w:val="1BE55780"/>
    <w:rsid w:val="1BE6C9B9"/>
    <w:rsid w:val="1BFF0A6C"/>
    <w:rsid w:val="1BFF33EE"/>
    <w:rsid w:val="1BFFDA2D"/>
    <w:rsid w:val="1C077DEC"/>
    <w:rsid w:val="1C4D6F69"/>
    <w:rsid w:val="1C5F0927"/>
    <w:rsid w:val="1C655B9F"/>
    <w:rsid w:val="1C7B3372"/>
    <w:rsid w:val="1CBF741E"/>
    <w:rsid w:val="1CEF04AD"/>
    <w:rsid w:val="1CF753DA"/>
    <w:rsid w:val="1CFE43B7"/>
    <w:rsid w:val="1CFFC89B"/>
    <w:rsid w:val="1D394A80"/>
    <w:rsid w:val="1D434E54"/>
    <w:rsid w:val="1D537924"/>
    <w:rsid w:val="1D632E00"/>
    <w:rsid w:val="1D6EA5ED"/>
    <w:rsid w:val="1D756FD8"/>
    <w:rsid w:val="1D759E94"/>
    <w:rsid w:val="1D7DB6EB"/>
    <w:rsid w:val="1DBEB676"/>
    <w:rsid w:val="1DDB6205"/>
    <w:rsid w:val="1DDF5729"/>
    <w:rsid w:val="1DEF5075"/>
    <w:rsid w:val="1DEFB333"/>
    <w:rsid w:val="1DFDA801"/>
    <w:rsid w:val="1DFDCEF2"/>
    <w:rsid w:val="1E256308"/>
    <w:rsid w:val="1E3B5B2B"/>
    <w:rsid w:val="1E45D500"/>
    <w:rsid w:val="1E4A14A1"/>
    <w:rsid w:val="1E564AA5"/>
    <w:rsid w:val="1E6432D4"/>
    <w:rsid w:val="1E7B0DC0"/>
    <w:rsid w:val="1E8813B2"/>
    <w:rsid w:val="1E99A27F"/>
    <w:rsid w:val="1EA92CF7"/>
    <w:rsid w:val="1EDB7E99"/>
    <w:rsid w:val="1EDFB311"/>
    <w:rsid w:val="1EEB5EFD"/>
    <w:rsid w:val="1EF47301"/>
    <w:rsid w:val="1EFD97BF"/>
    <w:rsid w:val="1F0F37EF"/>
    <w:rsid w:val="1F2E38E2"/>
    <w:rsid w:val="1F6731D3"/>
    <w:rsid w:val="1F751511"/>
    <w:rsid w:val="1F75CE8D"/>
    <w:rsid w:val="1F771773"/>
    <w:rsid w:val="1F7730BB"/>
    <w:rsid w:val="1F7B74BA"/>
    <w:rsid w:val="1F7D4936"/>
    <w:rsid w:val="1F7E7F8E"/>
    <w:rsid w:val="1F8E0F7B"/>
    <w:rsid w:val="1F8F47F3"/>
    <w:rsid w:val="1F9E0C70"/>
    <w:rsid w:val="1FA15E62"/>
    <w:rsid w:val="1FBA52C7"/>
    <w:rsid w:val="1FBD72D6"/>
    <w:rsid w:val="1FBF071F"/>
    <w:rsid w:val="1FBFB07D"/>
    <w:rsid w:val="1FD7AF3E"/>
    <w:rsid w:val="1FDEE2AF"/>
    <w:rsid w:val="1FDF0FA3"/>
    <w:rsid w:val="1FDF43AE"/>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784E15"/>
    <w:rsid w:val="20B36579"/>
    <w:rsid w:val="20CC33B3"/>
    <w:rsid w:val="20FD41A7"/>
    <w:rsid w:val="20FD5FAD"/>
    <w:rsid w:val="211A5ECC"/>
    <w:rsid w:val="21260D15"/>
    <w:rsid w:val="212705E9"/>
    <w:rsid w:val="21635AC5"/>
    <w:rsid w:val="223A6FCC"/>
    <w:rsid w:val="227F7973"/>
    <w:rsid w:val="22A719E1"/>
    <w:rsid w:val="22DE8CBD"/>
    <w:rsid w:val="22E06375"/>
    <w:rsid w:val="22F637CC"/>
    <w:rsid w:val="22FF99F1"/>
    <w:rsid w:val="23045086"/>
    <w:rsid w:val="234E00AF"/>
    <w:rsid w:val="236B3D55"/>
    <w:rsid w:val="23794A51"/>
    <w:rsid w:val="239B9448"/>
    <w:rsid w:val="23A14683"/>
    <w:rsid w:val="23BB2EE7"/>
    <w:rsid w:val="23D8597B"/>
    <w:rsid w:val="23EF6DC6"/>
    <w:rsid w:val="240A0B9C"/>
    <w:rsid w:val="24FD0A87"/>
    <w:rsid w:val="251F61A7"/>
    <w:rsid w:val="257F59EB"/>
    <w:rsid w:val="257FB2A2"/>
    <w:rsid w:val="25861D82"/>
    <w:rsid w:val="25F65E45"/>
    <w:rsid w:val="25F74238"/>
    <w:rsid w:val="2649655F"/>
    <w:rsid w:val="264D6D44"/>
    <w:rsid w:val="26590C1D"/>
    <w:rsid w:val="267EDA4B"/>
    <w:rsid w:val="267F67D1"/>
    <w:rsid w:val="269E533F"/>
    <w:rsid w:val="26FB748F"/>
    <w:rsid w:val="275639D6"/>
    <w:rsid w:val="275A251B"/>
    <w:rsid w:val="27AFE190"/>
    <w:rsid w:val="27B7B2E3"/>
    <w:rsid w:val="27FAA046"/>
    <w:rsid w:val="27FF344C"/>
    <w:rsid w:val="281C3ED0"/>
    <w:rsid w:val="281D135F"/>
    <w:rsid w:val="283035B2"/>
    <w:rsid w:val="283E4E7F"/>
    <w:rsid w:val="289353BA"/>
    <w:rsid w:val="295725F1"/>
    <w:rsid w:val="29703BFA"/>
    <w:rsid w:val="297CF13C"/>
    <w:rsid w:val="29B9DD2C"/>
    <w:rsid w:val="29FB996E"/>
    <w:rsid w:val="29FBC8E4"/>
    <w:rsid w:val="29FF38E7"/>
    <w:rsid w:val="29FFD820"/>
    <w:rsid w:val="2A1A518F"/>
    <w:rsid w:val="2A5D507B"/>
    <w:rsid w:val="2A6909A4"/>
    <w:rsid w:val="2A7B4C0A"/>
    <w:rsid w:val="2AF98930"/>
    <w:rsid w:val="2AFB1A28"/>
    <w:rsid w:val="2B3FD837"/>
    <w:rsid w:val="2BB7A18A"/>
    <w:rsid w:val="2BDF2FFB"/>
    <w:rsid w:val="2BED1C4F"/>
    <w:rsid w:val="2BF3C7EE"/>
    <w:rsid w:val="2BFDE695"/>
    <w:rsid w:val="2BFE640C"/>
    <w:rsid w:val="2BFF9B9C"/>
    <w:rsid w:val="2C183950"/>
    <w:rsid w:val="2C544DD4"/>
    <w:rsid w:val="2C575AB4"/>
    <w:rsid w:val="2C5A5D16"/>
    <w:rsid w:val="2C6DE18C"/>
    <w:rsid w:val="2C903CCB"/>
    <w:rsid w:val="2CAFBF51"/>
    <w:rsid w:val="2CBF1A92"/>
    <w:rsid w:val="2CC77CD7"/>
    <w:rsid w:val="2CE6E309"/>
    <w:rsid w:val="2CFD4F4B"/>
    <w:rsid w:val="2D4D6817"/>
    <w:rsid w:val="2D5C786C"/>
    <w:rsid w:val="2D6E368E"/>
    <w:rsid w:val="2D7F2D29"/>
    <w:rsid w:val="2D8A4FE8"/>
    <w:rsid w:val="2DAC07F4"/>
    <w:rsid w:val="2DB60569"/>
    <w:rsid w:val="2DBF9B06"/>
    <w:rsid w:val="2DC241FD"/>
    <w:rsid w:val="2DCFC9A7"/>
    <w:rsid w:val="2DD5184C"/>
    <w:rsid w:val="2DEF0DD4"/>
    <w:rsid w:val="2DF5FFAD"/>
    <w:rsid w:val="2DFD50AA"/>
    <w:rsid w:val="2DFD6C93"/>
    <w:rsid w:val="2DFEBCDA"/>
    <w:rsid w:val="2DFF68C9"/>
    <w:rsid w:val="2DFF6B75"/>
    <w:rsid w:val="2E444588"/>
    <w:rsid w:val="2E776046"/>
    <w:rsid w:val="2E960B5C"/>
    <w:rsid w:val="2E9B9018"/>
    <w:rsid w:val="2EA7421B"/>
    <w:rsid w:val="2EE7BF8C"/>
    <w:rsid w:val="2EEA478B"/>
    <w:rsid w:val="2EECB5AD"/>
    <w:rsid w:val="2EF5047A"/>
    <w:rsid w:val="2EFB66D8"/>
    <w:rsid w:val="2EFDF4EA"/>
    <w:rsid w:val="2EFE0D9F"/>
    <w:rsid w:val="2F17EBB5"/>
    <w:rsid w:val="2F3249BE"/>
    <w:rsid w:val="2F3EF39F"/>
    <w:rsid w:val="2F7F0FEA"/>
    <w:rsid w:val="2F7F54F0"/>
    <w:rsid w:val="2F7FA8C6"/>
    <w:rsid w:val="2F7FB20A"/>
    <w:rsid w:val="2F7FEC4B"/>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124EE"/>
    <w:rsid w:val="2FF3825E"/>
    <w:rsid w:val="2FF3ED13"/>
    <w:rsid w:val="2FF7672B"/>
    <w:rsid w:val="2FFAA37C"/>
    <w:rsid w:val="2FFB193C"/>
    <w:rsid w:val="2FFBD001"/>
    <w:rsid w:val="2FFD5B27"/>
    <w:rsid w:val="2FFE4F95"/>
    <w:rsid w:val="2FFF8469"/>
    <w:rsid w:val="2FFFDD92"/>
    <w:rsid w:val="30135FC2"/>
    <w:rsid w:val="301937F3"/>
    <w:rsid w:val="30240B15"/>
    <w:rsid w:val="30293F07"/>
    <w:rsid w:val="302B2D2D"/>
    <w:rsid w:val="302E3742"/>
    <w:rsid w:val="307B44AD"/>
    <w:rsid w:val="30AC28B9"/>
    <w:rsid w:val="30C2518B"/>
    <w:rsid w:val="30E66549"/>
    <w:rsid w:val="30F91C99"/>
    <w:rsid w:val="31669A8D"/>
    <w:rsid w:val="31736B24"/>
    <w:rsid w:val="31897D5A"/>
    <w:rsid w:val="31C854D0"/>
    <w:rsid w:val="31E71453"/>
    <w:rsid w:val="31EA18EB"/>
    <w:rsid w:val="31F9B2DB"/>
    <w:rsid w:val="31FEC381"/>
    <w:rsid w:val="327E2846"/>
    <w:rsid w:val="32B74E58"/>
    <w:rsid w:val="32D5634F"/>
    <w:rsid w:val="32D9E7FF"/>
    <w:rsid w:val="32F5D216"/>
    <w:rsid w:val="33A93AA6"/>
    <w:rsid w:val="33AD8B5D"/>
    <w:rsid w:val="33BE63B6"/>
    <w:rsid w:val="33DF4124"/>
    <w:rsid w:val="33E3C015"/>
    <w:rsid w:val="33EF7A36"/>
    <w:rsid w:val="33FCC016"/>
    <w:rsid w:val="3417273F"/>
    <w:rsid w:val="341E2E32"/>
    <w:rsid w:val="3473194F"/>
    <w:rsid w:val="347C3CD8"/>
    <w:rsid w:val="34D0711F"/>
    <w:rsid w:val="34E70363"/>
    <w:rsid w:val="34ECDA5C"/>
    <w:rsid w:val="353DD760"/>
    <w:rsid w:val="35425C7E"/>
    <w:rsid w:val="35775243"/>
    <w:rsid w:val="35C91817"/>
    <w:rsid w:val="35CB424D"/>
    <w:rsid w:val="35DF7AF7"/>
    <w:rsid w:val="35E73F31"/>
    <w:rsid w:val="35E79836"/>
    <w:rsid w:val="35F72C3A"/>
    <w:rsid w:val="35FF11D7"/>
    <w:rsid w:val="362058DB"/>
    <w:rsid w:val="36675861"/>
    <w:rsid w:val="36737DAB"/>
    <w:rsid w:val="36A1524C"/>
    <w:rsid w:val="36C721FA"/>
    <w:rsid w:val="36C971F2"/>
    <w:rsid w:val="36DE88B6"/>
    <w:rsid w:val="36DF07AB"/>
    <w:rsid w:val="36E982EE"/>
    <w:rsid w:val="36F722D0"/>
    <w:rsid w:val="36F79F57"/>
    <w:rsid w:val="36FFE196"/>
    <w:rsid w:val="3707EB19"/>
    <w:rsid w:val="371ED23F"/>
    <w:rsid w:val="376A3110"/>
    <w:rsid w:val="376F51F7"/>
    <w:rsid w:val="376F8D55"/>
    <w:rsid w:val="37751C56"/>
    <w:rsid w:val="3776A8C5"/>
    <w:rsid w:val="377A8D9D"/>
    <w:rsid w:val="377B1026"/>
    <w:rsid w:val="377FAD4D"/>
    <w:rsid w:val="378E0F6A"/>
    <w:rsid w:val="379637ED"/>
    <w:rsid w:val="379F6CD3"/>
    <w:rsid w:val="37AF9247"/>
    <w:rsid w:val="37CF0C66"/>
    <w:rsid w:val="37CFA340"/>
    <w:rsid w:val="37DA061E"/>
    <w:rsid w:val="37DD7457"/>
    <w:rsid w:val="37DF330D"/>
    <w:rsid w:val="37E5D2D9"/>
    <w:rsid w:val="37EDC99A"/>
    <w:rsid w:val="37F05781"/>
    <w:rsid w:val="37F3173C"/>
    <w:rsid w:val="37F65FEB"/>
    <w:rsid w:val="37F9AC58"/>
    <w:rsid w:val="37FBE293"/>
    <w:rsid w:val="37FD2CD1"/>
    <w:rsid w:val="37FD71DA"/>
    <w:rsid w:val="37FD96FB"/>
    <w:rsid w:val="37FDB47E"/>
    <w:rsid w:val="37FDEB37"/>
    <w:rsid w:val="37FF359F"/>
    <w:rsid w:val="37FF9219"/>
    <w:rsid w:val="37FFD39F"/>
    <w:rsid w:val="37FFE60C"/>
    <w:rsid w:val="37FFEFD9"/>
    <w:rsid w:val="381A55A3"/>
    <w:rsid w:val="382F2604"/>
    <w:rsid w:val="387C3757"/>
    <w:rsid w:val="387E3B91"/>
    <w:rsid w:val="3885E40B"/>
    <w:rsid w:val="38FB13D8"/>
    <w:rsid w:val="39152057"/>
    <w:rsid w:val="395A7356"/>
    <w:rsid w:val="396DD484"/>
    <w:rsid w:val="39752109"/>
    <w:rsid w:val="397AB32D"/>
    <w:rsid w:val="397E2B58"/>
    <w:rsid w:val="39A30188"/>
    <w:rsid w:val="39ADDE4F"/>
    <w:rsid w:val="39BA71D5"/>
    <w:rsid w:val="39BFBAF7"/>
    <w:rsid w:val="39D75930"/>
    <w:rsid w:val="39DF23B4"/>
    <w:rsid w:val="39DF8F05"/>
    <w:rsid w:val="39F350B4"/>
    <w:rsid w:val="39FE356B"/>
    <w:rsid w:val="39FE9D71"/>
    <w:rsid w:val="39FFD06E"/>
    <w:rsid w:val="3A3449D5"/>
    <w:rsid w:val="3A7C34EA"/>
    <w:rsid w:val="3A8D375B"/>
    <w:rsid w:val="3ABB0D46"/>
    <w:rsid w:val="3AC16F61"/>
    <w:rsid w:val="3AD21BFF"/>
    <w:rsid w:val="3ADD50BB"/>
    <w:rsid w:val="3AF7B36E"/>
    <w:rsid w:val="3AFF28FE"/>
    <w:rsid w:val="3B0117C5"/>
    <w:rsid w:val="3B3C0694"/>
    <w:rsid w:val="3B3FBF1C"/>
    <w:rsid w:val="3B4C20D6"/>
    <w:rsid w:val="3B7FBC4C"/>
    <w:rsid w:val="3B93B23E"/>
    <w:rsid w:val="3B9C3C56"/>
    <w:rsid w:val="3BA8050F"/>
    <w:rsid w:val="3BAB52F0"/>
    <w:rsid w:val="3BAE4E4B"/>
    <w:rsid w:val="3BB769B2"/>
    <w:rsid w:val="3BB7D816"/>
    <w:rsid w:val="3BB865B6"/>
    <w:rsid w:val="3BBAE80A"/>
    <w:rsid w:val="3BBF9F93"/>
    <w:rsid w:val="3BBFF535"/>
    <w:rsid w:val="3BCD8DBE"/>
    <w:rsid w:val="3BCF54AC"/>
    <w:rsid w:val="3BD66370"/>
    <w:rsid w:val="3BD81E88"/>
    <w:rsid w:val="3BDBB7F7"/>
    <w:rsid w:val="3BDD428B"/>
    <w:rsid w:val="3BDFCABF"/>
    <w:rsid w:val="3BE35127"/>
    <w:rsid w:val="3BE62889"/>
    <w:rsid w:val="3BE74B1B"/>
    <w:rsid w:val="3BEA6ED8"/>
    <w:rsid w:val="3BF7376D"/>
    <w:rsid w:val="3BFBE86C"/>
    <w:rsid w:val="3BFDD852"/>
    <w:rsid w:val="3BFE576D"/>
    <w:rsid w:val="3BFF41E6"/>
    <w:rsid w:val="3BFFF2F2"/>
    <w:rsid w:val="3C7FE65D"/>
    <w:rsid w:val="3C8831FF"/>
    <w:rsid w:val="3CAF1767"/>
    <w:rsid w:val="3CB1DF5F"/>
    <w:rsid w:val="3CB46F97"/>
    <w:rsid w:val="3CB72D11"/>
    <w:rsid w:val="3CCF3E90"/>
    <w:rsid w:val="3CCFF9E4"/>
    <w:rsid w:val="3CDAA28F"/>
    <w:rsid w:val="3CFAA2A5"/>
    <w:rsid w:val="3CFECB02"/>
    <w:rsid w:val="3CFFE0C8"/>
    <w:rsid w:val="3CFFFB33"/>
    <w:rsid w:val="3D17916E"/>
    <w:rsid w:val="3D1E71C0"/>
    <w:rsid w:val="3D1F0EE7"/>
    <w:rsid w:val="3D1FB5BF"/>
    <w:rsid w:val="3D317C2C"/>
    <w:rsid w:val="3D3BE2FD"/>
    <w:rsid w:val="3D486E6A"/>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687A39"/>
    <w:rsid w:val="3E776EAD"/>
    <w:rsid w:val="3E8A7DC8"/>
    <w:rsid w:val="3E9A55FF"/>
    <w:rsid w:val="3E9D6DFB"/>
    <w:rsid w:val="3EB30125"/>
    <w:rsid w:val="3EB3F9FC"/>
    <w:rsid w:val="3EBDFFE9"/>
    <w:rsid w:val="3EC75645"/>
    <w:rsid w:val="3ECF8778"/>
    <w:rsid w:val="3ED7E6CA"/>
    <w:rsid w:val="3ED90D1D"/>
    <w:rsid w:val="3ED91EF8"/>
    <w:rsid w:val="3EDC5235"/>
    <w:rsid w:val="3EDF6E66"/>
    <w:rsid w:val="3EE4FEF3"/>
    <w:rsid w:val="3EE7531E"/>
    <w:rsid w:val="3EEECAAE"/>
    <w:rsid w:val="3EF0485D"/>
    <w:rsid w:val="3EF79662"/>
    <w:rsid w:val="3EFB6429"/>
    <w:rsid w:val="3EFD2E68"/>
    <w:rsid w:val="3EFDAA94"/>
    <w:rsid w:val="3EFE0A77"/>
    <w:rsid w:val="3EFE7AD9"/>
    <w:rsid w:val="3EFF0E12"/>
    <w:rsid w:val="3EFF1082"/>
    <w:rsid w:val="3F00274D"/>
    <w:rsid w:val="3F10475C"/>
    <w:rsid w:val="3F16627F"/>
    <w:rsid w:val="3F2F1E0B"/>
    <w:rsid w:val="3F3BB5A1"/>
    <w:rsid w:val="3F3EFAE0"/>
    <w:rsid w:val="3F3F715B"/>
    <w:rsid w:val="3F4B34B0"/>
    <w:rsid w:val="3F5C54AA"/>
    <w:rsid w:val="3F5DDE5F"/>
    <w:rsid w:val="3F5F307E"/>
    <w:rsid w:val="3F615865"/>
    <w:rsid w:val="3F708493"/>
    <w:rsid w:val="3F75A05E"/>
    <w:rsid w:val="3F765849"/>
    <w:rsid w:val="3F7D406E"/>
    <w:rsid w:val="3F7F508D"/>
    <w:rsid w:val="3F7FA605"/>
    <w:rsid w:val="3F999F99"/>
    <w:rsid w:val="3F9D1156"/>
    <w:rsid w:val="3F9D6F46"/>
    <w:rsid w:val="3F9E9234"/>
    <w:rsid w:val="3FA806EF"/>
    <w:rsid w:val="3FA8C05F"/>
    <w:rsid w:val="3FAF06BF"/>
    <w:rsid w:val="3FAFEE55"/>
    <w:rsid w:val="3FB2DEA9"/>
    <w:rsid w:val="3FB5588A"/>
    <w:rsid w:val="3FB72258"/>
    <w:rsid w:val="3FB73752"/>
    <w:rsid w:val="3FB9621C"/>
    <w:rsid w:val="3FBB7EE4"/>
    <w:rsid w:val="3FBCAFA7"/>
    <w:rsid w:val="3FBF6840"/>
    <w:rsid w:val="3FC31600"/>
    <w:rsid w:val="3FC592EE"/>
    <w:rsid w:val="3FC74218"/>
    <w:rsid w:val="3FCBE64E"/>
    <w:rsid w:val="3FCF123E"/>
    <w:rsid w:val="3FD7BFFD"/>
    <w:rsid w:val="3FDAEC36"/>
    <w:rsid w:val="3FDC24D4"/>
    <w:rsid w:val="3FDF5F8D"/>
    <w:rsid w:val="3FDFC545"/>
    <w:rsid w:val="3FDFFF9F"/>
    <w:rsid w:val="3FE675A3"/>
    <w:rsid w:val="3FE71942"/>
    <w:rsid w:val="3FE7B2A2"/>
    <w:rsid w:val="3FE7E8D5"/>
    <w:rsid w:val="3FE96448"/>
    <w:rsid w:val="3FE9A8FD"/>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CFC"/>
    <w:rsid w:val="3FFF9C91"/>
    <w:rsid w:val="3FFFA1A8"/>
    <w:rsid w:val="3FFFAAFA"/>
    <w:rsid w:val="3FFFAE63"/>
    <w:rsid w:val="402D2B1B"/>
    <w:rsid w:val="404B2C45"/>
    <w:rsid w:val="408A2DEA"/>
    <w:rsid w:val="40E16B81"/>
    <w:rsid w:val="412160C9"/>
    <w:rsid w:val="41374D7D"/>
    <w:rsid w:val="41401527"/>
    <w:rsid w:val="41760AA5"/>
    <w:rsid w:val="418B46C7"/>
    <w:rsid w:val="41D1217F"/>
    <w:rsid w:val="41D97293"/>
    <w:rsid w:val="423A5F76"/>
    <w:rsid w:val="42562684"/>
    <w:rsid w:val="426F07B5"/>
    <w:rsid w:val="4275681D"/>
    <w:rsid w:val="427E571F"/>
    <w:rsid w:val="42FF2D1C"/>
    <w:rsid w:val="4339622E"/>
    <w:rsid w:val="43683430"/>
    <w:rsid w:val="43690B0F"/>
    <w:rsid w:val="437B54F6"/>
    <w:rsid w:val="438A5DE2"/>
    <w:rsid w:val="43AC6A00"/>
    <w:rsid w:val="43EED034"/>
    <w:rsid w:val="43F570C3"/>
    <w:rsid w:val="43FB1F76"/>
    <w:rsid w:val="43FB1F87"/>
    <w:rsid w:val="441FCC68"/>
    <w:rsid w:val="442F13DF"/>
    <w:rsid w:val="444E73C1"/>
    <w:rsid w:val="44623562"/>
    <w:rsid w:val="446B1222"/>
    <w:rsid w:val="449F47B6"/>
    <w:rsid w:val="44A6264A"/>
    <w:rsid w:val="44B926A8"/>
    <w:rsid w:val="44C53C64"/>
    <w:rsid w:val="44C80309"/>
    <w:rsid w:val="451A5282"/>
    <w:rsid w:val="459873F0"/>
    <w:rsid w:val="45B20519"/>
    <w:rsid w:val="45C344D5"/>
    <w:rsid w:val="45D9530F"/>
    <w:rsid w:val="45F75DCD"/>
    <w:rsid w:val="462F3918"/>
    <w:rsid w:val="46537607"/>
    <w:rsid w:val="46556E08"/>
    <w:rsid w:val="46DDDF52"/>
    <w:rsid w:val="46EE10DD"/>
    <w:rsid w:val="46FD6481"/>
    <w:rsid w:val="46FE4CAF"/>
    <w:rsid w:val="47307659"/>
    <w:rsid w:val="47663B66"/>
    <w:rsid w:val="476FD1F5"/>
    <w:rsid w:val="477B3093"/>
    <w:rsid w:val="4792415F"/>
    <w:rsid w:val="47961EA1"/>
    <w:rsid w:val="47AFFFA6"/>
    <w:rsid w:val="47BE4C9E"/>
    <w:rsid w:val="47CFDB1F"/>
    <w:rsid w:val="47DF716A"/>
    <w:rsid w:val="47EB11DD"/>
    <w:rsid w:val="485E7693"/>
    <w:rsid w:val="487E22EB"/>
    <w:rsid w:val="488B2E72"/>
    <w:rsid w:val="48D662CD"/>
    <w:rsid w:val="48DF5182"/>
    <w:rsid w:val="48EA73BC"/>
    <w:rsid w:val="49394942"/>
    <w:rsid w:val="495551BC"/>
    <w:rsid w:val="495C67D2"/>
    <w:rsid w:val="497F0462"/>
    <w:rsid w:val="49D44376"/>
    <w:rsid w:val="49F9F5D0"/>
    <w:rsid w:val="49FF1F05"/>
    <w:rsid w:val="4A063DC6"/>
    <w:rsid w:val="4A3F88F5"/>
    <w:rsid w:val="4A8A543A"/>
    <w:rsid w:val="4AB037AE"/>
    <w:rsid w:val="4AEE52FE"/>
    <w:rsid w:val="4B502367"/>
    <w:rsid w:val="4B5B2ED6"/>
    <w:rsid w:val="4B69D62A"/>
    <w:rsid w:val="4B7FC807"/>
    <w:rsid w:val="4B8535C9"/>
    <w:rsid w:val="4B9DF539"/>
    <w:rsid w:val="4BDE51B8"/>
    <w:rsid w:val="4C52AA91"/>
    <w:rsid w:val="4C72630D"/>
    <w:rsid w:val="4C7F69B0"/>
    <w:rsid w:val="4CC56D84"/>
    <w:rsid w:val="4CEF4209"/>
    <w:rsid w:val="4CF2D7E6"/>
    <w:rsid w:val="4CF3569F"/>
    <w:rsid w:val="4CFD6D99"/>
    <w:rsid w:val="4CFF255A"/>
    <w:rsid w:val="4CFFF2B8"/>
    <w:rsid w:val="4D16313C"/>
    <w:rsid w:val="4D207734"/>
    <w:rsid w:val="4D334FEE"/>
    <w:rsid w:val="4D3AC69A"/>
    <w:rsid w:val="4D572C6C"/>
    <w:rsid w:val="4D6855EF"/>
    <w:rsid w:val="4D7EB000"/>
    <w:rsid w:val="4D7FC1BC"/>
    <w:rsid w:val="4D881C1B"/>
    <w:rsid w:val="4D8F421E"/>
    <w:rsid w:val="4DBF9771"/>
    <w:rsid w:val="4DF645AD"/>
    <w:rsid w:val="4DFFA89E"/>
    <w:rsid w:val="4E1EFA9E"/>
    <w:rsid w:val="4E524648"/>
    <w:rsid w:val="4E7934A2"/>
    <w:rsid w:val="4E8EA42B"/>
    <w:rsid w:val="4EB7A416"/>
    <w:rsid w:val="4ED07129"/>
    <w:rsid w:val="4EEDDAFF"/>
    <w:rsid w:val="4EF32D93"/>
    <w:rsid w:val="4EF7F7F9"/>
    <w:rsid w:val="4F1F0AC4"/>
    <w:rsid w:val="4F301641"/>
    <w:rsid w:val="4F5BC62B"/>
    <w:rsid w:val="4F5E51D2"/>
    <w:rsid w:val="4F5ECAD1"/>
    <w:rsid w:val="4F5F9892"/>
    <w:rsid w:val="4F6911B6"/>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237A9"/>
    <w:rsid w:val="4FEE33EE"/>
    <w:rsid w:val="4FEF8417"/>
    <w:rsid w:val="4FFCE660"/>
    <w:rsid w:val="4FFDFE1D"/>
    <w:rsid w:val="4FFF4B59"/>
    <w:rsid w:val="4FFF7A26"/>
    <w:rsid w:val="4FFFA683"/>
    <w:rsid w:val="4FFFEAF5"/>
    <w:rsid w:val="4FFFEBFA"/>
    <w:rsid w:val="500F4E46"/>
    <w:rsid w:val="503009B9"/>
    <w:rsid w:val="50974594"/>
    <w:rsid w:val="50CF1F80"/>
    <w:rsid w:val="50ED44BA"/>
    <w:rsid w:val="50F43794"/>
    <w:rsid w:val="51234079"/>
    <w:rsid w:val="51491D32"/>
    <w:rsid w:val="518724A2"/>
    <w:rsid w:val="5196484B"/>
    <w:rsid w:val="51984A67"/>
    <w:rsid w:val="51E0747E"/>
    <w:rsid w:val="51EE4687"/>
    <w:rsid w:val="51FB0B52"/>
    <w:rsid w:val="51FED7AB"/>
    <w:rsid w:val="523A167B"/>
    <w:rsid w:val="527E4070"/>
    <w:rsid w:val="529C38AA"/>
    <w:rsid w:val="52BB6C5F"/>
    <w:rsid w:val="52BE3045"/>
    <w:rsid w:val="52DF85ED"/>
    <w:rsid w:val="52E34992"/>
    <w:rsid w:val="53047EAC"/>
    <w:rsid w:val="5377FC67"/>
    <w:rsid w:val="537E653B"/>
    <w:rsid w:val="537F7C8D"/>
    <w:rsid w:val="53A57050"/>
    <w:rsid w:val="53BB63DE"/>
    <w:rsid w:val="53D3FEF7"/>
    <w:rsid w:val="53D9DE91"/>
    <w:rsid w:val="53DE39BA"/>
    <w:rsid w:val="53E16E05"/>
    <w:rsid w:val="53F1E8BF"/>
    <w:rsid w:val="53FA4A49"/>
    <w:rsid w:val="53FB3154"/>
    <w:rsid w:val="54010FA7"/>
    <w:rsid w:val="540D4A56"/>
    <w:rsid w:val="548B0B87"/>
    <w:rsid w:val="548E1F2F"/>
    <w:rsid w:val="549315DC"/>
    <w:rsid w:val="54E75616"/>
    <w:rsid w:val="54FB163B"/>
    <w:rsid w:val="54FFBDB2"/>
    <w:rsid w:val="55396E28"/>
    <w:rsid w:val="5577B491"/>
    <w:rsid w:val="55791EAE"/>
    <w:rsid w:val="557AABCA"/>
    <w:rsid w:val="557B50DA"/>
    <w:rsid w:val="557FD652"/>
    <w:rsid w:val="559B2D78"/>
    <w:rsid w:val="559EDABF"/>
    <w:rsid w:val="55DF2759"/>
    <w:rsid w:val="55DFF23B"/>
    <w:rsid w:val="55E2726B"/>
    <w:rsid w:val="55E38714"/>
    <w:rsid w:val="55EB9E49"/>
    <w:rsid w:val="55F63F59"/>
    <w:rsid w:val="55F97C7A"/>
    <w:rsid w:val="55FB6FCC"/>
    <w:rsid w:val="55FEDDD9"/>
    <w:rsid w:val="55FF39FE"/>
    <w:rsid w:val="560FAD59"/>
    <w:rsid w:val="566D3D77"/>
    <w:rsid w:val="5675320E"/>
    <w:rsid w:val="569C9D96"/>
    <w:rsid w:val="56A77838"/>
    <w:rsid w:val="56BA2B5A"/>
    <w:rsid w:val="56DC71A4"/>
    <w:rsid w:val="56DF6A8B"/>
    <w:rsid w:val="56EEA7E2"/>
    <w:rsid w:val="56EEED54"/>
    <w:rsid w:val="56F049FE"/>
    <w:rsid w:val="56F8257B"/>
    <w:rsid w:val="56FF955E"/>
    <w:rsid w:val="56FFA1ED"/>
    <w:rsid w:val="571A498E"/>
    <w:rsid w:val="57345C4D"/>
    <w:rsid w:val="573B0920"/>
    <w:rsid w:val="57474CA3"/>
    <w:rsid w:val="574F2A25"/>
    <w:rsid w:val="57531CAC"/>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145F73"/>
    <w:rsid w:val="58B32AFD"/>
    <w:rsid w:val="58E66F3C"/>
    <w:rsid w:val="58EFFD72"/>
    <w:rsid w:val="591075D9"/>
    <w:rsid w:val="593B4C7E"/>
    <w:rsid w:val="59484FC5"/>
    <w:rsid w:val="59631C44"/>
    <w:rsid w:val="5976AB05"/>
    <w:rsid w:val="597752C4"/>
    <w:rsid w:val="597C40FB"/>
    <w:rsid w:val="599F4A01"/>
    <w:rsid w:val="59BAA9DF"/>
    <w:rsid w:val="59E87A7B"/>
    <w:rsid w:val="59EF4A65"/>
    <w:rsid w:val="59F75B73"/>
    <w:rsid w:val="59FB4D78"/>
    <w:rsid w:val="59FF5A9D"/>
    <w:rsid w:val="59FFAE8B"/>
    <w:rsid w:val="59FFC75C"/>
    <w:rsid w:val="5A266F13"/>
    <w:rsid w:val="5A3AB116"/>
    <w:rsid w:val="5A5175B5"/>
    <w:rsid w:val="5A767910"/>
    <w:rsid w:val="5A79C17A"/>
    <w:rsid w:val="5AB50438"/>
    <w:rsid w:val="5AC715C0"/>
    <w:rsid w:val="5ACF6B3A"/>
    <w:rsid w:val="5ACF8EDF"/>
    <w:rsid w:val="5AD36B10"/>
    <w:rsid w:val="5ADC3248"/>
    <w:rsid w:val="5AEDEF06"/>
    <w:rsid w:val="5AEFB95F"/>
    <w:rsid w:val="5AFAA6EA"/>
    <w:rsid w:val="5AFF2B32"/>
    <w:rsid w:val="5B3264FB"/>
    <w:rsid w:val="5B3F3214"/>
    <w:rsid w:val="5B4F244C"/>
    <w:rsid w:val="5B6D0854"/>
    <w:rsid w:val="5B7B9020"/>
    <w:rsid w:val="5B9BBCDC"/>
    <w:rsid w:val="5BBAD8CD"/>
    <w:rsid w:val="5BBD4D26"/>
    <w:rsid w:val="5BBF5FAD"/>
    <w:rsid w:val="5BC5369D"/>
    <w:rsid w:val="5BC77C18"/>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904CB9"/>
    <w:rsid w:val="5C968C13"/>
    <w:rsid w:val="5C9B8C33"/>
    <w:rsid w:val="5CC130C4"/>
    <w:rsid w:val="5CD7939E"/>
    <w:rsid w:val="5CD92DF5"/>
    <w:rsid w:val="5CDC7EFE"/>
    <w:rsid w:val="5CE94C31"/>
    <w:rsid w:val="5CF5B587"/>
    <w:rsid w:val="5CFB5EF1"/>
    <w:rsid w:val="5D142E7F"/>
    <w:rsid w:val="5D197216"/>
    <w:rsid w:val="5D1A94CD"/>
    <w:rsid w:val="5D496EFA"/>
    <w:rsid w:val="5D4D96FA"/>
    <w:rsid w:val="5D5F0C0C"/>
    <w:rsid w:val="5D5F8290"/>
    <w:rsid w:val="5D7D03C6"/>
    <w:rsid w:val="5D7DCCE6"/>
    <w:rsid w:val="5D8580EC"/>
    <w:rsid w:val="5D8DB791"/>
    <w:rsid w:val="5D9F3467"/>
    <w:rsid w:val="5DA960E7"/>
    <w:rsid w:val="5DAFF4C1"/>
    <w:rsid w:val="5DBCE997"/>
    <w:rsid w:val="5DBD0B44"/>
    <w:rsid w:val="5DBF8157"/>
    <w:rsid w:val="5DDA880F"/>
    <w:rsid w:val="5DDDD20A"/>
    <w:rsid w:val="5DDDD95C"/>
    <w:rsid w:val="5DDE97BF"/>
    <w:rsid w:val="5DDF1D9C"/>
    <w:rsid w:val="5DE754C6"/>
    <w:rsid w:val="5DEEC65B"/>
    <w:rsid w:val="5DF589A8"/>
    <w:rsid w:val="5DF60E18"/>
    <w:rsid w:val="5DF63241"/>
    <w:rsid w:val="5DF771AC"/>
    <w:rsid w:val="5DF7BB54"/>
    <w:rsid w:val="5DF7D3FF"/>
    <w:rsid w:val="5DF99916"/>
    <w:rsid w:val="5DFB5E4A"/>
    <w:rsid w:val="5DFBECD0"/>
    <w:rsid w:val="5DFD35A6"/>
    <w:rsid w:val="5DFF3E95"/>
    <w:rsid w:val="5E1F15E5"/>
    <w:rsid w:val="5E386D50"/>
    <w:rsid w:val="5E3A0268"/>
    <w:rsid w:val="5E3DF94E"/>
    <w:rsid w:val="5E3F4A7D"/>
    <w:rsid w:val="5E3FE14C"/>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B4175"/>
    <w:rsid w:val="5EDC2437"/>
    <w:rsid w:val="5EDE1EFB"/>
    <w:rsid w:val="5EDFA940"/>
    <w:rsid w:val="5EDFEE80"/>
    <w:rsid w:val="5EE86DC3"/>
    <w:rsid w:val="5EEB267A"/>
    <w:rsid w:val="5EF14F39"/>
    <w:rsid w:val="5EF1DE34"/>
    <w:rsid w:val="5EF6400E"/>
    <w:rsid w:val="5EFA7CCD"/>
    <w:rsid w:val="5EFCF60D"/>
    <w:rsid w:val="5EFD9A9A"/>
    <w:rsid w:val="5EFF0A6B"/>
    <w:rsid w:val="5EFF4156"/>
    <w:rsid w:val="5EFF88C1"/>
    <w:rsid w:val="5EFF8A60"/>
    <w:rsid w:val="5F161EAF"/>
    <w:rsid w:val="5F1D3FC7"/>
    <w:rsid w:val="5F2DAC4A"/>
    <w:rsid w:val="5F36BB1B"/>
    <w:rsid w:val="5F3833E6"/>
    <w:rsid w:val="5F443392"/>
    <w:rsid w:val="5F5F4A3E"/>
    <w:rsid w:val="5F63F9D0"/>
    <w:rsid w:val="5F645FF2"/>
    <w:rsid w:val="5F6F3FDC"/>
    <w:rsid w:val="5F6F82D8"/>
    <w:rsid w:val="5F771709"/>
    <w:rsid w:val="5F779659"/>
    <w:rsid w:val="5F7F129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FC2B"/>
    <w:rsid w:val="5FE552B6"/>
    <w:rsid w:val="5FEAFF50"/>
    <w:rsid w:val="5FEB6469"/>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8983"/>
    <w:rsid w:val="5FFFDC10"/>
    <w:rsid w:val="60000810"/>
    <w:rsid w:val="600F25B5"/>
    <w:rsid w:val="6048792E"/>
    <w:rsid w:val="609B00D0"/>
    <w:rsid w:val="60C64578"/>
    <w:rsid w:val="61272233"/>
    <w:rsid w:val="616160D4"/>
    <w:rsid w:val="61946FF9"/>
    <w:rsid w:val="61983784"/>
    <w:rsid w:val="61A60ADB"/>
    <w:rsid w:val="61C242DB"/>
    <w:rsid w:val="61DFF494"/>
    <w:rsid w:val="61FB5A3E"/>
    <w:rsid w:val="624327CD"/>
    <w:rsid w:val="62436329"/>
    <w:rsid w:val="625E00E7"/>
    <w:rsid w:val="625E256C"/>
    <w:rsid w:val="62724F59"/>
    <w:rsid w:val="627ED36E"/>
    <w:rsid w:val="628C5350"/>
    <w:rsid w:val="62B88163"/>
    <w:rsid w:val="62B965EC"/>
    <w:rsid w:val="62C3746A"/>
    <w:rsid w:val="62DE338A"/>
    <w:rsid w:val="62EFD073"/>
    <w:rsid w:val="63179930"/>
    <w:rsid w:val="633640E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041AE8"/>
    <w:rsid w:val="640A35A3"/>
    <w:rsid w:val="642215E7"/>
    <w:rsid w:val="64406FC4"/>
    <w:rsid w:val="64FF19DA"/>
    <w:rsid w:val="650055F0"/>
    <w:rsid w:val="651B6AE0"/>
    <w:rsid w:val="65444892"/>
    <w:rsid w:val="655B2DDA"/>
    <w:rsid w:val="6579C7EB"/>
    <w:rsid w:val="65B04081"/>
    <w:rsid w:val="65B25CA0"/>
    <w:rsid w:val="65B75255"/>
    <w:rsid w:val="65BD1C55"/>
    <w:rsid w:val="65CD1B9E"/>
    <w:rsid w:val="65DADD08"/>
    <w:rsid w:val="65E120E1"/>
    <w:rsid w:val="65E65A70"/>
    <w:rsid w:val="65E72300"/>
    <w:rsid w:val="65E87D13"/>
    <w:rsid w:val="65FD5962"/>
    <w:rsid w:val="65FF7D92"/>
    <w:rsid w:val="664E024B"/>
    <w:rsid w:val="66546D57"/>
    <w:rsid w:val="667F1E9F"/>
    <w:rsid w:val="667F8E41"/>
    <w:rsid w:val="667FC0B6"/>
    <w:rsid w:val="669F2A3F"/>
    <w:rsid w:val="66C0619B"/>
    <w:rsid w:val="66E77BCB"/>
    <w:rsid w:val="66EB5ED5"/>
    <w:rsid w:val="66EEE090"/>
    <w:rsid w:val="66EEF3A4"/>
    <w:rsid w:val="66FE6FDC"/>
    <w:rsid w:val="672AA93A"/>
    <w:rsid w:val="675A1D9E"/>
    <w:rsid w:val="675CFB05"/>
    <w:rsid w:val="675FFAE3"/>
    <w:rsid w:val="677F0EEF"/>
    <w:rsid w:val="678FF4D6"/>
    <w:rsid w:val="679436B7"/>
    <w:rsid w:val="67A21D4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3434E"/>
    <w:rsid w:val="67F41148"/>
    <w:rsid w:val="67F5E128"/>
    <w:rsid w:val="67FB1A60"/>
    <w:rsid w:val="67FD63A7"/>
    <w:rsid w:val="67FE2177"/>
    <w:rsid w:val="67FF277E"/>
    <w:rsid w:val="67FF5691"/>
    <w:rsid w:val="67FF7B96"/>
    <w:rsid w:val="682B1D3A"/>
    <w:rsid w:val="68740632"/>
    <w:rsid w:val="6879DCD3"/>
    <w:rsid w:val="68A72D47"/>
    <w:rsid w:val="68C87588"/>
    <w:rsid w:val="68DB536C"/>
    <w:rsid w:val="68DFBC49"/>
    <w:rsid w:val="68F36DA3"/>
    <w:rsid w:val="68FF28BB"/>
    <w:rsid w:val="69405E6E"/>
    <w:rsid w:val="694FFFF1"/>
    <w:rsid w:val="697768BB"/>
    <w:rsid w:val="697E524E"/>
    <w:rsid w:val="699D66DC"/>
    <w:rsid w:val="69DC9D4C"/>
    <w:rsid w:val="6A010FA4"/>
    <w:rsid w:val="6A2FBACE"/>
    <w:rsid w:val="6A466597"/>
    <w:rsid w:val="6A4E4D09"/>
    <w:rsid w:val="6A586AC7"/>
    <w:rsid w:val="6A6F0D37"/>
    <w:rsid w:val="6A6F1062"/>
    <w:rsid w:val="6A6F6145"/>
    <w:rsid w:val="6A7D5ECE"/>
    <w:rsid w:val="6A7E3D68"/>
    <w:rsid w:val="6A861D6D"/>
    <w:rsid w:val="6A96C51D"/>
    <w:rsid w:val="6AD96B62"/>
    <w:rsid w:val="6ADFFCFB"/>
    <w:rsid w:val="6AEF08CE"/>
    <w:rsid w:val="6AEFEDC4"/>
    <w:rsid w:val="6AFB7860"/>
    <w:rsid w:val="6AFF5D7E"/>
    <w:rsid w:val="6AFFF225"/>
    <w:rsid w:val="6B1F4031"/>
    <w:rsid w:val="6B2A7DC3"/>
    <w:rsid w:val="6B3F0357"/>
    <w:rsid w:val="6B3F1E51"/>
    <w:rsid w:val="6B55A918"/>
    <w:rsid w:val="6B5A1C3B"/>
    <w:rsid w:val="6B5FE2F8"/>
    <w:rsid w:val="6B6FD2A5"/>
    <w:rsid w:val="6B7220C5"/>
    <w:rsid w:val="6B9D7711"/>
    <w:rsid w:val="6BAB05F2"/>
    <w:rsid w:val="6BBD3536"/>
    <w:rsid w:val="6BBEEDE5"/>
    <w:rsid w:val="6BBF6481"/>
    <w:rsid w:val="6BBF68A0"/>
    <w:rsid w:val="6BC4416B"/>
    <w:rsid w:val="6BC524A5"/>
    <w:rsid w:val="6BCB337E"/>
    <w:rsid w:val="6BDF5C17"/>
    <w:rsid w:val="6BDFC39F"/>
    <w:rsid w:val="6BEAD526"/>
    <w:rsid w:val="6BEF982B"/>
    <w:rsid w:val="6BF3D7CE"/>
    <w:rsid w:val="6BF91861"/>
    <w:rsid w:val="6BF99714"/>
    <w:rsid w:val="6BFB0A65"/>
    <w:rsid w:val="6BFBB5EE"/>
    <w:rsid w:val="6BFE52BA"/>
    <w:rsid w:val="6BFE9E98"/>
    <w:rsid w:val="6BFF96C0"/>
    <w:rsid w:val="6BFFDAFA"/>
    <w:rsid w:val="6C3F31CB"/>
    <w:rsid w:val="6C462D25"/>
    <w:rsid w:val="6C537AB1"/>
    <w:rsid w:val="6C673653"/>
    <w:rsid w:val="6C6E39EE"/>
    <w:rsid w:val="6C7157E6"/>
    <w:rsid w:val="6C746D8E"/>
    <w:rsid w:val="6C79C0A2"/>
    <w:rsid w:val="6C7F97E4"/>
    <w:rsid w:val="6C7FBBB6"/>
    <w:rsid w:val="6CEAFD71"/>
    <w:rsid w:val="6CED55BE"/>
    <w:rsid w:val="6CEE6CA9"/>
    <w:rsid w:val="6CEF5DE2"/>
    <w:rsid w:val="6CF3B57D"/>
    <w:rsid w:val="6CF737DE"/>
    <w:rsid w:val="6CF7FF6A"/>
    <w:rsid w:val="6CF9FDE2"/>
    <w:rsid w:val="6CFBFEF1"/>
    <w:rsid w:val="6CFC6299"/>
    <w:rsid w:val="6CFF9E01"/>
    <w:rsid w:val="6D0C3AC7"/>
    <w:rsid w:val="6D3D3FB2"/>
    <w:rsid w:val="6D494054"/>
    <w:rsid w:val="6D4B58A4"/>
    <w:rsid w:val="6D5265CD"/>
    <w:rsid w:val="6D52AFEA"/>
    <w:rsid w:val="6D644DD2"/>
    <w:rsid w:val="6D6B14A4"/>
    <w:rsid w:val="6D6FF10F"/>
    <w:rsid w:val="6D899D3D"/>
    <w:rsid w:val="6DA56D07"/>
    <w:rsid w:val="6DA76F5E"/>
    <w:rsid w:val="6DBDA080"/>
    <w:rsid w:val="6DBF80F5"/>
    <w:rsid w:val="6DBFE249"/>
    <w:rsid w:val="6DCFEC8B"/>
    <w:rsid w:val="6DD9B9A2"/>
    <w:rsid w:val="6DDE80E0"/>
    <w:rsid w:val="6DDF84CF"/>
    <w:rsid w:val="6DE6801C"/>
    <w:rsid w:val="6DE8F2CB"/>
    <w:rsid w:val="6DEB7562"/>
    <w:rsid w:val="6DEE0A74"/>
    <w:rsid w:val="6DEF43B7"/>
    <w:rsid w:val="6DEF7365"/>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1FB26A"/>
    <w:rsid w:val="6F245956"/>
    <w:rsid w:val="6F291FF7"/>
    <w:rsid w:val="6F2FB234"/>
    <w:rsid w:val="6F2FF1A4"/>
    <w:rsid w:val="6F3D0C91"/>
    <w:rsid w:val="6F3EC82C"/>
    <w:rsid w:val="6F3F91CC"/>
    <w:rsid w:val="6F43C902"/>
    <w:rsid w:val="6F4F16EB"/>
    <w:rsid w:val="6F5B2EE4"/>
    <w:rsid w:val="6F6A1F57"/>
    <w:rsid w:val="6F6C566A"/>
    <w:rsid w:val="6F6FF34A"/>
    <w:rsid w:val="6F76C9B5"/>
    <w:rsid w:val="6F77274C"/>
    <w:rsid w:val="6F778B81"/>
    <w:rsid w:val="6F798E66"/>
    <w:rsid w:val="6F7B43DE"/>
    <w:rsid w:val="6F7D80F9"/>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860C0"/>
    <w:rsid w:val="6FCAF78D"/>
    <w:rsid w:val="6FCDDE14"/>
    <w:rsid w:val="6FD6EEA1"/>
    <w:rsid w:val="6FD6F12D"/>
    <w:rsid w:val="6FD74A4E"/>
    <w:rsid w:val="6FDB637B"/>
    <w:rsid w:val="6FDCCEAC"/>
    <w:rsid w:val="6FDD6288"/>
    <w:rsid w:val="6FDE4B53"/>
    <w:rsid w:val="6FDF3CD1"/>
    <w:rsid w:val="6FDF6DD4"/>
    <w:rsid w:val="6FDFCD41"/>
    <w:rsid w:val="6FDFD78B"/>
    <w:rsid w:val="6FDFDBA4"/>
    <w:rsid w:val="6FE078AE"/>
    <w:rsid w:val="6FE51CF2"/>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65A4"/>
    <w:rsid w:val="6FFF696A"/>
    <w:rsid w:val="6FFFB4B0"/>
    <w:rsid w:val="6FFFEE28"/>
    <w:rsid w:val="701C0E64"/>
    <w:rsid w:val="701D28B0"/>
    <w:rsid w:val="703E715B"/>
    <w:rsid w:val="709C1A26"/>
    <w:rsid w:val="70B46D64"/>
    <w:rsid w:val="70C821D5"/>
    <w:rsid w:val="70E231B1"/>
    <w:rsid w:val="713C235A"/>
    <w:rsid w:val="715F33A9"/>
    <w:rsid w:val="717E7315"/>
    <w:rsid w:val="718F3339"/>
    <w:rsid w:val="71A16BC9"/>
    <w:rsid w:val="71B7D4F1"/>
    <w:rsid w:val="71BF8B3F"/>
    <w:rsid w:val="71BFF6D2"/>
    <w:rsid w:val="71C3DDD2"/>
    <w:rsid w:val="71EAA59A"/>
    <w:rsid w:val="71F7042F"/>
    <w:rsid w:val="71F9A811"/>
    <w:rsid w:val="71FFA73C"/>
    <w:rsid w:val="71FFDEBE"/>
    <w:rsid w:val="71FFF07F"/>
    <w:rsid w:val="72178C72"/>
    <w:rsid w:val="72695938"/>
    <w:rsid w:val="727F5133"/>
    <w:rsid w:val="72A6056A"/>
    <w:rsid w:val="72B868C0"/>
    <w:rsid w:val="72C2773E"/>
    <w:rsid w:val="72CE1C3F"/>
    <w:rsid w:val="72D3A70E"/>
    <w:rsid w:val="72DF2045"/>
    <w:rsid w:val="72DF98A9"/>
    <w:rsid w:val="72EEBD60"/>
    <w:rsid w:val="72FBF493"/>
    <w:rsid w:val="730C2599"/>
    <w:rsid w:val="73155AC0"/>
    <w:rsid w:val="731B876A"/>
    <w:rsid w:val="732532E2"/>
    <w:rsid w:val="733EDE72"/>
    <w:rsid w:val="735F0AE9"/>
    <w:rsid w:val="735FB53B"/>
    <w:rsid w:val="736FD186"/>
    <w:rsid w:val="737D5A9C"/>
    <w:rsid w:val="737EA504"/>
    <w:rsid w:val="737F7CBA"/>
    <w:rsid w:val="737FBA6A"/>
    <w:rsid w:val="73880E07"/>
    <w:rsid w:val="73887BAB"/>
    <w:rsid w:val="738F5872"/>
    <w:rsid w:val="739C146B"/>
    <w:rsid w:val="73AB1D1E"/>
    <w:rsid w:val="73AF138D"/>
    <w:rsid w:val="73AF3F96"/>
    <w:rsid w:val="73B7553B"/>
    <w:rsid w:val="73BE001D"/>
    <w:rsid w:val="73CA4943"/>
    <w:rsid w:val="73DAD750"/>
    <w:rsid w:val="73DBCDD5"/>
    <w:rsid w:val="73DD4F19"/>
    <w:rsid w:val="73E7B970"/>
    <w:rsid w:val="73FCC364"/>
    <w:rsid w:val="73FEAA59"/>
    <w:rsid w:val="73FF133C"/>
    <w:rsid w:val="73FF262D"/>
    <w:rsid w:val="73FF3438"/>
    <w:rsid w:val="73FF6440"/>
    <w:rsid w:val="73FF67C6"/>
    <w:rsid w:val="73FF92D6"/>
    <w:rsid w:val="73FF958B"/>
    <w:rsid w:val="73FFBD29"/>
    <w:rsid w:val="73FFDEEA"/>
    <w:rsid w:val="73FFFBEA"/>
    <w:rsid w:val="7444655B"/>
    <w:rsid w:val="7452FC2A"/>
    <w:rsid w:val="7472484C"/>
    <w:rsid w:val="74751F4C"/>
    <w:rsid w:val="749E8785"/>
    <w:rsid w:val="74BC24FA"/>
    <w:rsid w:val="74BD606B"/>
    <w:rsid w:val="74BF55E1"/>
    <w:rsid w:val="74F7D493"/>
    <w:rsid w:val="74FB65B2"/>
    <w:rsid w:val="74FD47B1"/>
    <w:rsid w:val="75330480"/>
    <w:rsid w:val="75387844"/>
    <w:rsid w:val="755E1FAD"/>
    <w:rsid w:val="757E2238"/>
    <w:rsid w:val="757FC52D"/>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38F2"/>
    <w:rsid w:val="75FFCEE1"/>
    <w:rsid w:val="75FFD5AC"/>
    <w:rsid w:val="762322A2"/>
    <w:rsid w:val="76371C89"/>
    <w:rsid w:val="7637DFB5"/>
    <w:rsid w:val="76500BBD"/>
    <w:rsid w:val="765608C9"/>
    <w:rsid w:val="765E4EF8"/>
    <w:rsid w:val="765F64EA"/>
    <w:rsid w:val="7662101C"/>
    <w:rsid w:val="76671FAF"/>
    <w:rsid w:val="766BFCD8"/>
    <w:rsid w:val="766F6D94"/>
    <w:rsid w:val="7672BA4D"/>
    <w:rsid w:val="76766108"/>
    <w:rsid w:val="767F0561"/>
    <w:rsid w:val="767F9E6D"/>
    <w:rsid w:val="76812D85"/>
    <w:rsid w:val="768F07DB"/>
    <w:rsid w:val="768F6431"/>
    <w:rsid w:val="76A30300"/>
    <w:rsid w:val="76A62001"/>
    <w:rsid w:val="76A72ED3"/>
    <w:rsid w:val="76B30D31"/>
    <w:rsid w:val="76B531A3"/>
    <w:rsid w:val="76B6A904"/>
    <w:rsid w:val="76B7FCCE"/>
    <w:rsid w:val="76BBD77A"/>
    <w:rsid w:val="76BFA3F4"/>
    <w:rsid w:val="76C70E7F"/>
    <w:rsid w:val="76C7263C"/>
    <w:rsid w:val="76CF5248"/>
    <w:rsid w:val="76DA6FFD"/>
    <w:rsid w:val="76DB931E"/>
    <w:rsid w:val="76DF2555"/>
    <w:rsid w:val="76E62F3B"/>
    <w:rsid w:val="76E68BA5"/>
    <w:rsid w:val="76EF5B4E"/>
    <w:rsid w:val="76F375D7"/>
    <w:rsid w:val="76F78F7C"/>
    <w:rsid w:val="76FB1838"/>
    <w:rsid w:val="76FBE1B9"/>
    <w:rsid w:val="76FE43BE"/>
    <w:rsid w:val="76FE756A"/>
    <w:rsid w:val="76FF9FFE"/>
    <w:rsid w:val="7719145B"/>
    <w:rsid w:val="77246498"/>
    <w:rsid w:val="772DF1B6"/>
    <w:rsid w:val="772F42D9"/>
    <w:rsid w:val="77365EBA"/>
    <w:rsid w:val="775B138B"/>
    <w:rsid w:val="775E781B"/>
    <w:rsid w:val="775E796D"/>
    <w:rsid w:val="775FF030"/>
    <w:rsid w:val="77673B92"/>
    <w:rsid w:val="7769B9F1"/>
    <w:rsid w:val="776B2153"/>
    <w:rsid w:val="776C1A27"/>
    <w:rsid w:val="776F0231"/>
    <w:rsid w:val="7777642C"/>
    <w:rsid w:val="777A0E20"/>
    <w:rsid w:val="777B100F"/>
    <w:rsid w:val="777C6CE9"/>
    <w:rsid w:val="777FBFFE"/>
    <w:rsid w:val="77930FC2"/>
    <w:rsid w:val="779E4BE9"/>
    <w:rsid w:val="77AE4183"/>
    <w:rsid w:val="77AE44C1"/>
    <w:rsid w:val="77AF2BEA"/>
    <w:rsid w:val="77B33DAC"/>
    <w:rsid w:val="77B37656"/>
    <w:rsid w:val="77B4104B"/>
    <w:rsid w:val="77B5565B"/>
    <w:rsid w:val="77B5F7A3"/>
    <w:rsid w:val="77BB028B"/>
    <w:rsid w:val="77BDA6B2"/>
    <w:rsid w:val="77BE3D17"/>
    <w:rsid w:val="77BF05D0"/>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F7BF9"/>
    <w:rsid w:val="77EFD665"/>
    <w:rsid w:val="77EFFE7C"/>
    <w:rsid w:val="77F02597"/>
    <w:rsid w:val="77F1DA56"/>
    <w:rsid w:val="77F375D8"/>
    <w:rsid w:val="77F3A98E"/>
    <w:rsid w:val="77F519DB"/>
    <w:rsid w:val="77F58B22"/>
    <w:rsid w:val="77F6008E"/>
    <w:rsid w:val="77F65CD3"/>
    <w:rsid w:val="77F70EC0"/>
    <w:rsid w:val="77F7606B"/>
    <w:rsid w:val="77F810BC"/>
    <w:rsid w:val="77F92695"/>
    <w:rsid w:val="77FB0478"/>
    <w:rsid w:val="77FB8E30"/>
    <w:rsid w:val="77FBB9F4"/>
    <w:rsid w:val="77FC0E4E"/>
    <w:rsid w:val="77FC3C7C"/>
    <w:rsid w:val="77FD3F53"/>
    <w:rsid w:val="77FD4766"/>
    <w:rsid w:val="77FD57AD"/>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00C00"/>
    <w:rsid w:val="78D25555"/>
    <w:rsid w:val="78E00A64"/>
    <w:rsid w:val="78E421BD"/>
    <w:rsid w:val="78EF6A29"/>
    <w:rsid w:val="78F6C921"/>
    <w:rsid w:val="78F75CAA"/>
    <w:rsid w:val="78F7974B"/>
    <w:rsid w:val="78FD200E"/>
    <w:rsid w:val="78FF9937"/>
    <w:rsid w:val="790B1785"/>
    <w:rsid w:val="794ECF27"/>
    <w:rsid w:val="79501600"/>
    <w:rsid w:val="795F28B8"/>
    <w:rsid w:val="7973740F"/>
    <w:rsid w:val="797B54FA"/>
    <w:rsid w:val="7987B78A"/>
    <w:rsid w:val="799D74E6"/>
    <w:rsid w:val="79AFF2E9"/>
    <w:rsid w:val="79B5DBCF"/>
    <w:rsid w:val="79BA116F"/>
    <w:rsid w:val="79BABB3E"/>
    <w:rsid w:val="79BD00E5"/>
    <w:rsid w:val="79BE755D"/>
    <w:rsid w:val="79C17278"/>
    <w:rsid w:val="79C58B52"/>
    <w:rsid w:val="79DE7EFD"/>
    <w:rsid w:val="79E68201"/>
    <w:rsid w:val="79E7F72C"/>
    <w:rsid w:val="79EB1970"/>
    <w:rsid w:val="79EF7109"/>
    <w:rsid w:val="79F21ABD"/>
    <w:rsid w:val="79F7BCE4"/>
    <w:rsid w:val="79FE87F7"/>
    <w:rsid w:val="79FEFB04"/>
    <w:rsid w:val="7A3FA0E9"/>
    <w:rsid w:val="7A5710C6"/>
    <w:rsid w:val="7A6D21B6"/>
    <w:rsid w:val="7A7F0332"/>
    <w:rsid w:val="7A7F43F8"/>
    <w:rsid w:val="7A8A409F"/>
    <w:rsid w:val="7AAB9C3C"/>
    <w:rsid w:val="7AAFE68E"/>
    <w:rsid w:val="7AB57601"/>
    <w:rsid w:val="7ABB6800"/>
    <w:rsid w:val="7ABDCB1E"/>
    <w:rsid w:val="7ADA7A8B"/>
    <w:rsid w:val="7AE5B990"/>
    <w:rsid w:val="7AE83855"/>
    <w:rsid w:val="7AEDCF67"/>
    <w:rsid w:val="7AEE7F16"/>
    <w:rsid w:val="7AEEC538"/>
    <w:rsid w:val="7AF69245"/>
    <w:rsid w:val="7AF70682"/>
    <w:rsid w:val="7AF78F2E"/>
    <w:rsid w:val="7AFB1A3F"/>
    <w:rsid w:val="7AFC3184"/>
    <w:rsid w:val="7AFDBB31"/>
    <w:rsid w:val="7AFFCEFD"/>
    <w:rsid w:val="7AFFE906"/>
    <w:rsid w:val="7B0F0D94"/>
    <w:rsid w:val="7B245E55"/>
    <w:rsid w:val="7B257BA2"/>
    <w:rsid w:val="7B30793B"/>
    <w:rsid w:val="7B3B3AB4"/>
    <w:rsid w:val="7B3FDD63"/>
    <w:rsid w:val="7B46D41F"/>
    <w:rsid w:val="7B5A4990"/>
    <w:rsid w:val="7B5BF8D5"/>
    <w:rsid w:val="7B5FB768"/>
    <w:rsid w:val="7B6DB4ED"/>
    <w:rsid w:val="7B710928"/>
    <w:rsid w:val="7B75D949"/>
    <w:rsid w:val="7B7673F0"/>
    <w:rsid w:val="7B76EA48"/>
    <w:rsid w:val="7B79A404"/>
    <w:rsid w:val="7B7B9E60"/>
    <w:rsid w:val="7B7D99AE"/>
    <w:rsid w:val="7B7EB17C"/>
    <w:rsid w:val="7B7F06ED"/>
    <w:rsid w:val="7B7FCBAA"/>
    <w:rsid w:val="7BA36126"/>
    <w:rsid w:val="7BA58F85"/>
    <w:rsid w:val="7BAA0F73"/>
    <w:rsid w:val="7BAE8344"/>
    <w:rsid w:val="7BB340C8"/>
    <w:rsid w:val="7BB8E7DE"/>
    <w:rsid w:val="7BBD7687"/>
    <w:rsid w:val="7BBDD71D"/>
    <w:rsid w:val="7BBF6F88"/>
    <w:rsid w:val="7BBF8562"/>
    <w:rsid w:val="7BBFE7D2"/>
    <w:rsid w:val="7BCF9B4A"/>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0B5CB2"/>
    <w:rsid w:val="7C2D6549"/>
    <w:rsid w:val="7C547659"/>
    <w:rsid w:val="7C5F1F11"/>
    <w:rsid w:val="7C5F9D36"/>
    <w:rsid w:val="7C6D071B"/>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5DC5F"/>
    <w:rsid w:val="7CF71912"/>
    <w:rsid w:val="7CF7CE13"/>
    <w:rsid w:val="7CFAA783"/>
    <w:rsid w:val="7CFC1889"/>
    <w:rsid w:val="7CFD4501"/>
    <w:rsid w:val="7CFEF226"/>
    <w:rsid w:val="7CFF7448"/>
    <w:rsid w:val="7CFFD890"/>
    <w:rsid w:val="7D0B2245"/>
    <w:rsid w:val="7D0E4A3E"/>
    <w:rsid w:val="7D3D2F70"/>
    <w:rsid w:val="7D3F3BDC"/>
    <w:rsid w:val="7D40319B"/>
    <w:rsid w:val="7D4F5F0B"/>
    <w:rsid w:val="7D57D81C"/>
    <w:rsid w:val="7D5FCDDA"/>
    <w:rsid w:val="7D5FF774"/>
    <w:rsid w:val="7D6513F2"/>
    <w:rsid w:val="7D6DC4F9"/>
    <w:rsid w:val="7D731D7D"/>
    <w:rsid w:val="7D76DDA1"/>
    <w:rsid w:val="7D776698"/>
    <w:rsid w:val="7D77E2CA"/>
    <w:rsid w:val="7D79BB69"/>
    <w:rsid w:val="7D7A600A"/>
    <w:rsid w:val="7D7BA4F2"/>
    <w:rsid w:val="7D7BAA43"/>
    <w:rsid w:val="7D7C0E36"/>
    <w:rsid w:val="7D7C93D1"/>
    <w:rsid w:val="7D7E53D1"/>
    <w:rsid w:val="7D7F0299"/>
    <w:rsid w:val="7D7F5774"/>
    <w:rsid w:val="7D8956DB"/>
    <w:rsid w:val="7D972ECA"/>
    <w:rsid w:val="7D973317"/>
    <w:rsid w:val="7D9B04F4"/>
    <w:rsid w:val="7D9B7F6E"/>
    <w:rsid w:val="7DA8454F"/>
    <w:rsid w:val="7DAE7A56"/>
    <w:rsid w:val="7DB4D19D"/>
    <w:rsid w:val="7DBFA5C8"/>
    <w:rsid w:val="7DBFB52B"/>
    <w:rsid w:val="7DC50670"/>
    <w:rsid w:val="7DCEC915"/>
    <w:rsid w:val="7DCFBC1A"/>
    <w:rsid w:val="7DCFE361"/>
    <w:rsid w:val="7DD5EB29"/>
    <w:rsid w:val="7DD68E0B"/>
    <w:rsid w:val="7DD6FAD5"/>
    <w:rsid w:val="7DDA4D66"/>
    <w:rsid w:val="7DDD5C0F"/>
    <w:rsid w:val="7DDF13A3"/>
    <w:rsid w:val="7DDF2D9C"/>
    <w:rsid w:val="7DE3B255"/>
    <w:rsid w:val="7DEE4B79"/>
    <w:rsid w:val="7DEEB5FB"/>
    <w:rsid w:val="7DEEC934"/>
    <w:rsid w:val="7DEF01C2"/>
    <w:rsid w:val="7DEF0749"/>
    <w:rsid w:val="7DEFD7B4"/>
    <w:rsid w:val="7DF279AF"/>
    <w:rsid w:val="7DF312E6"/>
    <w:rsid w:val="7DF3F93C"/>
    <w:rsid w:val="7DF60075"/>
    <w:rsid w:val="7DF6292D"/>
    <w:rsid w:val="7DF6EF62"/>
    <w:rsid w:val="7DF779C9"/>
    <w:rsid w:val="7DFB1AAF"/>
    <w:rsid w:val="7DFB3738"/>
    <w:rsid w:val="7DFBA7B5"/>
    <w:rsid w:val="7DFC51B0"/>
    <w:rsid w:val="7DFD16E0"/>
    <w:rsid w:val="7DFD2F9A"/>
    <w:rsid w:val="7DFDBE9A"/>
    <w:rsid w:val="7DFDCB65"/>
    <w:rsid w:val="7DFE22C0"/>
    <w:rsid w:val="7DFEBB9E"/>
    <w:rsid w:val="7DFED13D"/>
    <w:rsid w:val="7DFF1659"/>
    <w:rsid w:val="7DFF1B12"/>
    <w:rsid w:val="7DFF1DC4"/>
    <w:rsid w:val="7DFF368A"/>
    <w:rsid w:val="7DFF546A"/>
    <w:rsid w:val="7DFF69FF"/>
    <w:rsid w:val="7DFF8E82"/>
    <w:rsid w:val="7DFF9BB9"/>
    <w:rsid w:val="7DFFA725"/>
    <w:rsid w:val="7DFFC561"/>
    <w:rsid w:val="7DFFD53C"/>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A2F29"/>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F0569E9"/>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F0C35"/>
    <w:rsid w:val="7F6EDFEE"/>
    <w:rsid w:val="7F6F9A20"/>
    <w:rsid w:val="7F6FEDB6"/>
    <w:rsid w:val="7F729C67"/>
    <w:rsid w:val="7F7489C3"/>
    <w:rsid w:val="7F75BB76"/>
    <w:rsid w:val="7F771BE7"/>
    <w:rsid w:val="7F7747A6"/>
    <w:rsid w:val="7F777674"/>
    <w:rsid w:val="7F7B433C"/>
    <w:rsid w:val="7F7B6495"/>
    <w:rsid w:val="7F7BAF5C"/>
    <w:rsid w:val="7F7D34E5"/>
    <w:rsid w:val="7F7DD6AA"/>
    <w:rsid w:val="7F7E74F5"/>
    <w:rsid w:val="7F7E7ADF"/>
    <w:rsid w:val="7F7E7DAD"/>
    <w:rsid w:val="7F7E9E4D"/>
    <w:rsid w:val="7F7EAAEE"/>
    <w:rsid w:val="7F7F03AB"/>
    <w:rsid w:val="7F7F629F"/>
    <w:rsid w:val="7F7F98BB"/>
    <w:rsid w:val="7F7FA0DF"/>
    <w:rsid w:val="7F7FF48E"/>
    <w:rsid w:val="7F7FFDFA"/>
    <w:rsid w:val="7F833DB1"/>
    <w:rsid w:val="7F87E952"/>
    <w:rsid w:val="7F8D3851"/>
    <w:rsid w:val="7F8FB135"/>
    <w:rsid w:val="7F96CBE6"/>
    <w:rsid w:val="7F9B07B4"/>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7F29"/>
    <w:rsid w:val="7FB69BC2"/>
    <w:rsid w:val="7FBA094E"/>
    <w:rsid w:val="7FBB6772"/>
    <w:rsid w:val="7FBCD359"/>
    <w:rsid w:val="7FBE48CA"/>
    <w:rsid w:val="7FBE7F1D"/>
    <w:rsid w:val="7FBEC4E1"/>
    <w:rsid w:val="7FBED76D"/>
    <w:rsid w:val="7FBF11FC"/>
    <w:rsid w:val="7FBF2877"/>
    <w:rsid w:val="7FBF8B1E"/>
    <w:rsid w:val="7FBF8E7C"/>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9B25"/>
    <w:rsid w:val="7FDBB900"/>
    <w:rsid w:val="7FDBCC9E"/>
    <w:rsid w:val="7FDBF1A3"/>
    <w:rsid w:val="7FDD05B2"/>
    <w:rsid w:val="7FDD0999"/>
    <w:rsid w:val="7FDD9DF8"/>
    <w:rsid w:val="7FDDF4B4"/>
    <w:rsid w:val="7FDE307B"/>
    <w:rsid w:val="7FDE778D"/>
    <w:rsid w:val="7FDE9FB2"/>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B220"/>
    <w:rsid w:val="7FFCCD80"/>
    <w:rsid w:val="7FFCCF3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3CF"/>
    <w:rsid w:val="7FFF2289"/>
    <w:rsid w:val="7FFF25FD"/>
    <w:rsid w:val="7FFF3D6A"/>
    <w:rsid w:val="7FFF3F5C"/>
    <w:rsid w:val="7FFF4695"/>
    <w:rsid w:val="7FFF47FF"/>
    <w:rsid w:val="7FFF532F"/>
    <w:rsid w:val="7FFF5734"/>
    <w:rsid w:val="7FFF57E7"/>
    <w:rsid w:val="7FFF5922"/>
    <w:rsid w:val="7FFF5C49"/>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F248"/>
    <w:rsid w:val="82CF5CF3"/>
    <w:rsid w:val="83FFF146"/>
    <w:rsid w:val="85DFD788"/>
    <w:rsid w:val="86DCFC49"/>
    <w:rsid w:val="87BD5212"/>
    <w:rsid w:val="87C976B7"/>
    <w:rsid w:val="89F76087"/>
    <w:rsid w:val="8B3B5A2D"/>
    <w:rsid w:val="8BCB0B06"/>
    <w:rsid w:val="8BFB8DA0"/>
    <w:rsid w:val="8BFB9EFE"/>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FBEEC"/>
    <w:rsid w:val="90B65BD3"/>
    <w:rsid w:val="913C476A"/>
    <w:rsid w:val="93B7D8B0"/>
    <w:rsid w:val="93DB8D4E"/>
    <w:rsid w:val="95635CD3"/>
    <w:rsid w:val="95F7F1BF"/>
    <w:rsid w:val="968DB983"/>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AB6ED4"/>
    <w:rsid w:val="9BAFCB13"/>
    <w:rsid w:val="9BBF997E"/>
    <w:rsid w:val="9BEE724B"/>
    <w:rsid w:val="9BF40282"/>
    <w:rsid w:val="9BF76104"/>
    <w:rsid w:val="9BF7EA2F"/>
    <w:rsid w:val="9BFA081A"/>
    <w:rsid w:val="9BFB9128"/>
    <w:rsid w:val="9BFCADE1"/>
    <w:rsid w:val="9BFD75CA"/>
    <w:rsid w:val="9C7B7FCC"/>
    <w:rsid w:val="9CD6547C"/>
    <w:rsid w:val="9D3F2199"/>
    <w:rsid w:val="9D8FD9F7"/>
    <w:rsid w:val="9DBD0D2A"/>
    <w:rsid w:val="9DDF7757"/>
    <w:rsid w:val="9DEF63E0"/>
    <w:rsid w:val="9DEF83B0"/>
    <w:rsid w:val="9DF1496A"/>
    <w:rsid w:val="9DFF455F"/>
    <w:rsid w:val="9DFFA862"/>
    <w:rsid w:val="9E3F5AC0"/>
    <w:rsid w:val="9E6CC662"/>
    <w:rsid w:val="9E9E64D6"/>
    <w:rsid w:val="9EAC1D09"/>
    <w:rsid w:val="9ECF660D"/>
    <w:rsid w:val="9EDDCF86"/>
    <w:rsid w:val="9EED7C1F"/>
    <w:rsid w:val="9EF2C69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B679F2"/>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37667A"/>
    <w:rsid w:val="AF3BCF94"/>
    <w:rsid w:val="AF5D2A27"/>
    <w:rsid w:val="AF655D88"/>
    <w:rsid w:val="AF741A44"/>
    <w:rsid w:val="AF77312F"/>
    <w:rsid w:val="AF7B4526"/>
    <w:rsid w:val="AF7B4B78"/>
    <w:rsid w:val="AF7BB827"/>
    <w:rsid w:val="AF7D2822"/>
    <w:rsid w:val="AF7F3AF5"/>
    <w:rsid w:val="AF7F4BC0"/>
    <w:rsid w:val="AF97006C"/>
    <w:rsid w:val="AF9B20DC"/>
    <w:rsid w:val="AFBD6533"/>
    <w:rsid w:val="AFBEAEEB"/>
    <w:rsid w:val="AFBF1221"/>
    <w:rsid w:val="AFBF5FA7"/>
    <w:rsid w:val="AFBF6FB6"/>
    <w:rsid w:val="AFDB7585"/>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8A580"/>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EB9AD"/>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878A"/>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E3182"/>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DDA5A2"/>
    <w:rsid w:val="C5ED5E85"/>
    <w:rsid w:val="C5F7D3F0"/>
    <w:rsid w:val="C6AF8773"/>
    <w:rsid w:val="C6BDF3B1"/>
    <w:rsid w:val="C6BF5981"/>
    <w:rsid w:val="C7B9B373"/>
    <w:rsid w:val="C7BD7A31"/>
    <w:rsid w:val="C7BE2CC9"/>
    <w:rsid w:val="C7CA163F"/>
    <w:rsid w:val="C7ED0A1F"/>
    <w:rsid w:val="C7EF1757"/>
    <w:rsid w:val="C7F9D05C"/>
    <w:rsid w:val="C7FA8D69"/>
    <w:rsid w:val="C7FBC876"/>
    <w:rsid w:val="C9BFE0F5"/>
    <w:rsid w:val="CAC5DEA8"/>
    <w:rsid w:val="CADB1998"/>
    <w:rsid w:val="CAFF801D"/>
    <w:rsid w:val="CAFFC565"/>
    <w:rsid w:val="CB3FDF15"/>
    <w:rsid w:val="CB8F26CD"/>
    <w:rsid w:val="CBA8E396"/>
    <w:rsid w:val="CBB972E8"/>
    <w:rsid w:val="CBEF211B"/>
    <w:rsid w:val="CBFDB368"/>
    <w:rsid w:val="CBFFBD04"/>
    <w:rsid w:val="CC1E9CD0"/>
    <w:rsid w:val="CCBF0563"/>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3B96A2"/>
    <w:rsid w:val="D5621320"/>
    <w:rsid w:val="D57F4DB9"/>
    <w:rsid w:val="D57FF992"/>
    <w:rsid w:val="D59D1762"/>
    <w:rsid w:val="D5DBC090"/>
    <w:rsid w:val="D5FF1B69"/>
    <w:rsid w:val="D5FF98A0"/>
    <w:rsid w:val="D64D0C40"/>
    <w:rsid w:val="D65D0596"/>
    <w:rsid w:val="D69600B1"/>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BE30D"/>
    <w:rsid w:val="DAFFF3A9"/>
    <w:rsid w:val="DB0D7788"/>
    <w:rsid w:val="DB272125"/>
    <w:rsid w:val="DB2E4BAC"/>
    <w:rsid w:val="DB364416"/>
    <w:rsid w:val="DB551A47"/>
    <w:rsid w:val="DB5E1379"/>
    <w:rsid w:val="DB62B686"/>
    <w:rsid w:val="DB795F83"/>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5D0B55"/>
    <w:rsid w:val="DF5FDAF0"/>
    <w:rsid w:val="DF61D06C"/>
    <w:rsid w:val="DF63C054"/>
    <w:rsid w:val="DF76556A"/>
    <w:rsid w:val="DF77F71B"/>
    <w:rsid w:val="DF7F9A17"/>
    <w:rsid w:val="DF7FC71A"/>
    <w:rsid w:val="DF8BA187"/>
    <w:rsid w:val="DF9B6FCB"/>
    <w:rsid w:val="DF9BDDA1"/>
    <w:rsid w:val="DFA58746"/>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DFFB64"/>
    <w:rsid w:val="DFECD09C"/>
    <w:rsid w:val="DFEE50D1"/>
    <w:rsid w:val="DFEF0CD8"/>
    <w:rsid w:val="DFEFA345"/>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99C2"/>
    <w:rsid w:val="DFFDCEAD"/>
    <w:rsid w:val="DFFDD1C5"/>
    <w:rsid w:val="DFFE2F48"/>
    <w:rsid w:val="DFFE5419"/>
    <w:rsid w:val="DFFEAC53"/>
    <w:rsid w:val="DFFEFE75"/>
    <w:rsid w:val="DFFF018C"/>
    <w:rsid w:val="DFFF053D"/>
    <w:rsid w:val="DFFF0A3A"/>
    <w:rsid w:val="DFFF316C"/>
    <w:rsid w:val="DFFF632C"/>
    <w:rsid w:val="DFFF6CCE"/>
    <w:rsid w:val="DFFF9AB7"/>
    <w:rsid w:val="DFFFAE8A"/>
    <w:rsid w:val="DFFFB284"/>
    <w:rsid w:val="DFFFD1B0"/>
    <w:rsid w:val="DFFFF9B7"/>
    <w:rsid w:val="E1F72608"/>
    <w:rsid w:val="E2769AC4"/>
    <w:rsid w:val="E2A7B7E9"/>
    <w:rsid w:val="E2B38F7D"/>
    <w:rsid w:val="E2D9C7C2"/>
    <w:rsid w:val="E2ED5666"/>
    <w:rsid w:val="E2F33088"/>
    <w:rsid w:val="E2F9E760"/>
    <w:rsid w:val="E397639B"/>
    <w:rsid w:val="E3BD5C17"/>
    <w:rsid w:val="E3BF3F34"/>
    <w:rsid w:val="E3DFDB82"/>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EFD759"/>
    <w:rsid w:val="E5F221EB"/>
    <w:rsid w:val="E5FB4127"/>
    <w:rsid w:val="E5FF372E"/>
    <w:rsid w:val="E5FFB74D"/>
    <w:rsid w:val="E5FFBCA8"/>
    <w:rsid w:val="E5FFCBA8"/>
    <w:rsid w:val="E6AF4CFD"/>
    <w:rsid w:val="E6BFDBF4"/>
    <w:rsid w:val="E6C18A7F"/>
    <w:rsid w:val="E6DD1E19"/>
    <w:rsid w:val="E6EFE84A"/>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F644C"/>
    <w:rsid w:val="E80FC7E0"/>
    <w:rsid w:val="E88DAFE9"/>
    <w:rsid w:val="E8F3D7F7"/>
    <w:rsid w:val="E8FF4DC7"/>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BB1C0"/>
    <w:rsid w:val="EDFF8168"/>
    <w:rsid w:val="EDFF9E06"/>
    <w:rsid w:val="EDFFFFDB"/>
    <w:rsid w:val="EE1C78F2"/>
    <w:rsid w:val="EE3FD91D"/>
    <w:rsid w:val="EE4F575D"/>
    <w:rsid w:val="EE504C1F"/>
    <w:rsid w:val="EE53528B"/>
    <w:rsid w:val="EE57FBA1"/>
    <w:rsid w:val="EE5FF8BE"/>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AA0E"/>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6BF728"/>
    <w:rsid w:val="F37AE013"/>
    <w:rsid w:val="F37F53BC"/>
    <w:rsid w:val="F38D0E3D"/>
    <w:rsid w:val="F397401C"/>
    <w:rsid w:val="F39AAB08"/>
    <w:rsid w:val="F39CF7CF"/>
    <w:rsid w:val="F39FDEF9"/>
    <w:rsid w:val="F3AF4A74"/>
    <w:rsid w:val="F3C72149"/>
    <w:rsid w:val="F3CF6212"/>
    <w:rsid w:val="F3CF7BE8"/>
    <w:rsid w:val="F3D7AC58"/>
    <w:rsid w:val="F3DCA651"/>
    <w:rsid w:val="F3DEF1E6"/>
    <w:rsid w:val="F3E50C8C"/>
    <w:rsid w:val="F3EE1451"/>
    <w:rsid w:val="F3EF06CF"/>
    <w:rsid w:val="F3EF0A35"/>
    <w:rsid w:val="F3EF1CE1"/>
    <w:rsid w:val="F3EF524D"/>
    <w:rsid w:val="F3F5E3AD"/>
    <w:rsid w:val="F3F7249E"/>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9542"/>
    <w:rsid w:val="F75F8386"/>
    <w:rsid w:val="F767FAF5"/>
    <w:rsid w:val="F76A6801"/>
    <w:rsid w:val="F76E6A85"/>
    <w:rsid w:val="F777B410"/>
    <w:rsid w:val="F779FE95"/>
    <w:rsid w:val="F77B19BE"/>
    <w:rsid w:val="F77BD304"/>
    <w:rsid w:val="F77BF521"/>
    <w:rsid w:val="F77DA8A4"/>
    <w:rsid w:val="F77DD211"/>
    <w:rsid w:val="F77F11BC"/>
    <w:rsid w:val="F77F8DB2"/>
    <w:rsid w:val="F77FA6FB"/>
    <w:rsid w:val="F77FD71B"/>
    <w:rsid w:val="F77FDEB2"/>
    <w:rsid w:val="F77FE1C0"/>
    <w:rsid w:val="F7957200"/>
    <w:rsid w:val="F79E414A"/>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D91DC"/>
    <w:rsid w:val="F7EE6E35"/>
    <w:rsid w:val="F7EEF123"/>
    <w:rsid w:val="F7EEFAEC"/>
    <w:rsid w:val="F7EF0B60"/>
    <w:rsid w:val="F7EF8D14"/>
    <w:rsid w:val="F7EF8DB4"/>
    <w:rsid w:val="F7EFFD24"/>
    <w:rsid w:val="F7F30342"/>
    <w:rsid w:val="F7F66840"/>
    <w:rsid w:val="F7F6EAA6"/>
    <w:rsid w:val="F7F72F95"/>
    <w:rsid w:val="F7F76AA2"/>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D75B4E"/>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E5D02"/>
    <w:rsid w:val="F9EF8036"/>
    <w:rsid w:val="F9EFF5B4"/>
    <w:rsid w:val="F9FD4388"/>
    <w:rsid w:val="F9FEDEFE"/>
    <w:rsid w:val="F9FF33A2"/>
    <w:rsid w:val="F9FF578F"/>
    <w:rsid w:val="F9FF701F"/>
    <w:rsid w:val="FA0EDFFF"/>
    <w:rsid w:val="FA3D2AFC"/>
    <w:rsid w:val="FA452E05"/>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13F7"/>
    <w:rsid w:val="FB77F41D"/>
    <w:rsid w:val="FB7DAA53"/>
    <w:rsid w:val="FB7E1161"/>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B81D6"/>
    <w:rsid w:val="FBBDB9C8"/>
    <w:rsid w:val="FBBFAECF"/>
    <w:rsid w:val="FBCDA537"/>
    <w:rsid w:val="FBCE080A"/>
    <w:rsid w:val="FBCE7D92"/>
    <w:rsid w:val="FBD5A64A"/>
    <w:rsid w:val="FBD5C5B2"/>
    <w:rsid w:val="FBD5FCF5"/>
    <w:rsid w:val="FBD8A956"/>
    <w:rsid w:val="FBDD5B8B"/>
    <w:rsid w:val="FBDDF74D"/>
    <w:rsid w:val="FBDE8A2D"/>
    <w:rsid w:val="FBDEF7AF"/>
    <w:rsid w:val="FBDF1DE3"/>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5E87F"/>
    <w:rsid w:val="FD3766C5"/>
    <w:rsid w:val="FD37CD17"/>
    <w:rsid w:val="FD3F1A82"/>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BC3F6"/>
    <w:rsid w:val="FDDBEB7C"/>
    <w:rsid w:val="FDDCAE82"/>
    <w:rsid w:val="FDDDFF3A"/>
    <w:rsid w:val="FDDEBE10"/>
    <w:rsid w:val="FDDF06EC"/>
    <w:rsid w:val="FDDF1298"/>
    <w:rsid w:val="FDDF6F01"/>
    <w:rsid w:val="FDDF7594"/>
    <w:rsid w:val="FDDFABEB"/>
    <w:rsid w:val="FDE3BA5B"/>
    <w:rsid w:val="FDE6DEBA"/>
    <w:rsid w:val="FDE8B84A"/>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E0E9D"/>
    <w:rsid w:val="FDFE4CC1"/>
    <w:rsid w:val="FDFE5132"/>
    <w:rsid w:val="FDFEAA22"/>
    <w:rsid w:val="FDFEC693"/>
    <w:rsid w:val="FDFF09DF"/>
    <w:rsid w:val="FDFF322D"/>
    <w:rsid w:val="FDFF4940"/>
    <w:rsid w:val="FDFF49B0"/>
    <w:rsid w:val="FDFF542C"/>
    <w:rsid w:val="FDFF56A8"/>
    <w:rsid w:val="FDFF8D49"/>
    <w:rsid w:val="FDFFCC51"/>
    <w:rsid w:val="FDFFF4DD"/>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B5E7"/>
    <w:rsid w:val="FEDBF77F"/>
    <w:rsid w:val="FEDCB225"/>
    <w:rsid w:val="FEDD9B06"/>
    <w:rsid w:val="FEDE7D64"/>
    <w:rsid w:val="FEDEAA46"/>
    <w:rsid w:val="FEDF09E3"/>
    <w:rsid w:val="FEE69745"/>
    <w:rsid w:val="FEEF10CC"/>
    <w:rsid w:val="FEEFA8C6"/>
    <w:rsid w:val="FEEFB9BA"/>
    <w:rsid w:val="FEEFD398"/>
    <w:rsid w:val="FEF2C942"/>
    <w:rsid w:val="FEF58D70"/>
    <w:rsid w:val="FEF669FA"/>
    <w:rsid w:val="FEF688EC"/>
    <w:rsid w:val="FEF710F4"/>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9174F"/>
    <w:rsid w:val="FFB92E10"/>
    <w:rsid w:val="FFB93842"/>
    <w:rsid w:val="FFB970DD"/>
    <w:rsid w:val="FFB9DC43"/>
    <w:rsid w:val="FFBBA48D"/>
    <w:rsid w:val="FFBBE431"/>
    <w:rsid w:val="FFBBEF27"/>
    <w:rsid w:val="FFBCA668"/>
    <w:rsid w:val="FFBDBB0B"/>
    <w:rsid w:val="FFBDEE2C"/>
    <w:rsid w:val="FFBF359A"/>
    <w:rsid w:val="FFBF52EB"/>
    <w:rsid w:val="FFBF7FAC"/>
    <w:rsid w:val="FFBFA470"/>
    <w:rsid w:val="FFBFE2CA"/>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64C2"/>
    <w:rsid w:val="FFEE683D"/>
    <w:rsid w:val="FFEE6C56"/>
    <w:rsid w:val="FFEE728E"/>
    <w:rsid w:val="FFEEACAD"/>
    <w:rsid w:val="FFEF3C5E"/>
    <w:rsid w:val="FFEF6E17"/>
    <w:rsid w:val="FFEFA019"/>
    <w:rsid w:val="FFEFC738"/>
    <w:rsid w:val="FFEFD339"/>
    <w:rsid w:val="FFEFF91D"/>
    <w:rsid w:val="FFF078AA"/>
    <w:rsid w:val="FFF12A87"/>
    <w:rsid w:val="FFF301EA"/>
    <w:rsid w:val="FFF37D70"/>
    <w:rsid w:val="FFF38A90"/>
    <w:rsid w:val="FFF3CED2"/>
    <w:rsid w:val="FFF3CEF0"/>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1"/>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0"/>
    <w:pPr>
      <w:spacing w:after="120" w:afterLines="0"/>
    </w:pPr>
    <w:rPr>
      <w:sz w:val="21"/>
    </w:rPr>
  </w:style>
  <w:style w:type="paragraph" w:styleId="9">
    <w:name w:val="Body Text Indent"/>
    <w:basedOn w:val="1"/>
    <w:qFormat/>
    <w:uiPriority w:val="0"/>
    <w:pPr>
      <w:tabs>
        <w:tab w:val="left" w:pos="2160"/>
      </w:tabs>
      <w:ind w:left="2159" w:leftChars="1028" w:firstLine="1"/>
    </w:pPr>
    <w:rPr>
      <w:rFonts w:ascii="宋体" w:hAnsi="宋体"/>
      <w:sz w:val="21"/>
      <w:szCs w:val="21"/>
    </w:r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footer"/>
    <w:basedOn w:val="1"/>
    <w:next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Calibri" w:hAnsi="Calibri"/>
      <w:b/>
      <w:bCs/>
      <w:caps/>
      <w:sz w:val="20"/>
      <w:szCs w:val="20"/>
    </w:rPr>
  </w:style>
  <w:style w:type="paragraph" w:styleId="15">
    <w:name w:val="Body Text Indent 3"/>
    <w:basedOn w:val="1"/>
    <w:qFormat/>
    <w:uiPriority w:val="0"/>
    <w:pPr>
      <w:spacing w:after="120" w:afterLines="0"/>
      <w:ind w:left="420" w:leftChars="200"/>
    </w:pPr>
    <w:rPr>
      <w:sz w:val="16"/>
      <w:szCs w:val="20"/>
    </w:rPr>
  </w:style>
  <w:style w:type="paragraph" w:styleId="16">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8"/>
    <w:next w:val="1"/>
    <w:qFormat/>
    <w:uiPriority w:val="0"/>
    <w:pPr>
      <w:ind w:firstLine="420" w:firstLineChars="100"/>
    </w:pPr>
    <w:rPr>
      <w:rFonts w:ascii="Times New Roman" w:hAnsi="Times New Roman"/>
    </w:rPr>
  </w:style>
  <w:style w:type="paragraph" w:styleId="20">
    <w:name w:val="Body Text First Indent 2"/>
    <w:basedOn w:val="9"/>
    <w:unhideWhenUsed/>
    <w:qFormat/>
    <w:uiPriority w:val="0"/>
    <w:pPr>
      <w:spacing w:after="120"/>
      <w:ind w:left="420" w:leftChars="200" w:firstLine="420" w:firstLineChars="200"/>
    </w:pPr>
    <w:rPr>
      <w:rFonts w:ascii="Calibri" w:hAnsi="Calibri"/>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non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qFormat/>
    <w:uiPriority w:val="0"/>
    <w:rPr>
      <w:color w:val="000099"/>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0">
    <w:name w:val="标题 1 Char"/>
    <w:link w:val="2"/>
    <w:qFormat/>
    <w:uiPriority w:val="0"/>
    <w:rPr>
      <w:rFonts w:ascii="Calibri" w:hAnsi="Calibri" w:eastAsia="方正小标宋简体" w:cs="Times New Roman"/>
      <w:kern w:val="44"/>
      <w:sz w:val="44"/>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character" w:customStyle="1" w:styleId="42">
    <w:name w:val="font122"/>
    <w:basedOn w:val="23"/>
    <w:qFormat/>
    <w:uiPriority w:val="0"/>
    <w:rPr>
      <w:rFonts w:ascii="宋体" w:hAnsi="宋体" w:eastAsia="宋体" w:cs="宋体"/>
      <w:color w:val="000000"/>
      <w:sz w:val="20"/>
      <w:szCs w:val="20"/>
      <w:u w:val="none"/>
    </w:rPr>
  </w:style>
  <w:style w:type="character" w:customStyle="1" w:styleId="43">
    <w:name w:val="font111"/>
    <w:basedOn w:val="23"/>
    <w:qFormat/>
    <w:uiPriority w:val="0"/>
    <w:rPr>
      <w:rFonts w:ascii="Calibri" w:hAnsi="Calibri" w:cs="Calibri"/>
      <w:color w:val="000000"/>
      <w:sz w:val="18"/>
      <w:szCs w:val="18"/>
      <w:u w:val="none"/>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21"/>
    <w:basedOn w:val="23"/>
    <w:qFormat/>
    <w:uiPriority w:val="0"/>
    <w:rPr>
      <w:rFonts w:hint="default" w:ascii="Microsoft YaHei UI" w:hAnsi="Microsoft YaHei UI" w:eastAsia="Microsoft YaHei UI" w:cs="Microsoft YaHei UI"/>
      <w:color w:val="000000"/>
      <w:sz w:val="18"/>
      <w:szCs w:val="18"/>
      <w:u w:val="none"/>
    </w:rPr>
  </w:style>
  <w:style w:type="character" w:customStyle="1" w:styleId="46">
    <w:name w:val="font71"/>
    <w:basedOn w:val="23"/>
    <w:qFormat/>
    <w:uiPriority w:val="0"/>
    <w:rPr>
      <w:rFonts w:hint="eastAsia" w:ascii="仿宋" w:hAnsi="仿宋" w:eastAsia="仿宋" w:cs="仿宋"/>
      <w:color w:val="000000"/>
      <w:sz w:val="20"/>
      <w:szCs w:val="20"/>
      <w:u w:val="none"/>
    </w:rPr>
  </w:style>
  <w:style w:type="character" w:customStyle="1" w:styleId="47">
    <w:name w:val="font131"/>
    <w:basedOn w:val="23"/>
    <w:qFormat/>
    <w:uiPriority w:val="0"/>
    <w:rPr>
      <w:rFonts w:hint="eastAsia" w:ascii="仿宋" w:hAnsi="仿宋" w:eastAsia="仿宋" w:cs="仿宋"/>
      <w:color w:val="C00000"/>
      <w:sz w:val="20"/>
      <w:szCs w:val="20"/>
      <w:u w:val="none"/>
    </w:rPr>
  </w:style>
  <w:style w:type="character" w:customStyle="1" w:styleId="48">
    <w:name w:val="font141"/>
    <w:basedOn w:val="23"/>
    <w:qFormat/>
    <w:uiPriority w:val="0"/>
    <w:rPr>
      <w:rFonts w:hint="eastAsia" w:ascii="仿宋" w:hAnsi="仿宋" w:eastAsia="仿宋" w:cs="仿宋"/>
      <w:color w:val="FF0000"/>
      <w:sz w:val="20"/>
      <w:szCs w:val="20"/>
      <w:u w:val="none"/>
    </w:rPr>
  </w:style>
  <w:style w:type="character" w:customStyle="1" w:styleId="49">
    <w:name w:val="font151"/>
    <w:basedOn w:val="23"/>
    <w:qFormat/>
    <w:uiPriority w:val="0"/>
    <w:rPr>
      <w:rFonts w:hint="eastAsia" w:ascii="宋体" w:hAnsi="宋体" w:eastAsia="宋体" w:cs="宋体"/>
      <w:color w:val="000000"/>
      <w:sz w:val="20"/>
      <w:szCs w:val="20"/>
      <w:u w:val="none"/>
    </w:rPr>
  </w:style>
  <w:style w:type="character" w:customStyle="1" w:styleId="50">
    <w:name w:val="font161"/>
    <w:basedOn w:val="23"/>
    <w:qFormat/>
    <w:uiPriority w:val="0"/>
    <w:rPr>
      <w:rFonts w:ascii="Arial Unicode MS" w:hAnsi="Arial Unicode MS" w:eastAsia="Arial Unicode MS" w:cs="Arial Unicode MS"/>
      <w:color w:val="000000"/>
      <w:sz w:val="20"/>
      <w:szCs w:val="20"/>
      <w:u w:val="none"/>
    </w:rPr>
  </w:style>
  <w:style w:type="paragraph" w:customStyle="1" w:styleId="51">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900</Words>
  <Characters>1680</Characters>
  <Lines>0</Lines>
  <Paragraphs>0</Paragraphs>
  <TotalTime>31</TotalTime>
  <ScaleCrop>false</ScaleCrop>
  <LinksUpToDate>false</LinksUpToDate>
  <CharactersWithSpaces>1749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马玉榛</cp:lastModifiedBy>
  <cp:lastPrinted>2022-08-16T07:25:00Z</cp:lastPrinted>
  <dcterms:modified xsi:type="dcterms:W3CDTF">2025-06-30T07:37:27Z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7BD37297625445D3B4E6494C8088B429_13</vt:lpwstr>
  </property>
  <property fmtid="{D5CDD505-2E9C-101B-9397-08002B2CF9AE}" pid="4" name="KSOTemplateDocerSaveRecord">
    <vt:lpwstr>eyJoZGlkIjoiMThhNTBjNDcyMjk2MzU2ZjIwNWQxNWI0NTU0NDRjZGQiLCJ1c2VySWQiOiI2Mjc4NjQ2OTMifQ==</vt:lpwstr>
  </property>
</Properties>
</file>